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E0901" w14:textId="77777777" w:rsidR="007F49B7" w:rsidRDefault="007F49B7">
      <w:pPr>
        <w:pStyle w:val="big-header"/>
        <w:ind w:left="0" w:right="1134"/>
        <w:rPr>
          <w:rFonts w:cs="FrankRuehl" w:hint="cs"/>
          <w:sz w:val="32"/>
          <w:rtl/>
        </w:rPr>
      </w:pPr>
      <w:r>
        <w:rPr>
          <w:rFonts w:cs="FrankRuehl" w:hint="cs"/>
          <w:sz w:val="32"/>
          <w:rtl/>
        </w:rPr>
        <w:t>תקנות השקעות משותפות בנאמנות (עמלת הפצה), תשס"ו-2006</w:t>
      </w:r>
    </w:p>
    <w:p w14:paraId="18AC5278" w14:textId="77777777" w:rsidR="00117214" w:rsidRDefault="00117214" w:rsidP="00117214">
      <w:pPr>
        <w:spacing w:line="320" w:lineRule="auto"/>
        <w:rPr>
          <w:rFonts w:hint="cs"/>
          <w:rtl/>
        </w:rPr>
      </w:pPr>
    </w:p>
    <w:p w14:paraId="25E476AC" w14:textId="77777777" w:rsidR="00C459C8" w:rsidRDefault="00C459C8" w:rsidP="00117214">
      <w:pPr>
        <w:spacing w:line="320" w:lineRule="auto"/>
        <w:rPr>
          <w:rFonts w:hint="cs"/>
          <w:rtl/>
        </w:rPr>
      </w:pPr>
    </w:p>
    <w:p w14:paraId="48A97D59" w14:textId="77777777" w:rsidR="00117214" w:rsidRDefault="00117214" w:rsidP="00117214">
      <w:pPr>
        <w:spacing w:line="320" w:lineRule="auto"/>
        <w:rPr>
          <w:rFonts w:cs="Miriam"/>
          <w:szCs w:val="22"/>
          <w:rtl/>
        </w:rPr>
      </w:pPr>
      <w:r w:rsidRPr="00117214">
        <w:rPr>
          <w:rFonts w:cs="Miriam"/>
          <w:szCs w:val="22"/>
          <w:rtl/>
        </w:rPr>
        <w:t>משפט פרטי וכלכלה</w:t>
      </w:r>
      <w:r w:rsidRPr="00117214">
        <w:rPr>
          <w:rFonts w:cs="FrankRuehl"/>
          <w:szCs w:val="26"/>
          <w:rtl/>
        </w:rPr>
        <w:t xml:space="preserve"> – תאגידים וניירות ערך – השק' משותפות בנאמנות</w:t>
      </w:r>
    </w:p>
    <w:p w14:paraId="293AA982" w14:textId="77777777" w:rsidR="00117214" w:rsidRDefault="00117214" w:rsidP="00117214">
      <w:pPr>
        <w:spacing w:line="320" w:lineRule="auto"/>
        <w:rPr>
          <w:rFonts w:cs="Miriam"/>
          <w:szCs w:val="22"/>
          <w:rtl/>
        </w:rPr>
      </w:pPr>
      <w:r w:rsidRPr="00117214">
        <w:rPr>
          <w:rFonts w:cs="Miriam"/>
          <w:szCs w:val="22"/>
          <w:rtl/>
        </w:rPr>
        <w:t>משפט פרטי וכלכלה</w:t>
      </w:r>
      <w:r w:rsidRPr="00117214">
        <w:rPr>
          <w:rFonts w:cs="FrankRuehl"/>
          <w:szCs w:val="26"/>
          <w:rtl/>
        </w:rPr>
        <w:t xml:space="preserve"> – כספים – השקעות  – השק' משותפות בנאמנות</w:t>
      </w:r>
    </w:p>
    <w:p w14:paraId="4A85A276" w14:textId="77777777" w:rsidR="00117214" w:rsidRPr="00117214" w:rsidRDefault="00117214" w:rsidP="00117214">
      <w:pPr>
        <w:spacing w:line="320" w:lineRule="auto"/>
        <w:rPr>
          <w:rFonts w:cs="Miriam" w:hint="cs"/>
          <w:szCs w:val="22"/>
          <w:rtl/>
        </w:rPr>
      </w:pPr>
      <w:r w:rsidRPr="00117214">
        <w:rPr>
          <w:rFonts w:cs="Miriam"/>
          <w:szCs w:val="22"/>
          <w:rtl/>
        </w:rPr>
        <w:t>משפט פרטי וכלכלה</w:t>
      </w:r>
      <w:r w:rsidRPr="00117214">
        <w:rPr>
          <w:rFonts w:cs="FrankRuehl"/>
          <w:szCs w:val="26"/>
          <w:rtl/>
        </w:rPr>
        <w:t xml:space="preserve"> – חיובים – נאמנות – השק' משותפות בנאמנות</w:t>
      </w:r>
    </w:p>
    <w:p w14:paraId="03B67897" w14:textId="77777777" w:rsidR="007F49B7" w:rsidRDefault="007F49B7">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26744" w:rsidRPr="00526744" w14:paraId="5E5C9340" w14:textId="77777777">
        <w:tblPrEx>
          <w:tblCellMar>
            <w:top w:w="0" w:type="dxa"/>
            <w:bottom w:w="0" w:type="dxa"/>
          </w:tblCellMar>
        </w:tblPrEx>
        <w:tc>
          <w:tcPr>
            <w:tcW w:w="1247" w:type="dxa"/>
          </w:tcPr>
          <w:p w14:paraId="0A3CE5AB" w14:textId="77777777" w:rsidR="00526744" w:rsidRPr="00526744" w:rsidRDefault="00526744" w:rsidP="00526744">
            <w:pPr>
              <w:rPr>
                <w:rFonts w:cs="Frankruhel"/>
                <w:rtl/>
              </w:rPr>
            </w:pPr>
            <w:r>
              <w:rPr>
                <w:rtl/>
              </w:rPr>
              <w:t xml:space="preserve">סעיף 1 </w:t>
            </w:r>
          </w:p>
        </w:tc>
        <w:tc>
          <w:tcPr>
            <w:tcW w:w="5669" w:type="dxa"/>
          </w:tcPr>
          <w:p w14:paraId="5D43760F" w14:textId="77777777" w:rsidR="00526744" w:rsidRPr="00526744" w:rsidRDefault="00526744" w:rsidP="00526744">
            <w:pPr>
              <w:rPr>
                <w:rFonts w:cs="Frankruhel"/>
                <w:rtl/>
              </w:rPr>
            </w:pPr>
            <w:r>
              <w:rPr>
                <w:rtl/>
              </w:rPr>
              <w:t>הגדרות</w:t>
            </w:r>
          </w:p>
        </w:tc>
        <w:tc>
          <w:tcPr>
            <w:tcW w:w="567" w:type="dxa"/>
          </w:tcPr>
          <w:p w14:paraId="00150C59" w14:textId="77777777" w:rsidR="00526744" w:rsidRPr="00526744" w:rsidRDefault="00526744" w:rsidP="00526744">
            <w:pPr>
              <w:rPr>
                <w:rStyle w:val="Hyperlink"/>
                <w:rtl/>
              </w:rPr>
            </w:pPr>
            <w:hyperlink w:anchor="Seif1" w:tooltip="הגדרות" w:history="1">
              <w:r w:rsidRPr="00526744">
                <w:rPr>
                  <w:rStyle w:val="Hyperlink"/>
                </w:rPr>
                <w:t>Go</w:t>
              </w:r>
            </w:hyperlink>
          </w:p>
        </w:tc>
        <w:tc>
          <w:tcPr>
            <w:tcW w:w="850" w:type="dxa"/>
          </w:tcPr>
          <w:p w14:paraId="42875F37" w14:textId="77777777" w:rsidR="00526744" w:rsidRPr="00526744" w:rsidRDefault="00526744" w:rsidP="0052674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526744" w:rsidRPr="00526744" w14:paraId="6D863906" w14:textId="77777777">
        <w:tblPrEx>
          <w:tblCellMar>
            <w:top w:w="0" w:type="dxa"/>
            <w:bottom w:w="0" w:type="dxa"/>
          </w:tblCellMar>
        </w:tblPrEx>
        <w:tc>
          <w:tcPr>
            <w:tcW w:w="1247" w:type="dxa"/>
          </w:tcPr>
          <w:p w14:paraId="2089F6A9" w14:textId="77777777" w:rsidR="00526744" w:rsidRPr="00526744" w:rsidRDefault="00526744" w:rsidP="00526744">
            <w:pPr>
              <w:rPr>
                <w:rFonts w:cs="Frankruhel"/>
                <w:rtl/>
              </w:rPr>
            </w:pPr>
            <w:r>
              <w:rPr>
                <w:rtl/>
              </w:rPr>
              <w:t xml:space="preserve">סעיף 2 </w:t>
            </w:r>
          </w:p>
        </w:tc>
        <w:tc>
          <w:tcPr>
            <w:tcW w:w="5669" w:type="dxa"/>
          </w:tcPr>
          <w:p w14:paraId="67C88743" w14:textId="77777777" w:rsidR="00526744" w:rsidRPr="00526744" w:rsidRDefault="00526744" w:rsidP="00526744">
            <w:pPr>
              <w:rPr>
                <w:rFonts w:cs="Frankruhel"/>
                <w:rtl/>
              </w:rPr>
            </w:pPr>
            <w:r>
              <w:rPr>
                <w:rtl/>
              </w:rPr>
              <w:t>עמלת הפצה</w:t>
            </w:r>
          </w:p>
        </w:tc>
        <w:tc>
          <w:tcPr>
            <w:tcW w:w="567" w:type="dxa"/>
          </w:tcPr>
          <w:p w14:paraId="12F9F553" w14:textId="77777777" w:rsidR="00526744" w:rsidRPr="00526744" w:rsidRDefault="00526744" w:rsidP="00526744">
            <w:pPr>
              <w:rPr>
                <w:rStyle w:val="Hyperlink"/>
                <w:rtl/>
              </w:rPr>
            </w:pPr>
            <w:hyperlink w:anchor="Seif2" w:tooltip="עמלת הפצה" w:history="1">
              <w:r w:rsidRPr="00526744">
                <w:rPr>
                  <w:rStyle w:val="Hyperlink"/>
                </w:rPr>
                <w:t>Go</w:t>
              </w:r>
            </w:hyperlink>
          </w:p>
        </w:tc>
        <w:tc>
          <w:tcPr>
            <w:tcW w:w="850" w:type="dxa"/>
          </w:tcPr>
          <w:p w14:paraId="1A453EC8" w14:textId="77777777" w:rsidR="00526744" w:rsidRPr="00526744" w:rsidRDefault="00526744" w:rsidP="0052674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526744" w:rsidRPr="00526744" w14:paraId="0FDE0248" w14:textId="77777777">
        <w:tblPrEx>
          <w:tblCellMar>
            <w:top w:w="0" w:type="dxa"/>
            <w:bottom w:w="0" w:type="dxa"/>
          </w:tblCellMar>
        </w:tblPrEx>
        <w:tc>
          <w:tcPr>
            <w:tcW w:w="1247" w:type="dxa"/>
          </w:tcPr>
          <w:p w14:paraId="51468820" w14:textId="77777777" w:rsidR="00526744" w:rsidRPr="00526744" w:rsidRDefault="00526744" w:rsidP="00526744">
            <w:pPr>
              <w:rPr>
                <w:rFonts w:cs="Frankruhel"/>
                <w:rtl/>
              </w:rPr>
            </w:pPr>
            <w:r>
              <w:rPr>
                <w:rtl/>
              </w:rPr>
              <w:t xml:space="preserve">סעיף 3 </w:t>
            </w:r>
          </w:p>
        </w:tc>
        <w:tc>
          <w:tcPr>
            <w:tcW w:w="5669" w:type="dxa"/>
          </w:tcPr>
          <w:p w14:paraId="19E111AA" w14:textId="77777777" w:rsidR="00526744" w:rsidRPr="00526744" w:rsidRDefault="00526744" w:rsidP="00526744">
            <w:pPr>
              <w:rPr>
                <w:rFonts w:cs="Frankruhel"/>
                <w:rtl/>
              </w:rPr>
            </w:pPr>
            <w:r>
              <w:rPr>
                <w:rtl/>
              </w:rPr>
              <w:t>גובה עמלת ההפצה</w:t>
            </w:r>
          </w:p>
        </w:tc>
        <w:tc>
          <w:tcPr>
            <w:tcW w:w="567" w:type="dxa"/>
          </w:tcPr>
          <w:p w14:paraId="6A6F58A8" w14:textId="77777777" w:rsidR="00526744" w:rsidRPr="00526744" w:rsidRDefault="00526744" w:rsidP="00526744">
            <w:pPr>
              <w:rPr>
                <w:rStyle w:val="Hyperlink"/>
                <w:rtl/>
              </w:rPr>
            </w:pPr>
            <w:hyperlink w:anchor="Seif3" w:tooltip="גובה עמלת ההפצה" w:history="1">
              <w:r w:rsidRPr="00526744">
                <w:rPr>
                  <w:rStyle w:val="Hyperlink"/>
                </w:rPr>
                <w:t>Go</w:t>
              </w:r>
            </w:hyperlink>
          </w:p>
        </w:tc>
        <w:tc>
          <w:tcPr>
            <w:tcW w:w="850" w:type="dxa"/>
          </w:tcPr>
          <w:p w14:paraId="4CA9242F" w14:textId="77777777" w:rsidR="00526744" w:rsidRPr="00526744" w:rsidRDefault="00526744" w:rsidP="0052674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526744" w:rsidRPr="00526744" w14:paraId="03A1E8F2" w14:textId="77777777">
        <w:tblPrEx>
          <w:tblCellMar>
            <w:top w:w="0" w:type="dxa"/>
            <w:bottom w:w="0" w:type="dxa"/>
          </w:tblCellMar>
        </w:tblPrEx>
        <w:tc>
          <w:tcPr>
            <w:tcW w:w="1247" w:type="dxa"/>
          </w:tcPr>
          <w:p w14:paraId="530A4A83" w14:textId="77777777" w:rsidR="00526744" w:rsidRPr="00526744" w:rsidRDefault="00526744" w:rsidP="00526744">
            <w:pPr>
              <w:rPr>
                <w:rFonts w:cs="Frankruhel"/>
                <w:rtl/>
              </w:rPr>
            </w:pPr>
            <w:r>
              <w:rPr>
                <w:rtl/>
              </w:rPr>
              <w:t xml:space="preserve">סעיף 4 </w:t>
            </w:r>
          </w:p>
        </w:tc>
        <w:tc>
          <w:tcPr>
            <w:tcW w:w="5669" w:type="dxa"/>
          </w:tcPr>
          <w:p w14:paraId="4CD972EF" w14:textId="77777777" w:rsidR="00526744" w:rsidRPr="00526744" w:rsidRDefault="00526744" w:rsidP="00526744">
            <w:pPr>
              <w:rPr>
                <w:rFonts w:cs="Frankruhel"/>
                <w:rtl/>
              </w:rPr>
            </w:pPr>
            <w:r>
              <w:rPr>
                <w:rtl/>
              </w:rPr>
              <w:t>סיווג קרנות</w:t>
            </w:r>
          </w:p>
        </w:tc>
        <w:tc>
          <w:tcPr>
            <w:tcW w:w="567" w:type="dxa"/>
          </w:tcPr>
          <w:p w14:paraId="4D1B1184" w14:textId="77777777" w:rsidR="00526744" w:rsidRPr="00526744" w:rsidRDefault="00526744" w:rsidP="00526744">
            <w:pPr>
              <w:rPr>
                <w:rStyle w:val="Hyperlink"/>
                <w:rtl/>
              </w:rPr>
            </w:pPr>
            <w:hyperlink w:anchor="Seif4" w:tooltip="סיווג קרנות" w:history="1">
              <w:r w:rsidRPr="00526744">
                <w:rPr>
                  <w:rStyle w:val="Hyperlink"/>
                </w:rPr>
                <w:t>Go</w:t>
              </w:r>
            </w:hyperlink>
          </w:p>
        </w:tc>
        <w:tc>
          <w:tcPr>
            <w:tcW w:w="850" w:type="dxa"/>
          </w:tcPr>
          <w:p w14:paraId="227BD4DD" w14:textId="77777777" w:rsidR="00526744" w:rsidRPr="00526744" w:rsidRDefault="00526744" w:rsidP="0052674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526744" w:rsidRPr="00526744" w14:paraId="353D6079" w14:textId="77777777">
        <w:tblPrEx>
          <w:tblCellMar>
            <w:top w:w="0" w:type="dxa"/>
            <w:bottom w:w="0" w:type="dxa"/>
          </w:tblCellMar>
        </w:tblPrEx>
        <w:tc>
          <w:tcPr>
            <w:tcW w:w="1247" w:type="dxa"/>
          </w:tcPr>
          <w:p w14:paraId="75724A67" w14:textId="77777777" w:rsidR="00526744" w:rsidRPr="00526744" w:rsidRDefault="00526744" w:rsidP="00526744">
            <w:pPr>
              <w:rPr>
                <w:rFonts w:cs="Frankruhel"/>
                <w:rtl/>
              </w:rPr>
            </w:pPr>
            <w:r>
              <w:rPr>
                <w:rtl/>
              </w:rPr>
              <w:t xml:space="preserve">סעיף 5 </w:t>
            </w:r>
          </w:p>
        </w:tc>
        <w:tc>
          <w:tcPr>
            <w:tcW w:w="5669" w:type="dxa"/>
          </w:tcPr>
          <w:p w14:paraId="3C9D3DFD" w14:textId="77777777" w:rsidR="00526744" w:rsidRPr="00526744" w:rsidRDefault="00526744" w:rsidP="00526744">
            <w:pPr>
              <w:rPr>
                <w:rFonts w:cs="Frankruhel"/>
                <w:rtl/>
              </w:rPr>
            </w:pPr>
            <w:r>
              <w:rPr>
                <w:rtl/>
              </w:rPr>
              <w:t>יחידות שלא תגבה בשלן עמלה</w:t>
            </w:r>
          </w:p>
        </w:tc>
        <w:tc>
          <w:tcPr>
            <w:tcW w:w="567" w:type="dxa"/>
          </w:tcPr>
          <w:p w14:paraId="775FF464" w14:textId="77777777" w:rsidR="00526744" w:rsidRPr="00526744" w:rsidRDefault="00526744" w:rsidP="00526744">
            <w:pPr>
              <w:rPr>
                <w:rStyle w:val="Hyperlink"/>
                <w:rtl/>
              </w:rPr>
            </w:pPr>
            <w:hyperlink w:anchor="Seif5" w:tooltip="יחידות שלא תגבה בשלן עמלה" w:history="1">
              <w:r w:rsidRPr="00526744">
                <w:rPr>
                  <w:rStyle w:val="Hyperlink"/>
                </w:rPr>
                <w:t>Go</w:t>
              </w:r>
            </w:hyperlink>
          </w:p>
        </w:tc>
        <w:tc>
          <w:tcPr>
            <w:tcW w:w="850" w:type="dxa"/>
          </w:tcPr>
          <w:p w14:paraId="372F863B" w14:textId="77777777" w:rsidR="00526744" w:rsidRPr="00526744" w:rsidRDefault="00526744" w:rsidP="0052674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526744" w:rsidRPr="00526744" w14:paraId="471CBF50" w14:textId="77777777">
        <w:tblPrEx>
          <w:tblCellMar>
            <w:top w:w="0" w:type="dxa"/>
            <w:bottom w:w="0" w:type="dxa"/>
          </w:tblCellMar>
        </w:tblPrEx>
        <w:tc>
          <w:tcPr>
            <w:tcW w:w="1247" w:type="dxa"/>
          </w:tcPr>
          <w:p w14:paraId="0EAAD009" w14:textId="77777777" w:rsidR="00526744" w:rsidRPr="00526744" w:rsidRDefault="00526744" w:rsidP="00526744">
            <w:pPr>
              <w:rPr>
                <w:rFonts w:cs="Frankruhel"/>
                <w:rtl/>
              </w:rPr>
            </w:pPr>
            <w:r>
              <w:rPr>
                <w:rtl/>
              </w:rPr>
              <w:t xml:space="preserve">סעיף 6 </w:t>
            </w:r>
          </w:p>
        </w:tc>
        <w:tc>
          <w:tcPr>
            <w:tcW w:w="5669" w:type="dxa"/>
          </w:tcPr>
          <w:p w14:paraId="49FBA716" w14:textId="77777777" w:rsidR="00526744" w:rsidRPr="00526744" w:rsidRDefault="00526744" w:rsidP="00526744">
            <w:pPr>
              <w:rPr>
                <w:rFonts w:cs="Frankruhel"/>
                <w:rtl/>
              </w:rPr>
            </w:pPr>
            <w:r>
              <w:rPr>
                <w:rtl/>
              </w:rPr>
              <w:t>תחילה</w:t>
            </w:r>
          </w:p>
        </w:tc>
        <w:tc>
          <w:tcPr>
            <w:tcW w:w="567" w:type="dxa"/>
          </w:tcPr>
          <w:p w14:paraId="5645CB36" w14:textId="77777777" w:rsidR="00526744" w:rsidRPr="00526744" w:rsidRDefault="00526744" w:rsidP="00526744">
            <w:pPr>
              <w:rPr>
                <w:rStyle w:val="Hyperlink"/>
                <w:rtl/>
              </w:rPr>
            </w:pPr>
            <w:hyperlink w:anchor="Seif6" w:tooltip="תחילה" w:history="1">
              <w:r w:rsidRPr="00526744">
                <w:rPr>
                  <w:rStyle w:val="Hyperlink"/>
                </w:rPr>
                <w:t>Go</w:t>
              </w:r>
            </w:hyperlink>
          </w:p>
        </w:tc>
        <w:tc>
          <w:tcPr>
            <w:tcW w:w="850" w:type="dxa"/>
          </w:tcPr>
          <w:p w14:paraId="4E91B6C0" w14:textId="77777777" w:rsidR="00526744" w:rsidRPr="00526744" w:rsidRDefault="00526744" w:rsidP="0052674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526744" w:rsidRPr="00526744" w14:paraId="030460A6" w14:textId="77777777">
        <w:tblPrEx>
          <w:tblCellMar>
            <w:top w:w="0" w:type="dxa"/>
            <w:bottom w:w="0" w:type="dxa"/>
          </w:tblCellMar>
        </w:tblPrEx>
        <w:tc>
          <w:tcPr>
            <w:tcW w:w="1247" w:type="dxa"/>
          </w:tcPr>
          <w:p w14:paraId="34E4388E" w14:textId="77777777" w:rsidR="00526744" w:rsidRPr="00526744" w:rsidRDefault="00526744" w:rsidP="00526744">
            <w:pPr>
              <w:rPr>
                <w:rFonts w:cs="Frankruhel"/>
                <w:rtl/>
              </w:rPr>
            </w:pPr>
            <w:r>
              <w:rPr>
                <w:rtl/>
              </w:rPr>
              <w:t xml:space="preserve">סעיף 7 </w:t>
            </w:r>
          </w:p>
        </w:tc>
        <w:tc>
          <w:tcPr>
            <w:tcW w:w="5669" w:type="dxa"/>
          </w:tcPr>
          <w:p w14:paraId="325A66EB" w14:textId="77777777" w:rsidR="00526744" w:rsidRPr="00526744" w:rsidRDefault="00526744" w:rsidP="00526744">
            <w:pPr>
              <w:rPr>
                <w:rFonts w:cs="Frankruhel"/>
                <w:rtl/>
              </w:rPr>
            </w:pPr>
            <w:r>
              <w:rPr>
                <w:rtl/>
              </w:rPr>
              <w:t>הוראת מעבר</w:t>
            </w:r>
          </w:p>
        </w:tc>
        <w:tc>
          <w:tcPr>
            <w:tcW w:w="567" w:type="dxa"/>
          </w:tcPr>
          <w:p w14:paraId="512B1C36" w14:textId="77777777" w:rsidR="00526744" w:rsidRPr="00526744" w:rsidRDefault="00526744" w:rsidP="00526744">
            <w:pPr>
              <w:rPr>
                <w:rStyle w:val="Hyperlink"/>
                <w:rtl/>
              </w:rPr>
            </w:pPr>
            <w:hyperlink w:anchor="Seif7" w:tooltip="הוראת מעבר" w:history="1">
              <w:r w:rsidRPr="00526744">
                <w:rPr>
                  <w:rStyle w:val="Hyperlink"/>
                </w:rPr>
                <w:t>Go</w:t>
              </w:r>
            </w:hyperlink>
          </w:p>
        </w:tc>
        <w:tc>
          <w:tcPr>
            <w:tcW w:w="850" w:type="dxa"/>
          </w:tcPr>
          <w:p w14:paraId="7DE63175" w14:textId="77777777" w:rsidR="00526744" w:rsidRPr="00526744" w:rsidRDefault="00526744" w:rsidP="0052674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bl>
    <w:p w14:paraId="59FC7F9E" w14:textId="77777777" w:rsidR="007F49B7" w:rsidRDefault="007F49B7" w:rsidP="00117214">
      <w:pPr>
        <w:pStyle w:val="big-header"/>
        <w:ind w:left="0" w:right="1134"/>
        <w:rPr>
          <w:rFonts w:cs="FrankRuehl" w:hint="cs"/>
          <w:sz w:val="32"/>
          <w:rtl/>
        </w:rPr>
      </w:pPr>
      <w:r>
        <w:rPr>
          <w:rFonts w:cs="FrankRuehl"/>
          <w:sz w:val="32"/>
          <w:rtl/>
        </w:rPr>
        <w:br w:type="page"/>
      </w:r>
      <w:r>
        <w:rPr>
          <w:rFonts w:cs="FrankRuehl" w:hint="cs"/>
          <w:sz w:val="32"/>
          <w:rtl/>
        </w:rPr>
        <w:lastRenderedPageBreak/>
        <w:t>תקנות השקעות משותפות בנאמנות (עמלת הפצה), תשס"ו-2006</w:t>
      </w:r>
      <w:r>
        <w:rPr>
          <w:rStyle w:val="default"/>
          <w:sz w:val="22"/>
          <w:szCs w:val="22"/>
          <w:rtl/>
        </w:rPr>
        <w:footnoteReference w:customMarkFollows="1" w:id="1"/>
        <w:t>*</w:t>
      </w:r>
    </w:p>
    <w:p w14:paraId="46B8BCE6" w14:textId="77777777" w:rsidR="007F49B7" w:rsidRDefault="007F49B7">
      <w:pPr>
        <w:pStyle w:val="P00"/>
        <w:spacing w:before="72"/>
        <w:ind w:left="0" w:right="1134"/>
        <w:rPr>
          <w:rStyle w:val="default"/>
          <w:rFonts w:cs="FrankRuehl" w:hint="cs"/>
          <w:rtl/>
        </w:rPr>
      </w:pPr>
      <w:r>
        <w:rPr>
          <w:rFonts w:cs="FrankRuehl"/>
          <w:sz w:val="26"/>
          <w:rtl/>
        </w:rPr>
        <w:tab/>
      </w:r>
      <w:r>
        <w:rPr>
          <w:rStyle w:val="default"/>
          <w:rFonts w:cs="FrankRuehl"/>
          <w:rtl/>
        </w:rPr>
        <w:t xml:space="preserve">בתוקף סמכותי לפי סעיפים </w:t>
      </w:r>
      <w:r>
        <w:rPr>
          <w:rStyle w:val="default"/>
          <w:rFonts w:cs="FrankRuehl" w:hint="cs"/>
          <w:rtl/>
        </w:rPr>
        <w:t>26, 42</w:t>
      </w:r>
      <w:r>
        <w:rPr>
          <w:rStyle w:val="default"/>
          <w:rFonts w:cs="FrankRuehl"/>
          <w:rtl/>
        </w:rPr>
        <w:t>(ה), 72(א), 82(ג) ו</w:t>
      </w:r>
      <w:r>
        <w:rPr>
          <w:rStyle w:val="default"/>
          <w:rFonts w:cs="FrankRuehl" w:hint="cs"/>
          <w:rtl/>
        </w:rPr>
        <w:t>-</w:t>
      </w:r>
      <w:r>
        <w:rPr>
          <w:rStyle w:val="default"/>
          <w:rFonts w:cs="FrankRuehl"/>
          <w:rtl/>
        </w:rPr>
        <w:t>131(א) לחוק השקעות משותפות בנאמנות, התשנ"ד</w:t>
      </w:r>
      <w:r>
        <w:rPr>
          <w:rStyle w:val="default"/>
          <w:rFonts w:cs="FrankRuehl" w:hint="cs"/>
          <w:rtl/>
        </w:rPr>
        <w:t>-1994</w:t>
      </w:r>
      <w:r>
        <w:rPr>
          <w:rStyle w:val="default"/>
          <w:rFonts w:cs="FrankRuehl"/>
          <w:rtl/>
        </w:rPr>
        <w:t xml:space="preserve"> (להלן – החוק), לאחר התייעצות עם הרשות ובאישור ועדת הכספים של הכנסת, אני מתקין תקנות אלה:</w:t>
      </w:r>
    </w:p>
    <w:p w14:paraId="38338EA2" w14:textId="77777777" w:rsidR="007F49B7" w:rsidRDefault="007F49B7">
      <w:pPr>
        <w:pStyle w:val="P00"/>
        <w:spacing w:before="72"/>
        <w:ind w:left="0" w:right="1134"/>
        <w:rPr>
          <w:rStyle w:val="default"/>
          <w:rFonts w:cs="FrankRuehl" w:hint="cs"/>
          <w:rtl/>
        </w:rPr>
      </w:pPr>
      <w:bookmarkStart w:id="0" w:name="Seif1"/>
      <w:bookmarkEnd w:id="0"/>
      <w:r>
        <w:rPr>
          <w:rFonts w:cs="Miriam"/>
          <w:lang w:val="he-IL"/>
        </w:rPr>
        <w:pict w14:anchorId="76F80530">
          <v:rect id="_x0000_s1026" style="position:absolute;left:0;text-align:left;margin-left:464.5pt;margin-top:8.05pt;width:75.05pt;height:9.5pt;z-index:251643392" o:allowincell="f" filled="f" stroked="f" strokecolor="lime" strokeweight=".25pt">
            <v:textbox inset="0,0,0,0">
              <w:txbxContent>
                <w:p w14:paraId="10AD8710" w14:textId="77777777" w:rsidR="007F49B7" w:rsidRDefault="007F49B7">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בתקנות אלה </w:t>
      </w:r>
      <w:r>
        <w:rPr>
          <w:rStyle w:val="default"/>
          <w:rFonts w:cs="FrankRuehl"/>
          <w:rtl/>
        </w:rPr>
        <w:t>–</w:t>
      </w:r>
    </w:p>
    <w:p w14:paraId="2CF3B6D8" w14:textId="77777777" w:rsidR="007F49B7" w:rsidRDefault="007F49B7">
      <w:pPr>
        <w:pStyle w:val="P00"/>
        <w:spacing w:before="72"/>
        <w:ind w:left="0" w:right="1134"/>
        <w:rPr>
          <w:rStyle w:val="default"/>
          <w:rFonts w:cs="FrankRuehl" w:hint="cs"/>
          <w:rtl/>
        </w:rPr>
      </w:pPr>
      <w:r>
        <w:rPr>
          <w:rStyle w:val="default"/>
          <w:rFonts w:cs="FrankRuehl" w:hint="cs"/>
          <w:rtl/>
        </w:rPr>
        <w:tab/>
      </w:r>
      <w:r>
        <w:rPr>
          <w:rStyle w:val="default"/>
          <w:rFonts w:cs="FrankRuehl"/>
          <w:rtl/>
        </w:rPr>
        <w:t>"איגרות חוב" – למעט איגרות חוב הניתנות למימוש או להמרה לניירות ערך אחרים;</w:t>
      </w:r>
    </w:p>
    <w:p w14:paraId="1CBA35B7" w14:textId="77777777" w:rsidR="007F49B7" w:rsidRDefault="007F49B7">
      <w:pPr>
        <w:pStyle w:val="P00"/>
        <w:spacing w:before="72"/>
        <w:ind w:left="0" w:right="1134"/>
        <w:rPr>
          <w:rStyle w:val="default"/>
          <w:rFonts w:cs="FrankRuehl" w:hint="cs"/>
          <w:rtl/>
        </w:rPr>
      </w:pPr>
      <w:r>
        <w:rPr>
          <w:rFonts w:cs="FrankRuehl"/>
          <w:rtl/>
          <w:lang w:val="he-IL"/>
        </w:rPr>
        <w:pict w14:anchorId="23EBF288">
          <v:shapetype id="_x0000_t202" coordsize="21600,21600" o:spt="202" path="m,l,21600r21600,l21600,xe">
            <v:stroke joinstyle="miter"/>
            <v:path gradientshapeok="t" o:connecttype="rect"/>
          </v:shapetype>
          <v:shape id="_x0000_s1068" type="#_x0000_t202" style="position:absolute;left:0;text-align:left;margin-left:470.35pt;margin-top:7.1pt;width:1in;height:9pt;z-index:251650560" filled="f" stroked="f">
            <v:textbox inset="1mm,0,1mm,0">
              <w:txbxContent>
                <w:p w14:paraId="228AA7CA" w14:textId="77777777" w:rsidR="007F49B7" w:rsidRDefault="007F49B7">
                  <w:pPr>
                    <w:spacing w:line="160" w:lineRule="exact"/>
                    <w:rPr>
                      <w:rFonts w:cs="Miriam" w:hint="cs"/>
                      <w:noProof/>
                      <w:sz w:val="18"/>
                      <w:szCs w:val="18"/>
                      <w:rtl/>
                    </w:rPr>
                  </w:pPr>
                  <w:r>
                    <w:rPr>
                      <w:rFonts w:cs="Miriam" w:hint="cs"/>
                      <w:sz w:val="18"/>
                      <w:szCs w:val="18"/>
                      <w:rtl/>
                    </w:rPr>
                    <w:t>תק' תשס"ח-2007</w:t>
                  </w:r>
                </w:p>
              </w:txbxContent>
            </v:textbox>
          </v:shape>
        </w:pict>
      </w:r>
      <w:r>
        <w:rPr>
          <w:rStyle w:val="default"/>
          <w:rFonts w:cs="FrankRuehl" w:hint="cs"/>
          <w:rtl/>
        </w:rPr>
        <w:tab/>
      </w:r>
      <w:r>
        <w:rPr>
          <w:rStyle w:val="default"/>
          <w:rFonts w:cs="FrankRuehl"/>
          <w:rtl/>
        </w:rPr>
        <w:t>"דרגת חשיפה מרבית למניות" – כהגדרתה בתקנה 1 לתקנות השקעות משותפות בנאמנות (סיווג קרנות לצורך פרסום), התשס"ח</w:t>
      </w:r>
      <w:r>
        <w:rPr>
          <w:rStyle w:val="default"/>
          <w:rFonts w:cs="FrankRuehl" w:hint="cs"/>
          <w:rtl/>
        </w:rPr>
        <w:t>-2007</w:t>
      </w:r>
      <w:r>
        <w:rPr>
          <w:rStyle w:val="default"/>
          <w:rFonts w:cs="FrankRuehl"/>
          <w:rtl/>
        </w:rPr>
        <w:t xml:space="preserve"> (להלן – תקנות הסיווג);</w:t>
      </w:r>
    </w:p>
    <w:p w14:paraId="2EAB7EA1" w14:textId="77777777" w:rsidR="007F49B7" w:rsidRPr="00EA4735" w:rsidRDefault="007F49B7">
      <w:pPr>
        <w:pStyle w:val="P00"/>
        <w:spacing w:before="0"/>
        <w:ind w:left="0" w:right="1134"/>
        <w:rPr>
          <w:rStyle w:val="default"/>
          <w:rFonts w:cs="FrankRuehl" w:hint="cs"/>
          <w:vanish/>
          <w:color w:val="FF0000"/>
          <w:sz w:val="20"/>
          <w:szCs w:val="20"/>
          <w:shd w:val="clear" w:color="auto" w:fill="FFFF99"/>
          <w:rtl/>
        </w:rPr>
      </w:pPr>
      <w:bookmarkStart w:id="1" w:name="Rov8"/>
      <w:r w:rsidRPr="00EA4735">
        <w:rPr>
          <w:rStyle w:val="default"/>
          <w:rFonts w:cs="FrankRuehl" w:hint="cs"/>
          <w:vanish/>
          <w:color w:val="FF0000"/>
          <w:sz w:val="20"/>
          <w:szCs w:val="20"/>
          <w:shd w:val="clear" w:color="auto" w:fill="FFFF99"/>
          <w:rtl/>
        </w:rPr>
        <w:t>מיום 31.12.2007</w:t>
      </w:r>
    </w:p>
    <w:p w14:paraId="0425B577" w14:textId="77777777" w:rsidR="007F49B7" w:rsidRPr="00EA4735" w:rsidRDefault="007F49B7">
      <w:pPr>
        <w:pStyle w:val="P00"/>
        <w:spacing w:before="0"/>
        <w:ind w:left="0" w:right="1134"/>
        <w:rPr>
          <w:rStyle w:val="default"/>
          <w:rFonts w:cs="FrankRuehl" w:hint="cs"/>
          <w:vanish/>
          <w:sz w:val="20"/>
          <w:szCs w:val="20"/>
          <w:shd w:val="clear" w:color="auto" w:fill="FFFF99"/>
          <w:rtl/>
        </w:rPr>
      </w:pPr>
      <w:r w:rsidRPr="00EA4735">
        <w:rPr>
          <w:rStyle w:val="default"/>
          <w:rFonts w:cs="FrankRuehl" w:hint="cs"/>
          <w:b/>
          <w:bCs/>
          <w:vanish/>
          <w:sz w:val="20"/>
          <w:szCs w:val="20"/>
          <w:shd w:val="clear" w:color="auto" w:fill="FFFF99"/>
          <w:rtl/>
        </w:rPr>
        <w:t>תק' תשס"ח-2007</w:t>
      </w:r>
    </w:p>
    <w:p w14:paraId="35AF5AF1" w14:textId="77777777" w:rsidR="007F49B7" w:rsidRPr="00EA4735" w:rsidRDefault="007F49B7">
      <w:pPr>
        <w:pStyle w:val="P00"/>
        <w:spacing w:before="0"/>
        <w:ind w:left="0" w:right="1134"/>
        <w:rPr>
          <w:rStyle w:val="default"/>
          <w:rFonts w:cs="FrankRuehl" w:hint="cs"/>
          <w:vanish/>
          <w:sz w:val="20"/>
          <w:szCs w:val="20"/>
          <w:shd w:val="clear" w:color="auto" w:fill="FFFF99"/>
          <w:rtl/>
        </w:rPr>
      </w:pPr>
      <w:hyperlink r:id="rId7" w:history="1">
        <w:r w:rsidRPr="00EA4735">
          <w:rPr>
            <w:rStyle w:val="Hyperlink"/>
            <w:rFonts w:cs="FrankRuehl" w:hint="cs"/>
            <w:vanish/>
            <w:szCs w:val="20"/>
            <w:shd w:val="clear" w:color="auto" w:fill="FFFF99"/>
            <w:rtl/>
          </w:rPr>
          <w:t>ק"ת תשס"ח מס' 6625</w:t>
        </w:r>
      </w:hyperlink>
      <w:r w:rsidRPr="00EA4735">
        <w:rPr>
          <w:rStyle w:val="default"/>
          <w:rFonts w:cs="FrankRuehl" w:hint="cs"/>
          <w:vanish/>
          <w:sz w:val="20"/>
          <w:szCs w:val="20"/>
          <w:shd w:val="clear" w:color="auto" w:fill="FFFF99"/>
          <w:rtl/>
        </w:rPr>
        <w:t xml:space="preserve"> מיום 28.11.2007 עמ' 164</w:t>
      </w:r>
    </w:p>
    <w:p w14:paraId="234098AF" w14:textId="77777777" w:rsidR="007F49B7" w:rsidRDefault="007F49B7">
      <w:pPr>
        <w:pStyle w:val="P00"/>
        <w:spacing w:before="0"/>
        <w:ind w:left="0" w:right="1134"/>
        <w:rPr>
          <w:rStyle w:val="default"/>
          <w:rFonts w:cs="FrankRuehl" w:hint="cs"/>
          <w:b/>
          <w:bCs/>
          <w:sz w:val="2"/>
          <w:szCs w:val="2"/>
          <w:rtl/>
        </w:rPr>
      </w:pPr>
      <w:r w:rsidRPr="00EA4735">
        <w:rPr>
          <w:rStyle w:val="default"/>
          <w:rFonts w:cs="FrankRuehl" w:hint="cs"/>
          <w:b/>
          <w:bCs/>
          <w:vanish/>
          <w:sz w:val="20"/>
          <w:szCs w:val="20"/>
          <w:shd w:val="clear" w:color="auto" w:fill="FFFF99"/>
          <w:rtl/>
        </w:rPr>
        <w:t>הוספת הגדרת "דרגת חשיפה מרבית למניות"</w:t>
      </w:r>
      <w:bookmarkEnd w:id="1"/>
    </w:p>
    <w:p w14:paraId="002E2FD8" w14:textId="77777777" w:rsidR="007F49B7" w:rsidRDefault="007F49B7">
      <w:pPr>
        <w:pStyle w:val="P00"/>
        <w:spacing w:before="72"/>
        <w:ind w:left="0" w:right="1134"/>
        <w:rPr>
          <w:rStyle w:val="default"/>
          <w:rFonts w:cs="FrankRuehl" w:hint="cs"/>
          <w:rtl/>
        </w:rPr>
      </w:pPr>
      <w:r>
        <w:rPr>
          <w:rStyle w:val="default"/>
          <w:rFonts w:cs="FrankRuehl" w:hint="cs"/>
          <w:rtl/>
        </w:rPr>
        <w:tab/>
      </w:r>
      <w:r>
        <w:rPr>
          <w:rStyle w:val="default"/>
          <w:rFonts w:cs="FrankRuehl"/>
          <w:rtl/>
        </w:rPr>
        <w:t>"חברה מדרגת" – חברה שעיסוקה דירוג חוב לפי כושר הפירעון של מי שהוציא את איגרות</w:t>
      </w:r>
      <w:r>
        <w:rPr>
          <w:rStyle w:val="default"/>
          <w:rFonts w:cs="FrankRuehl" w:hint="cs"/>
          <w:rtl/>
        </w:rPr>
        <w:t xml:space="preserve"> </w:t>
      </w:r>
      <w:r>
        <w:rPr>
          <w:rStyle w:val="default"/>
          <w:rFonts w:cs="FrankRuehl"/>
          <w:rtl/>
        </w:rPr>
        <w:t>החוב, שאישר הממונה על שוק ההון, ביטוח וחיסכון במשרד האוצר על פי סעיף 41א לתקנות מס הכנסה (כללים לאישור ולניהול קופות גמל), התשכ"ד</w:t>
      </w:r>
      <w:r>
        <w:rPr>
          <w:rStyle w:val="default"/>
          <w:rFonts w:cs="FrankRuehl" w:hint="cs"/>
          <w:rtl/>
        </w:rPr>
        <w:t>-1964</w:t>
      </w:r>
      <w:r>
        <w:rPr>
          <w:rStyle w:val="default"/>
          <w:rFonts w:cs="FrankRuehl"/>
          <w:rtl/>
        </w:rPr>
        <w:t>;</w:t>
      </w:r>
    </w:p>
    <w:p w14:paraId="06EE22C6" w14:textId="77777777" w:rsidR="007F49B7" w:rsidRDefault="007F49B7">
      <w:pPr>
        <w:pStyle w:val="P00"/>
        <w:spacing w:before="72"/>
        <w:ind w:left="0" w:right="1134"/>
        <w:rPr>
          <w:rStyle w:val="default"/>
          <w:rFonts w:cs="FrankRuehl" w:hint="cs"/>
          <w:rtl/>
        </w:rPr>
      </w:pPr>
      <w:r>
        <w:rPr>
          <w:rFonts w:cs="FrankRuehl"/>
          <w:rtl/>
          <w:lang w:val="he-IL"/>
        </w:rPr>
        <w:pict w14:anchorId="2DC41B0E">
          <v:shape id="_x0000_s1069" type="#_x0000_t202" style="position:absolute;left:0;text-align:left;margin-left:470.35pt;margin-top:7.1pt;width:1in;height:9pt;z-index:251651584" filled="f" stroked="f">
            <v:textbox inset="1mm,0,1mm,0">
              <w:txbxContent>
                <w:p w14:paraId="040FF450" w14:textId="77777777" w:rsidR="007F49B7" w:rsidRDefault="007F49B7">
                  <w:pPr>
                    <w:spacing w:line="160" w:lineRule="exact"/>
                    <w:rPr>
                      <w:rFonts w:cs="Miriam" w:hint="cs"/>
                      <w:noProof/>
                      <w:sz w:val="18"/>
                      <w:szCs w:val="18"/>
                      <w:rtl/>
                    </w:rPr>
                  </w:pPr>
                  <w:r>
                    <w:rPr>
                      <w:rFonts w:cs="Miriam" w:hint="cs"/>
                      <w:sz w:val="18"/>
                      <w:szCs w:val="18"/>
                      <w:rtl/>
                    </w:rPr>
                    <w:t>תק' תשס"ח-2007</w:t>
                  </w:r>
                </w:p>
              </w:txbxContent>
            </v:textbox>
          </v:shape>
        </w:pict>
      </w:r>
      <w:r>
        <w:rPr>
          <w:rStyle w:val="default"/>
          <w:rFonts w:cs="FrankRuehl" w:hint="cs"/>
          <w:rtl/>
        </w:rPr>
        <w:tab/>
      </w:r>
      <w:r>
        <w:rPr>
          <w:rStyle w:val="default"/>
          <w:rFonts w:cs="FrankRuehl"/>
          <w:rtl/>
        </w:rPr>
        <w:t xml:space="preserve">"חשיפה למניות" – </w:t>
      </w:r>
      <w:r>
        <w:rPr>
          <w:rStyle w:val="default"/>
          <w:rFonts w:cs="FrankRuehl" w:hint="cs"/>
          <w:rtl/>
        </w:rPr>
        <w:t>(נמחקה)</w:t>
      </w:r>
      <w:r>
        <w:rPr>
          <w:rStyle w:val="default"/>
          <w:rFonts w:cs="FrankRuehl"/>
          <w:rtl/>
        </w:rPr>
        <w:t>;</w:t>
      </w:r>
    </w:p>
    <w:p w14:paraId="78B8CD56" w14:textId="77777777" w:rsidR="007F49B7" w:rsidRPr="00EA4735" w:rsidRDefault="007F49B7">
      <w:pPr>
        <w:pStyle w:val="P00"/>
        <w:spacing w:before="0"/>
        <w:ind w:left="0" w:right="1134"/>
        <w:rPr>
          <w:rStyle w:val="default"/>
          <w:rFonts w:cs="FrankRuehl" w:hint="cs"/>
          <w:vanish/>
          <w:color w:val="FF0000"/>
          <w:sz w:val="20"/>
          <w:szCs w:val="20"/>
          <w:shd w:val="clear" w:color="auto" w:fill="FFFF99"/>
          <w:rtl/>
        </w:rPr>
      </w:pPr>
      <w:bookmarkStart w:id="2" w:name="Rov9"/>
      <w:r w:rsidRPr="00EA4735">
        <w:rPr>
          <w:rStyle w:val="default"/>
          <w:rFonts w:cs="FrankRuehl" w:hint="cs"/>
          <w:vanish/>
          <w:color w:val="FF0000"/>
          <w:sz w:val="20"/>
          <w:szCs w:val="20"/>
          <w:shd w:val="clear" w:color="auto" w:fill="FFFF99"/>
          <w:rtl/>
        </w:rPr>
        <w:t>מיום 31.12.2007</w:t>
      </w:r>
    </w:p>
    <w:p w14:paraId="64AA486D" w14:textId="77777777" w:rsidR="007F49B7" w:rsidRPr="00EA4735" w:rsidRDefault="007F49B7">
      <w:pPr>
        <w:pStyle w:val="P00"/>
        <w:spacing w:before="0"/>
        <w:ind w:left="0" w:right="1134"/>
        <w:rPr>
          <w:rStyle w:val="default"/>
          <w:rFonts w:cs="FrankRuehl" w:hint="cs"/>
          <w:vanish/>
          <w:sz w:val="20"/>
          <w:szCs w:val="20"/>
          <w:shd w:val="clear" w:color="auto" w:fill="FFFF99"/>
          <w:rtl/>
        </w:rPr>
      </w:pPr>
      <w:r w:rsidRPr="00EA4735">
        <w:rPr>
          <w:rStyle w:val="default"/>
          <w:rFonts w:cs="FrankRuehl" w:hint="cs"/>
          <w:b/>
          <w:bCs/>
          <w:vanish/>
          <w:sz w:val="20"/>
          <w:szCs w:val="20"/>
          <w:shd w:val="clear" w:color="auto" w:fill="FFFF99"/>
          <w:rtl/>
        </w:rPr>
        <w:t>תק' תשס"ח-2007</w:t>
      </w:r>
    </w:p>
    <w:p w14:paraId="73A979C0" w14:textId="77777777" w:rsidR="007F49B7" w:rsidRPr="00EA4735" w:rsidRDefault="007F49B7">
      <w:pPr>
        <w:pStyle w:val="P00"/>
        <w:spacing w:before="0"/>
        <w:ind w:left="0" w:right="1134"/>
        <w:rPr>
          <w:rStyle w:val="default"/>
          <w:rFonts w:cs="FrankRuehl" w:hint="cs"/>
          <w:vanish/>
          <w:sz w:val="20"/>
          <w:szCs w:val="20"/>
          <w:shd w:val="clear" w:color="auto" w:fill="FFFF99"/>
          <w:rtl/>
        </w:rPr>
      </w:pPr>
      <w:hyperlink r:id="rId8" w:history="1">
        <w:r w:rsidRPr="00EA4735">
          <w:rPr>
            <w:rStyle w:val="Hyperlink"/>
            <w:rFonts w:cs="FrankRuehl" w:hint="cs"/>
            <w:vanish/>
            <w:szCs w:val="20"/>
            <w:shd w:val="clear" w:color="auto" w:fill="FFFF99"/>
            <w:rtl/>
          </w:rPr>
          <w:t>ק"ת תשס"ח מס' 6625</w:t>
        </w:r>
      </w:hyperlink>
      <w:r w:rsidRPr="00EA4735">
        <w:rPr>
          <w:rStyle w:val="default"/>
          <w:rFonts w:cs="FrankRuehl" w:hint="cs"/>
          <w:vanish/>
          <w:sz w:val="20"/>
          <w:szCs w:val="20"/>
          <w:shd w:val="clear" w:color="auto" w:fill="FFFF99"/>
          <w:rtl/>
        </w:rPr>
        <w:t xml:space="preserve"> מיום 28.11.2007 עמ' 164</w:t>
      </w:r>
    </w:p>
    <w:p w14:paraId="47B0BA21" w14:textId="77777777" w:rsidR="007F49B7" w:rsidRPr="00EA4735" w:rsidRDefault="007F49B7">
      <w:pPr>
        <w:pStyle w:val="P00"/>
        <w:spacing w:before="0"/>
        <w:ind w:left="0" w:right="1134"/>
        <w:rPr>
          <w:rStyle w:val="default"/>
          <w:rFonts w:cs="FrankRuehl" w:hint="cs"/>
          <w:vanish/>
          <w:sz w:val="20"/>
          <w:szCs w:val="20"/>
          <w:shd w:val="clear" w:color="auto" w:fill="FFFF99"/>
          <w:rtl/>
        </w:rPr>
      </w:pPr>
      <w:r w:rsidRPr="00EA4735">
        <w:rPr>
          <w:rStyle w:val="default"/>
          <w:rFonts w:cs="FrankRuehl" w:hint="cs"/>
          <w:b/>
          <w:bCs/>
          <w:vanish/>
          <w:sz w:val="20"/>
          <w:szCs w:val="20"/>
          <w:shd w:val="clear" w:color="auto" w:fill="FFFF99"/>
          <w:rtl/>
        </w:rPr>
        <w:t>מחיקת הגדרת "חשיפה למניות"</w:t>
      </w:r>
    </w:p>
    <w:p w14:paraId="61E155BC" w14:textId="77777777" w:rsidR="007F49B7" w:rsidRPr="00EA4735" w:rsidRDefault="007F49B7">
      <w:pPr>
        <w:pStyle w:val="P00"/>
        <w:ind w:left="0" w:right="1134"/>
        <w:rPr>
          <w:rStyle w:val="default"/>
          <w:rFonts w:cs="FrankRuehl" w:hint="cs"/>
          <w:vanish/>
          <w:sz w:val="20"/>
          <w:szCs w:val="20"/>
          <w:shd w:val="clear" w:color="auto" w:fill="FFFF99"/>
          <w:rtl/>
        </w:rPr>
      </w:pPr>
      <w:r w:rsidRPr="00EA4735">
        <w:rPr>
          <w:rStyle w:val="default"/>
          <w:rFonts w:cs="FrankRuehl" w:hint="cs"/>
          <w:vanish/>
          <w:sz w:val="20"/>
          <w:szCs w:val="20"/>
          <w:shd w:val="clear" w:color="auto" w:fill="FFFF99"/>
          <w:rtl/>
        </w:rPr>
        <w:t>הנוסח הקודם:</w:t>
      </w:r>
    </w:p>
    <w:p w14:paraId="1CA2EDA8" w14:textId="77777777" w:rsidR="007F49B7" w:rsidRDefault="007F49B7">
      <w:pPr>
        <w:pStyle w:val="P00"/>
        <w:spacing w:before="0"/>
        <w:ind w:left="0" w:right="1134"/>
        <w:rPr>
          <w:rStyle w:val="default"/>
          <w:rFonts w:cs="FrankRuehl" w:hint="cs"/>
          <w:strike/>
          <w:sz w:val="2"/>
          <w:szCs w:val="2"/>
          <w:rtl/>
        </w:rPr>
      </w:pPr>
      <w:r w:rsidRPr="00EA4735">
        <w:rPr>
          <w:rStyle w:val="default"/>
          <w:rFonts w:cs="FrankRuehl" w:hint="cs"/>
          <w:vanish/>
          <w:sz w:val="22"/>
          <w:szCs w:val="22"/>
          <w:shd w:val="clear" w:color="auto" w:fill="FFFF99"/>
          <w:rtl/>
        </w:rPr>
        <w:tab/>
      </w:r>
      <w:r w:rsidRPr="00EA4735">
        <w:rPr>
          <w:rStyle w:val="default"/>
          <w:rFonts w:cs="FrankRuehl"/>
          <w:strike/>
          <w:vanish/>
          <w:sz w:val="22"/>
          <w:szCs w:val="22"/>
          <w:shd w:val="clear" w:color="auto" w:fill="FFFF99"/>
          <w:rtl/>
        </w:rPr>
        <w:t>"חשיפה למניות" – שווי מניות המוחזקות בקרן, בצירוף שווי הנכסים וההתחייבויות שהפעילות בנגזרי מניות שקולה להם, הנקבע בדרך המקובלת למדידתו;</w:t>
      </w:r>
      <w:bookmarkEnd w:id="2"/>
    </w:p>
    <w:p w14:paraId="31841023" w14:textId="77777777" w:rsidR="007F49B7" w:rsidRDefault="007F49B7">
      <w:pPr>
        <w:pStyle w:val="P00"/>
        <w:spacing w:before="72"/>
        <w:ind w:left="0" w:right="1134"/>
        <w:rPr>
          <w:rStyle w:val="default"/>
          <w:rFonts w:cs="FrankRuehl" w:hint="cs"/>
          <w:rtl/>
        </w:rPr>
      </w:pPr>
      <w:r>
        <w:rPr>
          <w:rStyle w:val="default"/>
          <w:rFonts w:cs="FrankRuehl" w:hint="cs"/>
          <w:rtl/>
        </w:rPr>
        <w:tab/>
      </w:r>
      <w:r>
        <w:rPr>
          <w:rStyle w:val="default"/>
          <w:rFonts w:cs="FrankRuehl"/>
          <w:rtl/>
        </w:rPr>
        <w:t>"יום התחילה" – כאמור בתקנה 6;</w:t>
      </w:r>
    </w:p>
    <w:p w14:paraId="326BDAD8" w14:textId="77777777" w:rsidR="007F49B7" w:rsidRDefault="007F49B7">
      <w:pPr>
        <w:pStyle w:val="P00"/>
        <w:spacing w:before="72"/>
        <w:ind w:left="0" w:right="1134"/>
        <w:rPr>
          <w:rStyle w:val="default"/>
          <w:rFonts w:cs="FrankRuehl" w:hint="cs"/>
          <w:rtl/>
        </w:rPr>
      </w:pPr>
      <w:r>
        <w:rPr>
          <w:rFonts w:cs="FrankRuehl"/>
          <w:rtl/>
          <w:lang w:val="he-IL"/>
        </w:rPr>
        <w:pict w14:anchorId="574EC525">
          <v:shape id="_x0000_s1070" type="#_x0000_t202" style="position:absolute;left:0;text-align:left;margin-left:470.35pt;margin-top:7.1pt;width:1in;height:9pt;z-index:251652608" filled="f" stroked="f">
            <v:textbox inset="1mm,0,1mm,0">
              <w:txbxContent>
                <w:p w14:paraId="1BF8BD57" w14:textId="77777777" w:rsidR="007F49B7" w:rsidRDefault="007F49B7">
                  <w:pPr>
                    <w:spacing w:line="160" w:lineRule="exact"/>
                    <w:rPr>
                      <w:rFonts w:cs="Miriam" w:hint="cs"/>
                      <w:noProof/>
                      <w:sz w:val="18"/>
                      <w:szCs w:val="18"/>
                      <w:rtl/>
                    </w:rPr>
                  </w:pPr>
                  <w:r>
                    <w:rPr>
                      <w:rFonts w:cs="Miriam" w:hint="cs"/>
                      <w:sz w:val="18"/>
                      <w:szCs w:val="18"/>
                      <w:rtl/>
                    </w:rPr>
                    <w:t>תק' תשס"ח-2007</w:t>
                  </w:r>
                </w:p>
              </w:txbxContent>
            </v:textbox>
          </v:shape>
        </w:pict>
      </w:r>
      <w:r>
        <w:rPr>
          <w:rStyle w:val="default"/>
          <w:rFonts w:cs="FrankRuehl" w:hint="cs"/>
          <w:rtl/>
        </w:rPr>
        <w:tab/>
      </w:r>
      <w:r>
        <w:rPr>
          <w:rStyle w:val="default"/>
          <w:rFonts w:cs="FrankRuehl"/>
          <w:rtl/>
        </w:rPr>
        <w:t xml:space="preserve">"מניות" – </w:t>
      </w:r>
      <w:r>
        <w:rPr>
          <w:rStyle w:val="default"/>
          <w:rFonts w:cs="FrankRuehl" w:hint="cs"/>
          <w:rtl/>
        </w:rPr>
        <w:t>(נמחקה)</w:t>
      </w:r>
      <w:r>
        <w:rPr>
          <w:rStyle w:val="default"/>
          <w:rFonts w:cs="FrankRuehl"/>
          <w:rtl/>
        </w:rPr>
        <w:t>;</w:t>
      </w:r>
    </w:p>
    <w:p w14:paraId="6EB758EC" w14:textId="77777777" w:rsidR="007F49B7" w:rsidRPr="00EA4735" w:rsidRDefault="007F49B7">
      <w:pPr>
        <w:pStyle w:val="P00"/>
        <w:spacing w:before="0"/>
        <w:ind w:left="0" w:right="1134"/>
        <w:rPr>
          <w:rStyle w:val="default"/>
          <w:rFonts w:cs="FrankRuehl" w:hint="cs"/>
          <w:vanish/>
          <w:color w:val="FF0000"/>
          <w:sz w:val="20"/>
          <w:szCs w:val="20"/>
          <w:shd w:val="clear" w:color="auto" w:fill="FFFF99"/>
          <w:rtl/>
        </w:rPr>
      </w:pPr>
      <w:bookmarkStart w:id="3" w:name="Rov10"/>
      <w:r w:rsidRPr="00EA4735">
        <w:rPr>
          <w:rStyle w:val="default"/>
          <w:rFonts w:cs="FrankRuehl" w:hint="cs"/>
          <w:vanish/>
          <w:color w:val="FF0000"/>
          <w:sz w:val="20"/>
          <w:szCs w:val="20"/>
          <w:shd w:val="clear" w:color="auto" w:fill="FFFF99"/>
          <w:rtl/>
        </w:rPr>
        <w:t>מיום 31.12.2007</w:t>
      </w:r>
    </w:p>
    <w:p w14:paraId="0ADB4861" w14:textId="77777777" w:rsidR="007F49B7" w:rsidRPr="00EA4735" w:rsidRDefault="007F49B7">
      <w:pPr>
        <w:pStyle w:val="P00"/>
        <w:spacing w:before="0"/>
        <w:ind w:left="0" w:right="1134"/>
        <w:rPr>
          <w:rStyle w:val="default"/>
          <w:rFonts w:cs="FrankRuehl" w:hint="cs"/>
          <w:vanish/>
          <w:sz w:val="20"/>
          <w:szCs w:val="20"/>
          <w:shd w:val="clear" w:color="auto" w:fill="FFFF99"/>
          <w:rtl/>
        </w:rPr>
      </w:pPr>
      <w:r w:rsidRPr="00EA4735">
        <w:rPr>
          <w:rStyle w:val="default"/>
          <w:rFonts w:cs="FrankRuehl" w:hint="cs"/>
          <w:b/>
          <w:bCs/>
          <w:vanish/>
          <w:sz w:val="20"/>
          <w:szCs w:val="20"/>
          <w:shd w:val="clear" w:color="auto" w:fill="FFFF99"/>
          <w:rtl/>
        </w:rPr>
        <w:t>תק' תשס"ח-2007</w:t>
      </w:r>
    </w:p>
    <w:p w14:paraId="1974616B" w14:textId="77777777" w:rsidR="007F49B7" w:rsidRPr="00EA4735" w:rsidRDefault="007F49B7">
      <w:pPr>
        <w:pStyle w:val="P00"/>
        <w:spacing w:before="0"/>
        <w:ind w:left="0" w:right="1134"/>
        <w:rPr>
          <w:rStyle w:val="default"/>
          <w:rFonts w:cs="FrankRuehl" w:hint="cs"/>
          <w:vanish/>
          <w:sz w:val="20"/>
          <w:szCs w:val="20"/>
          <w:shd w:val="clear" w:color="auto" w:fill="FFFF99"/>
          <w:rtl/>
        </w:rPr>
      </w:pPr>
      <w:hyperlink r:id="rId9" w:history="1">
        <w:r w:rsidRPr="00EA4735">
          <w:rPr>
            <w:rStyle w:val="Hyperlink"/>
            <w:rFonts w:cs="FrankRuehl" w:hint="cs"/>
            <w:vanish/>
            <w:szCs w:val="20"/>
            <w:shd w:val="clear" w:color="auto" w:fill="FFFF99"/>
            <w:rtl/>
          </w:rPr>
          <w:t>ק"ת תשס"ח מס' 6625</w:t>
        </w:r>
      </w:hyperlink>
      <w:r w:rsidRPr="00EA4735">
        <w:rPr>
          <w:rStyle w:val="default"/>
          <w:rFonts w:cs="FrankRuehl" w:hint="cs"/>
          <w:vanish/>
          <w:sz w:val="20"/>
          <w:szCs w:val="20"/>
          <w:shd w:val="clear" w:color="auto" w:fill="FFFF99"/>
          <w:rtl/>
        </w:rPr>
        <w:t xml:space="preserve"> מיום 28.11.2007 עמ' 164</w:t>
      </w:r>
    </w:p>
    <w:p w14:paraId="20CA17D8" w14:textId="77777777" w:rsidR="007F49B7" w:rsidRPr="00EA4735" w:rsidRDefault="007F49B7">
      <w:pPr>
        <w:pStyle w:val="P00"/>
        <w:spacing w:before="0"/>
        <w:ind w:left="0" w:right="1134"/>
        <w:rPr>
          <w:rStyle w:val="default"/>
          <w:rFonts w:cs="FrankRuehl" w:hint="cs"/>
          <w:vanish/>
          <w:sz w:val="20"/>
          <w:szCs w:val="20"/>
          <w:shd w:val="clear" w:color="auto" w:fill="FFFF99"/>
          <w:rtl/>
        </w:rPr>
      </w:pPr>
      <w:r w:rsidRPr="00EA4735">
        <w:rPr>
          <w:rStyle w:val="default"/>
          <w:rFonts w:cs="FrankRuehl" w:hint="cs"/>
          <w:b/>
          <w:bCs/>
          <w:vanish/>
          <w:sz w:val="20"/>
          <w:szCs w:val="20"/>
          <w:shd w:val="clear" w:color="auto" w:fill="FFFF99"/>
          <w:rtl/>
        </w:rPr>
        <w:t>מחיקת הגדרת "מניות"</w:t>
      </w:r>
    </w:p>
    <w:p w14:paraId="0401885F" w14:textId="77777777" w:rsidR="007F49B7" w:rsidRPr="00EA4735" w:rsidRDefault="007F49B7">
      <w:pPr>
        <w:pStyle w:val="P00"/>
        <w:ind w:left="0" w:right="1134"/>
        <w:rPr>
          <w:rStyle w:val="default"/>
          <w:rFonts w:cs="FrankRuehl" w:hint="cs"/>
          <w:vanish/>
          <w:sz w:val="20"/>
          <w:szCs w:val="20"/>
          <w:shd w:val="clear" w:color="auto" w:fill="FFFF99"/>
          <w:rtl/>
        </w:rPr>
      </w:pPr>
      <w:r w:rsidRPr="00EA4735">
        <w:rPr>
          <w:rStyle w:val="default"/>
          <w:rFonts w:cs="FrankRuehl" w:hint="cs"/>
          <w:vanish/>
          <w:sz w:val="20"/>
          <w:szCs w:val="20"/>
          <w:shd w:val="clear" w:color="auto" w:fill="FFFF99"/>
          <w:rtl/>
        </w:rPr>
        <w:t>הנוסח הקודם:</w:t>
      </w:r>
    </w:p>
    <w:p w14:paraId="49D96241" w14:textId="77777777" w:rsidR="007F49B7" w:rsidRDefault="007F49B7">
      <w:pPr>
        <w:pStyle w:val="P00"/>
        <w:spacing w:before="0"/>
        <w:ind w:left="0" w:right="1134"/>
        <w:rPr>
          <w:rStyle w:val="default"/>
          <w:rFonts w:cs="FrankRuehl" w:hint="cs"/>
          <w:strike/>
          <w:sz w:val="2"/>
          <w:szCs w:val="2"/>
          <w:rtl/>
        </w:rPr>
      </w:pPr>
      <w:r w:rsidRPr="00EA4735">
        <w:rPr>
          <w:rStyle w:val="default"/>
          <w:rFonts w:cs="FrankRuehl" w:hint="cs"/>
          <w:vanish/>
          <w:sz w:val="22"/>
          <w:szCs w:val="22"/>
          <w:shd w:val="clear" w:color="auto" w:fill="FFFF99"/>
          <w:rtl/>
        </w:rPr>
        <w:tab/>
      </w:r>
      <w:r w:rsidRPr="00EA4735">
        <w:rPr>
          <w:rStyle w:val="default"/>
          <w:rFonts w:cs="FrankRuehl"/>
          <w:strike/>
          <w:vanish/>
          <w:sz w:val="22"/>
          <w:szCs w:val="22"/>
          <w:shd w:val="clear" w:color="auto" w:fill="FFFF99"/>
          <w:rtl/>
        </w:rPr>
        <w:t>"מניות" – לרבות כתבי אופציה, וכן נכסים שתכליתם להביא להשגת תוצאות הדומות</w:t>
      </w:r>
      <w:r w:rsidRPr="00EA4735">
        <w:rPr>
          <w:rStyle w:val="default"/>
          <w:rFonts w:cs="FrankRuehl" w:hint="cs"/>
          <w:strike/>
          <w:vanish/>
          <w:sz w:val="22"/>
          <w:szCs w:val="22"/>
          <w:shd w:val="clear" w:color="auto" w:fill="FFFF99"/>
          <w:rtl/>
        </w:rPr>
        <w:t xml:space="preserve"> </w:t>
      </w:r>
      <w:r w:rsidRPr="00EA4735">
        <w:rPr>
          <w:rStyle w:val="default"/>
          <w:rFonts w:cs="FrankRuehl"/>
          <w:strike/>
          <w:vanish/>
          <w:sz w:val="22"/>
          <w:szCs w:val="22"/>
          <w:shd w:val="clear" w:color="auto" w:fill="FFFF99"/>
          <w:rtl/>
        </w:rPr>
        <w:t>לתוצאות השקעה במניות או לשינויים במדדי מניות או לתוצאות הנמצאות במתאם</w:t>
      </w:r>
      <w:r w:rsidRPr="00EA4735">
        <w:rPr>
          <w:rStyle w:val="default"/>
          <w:rFonts w:cs="FrankRuehl" w:hint="cs"/>
          <w:strike/>
          <w:vanish/>
          <w:sz w:val="22"/>
          <w:szCs w:val="22"/>
          <w:shd w:val="clear" w:color="auto" w:fill="FFFF99"/>
          <w:rtl/>
        </w:rPr>
        <w:t xml:space="preserve"> </w:t>
      </w:r>
      <w:r w:rsidRPr="00EA4735">
        <w:rPr>
          <w:rStyle w:val="default"/>
          <w:rFonts w:cs="FrankRuehl"/>
          <w:strike/>
          <w:vanish/>
          <w:sz w:val="22"/>
          <w:szCs w:val="22"/>
          <w:shd w:val="clear" w:color="auto" w:fill="FFFF99"/>
          <w:rtl/>
        </w:rPr>
        <w:t>שלילי לתוצאות האמורות, ולמעט איגרות חוב הניתנות למימוש או להמרה לניירות ערך אחרים;</w:t>
      </w:r>
      <w:bookmarkEnd w:id="3"/>
    </w:p>
    <w:p w14:paraId="339B24DE" w14:textId="77777777" w:rsidR="007F49B7" w:rsidRDefault="007F49B7">
      <w:pPr>
        <w:pStyle w:val="P00"/>
        <w:spacing w:before="72"/>
        <w:ind w:left="0" w:right="1134"/>
        <w:rPr>
          <w:rStyle w:val="default"/>
          <w:rFonts w:cs="FrankRuehl" w:hint="cs"/>
          <w:rtl/>
        </w:rPr>
      </w:pPr>
      <w:r>
        <w:rPr>
          <w:rStyle w:val="default"/>
          <w:rFonts w:cs="FrankRuehl" w:hint="cs"/>
          <w:rtl/>
        </w:rPr>
        <w:tab/>
      </w:r>
      <w:r>
        <w:rPr>
          <w:rStyle w:val="default"/>
          <w:rFonts w:cs="FrankRuehl"/>
          <w:rtl/>
        </w:rPr>
        <w:t>"מפיץ" – מפיץ שאינו משווק השקעות כהגדרתו בחוק הסדרת העיסוק;</w:t>
      </w:r>
    </w:p>
    <w:p w14:paraId="61E2168A" w14:textId="77777777" w:rsidR="007F49B7" w:rsidRDefault="007F49B7" w:rsidP="00C459C8">
      <w:pPr>
        <w:pStyle w:val="P00"/>
        <w:spacing w:before="72"/>
        <w:ind w:left="0" w:right="1134"/>
        <w:rPr>
          <w:rStyle w:val="default"/>
          <w:rFonts w:cs="FrankRuehl" w:hint="cs"/>
          <w:rtl/>
        </w:rPr>
      </w:pPr>
      <w:r>
        <w:rPr>
          <w:rFonts w:cs="FrankRuehl"/>
          <w:rtl/>
          <w:lang w:val="he-IL"/>
        </w:rPr>
        <w:pict w14:anchorId="03EE0D36">
          <v:shape id="_x0000_s1073" type="#_x0000_t202" style="position:absolute;left:0;text-align:left;margin-left:470.35pt;margin-top:7.1pt;width:1in;height:18pt;z-index:251655680" filled="f" stroked="f">
            <v:textbox inset="1mm,0,1mm,0">
              <w:txbxContent>
                <w:p w14:paraId="62EDFE0F" w14:textId="77777777" w:rsidR="007F49B7" w:rsidRDefault="007F49B7">
                  <w:pPr>
                    <w:spacing w:line="160" w:lineRule="exact"/>
                    <w:rPr>
                      <w:rFonts w:cs="Miriam" w:hint="cs"/>
                      <w:sz w:val="18"/>
                      <w:szCs w:val="18"/>
                      <w:rtl/>
                    </w:rPr>
                  </w:pPr>
                  <w:r>
                    <w:rPr>
                      <w:rFonts w:cs="Miriam" w:hint="cs"/>
                      <w:sz w:val="18"/>
                      <w:szCs w:val="18"/>
                      <w:rtl/>
                    </w:rPr>
                    <w:t>תק' תשס"ח-2007</w:t>
                  </w:r>
                </w:p>
                <w:p w14:paraId="5F385E3D" w14:textId="77777777" w:rsidR="00C459C8" w:rsidRDefault="00C459C8">
                  <w:pPr>
                    <w:spacing w:line="160" w:lineRule="exact"/>
                    <w:rPr>
                      <w:rFonts w:cs="Miriam" w:hint="cs"/>
                      <w:noProof/>
                      <w:sz w:val="18"/>
                      <w:szCs w:val="18"/>
                      <w:rtl/>
                    </w:rPr>
                  </w:pPr>
                  <w:r>
                    <w:rPr>
                      <w:rFonts w:cs="Miriam" w:hint="cs"/>
                      <w:sz w:val="18"/>
                      <w:szCs w:val="18"/>
                      <w:rtl/>
                    </w:rPr>
                    <w:t>תק' תשע"ג-2013</w:t>
                  </w:r>
                </w:p>
              </w:txbxContent>
            </v:textbox>
          </v:shape>
        </w:pict>
      </w:r>
      <w:r>
        <w:rPr>
          <w:rStyle w:val="default"/>
          <w:rFonts w:cs="FrankRuehl" w:hint="cs"/>
          <w:rtl/>
        </w:rPr>
        <w:tab/>
      </w:r>
      <w:r>
        <w:rPr>
          <w:rStyle w:val="default"/>
          <w:rFonts w:cs="FrankRuehl"/>
          <w:rtl/>
        </w:rPr>
        <w:t>"סוג הקרן" – קרן מסוג 1, קרן מסוג 3</w:t>
      </w:r>
      <w:r>
        <w:rPr>
          <w:rStyle w:val="default"/>
          <w:rFonts w:cs="FrankRuehl" w:hint="cs"/>
          <w:rtl/>
        </w:rPr>
        <w:t xml:space="preserve"> או קרן מסוג 4</w:t>
      </w:r>
      <w:r>
        <w:rPr>
          <w:rStyle w:val="default"/>
          <w:rFonts w:cs="FrankRuehl"/>
          <w:rtl/>
        </w:rPr>
        <w:t>, לפי הענין;</w:t>
      </w:r>
    </w:p>
    <w:p w14:paraId="39878752" w14:textId="77777777" w:rsidR="007F49B7" w:rsidRPr="00EA4735" w:rsidRDefault="007F49B7">
      <w:pPr>
        <w:pStyle w:val="P00"/>
        <w:spacing w:before="0"/>
        <w:ind w:left="0" w:right="1134"/>
        <w:rPr>
          <w:rStyle w:val="default"/>
          <w:rFonts w:cs="FrankRuehl" w:hint="cs"/>
          <w:vanish/>
          <w:color w:val="FF0000"/>
          <w:sz w:val="20"/>
          <w:szCs w:val="20"/>
          <w:shd w:val="clear" w:color="auto" w:fill="FFFF99"/>
          <w:rtl/>
        </w:rPr>
      </w:pPr>
      <w:bookmarkStart w:id="4" w:name="Rov13"/>
      <w:r w:rsidRPr="00EA4735">
        <w:rPr>
          <w:rStyle w:val="default"/>
          <w:rFonts w:cs="FrankRuehl" w:hint="cs"/>
          <w:vanish/>
          <w:color w:val="FF0000"/>
          <w:sz w:val="20"/>
          <w:szCs w:val="20"/>
          <w:shd w:val="clear" w:color="auto" w:fill="FFFF99"/>
          <w:rtl/>
        </w:rPr>
        <w:t>מיום 31.12.2007</w:t>
      </w:r>
    </w:p>
    <w:p w14:paraId="1F5F30CE" w14:textId="77777777" w:rsidR="007F49B7" w:rsidRPr="00EA4735" w:rsidRDefault="007F49B7">
      <w:pPr>
        <w:pStyle w:val="P00"/>
        <w:spacing w:before="0"/>
        <w:ind w:left="0" w:right="1134"/>
        <w:rPr>
          <w:rStyle w:val="default"/>
          <w:rFonts w:cs="FrankRuehl" w:hint="cs"/>
          <w:vanish/>
          <w:sz w:val="20"/>
          <w:szCs w:val="20"/>
          <w:shd w:val="clear" w:color="auto" w:fill="FFFF99"/>
          <w:rtl/>
        </w:rPr>
      </w:pPr>
      <w:r w:rsidRPr="00EA4735">
        <w:rPr>
          <w:rStyle w:val="default"/>
          <w:rFonts w:cs="FrankRuehl" w:hint="cs"/>
          <w:b/>
          <w:bCs/>
          <w:vanish/>
          <w:sz w:val="20"/>
          <w:szCs w:val="20"/>
          <w:shd w:val="clear" w:color="auto" w:fill="FFFF99"/>
          <w:rtl/>
        </w:rPr>
        <w:t>תק' תשס"ח-2007</w:t>
      </w:r>
    </w:p>
    <w:p w14:paraId="21E00469" w14:textId="77777777" w:rsidR="007F49B7" w:rsidRPr="00EA4735" w:rsidRDefault="007F49B7">
      <w:pPr>
        <w:pStyle w:val="P00"/>
        <w:spacing w:before="0"/>
        <w:ind w:left="0" w:right="1134"/>
        <w:rPr>
          <w:rStyle w:val="default"/>
          <w:rFonts w:cs="FrankRuehl" w:hint="cs"/>
          <w:vanish/>
          <w:sz w:val="20"/>
          <w:szCs w:val="20"/>
          <w:shd w:val="clear" w:color="auto" w:fill="FFFF99"/>
          <w:rtl/>
        </w:rPr>
      </w:pPr>
      <w:hyperlink r:id="rId10" w:history="1">
        <w:r w:rsidRPr="00EA4735">
          <w:rPr>
            <w:rStyle w:val="Hyperlink"/>
            <w:rFonts w:cs="FrankRuehl" w:hint="cs"/>
            <w:vanish/>
            <w:szCs w:val="20"/>
            <w:shd w:val="clear" w:color="auto" w:fill="FFFF99"/>
            <w:rtl/>
          </w:rPr>
          <w:t>ק"ת תשס"ח מס' 6625</w:t>
        </w:r>
      </w:hyperlink>
      <w:r w:rsidRPr="00EA4735">
        <w:rPr>
          <w:rStyle w:val="default"/>
          <w:rFonts w:cs="FrankRuehl" w:hint="cs"/>
          <w:vanish/>
          <w:sz w:val="20"/>
          <w:szCs w:val="20"/>
          <w:shd w:val="clear" w:color="auto" w:fill="FFFF99"/>
          <w:rtl/>
        </w:rPr>
        <w:t xml:space="preserve"> מיום 28.11.2007 עמ' 164</w:t>
      </w:r>
    </w:p>
    <w:p w14:paraId="2A16051D" w14:textId="77777777" w:rsidR="00C459C8" w:rsidRPr="00EA4735" w:rsidRDefault="00C459C8" w:rsidP="00C459C8">
      <w:pPr>
        <w:pStyle w:val="P00"/>
        <w:ind w:left="0" w:right="1134"/>
        <w:rPr>
          <w:rStyle w:val="default"/>
          <w:rFonts w:cs="FrankRuehl" w:hint="cs"/>
          <w:vanish/>
          <w:sz w:val="22"/>
          <w:szCs w:val="22"/>
          <w:shd w:val="clear" w:color="auto" w:fill="FFFF99"/>
          <w:rtl/>
        </w:rPr>
      </w:pPr>
      <w:r w:rsidRPr="00EA4735">
        <w:rPr>
          <w:rStyle w:val="default"/>
          <w:rFonts w:cs="FrankRuehl" w:hint="cs"/>
          <w:vanish/>
          <w:sz w:val="22"/>
          <w:szCs w:val="22"/>
          <w:shd w:val="clear" w:color="auto" w:fill="FFFF99"/>
          <w:rtl/>
        </w:rPr>
        <w:tab/>
      </w:r>
      <w:r w:rsidRPr="00EA4735">
        <w:rPr>
          <w:rStyle w:val="default"/>
          <w:rFonts w:cs="FrankRuehl"/>
          <w:vanish/>
          <w:sz w:val="22"/>
          <w:szCs w:val="22"/>
          <w:shd w:val="clear" w:color="auto" w:fill="FFFF99"/>
          <w:rtl/>
        </w:rPr>
        <w:t xml:space="preserve">"סוג הקרן" – קרן מסוג 1, קרן מסוג 2 </w:t>
      </w:r>
      <w:r w:rsidRPr="00EA4735">
        <w:rPr>
          <w:rStyle w:val="default"/>
          <w:rFonts w:cs="FrankRuehl"/>
          <w:strike/>
          <w:vanish/>
          <w:sz w:val="22"/>
          <w:szCs w:val="22"/>
          <w:shd w:val="clear" w:color="auto" w:fill="FFFF99"/>
          <w:rtl/>
        </w:rPr>
        <w:t>או קרן מסוג 3</w:t>
      </w:r>
      <w:r w:rsidRPr="00EA4735">
        <w:rPr>
          <w:rStyle w:val="default"/>
          <w:rFonts w:cs="FrankRuehl"/>
          <w:vanish/>
          <w:sz w:val="22"/>
          <w:szCs w:val="22"/>
          <w:shd w:val="clear" w:color="auto" w:fill="FFFF99"/>
          <w:rtl/>
        </w:rPr>
        <w:t>,</w:t>
      </w:r>
      <w:r w:rsidRPr="00EA4735">
        <w:rPr>
          <w:rStyle w:val="default"/>
          <w:rFonts w:cs="FrankRuehl" w:hint="cs"/>
          <w:vanish/>
          <w:sz w:val="22"/>
          <w:szCs w:val="22"/>
          <w:shd w:val="clear" w:color="auto" w:fill="FFFF99"/>
          <w:rtl/>
        </w:rPr>
        <w:t xml:space="preserve"> </w:t>
      </w:r>
      <w:r w:rsidRPr="00EA4735">
        <w:rPr>
          <w:rStyle w:val="default"/>
          <w:rFonts w:cs="FrankRuehl" w:hint="cs"/>
          <w:vanish/>
          <w:sz w:val="22"/>
          <w:szCs w:val="22"/>
          <w:u w:val="single"/>
          <w:shd w:val="clear" w:color="auto" w:fill="FFFF99"/>
          <w:rtl/>
        </w:rPr>
        <w:t>קרן מסוג 3 או קרן מסוג 4</w:t>
      </w:r>
      <w:r w:rsidRPr="00EA4735">
        <w:rPr>
          <w:rStyle w:val="default"/>
          <w:rFonts w:cs="FrankRuehl"/>
          <w:vanish/>
          <w:sz w:val="22"/>
          <w:szCs w:val="22"/>
          <w:shd w:val="clear" w:color="auto" w:fill="FFFF99"/>
          <w:rtl/>
        </w:rPr>
        <w:t xml:space="preserve"> לפי הענין;</w:t>
      </w:r>
    </w:p>
    <w:p w14:paraId="29CF02A0" w14:textId="77777777" w:rsidR="00C459C8" w:rsidRPr="00EA4735" w:rsidRDefault="00C459C8">
      <w:pPr>
        <w:pStyle w:val="P00"/>
        <w:spacing w:before="0"/>
        <w:ind w:left="0" w:right="1134"/>
        <w:rPr>
          <w:rStyle w:val="default"/>
          <w:rFonts w:cs="FrankRuehl" w:hint="cs"/>
          <w:vanish/>
          <w:sz w:val="20"/>
          <w:szCs w:val="20"/>
          <w:shd w:val="clear" w:color="auto" w:fill="FFFF99"/>
          <w:rtl/>
        </w:rPr>
      </w:pPr>
    </w:p>
    <w:p w14:paraId="05A48CD8" w14:textId="77777777" w:rsidR="00C459C8" w:rsidRPr="00EA4735" w:rsidRDefault="00C459C8">
      <w:pPr>
        <w:pStyle w:val="P00"/>
        <w:spacing w:before="0"/>
        <w:ind w:left="0" w:right="1134"/>
        <w:rPr>
          <w:rStyle w:val="default"/>
          <w:rFonts w:cs="FrankRuehl" w:hint="cs"/>
          <w:vanish/>
          <w:color w:val="FF0000"/>
          <w:sz w:val="20"/>
          <w:szCs w:val="20"/>
          <w:shd w:val="clear" w:color="auto" w:fill="FFFF99"/>
          <w:rtl/>
        </w:rPr>
      </w:pPr>
      <w:r w:rsidRPr="00EA4735">
        <w:rPr>
          <w:rStyle w:val="default"/>
          <w:rFonts w:cs="FrankRuehl" w:hint="cs"/>
          <w:vanish/>
          <w:color w:val="FF0000"/>
          <w:sz w:val="20"/>
          <w:szCs w:val="20"/>
          <w:shd w:val="clear" w:color="auto" w:fill="FFFF99"/>
          <w:rtl/>
        </w:rPr>
        <w:t>מיום 5.5.2013</w:t>
      </w:r>
    </w:p>
    <w:p w14:paraId="14BBF058" w14:textId="77777777" w:rsidR="00C459C8" w:rsidRPr="00EA4735" w:rsidRDefault="00C459C8">
      <w:pPr>
        <w:pStyle w:val="P00"/>
        <w:spacing w:before="0"/>
        <w:ind w:left="0" w:right="1134"/>
        <w:rPr>
          <w:rStyle w:val="default"/>
          <w:rFonts w:cs="FrankRuehl" w:hint="cs"/>
          <w:vanish/>
          <w:sz w:val="20"/>
          <w:szCs w:val="20"/>
          <w:shd w:val="clear" w:color="auto" w:fill="FFFF99"/>
          <w:rtl/>
        </w:rPr>
      </w:pPr>
      <w:r w:rsidRPr="00EA4735">
        <w:rPr>
          <w:rStyle w:val="default"/>
          <w:rFonts w:cs="FrankRuehl" w:hint="cs"/>
          <w:b/>
          <w:bCs/>
          <w:vanish/>
          <w:sz w:val="20"/>
          <w:szCs w:val="20"/>
          <w:shd w:val="clear" w:color="auto" w:fill="FFFF99"/>
          <w:rtl/>
        </w:rPr>
        <w:t>תק' תשע"ג-2013</w:t>
      </w:r>
    </w:p>
    <w:p w14:paraId="09002A73" w14:textId="77777777" w:rsidR="00C459C8" w:rsidRPr="00EA4735" w:rsidRDefault="00C459C8">
      <w:pPr>
        <w:pStyle w:val="P00"/>
        <w:spacing w:before="0"/>
        <w:ind w:left="0" w:right="1134"/>
        <w:rPr>
          <w:rStyle w:val="default"/>
          <w:rFonts w:cs="FrankRuehl" w:hint="cs"/>
          <w:vanish/>
          <w:sz w:val="20"/>
          <w:szCs w:val="20"/>
          <w:shd w:val="clear" w:color="auto" w:fill="FFFF99"/>
          <w:rtl/>
        </w:rPr>
      </w:pPr>
      <w:hyperlink r:id="rId11" w:history="1">
        <w:r w:rsidRPr="00EA4735">
          <w:rPr>
            <w:rStyle w:val="Hyperlink"/>
            <w:rFonts w:cs="FrankRuehl" w:hint="cs"/>
            <w:vanish/>
            <w:szCs w:val="20"/>
            <w:shd w:val="clear" w:color="auto" w:fill="FFFF99"/>
            <w:rtl/>
          </w:rPr>
          <w:t>ק"ת תשע"ג מס' 7236</w:t>
        </w:r>
      </w:hyperlink>
      <w:r w:rsidRPr="00EA4735">
        <w:rPr>
          <w:rStyle w:val="default"/>
          <w:rFonts w:cs="FrankRuehl" w:hint="cs"/>
          <w:vanish/>
          <w:sz w:val="20"/>
          <w:szCs w:val="20"/>
          <w:shd w:val="clear" w:color="auto" w:fill="FFFF99"/>
          <w:rtl/>
        </w:rPr>
        <w:t xml:space="preserve"> מיום 4.4.2013 עמ' 900</w:t>
      </w:r>
    </w:p>
    <w:p w14:paraId="66694661" w14:textId="77777777" w:rsidR="007F49B7" w:rsidRDefault="007F49B7" w:rsidP="00C459C8">
      <w:pPr>
        <w:pStyle w:val="P00"/>
        <w:ind w:left="0" w:right="1134"/>
        <w:rPr>
          <w:rStyle w:val="default"/>
          <w:rFonts w:cs="FrankRuehl" w:hint="cs"/>
          <w:sz w:val="2"/>
          <w:szCs w:val="2"/>
          <w:rtl/>
        </w:rPr>
      </w:pPr>
      <w:r w:rsidRPr="00EA4735">
        <w:rPr>
          <w:rStyle w:val="default"/>
          <w:rFonts w:cs="FrankRuehl" w:hint="cs"/>
          <w:vanish/>
          <w:sz w:val="22"/>
          <w:szCs w:val="22"/>
          <w:shd w:val="clear" w:color="auto" w:fill="FFFF99"/>
          <w:rtl/>
        </w:rPr>
        <w:tab/>
      </w:r>
      <w:r w:rsidRPr="00EA4735">
        <w:rPr>
          <w:rStyle w:val="default"/>
          <w:rFonts w:cs="FrankRuehl"/>
          <w:vanish/>
          <w:sz w:val="22"/>
          <w:szCs w:val="22"/>
          <w:shd w:val="clear" w:color="auto" w:fill="FFFF99"/>
          <w:rtl/>
        </w:rPr>
        <w:t xml:space="preserve">"סוג הקרן" – קרן מסוג 1, </w:t>
      </w:r>
      <w:r w:rsidRPr="00EA4735">
        <w:rPr>
          <w:rStyle w:val="default"/>
          <w:rFonts w:cs="FrankRuehl"/>
          <w:strike/>
          <w:vanish/>
          <w:sz w:val="22"/>
          <w:szCs w:val="22"/>
          <w:shd w:val="clear" w:color="auto" w:fill="FFFF99"/>
          <w:rtl/>
        </w:rPr>
        <w:t>קרן מסוג 2</w:t>
      </w:r>
      <w:r w:rsidR="00C459C8" w:rsidRPr="00EA4735">
        <w:rPr>
          <w:rStyle w:val="default"/>
          <w:rFonts w:cs="FrankRuehl" w:hint="cs"/>
          <w:strike/>
          <w:vanish/>
          <w:sz w:val="22"/>
          <w:szCs w:val="22"/>
          <w:shd w:val="clear" w:color="auto" w:fill="FFFF99"/>
          <w:rtl/>
        </w:rPr>
        <w:t>,</w:t>
      </w:r>
      <w:r w:rsidRPr="00EA4735">
        <w:rPr>
          <w:rStyle w:val="default"/>
          <w:rFonts w:cs="FrankRuehl"/>
          <w:vanish/>
          <w:sz w:val="22"/>
          <w:szCs w:val="22"/>
          <w:shd w:val="clear" w:color="auto" w:fill="FFFF99"/>
          <w:rtl/>
        </w:rPr>
        <w:t xml:space="preserve"> </w:t>
      </w:r>
      <w:r w:rsidRPr="00EA4735">
        <w:rPr>
          <w:rStyle w:val="default"/>
          <w:rFonts w:cs="FrankRuehl" w:hint="cs"/>
          <w:vanish/>
          <w:sz w:val="22"/>
          <w:szCs w:val="22"/>
          <w:shd w:val="clear" w:color="auto" w:fill="FFFF99"/>
          <w:rtl/>
        </w:rPr>
        <w:t>קרן מסוג 3 או קרן מסוג 4</w:t>
      </w:r>
      <w:r w:rsidRPr="00EA4735">
        <w:rPr>
          <w:rStyle w:val="default"/>
          <w:rFonts w:cs="FrankRuehl"/>
          <w:vanish/>
          <w:sz w:val="22"/>
          <w:szCs w:val="22"/>
          <w:shd w:val="clear" w:color="auto" w:fill="FFFF99"/>
          <w:rtl/>
        </w:rPr>
        <w:t xml:space="preserve"> לפי הענין;</w:t>
      </w:r>
      <w:bookmarkEnd w:id="4"/>
    </w:p>
    <w:p w14:paraId="6FBDF7D0" w14:textId="77777777" w:rsidR="00AF3663" w:rsidRPr="00EA4735" w:rsidRDefault="00AF3663" w:rsidP="00AF3663">
      <w:pPr>
        <w:pStyle w:val="P00"/>
        <w:spacing w:before="72"/>
        <w:ind w:left="0" w:right="1134"/>
        <w:rPr>
          <w:rStyle w:val="default"/>
          <w:rFonts w:cs="FrankRuehl" w:hint="cs"/>
          <w:rtl/>
        </w:rPr>
      </w:pPr>
      <w:r w:rsidRPr="00EA4735">
        <w:rPr>
          <w:rFonts w:cs="FrankRuehl"/>
          <w:rtl/>
          <w:lang w:val="he-IL"/>
        </w:rPr>
        <w:pict w14:anchorId="5E7D9241">
          <v:shape id="_x0000_s1089" type="#_x0000_t202" style="position:absolute;left:0;text-align:left;margin-left:470.35pt;margin-top:7.1pt;width:1in;height:13.3pt;z-index:251667968" filled="f" stroked="f">
            <v:textbox inset="1mm,0,1mm,0">
              <w:txbxContent>
                <w:p w14:paraId="58D1193B" w14:textId="77777777" w:rsidR="00AF3663" w:rsidRDefault="00AF3663" w:rsidP="00AF3663">
                  <w:pPr>
                    <w:spacing w:line="160" w:lineRule="exact"/>
                    <w:rPr>
                      <w:rFonts w:cs="Miriam" w:hint="cs"/>
                      <w:noProof/>
                      <w:sz w:val="18"/>
                      <w:szCs w:val="18"/>
                      <w:rtl/>
                    </w:rPr>
                  </w:pPr>
                  <w:r>
                    <w:rPr>
                      <w:rFonts w:cs="Miriam" w:hint="cs"/>
                      <w:sz w:val="18"/>
                      <w:szCs w:val="18"/>
                      <w:rtl/>
                    </w:rPr>
                    <w:t>תק' תשע"ו-2016</w:t>
                  </w:r>
                </w:p>
              </w:txbxContent>
            </v:textbox>
          </v:shape>
        </w:pict>
      </w:r>
      <w:r w:rsidRPr="00EA4735">
        <w:rPr>
          <w:rStyle w:val="default"/>
          <w:rFonts w:cs="FrankRuehl" w:hint="cs"/>
          <w:rtl/>
        </w:rPr>
        <w:tab/>
      </w:r>
      <w:r w:rsidRPr="00EA4735">
        <w:rPr>
          <w:rStyle w:val="default"/>
          <w:rFonts w:cs="FrankRuehl"/>
          <w:rtl/>
        </w:rPr>
        <w:t>"</w:t>
      </w:r>
      <w:r w:rsidRPr="00EA4735">
        <w:rPr>
          <w:rStyle w:val="default"/>
          <w:rFonts w:cs="FrankRuehl" w:hint="cs"/>
          <w:rtl/>
        </w:rPr>
        <w:t xml:space="preserve">קרן חוץ" ו"יחידה של קרן חוץ" </w:t>
      </w:r>
      <w:r w:rsidRPr="00EA4735">
        <w:rPr>
          <w:rStyle w:val="default"/>
          <w:rFonts w:cs="FrankRuehl"/>
          <w:rtl/>
        </w:rPr>
        <w:t>–</w:t>
      </w:r>
      <w:r w:rsidRPr="00EA4735">
        <w:rPr>
          <w:rStyle w:val="default"/>
          <w:rFonts w:cs="FrankRuehl" w:hint="cs"/>
          <w:rtl/>
        </w:rPr>
        <w:t xml:space="preserve"> כהגדרתן בסעיף 113א לחוק</w:t>
      </w:r>
      <w:r w:rsidRPr="00EA4735">
        <w:rPr>
          <w:rStyle w:val="default"/>
          <w:rFonts w:cs="FrankRuehl"/>
          <w:rtl/>
        </w:rPr>
        <w:t>;</w:t>
      </w:r>
    </w:p>
    <w:p w14:paraId="65D8DB13" w14:textId="77777777" w:rsidR="00AF3663" w:rsidRPr="00EA4735" w:rsidRDefault="00AF3663" w:rsidP="00AF3663">
      <w:pPr>
        <w:pStyle w:val="P00"/>
        <w:spacing w:before="0"/>
        <w:ind w:left="0" w:right="1134"/>
        <w:rPr>
          <w:rStyle w:val="default"/>
          <w:rFonts w:cs="FrankRuehl" w:hint="cs"/>
          <w:vanish/>
          <w:color w:val="FF0000"/>
          <w:sz w:val="20"/>
          <w:szCs w:val="20"/>
          <w:shd w:val="clear" w:color="auto" w:fill="FFFF99"/>
          <w:rtl/>
        </w:rPr>
      </w:pPr>
      <w:bookmarkStart w:id="5" w:name="Rov24"/>
      <w:r w:rsidRPr="00EA4735">
        <w:rPr>
          <w:rStyle w:val="default"/>
          <w:rFonts w:cs="FrankRuehl" w:hint="cs"/>
          <w:vanish/>
          <w:color w:val="FF0000"/>
          <w:sz w:val="20"/>
          <w:szCs w:val="20"/>
          <w:shd w:val="clear" w:color="auto" w:fill="FFFF99"/>
          <w:rtl/>
        </w:rPr>
        <w:t>מיום 30.9.2016</w:t>
      </w:r>
    </w:p>
    <w:p w14:paraId="4B595320" w14:textId="77777777" w:rsidR="00AF3663" w:rsidRPr="00EA4735" w:rsidRDefault="00AF3663" w:rsidP="00AF3663">
      <w:pPr>
        <w:pStyle w:val="P00"/>
        <w:spacing w:before="0"/>
        <w:ind w:left="0" w:right="1134"/>
        <w:rPr>
          <w:rStyle w:val="default"/>
          <w:rFonts w:cs="FrankRuehl" w:hint="cs"/>
          <w:vanish/>
          <w:sz w:val="20"/>
          <w:szCs w:val="20"/>
          <w:shd w:val="clear" w:color="auto" w:fill="FFFF99"/>
          <w:rtl/>
        </w:rPr>
      </w:pPr>
      <w:r w:rsidRPr="00EA4735">
        <w:rPr>
          <w:rStyle w:val="default"/>
          <w:rFonts w:cs="FrankRuehl" w:hint="cs"/>
          <w:b/>
          <w:bCs/>
          <w:vanish/>
          <w:sz w:val="20"/>
          <w:szCs w:val="20"/>
          <w:shd w:val="clear" w:color="auto" w:fill="FFFF99"/>
          <w:rtl/>
        </w:rPr>
        <w:t>תק' תשע"ו-2016</w:t>
      </w:r>
    </w:p>
    <w:p w14:paraId="3CD6C9B1" w14:textId="77777777" w:rsidR="00AF3663" w:rsidRPr="00EA4735" w:rsidRDefault="00AF3663" w:rsidP="00AF3663">
      <w:pPr>
        <w:pStyle w:val="P00"/>
        <w:spacing w:before="0"/>
        <w:ind w:left="0" w:right="1134"/>
        <w:rPr>
          <w:rStyle w:val="default"/>
          <w:rFonts w:cs="FrankRuehl" w:hint="cs"/>
          <w:vanish/>
          <w:sz w:val="20"/>
          <w:szCs w:val="20"/>
          <w:shd w:val="clear" w:color="auto" w:fill="FFFF99"/>
          <w:rtl/>
        </w:rPr>
      </w:pPr>
      <w:hyperlink r:id="rId12" w:history="1">
        <w:r w:rsidRPr="00EA4735">
          <w:rPr>
            <w:rStyle w:val="Hyperlink"/>
            <w:rFonts w:cs="FrankRuehl" w:hint="cs"/>
            <w:vanish/>
            <w:szCs w:val="20"/>
            <w:shd w:val="clear" w:color="auto" w:fill="FFFF99"/>
            <w:rtl/>
          </w:rPr>
          <w:t>ק"ת תשע"ו מס' 7653</w:t>
        </w:r>
      </w:hyperlink>
      <w:r w:rsidRPr="00EA4735">
        <w:rPr>
          <w:rStyle w:val="default"/>
          <w:rFonts w:cs="FrankRuehl" w:hint="cs"/>
          <w:vanish/>
          <w:sz w:val="20"/>
          <w:szCs w:val="20"/>
          <w:shd w:val="clear" w:color="auto" w:fill="FFFF99"/>
          <w:rtl/>
        </w:rPr>
        <w:t xml:space="preserve"> מיום 5.5.2016 עמ' 1097</w:t>
      </w:r>
    </w:p>
    <w:p w14:paraId="170467B1" w14:textId="77777777" w:rsidR="00AF3663" w:rsidRPr="00EA4735" w:rsidRDefault="00AF3663" w:rsidP="00EA4735">
      <w:pPr>
        <w:pStyle w:val="P00"/>
        <w:spacing w:before="0"/>
        <w:ind w:left="0" w:right="1134"/>
        <w:rPr>
          <w:rStyle w:val="default"/>
          <w:rFonts w:cs="FrankRuehl" w:hint="cs"/>
          <w:b/>
          <w:bCs/>
          <w:sz w:val="2"/>
          <w:szCs w:val="2"/>
          <w:shd w:val="clear" w:color="auto" w:fill="FFFF99"/>
          <w:rtl/>
        </w:rPr>
      </w:pPr>
      <w:r w:rsidRPr="00EA4735">
        <w:rPr>
          <w:rStyle w:val="default"/>
          <w:rFonts w:cs="FrankRuehl" w:hint="cs"/>
          <w:b/>
          <w:bCs/>
          <w:vanish/>
          <w:sz w:val="20"/>
          <w:szCs w:val="20"/>
          <w:shd w:val="clear" w:color="auto" w:fill="FFFF99"/>
          <w:rtl/>
        </w:rPr>
        <w:t>הוספת הגדרת ""קרן חוץ" ו"יחידה של קרן חוץ""</w:t>
      </w:r>
      <w:bookmarkEnd w:id="5"/>
    </w:p>
    <w:p w14:paraId="1F0AA35B" w14:textId="77777777" w:rsidR="007F49B7" w:rsidRDefault="007F49B7">
      <w:pPr>
        <w:pStyle w:val="P00"/>
        <w:spacing w:before="72"/>
        <w:ind w:left="0" w:right="1134"/>
        <w:rPr>
          <w:rStyle w:val="default"/>
          <w:rFonts w:cs="FrankRuehl" w:hint="cs"/>
          <w:rtl/>
        </w:rPr>
      </w:pPr>
      <w:r>
        <w:rPr>
          <w:rFonts w:cs="FrankRuehl"/>
          <w:rtl/>
          <w:lang w:val="he-IL"/>
        </w:rPr>
        <w:pict w14:anchorId="1260A5F3">
          <v:shape id="_x0000_s1071" type="#_x0000_t202" style="position:absolute;left:0;text-align:left;margin-left:470.35pt;margin-top:7.1pt;width:1in;height:9pt;z-index:251653632" filled="f" stroked="f">
            <v:textbox inset="1mm,0,1mm,0">
              <w:txbxContent>
                <w:p w14:paraId="2D2518F3" w14:textId="77777777" w:rsidR="007F49B7" w:rsidRDefault="007F49B7">
                  <w:pPr>
                    <w:spacing w:line="160" w:lineRule="exact"/>
                    <w:rPr>
                      <w:rFonts w:cs="Miriam" w:hint="cs"/>
                      <w:noProof/>
                      <w:sz w:val="18"/>
                      <w:szCs w:val="18"/>
                      <w:rtl/>
                    </w:rPr>
                  </w:pPr>
                  <w:r>
                    <w:rPr>
                      <w:rFonts w:cs="Miriam" w:hint="cs"/>
                      <w:sz w:val="18"/>
                      <w:szCs w:val="18"/>
                      <w:rtl/>
                    </w:rPr>
                    <w:t>תק' תשס"ח-2007</w:t>
                  </w:r>
                </w:p>
              </w:txbxContent>
            </v:textbox>
          </v:shape>
        </w:pict>
      </w:r>
      <w:r>
        <w:rPr>
          <w:rStyle w:val="default"/>
          <w:rFonts w:cs="FrankRuehl" w:hint="cs"/>
          <w:rtl/>
        </w:rPr>
        <w:tab/>
      </w:r>
      <w:r>
        <w:rPr>
          <w:rStyle w:val="default"/>
          <w:rFonts w:cs="FrankRuehl"/>
          <w:rtl/>
        </w:rPr>
        <w:t xml:space="preserve">"פעילות בנגזרי מניות" – </w:t>
      </w:r>
      <w:r>
        <w:rPr>
          <w:rStyle w:val="default"/>
          <w:rFonts w:cs="FrankRuehl" w:hint="cs"/>
          <w:rtl/>
        </w:rPr>
        <w:t>(נמחקה)</w:t>
      </w:r>
      <w:r>
        <w:rPr>
          <w:rStyle w:val="default"/>
          <w:rFonts w:cs="FrankRuehl"/>
          <w:rtl/>
        </w:rPr>
        <w:t>;</w:t>
      </w:r>
    </w:p>
    <w:p w14:paraId="76299A6B" w14:textId="77777777" w:rsidR="007F49B7" w:rsidRPr="00EA4735" w:rsidRDefault="007F49B7">
      <w:pPr>
        <w:pStyle w:val="P00"/>
        <w:spacing w:before="0"/>
        <w:ind w:left="0" w:right="1134"/>
        <w:rPr>
          <w:rStyle w:val="default"/>
          <w:rFonts w:cs="FrankRuehl" w:hint="cs"/>
          <w:vanish/>
          <w:color w:val="FF0000"/>
          <w:sz w:val="20"/>
          <w:szCs w:val="20"/>
          <w:shd w:val="clear" w:color="auto" w:fill="FFFF99"/>
          <w:rtl/>
        </w:rPr>
      </w:pPr>
      <w:bookmarkStart w:id="6" w:name="Rov11"/>
      <w:r w:rsidRPr="00EA4735">
        <w:rPr>
          <w:rStyle w:val="default"/>
          <w:rFonts w:cs="FrankRuehl" w:hint="cs"/>
          <w:vanish/>
          <w:color w:val="FF0000"/>
          <w:sz w:val="20"/>
          <w:szCs w:val="20"/>
          <w:shd w:val="clear" w:color="auto" w:fill="FFFF99"/>
          <w:rtl/>
        </w:rPr>
        <w:t>מיום 31.12.2007</w:t>
      </w:r>
    </w:p>
    <w:p w14:paraId="3515FC33" w14:textId="77777777" w:rsidR="007F49B7" w:rsidRPr="00EA4735" w:rsidRDefault="007F49B7">
      <w:pPr>
        <w:pStyle w:val="P00"/>
        <w:spacing w:before="0"/>
        <w:ind w:left="0" w:right="1134"/>
        <w:rPr>
          <w:rStyle w:val="default"/>
          <w:rFonts w:cs="FrankRuehl" w:hint="cs"/>
          <w:vanish/>
          <w:sz w:val="20"/>
          <w:szCs w:val="20"/>
          <w:shd w:val="clear" w:color="auto" w:fill="FFFF99"/>
          <w:rtl/>
        </w:rPr>
      </w:pPr>
      <w:r w:rsidRPr="00EA4735">
        <w:rPr>
          <w:rStyle w:val="default"/>
          <w:rFonts w:cs="FrankRuehl" w:hint="cs"/>
          <w:b/>
          <w:bCs/>
          <w:vanish/>
          <w:sz w:val="20"/>
          <w:szCs w:val="20"/>
          <w:shd w:val="clear" w:color="auto" w:fill="FFFF99"/>
          <w:rtl/>
        </w:rPr>
        <w:t>תק' תשס"ח-2007</w:t>
      </w:r>
    </w:p>
    <w:p w14:paraId="2778F7C9" w14:textId="77777777" w:rsidR="007F49B7" w:rsidRPr="00EA4735" w:rsidRDefault="007F49B7">
      <w:pPr>
        <w:pStyle w:val="P00"/>
        <w:spacing w:before="0"/>
        <w:ind w:left="0" w:right="1134"/>
        <w:rPr>
          <w:rStyle w:val="default"/>
          <w:rFonts w:cs="FrankRuehl" w:hint="cs"/>
          <w:vanish/>
          <w:sz w:val="20"/>
          <w:szCs w:val="20"/>
          <w:shd w:val="clear" w:color="auto" w:fill="FFFF99"/>
          <w:rtl/>
        </w:rPr>
      </w:pPr>
      <w:hyperlink r:id="rId13" w:history="1">
        <w:r w:rsidRPr="00EA4735">
          <w:rPr>
            <w:rStyle w:val="Hyperlink"/>
            <w:rFonts w:cs="FrankRuehl" w:hint="cs"/>
            <w:vanish/>
            <w:szCs w:val="20"/>
            <w:shd w:val="clear" w:color="auto" w:fill="FFFF99"/>
            <w:rtl/>
          </w:rPr>
          <w:t>ק"ת תשס"ח מס' 6625</w:t>
        </w:r>
      </w:hyperlink>
      <w:r w:rsidRPr="00EA4735">
        <w:rPr>
          <w:rStyle w:val="default"/>
          <w:rFonts w:cs="FrankRuehl" w:hint="cs"/>
          <w:vanish/>
          <w:sz w:val="20"/>
          <w:szCs w:val="20"/>
          <w:shd w:val="clear" w:color="auto" w:fill="FFFF99"/>
          <w:rtl/>
        </w:rPr>
        <w:t xml:space="preserve"> מיום 28.11.2007 עמ' 164</w:t>
      </w:r>
    </w:p>
    <w:p w14:paraId="66C6A9E4" w14:textId="77777777" w:rsidR="007F49B7" w:rsidRPr="00EA4735" w:rsidRDefault="007F49B7">
      <w:pPr>
        <w:pStyle w:val="P00"/>
        <w:spacing w:before="0"/>
        <w:ind w:left="0" w:right="1134"/>
        <w:rPr>
          <w:rStyle w:val="default"/>
          <w:rFonts w:cs="FrankRuehl" w:hint="cs"/>
          <w:vanish/>
          <w:sz w:val="20"/>
          <w:szCs w:val="20"/>
          <w:shd w:val="clear" w:color="auto" w:fill="FFFF99"/>
          <w:rtl/>
        </w:rPr>
      </w:pPr>
      <w:r w:rsidRPr="00EA4735">
        <w:rPr>
          <w:rStyle w:val="default"/>
          <w:rFonts w:cs="FrankRuehl" w:hint="cs"/>
          <w:b/>
          <w:bCs/>
          <w:vanish/>
          <w:sz w:val="20"/>
          <w:szCs w:val="20"/>
          <w:shd w:val="clear" w:color="auto" w:fill="FFFF99"/>
          <w:rtl/>
        </w:rPr>
        <w:t>מחיקת הגדרת "פעילות בנגזרי מניות"</w:t>
      </w:r>
    </w:p>
    <w:p w14:paraId="6E7081CB" w14:textId="77777777" w:rsidR="007F49B7" w:rsidRPr="00EA4735" w:rsidRDefault="007F49B7">
      <w:pPr>
        <w:pStyle w:val="P00"/>
        <w:ind w:left="0" w:right="1134"/>
        <w:rPr>
          <w:rStyle w:val="default"/>
          <w:rFonts w:cs="FrankRuehl" w:hint="cs"/>
          <w:vanish/>
          <w:sz w:val="20"/>
          <w:szCs w:val="20"/>
          <w:shd w:val="clear" w:color="auto" w:fill="FFFF99"/>
          <w:rtl/>
        </w:rPr>
      </w:pPr>
      <w:r w:rsidRPr="00EA4735">
        <w:rPr>
          <w:rStyle w:val="default"/>
          <w:rFonts w:cs="FrankRuehl" w:hint="cs"/>
          <w:vanish/>
          <w:sz w:val="20"/>
          <w:szCs w:val="20"/>
          <w:shd w:val="clear" w:color="auto" w:fill="FFFF99"/>
          <w:rtl/>
        </w:rPr>
        <w:t>הנוסח הקודם:</w:t>
      </w:r>
    </w:p>
    <w:p w14:paraId="6D302D26" w14:textId="77777777" w:rsidR="007F49B7" w:rsidRDefault="007F49B7">
      <w:pPr>
        <w:pStyle w:val="P00"/>
        <w:spacing w:before="0"/>
        <w:ind w:left="0" w:right="1134"/>
        <w:rPr>
          <w:rStyle w:val="default"/>
          <w:rFonts w:cs="FrankRuehl" w:hint="cs"/>
          <w:strike/>
          <w:sz w:val="2"/>
          <w:szCs w:val="2"/>
          <w:rtl/>
        </w:rPr>
      </w:pPr>
      <w:r w:rsidRPr="00EA4735">
        <w:rPr>
          <w:rStyle w:val="default"/>
          <w:rFonts w:cs="FrankRuehl" w:hint="cs"/>
          <w:vanish/>
          <w:sz w:val="22"/>
          <w:szCs w:val="22"/>
          <w:shd w:val="clear" w:color="auto" w:fill="FFFF99"/>
          <w:rtl/>
        </w:rPr>
        <w:tab/>
      </w:r>
      <w:r w:rsidRPr="00EA4735">
        <w:rPr>
          <w:rStyle w:val="default"/>
          <w:rFonts w:cs="FrankRuehl"/>
          <w:strike/>
          <w:vanish/>
          <w:sz w:val="22"/>
          <w:szCs w:val="22"/>
          <w:shd w:val="clear" w:color="auto" w:fill="FFFF99"/>
          <w:rtl/>
        </w:rPr>
        <w:t>"פעילות בנגזרי מניות" – החזקה ויצירה של אופציות וחוזים עתידיים ומכירה בחסר של</w:t>
      </w:r>
      <w:r w:rsidRPr="00EA4735">
        <w:rPr>
          <w:rStyle w:val="default"/>
          <w:rFonts w:cs="FrankRuehl" w:hint="cs"/>
          <w:strike/>
          <w:vanish/>
          <w:sz w:val="22"/>
          <w:szCs w:val="22"/>
          <w:shd w:val="clear" w:color="auto" w:fill="FFFF99"/>
          <w:rtl/>
        </w:rPr>
        <w:t xml:space="preserve"> </w:t>
      </w:r>
      <w:r w:rsidRPr="00EA4735">
        <w:rPr>
          <w:rStyle w:val="default"/>
          <w:rFonts w:cs="FrankRuehl"/>
          <w:strike/>
          <w:vanish/>
          <w:sz w:val="22"/>
          <w:szCs w:val="22"/>
          <w:shd w:val="clear" w:color="auto" w:fill="FFFF99"/>
          <w:rtl/>
        </w:rPr>
        <w:t>ניירות ערך, שתכליתן להביא להשגת תוצאות הדומות לתוצאות השקעה במניות או לשינויים במדדי מניות, או הנמצאות במתאם שלילי לתוצאות האמורות;</w:t>
      </w:r>
      <w:bookmarkEnd w:id="6"/>
    </w:p>
    <w:p w14:paraId="6C40F3ED" w14:textId="77777777" w:rsidR="007F49B7" w:rsidRDefault="007F49B7">
      <w:pPr>
        <w:pStyle w:val="P00"/>
        <w:spacing w:before="72"/>
        <w:ind w:left="0" w:right="1134"/>
        <w:rPr>
          <w:rStyle w:val="default"/>
          <w:rFonts w:cs="FrankRuehl" w:hint="cs"/>
          <w:rtl/>
        </w:rPr>
      </w:pPr>
      <w:r>
        <w:rPr>
          <w:rFonts w:cs="FrankRuehl"/>
          <w:rtl/>
          <w:lang w:val="he-IL"/>
        </w:rPr>
        <w:pict w14:anchorId="20CB290E">
          <v:shape id="_x0000_s1074" type="#_x0000_t202" style="position:absolute;left:0;text-align:left;margin-left:470.35pt;margin-top:7.1pt;width:1in;height:18pt;z-index:251656704" filled="f" stroked="f">
            <v:textbox inset="1mm,0,1mm,0">
              <w:txbxContent>
                <w:p w14:paraId="43D1483A" w14:textId="77777777" w:rsidR="007F49B7" w:rsidRDefault="007F49B7">
                  <w:pPr>
                    <w:spacing w:line="160" w:lineRule="exact"/>
                    <w:rPr>
                      <w:rFonts w:cs="Miriam" w:hint="cs"/>
                      <w:noProof/>
                      <w:sz w:val="18"/>
                      <w:szCs w:val="18"/>
                      <w:rtl/>
                    </w:rPr>
                  </w:pPr>
                  <w:r>
                    <w:rPr>
                      <w:rFonts w:cs="Miriam" w:hint="cs"/>
                      <w:sz w:val="18"/>
                      <w:szCs w:val="18"/>
                      <w:rtl/>
                    </w:rPr>
                    <w:t>תק' תשס"ח-2007</w:t>
                  </w:r>
                </w:p>
              </w:txbxContent>
            </v:textbox>
          </v:shape>
        </w:pict>
      </w:r>
      <w:r>
        <w:rPr>
          <w:rStyle w:val="default"/>
          <w:rFonts w:cs="FrankRuehl" w:hint="cs"/>
          <w:rtl/>
        </w:rPr>
        <w:tab/>
      </w:r>
      <w:r>
        <w:rPr>
          <w:rStyle w:val="default"/>
          <w:rFonts w:cs="FrankRuehl"/>
          <w:rtl/>
        </w:rPr>
        <w:t>"קרן מחקה" – כהגדרתה בתקנות הסיווג;</w:t>
      </w:r>
    </w:p>
    <w:p w14:paraId="12DAC54F" w14:textId="77777777" w:rsidR="007F49B7" w:rsidRPr="00EA4735" w:rsidRDefault="007F49B7">
      <w:pPr>
        <w:pStyle w:val="P00"/>
        <w:spacing w:before="0"/>
        <w:ind w:left="0" w:right="1134"/>
        <w:rPr>
          <w:rStyle w:val="default"/>
          <w:rFonts w:cs="FrankRuehl" w:hint="cs"/>
          <w:vanish/>
          <w:color w:val="FF0000"/>
          <w:sz w:val="20"/>
          <w:szCs w:val="20"/>
          <w:shd w:val="clear" w:color="auto" w:fill="FFFF99"/>
          <w:rtl/>
        </w:rPr>
      </w:pPr>
      <w:bookmarkStart w:id="7" w:name="Rov14"/>
      <w:r w:rsidRPr="00EA4735">
        <w:rPr>
          <w:rStyle w:val="default"/>
          <w:rFonts w:cs="FrankRuehl" w:hint="cs"/>
          <w:vanish/>
          <w:color w:val="FF0000"/>
          <w:sz w:val="20"/>
          <w:szCs w:val="20"/>
          <w:shd w:val="clear" w:color="auto" w:fill="FFFF99"/>
          <w:rtl/>
        </w:rPr>
        <w:t>מיום 31.12.2007</w:t>
      </w:r>
    </w:p>
    <w:p w14:paraId="6DD02510" w14:textId="77777777" w:rsidR="007F49B7" w:rsidRPr="00EA4735" w:rsidRDefault="007F49B7">
      <w:pPr>
        <w:pStyle w:val="P00"/>
        <w:spacing w:before="0"/>
        <w:ind w:left="0" w:right="1134"/>
        <w:rPr>
          <w:rStyle w:val="default"/>
          <w:rFonts w:cs="FrankRuehl" w:hint="cs"/>
          <w:vanish/>
          <w:sz w:val="20"/>
          <w:szCs w:val="20"/>
          <w:shd w:val="clear" w:color="auto" w:fill="FFFF99"/>
          <w:rtl/>
        </w:rPr>
      </w:pPr>
      <w:r w:rsidRPr="00EA4735">
        <w:rPr>
          <w:rStyle w:val="default"/>
          <w:rFonts w:cs="FrankRuehl" w:hint="cs"/>
          <w:b/>
          <w:bCs/>
          <w:vanish/>
          <w:sz w:val="20"/>
          <w:szCs w:val="20"/>
          <w:shd w:val="clear" w:color="auto" w:fill="FFFF99"/>
          <w:rtl/>
        </w:rPr>
        <w:t>תק' תשס"ח-2007</w:t>
      </w:r>
    </w:p>
    <w:p w14:paraId="652ACDF2" w14:textId="77777777" w:rsidR="007F49B7" w:rsidRPr="00EA4735" w:rsidRDefault="007F49B7">
      <w:pPr>
        <w:pStyle w:val="P00"/>
        <w:spacing w:before="0"/>
        <w:ind w:left="0" w:right="1134"/>
        <w:rPr>
          <w:rStyle w:val="default"/>
          <w:rFonts w:cs="FrankRuehl" w:hint="cs"/>
          <w:vanish/>
          <w:sz w:val="20"/>
          <w:szCs w:val="20"/>
          <w:shd w:val="clear" w:color="auto" w:fill="FFFF99"/>
          <w:rtl/>
        </w:rPr>
      </w:pPr>
      <w:hyperlink r:id="rId14" w:history="1">
        <w:r w:rsidRPr="00EA4735">
          <w:rPr>
            <w:rStyle w:val="Hyperlink"/>
            <w:rFonts w:cs="FrankRuehl" w:hint="cs"/>
            <w:vanish/>
            <w:szCs w:val="20"/>
            <w:shd w:val="clear" w:color="auto" w:fill="FFFF99"/>
            <w:rtl/>
          </w:rPr>
          <w:t>ק"ת תשס"ח מס' 6625</w:t>
        </w:r>
      </w:hyperlink>
      <w:r w:rsidRPr="00EA4735">
        <w:rPr>
          <w:rStyle w:val="default"/>
          <w:rFonts w:cs="FrankRuehl" w:hint="cs"/>
          <w:vanish/>
          <w:sz w:val="20"/>
          <w:szCs w:val="20"/>
          <w:shd w:val="clear" w:color="auto" w:fill="FFFF99"/>
          <w:rtl/>
        </w:rPr>
        <w:t xml:space="preserve"> מיום 28.11.2007 עמ' 164</w:t>
      </w:r>
    </w:p>
    <w:p w14:paraId="362BB5ED" w14:textId="77777777" w:rsidR="007F49B7" w:rsidRDefault="007F49B7">
      <w:pPr>
        <w:pStyle w:val="P00"/>
        <w:spacing w:before="0"/>
        <w:ind w:left="0" w:right="1134"/>
        <w:rPr>
          <w:rStyle w:val="default"/>
          <w:rFonts w:cs="FrankRuehl" w:hint="cs"/>
          <w:b/>
          <w:bCs/>
          <w:sz w:val="2"/>
          <w:szCs w:val="2"/>
          <w:rtl/>
        </w:rPr>
      </w:pPr>
      <w:r w:rsidRPr="00EA4735">
        <w:rPr>
          <w:rStyle w:val="default"/>
          <w:rFonts w:cs="FrankRuehl" w:hint="cs"/>
          <w:b/>
          <w:bCs/>
          <w:vanish/>
          <w:sz w:val="20"/>
          <w:szCs w:val="20"/>
          <w:shd w:val="clear" w:color="auto" w:fill="FFFF99"/>
          <w:rtl/>
        </w:rPr>
        <w:t>הוספת הגדרת "קרן מחקה"</w:t>
      </w:r>
      <w:bookmarkEnd w:id="7"/>
    </w:p>
    <w:p w14:paraId="45EF05FC" w14:textId="77777777" w:rsidR="007F49B7" w:rsidRDefault="007F49B7">
      <w:pPr>
        <w:pStyle w:val="P00"/>
        <w:spacing w:before="72"/>
        <w:ind w:left="0" w:right="1134"/>
        <w:rPr>
          <w:rStyle w:val="default"/>
          <w:rFonts w:cs="FrankRuehl" w:hint="cs"/>
          <w:rtl/>
        </w:rPr>
      </w:pPr>
      <w:r>
        <w:rPr>
          <w:rFonts w:cs="FrankRuehl"/>
          <w:rtl/>
          <w:lang w:val="he-IL"/>
        </w:rPr>
        <w:pict w14:anchorId="2CF2C665">
          <v:shape id="_x0000_s1075" type="#_x0000_t202" style="position:absolute;left:0;text-align:left;margin-left:470.35pt;margin-top:7.1pt;width:1in;height:9pt;z-index:251657728" filled="f" stroked="f">
            <v:textbox inset="1mm,0,1mm,0">
              <w:txbxContent>
                <w:p w14:paraId="01172955" w14:textId="77777777" w:rsidR="007F49B7" w:rsidRDefault="007F49B7">
                  <w:pPr>
                    <w:spacing w:line="160" w:lineRule="exact"/>
                    <w:rPr>
                      <w:rFonts w:cs="Miriam" w:hint="cs"/>
                      <w:noProof/>
                      <w:sz w:val="18"/>
                      <w:szCs w:val="18"/>
                      <w:rtl/>
                    </w:rPr>
                  </w:pPr>
                  <w:r>
                    <w:rPr>
                      <w:rFonts w:cs="Miriam" w:hint="cs"/>
                      <w:sz w:val="18"/>
                      <w:szCs w:val="18"/>
                      <w:rtl/>
                    </w:rPr>
                    <w:t>תק' תשס"ח-2007</w:t>
                  </w:r>
                </w:p>
              </w:txbxContent>
            </v:textbox>
          </v:shape>
        </w:pict>
      </w:r>
      <w:r>
        <w:rPr>
          <w:rStyle w:val="default"/>
          <w:rFonts w:cs="FrankRuehl" w:hint="cs"/>
          <w:rtl/>
        </w:rPr>
        <w:tab/>
      </w:r>
      <w:r>
        <w:rPr>
          <w:rStyle w:val="default"/>
          <w:rFonts w:cs="FrankRuehl"/>
          <w:rtl/>
        </w:rPr>
        <w:t>"קרן מסוג 1" – קרן שדרגת החשיפה המרבית שלה למניות היא 1 ושלפי</w:t>
      </w:r>
      <w:r>
        <w:rPr>
          <w:rStyle w:val="default"/>
          <w:rFonts w:cs="FrankRuehl" w:hint="cs"/>
          <w:rtl/>
        </w:rPr>
        <w:t xml:space="preserve"> </w:t>
      </w:r>
      <w:r>
        <w:rPr>
          <w:rStyle w:val="default"/>
          <w:rFonts w:cs="FrankRuehl"/>
          <w:rtl/>
        </w:rPr>
        <w:t>מדיניות ההשקעות שלה מתחייב מנהל הקרן להשקיע 85 אחוזים לפחות מהשווי הנקי של נכסיה באחד או יותר מאלה:</w:t>
      </w:r>
    </w:p>
    <w:p w14:paraId="7DC579EC" w14:textId="77777777" w:rsidR="007F49B7" w:rsidRDefault="007F49B7">
      <w:pPr>
        <w:pStyle w:val="P00"/>
        <w:spacing w:before="72"/>
        <w:ind w:left="1021" w:right="1134"/>
        <w:rPr>
          <w:rStyle w:val="default"/>
          <w:rFonts w:cs="FrankRuehl" w:hint="cs"/>
          <w:rtl/>
        </w:rPr>
      </w:pPr>
      <w:r>
        <w:rPr>
          <w:rFonts w:cs="FrankRuehl"/>
          <w:rtl/>
          <w:lang w:val="he-IL"/>
        </w:rPr>
        <w:pict w14:anchorId="78B1CF07">
          <v:shape id="_x0000_s1076" type="#_x0000_t202" style="position:absolute;left:0;text-align:left;margin-left:470.35pt;margin-top:7.1pt;width:1in;height:9pt;z-index:251658752" filled="f" stroked="f">
            <v:textbox inset="1mm,0,1mm,0">
              <w:txbxContent>
                <w:p w14:paraId="0F29845F" w14:textId="77777777" w:rsidR="007F49B7" w:rsidRDefault="007F49B7">
                  <w:pPr>
                    <w:spacing w:line="160" w:lineRule="exact"/>
                    <w:rPr>
                      <w:rFonts w:cs="Miriam" w:hint="cs"/>
                      <w:noProof/>
                      <w:sz w:val="18"/>
                      <w:szCs w:val="18"/>
                      <w:rtl/>
                    </w:rPr>
                  </w:pPr>
                  <w:r>
                    <w:rPr>
                      <w:rFonts w:cs="Miriam" w:hint="cs"/>
                      <w:sz w:val="18"/>
                      <w:szCs w:val="18"/>
                      <w:rtl/>
                    </w:rPr>
                    <w:t>תק' תשס"ח-2007</w:t>
                  </w:r>
                </w:p>
              </w:txbxContent>
            </v:textbox>
          </v:shape>
        </w:pict>
      </w:r>
      <w:r>
        <w:rPr>
          <w:rStyle w:val="default"/>
          <w:rFonts w:cs="FrankRuehl"/>
          <w:rtl/>
        </w:rPr>
        <w:t>(1)</w:t>
      </w:r>
      <w:r>
        <w:rPr>
          <w:rStyle w:val="default"/>
          <w:rFonts w:cs="FrankRuehl" w:hint="cs"/>
          <w:rtl/>
        </w:rPr>
        <w:tab/>
      </w:r>
      <w:r>
        <w:rPr>
          <w:rStyle w:val="default"/>
          <w:rFonts w:cs="FrankRuehl"/>
          <w:rtl/>
        </w:rPr>
        <w:t>איגרות חוב שהוצאו בידי מדינת ישראל, שיתרת התקופה עד</w:t>
      </w:r>
      <w:r>
        <w:rPr>
          <w:rStyle w:val="default"/>
          <w:rFonts w:cs="FrankRuehl" w:hint="cs"/>
          <w:rtl/>
        </w:rPr>
        <w:t xml:space="preserve"> </w:t>
      </w:r>
      <w:r>
        <w:rPr>
          <w:rStyle w:val="default"/>
          <w:rFonts w:cs="FrankRuehl"/>
          <w:rtl/>
        </w:rPr>
        <w:t>מועד פדיונן אינו עולה על שנתיים או ששיעור הריבית שהן נושאות נקבע מחדש אחת לשנה לפחות;</w:t>
      </w:r>
    </w:p>
    <w:p w14:paraId="1BE349B9" w14:textId="77777777" w:rsidR="007F49B7" w:rsidRDefault="007F49B7">
      <w:pPr>
        <w:pStyle w:val="P00"/>
        <w:spacing w:before="72"/>
        <w:ind w:left="1021" w:right="1134"/>
        <w:rPr>
          <w:rStyle w:val="default"/>
          <w:rFonts w:cs="FrankRuehl" w:hint="cs"/>
          <w:rtl/>
        </w:rPr>
      </w:pPr>
      <w:r>
        <w:rPr>
          <w:rFonts w:cs="FrankRuehl"/>
          <w:rtl/>
          <w:lang w:val="he-IL"/>
        </w:rPr>
        <w:pict w14:anchorId="5860448A">
          <v:shape id="_x0000_s1077" type="#_x0000_t202" style="position:absolute;left:0;text-align:left;margin-left:470.35pt;margin-top:7.1pt;width:1in;height:9pt;z-index:251659776" filled="f" stroked="f">
            <v:textbox inset="1mm,0,1mm,0">
              <w:txbxContent>
                <w:p w14:paraId="72A0B3B7" w14:textId="77777777" w:rsidR="007F49B7" w:rsidRDefault="007F49B7">
                  <w:pPr>
                    <w:spacing w:line="160" w:lineRule="exact"/>
                    <w:rPr>
                      <w:rFonts w:cs="Miriam" w:hint="cs"/>
                      <w:noProof/>
                      <w:sz w:val="18"/>
                      <w:szCs w:val="18"/>
                      <w:rtl/>
                    </w:rPr>
                  </w:pPr>
                  <w:r>
                    <w:rPr>
                      <w:rFonts w:cs="Miriam" w:hint="cs"/>
                      <w:sz w:val="18"/>
                      <w:szCs w:val="18"/>
                      <w:rtl/>
                    </w:rPr>
                    <w:t>תק' תשס"ח-2007</w:t>
                  </w:r>
                </w:p>
              </w:txbxContent>
            </v:textbox>
          </v:shape>
        </w:pict>
      </w:r>
      <w:r>
        <w:rPr>
          <w:rStyle w:val="default"/>
          <w:rFonts w:cs="FrankRuehl"/>
          <w:rtl/>
        </w:rPr>
        <w:t>(2)</w:t>
      </w:r>
      <w:r>
        <w:rPr>
          <w:rStyle w:val="default"/>
          <w:rFonts w:cs="FrankRuehl" w:hint="cs"/>
          <w:rtl/>
        </w:rPr>
        <w:tab/>
      </w:r>
      <w:r>
        <w:rPr>
          <w:rStyle w:val="default"/>
          <w:rFonts w:cs="FrankRuehl"/>
          <w:rtl/>
        </w:rPr>
        <w:t>איגרות חוב שדורגו בידי חברה מדרגת בדירוג הגבוה ביותר בסולם הדרגות</w:t>
      </w:r>
      <w:r>
        <w:rPr>
          <w:rStyle w:val="default"/>
          <w:rFonts w:cs="FrankRuehl" w:hint="cs"/>
          <w:rtl/>
        </w:rPr>
        <w:t xml:space="preserve"> </w:t>
      </w:r>
      <w:r>
        <w:rPr>
          <w:rStyle w:val="default"/>
          <w:rFonts w:cs="FrankRuehl"/>
          <w:rtl/>
        </w:rPr>
        <w:t>שקבעה, שיתרת התקופה עד מועד פדיונן אינו עולה על שנתיים;</w:t>
      </w:r>
    </w:p>
    <w:p w14:paraId="799002C3" w14:textId="77777777" w:rsidR="007F49B7" w:rsidRDefault="007F49B7">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פיקדונות</w:t>
      </w:r>
      <w:r>
        <w:rPr>
          <w:rStyle w:val="default"/>
          <w:rFonts w:cs="FrankRuehl" w:hint="cs"/>
          <w:rtl/>
        </w:rPr>
        <w:t>;</w:t>
      </w:r>
    </w:p>
    <w:p w14:paraId="24C6FAC3" w14:textId="77777777" w:rsidR="007F49B7" w:rsidRPr="00EA4735" w:rsidRDefault="007F49B7">
      <w:pPr>
        <w:pStyle w:val="P00"/>
        <w:spacing w:before="0"/>
        <w:ind w:left="0" w:right="1134"/>
        <w:rPr>
          <w:rStyle w:val="default"/>
          <w:rFonts w:cs="FrankRuehl" w:hint="cs"/>
          <w:vanish/>
          <w:color w:val="FF0000"/>
          <w:sz w:val="20"/>
          <w:szCs w:val="20"/>
          <w:shd w:val="clear" w:color="auto" w:fill="FFFF99"/>
          <w:rtl/>
        </w:rPr>
      </w:pPr>
      <w:bookmarkStart w:id="8" w:name="Rov15"/>
      <w:r w:rsidRPr="00EA4735">
        <w:rPr>
          <w:rStyle w:val="default"/>
          <w:rFonts w:cs="FrankRuehl" w:hint="cs"/>
          <w:vanish/>
          <w:color w:val="FF0000"/>
          <w:sz w:val="20"/>
          <w:szCs w:val="20"/>
          <w:shd w:val="clear" w:color="auto" w:fill="FFFF99"/>
          <w:rtl/>
        </w:rPr>
        <w:t>מיום 31.12.2007</w:t>
      </w:r>
    </w:p>
    <w:p w14:paraId="008ED180" w14:textId="77777777" w:rsidR="007F49B7" w:rsidRPr="00EA4735" w:rsidRDefault="007F49B7">
      <w:pPr>
        <w:pStyle w:val="P00"/>
        <w:spacing w:before="0"/>
        <w:ind w:left="0" w:right="1134"/>
        <w:rPr>
          <w:rStyle w:val="default"/>
          <w:rFonts w:cs="FrankRuehl" w:hint="cs"/>
          <w:vanish/>
          <w:sz w:val="20"/>
          <w:szCs w:val="20"/>
          <w:shd w:val="clear" w:color="auto" w:fill="FFFF99"/>
          <w:rtl/>
        </w:rPr>
      </w:pPr>
      <w:r w:rsidRPr="00EA4735">
        <w:rPr>
          <w:rStyle w:val="default"/>
          <w:rFonts w:cs="FrankRuehl" w:hint="cs"/>
          <w:b/>
          <w:bCs/>
          <w:vanish/>
          <w:sz w:val="20"/>
          <w:szCs w:val="20"/>
          <w:shd w:val="clear" w:color="auto" w:fill="FFFF99"/>
          <w:rtl/>
        </w:rPr>
        <w:t>תק' תשס"ח-2007</w:t>
      </w:r>
    </w:p>
    <w:p w14:paraId="0207D9FF" w14:textId="77777777" w:rsidR="007F49B7" w:rsidRPr="00EA4735" w:rsidRDefault="007F49B7">
      <w:pPr>
        <w:pStyle w:val="P00"/>
        <w:spacing w:before="0"/>
        <w:ind w:left="0" w:right="1134"/>
        <w:rPr>
          <w:rStyle w:val="default"/>
          <w:rFonts w:cs="FrankRuehl" w:hint="cs"/>
          <w:vanish/>
          <w:sz w:val="20"/>
          <w:szCs w:val="20"/>
          <w:shd w:val="clear" w:color="auto" w:fill="FFFF99"/>
          <w:rtl/>
        </w:rPr>
      </w:pPr>
      <w:hyperlink r:id="rId15" w:history="1">
        <w:r w:rsidRPr="00EA4735">
          <w:rPr>
            <w:rStyle w:val="Hyperlink"/>
            <w:rFonts w:cs="FrankRuehl" w:hint="cs"/>
            <w:vanish/>
            <w:szCs w:val="20"/>
            <w:shd w:val="clear" w:color="auto" w:fill="FFFF99"/>
            <w:rtl/>
          </w:rPr>
          <w:t>ק"ת תשס"ח מס' 6625</w:t>
        </w:r>
      </w:hyperlink>
      <w:r w:rsidRPr="00EA4735">
        <w:rPr>
          <w:rStyle w:val="default"/>
          <w:rFonts w:cs="FrankRuehl" w:hint="cs"/>
          <w:vanish/>
          <w:sz w:val="20"/>
          <w:szCs w:val="20"/>
          <w:shd w:val="clear" w:color="auto" w:fill="FFFF99"/>
          <w:rtl/>
        </w:rPr>
        <w:t xml:space="preserve"> מיום 28.11.2007 עמ' 164</w:t>
      </w:r>
    </w:p>
    <w:p w14:paraId="0242AB7D" w14:textId="77777777" w:rsidR="007F49B7" w:rsidRPr="00EA4735" w:rsidRDefault="007F49B7">
      <w:pPr>
        <w:pStyle w:val="P00"/>
        <w:ind w:left="0" w:right="1134"/>
        <w:rPr>
          <w:rStyle w:val="default"/>
          <w:rFonts w:cs="FrankRuehl" w:hint="cs"/>
          <w:vanish/>
          <w:sz w:val="22"/>
          <w:szCs w:val="22"/>
          <w:shd w:val="clear" w:color="auto" w:fill="FFFF99"/>
          <w:rtl/>
        </w:rPr>
      </w:pPr>
      <w:r w:rsidRPr="00EA4735">
        <w:rPr>
          <w:rStyle w:val="default"/>
          <w:rFonts w:cs="FrankRuehl" w:hint="cs"/>
          <w:vanish/>
          <w:sz w:val="22"/>
          <w:szCs w:val="22"/>
          <w:shd w:val="clear" w:color="auto" w:fill="FFFF99"/>
          <w:rtl/>
        </w:rPr>
        <w:tab/>
      </w:r>
      <w:r w:rsidRPr="00EA4735">
        <w:rPr>
          <w:rStyle w:val="default"/>
          <w:rFonts w:cs="FrankRuehl"/>
          <w:vanish/>
          <w:sz w:val="22"/>
          <w:szCs w:val="22"/>
          <w:shd w:val="clear" w:color="auto" w:fill="FFFF99"/>
          <w:rtl/>
        </w:rPr>
        <w:t xml:space="preserve">"קרן מסוג 1" – </w:t>
      </w:r>
      <w:r w:rsidRPr="00EA4735">
        <w:rPr>
          <w:rStyle w:val="default"/>
          <w:rFonts w:cs="FrankRuehl"/>
          <w:strike/>
          <w:vanish/>
          <w:sz w:val="22"/>
          <w:szCs w:val="22"/>
          <w:shd w:val="clear" w:color="auto" w:fill="FFFF99"/>
          <w:rtl/>
        </w:rPr>
        <w:t>קרן שלפי</w:t>
      </w:r>
      <w:r w:rsidRPr="00EA4735">
        <w:rPr>
          <w:rStyle w:val="default"/>
          <w:rFonts w:cs="FrankRuehl" w:hint="cs"/>
          <w:vanish/>
          <w:sz w:val="22"/>
          <w:szCs w:val="22"/>
          <w:shd w:val="clear" w:color="auto" w:fill="FFFF99"/>
          <w:rtl/>
        </w:rPr>
        <w:t xml:space="preserve"> </w:t>
      </w:r>
      <w:r w:rsidRPr="00EA4735">
        <w:rPr>
          <w:rStyle w:val="default"/>
          <w:rFonts w:cs="FrankRuehl"/>
          <w:vanish/>
          <w:sz w:val="22"/>
          <w:szCs w:val="22"/>
          <w:u w:val="single"/>
          <w:shd w:val="clear" w:color="auto" w:fill="FFFF99"/>
          <w:rtl/>
        </w:rPr>
        <w:t>קרן שדרגת החשיפה המרבית שלה למניות היא 1 ושלפי</w:t>
      </w:r>
      <w:r w:rsidRPr="00EA4735">
        <w:rPr>
          <w:rStyle w:val="default"/>
          <w:rFonts w:cs="FrankRuehl"/>
          <w:vanish/>
          <w:sz w:val="22"/>
          <w:szCs w:val="22"/>
          <w:shd w:val="clear" w:color="auto" w:fill="FFFF99"/>
          <w:rtl/>
        </w:rPr>
        <w:t xml:space="preserve"> מדיניות ההשקעות שלה מתחייב מנהל הקרן להשקיע 85 אחוזים לפחות מהשווי הנקי של נכסיה באחד או יותר מאלה:</w:t>
      </w:r>
    </w:p>
    <w:p w14:paraId="52B97A97" w14:textId="77777777" w:rsidR="007F49B7" w:rsidRPr="00EA4735" w:rsidRDefault="007F49B7">
      <w:pPr>
        <w:pStyle w:val="P00"/>
        <w:spacing w:before="0"/>
        <w:ind w:left="1021" w:right="1134"/>
        <w:rPr>
          <w:rStyle w:val="default"/>
          <w:rFonts w:cs="FrankRuehl" w:hint="cs"/>
          <w:vanish/>
          <w:sz w:val="22"/>
          <w:szCs w:val="22"/>
          <w:shd w:val="clear" w:color="auto" w:fill="FFFF99"/>
          <w:rtl/>
        </w:rPr>
      </w:pPr>
      <w:r w:rsidRPr="00EA4735">
        <w:rPr>
          <w:rStyle w:val="default"/>
          <w:rFonts w:cs="FrankRuehl"/>
          <w:vanish/>
          <w:sz w:val="22"/>
          <w:szCs w:val="22"/>
          <w:shd w:val="clear" w:color="auto" w:fill="FFFF99"/>
          <w:rtl/>
        </w:rPr>
        <w:t>(1)</w:t>
      </w:r>
      <w:r w:rsidRPr="00EA4735">
        <w:rPr>
          <w:rStyle w:val="default"/>
          <w:rFonts w:cs="FrankRuehl" w:hint="cs"/>
          <w:vanish/>
          <w:sz w:val="22"/>
          <w:szCs w:val="22"/>
          <w:shd w:val="clear" w:color="auto" w:fill="FFFF99"/>
          <w:rtl/>
        </w:rPr>
        <w:tab/>
      </w:r>
      <w:r w:rsidRPr="00EA4735">
        <w:rPr>
          <w:rStyle w:val="default"/>
          <w:rFonts w:cs="FrankRuehl"/>
          <w:vanish/>
          <w:sz w:val="22"/>
          <w:szCs w:val="22"/>
          <w:shd w:val="clear" w:color="auto" w:fill="FFFF99"/>
          <w:rtl/>
        </w:rPr>
        <w:t xml:space="preserve">איגרות חוב שהוצאו בידי מדינת ישראל, שיתרת התקופה </w:t>
      </w:r>
      <w:r w:rsidRPr="00EA4735">
        <w:rPr>
          <w:rStyle w:val="default"/>
          <w:rFonts w:cs="FrankRuehl"/>
          <w:strike/>
          <w:vanish/>
          <w:sz w:val="22"/>
          <w:szCs w:val="22"/>
          <w:shd w:val="clear" w:color="auto" w:fill="FFFF99"/>
          <w:rtl/>
        </w:rPr>
        <w:t>מיום רכישתן לקרן</w:t>
      </w:r>
      <w:r w:rsidRPr="00EA4735">
        <w:rPr>
          <w:rStyle w:val="default"/>
          <w:rFonts w:cs="FrankRuehl"/>
          <w:vanish/>
          <w:sz w:val="22"/>
          <w:szCs w:val="22"/>
          <w:shd w:val="clear" w:color="auto" w:fill="FFFF99"/>
          <w:rtl/>
        </w:rPr>
        <w:t xml:space="preserve"> עד</w:t>
      </w:r>
      <w:r w:rsidRPr="00EA4735">
        <w:rPr>
          <w:rStyle w:val="default"/>
          <w:rFonts w:cs="FrankRuehl" w:hint="cs"/>
          <w:vanish/>
          <w:sz w:val="22"/>
          <w:szCs w:val="22"/>
          <w:shd w:val="clear" w:color="auto" w:fill="FFFF99"/>
          <w:rtl/>
        </w:rPr>
        <w:t xml:space="preserve"> </w:t>
      </w:r>
      <w:r w:rsidRPr="00EA4735">
        <w:rPr>
          <w:rStyle w:val="default"/>
          <w:rFonts w:cs="FrankRuehl"/>
          <w:vanish/>
          <w:sz w:val="22"/>
          <w:szCs w:val="22"/>
          <w:shd w:val="clear" w:color="auto" w:fill="FFFF99"/>
          <w:rtl/>
        </w:rPr>
        <w:t>מועד פדיונן אינו עולה על שנתיים או ששיעור הריבית שהן נושאות נקבע מחדש אחת לשנה לפחות;</w:t>
      </w:r>
    </w:p>
    <w:p w14:paraId="30A0C972" w14:textId="77777777" w:rsidR="007F49B7" w:rsidRPr="00EA4735" w:rsidRDefault="007F49B7">
      <w:pPr>
        <w:pStyle w:val="P00"/>
        <w:spacing w:before="0"/>
        <w:ind w:left="1021" w:right="1134"/>
        <w:rPr>
          <w:rStyle w:val="default"/>
          <w:rFonts w:cs="FrankRuehl" w:hint="cs"/>
          <w:vanish/>
          <w:sz w:val="22"/>
          <w:szCs w:val="22"/>
          <w:shd w:val="clear" w:color="auto" w:fill="FFFF99"/>
          <w:rtl/>
        </w:rPr>
      </w:pPr>
      <w:r w:rsidRPr="00EA4735">
        <w:rPr>
          <w:rStyle w:val="default"/>
          <w:rFonts w:cs="FrankRuehl"/>
          <w:vanish/>
          <w:sz w:val="22"/>
          <w:szCs w:val="22"/>
          <w:shd w:val="clear" w:color="auto" w:fill="FFFF99"/>
          <w:rtl/>
        </w:rPr>
        <w:t>(2)</w:t>
      </w:r>
      <w:r w:rsidRPr="00EA4735">
        <w:rPr>
          <w:rStyle w:val="default"/>
          <w:rFonts w:cs="FrankRuehl" w:hint="cs"/>
          <w:vanish/>
          <w:sz w:val="22"/>
          <w:szCs w:val="22"/>
          <w:shd w:val="clear" w:color="auto" w:fill="FFFF99"/>
          <w:rtl/>
        </w:rPr>
        <w:tab/>
      </w:r>
      <w:r w:rsidRPr="00EA4735">
        <w:rPr>
          <w:rStyle w:val="default"/>
          <w:rFonts w:cs="FrankRuehl"/>
          <w:vanish/>
          <w:sz w:val="22"/>
          <w:szCs w:val="22"/>
          <w:shd w:val="clear" w:color="auto" w:fill="FFFF99"/>
          <w:rtl/>
        </w:rPr>
        <w:t>איגרות חוב שדורגו בידי חברה מדרגת בדירוג הגבוה ביותר בסולם הדרגות</w:t>
      </w:r>
      <w:r w:rsidRPr="00EA4735">
        <w:rPr>
          <w:rStyle w:val="default"/>
          <w:rFonts w:cs="FrankRuehl" w:hint="cs"/>
          <w:vanish/>
          <w:sz w:val="22"/>
          <w:szCs w:val="22"/>
          <w:shd w:val="clear" w:color="auto" w:fill="FFFF99"/>
          <w:rtl/>
        </w:rPr>
        <w:t xml:space="preserve"> </w:t>
      </w:r>
      <w:r w:rsidRPr="00EA4735">
        <w:rPr>
          <w:rStyle w:val="default"/>
          <w:rFonts w:cs="FrankRuehl"/>
          <w:vanish/>
          <w:sz w:val="22"/>
          <w:szCs w:val="22"/>
          <w:shd w:val="clear" w:color="auto" w:fill="FFFF99"/>
          <w:rtl/>
        </w:rPr>
        <w:t xml:space="preserve">שקבעה, שיתרת התקופה </w:t>
      </w:r>
      <w:r w:rsidRPr="00EA4735">
        <w:rPr>
          <w:rStyle w:val="default"/>
          <w:rFonts w:cs="FrankRuehl"/>
          <w:strike/>
          <w:vanish/>
          <w:sz w:val="22"/>
          <w:szCs w:val="22"/>
          <w:shd w:val="clear" w:color="auto" w:fill="FFFF99"/>
          <w:rtl/>
        </w:rPr>
        <w:t>מיום רכישתן לקרן</w:t>
      </w:r>
      <w:r w:rsidRPr="00EA4735">
        <w:rPr>
          <w:rStyle w:val="default"/>
          <w:rFonts w:cs="FrankRuehl"/>
          <w:vanish/>
          <w:sz w:val="22"/>
          <w:szCs w:val="22"/>
          <w:shd w:val="clear" w:color="auto" w:fill="FFFF99"/>
          <w:rtl/>
        </w:rPr>
        <w:t xml:space="preserve"> עד מועד פדיונן אינו עולה על שנתיים;</w:t>
      </w:r>
    </w:p>
    <w:p w14:paraId="235CEBF0" w14:textId="77777777" w:rsidR="007F49B7" w:rsidRPr="00EA4735" w:rsidRDefault="007F49B7">
      <w:pPr>
        <w:pStyle w:val="P00"/>
        <w:spacing w:before="0"/>
        <w:ind w:left="1021" w:right="1134"/>
        <w:rPr>
          <w:rStyle w:val="default"/>
          <w:rFonts w:cs="FrankRuehl" w:hint="cs"/>
          <w:strike/>
          <w:vanish/>
          <w:sz w:val="22"/>
          <w:szCs w:val="22"/>
          <w:shd w:val="clear" w:color="auto" w:fill="FFFF99"/>
          <w:rtl/>
        </w:rPr>
      </w:pPr>
      <w:r w:rsidRPr="00EA4735">
        <w:rPr>
          <w:rStyle w:val="default"/>
          <w:rFonts w:cs="FrankRuehl"/>
          <w:vanish/>
          <w:sz w:val="22"/>
          <w:szCs w:val="22"/>
          <w:shd w:val="clear" w:color="auto" w:fill="FFFF99"/>
          <w:rtl/>
        </w:rPr>
        <w:t>(3)</w:t>
      </w:r>
      <w:r w:rsidRPr="00EA4735">
        <w:rPr>
          <w:rStyle w:val="default"/>
          <w:rFonts w:cs="FrankRuehl" w:hint="cs"/>
          <w:vanish/>
          <w:sz w:val="22"/>
          <w:szCs w:val="22"/>
          <w:shd w:val="clear" w:color="auto" w:fill="FFFF99"/>
          <w:rtl/>
        </w:rPr>
        <w:tab/>
      </w:r>
      <w:r w:rsidRPr="00EA4735">
        <w:rPr>
          <w:rStyle w:val="default"/>
          <w:rFonts w:cs="FrankRuehl"/>
          <w:vanish/>
          <w:sz w:val="22"/>
          <w:szCs w:val="22"/>
          <w:shd w:val="clear" w:color="auto" w:fill="FFFF99"/>
          <w:rtl/>
        </w:rPr>
        <w:t>פיקדונות</w:t>
      </w:r>
      <w:r w:rsidRPr="00EA4735">
        <w:rPr>
          <w:rStyle w:val="default"/>
          <w:rFonts w:cs="FrankRuehl"/>
          <w:strike/>
          <w:vanish/>
          <w:sz w:val="22"/>
          <w:szCs w:val="22"/>
          <w:shd w:val="clear" w:color="auto" w:fill="FFFF99"/>
          <w:rtl/>
        </w:rPr>
        <w:t>,</w:t>
      </w:r>
    </w:p>
    <w:p w14:paraId="3ED421A4" w14:textId="77777777" w:rsidR="007F49B7" w:rsidRDefault="007F49B7">
      <w:pPr>
        <w:pStyle w:val="P00"/>
        <w:spacing w:before="0"/>
        <w:ind w:left="1021" w:right="1134"/>
        <w:rPr>
          <w:rStyle w:val="default"/>
          <w:rFonts w:cs="FrankRuehl" w:hint="cs"/>
          <w:sz w:val="2"/>
          <w:szCs w:val="2"/>
          <w:rtl/>
        </w:rPr>
      </w:pPr>
      <w:r w:rsidRPr="00EA4735">
        <w:rPr>
          <w:rStyle w:val="default"/>
          <w:rFonts w:cs="FrankRuehl"/>
          <w:strike/>
          <w:vanish/>
          <w:sz w:val="22"/>
          <w:szCs w:val="22"/>
          <w:shd w:val="clear" w:color="auto" w:fill="FFFF99"/>
          <w:rtl/>
        </w:rPr>
        <w:t>אך למעט קרן כאמור שלפי מדיניות ההשקעות שלה עשוי שיעור החשיפה שלה למניות להיות גבוה, בערכו המוחלט, מעשרה אחוזים</w:t>
      </w:r>
      <w:r w:rsidRPr="00EA4735">
        <w:rPr>
          <w:rStyle w:val="default"/>
          <w:rFonts w:cs="FrankRuehl"/>
          <w:vanish/>
          <w:sz w:val="22"/>
          <w:szCs w:val="22"/>
          <w:shd w:val="clear" w:color="auto" w:fill="FFFF99"/>
          <w:rtl/>
        </w:rPr>
        <w:t>;</w:t>
      </w:r>
      <w:bookmarkEnd w:id="8"/>
    </w:p>
    <w:p w14:paraId="6B1B670B" w14:textId="77777777" w:rsidR="007F49B7" w:rsidRDefault="007F49B7" w:rsidP="00C459C8">
      <w:pPr>
        <w:pStyle w:val="P00"/>
        <w:spacing w:before="72"/>
        <w:ind w:left="0" w:right="1134"/>
        <w:rPr>
          <w:rStyle w:val="default"/>
          <w:rFonts w:cs="FrankRuehl" w:hint="cs"/>
          <w:rtl/>
        </w:rPr>
      </w:pPr>
      <w:r>
        <w:rPr>
          <w:rFonts w:cs="FrankRuehl"/>
          <w:rtl/>
          <w:lang w:val="he-IL"/>
        </w:rPr>
        <w:pict w14:anchorId="00324BDC">
          <v:shape id="_x0000_s1078" type="#_x0000_t202" style="position:absolute;left:0;text-align:left;margin-left:470.35pt;margin-top:7.1pt;width:1in;height:9pt;z-index:251660800" filled="f" stroked="f">
            <v:textbox inset="1mm,0,1mm,0">
              <w:txbxContent>
                <w:p w14:paraId="07124AD9" w14:textId="77777777" w:rsidR="007F49B7" w:rsidRDefault="007F49B7" w:rsidP="00C459C8">
                  <w:pPr>
                    <w:spacing w:line="160" w:lineRule="exact"/>
                    <w:rPr>
                      <w:rFonts w:cs="Miriam" w:hint="cs"/>
                      <w:noProof/>
                      <w:sz w:val="18"/>
                      <w:szCs w:val="18"/>
                      <w:rtl/>
                    </w:rPr>
                  </w:pPr>
                  <w:r>
                    <w:rPr>
                      <w:rFonts w:cs="Miriam" w:hint="cs"/>
                      <w:sz w:val="18"/>
                      <w:szCs w:val="18"/>
                      <w:rtl/>
                    </w:rPr>
                    <w:t xml:space="preserve">תק' </w:t>
                  </w:r>
                  <w:r w:rsidR="00C459C8">
                    <w:rPr>
                      <w:rFonts w:cs="Miriam" w:hint="cs"/>
                      <w:sz w:val="18"/>
                      <w:szCs w:val="18"/>
                      <w:rtl/>
                    </w:rPr>
                    <w:t>תשע"ג-2013</w:t>
                  </w:r>
                </w:p>
              </w:txbxContent>
            </v:textbox>
          </v:shape>
        </w:pict>
      </w:r>
      <w:r>
        <w:rPr>
          <w:rStyle w:val="default"/>
          <w:rFonts w:cs="FrankRuehl" w:hint="cs"/>
          <w:rtl/>
        </w:rPr>
        <w:tab/>
      </w:r>
      <w:r>
        <w:rPr>
          <w:rStyle w:val="default"/>
          <w:rFonts w:cs="FrankRuehl"/>
          <w:rtl/>
        </w:rPr>
        <w:t xml:space="preserve">"קרן מסוג 2" – </w:t>
      </w:r>
      <w:r w:rsidR="00C459C8">
        <w:rPr>
          <w:rStyle w:val="default"/>
          <w:rFonts w:cs="FrankRuehl" w:hint="cs"/>
          <w:rtl/>
        </w:rPr>
        <w:t>(נמחקה)</w:t>
      </w:r>
      <w:r>
        <w:rPr>
          <w:rStyle w:val="default"/>
          <w:rFonts w:cs="FrankRuehl"/>
          <w:rtl/>
        </w:rPr>
        <w:t>;</w:t>
      </w:r>
    </w:p>
    <w:p w14:paraId="154D025E" w14:textId="77777777" w:rsidR="007F49B7" w:rsidRPr="00EA4735" w:rsidRDefault="007F49B7">
      <w:pPr>
        <w:pStyle w:val="P00"/>
        <w:spacing w:before="0"/>
        <w:ind w:left="0" w:right="1134"/>
        <w:rPr>
          <w:rStyle w:val="default"/>
          <w:rFonts w:cs="FrankRuehl" w:hint="cs"/>
          <w:vanish/>
          <w:color w:val="FF0000"/>
          <w:sz w:val="20"/>
          <w:szCs w:val="20"/>
          <w:shd w:val="clear" w:color="auto" w:fill="FFFF99"/>
          <w:rtl/>
        </w:rPr>
      </w:pPr>
      <w:bookmarkStart w:id="9" w:name="Rov21"/>
      <w:r w:rsidRPr="00EA4735">
        <w:rPr>
          <w:rStyle w:val="default"/>
          <w:rFonts w:cs="FrankRuehl" w:hint="cs"/>
          <w:vanish/>
          <w:color w:val="FF0000"/>
          <w:sz w:val="20"/>
          <w:szCs w:val="20"/>
          <w:shd w:val="clear" w:color="auto" w:fill="FFFF99"/>
          <w:rtl/>
        </w:rPr>
        <w:t>מיום 31.12.2007</w:t>
      </w:r>
    </w:p>
    <w:p w14:paraId="46607CE1" w14:textId="77777777" w:rsidR="007F49B7" w:rsidRPr="00EA4735" w:rsidRDefault="007F49B7">
      <w:pPr>
        <w:pStyle w:val="P00"/>
        <w:spacing w:before="0"/>
        <w:ind w:left="0" w:right="1134"/>
        <w:rPr>
          <w:rStyle w:val="default"/>
          <w:rFonts w:cs="FrankRuehl" w:hint="cs"/>
          <w:vanish/>
          <w:sz w:val="20"/>
          <w:szCs w:val="20"/>
          <w:shd w:val="clear" w:color="auto" w:fill="FFFF99"/>
          <w:rtl/>
        </w:rPr>
      </w:pPr>
      <w:r w:rsidRPr="00EA4735">
        <w:rPr>
          <w:rStyle w:val="default"/>
          <w:rFonts w:cs="FrankRuehl" w:hint="cs"/>
          <w:b/>
          <w:bCs/>
          <w:vanish/>
          <w:sz w:val="20"/>
          <w:szCs w:val="20"/>
          <w:shd w:val="clear" w:color="auto" w:fill="FFFF99"/>
          <w:rtl/>
        </w:rPr>
        <w:t>תק' תשס"ח-2007</w:t>
      </w:r>
    </w:p>
    <w:p w14:paraId="7EA3AE6F" w14:textId="77777777" w:rsidR="007F49B7" w:rsidRPr="00EA4735" w:rsidRDefault="007F49B7">
      <w:pPr>
        <w:pStyle w:val="P00"/>
        <w:spacing w:before="0"/>
        <w:ind w:left="0" w:right="1134"/>
        <w:rPr>
          <w:rStyle w:val="default"/>
          <w:rFonts w:cs="FrankRuehl" w:hint="cs"/>
          <w:vanish/>
          <w:sz w:val="20"/>
          <w:szCs w:val="20"/>
          <w:shd w:val="clear" w:color="auto" w:fill="FFFF99"/>
          <w:rtl/>
        </w:rPr>
      </w:pPr>
      <w:hyperlink r:id="rId16" w:history="1">
        <w:r w:rsidRPr="00EA4735">
          <w:rPr>
            <w:rStyle w:val="Hyperlink"/>
            <w:rFonts w:cs="FrankRuehl" w:hint="cs"/>
            <w:vanish/>
            <w:szCs w:val="20"/>
            <w:shd w:val="clear" w:color="auto" w:fill="FFFF99"/>
            <w:rtl/>
          </w:rPr>
          <w:t>ק"ת תשס"ח מס' 6625</w:t>
        </w:r>
      </w:hyperlink>
      <w:r w:rsidRPr="00EA4735">
        <w:rPr>
          <w:rStyle w:val="default"/>
          <w:rFonts w:cs="FrankRuehl" w:hint="cs"/>
          <w:vanish/>
          <w:sz w:val="20"/>
          <w:szCs w:val="20"/>
          <w:shd w:val="clear" w:color="auto" w:fill="FFFF99"/>
          <w:rtl/>
        </w:rPr>
        <w:t xml:space="preserve"> מיום 28.11.2007 עמ' 164</w:t>
      </w:r>
    </w:p>
    <w:p w14:paraId="6867CB56" w14:textId="77777777" w:rsidR="007F49B7" w:rsidRPr="00EA4735" w:rsidRDefault="007F49B7">
      <w:pPr>
        <w:pStyle w:val="P00"/>
        <w:spacing w:before="0"/>
        <w:ind w:left="0" w:right="1134"/>
        <w:rPr>
          <w:rStyle w:val="default"/>
          <w:rFonts w:cs="FrankRuehl" w:hint="cs"/>
          <w:vanish/>
          <w:sz w:val="20"/>
          <w:szCs w:val="20"/>
          <w:shd w:val="clear" w:color="auto" w:fill="FFFF99"/>
          <w:rtl/>
        </w:rPr>
      </w:pPr>
      <w:r w:rsidRPr="00EA4735">
        <w:rPr>
          <w:rStyle w:val="default"/>
          <w:rFonts w:cs="FrankRuehl" w:hint="cs"/>
          <w:b/>
          <w:bCs/>
          <w:vanish/>
          <w:sz w:val="20"/>
          <w:szCs w:val="20"/>
          <w:shd w:val="clear" w:color="auto" w:fill="FFFF99"/>
          <w:rtl/>
        </w:rPr>
        <w:t>החלפת הגדרת "קרן מסוג 2"</w:t>
      </w:r>
    </w:p>
    <w:p w14:paraId="70F09B8C" w14:textId="77777777" w:rsidR="007F49B7" w:rsidRPr="00EA4735" w:rsidRDefault="007F49B7">
      <w:pPr>
        <w:pStyle w:val="P00"/>
        <w:ind w:left="0" w:right="1134"/>
        <w:rPr>
          <w:rStyle w:val="default"/>
          <w:rFonts w:cs="FrankRuehl" w:hint="cs"/>
          <w:vanish/>
          <w:sz w:val="20"/>
          <w:szCs w:val="20"/>
          <w:shd w:val="clear" w:color="auto" w:fill="FFFF99"/>
          <w:rtl/>
        </w:rPr>
      </w:pPr>
      <w:r w:rsidRPr="00EA4735">
        <w:rPr>
          <w:rStyle w:val="default"/>
          <w:rFonts w:cs="FrankRuehl" w:hint="cs"/>
          <w:vanish/>
          <w:sz w:val="20"/>
          <w:szCs w:val="20"/>
          <w:shd w:val="clear" w:color="auto" w:fill="FFFF99"/>
          <w:rtl/>
        </w:rPr>
        <w:t>הנוסח הקודם:</w:t>
      </w:r>
    </w:p>
    <w:p w14:paraId="598C4CFC" w14:textId="77777777" w:rsidR="007F49B7" w:rsidRPr="00EA4735" w:rsidRDefault="007F49B7">
      <w:pPr>
        <w:pStyle w:val="P00"/>
        <w:spacing w:before="0"/>
        <w:ind w:left="0" w:right="1134"/>
        <w:rPr>
          <w:rStyle w:val="default"/>
          <w:rFonts w:cs="FrankRuehl" w:hint="cs"/>
          <w:vanish/>
          <w:sz w:val="22"/>
          <w:szCs w:val="22"/>
          <w:shd w:val="clear" w:color="auto" w:fill="FFFF99"/>
          <w:rtl/>
        </w:rPr>
      </w:pPr>
      <w:r w:rsidRPr="00EA4735">
        <w:rPr>
          <w:rStyle w:val="default"/>
          <w:rFonts w:cs="FrankRuehl" w:hint="cs"/>
          <w:vanish/>
          <w:sz w:val="22"/>
          <w:szCs w:val="22"/>
          <w:shd w:val="clear" w:color="auto" w:fill="FFFF99"/>
          <w:rtl/>
        </w:rPr>
        <w:tab/>
      </w:r>
      <w:r w:rsidRPr="00EA4735">
        <w:rPr>
          <w:rStyle w:val="default"/>
          <w:rFonts w:cs="FrankRuehl"/>
          <w:strike/>
          <w:vanish/>
          <w:sz w:val="22"/>
          <w:szCs w:val="22"/>
          <w:shd w:val="clear" w:color="auto" w:fill="FFFF99"/>
          <w:rtl/>
        </w:rPr>
        <w:t>"קרן מסוג 2" – קרן שלפי מדיניות ההשקעות שלה שיעור החשיפה שלה למניות עשוי להיות גבוה, בערכו המוחלט, מחמישים אחוזים;</w:t>
      </w:r>
    </w:p>
    <w:p w14:paraId="76723496" w14:textId="77777777" w:rsidR="00C459C8" w:rsidRPr="00EA4735" w:rsidRDefault="00C459C8" w:rsidP="00C459C8">
      <w:pPr>
        <w:pStyle w:val="P00"/>
        <w:spacing w:before="0"/>
        <w:ind w:left="0" w:right="1134"/>
        <w:rPr>
          <w:rStyle w:val="default"/>
          <w:rFonts w:cs="FrankRuehl" w:hint="cs"/>
          <w:vanish/>
          <w:sz w:val="20"/>
          <w:szCs w:val="20"/>
          <w:shd w:val="clear" w:color="auto" w:fill="FFFF99"/>
          <w:rtl/>
        </w:rPr>
      </w:pPr>
    </w:p>
    <w:p w14:paraId="165864EB" w14:textId="77777777" w:rsidR="00C459C8" w:rsidRPr="00EA4735" w:rsidRDefault="00C459C8" w:rsidP="00C459C8">
      <w:pPr>
        <w:pStyle w:val="P00"/>
        <w:spacing w:before="0"/>
        <w:ind w:left="0" w:right="1134"/>
        <w:rPr>
          <w:rStyle w:val="default"/>
          <w:rFonts w:cs="FrankRuehl" w:hint="cs"/>
          <w:vanish/>
          <w:color w:val="FF0000"/>
          <w:sz w:val="20"/>
          <w:szCs w:val="20"/>
          <w:shd w:val="clear" w:color="auto" w:fill="FFFF99"/>
          <w:rtl/>
        </w:rPr>
      </w:pPr>
      <w:r w:rsidRPr="00EA4735">
        <w:rPr>
          <w:rStyle w:val="default"/>
          <w:rFonts w:cs="FrankRuehl" w:hint="cs"/>
          <w:vanish/>
          <w:color w:val="FF0000"/>
          <w:sz w:val="20"/>
          <w:szCs w:val="20"/>
          <w:shd w:val="clear" w:color="auto" w:fill="FFFF99"/>
          <w:rtl/>
        </w:rPr>
        <w:t>מיום 5.5.2013</w:t>
      </w:r>
    </w:p>
    <w:p w14:paraId="582439C0" w14:textId="77777777" w:rsidR="00C459C8" w:rsidRPr="00EA4735" w:rsidRDefault="00C459C8" w:rsidP="00C459C8">
      <w:pPr>
        <w:pStyle w:val="P00"/>
        <w:spacing w:before="0"/>
        <w:ind w:left="0" w:right="1134"/>
        <w:rPr>
          <w:rStyle w:val="default"/>
          <w:rFonts w:cs="FrankRuehl" w:hint="cs"/>
          <w:vanish/>
          <w:sz w:val="20"/>
          <w:szCs w:val="20"/>
          <w:shd w:val="clear" w:color="auto" w:fill="FFFF99"/>
          <w:rtl/>
        </w:rPr>
      </w:pPr>
      <w:r w:rsidRPr="00EA4735">
        <w:rPr>
          <w:rStyle w:val="default"/>
          <w:rFonts w:cs="FrankRuehl" w:hint="cs"/>
          <w:b/>
          <w:bCs/>
          <w:vanish/>
          <w:sz w:val="20"/>
          <w:szCs w:val="20"/>
          <w:shd w:val="clear" w:color="auto" w:fill="FFFF99"/>
          <w:rtl/>
        </w:rPr>
        <w:t>תק' תשע"ג-2013</w:t>
      </w:r>
    </w:p>
    <w:p w14:paraId="00C8654D" w14:textId="77777777" w:rsidR="00C459C8" w:rsidRPr="00EA4735" w:rsidRDefault="00C459C8" w:rsidP="00C459C8">
      <w:pPr>
        <w:pStyle w:val="P00"/>
        <w:spacing w:before="0"/>
        <w:ind w:left="0" w:right="1134"/>
        <w:rPr>
          <w:rStyle w:val="default"/>
          <w:rFonts w:cs="FrankRuehl" w:hint="cs"/>
          <w:vanish/>
          <w:sz w:val="20"/>
          <w:szCs w:val="20"/>
          <w:shd w:val="clear" w:color="auto" w:fill="FFFF99"/>
          <w:rtl/>
        </w:rPr>
      </w:pPr>
      <w:hyperlink r:id="rId17" w:history="1">
        <w:r w:rsidRPr="00EA4735">
          <w:rPr>
            <w:rStyle w:val="Hyperlink"/>
            <w:rFonts w:cs="FrankRuehl" w:hint="cs"/>
            <w:vanish/>
            <w:szCs w:val="20"/>
            <w:shd w:val="clear" w:color="auto" w:fill="FFFF99"/>
            <w:rtl/>
          </w:rPr>
          <w:t>ק"ת תשע"ג מס' 7236</w:t>
        </w:r>
      </w:hyperlink>
      <w:r w:rsidRPr="00EA4735">
        <w:rPr>
          <w:rStyle w:val="default"/>
          <w:rFonts w:cs="FrankRuehl" w:hint="cs"/>
          <w:vanish/>
          <w:sz w:val="20"/>
          <w:szCs w:val="20"/>
          <w:shd w:val="clear" w:color="auto" w:fill="FFFF99"/>
          <w:rtl/>
        </w:rPr>
        <w:t xml:space="preserve"> מיום 4.4.2013 עמ' 900</w:t>
      </w:r>
    </w:p>
    <w:p w14:paraId="22E2F9B1" w14:textId="77777777" w:rsidR="00C459C8" w:rsidRPr="00EA4735" w:rsidRDefault="00C459C8" w:rsidP="00C459C8">
      <w:pPr>
        <w:pStyle w:val="P00"/>
        <w:spacing w:before="0"/>
        <w:ind w:left="0" w:right="1134"/>
        <w:rPr>
          <w:rStyle w:val="default"/>
          <w:rFonts w:cs="FrankRuehl" w:hint="cs"/>
          <w:vanish/>
          <w:sz w:val="20"/>
          <w:szCs w:val="20"/>
          <w:shd w:val="clear" w:color="auto" w:fill="FFFF99"/>
          <w:rtl/>
        </w:rPr>
      </w:pPr>
      <w:r w:rsidRPr="00EA4735">
        <w:rPr>
          <w:rStyle w:val="default"/>
          <w:rFonts w:cs="FrankRuehl" w:hint="cs"/>
          <w:b/>
          <w:bCs/>
          <w:vanish/>
          <w:sz w:val="20"/>
          <w:szCs w:val="20"/>
          <w:shd w:val="clear" w:color="auto" w:fill="FFFF99"/>
          <w:rtl/>
        </w:rPr>
        <w:t>מחיקת הגדרת "קרן מסוג 2"</w:t>
      </w:r>
    </w:p>
    <w:p w14:paraId="7891B00C" w14:textId="77777777" w:rsidR="00C459C8" w:rsidRPr="00EA4735" w:rsidRDefault="00C459C8" w:rsidP="00C459C8">
      <w:pPr>
        <w:pStyle w:val="P00"/>
        <w:ind w:left="0" w:right="1134"/>
        <w:rPr>
          <w:rStyle w:val="default"/>
          <w:rFonts w:cs="FrankRuehl" w:hint="cs"/>
          <w:vanish/>
          <w:sz w:val="20"/>
          <w:szCs w:val="20"/>
          <w:shd w:val="clear" w:color="auto" w:fill="FFFF99"/>
          <w:rtl/>
        </w:rPr>
      </w:pPr>
      <w:r w:rsidRPr="00EA4735">
        <w:rPr>
          <w:rStyle w:val="default"/>
          <w:rFonts w:cs="FrankRuehl" w:hint="cs"/>
          <w:vanish/>
          <w:sz w:val="20"/>
          <w:szCs w:val="20"/>
          <w:shd w:val="clear" w:color="auto" w:fill="FFFF99"/>
          <w:rtl/>
        </w:rPr>
        <w:t>הנוסח הקודם:</w:t>
      </w:r>
    </w:p>
    <w:p w14:paraId="081BC346" w14:textId="77777777" w:rsidR="00C459C8" w:rsidRPr="00C459C8" w:rsidRDefault="00C459C8" w:rsidP="00C459C8">
      <w:pPr>
        <w:pStyle w:val="P00"/>
        <w:spacing w:before="0"/>
        <w:ind w:left="0" w:right="1134"/>
        <w:rPr>
          <w:rStyle w:val="default"/>
          <w:rFonts w:cs="FrankRuehl" w:hint="cs"/>
          <w:strike/>
          <w:sz w:val="2"/>
          <w:szCs w:val="2"/>
          <w:shd w:val="clear" w:color="auto" w:fill="FFFF99"/>
          <w:rtl/>
        </w:rPr>
      </w:pPr>
      <w:r w:rsidRPr="00EA4735">
        <w:rPr>
          <w:rStyle w:val="default"/>
          <w:rFonts w:cs="FrankRuehl" w:hint="cs"/>
          <w:vanish/>
          <w:sz w:val="22"/>
          <w:szCs w:val="22"/>
          <w:shd w:val="clear" w:color="auto" w:fill="FFFF99"/>
          <w:rtl/>
        </w:rPr>
        <w:tab/>
      </w:r>
      <w:r w:rsidRPr="00EA4735">
        <w:rPr>
          <w:rStyle w:val="default"/>
          <w:rFonts w:cs="FrankRuehl"/>
          <w:strike/>
          <w:vanish/>
          <w:sz w:val="22"/>
          <w:szCs w:val="22"/>
          <w:shd w:val="clear" w:color="auto" w:fill="FFFF99"/>
          <w:rtl/>
        </w:rPr>
        <w:t>"קרן מסוג 2" – קרן שלפי מדיניות ההשקעות שלה, דרגת החשיפה המרבית שלה למניות גבוהה מ</w:t>
      </w:r>
      <w:r w:rsidRPr="00EA4735">
        <w:rPr>
          <w:rStyle w:val="default"/>
          <w:rFonts w:cs="FrankRuehl" w:hint="cs"/>
          <w:strike/>
          <w:vanish/>
          <w:sz w:val="22"/>
          <w:szCs w:val="22"/>
          <w:shd w:val="clear" w:color="auto" w:fill="FFFF99"/>
          <w:rtl/>
        </w:rPr>
        <w:t>-</w:t>
      </w:r>
      <w:r w:rsidRPr="00EA4735">
        <w:rPr>
          <w:rStyle w:val="default"/>
          <w:rFonts w:cs="FrankRuehl"/>
          <w:strike/>
          <w:vanish/>
          <w:sz w:val="22"/>
          <w:szCs w:val="22"/>
          <w:shd w:val="clear" w:color="auto" w:fill="FFFF99"/>
          <w:rtl/>
        </w:rPr>
        <w:t>3;</w:t>
      </w:r>
      <w:bookmarkEnd w:id="9"/>
    </w:p>
    <w:p w14:paraId="2C1EF686" w14:textId="77777777" w:rsidR="007F49B7" w:rsidRDefault="007F49B7" w:rsidP="00EA4735">
      <w:pPr>
        <w:pStyle w:val="P00"/>
        <w:spacing w:before="72"/>
        <w:ind w:left="0" w:right="1134"/>
        <w:rPr>
          <w:rStyle w:val="default"/>
          <w:rFonts w:cs="FrankRuehl" w:hint="cs"/>
          <w:rtl/>
        </w:rPr>
      </w:pPr>
      <w:r w:rsidRPr="00EA4735">
        <w:rPr>
          <w:rStyle w:val="default"/>
          <w:rFonts w:cs="FrankRuehl"/>
          <w:rtl/>
        </w:rPr>
        <w:pict w14:anchorId="2494F5B7">
          <v:shape id="_x0000_s1079" type="#_x0000_t202" style="position:absolute;left:0;text-align:left;margin-left:470.35pt;margin-top:7.1pt;width:1in;height:10.85pt;z-index:251661824" filled="f" stroked="f">
            <v:textbox inset="1mm,0,1mm,0">
              <w:txbxContent>
                <w:p w14:paraId="2BC6A75C" w14:textId="77777777" w:rsidR="00AF3663" w:rsidRDefault="00AF3663">
                  <w:pPr>
                    <w:spacing w:line="160" w:lineRule="exact"/>
                    <w:rPr>
                      <w:rFonts w:cs="Miriam" w:hint="cs"/>
                      <w:noProof/>
                      <w:sz w:val="18"/>
                      <w:szCs w:val="18"/>
                      <w:rtl/>
                    </w:rPr>
                  </w:pPr>
                  <w:r>
                    <w:rPr>
                      <w:rFonts w:cs="Miriam" w:hint="cs"/>
                      <w:noProof/>
                      <w:sz w:val="18"/>
                      <w:szCs w:val="18"/>
                      <w:rtl/>
                    </w:rPr>
                    <w:t>תק' תשע"ו-2016</w:t>
                  </w:r>
                </w:p>
              </w:txbxContent>
            </v:textbox>
          </v:shape>
        </w:pict>
      </w:r>
      <w:r>
        <w:rPr>
          <w:rStyle w:val="default"/>
          <w:rFonts w:cs="FrankRuehl" w:hint="cs"/>
          <w:rtl/>
        </w:rPr>
        <w:tab/>
      </w:r>
      <w:r>
        <w:rPr>
          <w:rStyle w:val="default"/>
          <w:rFonts w:cs="FrankRuehl"/>
          <w:rtl/>
        </w:rPr>
        <w:t xml:space="preserve">"קרן מסוג 3" – </w:t>
      </w:r>
      <w:r w:rsidR="00EA4735" w:rsidRPr="00EA4735">
        <w:rPr>
          <w:rStyle w:val="default"/>
          <w:rFonts w:cs="FrankRuehl" w:hint="cs"/>
          <w:rtl/>
        </w:rPr>
        <w:t>קרן חוץ וכן קרן שאינה קרן מסוג (1) או קרן מסוג (4)</w:t>
      </w:r>
      <w:r>
        <w:rPr>
          <w:rStyle w:val="default"/>
          <w:rFonts w:cs="FrankRuehl"/>
          <w:rtl/>
        </w:rPr>
        <w:t>;</w:t>
      </w:r>
    </w:p>
    <w:p w14:paraId="3AE43EF5" w14:textId="77777777" w:rsidR="007F49B7" w:rsidRPr="00EA4735" w:rsidRDefault="007F49B7">
      <w:pPr>
        <w:pStyle w:val="P00"/>
        <w:spacing w:before="0"/>
        <w:ind w:left="0" w:right="1134"/>
        <w:rPr>
          <w:rStyle w:val="default"/>
          <w:rFonts w:cs="FrankRuehl" w:hint="cs"/>
          <w:vanish/>
          <w:color w:val="FF0000"/>
          <w:sz w:val="20"/>
          <w:szCs w:val="20"/>
          <w:shd w:val="clear" w:color="auto" w:fill="FFFF99"/>
          <w:rtl/>
        </w:rPr>
      </w:pPr>
      <w:bookmarkStart w:id="10" w:name="Rov22"/>
      <w:r w:rsidRPr="00EA4735">
        <w:rPr>
          <w:rStyle w:val="default"/>
          <w:rFonts w:cs="FrankRuehl" w:hint="cs"/>
          <w:vanish/>
          <w:color w:val="FF0000"/>
          <w:sz w:val="20"/>
          <w:szCs w:val="20"/>
          <w:shd w:val="clear" w:color="auto" w:fill="FFFF99"/>
          <w:rtl/>
        </w:rPr>
        <w:t>מיום 31.12.2007</w:t>
      </w:r>
    </w:p>
    <w:p w14:paraId="61501365" w14:textId="77777777" w:rsidR="007F49B7" w:rsidRPr="00EA4735" w:rsidRDefault="007F49B7">
      <w:pPr>
        <w:pStyle w:val="P00"/>
        <w:spacing w:before="0"/>
        <w:ind w:left="0" w:right="1134"/>
        <w:rPr>
          <w:rStyle w:val="default"/>
          <w:rFonts w:cs="FrankRuehl" w:hint="cs"/>
          <w:vanish/>
          <w:sz w:val="20"/>
          <w:szCs w:val="20"/>
          <w:shd w:val="clear" w:color="auto" w:fill="FFFF99"/>
          <w:rtl/>
        </w:rPr>
      </w:pPr>
      <w:r w:rsidRPr="00EA4735">
        <w:rPr>
          <w:rStyle w:val="default"/>
          <w:rFonts w:cs="FrankRuehl" w:hint="cs"/>
          <w:b/>
          <w:bCs/>
          <w:vanish/>
          <w:sz w:val="20"/>
          <w:szCs w:val="20"/>
          <w:shd w:val="clear" w:color="auto" w:fill="FFFF99"/>
          <w:rtl/>
        </w:rPr>
        <w:t>תק' תשס"ח-2007</w:t>
      </w:r>
    </w:p>
    <w:p w14:paraId="5804F417" w14:textId="77777777" w:rsidR="007F49B7" w:rsidRPr="00EA4735" w:rsidRDefault="007F49B7">
      <w:pPr>
        <w:pStyle w:val="P00"/>
        <w:spacing w:before="0"/>
        <w:ind w:left="0" w:right="1134"/>
        <w:rPr>
          <w:rStyle w:val="default"/>
          <w:rFonts w:cs="FrankRuehl" w:hint="cs"/>
          <w:vanish/>
          <w:sz w:val="20"/>
          <w:szCs w:val="20"/>
          <w:shd w:val="clear" w:color="auto" w:fill="FFFF99"/>
          <w:rtl/>
        </w:rPr>
      </w:pPr>
      <w:hyperlink r:id="rId18" w:history="1">
        <w:r w:rsidRPr="00EA4735">
          <w:rPr>
            <w:rStyle w:val="Hyperlink"/>
            <w:rFonts w:cs="FrankRuehl" w:hint="cs"/>
            <w:vanish/>
            <w:szCs w:val="20"/>
            <w:shd w:val="clear" w:color="auto" w:fill="FFFF99"/>
            <w:rtl/>
          </w:rPr>
          <w:t>ק"ת תשס"ח מס' 6625</w:t>
        </w:r>
      </w:hyperlink>
      <w:r w:rsidRPr="00EA4735">
        <w:rPr>
          <w:rStyle w:val="default"/>
          <w:rFonts w:cs="FrankRuehl" w:hint="cs"/>
          <w:vanish/>
          <w:sz w:val="20"/>
          <w:szCs w:val="20"/>
          <w:shd w:val="clear" w:color="auto" w:fill="FFFF99"/>
          <w:rtl/>
        </w:rPr>
        <w:t xml:space="preserve"> מיום 28.11.2007 עמ' 164</w:t>
      </w:r>
    </w:p>
    <w:p w14:paraId="5114ED7F" w14:textId="77777777" w:rsidR="007F49B7" w:rsidRPr="00EA4735" w:rsidRDefault="007F49B7">
      <w:pPr>
        <w:pStyle w:val="P00"/>
        <w:spacing w:before="0"/>
        <w:ind w:left="0" w:right="1134"/>
        <w:rPr>
          <w:rStyle w:val="default"/>
          <w:rFonts w:cs="FrankRuehl" w:hint="cs"/>
          <w:vanish/>
          <w:sz w:val="20"/>
          <w:szCs w:val="20"/>
          <w:shd w:val="clear" w:color="auto" w:fill="FFFF99"/>
          <w:rtl/>
        </w:rPr>
      </w:pPr>
      <w:r w:rsidRPr="00EA4735">
        <w:rPr>
          <w:rStyle w:val="default"/>
          <w:rFonts w:cs="FrankRuehl" w:hint="cs"/>
          <w:b/>
          <w:bCs/>
          <w:vanish/>
          <w:sz w:val="20"/>
          <w:szCs w:val="20"/>
          <w:shd w:val="clear" w:color="auto" w:fill="FFFF99"/>
          <w:rtl/>
        </w:rPr>
        <w:t>החלפת הגדרת "קרן מסוג 3"</w:t>
      </w:r>
    </w:p>
    <w:p w14:paraId="2AE8047E" w14:textId="77777777" w:rsidR="007F49B7" w:rsidRPr="00EA4735" w:rsidRDefault="007F49B7">
      <w:pPr>
        <w:pStyle w:val="P00"/>
        <w:ind w:left="0" w:right="1134"/>
        <w:rPr>
          <w:rStyle w:val="default"/>
          <w:rFonts w:cs="FrankRuehl" w:hint="cs"/>
          <w:vanish/>
          <w:sz w:val="20"/>
          <w:szCs w:val="20"/>
          <w:shd w:val="clear" w:color="auto" w:fill="FFFF99"/>
          <w:rtl/>
        </w:rPr>
      </w:pPr>
      <w:r w:rsidRPr="00EA4735">
        <w:rPr>
          <w:rStyle w:val="default"/>
          <w:rFonts w:cs="FrankRuehl" w:hint="cs"/>
          <w:vanish/>
          <w:sz w:val="20"/>
          <w:szCs w:val="20"/>
          <w:shd w:val="clear" w:color="auto" w:fill="FFFF99"/>
          <w:rtl/>
        </w:rPr>
        <w:t>הנוסח הקודם:</w:t>
      </w:r>
    </w:p>
    <w:p w14:paraId="22012A12" w14:textId="77777777" w:rsidR="007F49B7" w:rsidRPr="00EA4735" w:rsidRDefault="007F49B7">
      <w:pPr>
        <w:pStyle w:val="P00"/>
        <w:spacing w:before="0"/>
        <w:ind w:left="0" w:right="1134"/>
        <w:rPr>
          <w:rStyle w:val="default"/>
          <w:rFonts w:cs="FrankRuehl" w:hint="cs"/>
          <w:vanish/>
          <w:sz w:val="22"/>
          <w:szCs w:val="22"/>
          <w:shd w:val="clear" w:color="auto" w:fill="FFFF99"/>
          <w:rtl/>
        </w:rPr>
      </w:pPr>
      <w:r w:rsidRPr="00EA4735">
        <w:rPr>
          <w:rStyle w:val="default"/>
          <w:rFonts w:cs="FrankRuehl" w:hint="cs"/>
          <w:vanish/>
          <w:sz w:val="22"/>
          <w:szCs w:val="22"/>
          <w:shd w:val="clear" w:color="auto" w:fill="FFFF99"/>
          <w:rtl/>
        </w:rPr>
        <w:tab/>
      </w:r>
      <w:r w:rsidRPr="00EA4735">
        <w:rPr>
          <w:rStyle w:val="default"/>
          <w:rFonts w:cs="FrankRuehl"/>
          <w:strike/>
          <w:vanish/>
          <w:sz w:val="22"/>
          <w:szCs w:val="22"/>
          <w:shd w:val="clear" w:color="auto" w:fill="FFFF99"/>
          <w:rtl/>
        </w:rPr>
        <w:t>"קרן מסוג 3" – קרן שלפי מדיניות ההשקעות שלה אינה קרן מסוג 1 ואינה קרן מסוג 2;</w:t>
      </w:r>
    </w:p>
    <w:p w14:paraId="21B7B547" w14:textId="77777777" w:rsidR="00C459C8" w:rsidRPr="00EA4735" w:rsidRDefault="00C459C8" w:rsidP="00C459C8">
      <w:pPr>
        <w:pStyle w:val="P00"/>
        <w:spacing w:before="0"/>
        <w:ind w:left="0" w:right="1134"/>
        <w:rPr>
          <w:rStyle w:val="default"/>
          <w:rFonts w:cs="FrankRuehl" w:hint="cs"/>
          <w:vanish/>
          <w:sz w:val="20"/>
          <w:szCs w:val="20"/>
          <w:shd w:val="clear" w:color="auto" w:fill="FFFF99"/>
          <w:rtl/>
        </w:rPr>
      </w:pPr>
    </w:p>
    <w:p w14:paraId="1FB23C3D" w14:textId="77777777" w:rsidR="00C459C8" w:rsidRPr="00EA4735" w:rsidRDefault="00C459C8" w:rsidP="00C459C8">
      <w:pPr>
        <w:pStyle w:val="P00"/>
        <w:spacing w:before="0"/>
        <w:ind w:left="0" w:right="1134"/>
        <w:rPr>
          <w:rStyle w:val="default"/>
          <w:rFonts w:cs="FrankRuehl" w:hint="cs"/>
          <w:vanish/>
          <w:color w:val="FF0000"/>
          <w:sz w:val="20"/>
          <w:szCs w:val="20"/>
          <w:shd w:val="clear" w:color="auto" w:fill="FFFF99"/>
          <w:rtl/>
        </w:rPr>
      </w:pPr>
      <w:r w:rsidRPr="00EA4735">
        <w:rPr>
          <w:rStyle w:val="default"/>
          <w:rFonts w:cs="FrankRuehl" w:hint="cs"/>
          <w:vanish/>
          <w:color w:val="FF0000"/>
          <w:sz w:val="20"/>
          <w:szCs w:val="20"/>
          <w:shd w:val="clear" w:color="auto" w:fill="FFFF99"/>
          <w:rtl/>
        </w:rPr>
        <w:t>מיום 5.5.2013</w:t>
      </w:r>
    </w:p>
    <w:p w14:paraId="13BDA2AA" w14:textId="77777777" w:rsidR="00C459C8" w:rsidRPr="00EA4735" w:rsidRDefault="00C459C8" w:rsidP="00C459C8">
      <w:pPr>
        <w:pStyle w:val="P00"/>
        <w:spacing w:before="0"/>
        <w:ind w:left="0" w:right="1134"/>
        <w:rPr>
          <w:rStyle w:val="default"/>
          <w:rFonts w:cs="FrankRuehl" w:hint="cs"/>
          <w:vanish/>
          <w:sz w:val="20"/>
          <w:szCs w:val="20"/>
          <w:shd w:val="clear" w:color="auto" w:fill="FFFF99"/>
          <w:rtl/>
        </w:rPr>
      </w:pPr>
      <w:r w:rsidRPr="00EA4735">
        <w:rPr>
          <w:rStyle w:val="default"/>
          <w:rFonts w:cs="FrankRuehl" w:hint="cs"/>
          <w:b/>
          <w:bCs/>
          <w:vanish/>
          <w:sz w:val="20"/>
          <w:szCs w:val="20"/>
          <w:shd w:val="clear" w:color="auto" w:fill="FFFF99"/>
          <w:rtl/>
        </w:rPr>
        <w:t>תק' תשע"ג-2013</w:t>
      </w:r>
    </w:p>
    <w:p w14:paraId="6D161791" w14:textId="77777777" w:rsidR="00C459C8" w:rsidRPr="00EA4735" w:rsidRDefault="00C459C8" w:rsidP="00C459C8">
      <w:pPr>
        <w:pStyle w:val="P00"/>
        <w:spacing w:before="0"/>
        <w:ind w:left="0" w:right="1134"/>
        <w:rPr>
          <w:rStyle w:val="default"/>
          <w:rFonts w:cs="FrankRuehl" w:hint="cs"/>
          <w:vanish/>
          <w:sz w:val="20"/>
          <w:szCs w:val="20"/>
          <w:shd w:val="clear" w:color="auto" w:fill="FFFF99"/>
          <w:rtl/>
        </w:rPr>
      </w:pPr>
      <w:hyperlink r:id="rId19" w:history="1">
        <w:r w:rsidRPr="00EA4735">
          <w:rPr>
            <w:rStyle w:val="Hyperlink"/>
            <w:rFonts w:cs="FrankRuehl" w:hint="cs"/>
            <w:vanish/>
            <w:szCs w:val="20"/>
            <w:shd w:val="clear" w:color="auto" w:fill="FFFF99"/>
            <w:rtl/>
          </w:rPr>
          <w:t>ק"ת תשע"ג מס' 7236</w:t>
        </w:r>
      </w:hyperlink>
      <w:r w:rsidRPr="00EA4735">
        <w:rPr>
          <w:rStyle w:val="default"/>
          <w:rFonts w:cs="FrankRuehl" w:hint="cs"/>
          <w:vanish/>
          <w:sz w:val="20"/>
          <w:szCs w:val="20"/>
          <w:shd w:val="clear" w:color="auto" w:fill="FFFF99"/>
          <w:rtl/>
        </w:rPr>
        <w:t xml:space="preserve"> מיום 4.4.2013 עמ' 900</w:t>
      </w:r>
    </w:p>
    <w:p w14:paraId="0392FE48" w14:textId="77777777" w:rsidR="00C459C8" w:rsidRPr="00EA4735" w:rsidRDefault="00C459C8" w:rsidP="00C459C8">
      <w:pPr>
        <w:pStyle w:val="P00"/>
        <w:ind w:left="0" w:right="1134"/>
        <w:rPr>
          <w:rStyle w:val="default"/>
          <w:rFonts w:cs="FrankRuehl" w:hint="cs"/>
          <w:vanish/>
          <w:sz w:val="22"/>
          <w:szCs w:val="22"/>
          <w:shd w:val="clear" w:color="auto" w:fill="FFFF99"/>
          <w:rtl/>
        </w:rPr>
      </w:pPr>
      <w:r w:rsidRPr="00EA4735">
        <w:rPr>
          <w:rStyle w:val="default"/>
          <w:rFonts w:cs="FrankRuehl" w:hint="cs"/>
          <w:vanish/>
          <w:sz w:val="22"/>
          <w:szCs w:val="22"/>
          <w:shd w:val="clear" w:color="auto" w:fill="FFFF99"/>
          <w:rtl/>
        </w:rPr>
        <w:tab/>
      </w:r>
      <w:r w:rsidRPr="00EA4735">
        <w:rPr>
          <w:rStyle w:val="default"/>
          <w:rFonts w:cs="FrankRuehl"/>
          <w:vanish/>
          <w:sz w:val="22"/>
          <w:szCs w:val="22"/>
          <w:shd w:val="clear" w:color="auto" w:fill="FFFF99"/>
          <w:rtl/>
        </w:rPr>
        <w:t>"קרן מסוג 3" – קרן שלפי מדיניות ההשקעות שלה אינה קרן מסוג 1</w:t>
      </w:r>
      <w:r w:rsidRPr="00EA4735">
        <w:rPr>
          <w:rStyle w:val="default"/>
          <w:rFonts w:cs="FrankRuehl"/>
          <w:strike/>
          <w:vanish/>
          <w:sz w:val="22"/>
          <w:szCs w:val="22"/>
          <w:shd w:val="clear" w:color="auto" w:fill="FFFF99"/>
          <w:rtl/>
        </w:rPr>
        <w:t>, קרן מסוג 2</w:t>
      </w:r>
      <w:r w:rsidRPr="00EA4735">
        <w:rPr>
          <w:rStyle w:val="default"/>
          <w:rFonts w:cs="FrankRuehl"/>
          <w:vanish/>
          <w:sz w:val="22"/>
          <w:szCs w:val="22"/>
          <w:shd w:val="clear" w:color="auto" w:fill="FFFF99"/>
          <w:rtl/>
        </w:rPr>
        <w:t xml:space="preserve"> או קרן מסוג 4;</w:t>
      </w:r>
    </w:p>
    <w:p w14:paraId="3931B326" w14:textId="77777777" w:rsidR="00AF3663" w:rsidRPr="00EA4735" w:rsidRDefault="00AF3663" w:rsidP="00AF3663">
      <w:pPr>
        <w:pStyle w:val="P00"/>
        <w:spacing w:before="0"/>
        <w:ind w:left="0" w:right="1134"/>
        <w:rPr>
          <w:rStyle w:val="default"/>
          <w:rFonts w:cs="FrankRuehl" w:hint="cs"/>
          <w:vanish/>
          <w:sz w:val="20"/>
          <w:szCs w:val="20"/>
          <w:shd w:val="clear" w:color="auto" w:fill="FFFF99"/>
          <w:rtl/>
        </w:rPr>
      </w:pPr>
    </w:p>
    <w:p w14:paraId="42B28BFA" w14:textId="77777777" w:rsidR="00AF3663" w:rsidRPr="00EA4735" w:rsidRDefault="00AF3663" w:rsidP="00AF3663">
      <w:pPr>
        <w:pStyle w:val="P00"/>
        <w:spacing w:before="0"/>
        <w:ind w:left="0" w:right="1134"/>
        <w:rPr>
          <w:rStyle w:val="default"/>
          <w:rFonts w:cs="FrankRuehl" w:hint="cs"/>
          <w:vanish/>
          <w:color w:val="FF0000"/>
          <w:sz w:val="20"/>
          <w:szCs w:val="20"/>
          <w:shd w:val="clear" w:color="auto" w:fill="FFFF99"/>
          <w:rtl/>
        </w:rPr>
      </w:pPr>
      <w:r w:rsidRPr="00EA4735">
        <w:rPr>
          <w:rStyle w:val="default"/>
          <w:rFonts w:cs="FrankRuehl" w:hint="cs"/>
          <w:vanish/>
          <w:color w:val="FF0000"/>
          <w:sz w:val="20"/>
          <w:szCs w:val="20"/>
          <w:shd w:val="clear" w:color="auto" w:fill="FFFF99"/>
          <w:rtl/>
        </w:rPr>
        <w:t>מיום 30.9.2016</w:t>
      </w:r>
    </w:p>
    <w:p w14:paraId="56B0C11F" w14:textId="77777777" w:rsidR="00AF3663" w:rsidRPr="00EA4735" w:rsidRDefault="00AF3663" w:rsidP="00AF3663">
      <w:pPr>
        <w:pStyle w:val="P00"/>
        <w:spacing w:before="0"/>
        <w:ind w:left="0" w:right="1134"/>
        <w:rPr>
          <w:rStyle w:val="default"/>
          <w:rFonts w:cs="FrankRuehl" w:hint="cs"/>
          <w:vanish/>
          <w:sz w:val="20"/>
          <w:szCs w:val="20"/>
          <w:shd w:val="clear" w:color="auto" w:fill="FFFF99"/>
          <w:rtl/>
        </w:rPr>
      </w:pPr>
      <w:r w:rsidRPr="00EA4735">
        <w:rPr>
          <w:rStyle w:val="default"/>
          <w:rFonts w:cs="FrankRuehl" w:hint="cs"/>
          <w:b/>
          <w:bCs/>
          <w:vanish/>
          <w:sz w:val="20"/>
          <w:szCs w:val="20"/>
          <w:shd w:val="clear" w:color="auto" w:fill="FFFF99"/>
          <w:rtl/>
        </w:rPr>
        <w:t>תק' תשע"ו-2016</w:t>
      </w:r>
    </w:p>
    <w:p w14:paraId="55EDB128" w14:textId="77777777" w:rsidR="00AF3663" w:rsidRPr="00EA4735" w:rsidRDefault="00AF3663" w:rsidP="00AF3663">
      <w:pPr>
        <w:pStyle w:val="P00"/>
        <w:spacing w:before="0"/>
        <w:ind w:left="0" w:right="1134"/>
        <w:rPr>
          <w:rStyle w:val="default"/>
          <w:rFonts w:cs="FrankRuehl" w:hint="cs"/>
          <w:vanish/>
          <w:sz w:val="20"/>
          <w:szCs w:val="20"/>
          <w:shd w:val="clear" w:color="auto" w:fill="FFFF99"/>
          <w:rtl/>
        </w:rPr>
      </w:pPr>
      <w:hyperlink r:id="rId20" w:history="1">
        <w:r w:rsidRPr="00EA4735">
          <w:rPr>
            <w:rStyle w:val="Hyperlink"/>
            <w:rFonts w:cs="FrankRuehl" w:hint="cs"/>
            <w:vanish/>
            <w:szCs w:val="20"/>
            <w:shd w:val="clear" w:color="auto" w:fill="FFFF99"/>
            <w:rtl/>
          </w:rPr>
          <w:t>ק"ת תשע"ו מס' 7653</w:t>
        </w:r>
      </w:hyperlink>
      <w:r w:rsidRPr="00EA4735">
        <w:rPr>
          <w:rStyle w:val="default"/>
          <w:rFonts w:cs="FrankRuehl" w:hint="cs"/>
          <w:vanish/>
          <w:sz w:val="20"/>
          <w:szCs w:val="20"/>
          <w:shd w:val="clear" w:color="auto" w:fill="FFFF99"/>
          <w:rtl/>
        </w:rPr>
        <w:t xml:space="preserve"> מיום 5.5.2016 עמ' 1098</w:t>
      </w:r>
    </w:p>
    <w:p w14:paraId="1AB21EC7" w14:textId="77777777" w:rsidR="00AF3663" w:rsidRPr="00EA4735" w:rsidRDefault="00AF3663" w:rsidP="00AF3663">
      <w:pPr>
        <w:pStyle w:val="P00"/>
        <w:spacing w:before="0"/>
        <w:ind w:left="0" w:right="1134"/>
        <w:rPr>
          <w:rStyle w:val="default"/>
          <w:rFonts w:cs="FrankRuehl" w:hint="cs"/>
          <w:vanish/>
          <w:sz w:val="20"/>
          <w:szCs w:val="20"/>
          <w:shd w:val="clear" w:color="auto" w:fill="FFFF99"/>
          <w:rtl/>
        </w:rPr>
      </w:pPr>
      <w:r w:rsidRPr="00EA4735">
        <w:rPr>
          <w:rStyle w:val="default"/>
          <w:rFonts w:cs="FrankRuehl" w:hint="cs"/>
          <w:b/>
          <w:bCs/>
          <w:vanish/>
          <w:sz w:val="20"/>
          <w:szCs w:val="20"/>
          <w:shd w:val="clear" w:color="auto" w:fill="FFFF99"/>
          <w:rtl/>
        </w:rPr>
        <w:t>החלפת הגדרת "קרן מסוג 3"</w:t>
      </w:r>
    </w:p>
    <w:p w14:paraId="3E538A91" w14:textId="77777777" w:rsidR="00AF3663" w:rsidRPr="00EA4735" w:rsidRDefault="00AF3663" w:rsidP="00AF3663">
      <w:pPr>
        <w:pStyle w:val="P00"/>
        <w:ind w:left="0" w:right="1134"/>
        <w:rPr>
          <w:rStyle w:val="default"/>
          <w:rFonts w:cs="FrankRuehl" w:hint="cs"/>
          <w:vanish/>
          <w:sz w:val="20"/>
          <w:szCs w:val="20"/>
          <w:shd w:val="clear" w:color="auto" w:fill="FFFF99"/>
          <w:rtl/>
        </w:rPr>
      </w:pPr>
      <w:r w:rsidRPr="00EA4735">
        <w:rPr>
          <w:rStyle w:val="default"/>
          <w:rFonts w:cs="FrankRuehl" w:hint="cs"/>
          <w:vanish/>
          <w:sz w:val="20"/>
          <w:szCs w:val="20"/>
          <w:shd w:val="clear" w:color="auto" w:fill="FFFF99"/>
          <w:rtl/>
        </w:rPr>
        <w:t>הנוסח הקודם:</w:t>
      </w:r>
    </w:p>
    <w:p w14:paraId="25F7A116" w14:textId="77777777" w:rsidR="00AF3663" w:rsidRPr="00AF3663" w:rsidRDefault="00AF3663" w:rsidP="00AF3663">
      <w:pPr>
        <w:pStyle w:val="P00"/>
        <w:spacing w:before="0"/>
        <w:ind w:left="0" w:right="1134"/>
        <w:rPr>
          <w:rStyle w:val="default"/>
          <w:rFonts w:cs="FrankRuehl" w:hint="cs"/>
          <w:strike/>
          <w:sz w:val="2"/>
          <w:szCs w:val="2"/>
          <w:shd w:val="clear" w:color="auto" w:fill="FFFF99"/>
          <w:rtl/>
        </w:rPr>
      </w:pPr>
      <w:r w:rsidRPr="00EA4735">
        <w:rPr>
          <w:rStyle w:val="default"/>
          <w:rFonts w:cs="FrankRuehl" w:hint="cs"/>
          <w:vanish/>
          <w:sz w:val="22"/>
          <w:szCs w:val="22"/>
          <w:shd w:val="clear" w:color="auto" w:fill="FFFF99"/>
          <w:rtl/>
        </w:rPr>
        <w:tab/>
      </w:r>
      <w:r w:rsidRPr="00EA4735">
        <w:rPr>
          <w:rStyle w:val="default"/>
          <w:rFonts w:cs="FrankRuehl"/>
          <w:strike/>
          <w:vanish/>
          <w:sz w:val="22"/>
          <w:szCs w:val="22"/>
          <w:shd w:val="clear" w:color="auto" w:fill="FFFF99"/>
          <w:rtl/>
        </w:rPr>
        <w:t>"קרן מסוג 3" – קרן שלפי מדיניות ההשקעות שלה אינה קרן מסוג 1 או קרן מסוג 4;</w:t>
      </w:r>
      <w:bookmarkEnd w:id="10"/>
    </w:p>
    <w:p w14:paraId="27EB9C9D" w14:textId="77777777" w:rsidR="007F49B7" w:rsidRDefault="007F49B7">
      <w:pPr>
        <w:pStyle w:val="P00"/>
        <w:spacing w:before="72"/>
        <w:ind w:left="0" w:right="1134"/>
        <w:rPr>
          <w:rStyle w:val="default"/>
          <w:rFonts w:cs="FrankRuehl" w:hint="cs"/>
          <w:rtl/>
        </w:rPr>
      </w:pPr>
      <w:r>
        <w:rPr>
          <w:rFonts w:cs="FrankRuehl"/>
          <w:rtl/>
          <w:lang w:val="he-IL"/>
        </w:rPr>
        <w:pict w14:anchorId="01A32934">
          <v:shape id="_x0000_s1080" type="#_x0000_t202" style="position:absolute;left:0;text-align:left;margin-left:470.35pt;margin-top:7.1pt;width:1in;height:9pt;z-index:251662848" filled="f" stroked="f">
            <v:textbox inset="1mm,0,1mm,0">
              <w:txbxContent>
                <w:p w14:paraId="5E0D6285" w14:textId="77777777" w:rsidR="007F49B7" w:rsidRDefault="007F49B7">
                  <w:pPr>
                    <w:spacing w:line="160" w:lineRule="exact"/>
                    <w:rPr>
                      <w:rFonts w:cs="Miriam" w:hint="cs"/>
                      <w:noProof/>
                      <w:sz w:val="18"/>
                      <w:szCs w:val="18"/>
                      <w:rtl/>
                    </w:rPr>
                  </w:pPr>
                  <w:r>
                    <w:rPr>
                      <w:rFonts w:cs="Miriam" w:hint="cs"/>
                      <w:sz w:val="18"/>
                      <w:szCs w:val="18"/>
                      <w:rtl/>
                    </w:rPr>
                    <w:t>תק' תשס"ח-2007</w:t>
                  </w:r>
                </w:p>
              </w:txbxContent>
            </v:textbox>
          </v:shape>
        </w:pict>
      </w:r>
      <w:r>
        <w:rPr>
          <w:rStyle w:val="default"/>
          <w:rFonts w:cs="FrankRuehl" w:hint="cs"/>
          <w:rtl/>
        </w:rPr>
        <w:tab/>
      </w:r>
      <w:r>
        <w:rPr>
          <w:rStyle w:val="default"/>
          <w:rFonts w:cs="FrankRuehl"/>
          <w:rtl/>
        </w:rPr>
        <w:t>"קרן מסוג 4" – קרן כספית, כהגדרתה בתקנות השקעות משותפות בנאמנות</w:t>
      </w:r>
      <w:r>
        <w:rPr>
          <w:rStyle w:val="default"/>
          <w:rFonts w:cs="FrankRuehl" w:hint="cs"/>
          <w:rtl/>
        </w:rPr>
        <w:t xml:space="preserve"> </w:t>
      </w:r>
      <w:r>
        <w:rPr>
          <w:rStyle w:val="default"/>
          <w:rFonts w:cs="FrankRuehl"/>
          <w:rtl/>
        </w:rPr>
        <w:t>(נכסים שמותר לקנות ולהחזיק בקרן ושיעוריהם המרביים), התשנ"ה-1994</w:t>
      </w:r>
      <w:r>
        <w:rPr>
          <w:rStyle w:val="default"/>
          <w:rFonts w:cs="FrankRuehl" w:hint="cs"/>
          <w:rtl/>
        </w:rPr>
        <w:t>;</w:t>
      </w:r>
    </w:p>
    <w:p w14:paraId="14E401CA" w14:textId="77777777" w:rsidR="007F49B7" w:rsidRPr="00EA4735" w:rsidRDefault="007F49B7">
      <w:pPr>
        <w:pStyle w:val="P00"/>
        <w:spacing w:before="0"/>
        <w:ind w:left="0" w:right="1134"/>
        <w:rPr>
          <w:rStyle w:val="default"/>
          <w:rFonts w:cs="FrankRuehl" w:hint="cs"/>
          <w:vanish/>
          <w:color w:val="FF0000"/>
          <w:sz w:val="20"/>
          <w:szCs w:val="20"/>
          <w:shd w:val="clear" w:color="auto" w:fill="FFFF99"/>
          <w:rtl/>
        </w:rPr>
      </w:pPr>
      <w:bookmarkStart w:id="11" w:name="Rov18"/>
      <w:r w:rsidRPr="00EA4735">
        <w:rPr>
          <w:rStyle w:val="default"/>
          <w:rFonts w:cs="FrankRuehl" w:hint="cs"/>
          <w:vanish/>
          <w:color w:val="FF0000"/>
          <w:sz w:val="20"/>
          <w:szCs w:val="20"/>
          <w:shd w:val="clear" w:color="auto" w:fill="FFFF99"/>
          <w:rtl/>
        </w:rPr>
        <w:t>מיום 31.12.2007</w:t>
      </w:r>
    </w:p>
    <w:p w14:paraId="0A255231" w14:textId="77777777" w:rsidR="007F49B7" w:rsidRPr="00EA4735" w:rsidRDefault="007F49B7">
      <w:pPr>
        <w:pStyle w:val="P00"/>
        <w:spacing w:before="0"/>
        <w:ind w:left="0" w:right="1134"/>
        <w:rPr>
          <w:rStyle w:val="default"/>
          <w:rFonts w:cs="FrankRuehl" w:hint="cs"/>
          <w:vanish/>
          <w:sz w:val="20"/>
          <w:szCs w:val="20"/>
          <w:shd w:val="clear" w:color="auto" w:fill="FFFF99"/>
          <w:rtl/>
        </w:rPr>
      </w:pPr>
      <w:r w:rsidRPr="00EA4735">
        <w:rPr>
          <w:rStyle w:val="default"/>
          <w:rFonts w:cs="FrankRuehl" w:hint="cs"/>
          <w:b/>
          <w:bCs/>
          <w:vanish/>
          <w:sz w:val="20"/>
          <w:szCs w:val="20"/>
          <w:shd w:val="clear" w:color="auto" w:fill="FFFF99"/>
          <w:rtl/>
        </w:rPr>
        <w:t>תק' תשס"ח-2007</w:t>
      </w:r>
    </w:p>
    <w:p w14:paraId="54CED0EE" w14:textId="77777777" w:rsidR="007F49B7" w:rsidRPr="00EA4735" w:rsidRDefault="007F49B7">
      <w:pPr>
        <w:pStyle w:val="P00"/>
        <w:spacing w:before="0"/>
        <w:ind w:left="0" w:right="1134"/>
        <w:rPr>
          <w:rStyle w:val="default"/>
          <w:rFonts w:cs="FrankRuehl" w:hint="cs"/>
          <w:vanish/>
          <w:sz w:val="20"/>
          <w:szCs w:val="20"/>
          <w:shd w:val="clear" w:color="auto" w:fill="FFFF99"/>
          <w:rtl/>
        </w:rPr>
      </w:pPr>
      <w:hyperlink r:id="rId21" w:history="1">
        <w:r w:rsidRPr="00EA4735">
          <w:rPr>
            <w:rStyle w:val="Hyperlink"/>
            <w:rFonts w:cs="FrankRuehl" w:hint="cs"/>
            <w:vanish/>
            <w:szCs w:val="20"/>
            <w:shd w:val="clear" w:color="auto" w:fill="FFFF99"/>
            <w:rtl/>
          </w:rPr>
          <w:t>ק"ת תשס"ח מס' 6625</w:t>
        </w:r>
      </w:hyperlink>
      <w:r w:rsidRPr="00EA4735">
        <w:rPr>
          <w:rStyle w:val="default"/>
          <w:rFonts w:cs="FrankRuehl" w:hint="cs"/>
          <w:vanish/>
          <w:sz w:val="20"/>
          <w:szCs w:val="20"/>
          <w:shd w:val="clear" w:color="auto" w:fill="FFFF99"/>
          <w:rtl/>
        </w:rPr>
        <w:t xml:space="preserve"> מיום 28.11.2007 עמ' 164</w:t>
      </w:r>
    </w:p>
    <w:p w14:paraId="1D321DF8" w14:textId="77777777" w:rsidR="007F49B7" w:rsidRDefault="007F49B7">
      <w:pPr>
        <w:pStyle w:val="P00"/>
        <w:spacing w:before="0"/>
        <w:ind w:left="0" w:right="1134"/>
        <w:rPr>
          <w:rStyle w:val="default"/>
          <w:rFonts w:cs="FrankRuehl" w:hint="cs"/>
          <w:sz w:val="2"/>
          <w:szCs w:val="2"/>
          <w:rtl/>
        </w:rPr>
      </w:pPr>
      <w:r w:rsidRPr="00EA4735">
        <w:rPr>
          <w:rStyle w:val="default"/>
          <w:rFonts w:cs="FrankRuehl" w:hint="cs"/>
          <w:b/>
          <w:bCs/>
          <w:vanish/>
          <w:sz w:val="20"/>
          <w:szCs w:val="20"/>
          <w:shd w:val="clear" w:color="auto" w:fill="FFFF99"/>
          <w:rtl/>
        </w:rPr>
        <w:t>הוספת הגדרת "קרן מסוג 4"</w:t>
      </w:r>
      <w:bookmarkEnd w:id="11"/>
    </w:p>
    <w:p w14:paraId="26B46EF7" w14:textId="77777777" w:rsidR="007F49B7" w:rsidRDefault="007F49B7">
      <w:pPr>
        <w:pStyle w:val="P00"/>
        <w:spacing w:before="72"/>
        <w:ind w:left="0" w:right="1134"/>
        <w:rPr>
          <w:rStyle w:val="default"/>
          <w:rFonts w:cs="FrankRuehl" w:hint="cs"/>
          <w:rtl/>
        </w:rPr>
      </w:pPr>
      <w:r>
        <w:rPr>
          <w:rFonts w:cs="FrankRuehl"/>
          <w:rtl/>
          <w:lang w:val="he-IL"/>
        </w:rPr>
        <w:pict w14:anchorId="6B7068D5">
          <v:shape id="_x0000_s1072" type="#_x0000_t202" style="position:absolute;left:0;text-align:left;margin-left:470.35pt;margin-top:7.1pt;width:1in;height:9pt;z-index:251654656" filled="f" stroked="f">
            <v:textbox inset="1mm,0,1mm,0">
              <w:txbxContent>
                <w:p w14:paraId="39CD3582" w14:textId="77777777" w:rsidR="007F49B7" w:rsidRDefault="007F49B7">
                  <w:pPr>
                    <w:spacing w:line="160" w:lineRule="exact"/>
                    <w:rPr>
                      <w:rFonts w:cs="Miriam" w:hint="cs"/>
                      <w:noProof/>
                      <w:sz w:val="18"/>
                      <w:szCs w:val="18"/>
                      <w:rtl/>
                    </w:rPr>
                  </w:pPr>
                  <w:r>
                    <w:rPr>
                      <w:rFonts w:cs="Miriam" w:hint="cs"/>
                      <w:sz w:val="18"/>
                      <w:szCs w:val="18"/>
                      <w:rtl/>
                    </w:rPr>
                    <w:t>תק' תשס"ח-2007</w:t>
                  </w:r>
                </w:p>
              </w:txbxContent>
            </v:textbox>
          </v:shape>
        </w:pict>
      </w:r>
      <w:r>
        <w:rPr>
          <w:rStyle w:val="default"/>
          <w:rFonts w:cs="FrankRuehl" w:hint="cs"/>
          <w:rtl/>
        </w:rPr>
        <w:tab/>
      </w:r>
      <w:r>
        <w:rPr>
          <w:rStyle w:val="default"/>
          <w:rFonts w:cs="FrankRuehl"/>
          <w:rtl/>
        </w:rPr>
        <w:t xml:space="preserve">"שיעור חשיפה למניות" – </w:t>
      </w:r>
      <w:r>
        <w:rPr>
          <w:rStyle w:val="default"/>
          <w:rFonts w:cs="FrankRuehl" w:hint="cs"/>
          <w:rtl/>
        </w:rPr>
        <w:t>(נמחקה)</w:t>
      </w:r>
      <w:r>
        <w:rPr>
          <w:rStyle w:val="default"/>
          <w:rFonts w:cs="FrankRuehl"/>
          <w:rtl/>
        </w:rPr>
        <w:t>.</w:t>
      </w:r>
    </w:p>
    <w:p w14:paraId="7311B239" w14:textId="77777777" w:rsidR="007F49B7" w:rsidRPr="00EA4735" w:rsidRDefault="007F49B7">
      <w:pPr>
        <w:pStyle w:val="P00"/>
        <w:spacing w:before="0"/>
        <w:ind w:left="0" w:right="1134"/>
        <w:rPr>
          <w:rStyle w:val="default"/>
          <w:rFonts w:cs="FrankRuehl" w:hint="cs"/>
          <w:vanish/>
          <w:color w:val="FF0000"/>
          <w:sz w:val="20"/>
          <w:szCs w:val="20"/>
          <w:shd w:val="clear" w:color="auto" w:fill="FFFF99"/>
          <w:rtl/>
        </w:rPr>
      </w:pPr>
      <w:bookmarkStart w:id="12" w:name="Rov12"/>
      <w:r w:rsidRPr="00EA4735">
        <w:rPr>
          <w:rStyle w:val="default"/>
          <w:rFonts w:cs="FrankRuehl" w:hint="cs"/>
          <w:vanish/>
          <w:color w:val="FF0000"/>
          <w:sz w:val="20"/>
          <w:szCs w:val="20"/>
          <w:shd w:val="clear" w:color="auto" w:fill="FFFF99"/>
          <w:rtl/>
        </w:rPr>
        <w:t>מיום 31.12.2007</w:t>
      </w:r>
    </w:p>
    <w:p w14:paraId="08EF3344" w14:textId="77777777" w:rsidR="007F49B7" w:rsidRPr="00EA4735" w:rsidRDefault="007F49B7">
      <w:pPr>
        <w:pStyle w:val="P00"/>
        <w:spacing w:before="0"/>
        <w:ind w:left="0" w:right="1134"/>
        <w:rPr>
          <w:rStyle w:val="default"/>
          <w:rFonts w:cs="FrankRuehl" w:hint="cs"/>
          <w:vanish/>
          <w:sz w:val="20"/>
          <w:szCs w:val="20"/>
          <w:shd w:val="clear" w:color="auto" w:fill="FFFF99"/>
          <w:rtl/>
        </w:rPr>
      </w:pPr>
      <w:r w:rsidRPr="00EA4735">
        <w:rPr>
          <w:rStyle w:val="default"/>
          <w:rFonts w:cs="FrankRuehl" w:hint="cs"/>
          <w:b/>
          <w:bCs/>
          <w:vanish/>
          <w:sz w:val="20"/>
          <w:szCs w:val="20"/>
          <w:shd w:val="clear" w:color="auto" w:fill="FFFF99"/>
          <w:rtl/>
        </w:rPr>
        <w:t>תק' תשס"ח-2007</w:t>
      </w:r>
    </w:p>
    <w:p w14:paraId="5B8E633C" w14:textId="77777777" w:rsidR="007F49B7" w:rsidRPr="00EA4735" w:rsidRDefault="007F49B7">
      <w:pPr>
        <w:pStyle w:val="P00"/>
        <w:spacing w:before="0"/>
        <w:ind w:left="0" w:right="1134"/>
        <w:rPr>
          <w:rStyle w:val="default"/>
          <w:rFonts w:cs="FrankRuehl" w:hint="cs"/>
          <w:vanish/>
          <w:sz w:val="20"/>
          <w:szCs w:val="20"/>
          <w:shd w:val="clear" w:color="auto" w:fill="FFFF99"/>
          <w:rtl/>
        </w:rPr>
      </w:pPr>
      <w:hyperlink r:id="rId22" w:history="1">
        <w:r w:rsidRPr="00EA4735">
          <w:rPr>
            <w:rStyle w:val="Hyperlink"/>
            <w:rFonts w:cs="FrankRuehl" w:hint="cs"/>
            <w:vanish/>
            <w:szCs w:val="20"/>
            <w:shd w:val="clear" w:color="auto" w:fill="FFFF99"/>
            <w:rtl/>
          </w:rPr>
          <w:t>ק"ת תשס"ח מס' 6625</w:t>
        </w:r>
      </w:hyperlink>
      <w:r w:rsidRPr="00EA4735">
        <w:rPr>
          <w:rStyle w:val="default"/>
          <w:rFonts w:cs="FrankRuehl" w:hint="cs"/>
          <w:vanish/>
          <w:sz w:val="20"/>
          <w:szCs w:val="20"/>
          <w:shd w:val="clear" w:color="auto" w:fill="FFFF99"/>
          <w:rtl/>
        </w:rPr>
        <w:t xml:space="preserve"> מיום 28.11.2007 עמ' 164</w:t>
      </w:r>
    </w:p>
    <w:p w14:paraId="0081E318" w14:textId="77777777" w:rsidR="007F49B7" w:rsidRPr="00EA4735" w:rsidRDefault="007F49B7">
      <w:pPr>
        <w:pStyle w:val="P00"/>
        <w:spacing w:before="0"/>
        <w:ind w:left="0" w:right="1134"/>
        <w:rPr>
          <w:rStyle w:val="default"/>
          <w:rFonts w:cs="FrankRuehl" w:hint="cs"/>
          <w:vanish/>
          <w:sz w:val="20"/>
          <w:szCs w:val="20"/>
          <w:shd w:val="clear" w:color="auto" w:fill="FFFF99"/>
          <w:rtl/>
        </w:rPr>
      </w:pPr>
      <w:r w:rsidRPr="00EA4735">
        <w:rPr>
          <w:rStyle w:val="default"/>
          <w:rFonts w:cs="FrankRuehl" w:hint="cs"/>
          <w:b/>
          <w:bCs/>
          <w:vanish/>
          <w:sz w:val="20"/>
          <w:szCs w:val="20"/>
          <w:shd w:val="clear" w:color="auto" w:fill="FFFF99"/>
          <w:rtl/>
        </w:rPr>
        <w:t>מחיקת הגדרת "שיעור חשיפה למניות"</w:t>
      </w:r>
    </w:p>
    <w:p w14:paraId="11F1D195" w14:textId="77777777" w:rsidR="007F49B7" w:rsidRPr="00EA4735" w:rsidRDefault="007F49B7">
      <w:pPr>
        <w:pStyle w:val="P00"/>
        <w:ind w:left="0" w:right="1134"/>
        <w:rPr>
          <w:rStyle w:val="default"/>
          <w:rFonts w:cs="FrankRuehl" w:hint="cs"/>
          <w:vanish/>
          <w:sz w:val="20"/>
          <w:szCs w:val="20"/>
          <w:shd w:val="clear" w:color="auto" w:fill="FFFF99"/>
          <w:rtl/>
        </w:rPr>
      </w:pPr>
      <w:r w:rsidRPr="00EA4735">
        <w:rPr>
          <w:rStyle w:val="default"/>
          <w:rFonts w:cs="FrankRuehl" w:hint="cs"/>
          <w:vanish/>
          <w:sz w:val="20"/>
          <w:szCs w:val="20"/>
          <w:shd w:val="clear" w:color="auto" w:fill="FFFF99"/>
          <w:rtl/>
        </w:rPr>
        <w:t>הנוסח הקודם:</w:t>
      </w:r>
    </w:p>
    <w:p w14:paraId="05020E03" w14:textId="77777777" w:rsidR="007F49B7" w:rsidRDefault="007F49B7">
      <w:pPr>
        <w:pStyle w:val="P00"/>
        <w:spacing w:before="0"/>
        <w:ind w:left="0" w:right="1134"/>
        <w:rPr>
          <w:rStyle w:val="default"/>
          <w:rFonts w:cs="FrankRuehl" w:hint="cs"/>
          <w:strike/>
          <w:sz w:val="2"/>
          <w:szCs w:val="2"/>
          <w:rtl/>
        </w:rPr>
      </w:pPr>
      <w:r w:rsidRPr="00EA4735">
        <w:rPr>
          <w:rStyle w:val="default"/>
          <w:rFonts w:cs="FrankRuehl" w:hint="cs"/>
          <w:vanish/>
          <w:sz w:val="22"/>
          <w:szCs w:val="22"/>
          <w:shd w:val="clear" w:color="auto" w:fill="FFFF99"/>
          <w:rtl/>
        </w:rPr>
        <w:tab/>
      </w:r>
      <w:r w:rsidRPr="00EA4735">
        <w:rPr>
          <w:rStyle w:val="default"/>
          <w:rFonts w:cs="FrankRuehl"/>
          <w:strike/>
          <w:vanish/>
          <w:sz w:val="22"/>
          <w:szCs w:val="22"/>
          <w:shd w:val="clear" w:color="auto" w:fill="FFFF99"/>
          <w:rtl/>
        </w:rPr>
        <w:t>"שיעור חשיפה למניות" – שיעור החשיפה למניות מהשווי הנקי של נכסי הקרן.</w:t>
      </w:r>
      <w:bookmarkEnd w:id="12"/>
    </w:p>
    <w:p w14:paraId="3AE02FA4" w14:textId="77777777" w:rsidR="007F49B7" w:rsidRDefault="007F49B7">
      <w:pPr>
        <w:pStyle w:val="P00"/>
        <w:spacing w:before="72"/>
        <w:ind w:left="0" w:right="1134"/>
        <w:rPr>
          <w:rStyle w:val="default"/>
          <w:rFonts w:cs="FrankRuehl" w:hint="cs"/>
          <w:rtl/>
        </w:rPr>
      </w:pPr>
      <w:bookmarkStart w:id="13" w:name="Seif2"/>
      <w:bookmarkEnd w:id="13"/>
      <w:r>
        <w:rPr>
          <w:rFonts w:cs="Miriam"/>
          <w:lang w:val="he-IL"/>
        </w:rPr>
        <w:pict w14:anchorId="5272B561">
          <v:rect id="_x0000_s1032" style="position:absolute;left:0;text-align:left;margin-left:464.5pt;margin-top:8.05pt;width:75.05pt;height:10.8pt;z-index:251644416" o:allowincell="f" filled="f" stroked="f" strokecolor="lime" strokeweight=".25pt">
            <v:textbox style="mso-next-textbox:#_x0000_s1032" inset="0,0,0,0">
              <w:txbxContent>
                <w:p w14:paraId="2A710F7A" w14:textId="77777777" w:rsidR="007F49B7" w:rsidRDefault="007F49B7">
                  <w:pPr>
                    <w:pStyle w:val="a7"/>
                    <w:rPr>
                      <w:rFonts w:hint="cs"/>
                      <w:noProof/>
                      <w:rtl/>
                    </w:rPr>
                  </w:pPr>
                  <w:r>
                    <w:rPr>
                      <w:rFonts w:hint="cs"/>
                      <w:rtl/>
                    </w:rPr>
                    <w:t>עמלת הפצה</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מנהל קרן רשאי לשלם למפיץ עמלה כאמור בתקנה 3, בשל יחידות של קרן בניהול</w:t>
      </w:r>
      <w:r>
        <w:rPr>
          <w:rStyle w:val="default"/>
          <w:rFonts w:cs="FrankRuehl" w:hint="cs"/>
          <w:rtl/>
        </w:rPr>
        <w:t xml:space="preserve"> </w:t>
      </w:r>
      <w:r>
        <w:rPr>
          <w:rStyle w:val="default"/>
          <w:rFonts w:cs="FrankRuehl"/>
          <w:rtl/>
        </w:rPr>
        <w:t>מנהל הקרן המוחזקות באמצעות המפיץ (להלן – עמלת הפצה), ובלבד שאותו מפיץ אישר</w:t>
      </w:r>
      <w:r>
        <w:rPr>
          <w:rStyle w:val="default"/>
          <w:rFonts w:cs="FrankRuehl" w:hint="cs"/>
          <w:rtl/>
        </w:rPr>
        <w:t xml:space="preserve"> </w:t>
      </w:r>
      <w:r>
        <w:rPr>
          <w:rStyle w:val="default"/>
          <w:rFonts w:cs="FrankRuehl"/>
          <w:rtl/>
        </w:rPr>
        <w:t xml:space="preserve">כי הוא יסכים להתקשר עם כל מנהל קרן אחר שביקש להתקשר עמו בהסכם לתשלום עמלת הפצה </w:t>
      </w:r>
      <w:r>
        <w:rPr>
          <w:rStyle w:val="default"/>
          <w:rFonts w:cs="FrankRuehl"/>
          <w:rtl/>
        </w:rPr>
        <w:lastRenderedPageBreak/>
        <w:t>בשיעור ובתנאי תשלום זהים, ובעבור שירות זהה.</w:t>
      </w:r>
    </w:p>
    <w:p w14:paraId="45907EA8" w14:textId="77777777" w:rsidR="00EA4735" w:rsidRDefault="00EA4735" w:rsidP="00EA4735">
      <w:pPr>
        <w:pStyle w:val="P00"/>
        <w:spacing w:before="72"/>
        <w:ind w:left="0" w:right="1134"/>
        <w:rPr>
          <w:rStyle w:val="default"/>
          <w:rFonts w:cs="FrankRuehl" w:hint="cs"/>
          <w:rtl/>
        </w:rPr>
      </w:pPr>
      <w:r w:rsidRPr="00EA4735">
        <w:rPr>
          <w:rStyle w:val="default"/>
          <w:rFonts w:cs="FrankRuehl" w:hint="cs"/>
          <w:rtl/>
        </w:rPr>
        <w:pict w14:anchorId="15A53550">
          <v:shape id="_x0000_s1096" type="#_x0000_t202" style="position:absolute;left:0;text-align:left;margin-left:470.35pt;margin-top:7.1pt;width:1in;height:9pt;z-index:251671040" filled="f" stroked="f">
            <v:textbox inset="1mm,0,1mm,0">
              <w:txbxContent>
                <w:p w14:paraId="73D915DF" w14:textId="77777777" w:rsidR="00EA4735" w:rsidRDefault="00EA4735" w:rsidP="00EA4735">
                  <w:pPr>
                    <w:spacing w:line="160" w:lineRule="exact"/>
                    <w:rPr>
                      <w:rFonts w:cs="Miriam" w:hint="cs"/>
                      <w:noProof/>
                      <w:sz w:val="18"/>
                      <w:szCs w:val="18"/>
                      <w:rtl/>
                    </w:rPr>
                  </w:pPr>
                  <w:r>
                    <w:rPr>
                      <w:rFonts w:cs="Miriam" w:hint="cs"/>
                      <w:noProof/>
                      <w:sz w:val="18"/>
                      <w:szCs w:val="18"/>
                      <w:rtl/>
                    </w:rPr>
                    <w:t>תק' תשע"ו-2016</w:t>
                  </w:r>
                </w:p>
              </w:txbxContent>
            </v:textbox>
            <w10:anchorlock/>
          </v:shape>
        </w:pict>
      </w:r>
      <w:r>
        <w:rPr>
          <w:rStyle w:val="default"/>
          <w:rFonts w:cs="FrankRuehl" w:hint="cs"/>
          <w:rtl/>
        </w:rPr>
        <w:tab/>
      </w:r>
      <w:r>
        <w:rPr>
          <w:rStyle w:val="default"/>
          <w:rFonts w:cs="FrankRuehl"/>
          <w:rtl/>
        </w:rPr>
        <w:t>(</w:t>
      </w:r>
      <w:r w:rsidRPr="00EA4735">
        <w:rPr>
          <w:rStyle w:val="default"/>
          <w:rFonts w:cs="FrankRuehl" w:hint="cs"/>
          <w:rtl/>
        </w:rPr>
        <w:t>א1)</w:t>
      </w:r>
      <w:r w:rsidRPr="00EA4735">
        <w:rPr>
          <w:rStyle w:val="default"/>
          <w:rFonts w:cs="FrankRuehl" w:hint="cs"/>
          <w:rtl/>
        </w:rPr>
        <w:tab/>
        <w:t>מנהל קרן חוץ רשאי לשלם למפיץ עמלה כאמור בתקנה 3, בשל יחידות של קרן חוץ שהרשות אישרה את הצעתן לציבור לפי סעיף 113ב(א) לחוק</w:t>
      </w:r>
      <w:r>
        <w:rPr>
          <w:rStyle w:val="default"/>
          <w:rFonts w:cs="FrankRuehl"/>
          <w:rtl/>
        </w:rPr>
        <w:t>.</w:t>
      </w:r>
    </w:p>
    <w:p w14:paraId="5357CD8B" w14:textId="77777777" w:rsidR="00EA4735" w:rsidRPr="00EA4735" w:rsidRDefault="00AF3663" w:rsidP="00EA4735">
      <w:pPr>
        <w:pStyle w:val="P00"/>
        <w:spacing w:before="72"/>
        <w:ind w:left="0" w:right="1134"/>
        <w:rPr>
          <w:rStyle w:val="default"/>
          <w:rFonts w:cs="FrankRuehl" w:hint="cs"/>
          <w:rtl/>
        </w:rPr>
      </w:pPr>
      <w:r>
        <w:rPr>
          <w:rFonts w:cs="FrankRuehl" w:hint="cs"/>
          <w:sz w:val="26"/>
          <w:rtl/>
          <w:lang w:eastAsia="en-US"/>
        </w:rPr>
        <w:pict w14:anchorId="7DFB0730">
          <v:shape id="_x0000_s1092" type="#_x0000_t202" style="position:absolute;left:0;text-align:left;margin-left:470.35pt;margin-top:7.1pt;width:1in;height:9pt;z-index:251668992" filled="f" stroked="f">
            <v:textbox inset="1mm,0,1mm,0">
              <w:txbxContent>
                <w:p w14:paraId="6C2285A2" w14:textId="77777777" w:rsidR="00AF3663" w:rsidRDefault="00AF3663" w:rsidP="00AF3663">
                  <w:pPr>
                    <w:spacing w:line="160" w:lineRule="exact"/>
                    <w:rPr>
                      <w:rFonts w:cs="Miriam" w:hint="cs"/>
                      <w:noProof/>
                      <w:sz w:val="18"/>
                      <w:szCs w:val="18"/>
                      <w:rtl/>
                    </w:rPr>
                  </w:pPr>
                  <w:r>
                    <w:rPr>
                      <w:rFonts w:cs="Miriam" w:hint="cs"/>
                      <w:noProof/>
                      <w:sz w:val="18"/>
                      <w:szCs w:val="18"/>
                      <w:rtl/>
                    </w:rPr>
                    <w:t>תק' תשע"ו-2016</w:t>
                  </w:r>
                </w:p>
              </w:txbxContent>
            </v:textbox>
            <w10:anchorlock/>
          </v:shape>
        </w:pict>
      </w:r>
      <w:r w:rsidR="007F49B7">
        <w:rPr>
          <w:rStyle w:val="default"/>
          <w:rFonts w:cs="FrankRuehl" w:hint="cs"/>
          <w:rtl/>
        </w:rPr>
        <w:tab/>
      </w:r>
      <w:r w:rsidR="007F49B7">
        <w:rPr>
          <w:rStyle w:val="default"/>
          <w:rFonts w:cs="FrankRuehl"/>
          <w:rtl/>
        </w:rPr>
        <w:t>(ב)</w:t>
      </w:r>
      <w:r w:rsidR="007F49B7">
        <w:rPr>
          <w:rStyle w:val="default"/>
          <w:rFonts w:cs="FrankRuehl" w:hint="cs"/>
          <w:rtl/>
        </w:rPr>
        <w:tab/>
      </w:r>
      <w:r w:rsidR="00EA4735" w:rsidRPr="00EA4735">
        <w:rPr>
          <w:rStyle w:val="default"/>
          <w:rFonts w:cs="FrankRuehl" w:hint="cs"/>
          <w:rtl/>
        </w:rPr>
        <w:t xml:space="preserve">לא התקשר מנהל הקרן או מנהל קרן החוץ בהסכם בינו לבין המפיץ על תשלום עמלת הפצה, בשל קרן שבניהולו </w:t>
      </w:r>
      <w:r w:rsidR="00EA4735" w:rsidRPr="00EA4735">
        <w:rPr>
          <w:rStyle w:val="default"/>
          <w:rFonts w:cs="FrankRuehl"/>
          <w:rtl/>
        </w:rPr>
        <w:t>–</w:t>
      </w:r>
      <w:r w:rsidR="00EA4735" w:rsidRPr="00EA4735">
        <w:rPr>
          <w:rStyle w:val="default"/>
          <w:rFonts w:cs="FrankRuehl" w:hint="cs"/>
          <w:rtl/>
        </w:rPr>
        <w:t xml:space="preserve"> כאמור בתקנת משנה (א) או בשל קרן חוץ שבניהולו </w:t>
      </w:r>
      <w:r w:rsidR="00EA4735" w:rsidRPr="00EA4735">
        <w:rPr>
          <w:rStyle w:val="default"/>
          <w:rFonts w:cs="FrankRuehl"/>
          <w:rtl/>
        </w:rPr>
        <w:t>–</w:t>
      </w:r>
      <w:r w:rsidR="00EA4735" w:rsidRPr="00EA4735">
        <w:rPr>
          <w:rStyle w:val="default"/>
          <w:rFonts w:cs="FrankRuehl" w:hint="cs"/>
          <w:rtl/>
        </w:rPr>
        <w:t xml:space="preserve"> כאמור בתקנת משנה (א1) </w:t>
      </w:r>
      <w:r w:rsidR="00EA4735" w:rsidRPr="00EA4735">
        <w:rPr>
          <w:rStyle w:val="default"/>
          <w:rFonts w:cs="FrankRuehl"/>
          <w:rtl/>
        </w:rPr>
        <w:t>–</w:t>
      </w:r>
    </w:p>
    <w:p w14:paraId="6A753784" w14:textId="77777777" w:rsidR="00EA4735" w:rsidRPr="00EA4735" w:rsidRDefault="00EA4735" w:rsidP="00EA4735">
      <w:pPr>
        <w:pStyle w:val="P00"/>
        <w:spacing w:before="72"/>
        <w:ind w:left="1021" w:right="1134"/>
        <w:rPr>
          <w:rStyle w:val="default"/>
          <w:rFonts w:cs="FrankRuehl" w:hint="cs"/>
          <w:rtl/>
        </w:rPr>
      </w:pPr>
      <w:r w:rsidRPr="00EA4735">
        <w:rPr>
          <w:rStyle w:val="default"/>
          <w:rFonts w:cs="FrankRuehl" w:hint="cs"/>
          <w:rtl/>
        </w:rPr>
        <w:t>(1)</w:t>
      </w:r>
      <w:r w:rsidRPr="00EA4735">
        <w:rPr>
          <w:rStyle w:val="default"/>
          <w:rFonts w:cs="FrankRuehl" w:hint="cs"/>
          <w:rtl/>
        </w:rPr>
        <w:tab/>
        <w:t>רשאי המפיץ לגבות מבעל יחידה עמלה בסכום עמלת ההפצה שהיה רשאי לגבות ממנהל הקרן או ממנהל קרן החוץ אילו הוסכם על כך ביניהם, או בסכום נמוך ממנו;</w:t>
      </w:r>
    </w:p>
    <w:p w14:paraId="2DDFC3FB" w14:textId="77777777" w:rsidR="00EA4735" w:rsidRPr="00EA4735" w:rsidRDefault="00EA4735" w:rsidP="00EA4735">
      <w:pPr>
        <w:pStyle w:val="P00"/>
        <w:spacing w:before="72"/>
        <w:ind w:left="1021" w:right="1134"/>
        <w:rPr>
          <w:rStyle w:val="default"/>
          <w:rFonts w:cs="FrankRuehl" w:hint="cs"/>
          <w:rtl/>
        </w:rPr>
      </w:pPr>
      <w:r w:rsidRPr="00EA4735">
        <w:rPr>
          <w:rStyle w:val="default"/>
          <w:rFonts w:cs="FrankRuehl" w:hint="cs"/>
          <w:rtl/>
        </w:rPr>
        <w:t>(2)</w:t>
      </w:r>
      <w:r w:rsidRPr="00EA4735">
        <w:rPr>
          <w:rStyle w:val="default"/>
          <w:rFonts w:cs="FrankRuehl" w:hint="cs"/>
          <w:rtl/>
        </w:rPr>
        <w:tab/>
        <w:t>על אף האמור בפסקה (1), אם הקרן קרן כאמור בתקנה 5(3) או (5), רשאי המפיץ לגבות עמלה מרוכש יחידה או ממי שמוכר אותה, אך ורק בשל ביצוע העסקה;</w:t>
      </w:r>
    </w:p>
    <w:p w14:paraId="7C6E45C7" w14:textId="77777777" w:rsidR="00EA4735" w:rsidRPr="00EA4735" w:rsidRDefault="00EA4735" w:rsidP="00EA4735">
      <w:pPr>
        <w:pStyle w:val="P00"/>
        <w:spacing w:before="72"/>
        <w:ind w:left="1021" w:right="1134"/>
        <w:rPr>
          <w:rStyle w:val="default"/>
          <w:rFonts w:cs="FrankRuehl" w:hint="cs"/>
          <w:rtl/>
        </w:rPr>
      </w:pPr>
      <w:r w:rsidRPr="00EA4735">
        <w:rPr>
          <w:rStyle w:val="default"/>
          <w:rFonts w:cs="FrankRuehl" w:hint="cs"/>
          <w:rtl/>
        </w:rPr>
        <w:t>(3)</w:t>
      </w:r>
      <w:r w:rsidRPr="00EA4735">
        <w:rPr>
          <w:rStyle w:val="default"/>
          <w:rFonts w:cs="FrankRuehl" w:hint="cs"/>
          <w:rtl/>
        </w:rPr>
        <w:tab/>
        <w:t>עמלה שגובה מפיץ לפי פסקה (1) או (2) לא תשתנה עקב כך שמנהלי קרנות שונים שלא התקשרו עמו בהסכם לתשלום עמלת הפצה הנפיקו את היחידות, או עקב כך שהקרן היא קרן חוץ.</w:t>
      </w:r>
    </w:p>
    <w:p w14:paraId="2D77DC14" w14:textId="77777777" w:rsidR="007F49B7" w:rsidRDefault="007F49B7">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אין באמור בתקנה זו כדי למנוע ממפיץ לגבות עמלה אחרת מבעל יחידה בשל רכישת היחידה, החזקתה או פדיונה, ובלבד שלא תשתנה עקב כך שהיחידות הונפקו על ידי מנהלי קרנות שונים.</w:t>
      </w:r>
    </w:p>
    <w:p w14:paraId="6A42BD9C" w14:textId="77777777" w:rsidR="00EA4735" w:rsidRPr="00EA4735" w:rsidRDefault="00EA4735" w:rsidP="00EA4735">
      <w:pPr>
        <w:pStyle w:val="P00"/>
        <w:spacing w:before="72"/>
        <w:ind w:left="0" w:right="1134"/>
        <w:rPr>
          <w:rStyle w:val="default"/>
          <w:rFonts w:cs="FrankRuehl" w:hint="cs"/>
          <w:rtl/>
        </w:rPr>
      </w:pPr>
      <w:r w:rsidRPr="00EA4735">
        <w:rPr>
          <w:rStyle w:val="default"/>
          <w:rFonts w:cs="FrankRuehl" w:hint="cs"/>
          <w:rtl/>
        </w:rPr>
        <w:pict w14:anchorId="224FC76E">
          <v:shape id="_x0000_s1097" type="#_x0000_t202" style="position:absolute;left:0;text-align:left;margin-left:470.35pt;margin-top:7.1pt;width:1in;height:9pt;z-index:251672064" filled="f" stroked="f">
            <v:textbox inset="1mm,0,1mm,0">
              <w:txbxContent>
                <w:p w14:paraId="439B4D98" w14:textId="77777777" w:rsidR="00EA4735" w:rsidRDefault="00EA4735" w:rsidP="00EA4735">
                  <w:pPr>
                    <w:spacing w:line="160" w:lineRule="exact"/>
                    <w:rPr>
                      <w:rFonts w:cs="Miriam" w:hint="cs"/>
                      <w:noProof/>
                      <w:sz w:val="18"/>
                      <w:szCs w:val="18"/>
                      <w:rtl/>
                    </w:rPr>
                  </w:pPr>
                  <w:r>
                    <w:rPr>
                      <w:rFonts w:cs="Miriam" w:hint="cs"/>
                      <w:noProof/>
                      <w:sz w:val="18"/>
                      <w:szCs w:val="18"/>
                      <w:rtl/>
                    </w:rPr>
                    <w:t>תק' תשע"ו-2016</w:t>
                  </w:r>
                </w:p>
              </w:txbxContent>
            </v:textbox>
            <w10:anchorlock/>
          </v:shape>
        </w:pict>
      </w:r>
      <w:r>
        <w:rPr>
          <w:rStyle w:val="default"/>
          <w:rFonts w:cs="FrankRuehl" w:hint="cs"/>
          <w:rtl/>
        </w:rPr>
        <w:tab/>
      </w:r>
      <w:r>
        <w:rPr>
          <w:rStyle w:val="default"/>
          <w:rFonts w:cs="FrankRuehl"/>
          <w:rtl/>
        </w:rPr>
        <w:t>(</w:t>
      </w:r>
      <w:r w:rsidRPr="00EA4735">
        <w:rPr>
          <w:rStyle w:val="default"/>
          <w:rFonts w:cs="FrankRuehl" w:hint="cs"/>
          <w:rtl/>
        </w:rPr>
        <w:t>ד)</w:t>
      </w:r>
      <w:r w:rsidRPr="00EA4735">
        <w:rPr>
          <w:rStyle w:val="default"/>
          <w:rFonts w:cs="FrankRuehl" w:hint="cs"/>
          <w:rtl/>
        </w:rPr>
        <w:tab/>
        <w:t>על אף האמור בתקנת משנה (ג), התקשר מנהל קרן בהסכם בינו לבין המפיץ על תשלום עמלת הפצה כאמור בתקנת משנה (א) בשל קרן מסוג 4 שבניהולו, לא יגבה המפיץ כל עמלה מבעל יחידה בשל רכישת היחידה, החזקתה או פדיונה.</w:t>
      </w:r>
    </w:p>
    <w:p w14:paraId="1D70FB6A" w14:textId="77777777" w:rsidR="00AF3663" w:rsidRPr="00EA4735" w:rsidRDefault="00AF3663" w:rsidP="00AF3663">
      <w:pPr>
        <w:pStyle w:val="P00"/>
        <w:spacing w:before="0"/>
        <w:ind w:left="0" w:right="1134"/>
        <w:rPr>
          <w:rStyle w:val="default"/>
          <w:rFonts w:cs="FrankRuehl" w:hint="cs"/>
          <w:vanish/>
          <w:color w:val="FF0000"/>
          <w:sz w:val="20"/>
          <w:szCs w:val="20"/>
          <w:shd w:val="clear" w:color="auto" w:fill="FFFF99"/>
          <w:rtl/>
        </w:rPr>
      </w:pPr>
      <w:bookmarkStart w:id="14" w:name="Rov25"/>
      <w:r w:rsidRPr="00EA4735">
        <w:rPr>
          <w:rStyle w:val="default"/>
          <w:rFonts w:cs="FrankRuehl" w:hint="cs"/>
          <w:vanish/>
          <w:color w:val="FF0000"/>
          <w:sz w:val="20"/>
          <w:szCs w:val="20"/>
          <w:shd w:val="clear" w:color="auto" w:fill="FFFF99"/>
          <w:rtl/>
        </w:rPr>
        <w:t>מיום 30.9.2016</w:t>
      </w:r>
    </w:p>
    <w:p w14:paraId="1269E103" w14:textId="77777777" w:rsidR="00AF3663" w:rsidRPr="00EA4735" w:rsidRDefault="00AF3663" w:rsidP="00AF3663">
      <w:pPr>
        <w:pStyle w:val="P00"/>
        <w:spacing w:before="0"/>
        <w:ind w:left="0" w:right="1134"/>
        <w:rPr>
          <w:rStyle w:val="default"/>
          <w:rFonts w:cs="FrankRuehl" w:hint="cs"/>
          <w:vanish/>
          <w:sz w:val="20"/>
          <w:szCs w:val="20"/>
          <w:shd w:val="clear" w:color="auto" w:fill="FFFF99"/>
          <w:rtl/>
        </w:rPr>
      </w:pPr>
      <w:r w:rsidRPr="00EA4735">
        <w:rPr>
          <w:rStyle w:val="default"/>
          <w:rFonts w:cs="FrankRuehl" w:hint="cs"/>
          <w:b/>
          <w:bCs/>
          <w:vanish/>
          <w:sz w:val="20"/>
          <w:szCs w:val="20"/>
          <w:shd w:val="clear" w:color="auto" w:fill="FFFF99"/>
          <w:rtl/>
        </w:rPr>
        <w:t>תק' תשע"ו-2016</w:t>
      </w:r>
    </w:p>
    <w:p w14:paraId="02E9D8DB" w14:textId="77777777" w:rsidR="00AF3663" w:rsidRPr="00EA4735" w:rsidRDefault="00AF3663" w:rsidP="00AF3663">
      <w:pPr>
        <w:pStyle w:val="P00"/>
        <w:spacing w:before="0"/>
        <w:ind w:left="0" w:right="1134"/>
        <w:rPr>
          <w:rStyle w:val="default"/>
          <w:rFonts w:cs="FrankRuehl" w:hint="cs"/>
          <w:vanish/>
          <w:sz w:val="20"/>
          <w:szCs w:val="20"/>
          <w:shd w:val="clear" w:color="auto" w:fill="FFFF99"/>
          <w:rtl/>
        </w:rPr>
      </w:pPr>
      <w:hyperlink r:id="rId23" w:history="1">
        <w:r w:rsidRPr="00EA4735">
          <w:rPr>
            <w:rStyle w:val="Hyperlink"/>
            <w:rFonts w:cs="FrankRuehl" w:hint="cs"/>
            <w:vanish/>
            <w:szCs w:val="20"/>
            <w:shd w:val="clear" w:color="auto" w:fill="FFFF99"/>
            <w:rtl/>
          </w:rPr>
          <w:t>ק"ת תשע"ו מס' 7653</w:t>
        </w:r>
      </w:hyperlink>
      <w:r w:rsidRPr="00EA4735">
        <w:rPr>
          <w:rStyle w:val="default"/>
          <w:rFonts w:cs="FrankRuehl" w:hint="cs"/>
          <w:vanish/>
          <w:sz w:val="20"/>
          <w:szCs w:val="20"/>
          <w:shd w:val="clear" w:color="auto" w:fill="FFFF99"/>
          <w:rtl/>
        </w:rPr>
        <w:t xml:space="preserve"> מיום 5.5.2016 עמ' 1098</w:t>
      </w:r>
    </w:p>
    <w:p w14:paraId="6030F5D7" w14:textId="77777777" w:rsidR="00AF3663" w:rsidRPr="00EA4735" w:rsidRDefault="00AF3663" w:rsidP="00AF3663">
      <w:pPr>
        <w:pStyle w:val="P00"/>
        <w:ind w:left="0" w:right="1134"/>
        <w:rPr>
          <w:rStyle w:val="default"/>
          <w:rFonts w:cs="FrankRuehl" w:hint="cs"/>
          <w:vanish/>
          <w:sz w:val="22"/>
          <w:szCs w:val="22"/>
          <w:shd w:val="clear" w:color="auto" w:fill="FFFF99"/>
          <w:rtl/>
        </w:rPr>
      </w:pPr>
      <w:r w:rsidRPr="00EA4735">
        <w:rPr>
          <w:rStyle w:val="default"/>
          <w:rFonts w:cs="FrankRuehl" w:hint="cs"/>
          <w:vanish/>
          <w:sz w:val="22"/>
          <w:szCs w:val="22"/>
          <w:shd w:val="clear" w:color="auto" w:fill="FFFF99"/>
          <w:rtl/>
        </w:rPr>
        <w:tab/>
      </w:r>
      <w:r w:rsidRPr="00EA4735">
        <w:rPr>
          <w:rStyle w:val="default"/>
          <w:rFonts w:cs="FrankRuehl" w:hint="cs"/>
          <w:vanish/>
          <w:sz w:val="22"/>
          <w:szCs w:val="22"/>
          <w:u w:val="single"/>
          <w:shd w:val="clear" w:color="auto" w:fill="FFFF99"/>
          <w:rtl/>
        </w:rPr>
        <w:t>(א1)</w:t>
      </w:r>
      <w:r w:rsidRPr="00EA4735">
        <w:rPr>
          <w:rStyle w:val="default"/>
          <w:rFonts w:cs="FrankRuehl" w:hint="cs"/>
          <w:vanish/>
          <w:sz w:val="22"/>
          <w:szCs w:val="22"/>
          <w:u w:val="single"/>
          <w:shd w:val="clear" w:color="auto" w:fill="FFFF99"/>
          <w:rtl/>
        </w:rPr>
        <w:tab/>
        <w:t>מנהל קרן חוץ רשאי לשלם למפיץ עמלה כאמור בתקנה 3, בשל יחידות של קרן חוץ שהרשות אישרה את הצעתן לציבור לפי סעיף 113ב(א) לחוק.</w:t>
      </w:r>
    </w:p>
    <w:p w14:paraId="5154205C" w14:textId="77777777" w:rsidR="00AF3663" w:rsidRPr="00EA4735" w:rsidRDefault="00AF3663" w:rsidP="00AF3663">
      <w:pPr>
        <w:pStyle w:val="P00"/>
        <w:spacing w:before="0"/>
        <w:ind w:left="0" w:right="1134"/>
        <w:rPr>
          <w:rStyle w:val="default"/>
          <w:rFonts w:cs="FrankRuehl" w:hint="cs"/>
          <w:strike/>
          <w:vanish/>
          <w:sz w:val="22"/>
          <w:szCs w:val="22"/>
          <w:shd w:val="clear" w:color="auto" w:fill="FFFF99"/>
          <w:rtl/>
        </w:rPr>
      </w:pPr>
      <w:r w:rsidRPr="00EA4735">
        <w:rPr>
          <w:rStyle w:val="default"/>
          <w:rFonts w:cs="FrankRuehl" w:hint="cs"/>
          <w:vanish/>
          <w:sz w:val="22"/>
          <w:szCs w:val="22"/>
          <w:shd w:val="clear" w:color="auto" w:fill="FFFF99"/>
          <w:rtl/>
        </w:rPr>
        <w:tab/>
      </w:r>
      <w:r w:rsidRPr="00EA4735">
        <w:rPr>
          <w:rStyle w:val="default"/>
          <w:rFonts w:cs="FrankRuehl"/>
          <w:strike/>
          <w:vanish/>
          <w:sz w:val="22"/>
          <w:szCs w:val="22"/>
          <w:shd w:val="clear" w:color="auto" w:fill="FFFF99"/>
          <w:rtl/>
        </w:rPr>
        <w:t>(ב)</w:t>
      </w:r>
      <w:r w:rsidRPr="00EA4735">
        <w:rPr>
          <w:rStyle w:val="default"/>
          <w:rFonts w:cs="FrankRuehl" w:hint="cs"/>
          <w:strike/>
          <w:vanish/>
          <w:sz w:val="22"/>
          <w:szCs w:val="22"/>
          <w:shd w:val="clear" w:color="auto" w:fill="FFFF99"/>
          <w:rtl/>
        </w:rPr>
        <w:tab/>
      </w:r>
      <w:r w:rsidRPr="00EA4735">
        <w:rPr>
          <w:rStyle w:val="default"/>
          <w:rFonts w:cs="FrankRuehl"/>
          <w:strike/>
          <w:vanish/>
          <w:sz w:val="22"/>
          <w:szCs w:val="22"/>
          <w:shd w:val="clear" w:color="auto" w:fill="FFFF99"/>
          <w:rtl/>
        </w:rPr>
        <w:t>לא הוסכם בין מנהל הקרן לבין המפיץ על תשלום עמלת הפצה כאמור בתקנת משנה (א), רשאי המפיץ לגבות מרוכש יחידה עמלה בסכום עמלת ההפצה שהיה רשאי</w:t>
      </w:r>
      <w:r w:rsidRPr="00EA4735">
        <w:rPr>
          <w:rStyle w:val="default"/>
          <w:rFonts w:cs="FrankRuehl" w:hint="cs"/>
          <w:strike/>
          <w:vanish/>
          <w:sz w:val="22"/>
          <w:szCs w:val="22"/>
          <w:shd w:val="clear" w:color="auto" w:fill="FFFF99"/>
          <w:rtl/>
        </w:rPr>
        <w:t xml:space="preserve"> </w:t>
      </w:r>
      <w:r w:rsidRPr="00EA4735">
        <w:rPr>
          <w:rStyle w:val="default"/>
          <w:rFonts w:cs="FrankRuehl"/>
          <w:strike/>
          <w:vanish/>
          <w:sz w:val="22"/>
          <w:szCs w:val="22"/>
          <w:shd w:val="clear" w:color="auto" w:fill="FFFF99"/>
          <w:rtl/>
        </w:rPr>
        <w:t>לגבות ממנהל הקרן אילו הוסכם על כך בינם, או בסכום הנמוך ממנו, ובלבד שהעמלה לא</w:t>
      </w:r>
      <w:r w:rsidRPr="00EA4735">
        <w:rPr>
          <w:rStyle w:val="default"/>
          <w:rFonts w:cs="FrankRuehl" w:hint="cs"/>
          <w:strike/>
          <w:vanish/>
          <w:sz w:val="22"/>
          <w:szCs w:val="22"/>
          <w:shd w:val="clear" w:color="auto" w:fill="FFFF99"/>
          <w:rtl/>
        </w:rPr>
        <w:t xml:space="preserve"> </w:t>
      </w:r>
      <w:r w:rsidRPr="00EA4735">
        <w:rPr>
          <w:rStyle w:val="default"/>
          <w:rFonts w:cs="FrankRuehl"/>
          <w:strike/>
          <w:vanish/>
          <w:sz w:val="22"/>
          <w:szCs w:val="22"/>
          <w:shd w:val="clear" w:color="auto" w:fill="FFFF99"/>
          <w:rtl/>
        </w:rPr>
        <w:t>תשתנה עקב כך שהיחידות הונפקו על ידי מנהלי קרנות שונים שלא הוסכם בינם לבין המפיץ על תשלום עמלת הפצה.</w:t>
      </w:r>
    </w:p>
    <w:p w14:paraId="236A3F71" w14:textId="77777777" w:rsidR="00AF3663" w:rsidRPr="00EA4735" w:rsidRDefault="00AF3663" w:rsidP="00AF3663">
      <w:pPr>
        <w:pStyle w:val="P00"/>
        <w:spacing w:before="0"/>
        <w:ind w:left="0" w:right="1134"/>
        <w:rPr>
          <w:rStyle w:val="default"/>
          <w:rFonts w:cs="FrankRuehl" w:hint="cs"/>
          <w:vanish/>
          <w:sz w:val="22"/>
          <w:szCs w:val="22"/>
          <w:u w:val="single"/>
          <w:shd w:val="clear" w:color="auto" w:fill="FFFF99"/>
          <w:rtl/>
        </w:rPr>
      </w:pPr>
      <w:r w:rsidRPr="00EA4735">
        <w:rPr>
          <w:rStyle w:val="default"/>
          <w:rFonts w:cs="FrankRuehl" w:hint="cs"/>
          <w:vanish/>
          <w:sz w:val="22"/>
          <w:szCs w:val="22"/>
          <w:shd w:val="clear" w:color="auto" w:fill="FFFF99"/>
          <w:rtl/>
        </w:rPr>
        <w:tab/>
      </w:r>
      <w:r w:rsidRPr="00EA4735">
        <w:rPr>
          <w:rStyle w:val="default"/>
          <w:rFonts w:cs="FrankRuehl" w:hint="cs"/>
          <w:vanish/>
          <w:sz w:val="22"/>
          <w:szCs w:val="22"/>
          <w:u w:val="single"/>
          <w:shd w:val="clear" w:color="auto" w:fill="FFFF99"/>
          <w:rtl/>
        </w:rPr>
        <w:t>(ב)</w:t>
      </w:r>
      <w:r w:rsidRPr="00EA4735">
        <w:rPr>
          <w:rStyle w:val="default"/>
          <w:rFonts w:cs="FrankRuehl" w:hint="cs"/>
          <w:vanish/>
          <w:sz w:val="22"/>
          <w:szCs w:val="22"/>
          <w:u w:val="single"/>
          <w:shd w:val="clear" w:color="auto" w:fill="FFFF99"/>
          <w:rtl/>
        </w:rPr>
        <w:tab/>
        <w:t xml:space="preserve">לא התקשר מנהל הקרן או מנהל קרן החוץ בהסכם בינו לבין המפיץ על תשלום עמלת הפצה, בשל קרן שבניהולו </w:t>
      </w:r>
      <w:r w:rsidRPr="00EA4735">
        <w:rPr>
          <w:rStyle w:val="default"/>
          <w:rFonts w:cs="FrankRuehl"/>
          <w:vanish/>
          <w:sz w:val="22"/>
          <w:szCs w:val="22"/>
          <w:u w:val="single"/>
          <w:shd w:val="clear" w:color="auto" w:fill="FFFF99"/>
          <w:rtl/>
        </w:rPr>
        <w:t>–</w:t>
      </w:r>
      <w:r w:rsidRPr="00EA4735">
        <w:rPr>
          <w:rStyle w:val="default"/>
          <w:rFonts w:cs="FrankRuehl" w:hint="cs"/>
          <w:vanish/>
          <w:sz w:val="22"/>
          <w:szCs w:val="22"/>
          <w:u w:val="single"/>
          <w:shd w:val="clear" w:color="auto" w:fill="FFFF99"/>
          <w:rtl/>
        </w:rPr>
        <w:t xml:space="preserve"> כאמור בתקנת משנה (א) או בשל קרן חוץ שבניהולו </w:t>
      </w:r>
      <w:r w:rsidRPr="00EA4735">
        <w:rPr>
          <w:rStyle w:val="default"/>
          <w:rFonts w:cs="FrankRuehl"/>
          <w:vanish/>
          <w:sz w:val="22"/>
          <w:szCs w:val="22"/>
          <w:u w:val="single"/>
          <w:shd w:val="clear" w:color="auto" w:fill="FFFF99"/>
          <w:rtl/>
        </w:rPr>
        <w:t>–</w:t>
      </w:r>
      <w:r w:rsidRPr="00EA4735">
        <w:rPr>
          <w:rStyle w:val="default"/>
          <w:rFonts w:cs="FrankRuehl" w:hint="cs"/>
          <w:vanish/>
          <w:sz w:val="22"/>
          <w:szCs w:val="22"/>
          <w:u w:val="single"/>
          <w:shd w:val="clear" w:color="auto" w:fill="FFFF99"/>
          <w:rtl/>
        </w:rPr>
        <w:t xml:space="preserve"> כאמור בתקנת משנה (א1) </w:t>
      </w:r>
      <w:r w:rsidRPr="00EA4735">
        <w:rPr>
          <w:rStyle w:val="default"/>
          <w:rFonts w:cs="FrankRuehl"/>
          <w:vanish/>
          <w:sz w:val="22"/>
          <w:szCs w:val="22"/>
          <w:u w:val="single"/>
          <w:shd w:val="clear" w:color="auto" w:fill="FFFF99"/>
          <w:rtl/>
        </w:rPr>
        <w:t>–</w:t>
      </w:r>
    </w:p>
    <w:p w14:paraId="3E10999C" w14:textId="77777777" w:rsidR="00AF3663" w:rsidRPr="00EA4735" w:rsidRDefault="00AF3663" w:rsidP="00AF3663">
      <w:pPr>
        <w:pStyle w:val="P00"/>
        <w:spacing w:before="0"/>
        <w:ind w:left="1021" w:right="1134"/>
        <w:rPr>
          <w:rStyle w:val="default"/>
          <w:rFonts w:cs="FrankRuehl" w:hint="cs"/>
          <w:vanish/>
          <w:sz w:val="22"/>
          <w:szCs w:val="22"/>
          <w:u w:val="single"/>
          <w:shd w:val="clear" w:color="auto" w:fill="FFFF99"/>
          <w:rtl/>
        </w:rPr>
      </w:pPr>
      <w:r w:rsidRPr="00EA4735">
        <w:rPr>
          <w:rStyle w:val="default"/>
          <w:rFonts w:cs="FrankRuehl" w:hint="cs"/>
          <w:vanish/>
          <w:sz w:val="22"/>
          <w:szCs w:val="22"/>
          <w:u w:val="single"/>
          <w:shd w:val="clear" w:color="auto" w:fill="FFFF99"/>
          <w:rtl/>
        </w:rPr>
        <w:t>(1)</w:t>
      </w:r>
      <w:r w:rsidRPr="00EA4735">
        <w:rPr>
          <w:rStyle w:val="default"/>
          <w:rFonts w:cs="FrankRuehl" w:hint="cs"/>
          <w:vanish/>
          <w:sz w:val="22"/>
          <w:szCs w:val="22"/>
          <w:u w:val="single"/>
          <w:shd w:val="clear" w:color="auto" w:fill="FFFF99"/>
          <w:rtl/>
        </w:rPr>
        <w:tab/>
        <w:t>רשאי המפיץ לגבות מבעל יחידה עמלה בסכום עמלת ההפצה שהיה רשאי לגבות ממנהל הקרן או ממנהל קרן החוץ אילו הוסכם על כך ביניהם, או בסכום נמוך ממנו;</w:t>
      </w:r>
    </w:p>
    <w:p w14:paraId="1DE1BB0F" w14:textId="77777777" w:rsidR="00AF3663" w:rsidRPr="00EA4735" w:rsidRDefault="00AF3663" w:rsidP="00AF3663">
      <w:pPr>
        <w:pStyle w:val="P00"/>
        <w:spacing w:before="0"/>
        <w:ind w:left="1021" w:right="1134"/>
        <w:rPr>
          <w:rStyle w:val="default"/>
          <w:rFonts w:cs="FrankRuehl" w:hint="cs"/>
          <w:vanish/>
          <w:sz w:val="22"/>
          <w:szCs w:val="22"/>
          <w:u w:val="single"/>
          <w:shd w:val="clear" w:color="auto" w:fill="FFFF99"/>
          <w:rtl/>
        </w:rPr>
      </w:pPr>
      <w:r w:rsidRPr="00EA4735">
        <w:rPr>
          <w:rStyle w:val="default"/>
          <w:rFonts w:cs="FrankRuehl" w:hint="cs"/>
          <w:vanish/>
          <w:sz w:val="22"/>
          <w:szCs w:val="22"/>
          <w:u w:val="single"/>
          <w:shd w:val="clear" w:color="auto" w:fill="FFFF99"/>
          <w:rtl/>
        </w:rPr>
        <w:t>(2)</w:t>
      </w:r>
      <w:r w:rsidRPr="00EA4735">
        <w:rPr>
          <w:rStyle w:val="default"/>
          <w:rFonts w:cs="FrankRuehl" w:hint="cs"/>
          <w:vanish/>
          <w:sz w:val="22"/>
          <w:szCs w:val="22"/>
          <w:u w:val="single"/>
          <w:shd w:val="clear" w:color="auto" w:fill="FFFF99"/>
          <w:rtl/>
        </w:rPr>
        <w:tab/>
        <w:t>על אף האמור בפסקה (1), אם הקרן קרן כאמור בתקנה 5(3) או (5), רשאי המפיץ לגבות עמלה מרוכש יחידה או ממי שמוכר אותה, אך ורק בשל ביצוע העסקה;</w:t>
      </w:r>
    </w:p>
    <w:p w14:paraId="77D1E991" w14:textId="77777777" w:rsidR="00AF3663" w:rsidRPr="00EA4735" w:rsidRDefault="00AF3663" w:rsidP="00AF3663">
      <w:pPr>
        <w:pStyle w:val="P00"/>
        <w:spacing w:before="0"/>
        <w:ind w:left="1021" w:right="1134"/>
        <w:rPr>
          <w:rStyle w:val="default"/>
          <w:rFonts w:cs="FrankRuehl" w:hint="cs"/>
          <w:vanish/>
          <w:sz w:val="22"/>
          <w:szCs w:val="22"/>
          <w:shd w:val="clear" w:color="auto" w:fill="FFFF99"/>
          <w:rtl/>
        </w:rPr>
      </w:pPr>
      <w:r w:rsidRPr="00EA4735">
        <w:rPr>
          <w:rStyle w:val="default"/>
          <w:rFonts w:cs="FrankRuehl" w:hint="cs"/>
          <w:vanish/>
          <w:sz w:val="22"/>
          <w:szCs w:val="22"/>
          <w:u w:val="single"/>
          <w:shd w:val="clear" w:color="auto" w:fill="FFFF99"/>
          <w:rtl/>
        </w:rPr>
        <w:t>(3)</w:t>
      </w:r>
      <w:r w:rsidRPr="00EA4735">
        <w:rPr>
          <w:rStyle w:val="default"/>
          <w:rFonts w:cs="FrankRuehl" w:hint="cs"/>
          <w:vanish/>
          <w:sz w:val="22"/>
          <w:szCs w:val="22"/>
          <w:u w:val="single"/>
          <w:shd w:val="clear" w:color="auto" w:fill="FFFF99"/>
          <w:rtl/>
        </w:rPr>
        <w:tab/>
        <w:t>עמלה שגובה מפיץ לפי פסקה (1) או (2) לא תשתנה עקב כך שמנהלי קרנות שונים שלא התקשרו עמו בהסכם לתשלום עמלת הפצה הנפיקו את היחידות, או עקב כך שהקרן היא קרן חוץ.</w:t>
      </w:r>
    </w:p>
    <w:p w14:paraId="4AFA4594" w14:textId="77777777" w:rsidR="00AF3663" w:rsidRPr="00EA4735" w:rsidRDefault="00AF3663" w:rsidP="00AF3663">
      <w:pPr>
        <w:pStyle w:val="P00"/>
        <w:spacing w:before="0"/>
        <w:ind w:left="0" w:right="1134"/>
        <w:rPr>
          <w:rStyle w:val="default"/>
          <w:rFonts w:cs="FrankRuehl" w:hint="cs"/>
          <w:vanish/>
          <w:sz w:val="22"/>
          <w:szCs w:val="22"/>
          <w:shd w:val="clear" w:color="auto" w:fill="FFFF99"/>
          <w:rtl/>
        </w:rPr>
      </w:pPr>
      <w:r w:rsidRPr="00EA4735">
        <w:rPr>
          <w:rStyle w:val="default"/>
          <w:rFonts w:cs="FrankRuehl" w:hint="cs"/>
          <w:vanish/>
          <w:sz w:val="22"/>
          <w:szCs w:val="22"/>
          <w:shd w:val="clear" w:color="auto" w:fill="FFFF99"/>
          <w:rtl/>
        </w:rPr>
        <w:tab/>
      </w:r>
      <w:r w:rsidRPr="00EA4735">
        <w:rPr>
          <w:rStyle w:val="default"/>
          <w:rFonts w:cs="FrankRuehl"/>
          <w:vanish/>
          <w:sz w:val="22"/>
          <w:szCs w:val="22"/>
          <w:shd w:val="clear" w:color="auto" w:fill="FFFF99"/>
          <w:rtl/>
        </w:rPr>
        <w:t>(ג)</w:t>
      </w:r>
      <w:r w:rsidRPr="00EA4735">
        <w:rPr>
          <w:rStyle w:val="default"/>
          <w:rFonts w:cs="FrankRuehl" w:hint="cs"/>
          <w:vanish/>
          <w:sz w:val="22"/>
          <w:szCs w:val="22"/>
          <w:shd w:val="clear" w:color="auto" w:fill="FFFF99"/>
          <w:rtl/>
        </w:rPr>
        <w:tab/>
      </w:r>
      <w:r w:rsidRPr="00EA4735">
        <w:rPr>
          <w:rStyle w:val="default"/>
          <w:rFonts w:cs="FrankRuehl"/>
          <w:vanish/>
          <w:sz w:val="22"/>
          <w:szCs w:val="22"/>
          <w:shd w:val="clear" w:color="auto" w:fill="FFFF99"/>
          <w:rtl/>
        </w:rPr>
        <w:t>אין באמור בתקנה זו כדי למנוע ממפיץ לגבות עמלה אחרת מבעל יחידה בשל רכישת היחידה, החזקתה או פדיונה, ובלבד שלא תשתנה עקב כך שהיחידות הונפקו על ידי מנהלי קרנות שונים.</w:t>
      </w:r>
    </w:p>
    <w:p w14:paraId="7E4C19CD" w14:textId="77777777" w:rsidR="00AF3663" w:rsidRPr="00AF3663" w:rsidRDefault="00AF3663" w:rsidP="00AF3663">
      <w:pPr>
        <w:pStyle w:val="P00"/>
        <w:spacing w:before="0"/>
        <w:ind w:left="0" w:right="1134"/>
        <w:rPr>
          <w:rStyle w:val="default"/>
          <w:rFonts w:cs="FrankRuehl" w:hint="cs"/>
          <w:sz w:val="2"/>
          <w:szCs w:val="2"/>
          <w:rtl/>
        </w:rPr>
      </w:pPr>
      <w:r w:rsidRPr="00EA4735">
        <w:rPr>
          <w:rStyle w:val="default"/>
          <w:rFonts w:cs="FrankRuehl" w:hint="cs"/>
          <w:vanish/>
          <w:sz w:val="22"/>
          <w:szCs w:val="22"/>
          <w:shd w:val="clear" w:color="auto" w:fill="FFFF99"/>
          <w:rtl/>
        </w:rPr>
        <w:tab/>
      </w:r>
      <w:r w:rsidRPr="00EA4735">
        <w:rPr>
          <w:rStyle w:val="default"/>
          <w:rFonts w:cs="FrankRuehl" w:hint="cs"/>
          <w:vanish/>
          <w:sz w:val="22"/>
          <w:szCs w:val="22"/>
          <w:u w:val="single"/>
          <w:shd w:val="clear" w:color="auto" w:fill="FFFF99"/>
          <w:rtl/>
        </w:rPr>
        <w:t>(ד)</w:t>
      </w:r>
      <w:r w:rsidRPr="00EA4735">
        <w:rPr>
          <w:rStyle w:val="default"/>
          <w:rFonts w:cs="FrankRuehl" w:hint="cs"/>
          <w:vanish/>
          <w:sz w:val="22"/>
          <w:szCs w:val="22"/>
          <w:u w:val="single"/>
          <w:shd w:val="clear" w:color="auto" w:fill="FFFF99"/>
          <w:rtl/>
        </w:rPr>
        <w:tab/>
        <w:t>על אף האמור בתקנת משנה (ג), התקשר מנהל קרן בהסכם בינו לבין המפיץ על תשלום עמלת הפצה כאמור בתקנת משנה (א) בשל קרן מסוג 4 שבניהולו, לא יגבה המפיץ כל עמלה מבעל יחידה בשל רכישת היחידה, החזקתה או פדיונה.</w:t>
      </w:r>
      <w:bookmarkEnd w:id="14"/>
    </w:p>
    <w:p w14:paraId="4886C1E9" w14:textId="77777777" w:rsidR="007F49B7" w:rsidRDefault="007F49B7">
      <w:pPr>
        <w:pStyle w:val="P00"/>
        <w:spacing w:before="72"/>
        <w:ind w:left="0" w:right="1134"/>
        <w:rPr>
          <w:rStyle w:val="default"/>
          <w:rFonts w:cs="FrankRuehl" w:hint="cs"/>
          <w:rtl/>
        </w:rPr>
      </w:pPr>
      <w:bookmarkStart w:id="15" w:name="Seif3"/>
      <w:bookmarkEnd w:id="15"/>
      <w:r>
        <w:rPr>
          <w:rFonts w:cs="Miriam"/>
          <w:lang w:val="he-IL"/>
        </w:rPr>
        <w:pict w14:anchorId="69A29EB3">
          <v:rect id="_x0000_s1063" style="position:absolute;left:0;text-align:left;margin-left:464.5pt;margin-top:8.05pt;width:75.05pt;height:23.05pt;z-index:251645440" o:allowincell="f" filled="f" stroked="f" strokecolor="lime" strokeweight=".25pt">
            <v:textbox inset="0,0,0,0">
              <w:txbxContent>
                <w:p w14:paraId="20CD7366" w14:textId="77777777" w:rsidR="007F49B7" w:rsidRDefault="007F49B7">
                  <w:pPr>
                    <w:spacing w:line="160" w:lineRule="exact"/>
                    <w:rPr>
                      <w:rFonts w:cs="Miriam" w:hint="cs"/>
                      <w:noProof/>
                      <w:sz w:val="18"/>
                      <w:szCs w:val="18"/>
                      <w:rtl/>
                    </w:rPr>
                  </w:pPr>
                  <w:r>
                    <w:rPr>
                      <w:rFonts w:cs="Miriam" w:hint="cs"/>
                      <w:sz w:val="18"/>
                      <w:szCs w:val="18"/>
                      <w:rtl/>
                    </w:rPr>
                    <w:t>גובה עמלת ההפצה</w:t>
                  </w:r>
                </w:p>
                <w:p w14:paraId="04D0D7EA" w14:textId="77777777" w:rsidR="00C459C8" w:rsidRDefault="00C459C8">
                  <w:pPr>
                    <w:spacing w:line="160" w:lineRule="exact"/>
                    <w:rPr>
                      <w:rFonts w:cs="Miriam" w:hint="cs"/>
                      <w:noProof/>
                      <w:sz w:val="18"/>
                      <w:szCs w:val="18"/>
                      <w:rtl/>
                    </w:rPr>
                  </w:pPr>
                  <w:r>
                    <w:rPr>
                      <w:rFonts w:cs="Miriam" w:hint="cs"/>
                      <w:noProof/>
                      <w:sz w:val="18"/>
                      <w:szCs w:val="18"/>
                      <w:rtl/>
                    </w:rPr>
                    <w:t>תק' תשע"ג-2013</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rtl/>
        </w:rPr>
        <w:t>מפיץ לא יגבה ומנהל קרן לא ישלם עמלת הפצה, בעד כל יום שבו מוחזקת יחידה של</w:t>
      </w:r>
      <w:r>
        <w:rPr>
          <w:rStyle w:val="default"/>
          <w:rFonts w:cs="FrankRuehl" w:hint="cs"/>
          <w:rtl/>
        </w:rPr>
        <w:t xml:space="preserve"> </w:t>
      </w:r>
      <w:r>
        <w:rPr>
          <w:rStyle w:val="default"/>
          <w:rFonts w:cs="FrankRuehl"/>
          <w:rtl/>
        </w:rPr>
        <w:t>קרן שבניהולו של מנהל הקרן באמצעות המפיץ, בסכום העולה על מחיר הפדיון של היחידה</w:t>
      </w:r>
      <w:r>
        <w:rPr>
          <w:rStyle w:val="default"/>
          <w:rFonts w:cs="FrankRuehl" w:hint="cs"/>
          <w:rtl/>
        </w:rPr>
        <w:t xml:space="preserve"> </w:t>
      </w:r>
      <w:r>
        <w:rPr>
          <w:rStyle w:val="default"/>
          <w:rFonts w:cs="FrankRuehl"/>
          <w:rtl/>
        </w:rPr>
        <w:t>שפורסם לאותו יום, ואם לא פורסם מחיר פדיון לאותו יום – מחיר הפדיון שפורסם לאחרונה</w:t>
      </w:r>
      <w:r>
        <w:rPr>
          <w:rStyle w:val="default"/>
          <w:rFonts w:cs="FrankRuehl" w:hint="cs"/>
          <w:rtl/>
        </w:rPr>
        <w:t xml:space="preserve"> </w:t>
      </w:r>
      <w:r>
        <w:rPr>
          <w:rStyle w:val="default"/>
          <w:rFonts w:cs="FrankRuehl"/>
          <w:rtl/>
        </w:rPr>
        <w:t>לפני אותו יום, כשהוא מוכפל באחד מאלה, לפי סוג הקרן כפי שצוין בתשקיף הקרן או בדוח שיש להגיש כאמור בתקנה 4 או 7:</w:t>
      </w:r>
    </w:p>
    <w:p w14:paraId="74C9EBF8" w14:textId="77777777" w:rsidR="007F49B7" w:rsidRDefault="007F49B7" w:rsidP="00C459C8">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בקרן מסוג 1 – 0.2%/365;</w:t>
      </w:r>
    </w:p>
    <w:p w14:paraId="016E919E" w14:textId="77777777" w:rsidR="007F49B7" w:rsidRDefault="007F49B7" w:rsidP="00C459C8">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sidR="00C459C8">
        <w:rPr>
          <w:rStyle w:val="default"/>
          <w:rFonts w:cs="FrankRuehl" w:hint="cs"/>
          <w:rtl/>
        </w:rPr>
        <w:t>(נמחקה)</w:t>
      </w:r>
      <w:r>
        <w:rPr>
          <w:rStyle w:val="default"/>
          <w:rFonts w:cs="FrankRuehl"/>
          <w:rtl/>
        </w:rPr>
        <w:t>;</w:t>
      </w:r>
    </w:p>
    <w:p w14:paraId="09D50C14" w14:textId="77777777" w:rsidR="007F49B7" w:rsidRDefault="007F49B7" w:rsidP="00C459C8">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בקרן מסוג 3 – 0.</w:t>
      </w:r>
      <w:r w:rsidR="00C459C8">
        <w:rPr>
          <w:rStyle w:val="default"/>
          <w:rFonts w:cs="FrankRuehl" w:hint="cs"/>
          <w:rtl/>
        </w:rPr>
        <w:t>35</w:t>
      </w:r>
      <w:r>
        <w:rPr>
          <w:rStyle w:val="default"/>
          <w:rFonts w:cs="FrankRuehl"/>
          <w:rtl/>
        </w:rPr>
        <w:t xml:space="preserve">%/365 </w:t>
      </w:r>
      <w:r>
        <w:rPr>
          <w:rStyle w:val="default"/>
          <w:rFonts w:cs="FrankRuehl" w:hint="cs"/>
          <w:rtl/>
        </w:rPr>
        <w:t>;</w:t>
      </w:r>
    </w:p>
    <w:p w14:paraId="4D3D1F27" w14:textId="77777777" w:rsidR="007F49B7" w:rsidRDefault="007F49B7" w:rsidP="00C459C8">
      <w:pPr>
        <w:pStyle w:val="P00"/>
        <w:spacing w:before="72"/>
        <w:ind w:left="624" w:right="1134"/>
        <w:rPr>
          <w:rStyle w:val="default"/>
          <w:rFonts w:cs="FrankRuehl" w:hint="cs"/>
          <w:rtl/>
        </w:rPr>
      </w:pPr>
      <w:r>
        <w:rPr>
          <w:rFonts w:cs="FrankRuehl"/>
          <w:rtl/>
          <w:lang w:val="he-IL"/>
        </w:rPr>
        <w:pict w14:anchorId="1EAF2DC5">
          <v:shape id="_x0000_s1081" type="#_x0000_t202" style="position:absolute;left:0;text-align:left;margin-left:470.35pt;margin-top:7.1pt;width:1in;height:9pt;z-index:251663872" filled="f" stroked="f">
            <v:textbox inset="1mm,0,1mm,0">
              <w:txbxContent>
                <w:p w14:paraId="1A67E5BD" w14:textId="77777777" w:rsidR="007F49B7" w:rsidRDefault="007F49B7">
                  <w:pPr>
                    <w:spacing w:line="160" w:lineRule="exact"/>
                    <w:rPr>
                      <w:rFonts w:cs="Miriam" w:hint="cs"/>
                      <w:noProof/>
                      <w:sz w:val="18"/>
                      <w:szCs w:val="18"/>
                      <w:rtl/>
                    </w:rPr>
                  </w:pPr>
                  <w:r>
                    <w:rPr>
                      <w:rFonts w:cs="Miriam" w:hint="cs"/>
                      <w:sz w:val="18"/>
                      <w:szCs w:val="18"/>
                      <w:rtl/>
                    </w:rPr>
                    <w:t>תק' תשס"ח-2007</w:t>
                  </w:r>
                </w:p>
              </w:txbxContent>
            </v:textbox>
          </v:shape>
        </w:pict>
      </w:r>
      <w:r>
        <w:rPr>
          <w:rStyle w:val="default"/>
          <w:rFonts w:cs="FrankRuehl"/>
          <w:rtl/>
        </w:rPr>
        <w:t>(4)</w:t>
      </w:r>
      <w:r>
        <w:rPr>
          <w:rStyle w:val="default"/>
          <w:rFonts w:cs="FrankRuehl" w:hint="cs"/>
          <w:rtl/>
        </w:rPr>
        <w:tab/>
      </w:r>
      <w:r>
        <w:rPr>
          <w:rStyle w:val="default"/>
          <w:rFonts w:cs="FrankRuehl"/>
          <w:rtl/>
        </w:rPr>
        <w:t>בקרן מסוג 4 –</w:t>
      </w:r>
      <w:r w:rsidR="00C459C8">
        <w:rPr>
          <w:rStyle w:val="default"/>
          <w:rFonts w:cs="FrankRuehl" w:hint="cs"/>
          <w:rtl/>
        </w:rPr>
        <w:t xml:space="preserve"> 0.1%/365</w:t>
      </w:r>
      <w:r>
        <w:rPr>
          <w:rStyle w:val="default"/>
          <w:rFonts w:cs="FrankRuehl"/>
          <w:rtl/>
        </w:rPr>
        <w:t>.</w:t>
      </w:r>
    </w:p>
    <w:p w14:paraId="3CE0EFE0" w14:textId="77777777" w:rsidR="007F49B7" w:rsidRPr="00EA4735" w:rsidRDefault="007F49B7">
      <w:pPr>
        <w:pStyle w:val="P00"/>
        <w:spacing w:before="0"/>
        <w:ind w:left="624" w:right="1134"/>
        <w:rPr>
          <w:rStyle w:val="default"/>
          <w:rFonts w:cs="FrankRuehl" w:hint="cs"/>
          <w:vanish/>
          <w:color w:val="FF0000"/>
          <w:sz w:val="20"/>
          <w:szCs w:val="20"/>
          <w:shd w:val="clear" w:color="auto" w:fill="FFFF99"/>
          <w:rtl/>
        </w:rPr>
      </w:pPr>
      <w:bookmarkStart w:id="16" w:name="Rov23"/>
      <w:r w:rsidRPr="00EA4735">
        <w:rPr>
          <w:rStyle w:val="default"/>
          <w:rFonts w:cs="FrankRuehl" w:hint="cs"/>
          <w:vanish/>
          <w:color w:val="FF0000"/>
          <w:sz w:val="20"/>
          <w:szCs w:val="20"/>
          <w:shd w:val="clear" w:color="auto" w:fill="FFFF99"/>
          <w:rtl/>
        </w:rPr>
        <w:t>מיום 31.12.2007</w:t>
      </w:r>
    </w:p>
    <w:p w14:paraId="1C5F384C" w14:textId="77777777" w:rsidR="007F49B7" w:rsidRPr="00EA4735" w:rsidRDefault="007F49B7">
      <w:pPr>
        <w:pStyle w:val="P00"/>
        <w:spacing w:before="0"/>
        <w:ind w:left="624" w:right="1134"/>
        <w:rPr>
          <w:rStyle w:val="default"/>
          <w:rFonts w:cs="FrankRuehl" w:hint="cs"/>
          <w:vanish/>
          <w:sz w:val="20"/>
          <w:szCs w:val="20"/>
          <w:shd w:val="clear" w:color="auto" w:fill="FFFF99"/>
          <w:rtl/>
        </w:rPr>
      </w:pPr>
      <w:r w:rsidRPr="00EA4735">
        <w:rPr>
          <w:rStyle w:val="default"/>
          <w:rFonts w:cs="FrankRuehl" w:hint="cs"/>
          <w:b/>
          <w:bCs/>
          <w:vanish/>
          <w:sz w:val="20"/>
          <w:szCs w:val="20"/>
          <w:shd w:val="clear" w:color="auto" w:fill="FFFF99"/>
          <w:rtl/>
        </w:rPr>
        <w:t>תק' תשס"ח-2007</w:t>
      </w:r>
    </w:p>
    <w:p w14:paraId="0BFF7FDF" w14:textId="77777777" w:rsidR="007F49B7" w:rsidRPr="00EA4735" w:rsidRDefault="007F49B7">
      <w:pPr>
        <w:pStyle w:val="P00"/>
        <w:spacing w:before="0"/>
        <w:ind w:left="624" w:right="1134"/>
        <w:rPr>
          <w:rStyle w:val="default"/>
          <w:rFonts w:cs="FrankRuehl" w:hint="cs"/>
          <w:vanish/>
          <w:sz w:val="20"/>
          <w:szCs w:val="20"/>
          <w:shd w:val="clear" w:color="auto" w:fill="FFFF99"/>
          <w:rtl/>
        </w:rPr>
      </w:pPr>
      <w:hyperlink r:id="rId24" w:history="1">
        <w:r w:rsidRPr="00EA4735">
          <w:rPr>
            <w:rStyle w:val="Hyperlink"/>
            <w:rFonts w:cs="FrankRuehl" w:hint="cs"/>
            <w:vanish/>
            <w:szCs w:val="20"/>
            <w:shd w:val="clear" w:color="auto" w:fill="FFFF99"/>
            <w:rtl/>
          </w:rPr>
          <w:t>ק"ת תשס"ח מס' 6625</w:t>
        </w:r>
      </w:hyperlink>
      <w:r w:rsidRPr="00EA4735">
        <w:rPr>
          <w:rStyle w:val="default"/>
          <w:rFonts w:cs="FrankRuehl" w:hint="cs"/>
          <w:vanish/>
          <w:sz w:val="20"/>
          <w:szCs w:val="20"/>
          <w:shd w:val="clear" w:color="auto" w:fill="FFFF99"/>
          <w:rtl/>
        </w:rPr>
        <w:t xml:space="preserve"> מיום 28.11.2007 עמ' 164</w:t>
      </w:r>
    </w:p>
    <w:p w14:paraId="63D953B1" w14:textId="77777777" w:rsidR="007F49B7" w:rsidRPr="00EA4735" w:rsidRDefault="007F49B7">
      <w:pPr>
        <w:pStyle w:val="P00"/>
        <w:spacing w:before="0"/>
        <w:ind w:left="624" w:right="1134"/>
        <w:rPr>
          <w:rStyle w:val="default"/>
          <w:rFonts w:cs="FrankRuehl" w:hint="cs"/>
          <w:vanish/>
          <w:sz w:val="20"/>
          <w:szCs w:val="20"/>
          <w:shd w:val="clear" w:color="auto" w:fill="FFFF99"/>
          <w:rtl/>
        </w:rPr>
      </w:pPr>
      <w:r w:rsidRPr="00EA4735">
        <w:rPr>
          <w:rStyle w:val="default"/>
          <w:rFonts w:cs="FrankRuehl" w:hint="cs"/>
          <w:b/>
          <w:bCs/>
          <w:vanish/>
          <w:sz w:val="20"/>
          <w:szCs w:val="20"/>
          <w:shd w:val="clear" w:color="auto" w:fill="FFFF99"/>
          <w:rtl/>
        </w:rPr>
        <w:t>הוספת פסקה 3(4)</w:t>
      </w:r>
    </w:p>
    <w:p w14:paraId="236CAAA8" w14:textId="77777777" w:rsidR="00C459C8" w:rsidRPr="00EA4735" w:rsidRDefault="00C459C8" w:rsidP="00C459C8">
      <w:pPr>
        <w:pStyle w:val="P00"/>
        <w:spacing w:before="0"/>
        <w:ind w:left="624" w:right="1134"/>
        <w:rPr>
          <w:rStyle w:val="default"/>
          <w:rFonts w:cs="FrankRuehl" w:hint="cs"/>
          <w:vanish/>
          <w:sz w:val="20"/>
          <w:szCs w:val="20"/>
          <w:shd w:val="clear" w:color="auto" w:fill="FFFF99"/>
          <w:rtl/>
        </w:rPr>
      </w:pPr>
    </w:p>
    <w:p w14:paraId="1ADBC474" w14:textId="77777777" w:rsidR="00C459C8" w:rsidRPr="00EA4735" w:rsidRDefault="00C459C8" w:rsidP="00C459C8">
      <w:pPr>
        <w:pStyle w:val="P00"/>
        <w:spacing w:before="0"/>
        <w:ind w:left="624" w:right="1134"/>
        <w:rPr>
          <w:rStyle w:val="default"/>
          <w:rFonts w:cs="FrankRuehl" w:hint="cs"/>
          <w:vanish/>
          <w:color w:val="FF0000"/>
          <w:sz w:val="20"/>
          <w:szCs w:val="20"/>
          <w:shd w:val="clear" w:color="auto" w:fill="FFFF99"/>
          <w:rtl/>
        </w:rPr>
      </w:pPr>
      <w:r w:rsidRPr="00EA4735">
        <w:rPr>
          <w:rStyle w:val="default"/>
          <w:rFonts w:cs="FrankRuehl" w:hint="cs"/>
          <w:vanish/>
          <w:color w:val="FF0000"/>
          <w:sz w:val="20"/>
          <w:szCs w:val="20"/>
          <w:shd w:val="clear" w:color="auto" w:fill="FFFF99"/>
          <w:rtl/>
        </w:rPr>
        <w:t>מיום 5.5.2013</w:t>
      </w:r>
    </w:p>
    <w:p w14:paraId="7C0C4C4F" w14:textId="77777777" w:rsidR="00C459C8" w:rsidRPr="00EA4735" w:rsidRDefault="00C459C8" w:rsidP="00C459C8">
      <w:pPr>
        <w:pStyle w:val="P00"/>
        <w:spacing w:before="0"/>
        <w:ind w:left="624" w:right="1134"/>
        <w:rPr>
          <w:rStyle w:val="default"/>
          <w:rFonts w:cs="FrankRuehl" w:hint="cs"/>
          <w:vanish/>
          <w:sz w:val="20"/>
          <w:szCs w:val="20"/>
          <w:shd w:val="clear" w:color="auto" w:fill="FFFF99"/>
          <w:rtl/>
        </w:rPr>
      </w:pPr>
      <w:r w:rsidRPr="00EA4735">
        <w:rPr>
          <w:rStyle w:val="default"/>
          <w:rFonts w:cs="FrankRuehl" w:hint="cs"/>
          <w:b/>
          <w:bCs/>
          <w:vanish/>
          <w:sz w:val="20"/>
          <w:szCs w:val="20"/>
          <w:shd w:val="clear" w:color="auto" w:fill="FFFF99"/>
          <w:rtl/>
        </w:rPr>
        <w:t>תק' תשע"ג-2013</w:t>
      </w:r>
    </w:p>
    <w:p w14:paraId="7ED87F69" w14:textId="77777777" w:rsidR="00C459C8" w:rsidRPr="00EA4735" w:rsidRDefault="00C459C8" w:rsidP="00C459C8">
      <w:pPr>
        <w:pStyle w:val="P00"/>
        <w:spacing w:before="0"/>
        <w:ind w:left="624" w:right="1134"/>
        <w:rPr>
          <w:rStyle w:val="default"/>
          <w:rFonts w:cs="FrankRuehl" w:hint="cs"/>
          <w:vanish/>
          <w:sz w:val="20"/>
          <w:szCs w:val="20"/>
          <w:shd w:val="clear" w:color="auto" w:fill="FFFF99"/>
          <w:rtl/>
        </w:rPr>
      </w:pPr>
      <w:hyperlink r:id="rId25" w:history="1">
        <w:r w:rsidRPr="00EA4735">
          <w:rPr>
            <w:rStyle w:val="Hyperlink"/>
            <w:rFonts w:cs="FrankRuehl" w:hint="cs"/>
            <w:vanish/>
            <w:szCs w:val="20"/>
            <w:shd w:val="clear" w:color="auto" w:fill="FFFF99"/>
            <w:rtl/>
          </w:rPr>
          <w:t>ק"ת תשע"ג מס' 7236</w:t>
        </w:r>
      </w:hyperlink>
      <w:r w:rsidRPr="00EA4735">
        <w:rPr>
          <w:rStyle w:val="default"/>
          <w:rFonts w:cs="FrankRuehl" w:hint="cs"/>
          <w:vanish/>
          <w:sz w:val="20"/>
          <w:szCs w:val="20"/>
          <w:shd w:val="clear" w:color="auto" w:fill="FFFF99"/>
          <w:rtl/>
        </w:rPr>
        <w:t xml:space="preserve"> מיום 4.4.2013 עמ' 900</w:t>
      </w:r>
    </w:p>
    <w:p w14:paraId="529CE424" w14:textId="77777777" w:rsidR="00C459C8" w:rsidRPr="00EA4735" w:rsidRDefault="00C459C8" w:rsidP="00C459C8">
      <w:pPr>
        <w:pStyle w:val="P00"/>
        <w:ind w:left="624" w:right="1134"/>
        <w:rPr>
          <w:rStyle w:val="default"/>
          <w:rFonts w:cs="FrankRuehl" w:hint="cs"/>
          <w:vanish/>
          <w:sz w:val="22"/>
          <w:szCs w:val="22"/>
          <w:shd w:val="clear" w:color="auto" w:fill="FFFF99"/>
          <w:rtl/>
        </w:rPr>
      </w:pPr>
      <w:r w:rsidRPr="00EA4735">
        <w:rPr>
          <w:rStyle w:val="default"/>
          <w:rFonts w:cs="FrankRuehl"/>
          <w:vanish/>
          <w:sz w:val="22"/>
          <w:szCs w:val="22"/>
          <w:shd w:val="clear" w:color="auto" w:fill="FFFF99"/>
          <w:rtl/>
        </w:rPr>
        <w:t>(1)</w:t>
      </w:r>
      <w:r w:rsidRPr="00EA4735">
        <w:rPr>
          <w:rStyle w:val="default"/>
          <w:rFonts w:cs="FrankRuehl" w:hint="cs"/>
          <w:vanish/>
          <w:sz w:val="22"/>
          <w:szCs w:val="22"/>
          <w:shd w:val="clear" w:color="auto" w:fill="FFFF99"/>
          <w:rtl/>
        </w:rPr>
        <w:tab/>
      </w:r>
      <w:r w:rsidRPr="00EA4735">
        <w:rPr>
          <w:rStyle w:val="default"/>
          <w:rFonts w:cs="FrankRuehl"/>
          <w:vanish/>
          <w:sz w:val="22"/>
          <w:szCs w:val="22"/>
          <w:shd w:val="clear" w:color="auto" w:fill="FFFF99"/>
          <w:rtl/>
        </w:rPr>
        <w:t xml:space="preserve">בקרן מסוג 1 – </w:t>
      </w:r>
      <w:r w:rsidRPr="00EA4735">
        <w:rPr>
          <w:rStyle w:val="default"/>
          <w:rFonts w:cs="FrankRuehl"/>
          <w:strike/>
          <w:vanish/>
          <w:sz w:val="22"/>
          <w:szCs w:val="22"/>
          <w:shd w:val="clear" w:color="auto" w:fill="FFFF99"/>
          <w:rtl/>
        </w:rPr>
        <w:t>0.25%/365</w:t>
      </w:r>
      <w:r w:rsidRPr="00EA4735">
        <w:rPr>
          <w:rStyle w:val="default"/>
          <w:rFonts w:cs="FrankRuehl" w:hint="cs"/>
          <w:vanish/>
          <w:sz w:val="22"/>
          <w:szCs w:val="22"/>
          <w:shd w:val="clear" w:color="auto" w:fill="FFFF99"/>
          <w:rtl/>
        </w:rPr>
        <w:t xml:space="preserve"> </w:t>
      </w:r>
      <w:r w:rsidRPr="00EA4735">
        <w:rPr>
          <w:rStyle w:val="default"/>
          <w:rFonts w:cs="FrankRuehl" w:hint="cs"/>
          <w:vanish/>
          <w:sz w:val="22"/>
          <w:szCs w:val="22"/>
          <w:u w:val="single"/>
          <w:shd w:val="clear" w:color="auto" w:fill="FFFF99"/>
          <w:rtl/>
        </w:rPr>
        <w:t>0.2%.365</w:t>
      </w:r>
      <w:r w:rsidRPr="00EA4735">
        <w:rPr>
          <w:rStyle w:val="default"/>
          <w:rFonts w:cs="FrankRuehl"/>
          <w:vanish/>
          <w:sz w:val="22"/>
          <w:szCs w:val="22"/>
          <w:shd w:val="clear" w:color="auto" w:fill="FFFF99"/>
          <w:rtl/>
        </w:rPr>
        <w:t>;</w:t>
      </w:r>
    </w:p>
    <w:p w14:paraId="67E922CD" w14:textId="77777777" w:rsidR="00C459C8" w:rsidRPr="00EA4735" w:rsidRDefault="00C459C8" w:rsidP="00C459C8">
      <w:pPr>
        <w:pStyle w:val="P00"/>
        <w:spacing w:before="0"/>
        <w:ind w:left="624" w:right="1134"/>
        <w:rPr>
          <w:rStyle w:val="default"/>
          <w:rFonts w:cs="FrankRuehl" w:hint="cs"/>
          <w:strike/>
          <w:vanish/>
          <w:sz w:val="22"/>
          <w:szCs w:val="22"/>
          <w:shd w:val="clear" w:color="auto" w:fill="FFFF99"/>
          <w:rtl/>
        </w:rPr>
      </w:pPr>
      <w:r w:rsidRPr="00EA4735">
        <w:rPr>
          <w:rStyle w:val="default"/>
          <w:rFonts w:cs="FrankRuehl"/>
          <w:strike/>
          <w:vanish/>
          <w:sz w:val="22"/>
          <w:szCs w:val="22"/>
          <w:shd w:val="clear" w:color="auto" w:fill="FFFF99"/>
          <w:rtl/>
        </w:rPr>
        <w:t>(2)</w:t>
      </w:r>
      <w:r w:rsidRPr="00EA4735">
        <w:rPr>
          <w:rStyle w:val="default"/>
          <w:rFonts w:cs="FrankRuehl" w:hint="cs"/>
          <w:strike/>
          <w:vanish/>
          <w:sz w:val="22"/>
          <w:szCs w:val="22"/>
          <w:shd w:val="clear" w:color="auto" w:fill="FFFF99"/>
          <w:rtl/>
        </w:rPr>
        <w:tab/>
      </w:r>
      <w:r w:rsidRPr="00EA4735">
        <w:rPr>
          <w:rStyle w:val="default"/>
          <w:rFonts w:cs="FrankRuehl"/>
          <w:strike/>
          <w:vanish/>
          <w:sz w:val="22"/>
          <w:szCs w:val="22"/>
          <w:shd w:val="clear" w:color="auto" w:fill="FFFF99"/>
          <w:rtl/>
        </w:rPr>
        <w:t>בקרן מסוג 2 – 0.8%/365;</w:t>
      </w:r>
    </w:p>
    <w:p w14:paraId="75E8F79F" w14:textId="77777777" w:rsidR="00C459C8" w:rsidRPr="00EA4735" w:rsidRDefault="00C459C8" w:rsidP="00C459C8">
      <w:pPr>
        <w:pStyle w:val="P00"/>
        <w:spacing w:before="0"/>
        <w:ind w:left="624" w:right="1134"/>
        <w:rPr>
          <w:rStyle w:val="default"/>
          <w:rFonts w:cs="FrankRuehl" w:hint="cs"/>
          <w:vanish/>
          <w:sz w:val="22"/>
          <w:szCs w:val="22"/>
          <w:shd w:val="clear" w:color="auto" w:fill="FFFF99"/>
          <w:rtl/>
        </w:rPr>
      </w:pPr>
      <w:r w:rsidRPr="00EA4735">
        <w:rPr>
          <w:rStyle w:val="default"/>
          <w:rFonts w:cs="FrankRuehl"/>
          <w:vanish/>
          <w:sz w:val="22"/>
          <w:szCs w:val="22"/>
          <w:shd w:val="clear" w:color="auto" w:fill="FFFF99"/>
          <w:rtl/>
        </w:rPr>
        <w:t>(3)</w:t>
      </w:r>
      <w:r w:rsidRPr="00EA4735">
        <w:rPr>
          <w:rStyle w:val="default"/>
          <w:rFonts w:cs="FrankRuehl" w:hint="cs"/>
          <w:vanish/>
          <w:sz w:val="22"/>
          <w:szCs w:val="22"/>
          <w:shd w:val="clear" w:color="auto" w:fill="FFFF99"/>
          <w:rtl/>
        </w:rPr>
        <w:tab/>
      </w:r>
      <w:r w:rsidRPr="00EA4735">
        <w:rPr>
          <w:rStyle w:val="default"/>
          <w:rFonts w:cs="FrankRuehl"/>
          <w:vanish/>
          <w:sz w:val="22"/>
          <w:szCs w:val="22"/>
          <w:shd w:val="clear" w:color="auto" w:fill="FFFF99"/>
          <w:rtl/>
        </w:rPr>
        <w:t xml:space="preserve">בקרן מסוג 3 – </w:t>
      </w:r>
      <w:r w:rsidRPr="00EA4735">
        <w:rPr>
          <w:rStyle w:val="default"/>
          <w:rFonts w:cs="FrankRuehl"/>
          <w:strike/>
          <w:vanish/>
          <w:sz w:val="22"/>
          <w:szCs w:val="22"/>
          <w:shd w:val="clear" w:color="auto" w:fill="FFFF99"/>
          <w:rtl/>
        </w:rPr>
        <w:t>0.4%/365</w:t>
      </w:r>
      <w:r w:rsidRPr="00EA4735">
        <w:rPr>
          <w:rStyle w:val="default"/>
          <w:rFonts w:cs="FrankRuehl"/>
          <w:vanish/>
          <w:sz w:val="22"/>
          <w:szCs w:val="22"/>
          <w:shd w:val="clear" w:color="auto" w:fill="FFFF99"/>
          <w:rtl/>
        </w:rPr>
        <w:t xml:space="preserve"> </w:t>
      </w:r>
      <w:r w:rsidRPr="00EA4735">
        <w:rPr>
          <w:rStyle w:val="default"/>
          <w:rFonts w:cs="FrankRuehl" w:hint="cs"/>
          <w:vanish/>
          <w:sz w:val="22"/>
          <w:szCs w:val="22"/>
          <w:u w:val="single"/>
          <w:shd w:val="clear" w:color="auto" w:fill="FFFF99"/>
          <w:rtl/>
        </w:rPr>
        <w:t>0.35%/365</w:t>
      </w:r>
      <w:r w:rsidRPr="00EA4735">
        <w:rPr>
          <w:rStyle w:val="default"/>
          <w:rFonts w:cs="FrankRuehl" w:hint="cs"/>
          <w:vanish/>
          <w:sz w:val="22"/>
          <w:szCs w:val="22"/>
          <w:shd w:val="clear" w:color="auto" w:fill="FFFF99"/>
          <w:rtl/>
        </w:rPr>
        <w:t>;</w:t>
      </w:r>
    </w:p>
    <w:p w14:paraId="05709736" w14:textId="77777777" w:rsidR="00C459C8" w:rsidRPr="00C459C8" w:rsidRDefault="00C459C8" w:rsidP="00C459C8">
      <w:pPr>
        <w:pStyle w:val="P00"/>
        <w:spacing w:before="0"/>
        <w:ind w:left="624" w:right="1134"/>
        <w:rPr>
          <w:rStyle w:val="default"/>
          <w:rFonts w:cs="FrankRuehl" w:hint="cs"/>
          <w:sz w:val="2"/>
          <w:szCs w:val="2"/>
          <w:rtl/>
        </w:rPr>
      </w:pPr>
      <w:r w:rsidRPr="00EA4735">
        <w:rPr>
          <w:rStyle w:val="default"/>
          <w:rFonts w:cs="FrankRuehl"/>
          <w:vanish/>
          <w:sz w:val="22"/>
          <w:szCs w:val="22"/>
          <w:shd w:val="clear" w:color="auto" w:fill="FFFF99"/>
          <w:rtl/>
        </w:rPr>
        <w:t>(4)</w:t>
      </w:r>
      <w:r w:rsidRPr="00EA4735">
        <w:rPr>
          <w:rStyle w:val="default"/>
          <w:rFonts w:cs="FrankRuehl" w:hint="cs"/>
          <w:vanish/>
          <w:sz w:val="22"/>
          <w:szCs w:val="22"/>
          <w:shd w:val="clear" w:color="auto" w:fill="FFFF99"/>
          <w:rtl/>
        </w:rPr>
        <w:tab/>
      </w:r>
      <w:r w:rsidRPr="00EA4735">
        <w:rPr>
          <w:rStyle w:val="default"/>
          <w:rFonts w:cs="FrankRuehl"/>
          <w:vanish/>
          <w:sz w:val="22"/>
          <w:szCs w:val="22"/>
          <w:shd w:val="clear" w:color="auto" w:fill="FFFF99"/>
          <w:rtl/>
        </w:rPr>
        <w:t xml:space="preserve">בקרן מסוג 4 – </w:t>
      </w:r>
      <w:r w:rsidRPr="00EA4735">
        <w:rPr>
          <w:rStyle w:val="default"/>
          <w:rFonts w:cs="FrankRuehl"/>
          <w:strike/>
          <w:vanish/>
          <w:sz w:val="22"/>
          <w:szCs w:val="22"/>
          <w:shd w:val="clear" w:color="auto" w:fill="FFFF99"/>
          <w:rtl/>
        </w:rPr>
        <w:t>365/0.125%</w:t>
      </w:r>
      <w:r w:rsidRPr="00EA4735">
        <w:rPr>
          <w:rStyle w:val="default"/>
          <w:rFonts w:cs="FrankRuehl" w:hint="cs"/>
          <w:vanish/>
          <w:sz w:val="22"/>
          <w:szCs w:val="22"/>
          <w:shd w:val="clear" w:color="auto" w:fill="FFFF99"/>
          <w:rtl/>
        </w:rPr>
        <w:t xml:space="preserve"> </w:t>
      </w:r>
      <w:r w:rsidRPr="00EA4735">
        <w:rPr>
          <w:rStyle w:val="default"/>
          <w:rFonts w:cs="FrankRuehl" w:hint="cs"/>
          <w:vanish/>
          <w:sz w:val="22"/>
          <w:szCs w:val="22"/>
          <w:u w:val="single"/>
          <w:shd w:val="clear" w:color="auto" w:fill="FFFF99"/>
          <w:rtl/>
        </w:rPr>
        <w:t>0.1%.365</w:t>
      </w:r>
      <w:r w:rsidRPr="00EA4735">
        <w:rPr>
          <w:rStyle w:val="default"/>
          <w:rFonts w:cs="FrankRuehl"/>
          <w:vanish/>
          <w:sz w:val="22"/>
          <w:szCs w:val="22"/>
          <w:shd w:val="clear" w:color="auto" w:fill="FFFF99"/>
          <w:rtl/>
        </w:rPr>
        <w:t>.</w:t>
      </w:r>
      <w:bookmarkEnd w:id="16"/>
    </w:p>
    <w:p w14:paraId="4B659D40" w14:textId="77777777" w:rsidR="007F49B7" w:rsidRDefault="007F49B7">
      <w:pPr>
        <w:pStyle w:val="P00"/>
        <w:spacing w:before="72"/>
        <w:ind w:left="0" w:right="1134"/>
        <w:rPr>
          <w:rStyle w:val="default"/>
          <w:rFonts w:cs="FrankRuehl" w:hint="cs"/>
          <w:rtl/>
        </w:rPr>
      </w:pPr>
      <w:bookmarkStart w:id="17" w:name="Seif4"/>
      <w:bookmarkEnd w:id="17"/>
      <w:r>
        <w:rPr>
          <w:rFonts w:cs="Miriam"/>
          <w:lang w:val="he-IL"/>
        </w:rPr>
        <w:pict w14:anchorId="417B91E4">
          <v:rect id="_x0000_s1064" style="position:absolute;left:0;text-align:left;margin-left:464.5pt;margin-top:8.05pt;width:75.05pt;height:9.5pt;z-index:251646464" o:allowincell="f" filled="f" stroked="f" strokecolor="lime" strokeweight=".25pt">
            <v:textbox inset="0,0,0,0">
              <w:txbxContent>
                <w:p w14:paraId="4652F79D" w14:textId="77777777" w:rsidR="007F49B7" w:rsidRDefault="007F49B7">
                  <w:pPr>
                    <w:spacing w:line="160" w:lineRule="exact"/>
                    <w:rPr>
                      <w:rFonts w:cs="Miriam" w:hint="cs"/>
                      <w:noProof/>
                      <w:sz w:val="18"/>
                      <w:szCs w:val="18"/>
                      <w:rtl/>
                    </w:rPr>
                  </w:pPr>
                  <w:r>
                    <w:rPr>
                      <w:rFonts w:cs="Miriam" w:hint="cs"/>
                      <w:sz w:val="18"/>
                      <w:szCs w:val="18"/>
                      <w:rtl/>
                    </w:rPr>
                    <w:t>סיווג קרנות</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rtl/>
        </w:rPr>
        <w:t>מנהל קרן יציין בתשקיף קרן שבניהולו את סוג הקרן; שונתה מדיניות ההשקעות של הקרן באופן המביא לשינוי בסוג הקרן, יציין מנהל הקרן בדוח שיגיש לפי סעיף 61 לחוק בדבר שינוי מדיניות ההשקעות גם את סוג הקרן החדש.</w:t>
      </w:r>
    </w:p>
    <w:p w14:paraId="144E87A7" w14:textId="77777777" w:rsidR="007F49B7" w:rsidRDefault="007F49B7">
      <w:pPr>
        <w:pStyle w:val="P00"/>
        <w:spacing w:before="72"/>
        <w:ind w:left="0" w:right="1134"/>
        <w:rPr>
          <w:rStyle w:val="default"/>
          <w:rFonts w:cs="FrankRuehl" w:hint="cs"/>
          <w:rtl/>
        </w:rPr>
      </w:pPr>
      <w:bookmarkStart w:id="18" w:name="Seif5"/>
      <w:bookmarkEnd w:id="18"/>
      <w:r>
        <w:rPr>
          <w:rFonts w:cs="Miriam"/>
          <w:lang w:val="he-IL"/>
        </w:rPr>
        <w:pict w14:anchorId="3C98C1ED">
          <v:rect id="_x0000_s1065" style="position:absolute;left:0;text-align:left;margin-left:464.5pt;margin-top:8.05pt;width:75.05pt;height:17.75pt;z-index:251647488" o:allowincell="f" filled="f" stroked="f" strokecolor="lime" strokeweight=".25pt">
            <v:textbox inset="0,0,0,0">
              <w:txbxContent>
                <w:p w14:paraId="50C94C61" w14:textId="77777777" w:rsidR="007F49B7" w:rsidRDefault="007F49B7">
                  <w:pPr>
                    <w:spacing w:line="160" w:lineRule="exact"/>
                    <w:rPr>
                      <w:rFonts w:cs="Miriam" w:hint="cs"/>
                      <w:noProof/>
                      <w:sz w:val="18"/>
                      <w:szCs w:val="18"/>
                      <w:rtl/>
                    </w:rPr>
                  </w:pPr>
                  <w:r>
                    <w:rPr>
                      <w:rFonts w:cs="Miriam" w:hint="cs"/>
                      <w:sz w:val="18"/>
                      <w:szCs w:val="18"/>
                      <w:rtl/>
                    </w:rPr>
                    <w:t>יחידות שלא תגבה בשלן עמלה</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rtl/>
        </w:rPr>
        <w:t>מפיץ לא יגבה עמלת הפצה בשל יחידות אלה:</w:t>
      </w:r>
    </w:p>
    <w:p w14:paraId="23B6DE9F" w14:textId="77777777" w:rsidR="007F49B7" w:rsidRDefault="007F49B7">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יחידות שנרכשו על ידי מנהל תיקים בעבור לקוח הקשור עמו בהסכם לניהול תיק</w:t>
      </w:r>
      <w:r>
        <w:rPr>
          <w:rStyle w:val="default"/>
          <w:rFonts w:cs="FrankRuehl" w:hint="cs"/>
          <w:rtl/>
        </w:rPr>
        <w:t xml:space="preserve"> </w:t>
      </w:r>
      <w:r>
        <w:rPr>
          <w:rStyle w:val="default"/>
          <w:rFonts w:cs="FrankRuehl"/>
          <w:rtl/>
        </w:rPr>
        <w:t>השקעות כמשמעותו בחוק הסדרת העיסוק, ואולם מפיץ שאין לו החזקה כלשהי במנהל</w:t>
      </w:r>
      <w:r>
        <w:rPr>
          <w:rStyle w:val="default"/>
          <w:rFonts w:cs="FrankRuehl" w:hint="cs"/>
          <w:rtl/>
        </w:rPr>
        <w:t xml:space="preserve"> </w:t>
      </w:r>
      <w:r>
        <w:rPr>
          <w:rStyle w:val="default"/>
          <w:rFonts w:cs="FrankRuehl"/>
          <w:rtl/>
        </w:rPr>
        <w:t>קרן, רשאי לגבות עמלת הפצה בשל יחידות שנרכשו על ידי מנהל תיקים הנשלט על ידו בעבור לקוח הקשור עם מנהל התיקים בהסכם לניהול תיק השקעות;</w:t>
      </w:r>
    </w:p>
    <w:p w14:paraId="39874225" w14:textId="77777777" w:rsidR="007F49B7" w:rsidRDefault="007F49B7">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יחידות שנרכשו בידי בעל יחידה לפני יום התחילה, ויראו פדיון של יחידות בידי</w:t>
      </w:r>
      <w:r>
        <w:rPr>
          <w:rStyle w:val="default"/>
          <w:rFonts w:cs="FrankRuehl" w:hint="cs"/>
          <w:rtl/>
        </w:rPr>
        <w:t xml:space="preserve"> </w:t>
      </w:r>
      <w:r>
        <w:rPr>
          <w:rStyle w:val="default"/>
          <w:rFonts w:cs="FrankRuehl"/>
          <w:rtl/>
        </w:rPr>
        <w:t>בעל היחידה, שנעשה לאחר יום התחילה, כאילו נעשה תחילה מתוך יחידות שנרכשו</w:t>
      </w:r>
      <w:r>
        <w:rPr>
          <w:rStyle w:val="default"/>
          <w:rFonts w:cs="FrankRuehl" w:hint="cs"/>
          <w:rtl/>
        </w:rPr>
        <w:t xml:space="preserve"> </w:t>
      </w:r>
      <w:r>
        <w:rPr>
          <w:rStyle w:val="default"/>
          <w:rFonts w:cs="FrankRuehl"/>
          <w:rtl/>
        </w:rPr>
        <w:t>לפני יום התחילה, ואולם מפיץ רשאי לגבות עמלת הפצה בשל יחידות של קרן שרכש בעל יחידה לפני יום התחילה, אם הקרן נוהלה ביום ה' בתמוז התשס"ה (10 באוגוסט 2005) בידי מנהל קרן אשר נשלט באותו מועד בידי אותו מפיץ או בידי חברה אשר</w:t>
      </w:r>
      <w:r>
        <w:rPr>
          <w:rStyle w:val="default"/>
          <w:rFonts w:cs="FrankRuehl" w:hint="cs"/>
          <w:rtl/>
        </w:rPr>
        <w:t xml:space="preserve"> </w:t>
      </w:r>
      <w:r>
        <w:rPr>
          <w:rStyle w:val="default"/>
          <w:rFonts w:cs="FrankRuehl"/>
          <w:rtl/>
        </w:rPr>
        <w:t>שלטה באותו מפיץ, ובמועד גביית העמלה מנוהלת בידי מנהל קרן אשר קשור עם המפיץ בהסכם הפצה;</w:t>
      </w:r>
    </w:p>
    <w:p w14:paraId="15014AC1" w14:textId="77777777" w:rsidR="007F49B7" w:rsidRDefault="00AF3663" w:rsidP="00EA4735">
      <w:pPr>
        <w:pStyle w:val="P00"/>
        <w:spacing w:before="72"/>
        <w:ind w:left="624" w:right="1134"/>
        <w:rPr>
          <w:rStyle w:val="default"/>
          <w:rFonts w:cs="FrankRuehl" w:hint="cs"/>
          <w:rtl/>
        </w:rPr>
      </w:pPr>
      <w:r w:rsidRPr="00EA4735">
        <w:rPr>
          <w:rStyle w:val="default"/>
          <w:rFonts w:cs="FrankRuehl"/>
          <w:rtl/>
        </w:rPr>
        <w:pict w14:anchorId="4B5482BB">
          <v:shape id="_x0000_s1095" type="#_x0000_t202" style="position:absolute;left:0;text-align:left;margin-left:470.35pt;margin-top:7.1pt;width:1in;height:9pt;z-index:251670016" filled="f" stroked="f">
            <v:textbox inset="1mm,0,1mm,0">
              <w:txbxContent>
                <w:p w14:paraId="1EE21DA9" w14:textId="77777777" w:rsidR="00AF3663" w:rsidRDefault="00AF3663" w:rsidP="00AF3663">
                  <w:pPr>
                    <w:spacing w:line="160" w:lineRule="exact"/>
                    <w:rPr>
                      <w:rFonts w:cs="Miriam" w:hint="cs"/>
                      <w:noProof/>
                      <w:sz w:val="18"/>
                      <w:szCs w:val="18"/>
                      <w:rtl/>
                    </w:rPr>
                  </w:pPr>
                  <w:r>
                    <w:rPr>
                      <w:rFonts w:cs="Miriam" w:hint="cs"/>
                      <w:sz w:val="18"/>
                      <w:szCs w:val="18"/>
                      <w:rtl/>
                    </w:rPr>
                    <w:t>תק' תשע"ו-2016</w:t>
                  </w:r>
                </w:p>
              </w:txbxContent>
            </v:textbox>
            <w10:anchorlock/>
          </v:shape>
        </w:pict>
      </w:r>
      <w:r w:rsidR="007F49B7">
        <w:rPr>
          <w:rStyle w:val="default"/>
          <w:rFonts w:cs="FrankRuehl"/>
          <w:rtl/>
        </w:rPr>
        <w:t>(3)</w:t>
      </w:r>
      <w:r w:rsidR="007F49B7">
        <w:rPr>
          <w:rStyle w:val="default"/>
          <w:rFonts w:cs="FrankRuehl" w:hint="cs"/>
          <w:rtl/>
        </w:rPr>
        <w:tab/>
      </w:r>
      <w:r w:rsidR="00EA4735" w:rsidRPr="00EA4735">
        <w:rPr>
          <w:rStyle w:val="default"/>
          <w:rFonts w:cs="FrankRuehl" w:hint="cs"/>
          <w:rtl/>
        </w:rPr>
        <w:t>יחידות של קרן או של קרן חוץ הרשומות למסחר בבורסה</w:t>
      </w:r>
      <w:r w:rsidR="007F49B7">
        <w:rPr>
          <w:rStyle w:val="default"/>
          <w:rFonts w:cs="FrankRuehl" w:hint="cs"/>
          <w:rtl/>
        </w:rPr>
        <w:t>;</w:t>
      </w:r>
    </w:p>
    <w:p w14:paraId="6D9D8243" w14:textId="77777777" w:rsidR="007F49B7" w:rsidRDefault="007F49B7">
      <w:pPr>
        <w:pStyle w:val="P00"/>
        <w:spacing w:before="72"/>
        <w:ind w:left="624" w:right="1134"/>
        <w:rPr>
          <w:rStyle w:val="default"/>
          <w:rFonts w:cs="FrankRuehl" w:hint="cs"/>
          <w:rtl/>
        </w:rPr>
      </w:pPr>
      <w:r>
        <w:rPr>
          <w:rFonts w:cs="FrankRuehl"/>
          <w:rtl/>
          <w:lang w:val="he-IL"/>
        </w:rPr>
        <w:pict w14:anchorId="04280D6A">
          <v:shape id="_x0000_s1082" type="#_x0000_t202" style="position:absolute;left:0;text-align:left;margin-left:470.35pt;margin-top:7.1pt;width:1in;height:9pt;z-index:251664896" filled="f" stroked="f">
            <v:textbox style="mso-next-textbox:#_x0000_s1082" inset="1mm,0,1mm,0">
              <w:txbxContent>
                <w:p w14:paraId="7361FCEA" w14:textId="77777777" w:rsidR="007F49B7" w:rsidRDefault="007F49B7">
                  <w:pPr>
                    <w:spacing w:line="160" w:lineRule="exact"/>
                    <w:rPr>
                      <w:rFonts w:cs="Miriam" w:hint="cs"/>
                      <w:noProof/>
                      <w:sz w:val="18"/>
                      <w:szCs w:val="18"/>
                      <w:rtl/>
                    </w:rPr>
                  </w:pPr>
                  <w:r>
                    <w:rPr>
                      <w:rFonts w:cs="Miriam" w:hint="cs"/>
                      <w:sz w:val="18"/>
                      <w:szCs w:val="18"/>
                      <w:rtl/>
                    </w:rPr>
                    <w:t>תק' תשס"ח-2007</w:t>
                  </w:r>
                </w:p>
              </w:txbxContent>
            </v:textbox>
          </v:shape>
        </w:pict>
      </w:r>
      <w:r>
        <w:rPr>
          <w:rStyle w:val="default"/>
          <w:rFonts w:cs="FrankRuehl"/>
          <w:rtl/>
        </w:rPr>
        <w:t>(4)</w:t>
      </w:r>
      <w:r>
        <w:rPr>
          <w:rStyle w:val="default"/>
          <w:rFonts w:cs="FrankRuehl" w:hint="cs"/>
          <w:rtl/>
        </w:rPr>
        <w:tab/>
      </w:r>
      <w:r>
        <w:rPr>
          <w:rStyle w:val="default"/>
          <w:rFonts w:cs="FrankRuehl"/>
          <w:rtl/>
        </w:rPr>
        <w:t>יחידות של קרן המוחזקות בקרן;</w:t>
      </w:r>
    </w:p>
    <w:p w14:paraId="4E9B2E5D" w14:textId="77777777" w:rsidR="007F49B7" w:rsidRDefault="007F49B7" w:rsidP="0078342D">
      <w:pPr>
        <w:pStyle w:val="P00"/>
        <w:spacing w:before="72"/>
        <w:ind w:left="624" w:right="1134"/>
        <w:rPr>
          <w:rStyle w:val="default"/>
          <w:rFonts w:cs="FrankRuehl" w:hint="cs"/>
          <w:rtl/>
        </w:rPr>
      </w:pPr>
      <w:r>
        <w:rPr>
          <w:rFonts w:cs="FrankRuehl"/>
          <w:rtl/>
          <w:lang w:val="he-IL"/>
        </w:rPr>
        <w:pict w14:anchorId="0F9747F2">
          <v:shape id="_x0000_s1083" type="#_x0000_t202" style="position:absolute;left:0;text-align:left;margin-left:470.35pt;margin-top:7.1pt;width:1in;height:22.8pt;z-index:251665920" filled="f" stroked="f">
            <v:textbox style="mso-next-textbox:#_x0000_s1083" inset="1mm,0,1mm,0">
              <w:txbxContent>
                <w:p w14:paraId="0D547D19" w14:textId="77777777" w:rsidR="007F49B7" w:rsidRDefault="007F49B7">
                  <w:pPr>
                    <w:spacing w:line="160" w:lineRule="exact"/>
                    <w:rPr>
                      <w:rFonts w:cs="Miriam" w:hint="cs"/>
                      <w:noProof/>
                      <w:sz w:val="18"/>
                      <w:szCs w:val="18"/>
                      <w:rtl/>
                    </w:rPr>
                  </w:pPr>
                  <w:r>
                    <w:rPr>
                      <w:rFonts w:cs="Miriam" w:hint="cs"/>
                      <w:sz w:val="18"/>
                      <w:szCs w:val="18"/>
                      <w:rtl/>
                    </w:rPr>
                    <w:t>תק' תשס"ח-2007</w:t>
                  </w:r>
                </w:p>
                <w:p w14:paraId="7D4FF076" w14:textId="77777777" w:rsidR="0078342D" w:rsidRDefault="0078342D">
                  <w:pPr>
                    <w:spacing w:line="160" w:lineRule="exact"/>
                    <w:rPr>
                      <w:rFonts w:cs="Miriam" w:hint="cs"/>
                      <w:noProof/>
                      <w:sz w:val="18"/>
                      <w:szCs w:val="18"/>
                      <w:rtl/>
                    </w:rPr>
                  </w:pPr>
                  <w:r>
                    <w:rPr>
                      <w:rFonts w:cs="Miriam" w:hint="cs"/>
                      <w:noProof/>
                      <w:sz w:val="18"/>
                      <w:szCs w:val="18"/>
                      <w:rtl/>
                    </w:rPr>
                    <w:t>תק' תש"ע-2009</w:t>
                  </w:r>
                </w:p>
              </w:txbxContent>
            </v:textbox>
          </v:shape>
        </w:pict>
      </w:r>
      <w:r>
        <w:rPr>
          <w:rStyle w:val="default"/>
          <w:rFonts w:cs="FrankRuehl"/>
          <w:rtl/>
        </w:rPr>
        <w:t>(5)</w:t>
      </w:r>
      <w:r>
        <w:rPr>
          <w:rStyle w:val="default"/>
          <w:rFonts w:cs="FrankRuehl" w:hint="cs"/>
          <w:rtl/>
        </w:rPr>
        <w:tab/>
      </w:r>
      <w:r>
        <w:rPr>
          <w:rStyle w:val="default"/>
          <w:rFonts w:cs="FrankRuehl"/>
          <w:rtl/>
        </w:rPr>
        <w:t>יחידות של קרן מחקה;</w:t>
      </w:r>
    </w:p>
    <w:p w14:paraId="324E8086" w14:textId="77777777" w:rsidR="007F49B7" w:rsidRDefault="007F49B7">
      <w:pPr>
        <w:pStyle w:val="P00"/>
        <w:spacing w:before="72"/>
        <w:ind w:left="624" w:right="1134"/>
        <w:rPr>
          <w:rStyle w:val="default"/>
          <w:rFonts w:cs="FrankRuehl" w:hint="cs"/>
          <w:rtl/>
        </w:rPr>
      </w:pPr>
      <w:r>
        <w:rPr>
          <w:rFonts w:cs="FrankRuehl"/>
          <w:rtl/>
          <w:lang w:val="he-IL"/>
        </w:rPr>
        <w:pict w14:anchorId="39AFB760">
          <v:shape id="_x0000_s1084" type="#_x0000_t202" style="position:absolute;left:0;text-align:left;margin-left:470.35pt;margin-top:7.1pt;width:1in;height:9pt;z-index:251666944" filled="f" stroked="f">
            <v:textbox style="mso-next-textbox:#_x0000_s1084" inset="1mm,0,1mm,0">
              <w:txbxContent>
                <w:p w14:paraId="780EEAB8" w14:textId="77777777" w:rsidR="007F49B7" w:rsidRDefault="007F49B7">
                  <w:pPr>
                    <w:spacing w:line="160" w:lineRule="exact"/>
                    <w:rPr>
                      <w:rFonts w:cs="Miriam" w:hint="cs"/>
                      <w:noProof/>
                      <w:sz w:val="18"/>
                      <w:szCs w:val="18"/>
                      <w:rtl/>
                    </w:rPr>
                  </w:pPr>
                  <w:r>
                    <w:rPr>
                      <w:rFonts w:cs="Miriam" w:hint="cs"/>
                      <w:sz w:val="18"/>
                      <w:szCs w:val="18"/>
                      <w:rtl/>
                    </w:rPr>
                    <w:t>תק' תשס"ח-2007</w:t>
                  </w:r>
                </w:p>
              </w:txbxContent>
            </v:textbox>
          </v:shape>
        </w:pict>
      </w:r>
      <w:r>
        <w:rPr>
          <w:rStyle w:val="default"/>
          <w:rFonts w:cs="FrankRuehl"/>
          <w:rtl/>
        </w:rPr>
        <w:t>(6)</w:t>
      </w:r>
      <w:r>
        <w:rPr>
          <w:rStyle w:val="default"/>
          <w:rFonts w:cs="FrankRuehl" w:hint="cs"/>
          <w:rtl/>
        </w:rPr>
        <w:tab/>
      </w:r>
      <w:r>
        <w:rPr>
          <w:rStyle w:val="default"/>
          <w:rFonts w:cs="FrankRuehl"/>
          <w:rtl/>
        </w:rPr>
        <w:t>יחידות המוחזקות בקופת גמל בניהול אישי, כהגדרתה בחוק הפיקוח על שירותים פיננסיים (קופות גמל), התשס"ה</w:t>
      </w:r>
      <w:r>
        <w:rPr>
          <w:rStyle w:val="default"/>
          <w:rFonts w:cs="FrankRuehl" w:hint="cs"/>
          <w:rtl/>
        </w:rPr>
        <w:t>-2005</w:t>
      </w:r>
      <w:r>
        <w:rPr>
          <w:rStyle w:val="default"/>
          <w:rFonts w:cs="FrankRuehl"/>
          <w:rtl/>
        </w:rPr>
        <w:t>.</w:t>
      </w:r>
    </w:p>
    <w:p w14:paraId="08A56D40" w14:textId="77777777" w:rsidR="007F49B7" w:rsidRPr="00EA4735" w:rsidRDefault="007F49B7">
      <w:pPr>
        <w:pStyle w:val="P00"/>
        <w:spacing w:before="0"/>
        <w:ind w:left="624" w:right="1134"/>
        <w:rPr>
          <w:rStyle w:val="default"/>
          <w:rFonts w:cs="FrankRuehl" w:hint="cs"/>
          <w:vanish/>
          <w:color w:val="FF0000"/>
          <w:sz w:val="20"/>
          <w:szCs w:val="20"/>
          <w:shd w:val="clear" w:color="auto" w:fill="FFFF99"/>
          <w:rtl/>
        </w:rPr>
      </w:pPr>
      <w:bookmarkStart w:id="19" w:name="Rov26"/>
      <w:r w:rsidRPr="00EA4735">
        <w:rPr>
          <w:rStyle w:val="default"/>
          <w:rFonts w:cs="FrankRuehl" w:hint="cs"/>
          <w:vanish/>
          <w:color w:val="FF0000"/>
          <w:sz w:val="20"/>
          <w:szCs w:val="20"/>
          <w:shd w:val="clear" w:color="auto" w:fill="FFFF99"/>
          <w:rtl/>
        </w:rPr>
        <w:t>מיום 31.12.2007</w:t>
      </w:r>
    </w:p>
    <w:p w14:paraId="4D5CD830" w14:textId="77777777" w:rsidR="007F49B7" w:rsidRPr="00EA4735" w:rsidRDefault="007F49B7">
      <w:pPr>
        <w:pStyle w:val="P00"/>
        <w:spacing w:before="0"/>
        <w:ind w:left="624" w:right="1134"/>
        <w:rPr>
          <w:rStyle w:val="default"/>
          <w:rFonts w:cs="FrankRuehl" w:hint="cs"/>
          <w:vanish/>
          <w:sz w:val="20"/>
          <w:szCs w:val="20"/>
          <w:shd w:val="clear" w:color="auto" w:fill="FFFF99"/>
          <w:rtl/>
        </w:rPr>
      </w:pPr>
      <w:r w:rsidRPr="00EA4735">
        <w:rPr>
          <w:rStyle w:val="default"/>
          <w:rFonts w:cs="FrankRuehl" w:hint="cs"/>
          <w:b/>
          <w:bCs/>
          <w:vanish/>
          <w:sz w:val="20"/>
          <w:szCs w:val="20"/>
          <w:shd w:val="clear" w:color="auto" w:fill="FFFF99"/>
          <w:rtl/>
        </w:rPr>
        <w:t>תק' תשס"ח-2007</w:t>
      </w:r>
    </w:p>
    <w:p w14:paraId="7DDE7C28" w14:textId="77777777" w:rsidR="007F49B7" w:rsidRPr="00EA4735" w:rsidRDefault="007F49B7">
      <w:pPr>
        <w:pStyle w:val="P00"/>
        <w:spacing w:before="0"/>
        <w:ind w:left="624" w:right="1134"/>
        <w:rPr>
          <w:rStyle w:val="default"/>
          <w:rFonts w:cs="FrankRuehl" w:hint="cs"/>
          <w:vanish/>
          <w:sz w:val="20"/>
          <w:szCs w:val="20"/>
          <w:shd w:val="clear" w:color="auto" w:fill="FFFF99"/>
          <w:rtl/>
        </w:rPr>
      </w:pPr>
      <w:hyperlink r:id="rId26" w:history="1">
        <w:r w:rsidRPr="00EA4735">
          <w:rPr>
            <w:rStyle w:val="Hyperlink"/>
            <w:rFonts w:cs="FrankRuehl" w:hint="cs"/>
            <w:vanish/>
            <w:szCs w:val="20"/>
            <w:shd w:val="clear" w:color="auto" w:fill="FFFF99"/>
            <w:rtl/>
          </w:rPr>
          <w:t>ק"ת תשס"ח מס' 6625</w:t>
        </w:r>
      </w:hyperlink>
      <w:r w:rsidRPr="00EA4735">
        <w:rPr>
          <w:rStyle w:val="default"/>
          <w:rFonts w:cs="FrankRuehl" w:hint="cs"/>
          <w:vanish/>
          <w:sz w:val="20"/>
          <w:szCs w:val="20"/>
          <w:shd w:val="clear" w:color="auto" w:fill="FFFF99"/>
          <w:rtl/>
        </w:rPr>
        <w:t xml:space="preserve"> מיום 28.11.2007 עמ' 164</w:t>
      </w:r>
    </w:p>
    <w:p w14:paraId="5B4DF8C0" w14:textId="77777777" w:rsidR="007F49B7" w:rsidRPr="00EA4735" w:rsidRDefault="007F49B7">
      <w:pPr>
        <w:pStyle w:val="P00"/>
        <w:spacing w:before="0"/>
        <w:ind w:left="624" w:right="1134"/>
        <w:rPr>
          <w:rStyle w:val="default"/>
          <w:rFonts w:cs="FrankRuehl" w:hint="cs"/>
          <w:vanish/>
          <w:sz w:val="20"/>
          <w:szCs w:val="20"/>
          <w:shd w:val="clear" w:color="auto" w:fill="FFFF99"/>
          <w:rtl/>
        </w:rPr>
      </w:pPr>
      <w:r w:rsidRPr="00EA4735">
        <w:rPr>
          <w:rStyle w:val="default"/>
          <w:rFonts w:cs="FrankRuehl" w:hint="cs"/>
          <w:b/>
          <w:bCs/>
          <w:vanish/>
          <w:sz w:val="20"/>
          <w:szCs w:val="20"/>
          <w:shd w:val="clear" w:color="auto" w:fill="FFFF99"/>
          <w:rtl/>
        </w:rPr>
        <w:t>הוספת פסקאות 5(4), 5(5), 5(6)</w:t>
      </w:r>
    </w:p>
    <w:p w14:paraId="594CBF15" w14:textId="77777777" w:rsidR="0078342D" w:rsidRPr="00EA4735" w:rsidRDefault="0078342D">
      <w:pPr>
        <w:pStyle w:val="P00"/>
        <w:spacing w:before="0"/>
        <w:ind w:left="624" w:right="1134"/>
        <w:rPr>
          <w:rStyle w:val="default"/>
          <w:rFonts w:cs="FrankRuehl" w:hint="cs"/>
          <w:vanish/>
          <w:sz w:val="20"/>
          <w:szCs w:val="20"/>
          <w:shd w:val="clear" w:color="auto" w:fill="FFFF99"/>
          <w:rtl/>
        </w:rPr>
      </w:pPr>
    </w:p>
    <w:p w14:paraId="704B6098" w14:textId="77777777" w:rsidR="0078342D" w:rsidRPr="00EA4735" w:rsidRDefault="0078342D">
      <w:pPr>
        <w:pStyle w:val="P00"/>
        <w:spacing w:before="0"/>
        <w:ind w:left="624" w:right="1134"/>
        <w:rPr>
          <w:rStyle w:val="default"/>
          <w:rFonts w:cs="FrankRuehl" w:hint="cs"/>
          <w:vanish/>
          <w:color w:val="FF0000"/>
          <w:sz w:val="20"/>
          <w:szCs w:val="20"/>
          <w:shd w:val="clear" w:color="auto" w:fill="FFFF99"/>
          <w:rtl/>
        </w:rPr>
      </w:pPr>
      <w:r w:rsidRPr="00EA4735">
        <w:rPr>
          <w:rStyle w:val="default"/>
          <w:rFonts w:cs="FrankRuehl" w:hint="cs"/>
          <w:vanish/>
          <w:color w:val="FF0000"/>
          <w:sz w:val="20"/>
          <w:szCs w:val="20"/>
          <w:shd w:val="clear" w:color="auto" w:fill="FFFF99"/>
          <w:rtl/>
        </w:rPr>
        <w:t>מיום 9.1.2010</w:t>
      </w:r>
    </w:p>
    <w:p w14:paraId="16C58A80" w14:textId="77777777" w:rsidR="0078342D" w:rsidRPr="00EA4735" w:rsidRDefault="0078342D">
      <w:pPr>
        <w:pStyle w:val="P00"/>
        <w:spacing w:before="0"/>
        <w:ind w:left="624" w:right="1134"/>
        <w:rPr>
          <w:rStyle w:val="default"/>
          <w:rFonts w:cs="FrankRuehl" w:hint="cs"/>
          <w:vanish/>
          <w:sz w:val="20"/>
          <w:szCs w:val="20"/>
          <w:shd w:val="clear" w:color="auto" w:fill="FFFF99"/>
          <w:rtl/>
        </w:rPr>
      </w:pPr>
      <w:r w:rsidRPr="00EA4735">
        <w:rPr>
          <w:rStyle w:val="default"/>
          <w:rFonts w:cs="FrankRuehl" w:hint="cs"/>
          <w:b/>
          <w:bCs/>
          <w:vanish/>
          <w:sz w:val="20"/>
          <w:szCs w:val="20"/>
          <w:shd w:val="clear" w:color="auto" w:fill="FFFF99"/>
          <w:rtl/>
        </w:rPr>
        <w:t>תק' תש"ע-2009</w:t>
      </w:r>
    </w:p>
    <w:p w14:paraId="335F1DE7" w14:textId="77777777" w:rsidR="0078342D" w:rsidRPr="00EA4735" w:rsidRDefault="0078342D">
      <w:pPr>
        <w:pStyle w:val="P00"/>
        <w:spacing w:before="0"/>
        <w:ind w:left="624" w:right="1134"/>
        <w:rPr>
          <w:rStyle w:val="default"/>
          <w:rFonts w:cs="FrankRuehl" w:hint="cs"/>
          <w:vanish/>
          <w:sz w:val="20"/>
          <w:szCs w:val="20"/>
          <w:shd w:val="clear" w:color="auto" w:fill="FFFF99"/>
          <w:rtl/>
        </w:rPr>
      </w:pPr>
      <w:hyperlink r:id="rId27" w:history="1">
        <w:r w:rsidRPr="00EA4735">
          <w:rPr>
            <w:rStyle w:val="Hyperlink"/>
            <w:rFonts w:cs="FrankRuehl" w:hint="cs"/>
            <w:vanish/>
            <w:szCs w:val="20"/>
            <w:shd w:val="clear" w:color="auto" w:fill="FFFF99"/>
            <w:rtl/>
          </w:rPr>
          <w:t>ק"ת תש"ע מס' 6834</w:t>
        </w:r>
      </w:hyperlink>
      <w:r w:rsidRPr="00EA4735">
        <w:rPr>
          <w:rStyle w:val="default"/>
          <w:rFonts w:cs="FrankRuehl" w:hint="cs"/>
          <w:vanish/>
          <w:sz w:val="20"/>
          <w:szCs w:val="20"/>
          <w:shd w:val="clear" w:color="auto" w:fill="FFFF99"/>
          <w:rtl/>
        </w:rPr>
        <w:t xml:space="preserve"> מיום 10.12.2009 עמ' 234</w:t>
      </w:r>
    </w:p>
    <w:p w14:paraId="630AF2BE" w14:textId="77777777" w:rsidR="0078342D" w:rsidRPr="00EA4735" w:rsidRDefault="0078342D" w:rsidP="0078342D">
      <w:pPr>
        <w:pStyle w:val="P00"/>
        <w:ind w:left="624" w:right="1134"/>
        <w:rPr>
          <w:rStyle w:val="default"/>
          <w:rFonts w:cs="FrankRuehl" w:hint="cs"/>
          <w:vanish/>
          <w:sz w:val="22"/>
          <w:szCs w:val="22"/>
          <w:shd w:val="clear" w:color="auto" w:fill="FFFF99"/>
          <w:rtl/>
        </w:rPr>
      </w:pPr>
      <w:r w:rsidRPr="00EA4735">
        <w:rPr>
          <w:rStyle w:val="default"/>
          <w:rFonts w:cs="FrankRuehl"/>
          <w:vanish/>
          <w:sz w:val="22"/>
          <w:szCs w:val="22"/>
          <w:shd w:val="clear" w:color="auto" w:fill="FFFF99"/>
          <w:rtl/>
        </w:rPr>
        <w:t>(5)</w:t>
      </w:r>
      <w:r w:rsidRPr="00EA4735">
        <w:rPr>
          <w:rStyle w:val="default"/>
          <w:rFonts w:cs="FrankRuehl" w:hint="cs"/>
          <w:vanish/>
          <w:sz w:val="22"/>
          <w:szCs w:val="22"/>
          <w:shd w:val="clear" w:color="auto" w:fill="FFFF99"/>
          <w:rtl/>
        </w:rPr>
        <w:tab/>
      </w:r>
      <w:r w:rsidRPr="00EA4735">
        <w:rPr>
          <w:rStyle w:val="default"/>
          <w:rFonts w:cs="FrankRuehl"/>
          <w:vanish/>
          <w:sz w:val="22"/>
          <w:szCs w:val="22"/>
          <w:shd w:val="clear" w:color="auto" w:fill="FFFF99"/>
          <w:rtl/>
        </w:rPr>
        <w:t xml:space="preserve">יחידות של קרן מחקה </w:t>
      </w:r>
      <w:r w:rsidRPr="00EA4735">
        <w:rPr>
          <w:rStyle w:val="default"/>
          <w:rFonts w:cs="FrankRuehl"/>
          <w:strike/>
          <w:vanish/>
          <w:sz w:val="22"/>
          <w:szCs w:val="22"/>
          <w:shd w:val="clear" w:color="auto" w:fill="FFFF99"/>
          <w:rtl/>
        </w:rPr>
        <w:t>שהיא קרן מסוג 2</w:t>
      </w:r>
      <w:r w:rsidRPr="00EA4735">
        <w:rPr>
          <w:rStyle w:val="default"/>
          <w:rFonts w:cs="FrankRuehl"/>
          <w:vanish/>
          <w:sz w:val="22"/>
          <w:szCs w:val="22"/>
          <w:shd w:val="clear" w:color="auto" w:fill="FFFF99"/>
          <w:rtl/>
        </w:rPr>
        <w:t>;</w:t>
      </w:r>
    </w:p>
    <w:p w14:paraId="360F5C55" w14:textId="77777777" w:rsidR="00AF3663" w:rsidRPr="00EA4735" w:rsidRDefault="00AF3663" w:rsidP="00AF3663">
      <w:pPr>
        <w:pStyle w:val="P00"/>
        <w:spacing w:before="0"/>
        <w:ind w:left="624" w:right="1134"/>
        <w:rPr>
          <w:rStyle w:val="default"/>
          <w:rFonts w:cs="FrankRuehl" w:hint="cs"/>
          <w:vanish/>
          <w:sz w:val="20"/>
          <w:szCs w:val="20"/>
          <w:shd w:val="clear" w:color="auto" w:fill="FFFF99"/>
          <w:rtl/>
        </w:rPr>
      </w:pPr>
    </w:p>
    <w:p w14:paraId="065605A5" w14:textId="77777777" w:rsidR="00AF3663" w:rsidRPr="00EA4735" w:rsidRDefault="00AF3663" w:rsidP="00AF3663">
      <w:pPr>
        <w:pStyle w:val="P00"/>
        <w:spacing w:before="0"/>
        <w:ind w:left="624" w:right="1134"/>
        <w:rPr>
          <w:rStyle w:val="default"/>
          <w:rFonts w:cs="FrankRuehl" w:hint="cs"/>
          <w:vanish/>
          <w:color w:val="FF0000"/>
          <w:sz w:val="20"/>
          <w:szCs w:val="20"/>
          <w:shd w:val="clear" w:color="auto" w:fill="FFFF99"/>
          <w:rtl/>
        </w:rPr>
      </w:pPr>
      <w:r w:rsidRPr="00EA4735">
        <w:rPr>
          <w:rStyle w:val="default"/>
          <w:rFonts w:cs="FrankRuehl" w:hint="cs"/>
          <w:vanish/>
          <w:color w:val="FF0000"/>
          <w:sz w:val="20"/>
          <w:szCs w:val="20"/>
          <w:shd w:val="clear" w:color="auto" w:fill="FFFF99"/>
          <w:rtl/>
        </w:rPr>
        <w:t>מיום 30.9.2016</w:t>
      </w:r>
    </w:p>
    <w:p w14:paraId="2D233979" w14:textId="77777777" w:rsidR="00AF3663" w:rsidRPr="00EA4735" w:rsidRDefault="00AF3663" w:rsidP="00AF3663">
      <w:pPr>
        <w:pStyle w:val="P00"/>
        <w:spacing w:before="0"/>
        <w:ind w:left="624" w:right="1134"/>
        <w:rPr>
          <w:rStyle w:val="default"/>
          <w:rFonts w:cs="FrankRuehl" w:hint="cs"/>
          <w:vanish/>
          <w:sz w:val="20"/>
          <w:szCs w:val="20"/>
          <w:shd w:val="clear" w:color="auto" w:fill="FFFF99"/>
          <w:rtl/>
        </w:rPr>
      </w:pPr>
      <w:r w:rsidRPr="00EA4735">
        <w:rPr>
          <w:rStyle w:val="default"/>
          <w:rFonts w:cs="FrankRuehl" w:hint="cs"/>
          <w:b/>
          <w:bCs/>
          <w:vanish/>
          <w:sz w:val="20"/>
          <w:szCs w:val="20"/>
          <w:shd w:val="clear" w:color="auto" w:fill="FFFF99"/>
          <w:rtl/>
        </w:rPr>
        <w:t>תק' תשע"ו-2016</w:t>
      </w:r>
    </w:p>
    <w:p w14:paraId="3B60A914" w14:textId="77777777" w:rsidR="00AF3663" w:rsidRPr="00EA4735" w:rsidRDefault="00AF3663" w:rsidP="00AF3663">
      <w:pPr>
        <w:pStyle w:val="P00"/>
        <w:spacing w:before="0"/>
        <w:ind w:left="624" w:right="1134"/>
        <w:rPr>
          <w:rStyle w:val="default"/>
          <w:rFonts w:cs="FrankRuehl" w:hint="cs"/>
          <w:vanish/>
          <w:sz w:val="20"/>
          <w:szCs w:val="20"/>
          <w:shd w:val="clear" w:color="auto" w:fill="FFFF99"/>
          <w:rtl/>
        </w:rPr>
      </w:pPr>
      <w:hyperlink r:id="rId28" w:history="1">
        <w:r w:rsidRPr="00EA4735">
          <w:rPr>
            <w:rStyle w:val="Hyperlink"/>
            <w:rFonts w:cs="FrankRuehl" w:hint="cs"/>
            <w:vanish/>
            <w:szCs w:val="20"/>
            <w:shd w:val="clear" w:color="auto" w:fill="FFFF99"/>
            <w:rtl/>
          </w:rPr>
          <w:t>ק"ת תשע"ו מס' 7653</w:t>
        </w:r>
      </w:hyperlink>
      <w:r w:rsidRPr="00EA4735">
        <w:rPr>
          <w:rStyle w:val="default"/>
          <w:rFonts w:cs="FrankRuehl" w:hint="cs"/>
          <w:vanish/>
          <w:sz w:val="20"/>
          <w:szCs w:val="20"/>
          <w:shd w:val="clear" w:color="auto" w:fill="FFFF99"/>
          <w:rtl/>
        </w:rPr>
        <w:t xml:space="preserve"> מיום 5.5.2016 עמ' 1098</w:t>
      </w:r>
    </w:p>
    <w:p w14:paraId="0643411B" w14:textId="77777777" w:rsidR="00AF3663" w:rsidRPr="00EA4735" w:rsidRDefault="00AF3663" w:rsidP="00AF3663">
      <w:pPr>
        <w:pStyle w:val="P00"/>
        <w:spacing w:before="0"/>
        <w:ind w:left="624" w:right="1134"/>
        <w:rPr>
          <w:rStyle w:val="default"/>
          <w:rFonts w:cs="FrankRuehl" w:hint="cs"/>
          <w:vanish/>
          <w:sz w:val="20"/>
          <w:szCs w:val="20"/>
          <w:shd w:val="clear" w:color="auto" w:fill="FFFF99"/>
          <w:rtl/>
        </w:rPr>
      </w:pPr>
      <w:r w:rsidRPr="00EA4735">
        <w:rPr>
          <w:rStyle w:val="default"/>
          <w:rFonts w:cs="FrankRuehl" w:hint="cs"/>
          <w:b/>
          <w:bCs/>
          <w:vanish/>
          <w:sz w:val="20"/>
          <w:szCs w:val="20"/>
          <w:shd w:val="clear" w:color="auto" w:fill="FFFF99"/>
          <w:rtl/>
        </w:rPr>
        <w:t>החלפת פסקה 5(3)</w:t>
      </w:r>
    </w:p>
    <w:p w14:paraId="5D255E4E" w14:textId="77777777" w:rsidR="00AF3663" w:rsidRPr="00EA4735" w:rsidRDefault="00AF3663" w:rsidP="00AF3663">
      <w:pPr>
        <w:pStyle w:val="P00"/>
        <w:ind w:left="624" w:right="1134"/>
        <w:rPr>
          <w:rStyle w:val="default"/>
          <w:rFonts w:cs="FrankRuehl" w:hint="cs"/>
          <w:vanish/>
          <w:sz w:val="20"/>
          <w:szCs w:val="20"/>
          <w:shd w:val="clear" w:color="auto" w:fill="FFFF99"/>
          <w:rtl/>
        </w:rPr>
      </w:pPr>
      <w:r w:rsidRPr="00EA4735">
        <w:rPr>
          <w:rStyle w:val="default"/>
          <w:rFonts w:cs="FrankRuehl" w:hint="cs"/>
          <w:vanish/>
          <w:sz w:val="20"/>
          <w:szCs w:val="20"/>
          <w:shd w:val="clear" w:color="auto" w:fill="FFFF99"/>
          <w:rtl/>
        </w:rPr>
        <w:t>הנוסח הקודם:</w:t>
      </w:r>
    </w:p>
    <w:p w14:paraId="7D9FCAB2" w14:textId="77777777" w:rsidR="00AF3663" w:rsidRPr="00AF3663" w:rsidRDefault="00AF3663" w:rsidP="00AF3663">
      <w:pPr>
        <w:pStyle w:val="P00"/>
        <w:spacing w:before="0"/>
        <w:ind w:left="624" w:right="1134"/>
        <w:rPr>
          <w:rStyle w:val="default"/>
          <w:rFonts w:cs="FrankRuehl" w:hint="cs"/>
          <w:strike/>
          <w:sz w:val="2"/>
          <w:szCs w:val="2"/>
          <w:rtl/>
        </w:rPr>
      </w:pPr>
      <w:r w:rsidRPr="00EA4735">
        <w:rPr>
          <w:rStyle w:val="default"/>
          <w:rFonts w:cs="FrankRuehl"/>
          <w:strike/>
          <w:vanish/>
          <w:sz w:val="22"/>
          <w:szCs w:val="22"/>
          <w:shd w:val="clear" w:color="auto" w:fill="FFFF99"/>
          <w:rtl/>
        </w:rPr>
        <w:t>(3)</w:t>
      </w:r>
      <w:r w:rsidRPr="00EA4735">
        <w:rPr>
          <w:rStyle w:val="default"/>
          <w:rFonts w:cs="FrankRuehl" w:hint="cs"/>
          <w:strike/>
          <w:vanish/>
          <w:sz w:val="22"/>
          <w:szCs w:val="22"/>
          <w:shd w:val="clear" w:color="auto" w:fill="FFFF99"/>
          <w:rtl/>
        </w:rPr>
        <w:tab/>
      </w:r>
      <w:r w:rsidRPr="00EA4735">
        <w:rPr>
          <w:rStyle w:val="default"/>
          <w:rFonts w:cs="FrankRuehl"/>
          <w:strike/>
          <w:vanish/>
          <w:sz w:val="22"/>
          <w:szCs w:val="22"/>
          <w:shd w:val="clear" w:color="auto" w:fill="FFFF99"/>
          <w:rtl/>
        </w:rPr>
        <w:t>יחידות של קרן הרשומות למסחר בבורסה לניירות ערך בתל אביב</w:t>
      </w:r>
      <w:r w:rsidRPr="00EA4735">
        <w:rPr>
          <w:rStyle w:val="default"/>
          <w:rFonts w:cs="FrankRuehl" w:hint="cs"/>
          <w:strike/>
          <w:vanish/>
          <w:sz w:val="22"/>
          <w:szCs w:val="22"/>
          <w:shd w:val="clear" w:color="auto" w:fill="FFFF99"/>
          <w:rtl/>
        </w:rPr>
        <w:t>;</w:t>
      </w:r>
      <w:bookmarkEnd w:id="19"/>
    </w:p>
    <w:p w14:paraId="7630123C" w14:textId="77777777" w:rsidR="007F49B7" w:rsidRDefault="007F49B7">
      <w:pPr>
        <w:pStyle w:val="P00"/>
        <w:spacing w:before="72"/>
        <w:ind w:left="0" w:right="1134"/>
        <w:rPr>
          <w:rStyle w:val="default"/>
          <w:rFonts w:cs="FrankRuehl" w:hint="cs"/>
          <w:rtl/>
        </w:rPr>
      </w:pPr>
      <w:bookmarkStart w:id="20" w:name="Seif6"/>
      <w:bookmarkEnd w:id="20"/>
      <w:r>
        <w:rPr>
          <w:rFonts w:cs="Miriam"/>
          <w:lang w:val="he-IL"/>
        </w:rPr>
        <w:pict w14:anchorId="251ABB03">
          <v:rect id="_x0000_s1066" style="position:absolute;left:0;text-align:left;margin-left:464.5pt;margin-top:8.05pt;width:75.05pt;height:9.5pt;z-index:251648512" o:allowincell="f" filled="f" stroked="f" strokecolor="lime" strokeweight=".25pt">
            <v:textbox inset="0,0,0,0">
              <w:txbxContent>
                <w:p w14:paraId="769A29C5" w14:textId="77777777" w:rsidR="007F49B7" w:rsidRDefault="007F49B7">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rtl/>
        </w:rPr>
        <w:t>תחילתן של תקנות אלה ביום ג' בניסן התשס"ו (1 באפריל 2006).</w:t>
      </w:r>
    </w:p>
    <w:p w14:paraId="2D388681" w14:textId="77777777" w:rsidR="007F49B7" w:rsidRDefault="007F49B7">
      <w:pPr>
        <w:pStyle w:val="P00"/>
        <w:spacing w:before="72"/>
        <w:ind w:left="0" w:right="1134"/>
        <w:rPr>
          <w:rStyle w:val="default"/>
          <w:rFonts w:cs="FrankRuehl" w:hint="cs"/>
          <w:rtl/>
        </w:rPr>
      </w:pPr>
      <w:bookmarkStart w:id="21" w:name="Seif7"/>
      <w:bookmarkEnd w:id="21"/>
      <w:r>
        <w:rPr>
          <w:rFonts w:cs="Miriam"/>
          <w:lang w:val="he-IL"/>
        </w:rPr>
        <w:pict w14:anchorId="0D853377">
          <v:rect id="_x0000_s1067" style="position:absolute;left:0;text-align:left;margin-left:464.5pt;margin-top:8.05pt;width:75.05pt;height:9.5pt;z-index:251649536" o:allowincell="f" filled="f" stroked="f" strokecolor="lime" strokeweight=".25pt">
            <v:textbox inset="0,0,0,0">
              <w:txbxContent>
                <w:p w14:paraId="73039B16" w14:textId="77777777" w:rsidR="007F49B7" w:rsidRDefault="007F49B7">
                  <w:pPr>
                    <w:spacing w:line="160" w:lineRule="exact"/>
                    <w:rPr>
                      <w:rFonts w:cs="Miriam" w:hint="cs"/>
                      <w:noProof/>
                      <w:sz w:val="18"/>
                      <w:szCs w:val="18"/>
                      <w:rtl/>
                    </w:rPr>
                  </w:pPr>
                  <w:r>
                    <w:rPr>
                      <w:rFonts w:cs="Miriam" w:hint="cs"/>
                      <w:sz w:val="18"/>
                      <w:szCs w:val="18"/>
                      <w:rtl/>
                    </w:rPr>
                    <w:t>הוראת מעבר</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rtl/>
        </w:rPr>
        <w:t>מנהל הקרן יגיש לרשות ולבורסה, עד יום התחילה, דוח ובו יפרט את סוג הקרן של כל קרן שבניהולו.</w:t>
      </w:r>
    </w:p>
    <w:p w14:paraId="6C8CBC55" w14:textId="77777777" w:rsidR="007F49B7" w:rsidRDefault="007F49B7" w:rsidP="00AA2D10">
      <w:pPr>
        <w:pStyle w:val="P00"/>
        <w:spacing w:before="72"/>
        <w:ind w:left="0" w:right="1134"/>
        <w:rPr>
          <w:rStyle w:val="default"/>
          <w:rFonts w:cs="FrankRuehl" w:hint="cs"/>
          <w:rtl/>
        </w:rPr>
      </w:pPr>
    </w:p>
    <w:p w14:paraId="6E21EEEE" w14:textId="77777777" w:rsidR="007F49B7" w:rsidRDefault="007F49B7" w:rsidP="00AA2D10">
      <w:pPr>
        <w:pStyle w:val="P00"/>
        <w:spacing w:before="72"/>
        <w:ind w:left="0" w:right="1134"/>
        <w:rPr>
          <w:rStyle w:val="default"/>
          <w:rFonts w:cs="FrankRuehl" w:hint="cs"/>
          <w:rtl/>
        </w:rPr>
      </w:pPr>
    </w:p>
    <w:p w14:paraId="26D80996" w14:textId="77777777" w:rsidR="007F49B7" w:rsidRDefault="007F49B7" w:rsidP="0030295C">
      <w:pPr>
        <w:pStyle w:val="sig-0"/>
        <w:tabs>
          <w:tab w:val="clear" w:pos="4820"/>
          <w:tab w:val="center" w:pos="5670"/>
        </w:tabs>
        <w:spacing w:before="72"/>
        <w:ind w:left="0" w:right="1134"/>
        <w:rPr>
          <w:rFonts w:cs="FrankRuehl" w:hint="cs"/>
          <w:sz w:val="26"/>
          <w:rtl/>
        </w:rPr>
      </w:pPr>
      <w:r>
        <w:rPr>
          <w:rFonts w:cs="FrankRuehl" w:hint="cs"/>
          <w:sz w:val="26"/>
          <w:rtl/>
        </w:rPr>
        <w:t>ט' בשבט התשס"ו (7 בפברואר 2006)</w:t>
      </w:r>
      <w:r w:rsidR="0030295C">
        <w:rPr>
          <w:rFonts w:cs="FrankRuehl" w:hint="cs"/>
          <w:sz w:val="26"/>
          <w:rtl/>
        </w:rPr>
        <w:tab/>
      </w:r>
      <w:r>
        <w:rPr>
          <w:rFonts w:cs="FrankRuehl" w:hint="cs"/>
          <w:sz w:val="26"/>
          <w:rtl/>
        </w:rPr>
        <w:t>אהוד אולמרט</w:t>
      </w:r>
    </w:p>
    <w:p w14:paraId="48F49356" w14:textId="77777777" w:rsidR="007F49B7" w:rsidRDefault="007F49B7" w:rsidP="0030295C">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t>שר האוצר</w:t>
      </w:r>
    </w:p>
    <w:p w14:paraId="69C52DE5" w14:textId="77777777" w:rsidR="007F49B7" w:rsidRPr="00AA2D10" w:rsidRDefault="007F49B7" w:rsidP="00AA2D10">
      <w:pPr>
        <w:pStyle w:val="P00"/>
        <w:spacing w:before="72"/>
        <w:ind w:left="0" w:right="1134"/>
        <w:rPr>
          <w:rStyle w:val="default"/>
          <w:rFonts w:cs="FrankRuehl"/>
          <w:rtl/>
        </w:rPr>
      </w:pPr>
    </w:p>
    <w:p w14:paraId="4C7E9A5C" w14:textId="77777777" w:rsidR="00526744" w:rsidRPr="00AA2D10" w:rsidRDefault="00526744" w:rsidP="00AA2D10">
      <w:pPr>
        <w:pStyle w:val="P00"/>
        <w:spacing w:before="72"/>
        <w:ind w:left="0" w:right="1134"/>
        <w:rPr>
          <w:rStyle w:val="default"/>
          <w:rFonts w:cs="FrankRuehl"/>
          <w:rtl/>
        </w:rPr>
      </w:pPr>
    </w:p>
    <w:p w14:paraId="2FF4920A" w14:textId="77777777" w:rsidR="00526744" w:rsidRPr="00AA2D10" w:rsidRDefault="00526744" w:rsidP="00AA2D10">
      <w:pPr>
        <w:pStyle w:val="P00"/>
        <w:spacing w:before="72"/>
        <w:ind w:left="0" w:right="1134"/>
        <w:rPr>
          <w:rStyle w:val="default"/>
          <w:rFonts w:cs="FrankRuehl"/>
          <w:rtl/>
        </w:rPr>
      </w:pPr>
    </w:p>
    <w:p w14:paraId="54936292" w14:textId="77777777" w:rsidR="00526744" w:rsidRDefault="00526744" w:rsidP="00526744">
      <w:pPr>
        <w:pStyle w:val="sig-0"/>
        <w:ind w:left="0" w:right="1134"/>
        <w:jc w:val="center"/>
        <w:rPr>
          <w:rFonts w:cs="David"/>
          <w:color w:val="0000FF"/>
          <w:sz w:val="26"/>
          <w:szCs w:val="24"/>
          <w:u w:val="single"/>
          <w:rtl/>
        </w:rPr>
      </w:pPr>
      <w:hyperlink r:id="rId29" w:history="1">
        <w:r>
          <w:rPr>
            <w:rFonts w:cs="David"/>
            <w:color w:val="0000FF"/>
            <w:sz w:val="26"/>
            <w:szCs w:val="24"/>
            <w:u w:val="single"/>
            <w:rtl/>
          </w:rPr>
          <w:t>הודעה למנויים על עריכה ושינויים במסמכי פסיקה, חקיקה ועוד באתר נבו - הקש כאן</w:t>
        </w:r>
      </w:hyperlink>
    </w:p>
    <w:p w14:paraId="35396C2F" w14:textId="77777777" w:rsidR="007F49B7" w:rsidRPr="00526744" w:rsidRDefault="007F49B7" w:rsidP="00526744">
      <w:pPr>
        <w:pStyle w:val="sig-0"/>
        <w:ind w:left="0" w:right="1134"/>
        <w:jc w:val="center"/>
        <w:rPr>
          <w:rFonts w:cs="David"/>
          <w:color w:val="0000FF"/>
          <w:sz w:val="26"/>
          <w:szCs w:val="24"/>
          <w:u w:val="single"/>
          <w:rtl/>
        </w:rPr>
      </w:pPr>
    </w:p>
    <w:sectPr w:rsidR="007F49B7" w:rsidRPr="00526744">
      <w:headerReference w:type="even" r:id="rId30"/>
      <w:headerReference w:type="default" r:id="rId31"/>
      <w:footerReference w:type="even" r:id="rId32"/>
      <w:footerReference w:type="default" r:id="rId3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7BE4C" w14:textId="77777777" w:rsidR="002A422A" w:rsidRDefault="002A422A">
      <w:r>
        <w:separator/>
      </w:r>
    </w:p>
  </w:endnote>
  <w:endnote w:type="continuationSeparator" w:id="0">
    <w:p w14:paraId="3B40A0A0" w14:textId="77777777" w:rsidR="002A422A" w:rsidRDefault="002A4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F28DB" w14:textId="77777777" w:rsidR="007F49B7" w:rsidRDefault="007F49B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AAF2FE1" w14:textId="77777777" w:rsidR="007F49B7" w:rsidRDefault="007F49B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DCC87CF" w14:textId="77777777" w:rsidR="007F49B7" w:rsidRDefault="007F49B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26744">
      <w:rPr>
        <w:rFonts w:cs="TopType Jerushalmi"/>
        <w:noProof/>
        <w:color w:val="000000"/>
        <w:sz w:val="14"/>
        <w:szCs w:val="14"/>
      </w:rPr>
      <w:t>Z:\000-law\yael\2013\2013-04-10\999_576.doc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03311" w14:textId="77777777" w:rsidR="007F49B7" w:rsidRDefault="007F49B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A4735">
      <w:rPr>
        <w:rFonts w:hAnsi="FrankRuehl" w:cs="FrankRuehl"/>
        <w:noProof/>
        <w:sz w:val="24"/>
        <w:szCs w:val="24"/>
        <w:rtl/>
      </w:rPr>
      <w:t>2</w:t>
    </w:r>
    <w:r>
      <w:rPr>
        <w:rFonts w:hAnsi="FrankRuehl" w:cs="FrankRuehl"/>
        <w:sz w:val="24"/>
        <w:szCs w:val="24"/>
        <w:rtl/>
      </w:rPr>
      <w:fldChar w:fldCharType="end"/>
    </w:r>
  </w:p>
  <w:p w14:paraId="6F43C4A0" w14:textId="77777777" w:rsidR="007F49B7" w:rsidRDefault="007F49B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5DB29D6" w14:textId="77777777" w:rsidR="007F49B7" w:rsidRDefault="007F49B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26744">
      <w:rPr>
        <w:rFonts w:cs="TopType Jerushalmi"/>
        <w:noProof/>
        <w:color w:val="000000"/>
        <w:sz w:val="14"/>
        <w:szCs w:val="14"/>
      </w:rPr>
      <w:t>Z:\000-law\yael\2013\2013-04-10\999_576.doc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419BF" w14:textId="77777777" w:rsidR="002A422A" w:rsidRDefault="002A422A">
      <w:pPr>
        <w:spacing w:before="60"/>
        <w:ind w:right="1134"/>
      </w:pPr>
      <w:r>
        <w:separator/>
      </w:r>
    </w:p>
  </w:footnote>
  <w:footnote w:type="continuationSeparator" w:id="0">
    <w:p w14:paraId="4913F056" w14:textId="77777777" w:rsidR="002A422A" w:rsidRDefault="002A422A">
      <w:r>
        <w:continuationSeparator/>
      </w:r>
    </w:p>
  </w:footnote>
  <w:footnote w:id="1">
    <w:p w14:paraId="474660F7" w14:textId="77777777" w:rsidR="007F49B7" w:rsidRDefault="007F49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ק"ת תשס"ו מס' 6464</w:t>
        </w:r>
      </w:hyperlink>
      <w:r>
        <w:rPr>
          <w:rFonts w:cs="FrankRuehl" w:hint="cs"/>
          <w:rtl/>
        </w:rPr>
        <w:t xml:space="preserve"> מיום 26.2.2006 עמ' 494.</w:t>
      </w:r>
    </w:p>
    <w:p w14:paraId="7202C356" w14:textId="77777777" w:rsidR="007F49B7" w:rsidRDefault="007F49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Pr>
            <w:rStyle w:val="Hyperlink"/>
            <w:rFonts w:cs="FrankRuehl" w:hint="cs"/>
            <w:rtl/>
          </w:rPr>
          <w:t>ק"ת תשס"ח מס' 6625</w:t>
        </w:r>
      </w:hyperlink>
      <w:r>
        <w:rPr>
          <w:rFonts w:cs="FrankRuehl" w:hint="cs"/>
          <w:rtl/>
        </w:rPr>
        <w:t xml:space="preserve"> מיום 28.11.2007 עמ' 163 </w:t>
      </w:r>
      <w:r>
        <w:rPr>
          <w:rFonts w:cs="FrankRuehl"/>
          <w:rtl/>
        </w:rPr>
        <w:t>–</w:t>
      </w:r>
      <w:r>
        <w:rPr>
          <w:rFonts w:cs="FrankRuehl" w:hint="cs"/>
          <w:rtl/>
        </w:rPr>
        <w:t xml:space="preserve"> תק' תשס"ח-2007; תחילתן ביום 31.12.2007.</w:t>
      </w:r>
    </w:p>
    <w:p w14:paraId="6F0CB1C0" w14:textId="77777777" w:rsidR="00A84EE3" w:rsidRDefault="00A84EE3" w:rsidP="00A84E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78342D" w:rsidRPr="00A84EE3">
          <w:rPr>
            <w:rStyle w:val="Hyperlink"/>
            <w:rFonts w:cs="FrankRuehl" w:hint="cs"/>
            <w:rtl/>
          </w:rPr>
          <w:t>ק"ת תש"ע מס' 6834</w:t>
        </w:r>
      </w:hyperlink>
      <w:r w:rsidR="0078342D">
        <w:rPr>
          <w:rFonts w:cs="FrankRuehl" w:hint="cs"/>
          <w:rtl/>
        </w:rPr>
        <w:t xml:space="preserve"> מיום 10.12.2009 עמ' 234 </w:t>
      </w:r>
      <w:r w:rsidR="0078342D">
        <w:rPr>
          <w:rFonts w:cs="FrankRuehl"/>
          <w:rtl/>
        </w:rPr>
        <w:t>–</w:t>
      </w:r>
      <w:r w:rsidR="0078342D">
        <w:rPr>
          <w:rFonts w:cs="FrankRuehl" w:hint="cs"/>
          <w:rtl/>
        </w:rPr>
        <w:t xml:space="preserve"> תק' תש"ע-2009; תחילתן 30 ימים מיום פרסומן.</w:t>
      </w:r>
    </w:p>
    <w:p w14:paraId="550C0829" w14:textId="77777777" w:rsidR="005F3BFE" w:rsidRDefault="005F3BFE" w:rsidP="005F3BF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C459C8" w:rsidRPr="005F3BFE">
          <w:rPr>
            <w:rStyle w:val="Hyperlink"/>
            <w:rFonts w:cs="FrankRuehl" w:hint="cs"/>
            <w:rtl/>
          </w:rPr>
          <w:t>ק"ת תשע"ג מס' 7236</w:t>
        </w:r>
      </w:hyperlink>
      <w:r w:rsidR="00C459C8">
        <w:rPr>
          <w:rFonts w:cs="FrankRuehl" w:hint="cs"/>
          <w:rtl/>
        </w:rPr>
        <w:t xml:space="preserve"> מיום 4.4.2013 עמ' 900 </w:t>
      </w:r>
      <w:r w:rsidR="00C459C8">
        <w:rPr>
          <w:rFonts w:cs="FrankRuehl"/>
          <w:rtl/>
        </w:rPr>
        <w:t>–</w:t>
      </w:r>
      <w:r w:rsidR="00C459C8">
        <w:rPr>
          <w:rFonts w:cs="FrankRuehl" w:hint="cs"/>
          <w:rtl/>
        </w:rPr>
        <w:t xml:space="preserve"> תק' תשע"ג-2013; תחילתן 30 ימים מיום פרסומן.</w:t>
      </w:r>
    </w:p>
    <w:p w14:paraId="49A1FF03" w14:textId="77777777" w:rsidR="00637CF6" w:rsidRDefault="00637CF6" w:rsidP="00637CF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AF3663" w:rsidRPr="00637CF6">
          <w:rPr>
            <w:rStyle w:val="Hyperlink"/>
            <w:rFonts w:cs="FrankRuehl" w:hint="cs"/>
            <w:rtl/>
          </w:rPr>
          <w:t>ק"ת תשע"ו מס' 7653</w:t>
        </w:r>
      </w:hyperlink>
      <w:r w:rsidR="00AF3663">
        <w:rPr>
          <w:rFonts w:cs="FrankRuehl" w:hint="cs"/>
          <w:rtl/>
        </w:rPr>
        <w:t xml:space="preserve"> מיום 5.5.2016 עמ' 1097 </w:t>
      </w:r>
      <w:r w:rsidR="00AF3663">
        <w:rPr>
          <w:rFonts w:cs="FrankRuehl"/>
          <w:rtl/>
        </w:rPr>
        <w:t>–</w:t>
      </w:r>
      <w:r w:rsidR="00AF3663">
        <w:rPr>
          <w:rFonts w:cs="FrankRuehl" w:hint="cs"/>
          <w:rtl/>
        </w:rPr>
        <w:t xml:space="preserve"> תק' תשע"ו-2016; תחילתן ביום 30.9.2016.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82D04" w14:textId="77777777" w:rsidR="007F49B7" w:rsidRDefault="007F49B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1683ADCD" w14:textId="77777777" w:rsidR="007F49B7" w:rsidRDefault="007F49B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4AF3F8D" w14:textId="77777777" w:rsidR="007F49B7" w:rsidRDefault="007F49B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84E89" w14:textId="77777777" w:rsidR="007F49B7" w:rsidRDefault="007F49B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השקעות משותפות בנאמנות (עמלת הפצה), תשס"ו-2006</w:t>
    </w:r>
  </w:p>
  <w:p w14:paraId="3649DDBF" w14:textId="77777777" w:rsidR="007F49B7" w:rsidRDefault="007F49B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ACCCB84" w14:textId="77777777" w:rsidR="007F49B7" w:rsidRDefault="007F49B7">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990906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17214"/>
    <w:rsid w:val="00101517"/>
    <w:rsid w:val="00117214"/>
    <w:rsid w:val="001E4E02"/>
    <w:rsid w:val="002A422A"/>
    <w:rsid w:val="0030295C"/>
    <w:rsid w:val="00526744"/>
    <w:rsid w:val="005F3BFE"/>
    <w:rsid w:val="00637CF6"/>
    <w:rsid w:val="006721A8"/>
    <w:rsid w:val="0078342D"/>
    <w:rsid w:val="0078757B"/>
    <w:rsid w:val="007F2C4E"/>
    <w:rsid w:val="007F49B7"/>
    <w:rsid w:val="00976864"/>
    <w:rsid w:val="00A84EE3"/>
    <w:rsid w:val="00AA2D10"/>
    <w:rsid w:val="00AE28EF"/>
    <w:rsid w:val="00AF3663"/>
    <w:rsid w:val="00C459C8"/>
    <w:rsid w:val="00DC489A"/>
    <w:rsid w:val="00EA473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0B8BC53"/>
  <w15:chartTrackingRefBased/>
  <w15:docId w15:val="{A072E916-AFCD-44EE-8272-94505F8EB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6625.pdf" TargetMode="External"/><Relationship Id="rId18" Type="http://schemas.openxmlformats.org/officeDocument/2006/relationships/hyperlink" Target="http://www.nevo.co.il/Law_word/law06/TAK-6625.pdf" TargetMode="External"/><Relationship Id="rId26" Type="http://schemas.openxmlformats.org/officeDocument/2006/relationships/hyperlink" Target="http://www.nevo.co.il/Law_word/law06/TAK-6625.pdf" TargetMode="External"/><Relationship Id="rId3" Type="http://schemas.openxmlformats.org/officeDocument/2006/relationships/settings" Target="settings.xml"/><Relationship Id="rId21" Type="http://schemas.openxmlformats.org/officeDocument/2006/relationships/hyperlink" Target="http://www.nevo.co.il/Law_word/law06/TAK-6625.pdf" TargetMode="External"/><Relationship Id="rId34" Type="http://schemas.openxmlformats.org/officeDocument/2006/relationships/fontTable" Target="fontTable.xml"/><Relationship Id="rId7" Type="http://schemas.openxmlformats.org/officeDocument/2006/relationships/hyperlink" Target="http://www.nevo.co.il/Law_word/law06/TAK-6625.pdf" TargetMode="External"/><Relationship Id="rId12" Type="http://schemas.openxmlformats.org/officeDocument/2006/relationships/hyperlink" Target="http://www.nevo.co.il/Law_word/law06/tak-7653.pdf" TargetMode="External"/><Relationship Id="rId17" Type="http://schemas.openxmlformats.org/officeDocument/2006/relationships/hyperlink" Target="http://www.nevo.co.il/Law_word/law06/tak-7236.pdf" TargetMode="External"/><Relationship Id="rId25" Type="http://schemas.openxmlformats.org/officeDocument/2006/relationships/hyperlink" Target="http://www.nevo.co.il/Law_word/law06/tak-7236.pdf"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_word/law06/TAK-6625.pdf" TargetMode="External"/><Relationship Id="rId20" Type="http://schemas.openxmlformats.org/officeDocument/2006/relationships/hyperlink" Target="http://www.nevo.co.il/Law_word/law06/tak-7653.pdf"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7236.pdf" TargetMode="External"/><Relationship Id="rId24" Type="http://schemas.openxmlformats.org/officeDocument/2006/relationships/hyperlink" Target="http://www.nevo.co.il/Law_word/law06/TAK-6625.pdf"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_word/law06/TAK-6625.pdf" TargetMode="External"/><Relationship Id="rId23" Type="http://schemas.openxmlformats.org/officeDocument/2006/relationships/hyperlink" Target="http://www.nevo.co.il/Law_word/law06/tak-7653.pdf" TargetMode="External"/><Relationship Id="rId28" Type="http://schemas.openxmlformats.org/officeDocument/2006/relationships/hyperlink" Target="http://www.nevo.co.il/Law_word/law06/tak-7653.pdf" TargetMode="External"/><Relationship Id="rId10" Type="http://schemas.openxmlformats.org/officeDocument/2006/relationships/hyperlink" Target="http://www.nevo.co.il/Law_word/law06/TAK-6625.pdf" TargetMode="External"/><Relationship Id="rId19" Type="http://schemas.openxmlformats.org/officeDocument/2006/relationships/hyperlink" Target="http://www.nevo.co.il/Law_word/law06/tak-7236.pdf"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_word/law06/TAK-6625.pdf" TargetMode="External"/><Relationship Id="rId14" Type="http://schemas.openxmlformats.org/officeDocument/2006/relationships/hyperlink" Target="http://www.nevo.co.il/Law_word/law06/TAK-6625.pdf" TargetMode="External"/><Relationship Id="rId22" Type="http://schemas.openxmlformats.org/officeDocument/2006/relationships/hyperlink" Target="http://www.nevo.co.il/Law_word/law06/TAK-6625.pdf" TargetMode="External"/><Relationship Id="rId27" Type="http://schemas.openxmlformats.org/officeDocument/2006/relationships/hyperlink" Target="http://www.nevo.co.il/Law_word/law06/TAK-6834.pdf"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_word/law06/TAK-6625.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834.pdf" TargetMode="External"/><Relationship Id="rId2" Type="http://schemas.openxmlformats.org/officeDocument/2006/relationships/hyperlink" Target="http://web1.nevo.co.il/Law_word/law06/TAK-6625.pdf" TargetMode="External"/><Relationship Id="rId1" Type="http://schemas.openxmlformats.org/officeDocument/2006/relationships/hyperlink" Target="http://www.nevo.co.il/Law_word/law06/tak-6464.pdf" TargetMode="External"/><Relationship Id="rId5" Type="http://schemas.openxmlformats.org/officeDocument/2006/relationships/hyperlink" Target="http://www.nevo.co.il/Law_word/law06/tak-7653.pdf" TargetMode="External"/><Relationship Id="rId4" Type="http://schemas.openxmlformats.org/officeDocument/2006/relationships/hyperlink" Target="http://www.nevo.co.il/Law_word/law06/TAK-723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1962</Words>
  <Characters>11186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13122</CharactersWithSpaces>
  <SharedDoc>false</SharedDoc>
  <HLinks>
    <vt:vector size="210" baseType="variant">
      <vt:variant>
        <vt:i4>393283</vt:i4>
      </vt:variant>
      <vt:variant>
        <vt:i4>108</vt:i4>
      </vt:variant>
      <vt:variant>
        <vt:i4>0</vt:i4>
      </vt:variant>
      <vt:variant>
        <vt:i4>5</vt:i4>
      </vt:variant>
      <vt:variant>
        <vt:lpwstr>http://www.nevo.co.il/advertisements/nevo-100.doc</vt:lpwstr>
      </vt:variant>
      <vt:variant>
        <vt:lpwstr/>
      </vt:variant>
      <vt:variant>
        <vt:i4>8060941</vt:i4>
      </vt:variant>
      <vt:variant>
        <vt:i4>105</vt:i4>
      </vt:variant>
      <vt:variant>
        <vt:i4>0</vt:i4>
      </vt:variant>
      <vt:variant>
        <vt:i4>5</vt:i4>
      </vt:variant>
      <vt:variant>
        <vt:lpwstr>http://www.nevo.co.il/Law_word/law06/tak-7653.pdf</vt:lpwstr>
      </vt:variant>
      <vt:variant>
        <vt:lpwstr/>
      </vt:variant>
      <vt:variant>
        <vt:i4>8126468</vt:i4>
      </vt:variant>
      <vt:variant>
        <vt:i4>102</vt:i4>
      </vt:variant>
      <vt:variant>
        <vt:i4>0</vt:i4>
      </vt:variant>
      <vt:variant>
        <vt:i4>5</vt:i4>
      </vt:variant>
      <vt:variant>
        <vt:lpwstr>http://www.nevo.co.il/Law_word/law06/TAK-6834.pdf</vt:lpwstr>
      </vt:variant>
      <vt:variant>
        <vt:lpwstr/>
      </vt:variant>
      <vt:variant>
        <vt:i4>8192011</vt:i4>
      </vt:variant>
      <vt:variant>
        <vt:i4>99</vt:i4>
      </vt:variant>
      <vt:variant>
        <vt:i4>0</vt:i4>
      </vt:variant>
      <vt:variant>
        <vt:i4>5</vt:i4>
      </vt:variant>
      <vt:variant>
        <vt:lpwstr>http://www.nevo.co.il/Law_word/law06/TAK-6625.pdf</vt:lpwstr>
      </vt:variant>
      <vt:variant>
        <vt:lpwstr/>
      </vt:variant>
      <vt:variant>
        <vt:i4>8192012</vt:i4>
      </vt:variant>
      <vt:variant>
        <vt:i4>96</vt:i4>
      </vt:variant>
      <vt:variant>
        <vt:i4>0</vt:i4>
      </vt:variant>
      <vt:variant>
        <vt:i4>5</vt:i4>
      </vt:variant>
      <vt:variant>
        <vt:lpwstr>http://www.nevo.co.il/Law_word/law06/tak-7236.pdf</vt:lpwstr>
      </vt:variant>
      <vt:variant>
        <vt:lpwstr/>
      </vt:variant>
      <vt:variant>
        <vt:i4>8192011</vt:i4>
      </vt:variant>
      <vt:variant>
        <vt:i4>93</vt:i4>
      </vt:variant>
      <vt:variant>
        <vt:i4>0</vt:i4>
      </vt:variant>
      <vt:variant>
        <vt:i4>5</vt:i4>
      </vt:variant>
      <vt:variant>
        <vt:lpwstr>http://www.nevo.co.il/Law_word/law06/TAK-6625.pdf</vt:lpwstr>
      </vt:variant>
      <vt:variant>
        <vt:lpwstr/>
      </vt:variant>
      <vt:variant>
        <vt:i4>8060941</vt:i4>
      </vt:variant>
      <vt:variant>
        <vt:i4>90</vt:i4>
      </vt:variant>
      <vt:variant>
        <vt:i4>0</vt:i4>
      </vt:variant>
      <vt:variant>
        <vt:i4>5</vt:i4>
      </vt:variant>
      <vt:variant>
        <vt:lpwstr>http://www.nevo.co.il/Law_word/law06/tak-7653.pdf</vt:lpwstr>
      </vt:variant>
      <vt:variant>
        <vt:lpwstr/>
      </vt:variant>
      <vt:variant>
        <vt:i4>8192011</vt:i4>
      </vt:variant>
      <vt:variant>
        <vt:i4>87</vt:i4>
      </vt:variant>
      <vt:variant>
        <vt:i4>0</vt:i4>
      </vt:variant>
      <vt:variant>
        <vt:i4>5</vt:i4>
      </vt:variant>
      <vt:variant>
        <vt:lpwstr>http://www.nevo.co.il/Law_word/law06/TAK-6625.pdf</vt:lpwstr>
      </vt:variant>
      <vt:variant>
        <vt:lpwstr/>
      </vt:variant>
      <vt:variant>
        <vt:i4>8192011</vt:i4>
      </vt:variant>
      <vt:variant>
        <vt:i4>84</vt:i4>
      </vt:variant>
      <vt:variant>
        <vt:i4>0</vt:i4>
      </vt:variant>
      <vt:variant>
        <vt:i4>5</vt:i4>
      </vt:variant>
      <vt:variant>
        <vt:lpwstr>http://www.nevo.co.il/Law_word/law06/TAK-6625.pdf</vt:lpwstr>
      </vt:variant>
      <vt:variant>
        <vt:lpwstr/>
      </vt:variant>
      <vt:variant>
        <vt:i4>8060941</vt:i4>
      </vt:variant>
      <vt:variant>
        <vt:i4>81</vt:i4>
      </vt:variant>
      <vt:variant>
        <vt:i4>0</vt:i4>
      </vt:variant>
      <vt:variant>
        <vt:i4>5</vt:i4>
      </vt:variant>
      <vt:variant>
        <vt:lpwstr>http://www.nevo.co.il/Law_word/law06/tak-7653.pdf</vt:lpwstr>
      </vt:variant>
      <vt:variant>
        <vt:lpwstr/>
      </vt:variant>
      <vt:variant>
        <vt:i4>8192012</vt:i4>
      </vt:variant>
      <vt:variant>
        <vt:i4>78</vt:i4>
      </vt:variant>
      <vt:variant>
        <vt:i4>0</vt:i4>
      </vt:variant>
      <vt:variant>
        <vt:i4>5</vt:i4>
      </vt:variant>
      <vt:variant>
        <vt:lpwstr>http://www.nevo.co.il/Law_word/law06/tak-7236.pdf</vt:lpwstr>
      </vt:variant>
      <vt:variant>
        <vt:lpwstr/>
      </vt:variant>
      <vt:variant>
        <vt:i4>8192011</vt:i4>
      </vt:variant>
      <vt:variant>
        <vt:i4>75</vt:i4>
      </vt:variant>
      <vt:variant>
        <vt:i4>0</vt:i4>
      </vt:variant>
      <vt:variant>
        <vt:i4>5</vt:i4>
      </vt:variant>
      <vt:variant>
        <vt:lpwstr>http://www.nevo.co.il/Law_word/law06/TAK-6625.pdf</vt:lpwstr>
      </vt:variant>
      <vt:variant>
        <vt:lpwstr/>
      </vt:variant>
      <vt:variant>
        <vt:i4>8192012</vt:i4>
      </vt:variant>
      <vt:variant>
        <vt:i4>72</vt:i4>
      </vt:variant>
      <vt:variant>
        <vt:i4>0</vt:i4>
      </vt:variant>
      <vt:variant>
        <vt:i4>5</vt:i4>
      </vt:variant>
      <vt:variant>
        <vt:lpwstr>http://www.nevo.co.il/Law_word/law06/tak-7236.pdf</vt:lpwstr>
      </vt:variant>
      <vt:variant>
        <vt:lpwstr/>
      </vt:variant>
      <vt:variant>
        <vt:i4>8192011</vt:i4>
      </vt:variant>
      <vt:variant>
        <vt:i4>69</vt:i4>
      </vt:variant>
      <vt:variant>
        <vt:i4>0</vt:i4>
      </vt:variant>
      <vt:variant>
        <vt:i4>5</vt:i4>
      </vt:variant>
      <vt:variant>
        <vt:lpwstr>http://www.nevo.co.il/Law_word/law06/TAK-6625.pdf</vt:lpwstr>
      </vt:variant>
      <vt:variant>
        <vt:lpwstr/>
      </vt:variant>
      <vt:variant>
        <vt:i4>8192011</vt:i4>
      </vt:variant>
      <vt:variant>
        <vt:i4>66</vt:i4>
      </vt:variant>
      <vt:variant>
        <vt:i4>0</vt:i4>
      </vt:variant>
      <vt:variant>
        <vt:i4>5</vt:i4>
      </vt:variant>
      <vt:variant>
        <vt:lpwstr>http://www.nevo.co.il/Law_word/law06/TAK-6625.pdf</vt:lpwstr>
      </vt:variant>
      <vt:variant>
        <vt:lpwstr/>
      </vt:variant>
      <vt:variant>
        <vt:i4>8192011</vt:i4>
      </vt:variant>
      <vt:variant>
        <vt:i4>63</vt:i4>
      </vt:variant>
      <vt:variant>
        <vt:i4>0</vt:i4>
      </vt:variant>
      <vt:variant>
        <vt:i4>5</vt:i4>
      </vt:variant>
      <vt:variant>
        <vt:lpwstr>http://www.nevo.co.il/Law_word/law06/TAK-6625.pdf</vt:lpwstr>
      </vt:variant>
      <vt:variant>
        <vt:lpwstr/>
      </vt:variant>
      <vt:variant>
        <vt:i4>8192011</vt:i4>
      </vt:variant>
      <vt:variant>
        <vt:i4>60</vt:i4>
      </vt:variant>
      <vt:variant>
        <vt:i4>0</vt:i4>
      </vt:variant>
      <vt:variant>
        <vt:i4>5</vt:i4>
      </vt:variant>
      <vt:variant>
        <vt:lpwstr>http://www.nevo.co.il/Law_word/law06/TAK-6625.pdf</vt:lpwstr>
      </vt:variant>
      <vt:variant>
        <vt:lpwstr/>
      </vt:variant>
      <vt:variant>
        <vt:i4>8060941</vt:i4>
      </vt:variant>
      <vt:variant>
        <vt:i4>57</vt:i4>
      </vt:variant>
      <vt:variant>
        <vt:i4>0</vt:i4>
      </vt:variant>
      <vt:variant>
        <vt:i4>5</vt:i4>
      </vt:variant>
      <vt:variant>
        <vt:lpwstr>http://www.nevo.co.il/Law_word/law06/tak-7653.pdf</vt:lpwstr>
      </vt:variant>
      <vt:variant>
        <vt:lpwstr/>
      </vt:variant>
      <vt:variant>
        <vt:i4>8192012</vt:i4>
      </vt:variant>
      <vt:variant>
        <vt:i4>54</vt:i4>
      </vt:variant>
      <vt:variant>
        <vt:i4>0</vt:i4>
      </vt:variant>
      <vt:variant>
        <vt:i4>5</vt:i4>
      </vt:variant>
      <vt:variant>
        <vt:lpwstr>http://www.nevo.co.il/Law_word/law06/tak-7236.pdf</vt:lpwstr>
      </vt:variant>
      <vt:variant>
        <vt:lpwstr/>
      </vt:variant>
      <vt:variant>
        <vt:i4>8192011</vt:i4>
      </vt:variant>
      <vt:variant>
        <vt:i4>51</vt:i4>
      </vt:variant>
      <vt:variant>
        <vt:i4>0</vt:i4>
      </vt:variant>
      <vt:variant>
        <vt:i4>5</vt:i4>
      </vt:variant>
      <vt:variant>
        <vt:lpwstr>http://www.nevo.co.il/Law_word/law06/TAK-6625.pdf</vt:lpwstr>
      </vt:variant>
      <vt:variant>
        <vt:lpwstr/>
      </vt:variant>
      <vt:variant>
        <vt:i4>8192011</vt:i4>
      </vt:variant>
      <vt:variant>
        <vt:i4>48</vt:i4>
      </vt:variant>
      <vt:variant>
        <vt:i4>0</vt:i4>
      </vt:variant>
      <vt:variant>
        <vt:i4>5</vt:i4>
      </vt:variant>
      <vt:variant>
        <vt:lpwstr>http://www.nevo.co.il/Law_word/law06/TAK-6625.pdf</vt:lpwstr>
      </vt:variant>
      <vt:variant>
        <vt:lpwstr/>
      </vt:variant>
      <vt:variant>
        <vt:i4>8192011</vt:i4>
      </vt:variant>
      <vt:variant>
        <vt:i4>45</vt:i4>
      </vt:variant>
      <vt:variant>
        <vt:i4>0</vt:i4>
      </vt:variant>
      <vt:variant>
        <vt:i4>5</vt:i4>
      </vt:variant>
      <vt:variant>
        <vt:lpwstr>http://www.nevo.co.il/Law_word/law06/TAK-6625.pdf</vt:lpwstr>
      </vt:variant>
      <vt:variant>
        <vt:lpwstr/>
      </vt:variant>
      <vt:variant>
        <vt:i4>8192011</vt:i4>
      </vt:variant>
      <vt:variant>
        <vt:i4>42</vt:i4>
      </vt:variant>
      <vt:variant>
        <vt:i4>0</vt:i4>
      </vt:variant>
      <vt:variant>
        <vt:i4>5</vt:i4>
      </vt:variant>
      <vt:variant>
        <vt:lpwstr>http://www.nevo.co.il/Law_word/law06/TAK-6625.pdf</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8060941</vt:i4>
      </vt:variant>
      <vt:variant>
        <vt:i4>12</vt:i4>
      </vt:variant>
      <vt:variant>
        <vt:i4>0</vt:i4>
      </vt:variant>
      <vt:variant>
        <vt:i4>5</vt:i4>
      </vt:variant>
      <vt:variant>
        <vt:lpwstr>http://www.nevo.co.il/Law_word/law06/tak-7653.pdf</vt:lpwstr>
      </vt:variant>
      <vt:variant>
        <vt:lpwstr/>
      </vt:variant>
      <vt:variant>
        <vt:i4>8192012</vt:i4>
      </vt:variant>
      <vt:variant>
        <vt:i4>9</vt:i4>
      </vt:variant>
      <vt:variant>
        <vt:i4>0</vt:i4>
      </vt:variant>
      <vt:variant>
        <vt:i4>5</vt:i4>
      </vt:variant>
      <vt:variant>
        <vt:lpwstr>http://www.nevo.co.il/Law_word/law06/TAK-7236.pdf</vt:lpwstr>
      </vt:variant>
      <vt:variant>
        <vt:lpwstr/>
      </vt:variant>
      <vt:variant>
        <vt:i4>8126468</vt:i4>
      </vt:variant>
      <vt:variant>
        <vt:i4>6</vt:i4>
      </vt:variant>
      <vt:variant>
        <vt:i4>0</vt:i4>
      </vt:variant>
      <vt:variant>
        <vt:i4>5</vt:i4>
      </vt:variant>
      <vt:variant>
        <vt:lpwstr>http://www.nevo.co.il/Law_word/law06/tak-6834.pdf</vt:lpwstr>
      </vt:variant>
      <vt:variant>
        <vt:lpwstr/>
      </vt:variant>
      <vt:variant>
        <vt:i4>2949131</vt:i4>
      </vt:variant>
      <vt:variant>
        <vt:i4>3</vt:i4>
      </vt:variant>
      <vt:variant>
        <vt:i4>0</vt:i4>
      </vt:variant>
      <vt:variant>
        <vt:i4>5</vt:i4>
      </vt:variant>
      <vt:variant>
        <vt:lpwstr>http://web1.nevo.co.il/Law_word/law06/TAK-6625.pdf</vt:lpwstr>
      </vt:variant>
      <vt:variant>
        <vt:lpwstr/>
      </vt:variant>
      <vt:variant>
        <vt:i4>7929864</vt:i4>
      </vt:variant>
      <vt:variant>
        <vt:i4>0</vt:i4>
      </vt:variant>
      <vt:variant>
        <vt:i4>0</vt:i4>
      </vt:variant>
      <vt:variant>
        <vt:i4>5</vt:i4>
      </vt:variant>
      <vt:variant>
        <vt:lpwstr>http://www.nevo.co.il/Law_word/law06/tak-6464.pdf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השקעות משותפות בנאמנות (עמלת הפצה), תשס"ו-2006</vt:lpwstr>
  </property>
  <property fmtid="{D5CDD505-2E9C-101B-9397-08002B2CF9AE}" pid="4" name="LAWNUMBER">
    <vt:lpwstr>0576</vt:lpwstr>
  </property>
  <property fmtid="{D5CDD505-2E9C-101B-9397-08002B2CF9AE}" pid="5" name="TYPE">
    <vt:lpwstr>01</vt:lpwstr>
  </property>
  <property fmtid="{D5CDD505-2E9C-101B-9397-08002B2CF9AE}" pid="6" name="CHNAME">
    <vt:lpwstr>ניירות ערך</vt:lpwstr>
  </property>
  <property fmtid="{D5CDD505-2E9C-101B-9397-08002B2CF9AE}" pid="7" name="LINKK2">
    <vt:lpwstr>http://www.nevo.co.il/Law_word/law06/TAK-7236.pdf;‎רשומות - תקנות כלליות#ק"ת תשע"ג מס' ‏‏7236 #מיום 4.4.2013 עמ' 900 – תק' תשע"ג-2013; תחילתן 30 ימים מיום פרסומן</vt:lpwstr>
  </property>
  <property fmtid="{D5CDD505-2E9C-101B-9397-08002B2CF9AE}" pid="8" name="LINKK3">
    <vt:lpwstr>http://www.nevo.co.il/Law_word/law06/tak-7653.pdf;‎רשומות - תקנות כלליות#ק"ת תשע"ו מס' ‏‏7653 #מיום 5.5.2016 עמ' 1097 – תק' תשע"ו-2016; תחילתן ביום 30.9.2016‏</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http://www.nevo.co.il/Law_word/law06/tak-6834.pdf;‎רשומות - תקנות כלליות#ק"ת תש"ע מס' ‏‏6834 #מיום 10.12.2009 עמ' 234 – תק' תש"ע-2009; תחילתן 30 ימים מיום פרסומן</vt:lpwstr>
  </property>
  <property fmtid="{D5CDD505-2E9C-101B-9397-08002B2CF9AE}" pid="22" name="NOSE11">
    <vt:lpwstr>משפט פרטי וכלכלה</vt:lpwstr>
  </property>
  <property fmtid="{D5CDD505-2E9C-101B-9397-08002B2CF9AE}" pid="23" name="NOSE21">
    <vt:lpwstr>תאגידים וניירות ערך</vt:lpwstr>
  </property>
  <property fmtid="{D5CDD505-2E9C-101B-9397-08002B2CF9AE}" pid="24" name="NOSE31">
    <vt:lpwstr>השק' משותפות בנאמנות</vt:lpwstr>
  </property>
  <property fmtid="{D5CDD505-2E9C-101B-9397-08002B2CF9AE}" pid="25" name="NOSE41">
    <vt:lpwstr/>
  </property>
  <property fmtid="{D5CDD505-2E9C-101B-9397-08002B2CF9AE}" pid="26" name="NOSE12">
    <vt:lpwstr>משפט פרטי וכלכלה</vt:lpwstr>
  </property>
  <property fmtid="{D5CDD505-2E9C-101B-9397-08002B2CF9AE}" pid="27" name="NOSE22">
    <vt:lpwstr>כספים</vt:lpwstr>
  </property>
  <property fmtid="{D5CDD505-2E9C-101B-9397-08002B2CF9AE}" pid="28" name="NOSE32">
    <vt:lpwstr>השקעות </vt:lpwstr>
  </property>
  <property fmtid="{D5CDD505-2E9C-101B-9397-08002B2CF9AE}" pid="29" name="NOSE42">
    <vt:lpwstr>השק' משותפות בנאמנות</vt:lpwstr>
  </property>
  <property fmtid="{D5CDD505-2E9C-101B-9397-08002B2CF9AE}" pid="30" name="NOSE13">
    <vt:lpwstr>משפט פרטי וכלכלה</vt:lpwstr>
  </property>
  <property fmtid="{D5CDD505-2E9C-101B-9397-08002B2CF9AE}" pid="31" name="NOSE23">
    <vt:lpwstr>חיובים</vt:lpwstr>
  </property>
  <property fmtid="{D5CDD505-2E9C-101B-9397-08002B2CF9AE}" pid="32" name="NOSE33">
    <vt:lpwstr>נאמנות</vt:lpwstr>
  </property>
  <property fmtid="{D5CDD505-2E9C-101B-9397-08002B2CF9AE}" pid="33" name="NOSE43">
    <vt:lpwstr>השק' משותפות בנאמנות</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השקעות משותפות בנאמנות</vt:lpwstr>
  </property>
  <property fmtid="{D5CDD505-2E9C-101B-9397-08002B2CF9AE}" pid="63" name="MEKOR_SAIF1">
    <vt:lpwstr>26X;42XהX;72XאX;82XגX</vt:lpwstr>
  </property>
  <property fmtid="{D5CDD505-2E9C-101B-9397-08002B2CF9AE}" pid="64" name="MEKORSAMCHUT">
    <vt:lpwstr/>
  </property>
  <property fmtid="{D5CDD505-2E9C-101B-9397-08002B2CF9AE}" pid="65" name="MEKOR_NAME2">
    <vt:lpwstr>חוק השקעות משותפות בנאמנות</vt:lpwstr>
  </property>
  <property fmtid="{D5CDD505-2E9C-101B-9397-08002B2CF9AE}" pid="66" name="MEKOR_SAIF2">
    <vt:lpwstr>131XאX</vt:lpwstr>
  </property>
</Properties>
</file>