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83639" w:rsidP="006B4FC9">
      <w:pPr>
        <w:pStyle w:val="big-header"/>
        <w:spacing w:line="240" w:lineRule="auto"/>
        <w:ind w:left="0" w:right="1134"/>
        <w:rPr>
          <w:rFonts w:cs="FrankRuehl"/>
          <w:sz w:val="32"/>
        </w:rPr>
      </w:pPr>
      <w:r>
        <w:rPr>
          <w:rFonts w:cs="FrankRuehl" w:hint="cs"/>
          <w:sz w:val="32"/>
          <w:rtl/>
        </w:rPr>
        <w:t>תקנות השקעות משותפות בנאמנות (פרטי תשקיף של קרן, מבנהו וצורתו</w:t>
      </w:r>
      <w:r w:rsidR="00A227D9">
        <w:rPr>
          <w:rFonts w:cs="FrankRuehl" w:hint="cs"/>
          <w:sz w:val="32"/>
          <w:rtl/>
        </w:rPr>
        <w:t>)</w:t>
      </w:r>
      <w:r w:rsidR="00496121">
        <w:rPr>
          <w:rFonts w:cs="FrankRuehl" w:hint="cs"/>
          <w:sz w:val="32"/>
          <w:rtl/>
        </w:rPr>
        <w:t>, תש"ע</w:t>
      </w:r>
      <w:r w:rsidR="008C2526">
        <w:rPr>
          <w:rFonts w:cs="FrankRuehl" w:hint="cs"/>
          <w:sz w:val="32"/>
          <w:rtl/>
        </w:rPr>
        <w:t>-2009</w:t>
      </w:r>
    </w:p>
    <w:p w:rsidR="00157745" w:rsidRPr="00157745" w:rsidRDefault="00157745" w:rsidP="00157745">
      <w:pPr>
        <w:spacing w:line="320" w:lineRule="auto"/>
        <w:jc w:val="left"/>
        <w:rPr>
          <w:rFonts w:cs="FrankRuehl"/>
          <w:szCs w:val="26"/>
          <w:rtl/>
        </w:rPr>
      </w:pPr>
    </w:p>
    <w:p w:rsidR="000626CA" w:rsidRDefault="000626CA" w:rsidP="000626CA">
      <w:pPr>
        <w:spacing w:line="320" w:lineRule="auto"/>
        <w:jc w:val="left"/>
        <w:rPr>
          <w:rtl/>
        </w:rPr>
      </w:pPr>
    </w:p>
    <w:p w:rsidR="000626CA" w:rsidRDefault="000626CA" w:rsidP="000626CA">
      <w:pPr>
        <w:spacing w:line="320" w:lineRule="auto"/>
        <w:jc w:val="left"/>
        <w:rPr>
          <w:rFonts w:cs="FrankRuehl"/>
          <w:szCs w:val="26"/>
          <w:rtl/>
        </w:rPr>
      </w:pPr>
      <w:r w:rsidRPr="000626CA">
        <w:rPr>
          <w:rFonts w:cs="Miriam"/>
          <w:szCs w:val="22"/>
          <w:rtl/>
        </w:rPr>
        <w:t>משפט פרטי וכלכלה</w:t>
      </w:r>
      <w:r w:rsidRPr="000626CA">
        <w:rPr>
          <w:rFonts w:cs="FrankRuehl"/>
          <w:szCs w:val="26"/>
          <w:rtl/>
        </w:rPr>
        <w:t xml:space="preserve"> – תאגידים וניירות ערך – השק' משותפות בנאמנות</w:t>
      </w:r>
    </w:p>
    <w:p w:rsidR="000626CA" w:rsidRDefault="000626CA" w:rsidP="000626CA">
      <w:pPr>
        <w:spacing w:line="320" w:lineRule="auto"/>
        <w:jc w:val="left"/>
        <w:rPr>
          <w:rFonts w:cs="FrankRuehl"/>
          <w:szCs w:val="26"/>
          <w:rtl/>
        </w:rPr>
      </w:pPr>
      <w:r w:rsidRPr="000626CA">
        <w:rPr>
          <w:rFonts w:cs="Miriam"/>
          <w:szCs w:val="22"/>
          <w:rtl/>
        </w:rPr>
        <w:t>משפט פרטי וכלכלה</w:t>
      </w:r>
      <w:r w:rsidRPr="000626CA">
        <w:rPr>
          <w:rFonts w:cs="FrankRuehl"/>
          <w:szCs w:val="26"/>
          <w:rtl/>
        </w:rPr>
        <w:t xml:space="preserve"> – כספים – השקעות  – השק' משותפות בנאמנות</w:t>
      </w:r>
    </w:p>
    <w:p w:rsidR="000626CA" w:rsidRDefault="000626CA" w:rsidP="000626CA">
      <w:pPr>
        <w:spacing w:line="320" w:lineRule="auto"/>
        <w:jc w:val="left"/>
        <w:rPr>
          <w:rFonts w:cs="FrankRuehl"/>
          <w:szCs w:val="26"/>
          <w:rtl/>
        </w:rPr>
      </w:pPr>
      <w:r w:rsidRPr="000626CA">
        <w:rPr>
          <w:rFonts w:cs="Miriam"/>
          <w:szCs w:val="22"/>
          <w:rtl/>
        </w:rPr>
        <w:t>משפט פרטי וכלכלה</w:t>
      </w:r>
      <w:r w:rsidRPr="000626CA">
        <w:rPr>
          <w:rFonts w:cs="FrankRuehl"/>
          <w:szCs w:val="26"/>
          <w:rtl/>
        </w:rPr>
        <w:t xml:space="preserve"> – תאגידים וניירות ערך – תשקיפים</w:t>
      </w:r>
    </w:p>
    <w:p w:rsidR="00157745" w:rsidRPr="000626CA" w:rsidRDefault="000626CA" w:rsidP="000626CA">
      <w:pPr>
        <w:spacing w:line="320" w:lineRule="auto"/>
        <w:jc w:val="left"/>
        <w:rPr>
          <w:rFonts w:cs="Miriam"/>
          <w:szCs w:val="22"/>
          <w:rtl/>
        </w:rPr>
      </w:pPr>
      <w:r w:rsidRPr="000626CA">
        <w:rPr>
          <w:rFonts w:cs="Miriam"/>
          <w:szCs w:val="22"/>
          <w:rtl/>
        </w:rPr>
        <w:t>משפט פרטי וכלכלה</w:t>
      </w:r>
      <w:r w:rsidRPr="000626CA">
        <w:rPr>
          <w:rFonts w:cs="FrankRuehl"/>
          <w:szCs w:val="26"/>
          <w:rtl/>
        </w:rPr>
        <w:t xml:space="preserve"> – חיובים – נאמנות – השק' משותפות בנאמנות</w:t>
      </w:r>
    </w:p>
    <w:p w:rsidR="006B5398" w:rsidRDefault="006B5398" w:rsidP="006B5398">
      <w:pPr>
        <w:spacing w:line="320" w:lineRule="auto"/>
        <w:jc w:val="left"/>
        <w:rPr>
          <w:rtl/>
        </w:rPr>
      </w:pPr>
    </w:p>
    <w:p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א': פרשנות</w:t>
            </w:r>
          </w:p>
        </w:tc>
        <w:tc>
          <w:tcPr>
            <w:tcW w:w="567" w:type="dxa"/>
          </w:tcPr>
          <w:p w:rsidR="004F7DB0" w:rsidRPr="004F7DB0" w:rsidRDefault="004F7DB0" w:rsidP="004F7DB0">
            <w:pPr>
              <w:spacing w:line="240" w:lineRule="auto"/>
              <w:jc w:val="left"/>
              <w:rPr>
                <w:rStyle w:val="Hyperlink"/>
                <w:rtl/>
              </w:rPr>
            </w:pPr>
            <w:hyperlink w:anchor="med0" w:tooltip="פרק א: פרשנ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1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הגדרות</w:t>
            </w:r>
          </w:p>
        </w:tc>
        <w:tc>
          <w:tcPr>
            <w:tcW w:w="567" w:type="dxa"/>
          </w:tcPr>
          <w:p w:rsidR="004F7DB0" w:rsidRPr="004F7DB0" w:rsidRDefault="004F7DB0" w:rsidP="004F7DB0">
            <w:pPr>
              <w:spacing w:line="240" w:lineRule="auto"/>
              <w:jc w:val="left"/>
              <w:rPr>
                <w:rStyle w:val="Hyperlink"/>
                <w:rtl/>
              </w:rPr>
            </w:pPr>
            <w:hyperlink w:anchor="Seif1" w:tooltip="הגדר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ב': עריכת התשקיף</w:t>
            </w:r>
          </w:p>
        </w:tc>
        <w:tc>
          <w:tcPr>
            <w:tcW w:w="567" w:type="dxa"/>
          </w:tcPr>
          <w:p w:rsidR="004F7DB0" w:rsidRPr="004F7DB0" w:rsidRDefault="004F7DB0" w:rsidP="004F7DB0">
            <w:pPr>
              <w:spacing w:line="240" w:lineRule="auto"/>
              <w:jc w:val="left"/>
              <w:rPr>
                <w:rStyle w:val="Hyperlink"/>
                <w:rtl/>
              </w:rPr>
            </w:pPr>
            <w:hyperlink w:anchor="med1" w:tooltip="פרק ב: עריכת התשקיף"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הוראות כלליות</w:t>
            </w:r>
          </w:p>
        </w:tc>
        <w:tc>
          <w:tcPr>
            <w:tcW w:w="567" w:type="dxa"/>
          </w:tcPr>
          <w:p w:rsidR="004F7DB0" w:rsidRPr="004F7DB0" w:rsidRDefault="004F7DB0" w:rsidP="004F7DB0">
            <w:pPr>
              <w:spacing w:line="240" w:lineRule="auto"/>
              <w:jc w:val="left"/>
              <w:rPr>
                <w:rStyle w:val="Hyperlink"/>
                <w:rtl/>
              </w:rPr>
            </w:pPr>
            <w:hyperlink w:anchor="Seif2" w:tooltip="הוראות כללי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שפת התשקיף ותרגום לתשקיף</w:t>
            </w:r>
          </w:p>
        </w:tc>
        <w:tc>
          <w:tcPr>
            <w:tcW w:w="567" w:type="dxa"/>
          </w:tcPr>
          <w:p w:rsidR="004F7DB0" w:rsidRPr="004F7DB0" w:rsidRDefault="004F7DB0" w:rsidP="004F7DB0">
            <w:pPr>
              <w:spacing w:line="240" w:lineRule="auto"/>
              <w:jc w:val="left"/>
              <w:rPr>
                <w:rStyle w:val="Hyperlink"/>
                <w:rtl/>
              </w:rPr>
            </w:pPr>
            <w:hyperlink w:anchor="Seif3" w:tooltip="שפת התשקיף ותרגום לתשקיף"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מבנה התשקיף</w:t>
            </w:r>
          </w:p>
        </w:tc>
        <w:tc>
          <w:tcPr>
            <w:tcW w:w="567" w:type="dxa"/>
          </w:tcPr>
          <w:p w:rsidR="004F7DB0" w:rsidRPr="004F7DB0" w:rsidRDefault="004F7DB0" w:rsidP="004F7DB0">
            <w:pPr>
              <w:spacing w:line="240" w:lineRule="auto"/>
              <w:jc w:val="left"/>
              <w:rPr>
                <w:rStyle w:val="Hyperlink"/>
                <w:rtl/>
              </w:rPr>
            </w:pPr>
            <w:hyperlink w:anchor="Seif4" w:tooltip="מבנה התשקיף"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5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חתימה על התשקיף</w:t>
            </w:r>
          </w:p>
        </w:tc>
        <w:tc>
          <w:tcPr>
            <w:tcW w:w="567" w:type="dxa"/>
          </w:tcPr>
          <w:p w:rsidR="004F7DB0" w:rsidRPr="004F7DB0" w:rsidRDefault="004F7DB0" w:rsidP="004F7DB0">
            <w:pPr>
              <w:spacing w:line="240" w:lineRule="auto"/>
              <w:jc w:val="left"/>
              <w:rPr>
                <w:rStyle w:val="Hyperlink"/>
                <w:rtl/>
              </w:rPr>
            </w:pPr>
            <w:hyperlink w:anchor="Seif5" w:tooltip="חתימה על התשקיף"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ג':</w:t>
            </w:r>
          </w:p>
        </w:tc>
        <w:tc>
          <w:tcPr>
            <w:tcW w:w="567" w:type="dxa"/>
          </w:tcPr>
          <w:p w:rsidR="004F7DB0" w:rsidRPr="004F7DB0" w:rsidRDefault="004F7DB0" w:rsidP="004F7DB0">
            <w:pPr>
              <w:spacing w:line="240" w:lineRule="auto"/>
              <w:jc w:val="left"/>
              <w:rPr>
                <w:rStyle w:val="Hyperlink"/>
                <w:rtl/>
              </w:rPr>
            </w:pPr>
            <w:hyperlink w:anchor="med2" w:tooltip="פרק ג:"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א':</w:t>
            </w:r>
          </w:p>
        </w:tc>
        <w:tc>
          <w:tcPr>
            <w:tcW w:w="567" w:type="dxa"/>
          </w:tcPr>
          <w:p w:rsidR="004F7DB0" w:rsidRPr="004F7DB0" w:rsidRDefault="004F7DB0" w:rsidP="004F7DB0">
            <w:pPr>
              <w:spacing w:line="240" w:lineRule="auto"/>
              <w:jc w:val="left"/>
              <w:rPr>
                <w:rStyle w:val="Hyperlink"/>
                <w:rtl/>
              </w:rPr>
            </w:pPr>
            <w:hyperlink w:anchor="hed20" w:tooltip="סימן א:"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ב':</w:t>
            </w:r>
          </w:p>
        </w:tc>
        <w:tc>
          <w:tcPr>
            <w:tcW w:w="567" w:type="dxa"/>
          </w:tcPr>
          <w:p w:rsidR="004F7DB0" w:rsidRPr="004F7DB0" w:rsidRDefault="004F7DB0" w:rsidP="004F7DB0">
            <w:pPr>
              <w:spacing w:line="240" w:lineRule="auto"/>
              <w:jc w:val="left"/>
              <w:rPr>
                <w:rStyle w:val="Hyperlink"/>
                <w:rtl/>
              </w:rPr>
            </w:pPr>
            <w:hyperlink w:anchor="hed21" w:tooltip="סימן ב:"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ד': תשקיף עיקרי</w:t>
            </w:r>
          </w:p>
        </w:tc>
        <w:tc>
          <w:tcPr>
            <w:tcW w:w="567" w:type="dxa"/>
          </w:tcPr>
          <w:p w:rsidR="004F7DB0" w:rsidRPr="004F7DB0" w:rsidRDefault="004F7DB0" w:rsidP="004F7DB0">
            <w:pPr>
              <w:spacing w:line="240" w:lineRule="auto"/>
              <w:jc w:val="left"/>
              <w:rPr>
                <w:rStyle w:val="Hyperlink"/>
                <w:rtl/>
              </w:rPr>
            </w:pPr>
            <w:hyperlink w:anchor="med3" w:tooltip="פרק ד: תשקיף עיקר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א': כריכתו הקדמית של תשקיף עיקרי</w:t>
            </w:r>
          </w:p>
        </w:tc>
        <w:tc>
          <w:tcPr>
            <w:tcW w:w="567" w:type="dxa"/>
          </w:tcPr>
          <w:p w:rsidR="004F7DB0" w:rsidRPr="004F7DB0" w:rsidRDefault="004F7DB0" w:rsidP="004F7DB0">
            <w:pPr>
              <w:spacing w:line="240" w:lineRule="auto"/>
              <w:jc w:val="left"/>
              <w:rPr>
                <w:rStyle w:val="Hyperlink"/>
                <w:rtl/>
              </w:rPr>
            </w:pPr>
            <w:hyperlink w:anchor="hed22" w:tooltip="סימן א: כריכתו הקדמית של תשקיף עיקר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22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פרטים על כריכתו הקדמית של תשקיף עיקרי</w:t>
            </w:r>
          </w:p>
        </w:tc>
        <w:tc>
          <w:tcPr>
            <w:tcW w:w="567" w:type="dxa"/>
          </w:tcPr>
          <w:p w:rsidR="004F7DB0" w:rsidRPr="004F7DB0" w:rsidRDefault="004F7DB0" w:rsidP="004F7DB0">
            <w:pPr>
              <w:spacing w:line="240" w:lineRule="auto"/>
              <w:jc w:val="left"/>
              <w:rPr>
                <w:rStyle w:val="Hyperlink"/>
                <w:rtl/>
              </w:rPr>
            </w:pPr>
            <w:hyperlink w:anchor="Seif6" w:tooltip="פרטים על כריכתו הקדמית של תשקיף עיקר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ב': הפרטים שיש לכלול בתשקיף עיקרי</w:t>
            </w:r>
          </w:p>
        </w:tc>
        <w:tc>
          <w:tcPr>
            <w:tcW w:w="567" w:type="dxa"/>
          </w:tcPr>
          <w:p w:rsidR="004F7DB0" w:rsidRPr="004F7DB0" w:rsidRDefault="004F7DB0" w:rsidP="004F7DB0">
            <w:pPr>
              <w:spacing w:line="240" w:lineRule="auto"/>
              <w:jc w:val="left"/>
              <w:rPr>
                <w:rStyle w:val="Hyperlink"/>
                <w:rtl/>
              </w:rPr>
            </w:pPr>
            <w:hyperlink w:anchor="hed23" w:tooltip="סימן ב: הפרטים שיש לכלול בתשקיף עיקר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23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הוראת כללית</w:t>
            </w:r>
          </w:p>
        </w:tc>
        <w:tc>
          <w:tcPr>
            <w:tcW w:w="567" w:type="dxa"/>
          </w:tcPr>
          <w:p w:rsidR="004F7DB0" w:rsidRPr="004F7DB0" w:rsidRDefault="004F7DB0" w:rsidP="004F7DB0">
            <w:pPr>
              <w:spacing w:line="240" w:lineRule="auto"/>
              <w:jc w:val="left"/>
              <w:rPr>
                <w:rStyle w:val="Hyperlink"/>
                <w:rtl/>
              </w:rPr>
            </w:pPr>
            <w:hyperlink w:anchor="Seif7" w:tooltip="הוראת כללי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24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מחזיקים במנהל הקרן</w:t>
            </w:r>
          </w:p>
        </w:tc>
        <w:tc>
          <w:tcPr>
            <w:tcW w:w="567" w:type="dxa"/>
          </w:tcPr>
          <w:p w:rsidR="004F7DB0" w:rsidRPr="004F7DB0" w:rsidRDefault="004F7DB0" w:rsidP="004F7DB0">
            <w:pPr>
              <w:spacing w:line="240" w:lineRule="auto"/>
              <w:jc w:val="left"/>
              <w:rPr>
                <w:rStyle w:val="Hyperlink"/>
                <w:rtl/>
              </w:rPr>
            </w:pPr>
            <w:hyperlink w:anchor="Seif8" w:tooltip="מחזיקים ב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25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מנהל הקרן</w:t>
            </w:r>
          </w:p>
        </w:tc>
        <w:tc>
          <w:tcPr>
            <w:tcW w:w="567" w:type="dxa"/>
          </w:tcPr>
          <w:p w:rsidR="004F7DB0" w:rsidRPr="004F7DB0" w:rsidRDefault="004F7DB0" w:rsidP="004F7DB0">
            <w:pPr>
              <w:spacing w:line="240" w:lineRule="auto"/>
              <w:jc w:val="left"/>
              <w:rPr>
                <w:rStyle w:val="Hyperlink"/>
                <w:rtl/>
              </w:rPr>
            </w:pPr>
            <w:hyperlink w:anchor="Seif9" w:tooltip="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25א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הצעת יחידות הקרנות שבניהול מנהל הקרן</w:t>
            </w:r>
          </w:p>
        </w:tc>
        <w:tc>
          <w:tcPr>
            <w:tcW w:w="567" w:type="dxa"/>
          </w:tcPr>
          <w:p w:rsidR="004F7DB0" w:rsidRPr="004F7DB0" w:rsidRDefault="004F7DB0" w:rsidP="004F7DB0">
            <w:pPr>
              <w:spacing w:line="240" w:lineRule="auto"/>
              <w:jc w:val="left"/>
              <w:rPr>
                <w:rStyle w:val="Hyperlink"/>
                <w:rtl/>
              </w:rPr>
            </w:pPr>
            <w:hyperlink w:anchor="Seif32" w:tooltip="הצעת יחידות הקרנות שבניהול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25ב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קרנות סגורות שבניהול מנהל הקרן</w:t>
            </w:r>
          </w:p>
        </w:tc>
        <w:tc>
          <w:tcPr>
            <w:tcW w:w="567" w:type="dxa"/>
          </w:tcPr>
          <w:p w:rsidR="004F7DB0" w:rsidRPr="004F7DB0" w:rsidRDefault="004F7DB0" w:rsidP="004F7DB0">
            <w:pPr>
              <w:spacing w:line="240" w:lineRule="auto"/>
              <w:jc w:val="left"/>
              <w:rPr>
                <w:rStyle w:val="Hyperlink"/>
                <w:rtl/>
              </w:rPr>
            </w:pPr>
            <w:hyperlink w:anchor="Seif33" w:tooltip="קרנות סגורות שבניהול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25ג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קרנות שהצעת יחידותיהן לא חודשה</w:t>
            </w:r>
          </w:p>
        </w:tc>
        <w:tc>
          <w:tcPr>
            <w:tcW w:w="567" w:type="dxa"/>
          </w:tcPr>
          <w:p w:rsidR="004F7DB0" w:rsidRPr="004F7DB0" w:rsidRDefault="004F7DB0" w:rsidP="004F7DB0">
            <w:pPr>
              <w:spacing w:line="240" w:lineRule="auto"/>
              <w:jc w:val="left"/>
              <w:rPr>
                <w:rStyle w:val="Hyperlink"/>
                <w:rtl/>
              </w:rPr>
            </w:pPr>
            <w:hyperlink w:anchor="Seif34" w:tooltip="קרנות שהצעת יחידותיהן לא חודש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26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המנהל הכללי של מנהל הקרן</w:t>
            </w:r>
          </w:p>
        </w:tc>
        <w:tc>
          <w:tcPr>
            <w:tcW w:w="567" w:type="dxa"/>
          </w:tcPr>
          <w:p w:rsidR="004F7DB0" w:rsidRPr="004F7DB0" w:rsidRDefault="004F7DB0" w:rsidP="004F7DB0">
            <w:pPr>
              <w:spacing w:line="240" w:lineRule="auto"/>
              <w:jc w:val="left"/>
              <w:rPr>
                <w:rStyle w:val="Hyperlink"/>
                <w:rtl/>
              </w:rPr>
            </w:pPr>
            <w:hyperlink w:anchor="Seif10" w:tooltip="המנהל הכללי של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27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דירקטוריון מנהל הקרן</w:t>
            </w:r>
          </w:p>
        </w:tc>
        <w:tc>
          <w:tcPr>
            <w:tcW w:w="567" w:type="dxa"/>
          </w:tcPr>
          <w:p w:rsidR="004F7DB0" w:rsidRPr="004F7DB0" w:rsidRDefault="004F7DB0" w:rsidP="004F7DB0">
            <w:pPr>
              <w:spacing w:line="240" w:lineRule="auto"/>
              <w:jc w:val="left"/>
              <w:rPr>
                <w:rStyle w:val="Hyperlink"/>
                <w:rtl/>
              </w:rPr>
            </w:pPr>
            <w:hyperlink w:anchor="Seif11" w:tooltip="דירקטוריון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28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ועדת השקעות</w:t>
            </w:r>
          </w:p>
        </w:tc>
        <w:tc>
          <w:tcPr>
            <w:tcW w:w="567" w:type="dxa"/>
          </w:tcPr>
          <w:p w:rsidR="004F7DB0" w:rsidRPr="004F7DB0" w:rsidRDefault="004F7DB0" w:rsidP="004F7DB0">
            <w:pPr>
              <w:spacing w:line="240" w:lineRule="auto"/>
              <w:jc w:val="left"/>
              <w:rPr>
                <w:rStyle w:val="Hyperlink"/>
                <w:rtl/>
              </w:rPr>
            </w:pPr>
            <w:hyperlink w:anchor="Seif12" w:tooltip="ועדת השקע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29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מנהלי ההשקעות של מנהל הקרן</w:t>
            </w:r>
          </w:p>
        </w:tc>
        <w:tc>
          <w:tcPr>
            <w:tcW w:w="567" w:type="dxa"/>
          </w:tcPr>
          <w:p w:rsidR="004F7DB0" w:rsidRPr="004F7DB0" w:rsidRDefault="004F7DB0" w:rsidP="004F7DB0">
            <w:pPr>
              <w:spacing w:line="240" w:lineRule="auto"/>
              <w:jc w:val="left"/>
              <w:rPr>
                <w:rStyle w:val="Hyperlink"/>
                <w:rtl/>
              </w:rPr>
            </w:pPr>
            <w:hyperlink w:anchor="Seif13" w:tooltip="מנהלי ההשקעות של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30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מנהל השקעות חיצוני לניהול תיק השקעות של קרן</w:t>
            </w:r>
          </w:p>
        </w:tc>
        <w:tc>
          <w:tcPr>
            <w:tcW w:w="567" w:type="dxa"/>
          </w:tcPr>
          <w:p w:rsidR="004F7DB0" w:rsidRPr="004F7DB0" w:rsidRDefault="004F7DB0" w:rsidP="004F7DB0">
            <w:pPr>
              <w:spacing w:line="240" w:lineRule="auto"/>
              <w:jc w:val="left"/>
              <w:rPr>
                <w:rStyle w:val="Hyperlink"/>
                <w:rtl/>
              </w:rPr>
            </w:pPr>
            <w:hyperlink w:anchor="Seif14" w:tooltip="מנהל השקעות חיצוני לניהול תיק השקעות של 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31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נותני שירותים למנהל הקרן</w:t>
            </w:r>
          </w:p>
        </w:tc>
        <w:tc>
          <w:tcPr>
            <w:tcW w:w="567" w:type="dxa"/>
          </w:tcPr>
          <w:p w:rsidR="004F7DB0" w:rsidRPr="004F7DB0" w:rsidRDefault="004F7DB0" w:rsidP="004F7DB0">
            <w:pPr>
              <w:spacing w:line="240" w:lineRule="auto"/>
              <w:jc w:val="left"/>
              <w:rPr>
                <w:rStyle w:val="Hyperlink"/>
                <w:rtl/>
              </w:rPr>
            </w:pPr>
            <w:hyperlink w:anchor="Seif15" w:tooltip="נותני שירותים ל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32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הנאמן</w:t>
            </w:r>
          </w:p>
        </w:tc>
        <w:tc>
          <w:tcPr>
            <w:tcW w:w="567" w:type="dxa"/>
          </w:tcPr>
          <w:p w:rsidR="004F7DB0" w:rsidRPr="004F7DB0" w:rsidRDefault="004F7DB0" w:rsidP="004F7DB0">
            <w:pPr>
              <w:spacing w:line="240" w:lineRule="auto"/>
              <w:jc w:val="left"/>
              <w:rPr>
                <w:rStyle w:val="Hyperlink"/>
                <w:rtl/>
              </w:rPr>
            </w:pPr>
            <w:hyperlink w:anchor="Seif16" w:tooltip="הנאמ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33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עניין במנהל ובנאמן</w:t>
            </w:r>
          </w:p>
        </w:tc>
        <w:tc>
          <w:tcPr>
            <w:tcW w:w="567" w:type="dxa"/>
          </w:tcPr>
          <w:p w:rsidR="004F7DB0" w:rsidRPr="004F7DB0" w:rsidRDefault="004F7DB0" w:rsidP="004F7DB0">
            <w:pPr>
              <w:spacing w:line="240" w:lineRule="auto"/>
              <w:jc w:val="left"/>
              <w:rPr>
                <w:rStyle w:val="Hyperlink"/>
                <w:rtl/>
              </w:rPr>
            </w:pPr>
            <w:hyperlink w:anchor="Seif17" w:tooltip="עניין במנהל ובנאמ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34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מבקר פנימי</w:t>
            </w:r>
          </w:p>
        </w:tc>
        <w:tc>
          <w:tcPr>
            <w:tcW w:w="567" w:type="dxa"/>
          </w:tcPr>
          <w:p w:rsidR="004F7DB0" w:rsidRPr="004F7DB0" w:rsidRDefault="004F7DB0" w:rsidP="004F7DB0">
            <w:pPr>
              <w:spacing w:line="240" w:lineRule="auto"/>
              <w:jc w:val="left"/>
              <w:rPr>
                <w:rStyle w:val="Hyperlink"/>
                <w:rtl/>
              </w:rPr>
            </w:pPr>
            <w:hyperlink w:anchor="Seif18" w:tooltip="מבקר פנימ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35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ועדת הביקורת של מנהל הקרן</w:t>
            </w:r>
          </w:p>
        </w:tc>
        <w:tc>
          <w:tcPr>
            <w:tcW w:w="567" w:type="dxa"/>
          </w:tcPr>
          <w:p w:rsidR="004F7DB0" w:rsidRPr="004F7DB0" w:rsidRDefault="004F7DB0" w:rsidP="004F7DB0">
            <w:pPr>
              <w:spacing w:line="240" w:lineRule="auto"/>
              <w:jc w:val="left"/>
              <w:rPr>
                <w:rStyle w:val="Hyperlink"/>
                <w:rtl/>
              </w:rPr>
            </w:pPr>
            <w:hyperlink w:anchor="Seif19" w:tooltip="ועדת הביקורת של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36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הממונה על האכיפה הפנימית</w:t>
            </w:r>
          </w:p>
        </w:tc>
        <w:tc>
          <w:tcPr>
            <w:tcW w:w="567" w:type="dxa"/>
          </w:tcPr>
          <w:p w:rsidR="004F7DB0" w:rsidRPr="004F7DB0" w:rsidRDefault="004F7DB0" w:rsidP="004F7DB0">
            <w:pPr>
              <w:spacing w:line="240" w:lineRule="auto"/>
              <w:jc w:val="left"/>
              <w:rPr>
                <w:rStyle w:val="Hyperlink"/>
                <w:rtl/>
              </w:rPr>
            </w:pPr>
            <w:hyperlink w:anchor="Seif20" w:tooltip="הממונה על האכיפה הפנימי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lastRenderedPageBreak/>
              <w:t xml:space="preserve">סעיף 37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הודעות מיוחדות</w:t>
            </w:r>
          </w:p>
        </w:tc>
        <w:tc>
          <w:tcPr>
            <w:tcW w:w="567" w:type="dxa"/>
          </w:tcPr>
          <w:p w:rsidR="004F7DB0" w:rsidRPr="004F7DB0" w:rsidRDefault="004F7DB0" w:rsidP="004F7DB0">
            <w:pPr>
              <w:spacing w:line="240" w:lineRule="auto"/>
              <w:jc w:val="left"/>
              <w:rPr>
                <w:rStyle w:val="Hyperlink"/>
                <w:rtl/>
              </w:rPr>
            </w:pPr>
            <w:hyperlink w:anchor="Seif21" w:tooltip="הודעות מיוחד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38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שיעורי עמלה נהוגים בעסקאות בעד קרן</w:t>
            </w:r>
          </w:p>
        </w:tc>
        <w:tc>
          <w:tcPr>
            <w:tcW w:w="567" w:type="dxa"/>
          </w:tcPr>
          <w:p w:rsidR="004F7DB0" w:rsidRPr="004F7DB0" w:rsidRDefault="004F7DB0" w:rsidP="004F7DB0">
            <w:pPr>
              <w:spacing w:line="240" w:lineRule="auto"/>
              <w:jc w:val="left"/>
              <w:rPr>
                <w:rStyle w:val="Hyperlink"/>
                <w:rtl/>
              </w:rPr>
            </w:pPr>
            <w:hyperlink w:anchor="Seif22" w:tooltip="שיעורי עמלה נהוגים בעסקאות בעד 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40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החזקות גורמים מקורבים</w:t>
            </w:r>
          </w:p>
        </w:tc>
        <w:tc>
          <w:tcPr>
            <w:tcW w:w="567" w:type="dxa"/>
          </w:tcPr>
          <w:p w:rsidR="004F7DB0" w:rsidRPr="004F7DB0" w:rsidRDefault="004F7DB0" w:rsidP="004F7DB0">
            <w:pPr>
              <w:spacing w:line="240" w:lineRule="auto"/>
              <w:jc w:val="left"/>
              <w:rPr>
                <w:rStyle w:val="Hyperlink"/>
                <w:rtl/>
              </w:rPr>
            </w:pPr>
            <w:hyperlink w:anchor="Seif23" w:tooltip="החזקות גורמים מקורבים"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41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הזמנת יחידות ומתן הוראות פדיון</w:t>
            </w:r>
          </w:p>
        </w:tc>
        <w:tc>
          <w:tcPr>
            <w:tcW w:w="567" w:type="dxa"/>
          </w:tcPr>
          <w:p w:rsidR="004F7DB0" w:rsidRPr="004F7DB0" w:rsidRDefault="004F7DB0" w:rsidP="004F7DB0">
            <w:pPr>
              <w:spacing w:line="240" w:lineRule="auto"/>
              <w:jc w:val="left"/>
              <w:rPr>
                <w:rStyle w:val="Hyperlink"/>
                <w:rtl/>
              </w:rPr>
            </w:pPr>
            <w:hyperlink w:anchor="Seif24" w:tooltip="הזמנת יחידות ומתן הוראות פדיו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42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הנחות מהוספה או תשלומים המוצעים בקשר עם רכישה, פדיון, מכירה או החזקה של יחידות</w:t>
            </w:r>
          </w:p>
        </w:tc>
        <w:tc>
          <w:tcPr>
            <w:tcW w:w="567" w:type="dxa"/>
          </w:tcPr>
          <w:p w:rsidR="004F7DB0" w:rsidRPr="004F7DB0" w:rsidRDefault="004F7DB0" w:rsidP="004F7DB0">
            <w:pPr>
              <w:spacing w:line="240" w:lineRule="auto"/>
              <w:jc w:val="left"/>
              <w:rPr>
                <w:rStyle w:val="Hyperlink"/>
                <w:rtl/>
              </w:rPr>
            </w:pPr>
            <w:hyperlink w:anchor="Seif25" w:tooltip="הנחות מהוספה או תשלומים המוצעים בקשר עם רכישה, פדיון, מכירה או החזקה של יחיד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43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נכסים ששוויים נקבע על פי הנחיות דירקטוריון מנהל הקרן</w:t>
            </w:r>
          </w:p>
        </w:tc>
        <w:tc>
          <w:tcPr>
            <w:tcW w:w="567" w:type="dxa"/>
          </w:tcPr>
          <w:p w:rsidR="004F7DB0" w:rsidRPr="004F7DB0" w:rsidRDefault="004F7DB0" w:rsidP="004F7DB0">
            <w:pPr>
              <w:spacing w:line="240" w:lineRule="auto"/>
              <w:jc w:val="left"/>
              <w:rPr>
                <w:rStyle w:val="Hyperlink"/>
                <w:rtl/>
              </w:rPr>
            </w:pPr>
            <w:hyperlink w:anchor="Seif26" w:tooltip="נכסים ששוויים נקבע על פי הנחיות דירקטוריון מנהל הקר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44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הצבעה באסיפת מחזיקים</w:t>
            </w:r>
          </w:p>
        </w:tc>
        <w:tc>
          <w:tcPr>
            <w:tcW w:w="567" w:type="dxa"/>
          </w:tcPr>
          <w:p w:rsidR="004F7DB0" w:rsidRPr="004F7DB0" w:rsidRDefault="004F7DB0" w:rsidP="004F7DB0">
            <w:pPr>
              <w:spacing w:line="240" w:lineRule="auto"/>
              <w:jc w:val="left"/>
              <w:rPr>
                <w:rStyle w:val="Hyperlink"/>
                <w:rtl/>
              </w:rPr>
            </w:pPr>
            <w:hyperlink w:anchor="Seif27" w:tooltip="הצבעה באסיפת מחזיקים"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מיסוי</w:t>
            </w:r>
          </w:p>
        </w:tc>
        <w:tc>
          <w:tcPr>
            <w:tcW w:w="567" w:type="dxa"/>
          </w:tcPr>
          <w:p w:rsidR="004F7DB0" w:rsidRPr="004F7DB0" w:rsidRDefault="004F7DB0" w:rsidP="004F7DB0">
            <w:pPr>
              <w:spacing w:line="240" w:lineRule="auto"/>
              <w:jc w:val="left"/>
              <w:rPr>
                <w:rStyle w:val="Hyperlink"/>
                <w:rtl/>
              </w:rPr>
            </w:pPr>
            <w:hyperlink w:anchor="Seif28" w:tooltip="מיסוי"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45א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היתרים להצעת יחידות</w:t>
            </w:r>
          </w:p>
        </w:tc>
        <w:tc>
          <w:tcPr>
            <w:tcW w:w="567" w:type="dxa"/>
          </w:tcPr>
          <w:p w:rsidR="004F7DB0" w:rsidRPr="004F7DB0" w:rsidRDefault="004F7DB0" w:rsidP="004F7DB0">
            <w:pPr>
              <w:spacing w:line="240" w:lineRule="auto"/>
              <w:jc w:val="left"/>
              <w:rPr>
                <w:rStyle w:val="Hyperlink"/>
                <w:rtl/>
              </w:rPr>
            </w:pPr>
            <w:hyperlink w:anchor="Seif35" w:tooltip="היתרים להצעת יחיד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ד'1: תשקיף קרן חדשה ותשקיף מכרז</w:t>
            </w:r>
          </w:p>
        </w:tc>
        <w:tc>
          <w:tcPr>
            <w:tcW w:w="567" w:type="dxa"/>
          </w:tcPr>
          <w:p w:rsidR="004F7DB0" w:rsidRPr="004F7DB0" w:rsidRDefault="004F7DB0" w:rsidP="004F7DB0">
            <w:pPr>
              <w:spacing w:line="240" w:lineRule="auto"/>
              <w:jc w:val="left"/>
              <w:rPr>
                <w:rStyle w:val="Hyperlink"/>
                <w:rtl/>
              </w:rPr>
            </w:pPr>
            <w:hyperlink w:anchor="med4" w:tooltip="פרק ד1: תשקיף קרן חדשה ותשקיף מכרז"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א': כריכתו הקדמית של תשקיף קרן חדשה</w:t>
            </w:r>
          </w:p>
        </w:tc>
        <w:tc>
          <w:tcPr>
            <w:tcW w:w="567" w:type="dxa"/>
          </w:tcPr>
          <w:p w:rsidR="004F7DB0" w:rsidRPr="004F7DB0" w:rsidRDefault="004F7DB0" w:rsidP="004F7DB0">
            <w:pPr>
              <w:spacing w:line="240" w:lineRule="auto"/>
              <w:jc w:val="left"/>
              <w:rPr>
                <w:rStyle w:val="Hyperlink"/>
                <w:rtl/>
              </w:rPr>
            </w:pPr>
            <w:hyperlink w:anchor="hed24" w:tooltip="סימן א: כריכתו הקדמית של תשקיף קרן חדש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45ב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הגדרה</w:t>
            </w:r>
          </w:p>
        </w:tc>
        <w:tc>
          <w:tcPr>
            <w:tcW w:w="567" w:type="dxa"/>
          </w:tcPr>
          <w:p w:rsidR="004F7DB0" w:rsidRPr="004F7DB0" w:rsidRDefault="004F7DB0" w:rsidP="004F7DB0">
            <w:pPr>
              <w:spacing w:line="240" w:lineRule="auto"/>
              <w:jc w:val="left"/>
              <w:rPr>
                <w:rStyle w:val="Hyperlink"/>
                <w:rtl/>
              </w:rPr>
            </w:pPr>
            <w:hyperlink w:anchor="Seif36" w:tooltip="הגדר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45ג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פרטים על כריכתו הקדמית של תשקיף קרן חדשה</w:t>
            </w:r>
          </w:p>
        </w:tc>
        <w:tc>
          <w:tcPr>
            <w:tcW w:w="567" w:type="dxa"/>
          </w:tcPr>
          <w:p w:rsidR="004F7DB0" w:rsidRPr="004F7DB0" w:rsidRDefault="004F7DB0" w:rsidP="004F7DB0">
            <w:pPr>
              <w:spacing w:line="240" w:lineRule="auto"/>
              <w:jc w:val="left"/>
              <w:rPr>
                <w:rStyle w:val="Hyperlink"/>
                <w:rtl/>
              </w:rPr>
            </w:pPr>
            <w:hyperlink w:anchor="Seif37" w:tooltip="פרטים על כריכתו הקדמית של תשקיף קרן חדש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סימן ב': הפרטים שיש לכלול בתשקיף קרן חדשה</w:t>
            </w:r>
          </w:p>
        </w:tc>
        <w:tc>
          <w:tcPr>
            <w:tcW w:w="567" w:type="dxa"/>
          </w:tcPr>
          <w:p w:rsidR="004F7DB0" w:rsidRPr="004F7DB0" w:rsidRDefault="004F7DB0" w:rsidP="004F7DB0">
            <w:pPr>
              <w:spacing w:line="240" w:lineRule="auto"/>
              <w:jc w:val="left"/>
              <w:rPr>
                <w:rStyle w:val="Hyperlink"/>
                <w:rtl/>
              </w:rPr>
            </w:pPr>
            <w:hyperlink w:anchor="hed25" w:tooltip="סימן ב: הפרטים שיש לכלול בתשקיף קרן חדש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45ד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הסדרים עם עושה שוק</w:t>
            </w:r>
          </w:p>
        </w:tc>
        <w:tc>
          <w:tcPr>
            <w:tcW w:w="567" w:type="dxa"/>
          </w:tcPr>
          <w:p w:rsidR="004F7DB0" w:rsidRPr="004F7DB0" w:rsidRDefault="004F7DB0" w:rsidP="004F7DB0">
            <w:pPr>
              <w:spacing w:line="240" w:lineRule="auto"/>
              <w:jc w:val="left"/>
              <w:rPr>
                <w:rStyle w:val="Hyperlink"/>
                <w:rtl/>
              </w:rPr>
            </w:pPr>
            <w:hyperlink w:anchor="Seif38" w:tooltip="הסדרים עם עושה שוק"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45ה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תשלומים לבעלי היחידות</w:t>
            </w:r>
          </w:p>
        </w:tc>
        <w:tc>
          <w:tcPr>
            <w:tcW w:w="567" w:type="dxa"/>
          </w:tcPr>
          <w:p w:rsidR="004F7DB0" w:rsidRPr="004F7DB0" w:rsidRDefault="004F7DB0" w:rsidP="004F7DB0">
            <w:pPr>
              <w:spacing w:line="240" w:lineRule="auto"/>
              <w:jc w:val="left"/>
              <w:rPr>
                <w:rStyle w:val="Hyperlink"/>
                <w:rtl/>
              </w:rPr>
            </w:pPr>
            <w:hyperlink w:anchor="Seif39" w:tooltip="תשלומים לבעלי היחיד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45ו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היתרים להצעת היחידות</w:t>
            </w:r>
          </w:p>
        </w:tc>
        <w:tc>
          <w:tcPr>
            <w:tcW w:w="567" w:type="dxa"/>
          </w:tcPr>
          <w:p w:rsidR="004F7DB0" w:rsidRPr="004F7DB0" w:rsidRDefault="004F7DB0" w:rsidP="004F7DB0">
            <w:pPr>
              <w:spacing w:line="240" w:lineRule="auto"/>
              <w:jc w:val="left"/>
              <w:rPr>
                <w:rStyle w:val="Hyperlink"/>
                <w:rtl/>
              </w:rPr>
            </w:pPr>
            <w:hyperlink w:anchor="Seif40" w:tooltip="היתרים להצעת היחיד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45ז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חתימה על תשקיף הקרן החדשה</w:t>
            </w:r>
          </w:p>
        </w:tc>
        <w:tc>
          <w:tcPr>
            <w:tcW w:w="567" w:type="dxa"/>
          </w:tcPr>
          <w:p w:rsidR="004F7DB0" w:rsidRPr="004F7DB0" w:rsidRDefault="004F7DB0" w:rsidP="004F7DB0">
            <w:pPr>
              <w:spacing w:line="240" w:lineRule="auto"/>
              <w:jc w:val="left"/>
              <w:rPr>
                <w:rStyle w:val="Hyperlink"/>
                <w:rtl/>
              </w:rPr>
            </w:pPr>
            <w:hyperlink w:anchor="Seif41" w:tooltip="חתימה על תשקיף הקרן החדש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45ח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הזמנת יחידות ומתן הוראות פדיון</w:t>
            </w:r>
          </w:p>
        </w:tc>
        <w:tc>
          <w:tcPr>
            <w:tcW w:w="567" w:type="dxa"/>
          </w:tcPr>
          <w:p w:rsidR="004F7DB0" w:rsidRPr="004F7DB0" w:rsidRDefault="004F7DB0" w:rsidP="004F7DB0">
            <w:pPr>
              <w:spacing w:line="240" w:lineRule="auto"/>
              <w:jc w:val="left"/>
              <w:rPr>
                <w:rStyle w:val="Hyperlink"/>
                <w:rtl/>
              </w:rPr>
            </w:pPr>
            <w:hyperlink w:anchor="Seif42" w:tooltip="הזמנת יחידות ומתן הוראות פדיון"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45ט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תשקיף מכרז</w:t>
            </w:r>
          </w:p>
        </w:tc>
        <w:tc>
          <w:tcPr>
            <w:tcW w:w="567" w:type="dxa"/>
          </w:tcPr>
          <w:p w:rsidR="004F7DB0" w:rsidRPr="004F7DB0" w:rsidRDefault="004F7DB0" w:rsidP="004F7DB0">
            <w:pPr>
              <w:spacing w:line="240" w:lineRule="auto"/>
              <w:jc w:val="left"/>
              <w:rPr>
                <w:rStyle w:val="Hyperlink"/>
                <w:rtl/>
              </w:rPr>
            </w:pPr>
            <w:hyperlink w:anchor="Seif43" w:tooltip="תשקיף מכרז"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פרק ה': ביטול תקנות, תחילה והוראות מעבר</w:t>
            </w:r>
          </w:p>
        </w:tc>
        <w:tc>
          <w:tcPr>
            <w:tcW w:w="567" w:type="dxa"/>
          </w:tcPr>
          <w:p w:rsidR="004F7DB0" w:rsidRPr="004F7DB0" w:rsidRDefault="004F7DB0" w:rsidP="004F7DB0">
            <w:pPr>
              <w:spacing w:line="240" w:lineRule="auto"/>
              <w:jc w:val="left"/>
              <w:rPr>
                <w:rStyle w:val="Hyperlink"/>
                <w:rtl/>
              </w:rPr>
            </w:pPr>
            <w:hyperlink w:anchor="med5" w:tooltip="פרק ה: ביטול תקנות, תחילה והוראות מעבר"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46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ביטול תקנות</w:t>
            </w:r>
          </w:p>
        </w:tc>
        <w:tc>
          <w:tcPr>
            <w:tcW w:w="567" w:type="dxa"/>
          </w:tcPr>
          <w:p w:rsidR="004F7DB0" w:rsidRPr="004F7DB0" w:rsidRDefault="004F7DB0" w:rsidP="004F7DB0">
            <w:pPr>
              <w:spacing w:line="240" w:lineRule="auto"/>
              <w:jc w:val="left"/>
              <w:rPr>
                <w:rStyle w:val="Hyperlink"/>
                <w:rtl/>
              </w:rPr>
            </w:pPr>
            <w:hyperlink w:anchor="Seif29" w:tooltip="ביטול תקנות"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47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תחילה ותחולה</w:t>
            </w:r>
          </w:p>
        </w:tc>
        <w:tc>
          <w:tcPr>
            <w:tcW w:w="567" w:type="dxa"/>
          </w:tcPr>
          <w:p w:rsidR="004F7DB0" w:rsidRPr="004F7DB0" w:rsidRDefault="004F7DB0" w:rsidP="004F7DB0">
            <w:pPr>
              <w:spacing w:line="240" w:lineRule="auto"/>
              <w:jc w:val="left"/>
              <w:rPr>
                <w:rStyle w:val="Hyperlink"/>
                <w:rtl/>
              </w:rPr>
            </w:pPr>
            <w:hyperlink w:anchor="Seif30" w:tooltip="תחילה ותחולה"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4F7DB0" w:rsidRPr="004F7DB0">
        <w:tblPrEx>
          <w:tblCellMar>
            <w:top w:w="0" w:type="dxa"/>
            <w:bottom w:w="0" w:type="dxa"/>
          </w:tblCellMar>
        </w:tblPrEx>
        <w:tc>
          <w:tcPr>
            <w:tcW w:w="1247" w:type="dxa"/>
          </w:tcPr>
          <w:p w:rsidR="004F7DB0" w:rsidRPr="004F7DB0" w:rsidRDefault="004F7DB0" w:rsidP="004F7DB0">
            <w:pPr>
              <w:spacing w:line="240" w:lineRule="auto"/>
              <w:jc w:val="left"/>
              <w:rPr>
                <w:rFonts w:cs="Frankruhel"/>
                <w:sz w:val="24"/>
                <w:rtl/>
              </w:rPr>
            </w:pPr>
            <w:r>
              <w:rPr>
                <w:rFonts w:cs="Times New Roman"/>
                <w:sz w:val="24"/>
                <w:rtl/>
              </w:rPr>
              <w:t xml:space="preserve">סעיף 48 </w:t>
            </w:r>
          </w:p>
        </w:tc>
        <w:tc>
          <w:tcPr>
            <w:tcW w:w="5669" w:type="dxa"/>
          </w:tcPr>
          <w:p w:rsidR="004F7DB0" w:rsidRPr="004F7DB0" w:rsidRDefault="004F7DB0" w:rsidP="004F7DB0">
            <w:pPr>
              <w:spacing w:line="240" w:lineRule="auto"/>
              <w:jc w:val="left"/>
              <w:rPr>
                <w:rFonts w:cs="Frankruhel"/>
                <w:sz w:val="24"/>
                <w:rtl/>
              </w:rPr>
            </w:pPr>
            <w:r>
              <w:rPr>
                <w:rFonts w:cs="Times New Roman"/>
                <w:sz w:val="24"/>
                <w:rtl/>
              </w:rPr>
              <w:t>הוראות מעבר</w:t>
            </w:r>
          </w:p>
        </w:tc>
        <w:tc>
          <w:tcPr>
            <w:tcW w:w="567" w:type="dxa"/>
          </w:tcPr>
          <w:p w:rsidR="004F7DB0" w:rsidRPr="004F7DB0" w:rsidRDefault="004F7DB0" w:rsidP="004F7DB0">
            <w:pPr>
              <w:spacing w:line="240" w:lineRule="auto"/>
              <w:jc w:val="left"/>
              <w:rPr>
                <w:rStyle w:val="Hyperlink"/>
                <w:rtl/>
              </w:rPr>
            </w:pPr>
            <w:hyperlink w:anchor="Seif31" w:tooltip="הוראות מעבר" w:history="1">
              <w:r w:rsidRPr="004F7DB0">
                <w:rPr>
                  <w:rStyle w:val="Hyperlink"/>
                </w:rPr>
                <w:t>Go</w:t>
              </w:r>
            </w:hyperlink>
          </w:p>
        </w:tc>
        <w:tc>
          <w:tcPr>
            <w:tcW w:w="850" w:type="dxa"/>
          </w:tcPr>
          <w:p w:rsidR="004F7DB0" w:rsidRPr="004F7DB0" w:rsidRDefault="004F7DB0" w:rsidP="004F7DB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bl>
    <w:p w:rsidR="00D25D5C" w:rsidRDefault="00D25D5C" w:rsidP="000804F0">
      <w:pPr>
        <w:pStyle w:val="big-header"/>
        <w:spacing w:line="240" w:lineRule="auto"/>
        <w:ind w:left="0" w:right="1134"/>
        <w:rPr>
          <w:rStyle w:val="default"/>
          <w:rFonts w:hint="cs"/>
          <w:sz w:val="22"/>
          <w:szCs w:val="22"/>
          <w:rtl/>
        </w:rPr>
      </w:pPr>
      <w:r>
        <w:rPr>
          <w:rFonts w:cs="FrankRuehl"/>
          <w:sz w:val="32"/>
          <w:rtl/>
        </w:rPr>
        <w:br w:type="page"/>
      </w:r>
      <w:r w:rsidR="00583639">
        <w:rPr>
          <w:rFonts w:cs="FrankRuehl" w:hint="cs"/>
          <w:sz w:val="32"/>
          <w:rtl/>
        </w:rPr>
        <w:lastRenderedPageBreak/>
        <w:t>תקנות השקעות משותפות בנאמנות (פרטי תשקיף של קרן, מבנהו וצורתו), תש"ע-2009</w:t>
      </w:r>
      <w:r>
        <w:rPr>
          <w:rStyle w:val="default"/>
          <w:sz w:val="22"/>
          <w:szCs w:val="22"/>
          <w:rtl/>
        </w:rPr>
        <w:footnoteReference w:customMarkFollows="1" w:id="1"/>
        <w:t>*</w:t>
      </w:r>
    </w:p>
    <w:p w:rsidR="00BD1625" w:rsidRDefault="005453FC" w:rsidP="00421409">
      <w:pPr>
        <w:pStyle w:val="P00"/>
        <w:spacing w:before="72"/>
        <w:ind w:left="0" w:right="1134"/>
        <w:rPr>
          <w:rStyle w:val="default"/>
          <w:rFonts w:cs="FrankRuehl" w:hint="cs"/>
          <w:rtl/>
        </w:rPr>
      </w:pPr>
      <w:r>
        <w:rPr>
          <w:rStyle w:val="default"/>
          <w:rFonts w:cs="FrankRuehl" w:hint="cs"/>
          <w:rtl/>
        </w:rPr>
        <w:tab/>
        <w:t xml:space="preserve">בתוקף </w:t>
      </w:r>
      <w:r w:rsidR="00421409">
        <w:rPr>
          <w:rStyle w:val="default"/>
          <w:rFonts w:cs="FrankRuehl" w:hint="cs"/>
          <w:rtl/>
        </w:rPr>
        <w:t xml:space="preserve">סמכותי לפי סעיפים 26(א) ו-(ג) ו-131(א)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rsidR="00421409" w:rsidRDefault="00421409" w:rsidP="009F61AB">
      <w:pPr>
        <w:pStyle w:val="medium2-header"/>
        <w:keepLines w:val="0"/>
        <w:spacing w:before="72"/>
        <w:ind w:left="0" w:right="1134"/>
        <w:outlineLvl w:val="0"/>
        <w:rPr>
          <w:rFonts w:cs="FrankRuehl" w:hint="cs"/>
          <w:noProof/>
          <w:rtl/>
        </w:rPr>
      </w:pPr>
      <w:bookmarkStart w:id="0" w:name="med0"/>
      <w:bookmarkEnd w:id="0"/>
      <w:r w:rsidRPr="009F61AB">
        <w:rPr>
          <w:rFonts w:cs="FrankRuehl" w:hint="cs"/>
          <w:noProof/>
          <w:rtl/>
        </w:rPr>
        <w:t>פרק א': פרשנות</w:t>
      </w:r>
    </w:p>
    <w:p w:rsidR="00642120" w:rsidRDefault="00642120" w:rsidP="009F61AB">
      <w:pPr>
        <w:pStyle w:val="P00"/>
        <w:spacing w:before="72"/>
        <w:ind w:left="0" w:right="1134"/>
        <w:rPr>
          <w:rStyle w:val="default"/>
          <w:rFonts w:cs="FrankRuehl" w:hint="cs"/>
          <w:rtl/>
        </w:rPr>
      </w:pPr>
      <w:bookmarkStart w:id="1" w:name="Seif1"/>
      <w:bookmarkEnd w:id="1"/>
      <w:r>
        <w:rPr>
          <w:lang w:val="he-IL"/>
        </w:rPr>
        <w:pict>
          <v:rect id="_x0000_s1107" style="position:absolute;left:0;text-align:left;margin-left:464.5pt;margin-top:8.05pt;width:75.05pt;height:15pt;z-index:251604480" o:allowincell="f" filled="f" stroked="f" strokecolor="lime" strokeweight=".25pt">
            <v:textbox inset="0,0,0,0">
              <w:txbxContent>
                <w:p w:rsidR="009417A9" w:rsidRDefault="009417A9"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3F6EB9">
        <w:rPr>
          <w:rStyle w:val="default"/>
          <w:rFonts w:cs="FrankRuehl"/>
          <w:rtl/>
        </w:rPr>
        <w:t>.</w:t>
      </w:r>
      <w:r w:rsidRPr="003F6EB9">
        <w:rPr>
          <w:rStyle w:val="default"/>
          <w:rFonts w:cs="FrankRuehl"/>
          <w:rtl/>
        </w:rPr>
        <w:tab/>
      </w:r>
      <w:r w:rsidR="009F61AB">
        <w:rPr>
          <w:rStyle w:val="default"/>
          <w:rFonts w:cs="FrankRuehl" w:hint="cs"/>
          <w:rtl/>
        </w:rPr>
        <w:t xml:space="preserve">בתקנות אלה </w:t>
      </w:r>
      <w:r w:rsidR="009F61AB">
        <w:rPr>
          <w:rStyle w:val="default"/>
          <w:rFonts w:cs="FrankRuehl"/>
          <w:rtl/>
        </w:rPr>
        <w:t>–</w:t>
      </w:r>
    </w:p>
    <w:p w:rsidR="009F61AB" w:rsidRDefault="009F61AB" w:rsidP="009F61AB">
      <w:pPr>
        <w:pStyle w:val="P00"/>
        <w:spacing w:before="72"/>
        <w:ind w:left="0" w:right="1134"/>
        <w:rPr>
          <w:rStyle w:val="default"/>
          <w:rFonts w:cs="FrankRuehl" w:hint="cs"/>
          <w:rtl/>
        </w:rPr>
      </w:pPr>
      <w:r>
        <w:rPr>
          <w:rStyle w:val="default"/>
          <w:rFonts w:cs="FrankRuehl" w:hint="cs"/>
          <w:rtl/>
        </w:rPr>
        <w:tab/>
        <w:t xml:space="preserve">"אגד", "אגד חוץ", "אגד ישראלי", ו"קרן כספית" </w:t>
      </w:r>
      <w:r>
        <w:rPr>
          <w:rStyle w:val="default"/>
          <w:rFonts w:cs="FrankRuehl"/>
          <w:rtl/>
        </w:rPr>
        <w:t>–</w:t>
      </w:r>
      <w:r>
        <w:rPr>
          <w:rStyle w:val="default"/>
          <w:rFonts w:cs="FrankRuehl" w:hint="cs"/>
          <w:rtl/>
        </w:rPr>
        <w:t xml:space="preserve"> כהגדרתם בתקנות הנכסים;</w:t>
      </w:r>
    </w:p>
    <w:p w:rsidR="009F61AB" w:rsidRDefault="003F6EB9" w:rsidP="00E27304">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300" type="#_x0000_t202" style="position:absolute;left:0;text-align:left;margin-left:470.35pt;margin-top:7.1pt;width:1in;height:9pt;z-index:251644416" filled="f" stroked="f">
            <v:textbox inset="1mm,0,1mm,0">
              <w:txbxContent>
                <w:p w:rsidR="009417A9" w:rsidRDefault="009417A9" w:rsidP="003F6EB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F61AB">
        <w:rPr>
          <w:rStyle w:val="default"/>
          <w:rFonts w:cs="FrankRuehl" w:hint="cs"/>
          <w:rtl/>
        </w:rPr>
        <w:tab/>
        <w:t xml:space="preserve">"איגרות חוב" </w:t>
      </w:r>
      <w:r w:rsidR="009F61AB">
        <w:rPr>
          <w:rStyle w:val="default"/>
          <w:rFonts w:cs="FrankRuehl"/>
          <w:rtl/>
        </w:rPr>
        <w:t>–</w:t>
      </w:r>
      <w:r w:rsidR="009F61AB">
        <w:rPr>
          <w:rStyle w:val="default"/>
          <w:rFonts w:cs="FrankRuehl" w:hint="cs"/>
          <w:rtl/>
        </w:rPr>
        <w:t xml:space="preserve"> </w:t>
      </w:r>
      <w:r w:rsidR="00E27304">
        <w:rPr>
          <w:rStyle w:val="default"/>
          <w:rFonts w:cs="FrankRuehl" w:hint="cs"/>
          <w:rtl/>
        </w:rPr>
        <w:t>(נמחקה)</w:t>
      </w:r>
      <w:r w:rsidR="009F61AB">
        <w:rPr>
          <w:rStyle w:val="default"/>
          <w:rFonts w:cs="FrankRuehl" w:hint="cs"/>
          <w:rtl/>
        </w:rPr>
        <w:t>;</w:t>
      </w:r>
    </w:p>
    <w:p w:rsidR="003F6EB9" w:rsidRPr="005E3D1E" w:rsidRDefault="003F6EB9" w:rsidP="003F6EB9">
      <w:pPr>
        <w:pStyle w:val="P00"/>
        <w:spacing w:before="0"/>
        <w:ind w:left="0" w:right="1134"/>
        <w:rPr>
          <w:rStyle w:val="default"/>
          <w:rFonts w:cs="FrankRuehl" w:hint="cs"/>
          <w:vanish/>
          <w:color w:val="FF0000"/>
          <w:sz w:val="20"/>
          <w:szCs w:val="20"/>
          <w:shd w:val="clear" w:color="auto" w:fill="FFFF99"/>
          <w:rtl/>
        </w:rPr>
      </w:pPr>
      <w:bookmarkStart w:id="2" w:name="Rov73"/>
      <w:r w:rsidRPr="005E3D1E">
        <w:rPr>
          <w:rStyle w:val="default"/>
          <w:rFonts w:cs="FrankRuehl" w:hint="cs"/>
          <w:vanish/>
          <w:color w:val="FF0000"/>
          <w:sz w:val="20"/>
          <w:szCs w:val="20"/>
          <w:shd w:val="clear" w:color="auto" w:fill="FFFF99"/>
          <w:rtl/>
        </w:rPr>
        <w:t>מיום 13.10.2016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hyperlink r:id="rId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"איגרות חוב"</w:t>
      </w:r>
    </w:p>
    <w:p w:rsidR="003F6EB9" w:rsidRPr="005E3D1E" w:rsidRDefault="003F6EB9" w:rsidP="003F6EB9">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3F6EB9" w:rsidRPr="00AA23EC" w:rsidRDefault="003F6EB9"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"איגרות חוב"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למעט איגרות חוב היוצרות חשיפה למניות;</w:t>
      </w:r>
      <w:bookmarkEnd w:id="2"/>
    </w:p>
    <w:p w:rsidR="009F61AB" w:rsidRDefault="003F6EB9" w:rsidP="00E27304">
      <w:pPr>
        <w:pStyle w:val="P00"/>
        <w:spacing w:before="72"/>
        <w:ind w:left="0" w:right="1134"/>
        <w:rPr>
          <w:rStyle w:val="default"/>
          <w:rFonts w:cs="FrankRuehl" w:hint="cs"/>
          <w:rtl/>
        </w:rPr>
      </w:pPr>
      <w:r>
        <w:rPr>
          <w:rFonts w:cs="FrankRuehl" w:hint="cs"/>
          <w:sz w:val="26"/>
          <w:rtl/>
          <w:lang w:eastAsia="en-US"/>
        </w:rPr>
        <w:pict>
          <v:shape id="_x0000_s1303" type="#_x0000_t202" style="position:absolute;left:0;text-align:left;margin-left:470.35pt;margin-top:7.1pt;width:1in;height:9pt;z-index:251645440" filled="f" stroked="f">
            <v:textbox inset="1mm,0,1mm,0">
              <w:txbxContent>
                <w:p w:rsidR="009417A9" w:rsidRDefault="009417A9" w:rsidP="003F6EB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F61AB">
        <w:rPr>
          <w:rStyle w:val="default"/>
          <w:rFonts w:cs="FrankRuehl" w:hint="cs"/>
          <w:rtl/>
        </w:rPr>
        <w:tab/>
        <w:t xml:space="preserve">"אופציה" ו"חוזה עתידי" </w:t>
      </w:r>
      <w:r w:rsidR="009F61AB">
        <w:rPr>
          <w:rStyle w:val="default"/>
          <w:rFonts w:cs="FrankRuehl"/>
          <w:rtl/>
        </w:rPr>
        <w:t>–</w:t>
      </w:r>
      <w:r w:rsidR="009F61AB">
        <w:rPr>
          <w:rStyle w:val="default"/>
          <w:rFonts w:cs="FrankRuehl" w:hint="cs"/>
          <w:rtl/>
        </w:rPr>
        <w:t xml:space="preserve"> </w:t>
      </w:r>
      <w:r w:rsidR="00E27304">
        <w:rPr>
          <w:rStyle w:val="default"/>
          <w:rFonts w:cs="FrankRuehl" w:hint="cs"/>
          <w:rtl/>
        </w:rPr>
        <w:t>(נמחקה)</w:t>
      </w:r>
      <w:r w:rsidR="009F61AB">
        <w:rPr>
          <w:rStyle w:val="default"/>
          <w:rFonts w:cs="FrankRuehl" w:hint="cs"/>
          <w:rtl/>
        </w:rPr>
        <w:t>;</w:t>
      </w:r>
    </w:p>
    <w:p w:rsidR="003F6EB9" w:rsidRPr="005E3D1E" w:rsidRDefault="003F6EB9" w:rsidP="003F6EB9">
      <w:pPr>
        <w:pStyle w:val="P00"/>
        <w:spacing w:before="0"/>
        <w:ind w:left="0" w:right="1134"/>
        <w:rPr>
          <w:rStyle w:val="default"/>
          <w:rFonts w:cs="FrankRuehl" w:hint="cs"/>
          <w:vanish/>
          <w:color w:val="FF0000"/>
          <w:sz w:val="20"/>
          <w:szCs w:val="20"/>
          <w:shd w:val="clear" w:color="auto" w:fill="FFFF99"/>
          <w:rtl/>
        </w:rPr>
      </w:pPr>
      <w:bookmarkStart w:id="3" w:name="Rov74"/>
      <w:r w:rsidRPr="005E3D1E">
        <w:rPr>
          <w:rStyle w:val="default"/>
          <w:rFonts w:cs="FrankRuehl" w:hint="cs"/>
          <w:vanish/>
          <w:color w:val="FF0000"/>
          <w:sz w:val="20"/>
          <w:szCs w:val="20"/>
          <w:shd w:val="clear" w:color="auto" w:fill="FFFF99"/>
          <w:rtl/>
        </w:rPr>
        <w:t>מיום 13.10.2016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hyperlink r:id="rId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""אופציה" ו"חוזה עתידי""</w:t>
      </w:r>
    </w:p>
    <w:p w:rsidR="003F6EB9" w:rsidRPr="005E3D1E" w:rsidRDefault="003F6EB9" w:rsidP="003F6EB9">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3F6EB9" w:rsidRPr="00AA23EC" w:rsidRDefault="003F6EB9"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"אופציה" ו"חוזה עתידי"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כהגדרתם בסעיף 64(ב) לחוק;</w:t>
      </w:r>
      <w:bookmarkEnd w:id="3"/>
    </w:p>
    <w:p w:rsidR="009F61AB" w:rsidRDefault="009F61AB" w:rsidP="009F61AB">
      <w:pPr>
        <w:pStyle w:val="P00"/>
        <w:spacing w:before="72"/>
        <w:ind w:left="0" w:right="1134"/>
        <w:rPr>
          <w:rStyle w:val="default"/>
          <w:rFonts w:cs="FrankRuehl" w:hint="cs"/>
          <w:rtl/>
        </w:rPr>
      </w:pPr>
      <w:r>
        <w:rPr>
          <w:rStyle w:val="default"/>
          <w:rFonts w:cs="FrankRuehl" w:hint="cs"/>
          <w:rtl/>
        </w:rPr>
        <w:tab/>
        <w:t xml:space="preserve">"גורם מקורב" ו"שיעור יחידות מוחזקות" </w:t>
      </w:r>
      <w:r>
        <w:rPr>
          <w:rStyle w:val="default"/>
          <w:rFonts w:cs="FrankRuehl"/>
          <w:rtl/>
        </w:rPr>
        <w:t>–</w:t>
      </w:r>
      <w:r>
        <w:rPr>
          <w:rStyle w:val="default"/>
          <w:rFonts w:cs="FrankRuehl" w:hint="cs"/>
          <w:rtl/>
        </w:rPr>
        <w:t xml:space="preserve"> כהגדרתם בסעיף 49 לחוק;</w:t>
      </w:r>
    </w:p>
    <w:p w:rsidR="009F61AB" w:rsidRDefault="009F61AB" w:rsidP="009F61AB">
      <w:pPr>
        <w:pStyle w:val="P00"/>
        <w:spacing w:before="72"/>
        <w:ind w:left="0" w:right="1134"/>
        <w:rPr>
          <w:rStyle w:val="default"/>
          <w:rFonts w:cs="FrankRuehl" w:hint="cs"/>
          <w:rtl/>
        </w:rPr>
      </w:pPr>
      <w:r>
        <w:rPr>
          <w:rStyle w:val="default"/>
          <w:rFonts w:cs="FrankRuehl" w:hint="cs"/>
          <w:rtl/>
        </w:rPr>
        <w:tab/>
        <w:t xml:space="preserve">"הוספה" </w:t>
      </w:r>
      <w:r w:rsidR="00E64D00">
        <w:rPr>
          <w:rStyle w:val="default"/>
          <w:rFonts w:cs="FrankRuehl"/>
          <w:rtl/>
        </w:rPr>
        <w:t>–</w:t>
      </w:r>
      <w:r w:rsidR="00E64D00">
        <w:rPr>
          <w:rStyle w:val="default"/>
          <w:rFonts w:cs="FrankRuehl" w:hint="cs"/>
          <w:rtl/>
        </w:rPr>
        <w:t xml:space="preserve"> כהגדרתה בסעיף 42(ג) לחוק;</w:t>
      </w:r>
    </w:p>
    <w:p w:rsidR="00E64D00" w:rsidRDefault="003F6EB9" w:rsidP="00E27304">
      <w:pPr>
        <w:pStyle w:val="P00"/>
        <w:spacing w:before="72"/>
        <w:ind w:left="0" w:right="1134"/>
        <w:rPr>
          <w:rStyle w:val="default"/>
          <w:rFonts w:cs="FrankRuehl" w:hint="cs"/>
          <w:rtl/>
        </w:rPr>
      </w:pPr>
      <w:r>
        <w:rPr>
          <w:rFonts w:cs="FrankRuehl" w:hint="cs"/>
          <w:sz w:val="26"/>
          <w:rtl/>
          <w:lang w:eastAsia="en-US"/>
        </w:rPr>
        <w:pict>
          <v:shape id="_x0000_s1306" type="#_x0000_t202" style="position:absolute;left:0;text-align:left;margin-left:470.35pt;margin-top:7.1pt;width:1in;height:9pt;z-index:251646464" filled="f" stroked="f">
            <v:textbox inset="1mm,0,1mm,0">
              <w:txbxContent>
                <w:p w:rsidR="009417A9" w:rsidRDefault="009417A9" w:rsidP="003F6EB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E64D00">
        <w:rPr>
          <w:rStyle w:val="default"/>
          <w:rFonts w:cs="FrankRuehl" w:hint="cs"/>
          <w:rtl/>
        </w:rPr>
        <w:tab/>
        <w:t>"הפסד הון", "קר</w:t>
      </w:r>
      <w:r>
        <w:rPr>
          <w:rStyle w:val="default"/>
          <w:rFonts w:cs="FrankRuehl" w:hint="cs"/>
          <w:rtl/>
        </w:rPr>
        <w:t>ן</w:t>
      </w:r>
      <w:r w:rsidR="00E64D00">
        <w:rPr>
          <w:rStyle w:val="default"/>
          <w:rFonts w:cs="FrankRuehl" w:hint="cs"/>
          <w:rtl/>
        </w:rPr>
        <w:t xml:space="preserve"> חייבת" ו"קרן פטורה" </w:t>
      </w:r>
      <w:r w:rsidR="00E64D00">
        <w:rPr>
          <w:rStyle w:val="default"/>
          <w:rFonts w:cs="FrankRuehl"/>
          <w:rtl/>
        </w:rPr>
        <w:t>–</w:t>
      </w:r>
      <w:r w:rsidR="00E64D00">
        <w:rPr>
          <w:rStyle w:val="default"/>
          <w:rFonts w:cs="FrankRuehl" w:hint="cs"/>
          <w:rtl/>
        </w:rPr>
        <w:t xml:space="preserve"> </w:t>
      </w:r>
      <w:r w:rsidR="00E27304">
        <w:rPr>
          <w:rStyle w:val="default"/>
          <w:rFonts w:cs="FrankRuehl" w:hint="cs"/>
          <w:rtl/>
        </w:rPr>
        <w:t>(נמחקה</w:t>
      </w:r>
      <w:r w:rsidR="00E64D00">
        <w:rPr>
          <w:rStyle w:val="default"/>
          <w:rFonts w:cs="FrankRuehl" w:hint="cs"/>
          <w:rtl/>
        </w:rPr>
        <w:t>);</w:t>
      </w:r>
    </w:p>
    <w:p w:rsidR="003F6EB9" w:rsidRPr="005E3D1E" w:rsidRDefault="003F6EB9" w:rsidP="003F6EB9">
      <w:pPr>
        <w:pStyle w:val="P00"/>
        <w:spacing w:before="0"/>
        <w:ind w:left="0" w:right="1134"/>
        <w:rPr>
          <w:rStyle w:val="default"/>
          <w:rFonts w:cs="FrankRuehl" w:hint="cs"/>
          <w:vanish/>
          <w:color w:val="FF0000"/>
          <w:sz w:val="20"/>
          <w:szCs w:val="20"/>
          <w:shd w:val="clear" w:color="auto" w:fill="FFFF99"/>
          <w:rtl/>
        </w:rPr>
      </w:pPr>
      <w:bookmarkStart w:id="4" w:name="Rov75"/>
      <w:r w:rsidRPr="005E3D1E">
        <w:rPr>
          <w:rStyle w:val="default"/>
          <w:rFonts w:cs="FrankRuehl" w:hint="cs"/>
          <w:vanish/>
          <w:color w:val="FF0000"/>
          <w:sz w:val="20"/>
          <w:szCs w:val="20"/>
          <w:shd w:val="clear" w:color="auto" w:fill="FFFF99"/>
          <w:rtl/>
        </w:rPr>
        <w:t>מיום 13.10.2016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hyperlink r:id="rId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3F6EB9" w:rsidRPr="005E3D1E" w:rsidRDefault="003F6EB9" w:rsidP="003F6EB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""הפסד הון", "קרן חייבת" ו"קרן פטורה""</w:t>
      </w:r>
    </w:p>
    <w:p w:rsidR="003F6EB9" w:rsidRPr="005E3D1E" w:rsidRDefault="003F6EB9" w:rsidP="003F6EB9">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3F6EB9" w:rsidRPr="00AA23EC" w:rsidRDefault="003F6EB9"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"הפסד הון", "קרן חייבת" ו"קרן פטורה"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"הפסד הון", "קרן נאמנות חייבת" ו"קרן נאמנות פטורה", בהתאמה, כהגדרתם בסעיף 88 לפקודת מס הכנסה (להלן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הפקודה);</w:t>
      </w:r>
      <w:bookmarkEnd w:id="4"/>
    </w:p>
    <w:p w:rsidR="00E64D00" w:rsidRDefault="00E64D00" w:rsidP="009F61AB">
      <w:pPr>
        <w:pStyle w:val="P00"/>
        <w:spacing w:before="72"/>
        <w:ind w:left="0" w:right="1134"/>
        <w:rPr>
          <w:rStyle w:val="default"/>
          <w:rFonts w:cs="FrankRuehl" w:hint="cs"/>
          <w:rtl/>
        </w:rPr>
      </w:pPr>
      <w:r>
        <w:rPr>
          <w:rStyle w:val="default"/>
          <w:rFonts w:cs="FrankRuehl" w:hint="cs"/>
          <w:rtl/>
        </w:rPr>
        <w:tab/>
        <w:t xml:space="preserve">"ועדת השקעות" </w:t>
      </w:r>
      <w:r>
        <w:rPr>
          <w:rStyle w:val="default"/>
          <w:rFonts w:cs="FrankRuehl"/>
          <w:rtl/>
        </w:rPr>
        <w:t>–</w:t>
      </w:r>
      <w:r>
        <w:rPr>
          <w:rStyle w:val="default"/>
          <w:rFonts w:cs="FrankRuehl" w:hint="cs"/>
          <w:rtl/>
        </w:rPr>
        <w:t xml:space="preserve"> כהגדרתה בסעיף 20(א) לחוק;</w:t>
      </w:r>
    </w:p>
    <w:p w:rsidR="00E64D00" w:rsidRDefault="00E64D00" w:rsidP="009F61AB">
      <w:pPr>
        <w:pStyle w:val="P00"/>
        <w:spacing w:before="72"/>
        <w:ind w:left="0" w:right="1134"/>
        <w:rPr>
          <w:rStyle w:val="default"/>
          <w:rFonts w:cs="FrankRuehl" w:hint="cs"/>
          <w:rtl/>
        </w:rPr>
      </w:pPr>
      <w:r>
        <w:rPr>
          <w:rStyle w:val="default"/>
          <w:rFonts w:cs="FrankRuehl" w:hint="cs"/>
          <w:rtl/>
        </w:rPr>
        <w:tab/>
        <w:t xml:space="preserve">"חוק הסדרת העיסוק" </w:t>
      </w:r>
      <w:r>
        <w:rPr>
          <w:rStyle w:val="default"/>
          <w:rFonts w:cs="FrankRuehl"/>
          <w:rtl/>
        </w:rPr>
        <w:t>–</w:t>
      </w:r>
      <w:r>
        <w:rPr>
          <w:rStyle w:val="default"/>
          <w:rFonts w:cs="FrankRuehl" w:hint="cs"/>
          <w:rtl/>
        </w:rPr>
        <w:t xml:space="preserve"> חוק הסדרת העיסוק בייעוץ השקעות, בשיווק השקעות ובניהול תיקי השקעות, התשנ"ה-1995;</w:t>
      </w:r>
    </w:p>
    <w:p w:rsidR="008A28E9" w:rsidRDefault="00AA23EC" w:rsidP="00E27304">
      <w:pPr>
        <w:pStyle w:val="P00"/>
        <w:spacing w:before="72"/>
        <w:ind w:left="0" w:right="1134"/>
        <w:rPr>
          <w:rStyle w:val="default"/>
          <w:rFonts w:cs="FrankRuehl" w:hint="cs"/>
          <w:rtl/>
        </w:rPr>
      </w:pPr>
      <w:r>
        <w:rPr>
          <w:rFonts w:cs="FrankRuehl" w:hint="cs"/>
          <w:sz w:val="26"/>
          <w:rtl/>
          <w:lang w:eastAsia="en-US"/>
        </w:rPr>
        <w:pict>
          <v:shape id="_x0000_s1309" type="#_x0000_t202" style="position:absolute;left:0;text-align:left;margin-left:470.35pt;margin-top:7.1pt;width:1in;height:9pt;z-index:251647488"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8A28E9">
        <w:rPr>
          <w:rStyle w:val="default"/>
          <w:rFonts w:cs="FrankRuehl" w:hint="cs"/>
          <w:rtl/>
        </w:rPr>
        <w:tab/>
        <w:t xml:space="preserve">"טווח" </w:t>
      </w:r>
      <w:r w:rsidR="008A28E9">
        <w:rPr>
          <w:rStyle w:val="default"/>
          <w:rFonts w:cs="FrankRuehl"/>
          <w:rtl/>
        </w:rPr>
        <w:t>–</w:t>
      </w:r>
      <w:r w:rsidR="008A28E9">
        <w:rPr>
          <w:rStyle w:val="default"/>
          <w:rFonts w:cs="FrankRuehl" w:hint="cs"/>
          <w:rtl/>
        </w:rPr>
        <w:t xml:space="preserve"> </w:t>
      </w:r>
      <w:r w:rsidR="00E27304">
        <w:rPr>
          <w:rStyle w:val="default"/>
          <w:rFonts w:cs="FrankRuehl" w:hint="cs"/>
          <w:rtl/>
        </w:rPr>
        <w:t>(נמחקה)</w:t>
      </w:r>
      <w:r w:rsidR="008A28E9">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5" w:name="Rov76"/>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"טווח"</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"טווח"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ערך מזערי וערך מרבי של נתון כלשהו מתוך הערכים ליום המסחר האחרון בכל שבוע בתקופה מסוימת;</w:t>
      </w:r>
      <w:bookmarkEnd w:id="5"/>
    </w:p>
    <w:p w:rsidR="008A28E9" w:rsidRDefault="00AA23EC" w:rsidP="00E27304">
      <w:pPr>
        <w:pStyle w:val="P00"/>
        <w:spacing w:before="72"/>
        <w:ind w:left="0" w:right="1134"/>
        <w:rPr>
          <w:rStyle w:val="default"/>
          <w:rFonts w:cs="FrankRuehl" w:hint="cs"/>
          <w:rtl/>
        </w:rPr>
      </w:pPr>
      <w:r>
        <w:rPr>
          <w:rFonts w:cs="FrankRuehl" w:hint="cs"/>
          <w:sz w:val="26"/>
          <w:rtl/>
          <w:lang w:eastAsia="en-US"/>
        </w:rPr>
        <w:pict>
          <v:shape id="_x0000_s1312" type="#_x0000_t202" style="position:absolute;left:0;text-align:left;margin-left:470.35pt;margin-top:7.1pt;width:1in;height:9pt;z-index:251648512"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8A28E9">
        <w:rPr>
          <w:rStyle w:val="default"/>
          <w:rFonts w:cs="FrankRuehl" w:hint="cs"/>
          <w:rtl/>
        </w:rPr>
        <w:tab/>
        <w:t xml:space="preserve">"טווח חשיפה" </w:t>
      </w:r>
      <w:r w:rsidR="008A28E9">
        <w:rPr>
          <w:rStyle w:val="default"/>
          <w:rFonts w:cs="FrankRuehl"/>
          <w:rtl/>
        </w:rPr>
        <w:t>–</w:t>
      </w:r>
      <w:r w:rsidR="008A28E9">
        <w:rPr>
          <w:rStyle w:val="default"/>
          <w:rFonts w:cs="FrankRuehl" w:hint="cs"/>
          <w:rtl/>
        </w:rPr>
        <w:t xml:space="preserve"> </w:t>
      </w:r>
      <w:r w:rsidR="00E27304">
        <w:rPr>
          <w:rStyle w:val="default"/>
          <w:rFonts w:cs="FrankRuehl" w:hint="cs"/>
          <w:rtl/>
        </w:rPr>
        <w:t>(נמחקה)</w:t>
      </w:r>
      <w:r w:rsidR="008A28E9">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6" w:name="Rov77"/>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"טווח חשיפה"</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"טווח חשיפה"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טווח שיעורי החשיפה של קרן לנכס בסיס בתקופה מסוימת;</w:t>
      </w:r>
      <w:bookmarkEnd w:id="6"/>
    </w:p>
    <w:p w:rsidR="008A28E9" w:rsidRDefault="005C21EC" w:rsidP="009F61AB">
      <w:pPr>
        <w:pStyle w:val="P00"/>
        <w:spacing w:before="72"/>
        <w:ind w:left="0" w:right="1134"/>
        <w:rPr>
          <w:rStyle w:val="default"/>
          <w:rFonts w:cs="FrankRuehl" w:hint="cs"/>
          <w:rtl/>
        </w:rPr>
      </w:pPr>
      <w:r>
        <w:rPr>
          <w:rFonts w:cs="FrankRuehl" w:hint="cs"/>
          <w:sz w:val="26"/>
          <w:rtl/>
          <w:lang w:eastAsia="en-US"/>
        </w:rPr>
        <w:pict>
          <v:shape id="_x0000_s1249" type="#_x0000_t202" style="position:absolute;left:0;text-align:left;margin-left:470.35pt;margin-top:7.1pt;width:1in;height:9pt;z-index:251640320" filled="f" stroked="f">
            <v:textbox inset="1mm,0,1mm,0">
              <w:txbxContent>
                <w:p w:rsidR="009417A9" w:rsidRDefault="009417A9" w:rsidP="005C21EC">
                  <w:pPr>
                    <w:spacing w:line="160" w:lineRule="exact"/>
                    <w:jc w:val="left"/>
                    <w:rPr>
                      <w:rFonts w:cs="Miriam" w:hint="cs"/>
                      <w:noProof/>
                      <w:sz w:val="18"/>
                      <w:szCs w:val="18"/>
                      <w:rtl/>
                    </w:rPr>
                  </w:pPr>
                  <w:r>
                    <w:rPr>
                      <w:rFonts w:cs="Miriam" w:hint="cs"/>
                      <w:sz w:val="18"/>
                      <w:szCs w:val="18"/>
                      <w:rtl/>
                    </w:rPr>
                    <w:t>תק' תשע"ב-2012</w:t>
                  </w:r>
                </w:p>
              </w:txbxContent>
            </v:textbox>
          </v:shape>
        </w:pict>
      </w:r>
      <w:r w:rsidR="008A28E9">
        <w:rPr>
          <w:rStyle w:val="default"/>
          <w:rFonts w:cs="FrankRuehl" w:hint="cs"/>
          <w:rtl/>
        </w:rPr>
        <w:tab/>
      </w:r>
      <w:r>
        <w:rPr>
          <w:rStyle w:val="default"/>
          <w:rFonts w:cs="FrankRuehl" w:hint="cs"/>
          <w:rtl/>
        </w:rPr>
        <w:t xml:space="preserve">"אגד ישראלי בלתי מוגבל", "אגד ישראלי מוגבל", </w:t>
      </w:r>
      <w:r w:rsidR="008A28E9">
        <w:rPr>
          <w:rStyle w:val="default"/>
          <w:rFonts w:cs="FrankRuehl" w:hint="cs"/>
          <w:rtl/>
        </w:rPr>
        <w:t xml:space="preserve">"יום מסחר", "קרן בלתי מוגבלת בניירות ערך חוץ" ו"קרן מוגבלת בניירות ערך חוץ" </w:t>
      </w:r>
      <w:r w:rsidR="008A28E9">
        <w:rPr>
          <w:rStyle w:val="default"/>
          <w:rFonts w:cs="FrankRuehl"/>
          <w:rtl/>
        </w:rPr>
        <w:t>–</w:t>
      </w:r>
      <w:r w:rsidR="008A28E9">
        <w:rPr>
          <w:rStyle w:val="default"/>
          <w:rFonts w:cs="FrankRuehl" w:hint="cs"/>
          <w:rtl/>
        </w:rPr>
        <w:t xml:space="preserve"> כהגדרתם בתקנות המחירים;</w:t>
      </w:r>
    </w:p>
    <w:p w:rsidR="005C21EC" w:rsidRPr="005E3D1E" w:rsidRDefault="005C21EC" w:rsidP="005C21EC">
      <w:pPr>
        <w:pStyle w:val="P00"/>
        <w:spacing w:before="0"/>
        <w:ind w:left="0" w:right="1134"/>
        <w:rPr>
          <w:rStyle w:val="default"/>
          <w:rFonts w:cs="FrankRuehl" w:hint="cs"/>
          <w:vanish/>
          <w:color w:val="FF0000"/>
          <w:sz w:val="20"/>
          <w:szCs w:val="20"/>
          <w:shd w:val="clear" w:color="auto" w:fill="FFFF99"/>
          <w:rtl/>
        </w:rPr>
      </w:pPr>
      <w:bookmarkStart w:id="7" w:name="Rov59"/>
      <w:r w:rsidRPr="005E3D1E">
        <w:rPr>
          <w:rStyle w:val="default"/>
          <w:rFonts w:cs="FrankRuehl" w:hint="cs"/>
          <w:vanish/>
          <w:color w:val="FF0000"/>
          <w:sz w:val="20"/>
          <w:szCs w:val="20"/>
          <w:shd w:val="clear" w:color="auto" w:fill="FFFF99"/>
          <w:rtl/>
        </w:rPr>
        <w:t>מיום 5.4.2012</w:t>
      </w:r>
    </w:p>
    <w:p w:rsidR="005C21EC" w:rsidRPr="005E3D1E" w:rsidRDefault="005C21EC" w:rsidP="005C21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תשע"ב-2012</w:t>
      </w:r>
    </w:p>
    <w:p w:rsidR="005C21EC" w:rsidRPr="005E3D1E" w:rsidRDefault="005C21EC" w:rsidP="005C21EC">
      <w:pPr>
        <w:pStyle w:val="P00"/>
        <w:spacing w:before="0"/>
        <w:ind w:left="0" w:right="1134"/>
        <w:rPr>
          <w:rStyle w:val="default"/>
          <w:rFonts w:cs="FrankRuehl" w:hint="cs"/>
          <w:vanish/>
          <w:sz w:val="20"/>
          <w:szCs w:val="20"/>
          <w:shd w:val="clear" w:color="auto" w:fill="FFFF99"/>
          <w:rtl/>
        </w:rPr>
      </w:pPr>
      <w:hyperlink r:id="rId12" w:history="1">
        <w:r w:rsidRPr="005E3D1E">
          <w:rPr>
            <w:rStyle w:val="Hyperlink"/>
            <w:rFonts w:cs="FrankRuehl" w:hint="cs"/>
            <w:vanish/>
            <w:szCs w:val="20"/>
            <w:shd w:val="clear" w:color="auto" w:fill="FFFF99"/>
            <w:rtl/>
          </w:rPr>
          <w:t>ק"ת תשע"ב מס' 7087</w:t>
        </w:r>
      </w:hyperlink>
      <w:r w:rsidRPr="005E3D1E">
        <w:rPr>
          <w:rStyle w:val="default"/>
          <w:rFonts w:cs="FrankRuehl" w:hint="cs"/>
          <w:vanish/>
          <w:sz w:val="20"/>
          <w:szCs w:val="20"/>
          <w:shd w:val="clear" w:color="auto" w:fill="FFFF99"/>
          <w:rtl/>
        </w:rPr>
        <w:t xml:space="preserve"> מיום 5.2.2012 עמ' 735</w:t>
      </w:r>
    </w:p>
    <w:p w:rsidR="005C21EC" w:rsidRPr="00D64E11" w:rsidRDefault="005C21EC" w:rsidP="00D64E11">
      <w:pPr>
        <w:pStyle w:val="P00"/>
        <w:ind w:left="0" w:right="1134"/>
        <w:rPr>
          <w:rStyle w:val="default"/>
          <w:rFonts w:cs="FrankRuehl" w:hint="cs"/>
          <w:sz w:val="2"/>
          <w:szCs w:val="2"/>
          <w:rtl/>
        </w:rPr>
      </w:pPr>
      <w:r w:rsidRPr="005E3D1E">
        <w:rPr>
          <w:rStyle w:val="default"/>
          <w:rFonts w:cs="FrankRuehl" w:hint="cs"/>
          <w:vanish/>
          <w:sz w:val="22"/>
          <w:szCs w:val="22"/>
          <w:shd w:val="clear" w:color="auto" w:fill="FFFF99"/>
          <w:rtl/>
        </w:rPr>
        <w:tab/>
      </w:r>
      <w:r w:rsidRPr="005E3D1E">
        <w:rPr>
          <w:rStyle w:val="default"/>
          <w:rFonts w:cs="FrankRuehl" w:hint="cs"/>
          <w:vanish/>
          <w:sz w:val="22"/>
          <w:szCs w:val="22"/>
          <w:u w:val="single"/>
          <w:shd w:val="clear" w:color="auto" w:fill="FFFF99"/>
          <w:rtl/>
        </w:rPr>
        <w:t>"אגד ישראלי בלתי מוגבל", "אגד ישראלי מוגבל",</w:t>
      </w:r>
      <w:r w:rsidRPr="005E3D1E">
        <w:rPr>
          <w:rStyle w:val="default"/>
          <w:rFonts w:cs="FrankRuehl" w:hint="cs"/>
          <w:vanish/>
          <w:sz w:val="22"/>
          <w:szCs w:val="22"/>
          <w:shd w:val="clear" w:color="auto" w:fill="FFFF99"/>
          <w:rtl/>
        </w:rPr>
        <w:t xml:space="preserve"> "יום מסחר", "קרן בלתי מוגבלת בניירות ערך חוץ" ו"קרן מוגבלת בניירות ערך חוץ"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כהגדרתם בתקנות המחירים;</w:t>
      </w:r>
      <w:bookmarkEnd w:id="7"/>
    </w:p>
    <w:p w:rsidR="008A28E9" w:rsidRDefault="008A28E9" w:rsidP="009F61AB">
      <w:pPr>
        <w:pStyle w:val="P00"/>
        <w:spacing w:before="72"/>
        <w:ind w:left="0" w:right="1134"/>
        <w:rPr>
          <w:rStyle w:val="default"/>
          <w:rFonts w:cs="FrankRuehl" w:hint="cs"/>
          <w:rtl/>
        </w:rPr>
      </w:pPr>
      <w:r>
        <w:rPr>
          <w:rStyle w:val="default"/>
          <w:rFonts w:cs="FrankRuehl" w:hint="cs"/>
          <w:rtl/>
        </w:rPr>
        <w:tab/>
        <w:t xml:space="preserve">"כותרת ראשית", "מטבע חוץ", "מניות", "פרופיל חשיפה", "קרן חשיפה הפוכה" ו"קרן מחקה" </w:t>
      </w:r>
      <w:r>
        <w:rPr>
          <w:rStyle w:val="default"/>
          <w:rFonts w:cs="FrankRuehl"/>
          <w:rtl/>
        </w:rPr>
        <w:t>–</w:t>
      </w:r>
      <w:r>
        <w:rPr>
          <w:rStyle w:val="default"/>
          <w:rFonts w:cs="FrankRuehl" w:hint="cs"/>
          <w:rtl/>
        </w:rPr>
        <w:t xml:space="preserve"> כהגדרתם בתקנות הסיווג;</w:t>
      </w:r>
    </w:p>
    <w:p w:rsidR="008A28E9" w:rsidRDefault="00AA23EC" w:rsidP="00E27304">
      <w:pPr>
        <w:pStyle w:val="P00"/>
        <w:spacing w:before="72"/>
        <w:ind w:left="0" w:right="1134"/>
        <w:rPr>
          <w:rStyle w:val="default"/>
          <w:rFonts w:cs="FrankRuehl" w:hint="cs"/>
          <w:rtl/>
        </w:rPr>
      </w:pPr>
      <w:r>
        <w:rPr>
          <w:rFonts w:cs="FrankRuehl" w:hint="cs"/>
          <w:sz w:val="26"/>
          <w:rtl/>
          <w:lang w:eastAsia="en-US"/>
        </w:rPr>
        <w:pict>
          <v:shape id="_x0000_s1315" type="#_x0000_t202" style="position:absolute;left:0;text-align:left;margin-left:470.35pt;margin-top:7.1pt;width:1in;height:9pt;z-index:251649536"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8A28E9">
        <w:rPr>
          <w:rStyle w:val="default"/>
          <w:rFonts w:cs="FrankRuehl" w:hint="cs"/>
          <w:rtl/>
        </w:rPr>
        <w:tab/>
        <w:t xml:space="preserve">"מדד המחירים לצרכן" </w:t>
      </w:r>
      <w:r w:rsidR="008A28E9">
        <w:rPr>
          <w:rStyle w:val="default"/>
          <w:rFonts w:cs="FrankRuehl"/>
          <w:rtl/>
        </w:rPr>
        <w:t>–</w:t>
      </w:r>
      <w:r w:rsidR="008A28E9">
        <w:rPr>
          <w:rStyle w:val="default"/>
          <w:rFonts w:cs="FrankRuehl" w:hint="cs"/>
          <w:rtl/>
        </w:rPr>
        <w:t xml:space="preserve"> </w:t>
      </w:r>
      <w:r w:rsidR="00E27304">
        <w:rPr>
          <w:rStyle w:val="default"/>
          <w:rFonts w:cs="FrankRuehl" w:hint="cs"/>
          <w:rtl/>
        </w:rPr>
        <w:t>(נמחקה)</w:t>
      </w:r>
      <w:r w:rsidR="008A28E9">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8" w:name="Rov78"/>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"מדד המחירים לצרכן"</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"מדד המחירים לצרכן"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מדד המחירים לצרכן שמפרסמת הלשכה המרכזית לסטטיסטיקה;</w:t>
      </w:r>
      <w:bookmarkEnd w:id="8"/>
    </w:p>
    <w:p w:rsidR="008A28E9" w:rsidRDefault="00D64E11" w:rsidP="00E27304">
      <w:pPr>
        <w:pStyle w:val="P00"/>
        <w:spacing w:before="72"/>
        <w:ind w:left="0" w:right="1134"/>
        <w:rPr>
          <w:rStyle w:val="default"/>
          <w:rFonts w:cs="FrankRuehl" w:hint="cs"/>
          <w:rtl/>
        </w:rPr>
      </w:pPr>
      <w:r>
        <w:rPr>
          <w:rFonts w:cs="FrankRuehl" w:hint="cs"/>
          <w:sz w:val="26"/>
          <w:rtl/>
          <w:lang w:eastAsia="en-US"/>
        </w:rPr>
        <w:pict>
          <v:shape id="_x0000_s1254" type="#_x0000_t202" style="position:absolute;left:0;text-align:left;margin-left:470.35pt;margin-top:7.1pt;width:1in;height:12.9pt;z-index:251641344"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v:shape>
        </w:pict>
      </w:r>
      <w:r w:rsidR="008A28E9">
        <w:rPr>
          <w:rStyle w:val="default"/>
          <w:rFonts w:cs="FrankRuehl" w:hint="cs"/>
          <w:rtl/>
        </w:rPr>
        <w:tab/>
        <w:t xml:space="preserve">"מדד המק"מ", "מדד ת"א 100" </w:t>
      </w:r>
      <w:r w:rsidR="008A28E9">
        <w:rPr>
          <w:rStyle w:val="default"/>
          <w:rFonts w:cs="FrankRuehl"/>
          <w:rtl/>
        </w:rPr>
        <w:t>–</w:t>
      </w:r>
      <w:r w:rsidR="008A28E9">
        <w:rPr>
          <w:rStyle w:val="default"/>
          <w:rFonts w:cs="FrankRuehl" w:hint="cs"/>
          <w:rtl/>
        </w:rPr>
        <w:t xml:space="preserve"> </w:t>
      </w:r>
      <w:r w:rsidR="00E27304">
        <w:rPr>
          <w:rStyle w:val="default"/>
          <w:rFonts w:cs="FrankRuehl" w:hint="cs"/>
          <w:rtl/>
        </w:rPr>
        <w:t>(נמחקה)</w:t>
      </w:r>
      <w:r w:rsidR="008A28E9">
        <w:rPr>
          <w:rStyle w:val="default"/>
          <w:rFonts w:cs="FrankRuehl" w:hint="cs"/>
          <w:rtl/>
        </w:rPr>
        <w:t>;</w:t>
      </w:r>
    </w:p>
    <w:p w:rsidR="00D64E11" w:rsidRPr="005E3D1E" w:rsidRDefault="00D64E11" w:rsidP="00D64E11">
      <w:pPr>
        <w:pStyle w:val="P00"/>
        <w:spacing w:before="0"/>
        <w:ind w:left="0" w:right="1134"/>
        <w:rPr>
          <w:rStyle w:val="default"/>
          <w:rFonts w:cs="FrankRuehl" w:hint="cs"/>
          <w:vanish/>
          <w:color w:val="FF0000"/>
          <w:sz w:val="20"/>
          <w:szCs w:val="20"/>
          <w:shd w:val="clear" w:color="auto" w:fill="FFFF99"/>
          <w:rtl/>
        </w:rPr>
      </w:pPr>
      <w:bookmarkStart w:id="9" w:name="Rov79"/>
      <w:r w:rsidRPr="005E3D1E">
        <w:rPr>
          <w:rStyle w:val="default"/>
          <w:rFonts w:cs="FrankRuehl" w:hint="cs"/>
          <w:vanish/>
          <w:color w:val="FF0000"/>
          <w:sz w:val="20"/>
          <w:szCs w:val="20"/>
          <w:shd w:val="clear" w:color="auto" w:fill="FFFF99"/>
          <w:rtl/>
        </w:rPr>
        <w:t>מיום 5.4.2012</w:t>
      </w:r>
    </w:p>
    <w:p w:rsidR="00D64E11" w:rsidRPr="005E3D1E" w:rsidRDefault="00D64E11" w:rsidP="00D64E1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תשע"ב-2012</w:t>
      </w:r>
    </w:p>
    <w:p w:rsidR="00D64E11" w:rsidRPr="005E3D1E" w:rsidRDefault="00D64E11" w:rsidP="00D64E11">
      <w:pPr>
        <w:pStyle w:val="P00"/>
        <w:spacing w:before="0"/>
        <w:ind w:left="0" w:right="1134"/>
        <w:rPr>
          <w:rStyle w:val="default"/>
          <w:rFonts w:cs="FrankRuehl" w:hint="cs"/>
          <w:vanish/>
          <w:sz w:val="20"/>
          <w:szCs w:val="20"/>
          <w:shd w:val="clear" w:color="auto" w:fill="FFFF99"/>
          <w:rtl/>
        </w:rPr>
      </w:pPr>
      <w:hyperlink r:id="rId14" w:history="1">
        <w:r w:rsidRPr="005E3D1E">
          <w:rPr>
            <w:rStyle w:val="Hyperlink"/>
            <w:rFonts w:cs="FrankRuehl" w:hint="cs"/>
            <w:vanish/>
            <w:szCs w:val="20"/>
            <w:shd w:val="clear" w:color="auto" w:fill="FFFF99"/>
            <w:rtl/>
          </w:rPr>
          <w:t>ק"ת תשע"ב מס' 7087</w:t>
        </w:r>
      </w:hyperlink>
      <w:r w:rsidRPr="005E3D1E">
        <w:rPr>
          <w:rStyle w:val="default"/>
          <w:rFonts w:cs="FrankRuehl" w:hint="cs"/>
          <w:vanish/>
          <w:sz w:val="20"/>
          <w:szCs w:val="20"/>
          <w:shd w:val="clear" w:color="auto" w:fill="FFFF99"/>
          <w:rtl/>
        </w:rPr>
        <w:t xml:space="preserve"> מיום 5.2.2012 עמ' 735</w:t>
      </w:r>
    </w:p>
    <w:p w:rsidR="00D64E11" w:rsidRPr="005E3D1E" w:rsidRDefault="00D64E11" w:rsidP="00D64E1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הגדרת ""מדד המק"מ", "מדד ת"א 100""</w:t>
      </w:r>
    </w:p>
    <w:p w:rsidR="00D64E11" w:rsidRPr="005E3D1E" w:rsidRDefault="00D64E11" w:rsidP="00D64E11">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D64E11" w:rsidRPr="005E3D1E" w:rsidRDefault="00D64E11" w:rsidP="00D64E11">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"מדד המק"מ", "מדד ת"א 100"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כהגדרתם בתקנון הבורסה, כמשמעותו בסעיף 46 לחוק ניירות ערך;</w:t>
      </w:r>
    </w:p>
    <w:p w:rsidR="00AA23EC" w:rsidRPr="005E3D1E" w:rsidRDefault="00AA23EC" w:rsidP="00D64E11">
      <w:pPr>
        <w:pStyle w:val="P00"/>
        <w:spacing w:before="0"/>
        <w:ind w:left="0" w:right="1134"/>
        <w:rPr>
          <w:rStyle w:val="default"/>
          <w:rFonts w:cs="FrankRuehl" w:hint="cs"/>
          <w:vanish/>
          <w:sz w:val="20"/>
          <w:szCs w:val="20"/>
          <w:shd w:val="clear" w:color="auto" w:fill="FFFF99"/>
          <w:rtl/>
        </w:rPr>
      </w:pP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""מדד המק"מ", "מדד ת"א 100""</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"מדד המק"מ", "מדד ת"א 100"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המפורסמים באתר האינטרנט של הבורסה;</w:t>
      </w:r>
      <w:bookmarkEnd w:id="9"/>
    </w:p>
    <w:p w:rsidR="008A28E9" w:rsidRDefault="008A28E9" w:rsidP="009F61AB">
      <w:pPr>
        <w:pStyle w:val="P00"/>
        <w:spacing w:before="72"/>
        <w:ind w:left="0" w:right="1134"/>
        <w:rPr>
          <w:rStyle w:val="default"/>
          <w:rFonts w:cs="FrankRuehl" w:hint="cs"/>
          <w:rtl/>
        </w:rPr>
      </w:pPr>
      <w:r>
        <w:rPr>
          <w:rStyle w:val="default"/>
          <w:rFonts w:cs="FrankRuehl" w:hint="cs"/>
          <w:rtl/>
        </w:rPr>
        <w:tab/>
        <w:t xml:space="preserve">"מוסד אקדמי" </w:t>
      </w:r>
      <w:r w:rsidR="00F6069E">
        <w:rPr>
          <w:rStyle w:val="default"/>
          <w:rFonts w:cs="FrankRuehl" w:hint="cs"/>
          <w:rtl/>
        </w:rPr>
        <w:t>כהגדרתו בתקנה 11 לתקנות הון עצמי וביטוח;</w:t>
      </w:r>
    </w:p>
    <w:p w:rsidR="00F6069E" w:rsidRDefault="00AA23EC" w:rsidP="00E27304">
      <w:pPr>
        <w:pStyle w:val="P00"/>
        <w:spacing w:before="72"/>
        <w:ind w:left="0" w:right="1134"/>
        <w:rPr>
          <w:rStyle w:val="default"/>
          <w:rFonts w:cs="FrankRuehl" w:hint="cs"/>
          <w:rtl/>
        </w:rPr>
      </w:pPr>
      <w:r>
        <w:rPr>
          <w:rFonts w:cs="FrankRuehl" w:hint="cs"/>
          <w:sz w:val="26"/>
          <w:rtl/>
          <w:lang w:eastAsia="en-US"/>
        </w:rPr>
        <w:pict>
          <v:shape id="_x0000_s1319" type="#_x0000_t202" style="position:absolute;left:0;text-align:left;margin-left:470.35pt;margin-top:7pt;width:1in;height:9pt;z-index:251650560"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"מכירה בחסר"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0" w:name="Rov80"/>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"מכירה בחסר"</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"מכירה בחסר"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"עסקת מכירה בחסר" כהגדרתה בסעיף 63 לחוק;</w:t>
      </w:r>
      <w:bookmarkEnd w:id="10"/>
    </w:p>
    <w:p w:rsidR="00F6069E" w:rsidRDefault="00AA23EC" w:rsidP="00E27304">
      <w:pPr>
        <w:pStyle w:val="P00"/>
        <w:spacing w:before="72"/>
        <w:ind w:left="0" w:right="1134"/>
        <w:rPr>
          <w:rStyle w:val="default"/>
          <w:rFonts w:cs="FrankRuehl" w:hint="cs"/>
          <w:rtl/>
        </w:rPr>
      </w:pPr>
      <w:r>
        <w:rPr>
          <w:rFonts w:cs="FrankRuehl" w:hint="cs"/>
          <w:sz w:val="26"/>
          <w:rtl/>
          <w:lang w:eastAsia="en-US"/>
        </w:rPr>
        <w:pict>
          <v:shape id="_x0000_s1322" type="#_x0000_t202" style="position:absolute;left:0;text-align:left;margin-left:470.35pt;margin-top:7.1pt;width:1in;height:9pt;z-index:251651584"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"ממוצע"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1" w:name="Rov81"/>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"ממוצע"</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"ממוצע"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מחושב על פי הנתונים ביום המסחר האחרון בכל שבוע בתקופה מסוימת;</w:t>
      </w:r>
      <w:bookmarkEnd w:id="11"/>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"מנהל השקעות חיצוני" </w:t>
      </w:r>
      <w:r>
        <w:rPr>
          <w:rStyle w:val="default"/>
          <w:rFonts w:cs="FrankRuehl"/>
          <w:rtl/>
        </w:rPr>
        <w:t>–</w:t>
      </w:r>
      <w:r>
        <w:rPr>
          <w:rStyle w:val="default"/>
          <w:rFonts w:cs="FrankRuehl" w:hint="cs"/>
          <w:rtl/>
        </w:rPr>
        <w:t xml:space="preserve"> מי שמועסק על ידי מנהל הקרן בניהול תיקי השקעות של קרן ואינו עובד מנהל הקרן;</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"מנהל קרן חדש" </w:t>
      </w:r>
      <w:r>
        <w:rPr>
          <w:rStyle w:val="default"/>
          <w:rFonts w:cs="FrankRuehl"/>
          <w:rtl/>
        </w:rPr>
        <w:t>–</w:t>
      </w:r>
      <w:r>
        <w:rPr>
          <w:rStyle w:val="default"/>
          <w:rFonts w:cs="FrankRuehl" w:hint="cs"/>
          <w:rtl/>
        </w:rPr>
        <w:t xml:space="preserve"> מנהל קרן שבמועד פרסום התשקיף טרם ניהל קרן במשך שנה רציפה או חלפו למעלה משנתיים מיום שניהל קרן כלשהי;</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"מנהל תיקי השקעות", "ניהול תיקי השקעות" </w:t>
      </w:r>
      <w:r>
        <w:rPr>
          <w:rStyle w:val="default"/>
          <w:rFonts w:cs="FrankRuehl"/>
          <w:rtl/>
        </w:rPr>
        <w:t>–</w:t>
      </w:r>
      <w:r>
        <w:rPr>
          <w:rStyle w:val="default"/>
          <w:rFonts w:cs="FrankRuehl" w:hint="cs"/>
          <w:rtl/>
        </w:rPr>
        <w:t xml:space="preserve"> כהגדרתם בחוק הסדרת העיסוק;</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"נייר ערך" </w:t>
      </w:r>
      <w:r>
        <w:rPr>
          <w:rStyle w:val="default"/>
          <w:rFonts w:cs="FrankRuehl"/>
          <w:rtl/>
        </w:rPr>
        <w:t>–</w:t>
      </w:r>
      <w:r>
        <w:rPr>
          <w:rStyle w:val="default"/>
          <w:rFonts w:cs="FrankRuehl" w:hint="cs"/>
          <w:rtl/>
        </w:rPr>
        <w:t xml:space="preserve"> לרבות נייר ערך חוץ;</w:t>
      </w:r>
    </w:p>
    <w:p w:rsidR="00F6069E" w:rsidRDefault="00AA23EC" w:rsidP="00E27304">
      <w:pPr>
        <w:pStyle w:val="P00"/>
        <w:spacing w:before="72"/>
        <w:ind w:left="0" w:right="1134"/>
        <w:rPr>
          <w:rStyle w:val="default"/>
          <w:rFonts w:cs="FrankRuehl" w:hint="cs"/>
          <w:rtl/>
        </w:rPr>
      </w:pPr>
      <w:r>
        <w:rPr>
          <w:rFonts w:cs="FrankRuehl" w:hint="cs"/>
          <w:sz w:val="26"/>
          <w:rtl/>
          <w:lang w:eastAsia="en-US"/>
        </w:rPr>
        <w:pict>
          <v:shape id="_x0000_s1325" type="#_x0000_t202" style="position:absolute;left:0;text-align:left;margin-left:470.35pt;margin-top:7.1pt;width:1in;height:9pt;z-index:251652608"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"נכס בסיס"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2" w:name="Rov82"/>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"נכס בסיס"</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AA23EC" w:rsidRPr="00AA23EC" w:rsidRDefault="00AA23EC" w:rsidP="00AA23EC">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"נכס בסיס"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אחד מאלה: מניות, מטבע חוץ או איגרות חוב;</w:t>
      </w:r>
      <w:bookmarkEnd w:id="12"/>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"נכס ייחוס של קרן" </w:t>
      </w:r>
      <w:r>
        <w:rPr>
          <w:rStyle w:val="default"/>
          <w:rFonts w:cs="FrankRuehl"/>
          <w:rtl/>
        </w:rPr>
        <w:t>–</w:t>
      </w:r>
      <w:r>
        <w:rPr>
          <w:rStyle w:val="default"/>
          <w:rFonts w:cs="FrankRuehl" w:hint="cs"/>
          <w:rtl/>
        </w:rPr>
        <w:t xml:space="preserve"> מדד או נכס, שלהערכת מנהל הקרן צפוי כי לשינויים בו או בערכו, בהתאמה, תהיה ההשפעה הגדולה ביותר על תשואתה של הקרן;</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"סוג הקרן" </w:t>
      </w:r>
      <w:r>
        <w:rPr>
          <w:rStyle w:val="default"/>
          <w:rFonts w:cs="FrankRuehl"/>
          <w:rtl/>
        </w:rPr>
        <w:t>–</w:t>
      </w:r>
      <w:r>
        <w:rPr>
          <w:rStyle w:val="default"/>
          <w:rFonts w:cs="FrankRuehl" w:hint="cs"/>
          <w:rtl/>
        </w:rPr>
        <w:t xml:space="preserve"> לרבות קרן פתוחה, קרן סגורה, אגד ישראלי, אגד חוץ, קרן ממונפת, קרן מועדים קבועים, קרן ייחודית או קרן כספית, לפי העניין;</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"סוג הקרן לצורך עמלת הפצה" </w:t>
      </w:r>
      <w:r>
        <w:rPr>
          <w:rStyle w:val="default"/>
          <w:rFonts w:cs="FrankRuehl"/>
          <w:rtl/>
        </w:rPr>
        <w:t>–</w:t>
      </w:r>
      <w:r>
        <w:rPr>
          <w:rStyle w:val="default"/>
          <w:rFonts w:cs="FrankRuehl" w:hint="cs"/>
          <w:rtl/>
        </w:rPr>
        <w:t xml:space="preserve"> "סוג הקרן" כהגדרתו בתקנות עמלת הפצה;</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"סיווג קרן" </w:t>
      </w:r>
      <w:r>
        <w:rPr>
          <w:rStyle w:val="default"/>
          <w:rFonts w:cs="FrankRuehl"/>
          <w:rtl/>
        </w:rPr>
        <w:t>–</w:t>
      </w:r>
      <w:r>
        <w:rPr>
          <w:rStyle w:val="default"/>
          <w:rFonts w:cs="FrankRuehl" w:hint="cs"/>
          <w:rtl/>
        </w:rPr>
        <w:t xml:space="preserve"> הכותרת המאפיינת תחתה סווגה הקרן, בהתאם לתקנה 2(ב) לתקנות הסיווג;</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"עמלות" </w:t>
      </w:r>
      <w:r>
        <w:rPr>
          <w:rStyle w:val="default"/>
          <w:rFonts w:cs="FrankRuehl"/>
          <w:rtl/>
        </w:rPr>
        <w:t>–</w:t>
      </w:r>
      <w:r>
        <w:rPr>
          <w:rStyle w:val="default"/>
          <w:rFonts w:cs="FrankRuehl" w:hint="cs"/>
          <w:rtl/>
        </w:rPr>
        <w:t xml:space="preserve"> עמלות הכרוכות בקנייה, מכירה או החזקה של נכסי הקרן, לרבות עמלות בשל פדיון או מימוש נכסים מנכסי הקרן;</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"עמלת הפצה" </w:t>
      </w:r>
      <w:r>
        <w:rPr>
          <w:rStyle w:val="default"/>
          <w:rFonts w:cs="FrankRuehl"/>
          <w:rtl/>
        </w:rPr>
        <w:t>–</w:t>
      </w:r>
      <w:r>
        <w:rPr>
          <w:rStyle w:val="default"/>
          <w:rFonts w:cs="FrankRuehl" w:hint="cs"/>
          <w:rtl/>
        </w:rPr>
        <w:t xml:space="preserve"> כהגדרתה בתקנה 2(א) לתקנות עמלת הפצה;</w:t>
      </w:r>
    </w:p>
    <w:p w:rsidR="00AA23EC" w:rsidRPr="00E27304" w:rsidRDefault="00AA23EC" w:rsidP="00AA23EC">
      <w:pPr>
        <w:pStyle w:val="P00"/>
        <w:spacing w:before="72"/>
        <w:ind w:left="0" w:right="1134"/>
        <w:rPr>
          <w:rStyle w:val="default"/>
          <w:rFonts w:cs="FrankRuehl" w:hint="cs"/>
          <w:rtl/>
        </w:rPr>
      </w:pPr>
      <w:r w:rsidRPr="00E27304">
        <w:rPr>
          <w:rFonts w:cs="FrankRuehl" w:hint="cs"/>
          <w:sz w:val="26"/>
          <w:rtl/>
          <w:lang w:eastAsia="en-US"/>
        </w:rPr>
        <w:pict>
          <v:shape id="_x0000_s1326" type="#_x0000_t202" style="position:absolute;left:0;text-align:left;margin-left:470.35pt;margin-top:7.1pt;width:1in;height:9pt;z-index:251653632"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"פקודת מס הכנסה" </w:t>
      </w:r>
      <w:r w:rsidRPr="00E27304">
        <w:rPr>
          <w:rStyle w:val="default"/>
          <w:rFonts w:cs="FrankRuehl"/>
          <w:rtl/>
        </w:rPr>
        <w:t>–</w:t>
      </w:r>
      <w:r w:rsidRPr="00E27304">
        <w:rPr>
          <w:rStyle w:val="default"/>
          <w:rFonts w:cs="FrankRuehl" w:hint="cs"/>
          <w:rtl/>
        </w:rPr>
        <w:t xml:space="preserve"> פקודת מס הכנסה;</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3" w:name="Rov118"/>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1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E27304" w:rsidRDefault="00AA23EC" w:rsidP="00E27304">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הגדרת "פקודת מס הכנסה"</w:t>
      </w:r>
      <w:bookmarkEnd w:id="13"/>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"קרן גמישה" </w:t>
      </w:r>
      <w:r>
        <w:rPr>
          <w:rStyle w:val="default"/>
          <w:rFonts w:cs="FrankRuehl"/>
          <w:rtl/>
        </w:rPr>
        <w:t>–</w:t>
      </w:r>
      <w:r>
        <w:rPr>
          <w:rStyle w:val="default"/>
          <w:rFonts w:cs="FrankRuehl" w:hint="cs"/>
          <w:rtl/>
        </w:rPr>
        <w:t xml:space="preserve"> קרן שבמדיניות ההשקעות שלה לא נכללת התחייבות לחשיפה מזערית שהיא גבוהה מ-0% לאפיק או נכס כלשהו ולא נכללת התחייבות לחשיפה מרבית של פחות מ-100% לכל אפיק או נכס, למעט הגבלות שמטרתן להקנות לקרן מעמד של קרן מוגבלת בניירות ערך חוץ;</w:t>
      </w:r>
    </w:p>
    <w:p w:rsidR="00AA23EC" w:rsidRPr="00E27304" w:rsidRDefault="00AA23EC" w:rsidP="00AA23EC">
      <w:pPr>
        <w:pStyle w:val="P00"/>
        <w:spacing w:before="72"/>
        <w:ind w:left="0" w:right="1134"/>
        <w:rPr>
          <w:rStyle w:val="default"/>
          <w:rFonts w:cs="FrankRuehl" w:hint="cs"/>
          <w:rtl/>
        </w:rPr>
      </w:pPr>
      <w:r w:rsidRPr="00E27304">
        <w:rPr>
          <w:rFonts w:cs="FrankRuehl" w:hint="cs"/>
          <w:sz w:val="26"/>
          <w:rtl/>
          <w:lang w:eastAsia="en-US"/>
        </w:rPr>
        <w:pict>
          <v:shape id="_x0000_s1327" type="#_x0000_t202" style="position:absolute;left:0;text-align:left;margin-left:470.35pt;margin-top:7.1pt;width:1in;height:9pt;z-index:251654656"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"קרן חדשה" </w:t>
      </w:r>
      <w:r w:rsidRPr="00E27304">
        <w:rPr>
          <w:rStyle w:val="default"/>
          <w:rFonts w:cs="FrankRuehl"/>
          <w:rtl/>
        </w:rPr>
        <w:t>–</w:t>
      </w:r>
      <w:r w:rsidRPr="00E27304">
        <w:rPr>
          <w:rStyle w:val="default"/>
          <w:rFonts w:cs="FrankRuehl" w:hint="cs"/>
          <w:rtl/>
        </w:rPr>
        <w:t xml:space="preserve"> קרן שיחידותיה מוצעות לציבור לראשונה;</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4" w:name="Rov119"/>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2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E27304" w:rsidRDefault="00AA23EC" w:rsidP="00E27304">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הגדרת "קרן חדשה"</w:t>
      </w:r>
      <w:bookmarkEnd w:id="14"/>
    </w:p>
    <w:p w:rsidR="00AA23EC" w:rsidRPr="00E27304" w:rsidRDefault="00AA23EC" w:rsidP="00AA23EC">
      <w:pPr>
        <w:pStyle w:val="P00"/>
        <w:spacing w:before="72"/>
        <w:ind w:left="0" w:right="1134"/>
        <w:rPr>
          <w:rStyle w:val="default"/>
          <w:rFonts w:cs="FrankRuehl" w:hint="cs"/>
          <w:rtl/>
        </w:rPr>
      </w:pPr>
      <w:r w:rsidRPr="00E27304">
        <w:rPr>
          <w:rFonts w:cs="FrankRuehl" w:hint="cs"/>
          <w:sz w:val="26"/>
          <w:rtl/>
          <w:lang w:eastAsia="en-US"/>
        </w:rPr>
        <w:pict>
          <v:shape id="_x0000_s1328" type="#_x0000_t202" style="position:absolute;left:0;text-align:left;margin-left:470.35pt;margin-top:7.1pt;width:1in;height:9pt;z-index:251655680"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"קרן חייבת" </w:t>
      </w:r>
      <w:r w:rsidRPr="00E27304">
        <w:rPr>
          <w:rStyle w:val="default"/>
          <w:rFonts w:cs="FrankRuehl"/>
          <w:rtl/>
        </w:rPr>
        <w:t>–</w:t>
      </w:r>
      <w:r w:rsidRPr="00E27304">
        <w:rPr>
          <w:rStyle w:val="default"/>
          <w:rFonts w:cs="FrankRuehl" w:hint="cs"/>
          <w:rtl/>
        </w:rPr>
        <w:t xml:space="preserve"> קרן נאמנות חייבת כהגדרתה בסעיף 88 לפקודת מס הכנסה;</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5" w:name="Rov120"/>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2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E27304" w:rsidRDefault="00AA23EC" w:rsidP="00E27304">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הגדרת "קרן חייבת"</w:t>
      </w:r>
      <w:bookmarkEnd w:id="15"/>
    </w:p>
    <w:p w:rsidR="00AA23EC" w:rsidRPr="00E27304" w:rsidRDefault="00AA23EC" w:rsidP="00AA23EC">
      <w:pPr>
        <w:pStyle w:val="P00"/>
        <w:spacing w:before="72"/>
        <w:ind w:left="0" w:right="1134"/>
        <w:rPr>
          <w:rStyle w:val="default"/>
          <w:rFonts w:cs="FrankRuehl" w:hint="cs"/>
          <w:rtl/>
        </w:rPr>
      </w:pPr>
      <w:r w:rsidRPr="00E27304">
        <w:rPr>
          <w:rFonts w:cs="FrankRuehl" w:hint="cs"/>
          <w:sz w:val="26"/>
          <w:rtl/>
          <w:lang w:eastAsia="en-US"/>
        </w:rPr>
        <w:pict>
          <v:shape id="_x0000_s1329" type="#_x0000_t202" style="position:absolute;left:0;text-align:left;margin-left:470.35pt;margin-top:7.1pt;width:1in;height:9pt;z-index:251656704" filled="f" stroked="f">
            <v:textbox inset="1mm,0,1mm,0">
              <w:txbxContent>
                <w:p w:rsidR="009417A9" w:rsidRDefault="009417A9" w:rsidP="00AA23EC">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"קרן פטורה" </w:t>
      </w:r>
      <w:r w:rsidRPr="00E27304">
        <w:rPr>
          <w:rStyle w:val="default"/>
          <w:rFonts w:cs="FrankRuehl"/>
          <w:rtl/>
        </w:rPr>
        <w:t>–</w:t>
      </w:r>
      <w:r w:rsidRPr="00E27304">
        <w:rPr>
          <w:rStyle w:val="default"/>
          <w:rFonts w:cs="FrankRuehl" w:hint="cs"/>
          <w:rtl/>
        </w:rPr>
        <w:t xml:space="preserve"> קרן נאמנות פטורה כהגדרתה בסעיף 88 לפקודת מס הכנסה;</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6" w:name="Rov121"/>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22"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E27304" w:rsidRDefault="00AA23EC" w:rsidP="00E27304">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הגדרת "קרן פטורה"</w:t>
      </w:r>
      <w:bookmarkEnd w:id="16"/>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"קרן להשקעות חוץ (מטבע עיקרי)" </w:t>
      </w:r>
      <w:r>
        <w:rPr>
          <w:rStyle w:val="default"/>
          <w:rFonts w:cs="FrankRuehl"/>
          <w:rtl/>
        </w:rPr>
        <w:t>–</w:t>
      </w:r>
      <w:r>
        <w:rPr>
          <w:rStyle w:val="default"/>
          <w:rFonts w:cs="FrankRuehl" w:hint="cs"/>
          <w:rtl/>
        </w:rPr>
        <w:t xml:space="preserve"> "קרן נאמנות להשקעות חוץ", כהגדרתה בתקנות מס הכנסה (חישוב סכום אינפלציוני במכירת יחידה בקרן נאמנות), התשס"ג-2003;</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"קרן להשקעות חוץ (פטור ממס לתושב חוץ)" </w:t>
      </w:r>
      <w:r>
        <w:rPr>
          <w:rStyle w:val="default"/>
          <w:rFonts w:cs="FrankRuehl"/>
          <w:rtl/>
        </w:rPr>
        <w:t>–</w:t>
      </w:r>
      <w:r>
        <w:rPr>
          <w:rStyle w:val="default"/>
          <w:rFonts w:cs="FrankRuehl" w:hint="cs"/>
          <w:rtl/>
        </w:rPr>
        <w:t xml:space="preserve"> "קרן לנאמנות להשקעות חוץ", כהגדרתה בתקנות מס הכנסה (פטור ממס לתושב חוץ על הכנסה מיחידה בקרן נאמנות פטורה), התשס"ג-2003;</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"קרן מועדים קבועים" </w:t>
      </w:r>
      <w:r>
        <w:rPr>
          <w:rStyle w:val="default"/>
          <w:rFonts w:cs="FrankRuehl"/>
          <w:rtl/>
        </w:rPr>
        <w:t>–</w:t>
      </w:r>
      <w:r>
        <w:rPr>
          <w:rStyle w:val="default"/>
          <w:rFonts w:cs="FrankRuehl" w:hint="cs"/>
          <w:rtl/>
        </w:rPr>
        <w:t xml:space="preserve"> כהגדרתה בסעיף 47(א) לחוק;</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"קרן ממונפת", "שיעור חשיפה" </w:t>
      </w:r>
      <w:r>
        <w:rPr>
          <w:rStyle w:val="default"/>
          <w:rFonts w:cs="FrankRuehl"/>
          <w:rtl/>
        </w:rPr>
        <w:t>–</w:t>
      </w:r>
      <w:r>
        <w:rPr>
          <w:rStyle w:val="default"/>
          <w:rFonts w:cs="FrankRuehl" w:hint="cs"/>
          <w:rtl/>
        </w:rPr>
        <w:t xml:space="preserve"> כהגדרתה בתקנות האופציות;</w:t>
      </w:r>
    </w:p>
    <w:p w:rsidR="00F6069E" w:rsidRDefault="00D64E11" w:rsidP="00E27304">
      <w:pPr>
        <w:pStyle w:val="P00"/>
        <w:spacing w:before="72"/>
        <w:ind w:left="0" w:right="1134"/>
        <w:rPr>
          <w:rStyle w:val="default"/>
          <w:rFonts w:cs="FrankRuehl" w:hint="cs"/>
          <w:rtl/>
        </w:rPr>
      </w:pPr>
      <w:r>
        <w:rPr>
          <w:rFonts w:cs="FrankRuehl" w:hint="cs"/>
          <w:sz w:val="26"/>
          <w:rtl/>
          <w:lang w:eastAsia="en-US"/>
        </w:rPr>
        <w:pict>
          <v:shape id="_x0000_s1257" type="#_x0000_t202" style="position:absolute;left:0;text-align:left;margin-left:470.35pt;margin-top:7.1pt;width:1in;height:9.2pt;z-index:251642368" filled="f" stroked="f">
            <v:textbox style="mso-next-textbox:#_x0000_s1257"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v:shape>
        </w:pict>
      </w:r>
      <w:r w:rsidR="00F6069E">
        <w:rPr>
          <w:rStyle w:val="default"/>
          <w:rFonts w:cs="FrankRuehl" w:hint="cs"/>
          <w:rtl/>
        </w:rPr>
        <w:tab/>
        <w:t xml:space="preserve">"שווי נקי ממוצע של נכסי קרן"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D64E11" w:rsidRPr="005E3D1E" w:rsidRDefault="00D64E11" w:rsidP="00D64E11">
      <w:pPr>
        <w:pStyle w:val="P00"/>
        <w:spacing w:before="0"/>
        <w:ind w:left="0" w:right="1134"/>
        <w:rPr>
          <w:rStyle w:val="default"/>
          <w:rFonts w:cs="FrankRuehl" w:hint="cs"/>
          <w:vanish/>
          <w:color w:val="FF0000"/>
          <w:sz w:val="20"/>
          <w:szCs w:val="20"/>
          <w:shd w:val="clear" w:color="auto" w:fill="FFFF99"/>
          <w:rtl/>
        </w:rPr>
      </w:pPr>
      <w:bookmarkStart w:id="17" w:name="Rov85"/>
      <w:r w:rsidRPr="005E3D1E">
        <w:rPr>
          <w:rStyle w:val="default"/>
          <w:rFonts w:cs="FrankRuehl" w:hint="cs"/>
          <w:vanish/>
          <w:color w:val="FF0000"/>
          <w:sz w:val="20"/>
          <w:szCs w:val="20"/>
          <w:shd w:val="clear" w:color="auto" w:fill="FFFF99"/>
          <w:rtl/>
        </w:rPr>
        <w:t>מיום 5.4.2012</w:t>
      </w:r>
    </w:p>
    <w:p w:rsidR="00D64E11" w:rsidRPr="005E3D1E" w:rsidRDefault="00D64E11" w:rsidP="00D64E1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תשע"ב-2012</w:t>
      </w:r>
    </w:p>
    <w:p w:rsidR="00D64E11" w:rsidRPr="005E3D1E" w:rsidRDefault="00D64E11" w:rsidP="00D64E11">
      <w:pPr>
        <w:pStyle w:val="P00"/>
        <w:spacing w:before="0"/>
        <w:ind w:left="0" w:right="1134"/>
        <w:rPr>
          <w:rStyle w:val="default"/>
          <w:rFonts w:cs="FrankRuehl" w:hint="cs"/>
          <w:vanish/>
          <w:sz w:val="20"/>
          <w:szCs w:val="20"/>
          <w:shd w:val="clear" w:color="auto" w:fill="FFFF99"/>
          <w:rtl/>
        </w:rPr>
      </w:pPr>
      <w:hyperlink r:id="rId23" w:history="1">
        <w:r w:rsidRPr="005E3D1E">
          <w:rPr>
            <w:rStyle w:val="Hyperlink"/>
            <w:rFonts w:cs="FrankRuehl" w:hint="cs"/>
            <w:vanish/>
            <w:szCs w:val="20"/>
            <w:shd w:val="clear" w:color="auto" w:fill="FFFF99"/>
            <w:rtl/>
          </w:rPr>
          <w:t>ק"ת תשע"ב מס' 7087</w:t>
        </w:r>
      </w:hyperlink>
      <w:r w:rsidRPr="005E3D1E">
        <w:rPr>
          <w:rStyle w:val="default"/>
          <w:rFonts w:cs="FrankRuehl" w:hint="cs"/>
          <w:vanish/>
          <w:sz w:val="20"/>
          <w:szCs w:val="20"/>
          <w:shd w:val="clear" w:color="auto" w:fill="FFFF99"/>
          <w:rtl/>
        </w:rPr>
        <w:t xml:space="preserve"> מיום 5.2.2012 עמ' 735</w:t>
      </w:r>
    </w:p>
    <w:p w:rsidR="00D64E11" w:rsidRPr="005E3D1E" w:rsidRDefault="00D64E11" w:rsidP="00D64E11">
      <w:pPr>
        <w:pStyle w:val="P0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 xml:space="preserve">"שווי נקי ממוצע של נכסי קרן"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מחושב לפי השווי הנקי של נכסי הקרן בכל אחד מימי חישוב המחירים בתקופה מסוימת</w:t>
      </w:r>
      <w:r w:rsidRPr="005E3D1E">
        <w:rPr>
          <w:rStyle w:val="default"/>
          <w:rFonts w:cs="FrankRuehl" w:hint="cs"/>
          <w:vanish/>
          <w:sz w:val="22"/>
          <w:szCs w:val="22"/>
          <w:u w:val="single"/>
          <w:shd w:val="clear" w:color="auto" w:fill="FFFF99"/>
          <w:rtl/>
        </w:rPr>
        <w:t xml:space="preserve">, ולעניין שכר מנהל הקרן ושכר הנאמן המצוינים בתקנה 11 </w:t>
      </w:r>
      <w:r w:rsidRPr="005E3D1E">
        <w:rPr>
          <w:rStyle w:val="default"/>
          <w:rFonts w:cs="FrankRuehl"/>
          <w:vanish/>
          <w:sz w:val="22"/>
          <w:szCs w:val="22"/>
          <w:u w:val="single"/>
          <w:shd w:val="clear" w:color="auto" w:fill="FFFF99"/>
          <w:rtl/>
        </w:rPr>
        <w:t>–</w:t>
      </w:r>
      <w:r w:rsidRPr="005E3D1E">
        <w:rPr>
          <w:rStyle w:val="default"/>
          <w:rFonts w:cs="FrankRuehl" w:hint="cs"/>
          <w:vanish/>
          <w:sz w:val="22"/>
          <w:szCs w:val="22"/>
          <w:u w:val="single"/>
          <w:shd w:val="clear" w:color="auto" w:fill="FFFF99"/>
          <w:rtl/>
        </w:rPr>
        <w:t xml:space="preserve"> יחושב השכר לפי השווי הנקי של נכסי הקרן בכל אחד מימות השנה</w:t>
      </w:r>
      <w:r w:rsidRPr="005E3D1E">
        <w:rPr>
          <w:rStyle w:val="default"/>
          <w:rFonts w:cs="FrankRuehl" w:hint="cs"/>
          <w:vanish/>
          <w:sz w:val="22"/>
          <w:szCs w:val="22"/>
          <w:shd w:val="clear" w:color="auto" w:fill="FFFF99"/>
          <w:rtl/>
        </w:rPr>
        <w:t>;</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24"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"שווי נקי ממוצע של נכסי קרן"</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"שווי נקי ממוצע של נכסי קרן"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מחושב לפי השווי הנקי של נכסי הקרן בכל אחד מימי חישוב המחירים בתקופה מסוימת, ולעניין שכר מנהל הקרן ושכר הנאמן המצוינים בתקנה 11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יחושב השכר לפי השווי הנקי של נכסי הקרן בכל אחד מימות השנה;</w:t>
      </w:r>
      <w:bookmarkEnd w:id="17"/>
    </w:p>
    <w:p w:rsidR="00F6069E" w:rsidRDefault="000210C8" w:rsidP="00E27304">
      <w:pPr>
        <w:pStyle w:val="P00"/>
        <w:spacing w:before="72"/>
        <w:ind w:left="0" w:right="1134"/>
        <w:rPr>
          <w:rStyle w:val="default"/>
          <w:rFonts w:cs="FrankRuehl" w:hint="cs"/>
          <w:rtl/>
        </w:rPr>
      </w:pPr>
      <w:r>
        <w:rPr>
          <w:rFonts w:cs="FrankRuehl" w:hint="cs"/>
          <w:sz w:val="26"/>
          <w:rtl/>
          <w:lang w:eastAsia="en-US"/>
        </w:rPr>
        <w:pict>
          <v:shape id="_x0000_s1332" type="#_x0000_t202" style="position:absolute;left:0;text-align:left;margin-left:470.35pt;margin-top:7.1pt;width:1in;height:9pt;z-index:251657728"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"שיעור חשיפה ממוצע"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AA23EC" w:rsidRPr="005E3D1E" w:rsidRDefault="00AA23EC" w:rsidP="00AA23EC">
      <w:pPr>
        <w:pStyle w:val="P00"/>
        <w:spacing w:before="0"/>
        <w:ind w:left="0" w:right="1134"/>
        <w:rPr>
          <w:rStyle w:val="default"/>
          <w:rFonts w:cs="FrankRuehl" w:hint="cs"/>
          <w:vanish/>
          <w:color w:val="FF0000"/>
          <w:sz w:val="20"/>
          <w:szCs w:val="20"/>
          <w:shd w:val="clear" w:color="auto" w:fill="FFFF99"/>
          <w:rtl/>
        </w:rPr>
      </w:pPr>
      <w:bookmarkStart w:id="18" w:name="Rov86"/>
      <w:r w:rsidRPr="005E3D1E">
        <w:rPr>
          <w:rStyle w:val="default"/>
          <w:rFonts w:cs="FrankRuehl" w:hint="cs"/>
          <w:vanish/>
          <w:color w:val="FF0000"/>
          <w:sz w:val="20"/>
          <w:szCs w:val="20"/>
          <w:shd w:val="clear" w:color="auto" w:fill="FFFF99"/>
          <w:rtl/>
        </w:rPr>
        <w:t>מיום 13.10.2016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AA23EC" w:rsidRPr="005E3D1E" w:rsidRDefault="00AA23EC" w:rsidP="00AA23EC">
      <w:pPr>
        <w:pStyle w:val="P00"/>
        <w:spacing w:before="0"/>
        <w:ind w:left="0" w:right="1134"/>
        <w:rPr>
          <w:rStyle w:val="default"/>
          <w:rFonts w:cs="FrankRuehl" w:hint="cs"/>
          <w:vanish/>
          <w:sz w:val="20"/>
          <w:szCs w:val="20"/>
          <w:shd w:val="clear" w:color="auto" w:fill="FFFF99"/>
          <w:rtl/>
        </w:rPr>
      </w:pPr>
      <w:hyperlink r:id="rId2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AA23EC" w:rsidRPr="005E3D1E" w:rsidRDefault="00AA23EC"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w:t>
      </w:r>
      <w:r w:rsidR="000210C8" w:rsidRPr="005E3D1E">
        <w:rPr>
          <w:rStyle w:val="default"/>
          <w:rFonts w:cs="FrankRuehl" w:hint="cs"/>
          <w:b/>
          <w:bCs/>
          <w:vanish/>
          <w:sz w:val="20"/>
          <w:szCs w:val="20"/>
          <w:shd w:val="clear" w:color="auto" w:fill="FFFF99"/>
          <w:rtl/>
        </w:rPr>
        <w:t>שיעור חשיפה ממוצע</w:t>
      </w:r>
      <w:r w:rsidRPr="005E3D1E">
        <w:rPr>
          <w:rStyle w:val="default"/>
          <w:rFonts w:cs="FrankRuehl" w:hint="cs"/>
          <w:b/>
          <w:bCs/>
          <w:vanish/>
          <w:sz w:val="20"/>
          <w:szCs w:val="20"/>
          <w:shd w:val="clear" w:color="auto" w:fill="FFFF99"/>
          <w:rtl/>
        </w:rPr>
        <w:t>"</w:t>
      </w:r>
    </w:p>
    <w:p w:rsidR="00AA23EC" w:rsidRPr="005E3D1E" w:rsidRDefault="00AA23EC" w:rsidP="00AA23EC">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"שיעור חשיפה ממוצע"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ממוצע של שיעורי החשיפה של הקרן לנכס בסיס, המחושבים ליום המסחר האחרון בכל שבוע, בתקופה מסוימת;</w:t>
      </w:r>
      <w:bookmarkEnd w:id="18"/>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"שיעור השכר" </w:t>
      </w:r>
      <w:r>
        <w:rPr>
          <w:rStyle w:val="default"/>
          <w:rFonts w:cs="FrankRuehl"/>
          <w:rtl/>
        </w:rPr>
        <w:t>–</w:t>
      </w:r>
      <w:r>
        <w:rPr>
          <w:rStyle w:val="default"/>
          <w:rFonts w:cs="FrankRuehl" w:hint="cs"/>
          <w:rtl/>
        </w:rPr>
        <w:t xml:space="preserve"> כהגדרתו בסעיף 105(א2) לחוק;</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"שנת תשקיף" </w:t>
      </w:r>
      <w:r>
        <w:rPr>
          <w:rStyle w:val="default"/>
          <w:rFonts w:cs="FrankRuehl"/>
          <w:rtl/>
        </w:rPr>
        <w:t>–</w:t>
      </w:r>
      <w:r>
        <w:rPr>
          <w:rStyle w:val="default"/>
          <w:rFonts w:cs="FrankRuehl" w:hint="cs"/>
          <w:rtl/>
        </w:rPr>
        <w:t xml:space="preserve"> השנה המצוינת בתאריך התשקיף;</w:t>
      </w:r>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"שעה ייעודה" </w:t>
      </w:r>
      <w:r>
        <w:rPr>
          <w:rStyle w:val="default"/>
          <w:rFonts w:cs="FrankRuehl"/>
          <w:rtl/>
        </w:rPr>
        <w:t>–</w:t>
      </w:r>
      <w:r>
        <w:rPr>
          <w:rStyle w:val="default"/>
          <w:rFonts w:cs="FrankRuehl" w:hint="cs"/>
          <w:rtl/>
        </w:rPr>
        <w:t xml:space="preserve"> כהגדרתה בסעיף 46(ג)(1) לחוק;</w:t>
      </w:r>
    </w:p>
    <w:p w:rsidR="00F6069E" w:rsidRDefault="000210C8" w:rsidP="00E27304">
      <w:pPr>
        <w:pStyle w:val="P00"/>
        <w:spacing w:before="72"/>
        <w:ind w:left="0" w:right="1134"/>
        <w:rPr>
          <w:rStyle w:val="default"/>
          <w:rFonts w:cs="FrankRuehl" w:hint="cs"/>
          <w:rtl/>
        </w:rPr>
      </w:pPr>
      <w:r>
        <w:rPr>
          <w:rFonts w:cs="FrankRuehl" w:hint="cs"/>
          <w:sz w:val="26"/>
          <w:rtl/>
          <w:lang w:eastAsia="en-US"/>
        </w:rPr>
        <w:pict>
          <v:shape id="_x0000_s1335" type="#_x0000_t202" style="position:absolute;left:0;text-align:left;margin-left:470.35pt;margin-top:7.1pt;width:1in;height:9pt;z-index:251658752"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"תאריך התשקיף" </w:t>
      </w:r>
      <w:r w:rsidR="00F6069E">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F6069E">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19" w:name="Rov87"/>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2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"תאריך התשקיף"</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"תאריך התשקיף"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תאריך חלק א' או תאריך חלק ב' של התשקיף כהגדרתם בתקנה 4(א), לפי העניין;</w:t>
      </w:r>
      <w:bookmarkEnd w:id="19"/>
    </w:p>
    <w:p w:rsidR="00F6069E" w:rsidRDefault="00F6069E" w:rsidP="00F6069E">
      <w:pPr>
        <w:pStyle w:val="P00"/>
        <w:spacing w:before="72"/>
        <w:ind w:left="0" w:right="1134"/>
        <w:rPr>
          <w:rStyle w:val="default"/>
          <w:rFonts w:cs="FrankRuehl" w:hint="cs"/>
          <w:rtl/>
        </w:rPr>
      </w:pPr>
      <w:r>
        <w:rPr>
          <w:rStyle w:val="default"/>
          <w:rFonts w:cs="FrankRuehl" w:hint="cs"/>
          <w:rtl/>
        </w:rPr>
        <w:tab/>
        <w:t xml:space="preserve">"תואר אקדמי" </w:t>
      </w:r>
      <w:r>
        <w:rPr>
          <w:rStyle w:val="default"/>
          <w:rFonts w:cs="FrankRuehl"/>
          <w:rtl/>
        </w:rPr>
        <w:t>–</w:t>
      </w:r>
      <w:r>
        <w:rPr>
          <w:rStyle w:val="default"/>
          <w:rFonts w:cs="FrankRuehl" w:hint="cs"/>
          <w:rtl/>
        </w:rPr>
        <w:t xml:space="preserve"> תואר שהוענק בידי מוסד אקדמי;</w:t>
      </w:r>
    </w:p>
    <w:p w:rsidR="00F6069E" w:rsidRDefault="000210C8" w:rsidP="00F6069E">
      <w:pPr>
        <w:pStyle w:val="P00"/>
        <w:spacing w:before="72"/>
        <w:ind w:left="0" w:right="1134"/>
        <w:rPr>
          <w:rStyle w:val="default"/>
          <w:rFonts w:cs="FrankRuehl" w:hint="cs"/>
          <w:rtl/>
        </w:rPr>
      </w:pPr>
      <w:r>
        <w:rPr>
          <w:rFonts w:cs="FrankRuehl" w:hint="cs"/>
          <w:sz w:val="26"/>
          <w:rtl/>
          <w:lang w:eastAsia="en-US"/>
        </w:rPr>
        <w:pict>
          <v:shape id="_x0000_s1338" type="#_x0000_t202" style="position:absolute;left:0;text-align:left;margin-left:470.35pt;margin-top:7.1pt;width:1in;height:9pt;z-index:251659776" filled="f" stroked="f">
            <v:textbox style="mso-next-textbox:#_x0000_s1338"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"תושב חוץ" </w:t>
      </w:r>
      <w:r w:rsidR="00F6069E">
        <w:rPr>
          <w:rStyle w:val="default"/>
          <w:rFonts w:cs="FrankRuehl"/>
          <w:rtl/>
        </w:rPr>
        <w:t>–</w:t>
      </w:r>
      <w:r w:rsidR="00F6069E">
        <w:rPr>
          <w:rStyle w:val="default"/>
          <w:rFonts w:cs="FrankRuehl" w:hint="cs"/>
          <w:rtl/>
        </w:rPr>
        <w:t xml:space="preserve"> כהגדרתו בפקוד</w:t>
      </w:r>
      <w:r w:rsidR="00E27304">
        <w:rPr>
          <w:rStyle w:val="default"/>
          <w:rFonts w:cs="FrankRuehl" w:hint="cs"/>
          <w:rtl/>
        </w:rPr>
        <w:t>ת מס הכנס</w:t>
      </w:r>
      <w:r w:rsidR="00F6069E">
        <w:rPr>
          <w:rStyle w:val="default"/>
          <w:rFonts w:cs="FrankRuehl" w:hint="cs"/>
          <w:rtl/>
        </w:rPr>
        <w:t>ה;</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0" w:name="Rov88"/>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2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0210C8" w:rsidRDefault="000210C8" w:rsidP="000210C8">
      <w:pPr>
        <w:pStyle w:val="P00"/>
        <w:ind w:left="0" w:right="1134"/>
        <w:rPr>
          <w:rStyle w:val="default"/>
          <w:rFonts w:cs="FrankRuehl" w:hint="cs"/>
          <w:sz w:val="2"/>
          <w:szCs w:val="2"/>
          <w:rtl/>
        </w:rPr>
      </w:pPr>
      <w:r w:rsidRPr="005E3D1E">
        <w:rPr>
          <w:rStyle w:val="default"/>
          <w:rFonts w:cs="FrankRuehl" w:hint="cs"/>
          <w:vanish/>
          <w:sz w:val="22"/>
          <w:szCs w:val="22"/>
          <w:shd w:val="clear" w:color="auto" w:fill="FFFF99"/>
          <w:rtl/>
        </w:rPr>
        <w:tab/>
        <w:t xml:space="preserve">"תושב חוץ"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כהגדרתו </w:t>
      </w:r>
      <w:r w:rsidRPr="005E3D1E">
        <w:rPr>
          <w:rStyle w:val="default"/>
          <w:rFonts w:cs="FrankRuehl" w:hint="cs"/>
          <w:strike/>
          <w:vanish/>
          <w:sz w:val="22"/>
          <w:szCs w:val="22"/>
          <w:shd w:val="clear" w:color="auto" w:fill="FFFF99"/>
          <w:rtl/>
        </w:rPr>
        <w:t>בפקודה</w:t>
      </w:r>
      <w:r w:rsidRPr="005E3D1E">
        <w:rPr>
          <w:rStyle w:val="default"/>
          <w:rFonts w:cs="FrankRuehl" w:hint="cs"/>
          <w:vanish/>
          <w:sz w:val="22"/>
          <w:szCs w:val="22"/>
          <w:shd w:val="clear" w:color="auto" w:fill="FFFF99"/>
          <w:rtl/>
        </w:rPr>
        <w:t xml:space="preserve"> </w:t>
      </w:r>
      <w:r w:rsidRPr="005E3D1E">
        <w:rPr>
          <w:rStyle w:val="default"/>
          <w:rFonts w:cs="FrankRuehl" w:hint="cs"/>
          <w:vanish/>
          <w:sz w:val="22"/>
          <w:szCs w:val="22"/>
          <w:u w:val="single"/>
          <w:shd w:val="clear" w:color="auto" w:fill="FFFF99"/>
          <w:rtl/>
        </w:rPr>
        <w:t>בפקודת מס הכנסה</w:t>
      </w:r>
      <w:r w:rsidRPr="005E3D1E">
        <w:rPr>
          <w:rStyle w:val="default"/>
          <w:rFonts w:cs="FrankRuehl" w:hint="cs"/>
          <w:vanish/>
          <w:sz w:val="22"/>
          <w:szCs w:val="22"/>
          <w:shd w:val="clear" w:color="auto" w:fill="FFFF99"/>
          <w:rtl/>
        </w:rPr>
        <w:t>;</w:t>
      </w:r>
      <w:bookmarkEnd w:id="20"/>
    </w:p>
    <w:p w:rsidR="000210C8" w:rsidRPr="00E27304" w:rsidRDefault="000210C8" w:rsidP="000210C8">
      <w:pPr>
        <w:pStyle w:val="P00"/>
        <w:spacing w:before="72"/>
        <w:ind w:left="0" w:right="1134"/>
        <w:rPr>
          <w:rStyle w:val="default"/>
          <w:rFonts w:cs="FrankRuehl" w:hint="cs"/>
          <w:rtl/>
        </w:rPr>
      </w:pPr>
      <w:r w:rsidRPr="00E27304">
        <w:rPr>
          <w:rFonts w:cs="FrankRuehl" w:hint="cs"/>
          <w:sz w:val="26"/>
          <w:rtl/>
          <w:lang w:eastAsia="en-US"/>
        </w:rPr>
        <w:pict>
          <v:shape id="_x0000_s1339" type="#_x0000_t202" style="position:absolute;left:0;text-align:left;margin-left:470.35pt;margin-top:7.1pt;width:1in;height:9pt;z-index:251660800" filled="f" stroked="f">
            <v:textbox style="mso-next-textbox:#_x0000_s1339"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"תקופת התשקיף" </w:t>
      </w:r>
      <w:r w:rsidRPr="00E27304">
        <w:rPr>
          <w:rStyle w:val="default"/>
          <w:rFonts w:cs="FrankRuehl"/>
          <w:rtl/>
        </w:rPr>
        <w:t>–</w:t>
      </w:r>
      <w:r w:rsidRPr="00E27304">
        <w:rPr>
          <w:rStyle w:val="default"/>
          <w:rFonts w:cs="FrankRuehl" w:hint="cs"/>
          <w:rtl/>
        </w:rPr>
        <w:t xml:space="preserve"> התקופה שתחילתה בתאריך התשקיף האמור בתקנה 22(1), וסיומה בתום 12 חודשים מאותו תאריך או ביום הקודם לתאריך תשקיף חדש שפורסם, המוקדם מביניהם;</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1" w:name="Rov122"/>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2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E27304" w:rsidRDefault="000210C8" w:rsidP="00E27304">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הגדרת "תקופת התשקיף"</w:t>
      </w:r>
      <w:bookmarkEnd w:id="21"/>
    </w:p>
    <w:p w:rsidR="00F6069E" w:rsidRDefault="000210C8" w:rsidP="00E27304">
      <w:pPr>
        <w:pStyle w:val="P00"/>
        <w:spacing w:before="72"/>
        <w:ind w:left="0" w:right="1134"/>
        <w:rPr>
          <w:rStyle w:val="default"/>
          <w:rFonts w:cs="FrankRuehl" w:hint="cs"/>
          <w:rtl/>
        </w:rPr>
      </w:pPr>
      <w:r>
        <w:rPr>
          <w:rFonts w:cs="FrankRuehl" w:hint="cs"/>
          <w:sz w:val="26"/>
          <w:rtl/>
          <w:lang w:eastAsia="en-US"/>
        </w:rPr>
        <w:pict>
          <v:shape id="_x0000_s1343" type="#_x0000_t202" style="position:absolute;left:0;text-align:left;margin-left:470.35pt;margin-top:7.1pt;width:1in;height:9pt;z-index:251662848"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F6069E">
        <w:rPr>
          <w:rStyle w:val="default"/>
          <w:rFonts w:cs="FrankRuehl" w:hint="cs"/>
          <w:rtl/>
        </w:rPr>
        <w:tab/>
        <w:t xml:space="preserve">"תקופת חלק ב' של תשקיף" </w:t>
      </w:r>
      <w:r w:rsidR="00751097">
        <w:rPr>
          <w:rStyle w:val="default"/>
          <w:rFonts w:cs="FrankRuehl"/>
          <w:rtl/>
        </w:rPr>
        <w:t>–</w:t>
      </w:r>
      <w:r w:rsidR="00F6069E">
        <w:rPr>
          <w:rStyle w:val="default"/>
          <w:rFonts w:cs="FrankRuehl" w:hint="cs"/>
          <w:rtl/>
        </w:rPr>
        <w:t xml:space="preserve"> </w:t>
      </w:r>
      <w:r w:rsidR="00E27304">
        <w:rPr>
          <w:rStyle w:val="default"/>
          <w:rFonts w:cs="FrankRuehl" w:hint="cs"/>
          <w:rtl/>
        </w:rPr>
        <w:t>(נמחקה)</w:t>
      </w:r>
      <w:r w:rsidR="00751097">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2" w:name="Rov90"/>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2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"תקופת חלק ב' של תשקיף"</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"תקופת חלק ב' של תשקיף"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התקופה שתחילתה בתאריך חלק ב' של תשקיף כהגדרתו בתקנה 4(א), וסיומה בתום 12 חודשים מאותו תאריך או ביום הקודם לתאריך חלק ב' חדש שפורסם, המוקדם מביניהם;</w:t>
      </w:r>
      <w:bookmarkEnd w:id="22"/>
    </w:p>
    <w:p w:rsidR="00751097" w:rsidRDefault="00751097" w:rsidP="00F6069E">
      <w:pPr>
        <w:pStyle w:val="P00"/>
        <w:spacing w:before="72"/>
        <w:ind w:left="0" w:right="1134"/>
        <w:rPr>
          <w:rStyle w:val="default"/>
          <w:rFonts w:cs="FrankRuehl" w:hint="cs"/>
          <w:rtl/>
        </w:rPr>
      </w:pPr>
      <w:r>
        <w:rPr>
          <w:rStyle w:val="default"/>
          <w:rFonts w:cs="FrankRuehl" w:hint="cs"/>
          <w:rtl/>
        </w:rPr>
        <w:tab/>
        <w:t xml:space="preserve">"תקנות האופציות" </w:t>
      </w:r>
      <w:r w:rsidR="006E1EDA">
        <w:rPr>
          <w:rStyle w:val="default"/>
          <w:rFonts w:cs="FrankRuehl"/>
          <w:rtl/>
        </w:rPr>
        <w:t>–</w:t>
      </w:r>
      <w:r w:rsidR="006E1EDA">
        <w:rPr>
          <w:rStyle w:val="default"/>
          <w:rFonts w:cs="FrankRuehl" w:hint="cs"/>
          <w:rtl/>
        </w:rPr>
        <w:t xml:space="preserve"> תקנות השקעות משותפות בנאמנות (אופציות, חוזים עתידיים ומכירות בחסר), התשס"א-2001;</w:t>
      </w:r>
    </w:p>
    <w:p w:rsidR="006E1EDA" w:rsidRDefault="000210C8" w:rsidP="00E27304">
      <w:pPr>
        <w:pStyle w:val="P00"/>
        <w:spacing w:before="72"/>
        <w:ind w:left="0" w:right="1134"/>
        <w:rPr>
          <w:rStyle w:val="default"/>
          <w:rFonts w:cs="FrankRuehl" w:hint="cs"/>
          <w:rtl/>
        </w:rPr>
      </w:pPr>
      <w:r>
        <w:rPr>
          <w:rFonts w:cs="FrankRuehl" w:hint="cs"/>
          <w:sz w:val="26"/>
          <w:rtl/>
          <w:lang w:eastAsia="en-US"/>
        </w:rPr>
        <w:pict>
          <v:shape id="_x0000_s1346" type="#_x0000_t202" style="position:absolute;left:0;text-align:left;margin-left:470.35pt;margin-top:7.1pt;width:1in;height:9pt;z-index:251663872"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E1EDA">
        <w:rPr>
          <w:rStyle w:val="default"/>
          <w:rFonts w:cs="FrankRuehl" w:hint="cs"/>
          <w:rtl/>
        </w:rPr>
        <w:tab/>
        <w:t xml:space="preserve">"תקנות האשראי" </w:t>
      </w:r>
      <w:r w:rsidR="006E1EDA">
        <w:rPr>
          <w:rStyle w:val="default"/>
          <w:rFonts w:cs="FrankRuehl"/>
          <w:rtl/>
        </w:rPr>
        <w:t>–</w:t>
      </w:r>
      <w:r w:rsidR="006E1EDA">
        <w:rPr>
          <w:rStyle w:val="default"/>
          <w:rFonts w:cs="FrankRuehl" w:hint="cs"/>
          <w:rtl/>
        </w:rPr>
        <w:t xml:space="preserve"> </w:t>
      </w:r>
      <w:r w:rsidR="00E27304">
        <w:rPr>
          <w:rStyle w:val="default"/>
          <w:rFonts w:cs="FrankRuehl" w:hint="cs"/>
          <w:rtl/>
        </w:rPr>
        <w:t>(נמחקה)</w:t>
      </w:r>
      <w:r w:rsidR="006E1EDA">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3" w:name="Rov91"/>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3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"תקנות האשראי"</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"תקנות האשראי"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תקנות השקעות משותפות בנאמנות (עסקאות באשראי ופדיון יחידות באשראי), התשס"א-2001;</w:t>
      </w:r>
      <w:bookmarkEnd w:id="23"/>
    </w:p>
    <w:p w:rsidR="006E1EDA" w:rsidRDefault="000210C8" w:rsidP="00E27304">
      <w:pPr>
        <w:pStyle w:val="P00"/>
        <w:spacing w:before="72"/>
        <w:ind w:left="0" w:right="1134"/>
        <w:rPr>
          <w:rStyle w:val="default"/>
          <w:rFonts w:cs="FrankRuehl" w:hint="cs"/>
          <w:rtl/>
        </w:rPr>
      </w:pPr>
      <w:r>
        <w:rPr>
          <w:rFonts w:cs="FrankRuehl" w:hint="cs"/>
          <w:sz w:val="26"/>
          <w:rtl/>
          <w:lang w:eastAsia="en-US"/>
        </w:rPr>
        <w:pict>
          <v:shape id="_x0000_s1349" type="#_x0000_t202" style="position:absolute;left:0;text-align:left;margin-left:470.35pt;margin-top:7.1pt;width:1in;height:9pt;z-index:251664896"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E1EDA">
        <w:rPr>
          <w:rStyle w:val="default"/>
          <w:rFonts w:cs="FrankRuehl" w:hint="cs"/>
          <w:rtl/>
        </w:rPr>
        <w:tab/>
        <w:t xml:space="preserve">"תקנות דוחות כספיים" </w:t>
      </w:r>
      <w:r w:rsidR="006E1EDA">
        <w:rPr>
          <w:rStyle w:val="default"/>
          <w:rFonts w:cs="FrankRuehl"/>
          <w:rtl/>
        </w:rPr>
        <w:t>–</w:t>
      </w:r>
      <w:r w:rsidR="006E1EDA">
        <w:rPr>
          <w:rStyle w:val="default"/>
          <w:rFonts w:cs="FrankRuehl" w:hint="cs"/>
          <w:rtl/>
        </w:rPr>
        <w:t xml:space="preserve"> </w:t>
      </w:r>
      <w:r w:rsidR="00E27304">
        <w:rPr>
          <w:rStyle w:val="default"/>
          <w:rFonts w:cs="FrankRuehl" w:hint="cs"/>
          <w:rtl/>
        </w:rPr>
        <w:t>(נמחקה)</w:t>
      </w:r>
      <w:r w:rsidR="006E1EDA">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4" w:name="Rov92"/>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3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"תקנות דוחות כספיים"</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"תקנות דוחות כספיים"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תקנות השקעות משותפות בנאמנות (דוחות כספיים של קרן), התש"ע-2009;</w:t>
      </w:r>
      <w:bookmarkEnd w:id="24"/>
    </w:p>
    <w:p w:rsidR="006E1EDA" w:rsidRDefault="006E1EDA" w:rsidP="00F6069E">
      <w:pPr>
        <w:pStyle w:val="P00"/>
        <w:spacing w:before="72"/>
        <w:ind w:left="0" w:right="1134"/>
        <w:rPr>
          <w:rStyle w:val="default"/>
          <w:rFonts w:cs="FrankRuehl" w:hint="cs"/>
          <w:rtl/>
        </w:rPr>
      </w:pPr>
      <w:r>
        <w:rPr>
          <w:rStyle w:val="default"/>
          <w:rFonts w:cs="FrankRuehl" w:hint="cs"/>
          <w:rtl/>
        </w:rPr>
        <w:tab/>
        <w:t xml:space="preserve">"תקנות הון עצמי וביטוח" </w:t>
      </w:r>
      <w:r>
        <w:rPr>
          <w:rStyle w:val="default"/>
          <w:rFonts w:cs="FrankRuehl"/>
          <w:rtl/>
        </w:rPr>
        <w:t>–</w:t>
      </w:r>
      <w:r>
        <w:rPr>
          <w:rStyle w:val="default"/>
          <w:rFonts w:cs="FrankRuehl" w:hint="cs"/>
          <w:rtl/>
        </w:rPr>
        <w:t xml:space="preserve"> תקנות השקעות משותפות בנאמנות (הון עצמי וביטוח של מנהל קרן ונאמן ותנאי כשירות של דירקטורים וחברי ועדת ההשקעות), התשנ"ו-1995;</w:t>
      </w:r>
    </w:p>
    <w:p w:rsidR="006E1EDA" w:rsidRDefault="000210C8" w:rsidP="00E27304">
      <w:pPr>
        <w:pStyle w:val="P00"/>
        <w:spacing w:before="72"/>
        <w:ind w:left="0" w:right="1134"/>
        <w:rPr>
          <w:rStyle w:val="default"/>
          <w:rFonts w:cs="FrankRuehl" w:hint="cs"/>
          <w:rtl/>
        </w:rPr>
      </w:pPr>
      <w:r>
        <w:rPr>
          <w:rFonts w:cs="FrankRuehl" w:hint="cs"/>
          <w:sz w:val="26"/>
          <w:rtl/>
          <w:lang w:eastAsia="en-US"/>
        </w:rPr>
        <w:pict>
          <v:shape id="_x0000_s1352" type="#_x0000_t202" style="position:absolute;left:0;text-align:left;margin-left:470.35pt;margin-top:7.1pt;width:1in;height:9pt;z-index:251665920"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E1EDA">
        <w:rPr>
          <w:rStyle w:val="default"/>
          <w:rFonts w:cs="FrankRuehl" w:hint="cs"/>
          <w:rtl/>
        </w:rPr>
        <w:tab/>
        <w:t xml:space="preserve">"תקנות חישוב תשואה" </w:t>
      </w:r>
      <w:r w:rsidR="006E1EDA">
        <w:rPr>
          <w:rStyle w:val="default"/>
          <w:rFonts w:cs="FrankRuehl"/>
          <w:rtl/>
        </w:rPr>
        <w:t>–</w:t>
      </w:r>
      <w:r w:rsidR="006E1EDA">
        <w:rPr>
          <w:rStyle w:val="default"/>
          <w:rFonts w:cs="FrankRuehl" w:hint="cs"/>
          <w:rtl/>
        </w:rPr>
        <w:t xml:space="preserve"> </w:t>
      </w:r>
      <w:r w:rsidR="00E27304">
        <w:rPr>
          <w:rStyle w:val="default"/>
          <w:rFonts w:cs="FrankRuehl" w:hint="cs"/>
          <w:rtl/>
        </w:rPr>
        <w:t>(נמחקה)</w:t>
      </w:r>
      <w:r w:rsidR="006E1EDA">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5" w:name="Rov93"/>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32"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"תקנות חישוב תשואה"</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0210C8" w:rsidRDefault="000210C8" w:rsidP="000210C8">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"תקנות חישוב תשואה"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תקנות השקעות משותפות בנאמנות (חישוב תשואה), התשנ"ה-1995;</w:t>
      </w:r>
      <w:bookmarkEnd w:id="25"/>
    </w:p>
    <w:p w:rsidR="006E1EDA" w:rsidRDefault="006E1EDA" w:rsidP="00F6069E">
      <w:pPr>
        <w:pStyle w:val="P00"/>
        <w:spacing w:before="72"/>
        <w:ind w:left="0" w:right="1134"/>
        <w:rPr>
          <w:rStyle w:val="default"/>
          <w:rFonts w:cs="FrankRuehl" w:hint="cs"/>
          <w:rtl/>
        </w:rPr>
      </w:pPr>
      <w:r>
        <w:rPr>
          <w:rStyle w:val="default"/>
          <w:rFonts w:cs="FrankRuehl" w:hint="cs"/>
          <w:rtl/>
        </w:rPr>
        <w:tab/>
        <w:t xml:space="preserve">"תקנות המחירים" </w:t>
      </w:r>
      <w:r>
        <w:rPr>
          <w:rStyle w:val="default"/>
          <w:rFonts w:cs="FrankRuehl"/>
          <w:rtl/>
        </w:rPr>
        <w:t>–</w:t>
      </w:r>
      <w:r>
        <w:rPr>
          <w:rStyle w:val="default"/>
          <w:rFonts w:cs="FrankRuehl" w:hint="cs"/>
          <w:rtl/>
        </w:rPr>
        <w:t xml:space="preserve"> תקנות השקעות משותפות בנאמנות (מחירי קניה מוכירה של נכסי קרן ושווי נכסי קרן), התשנ"ה-1994;</w:t>
      </w:r>
    </w:p>
    <w:p w:rsidR="006E1EDA" w:rsidRDefault="006E1EDA" w:rsidP="00F6069E">
      <w:pPr>
        <w:pStyle w:val="P00"/>
        <w:spacing w:before="72"/>
        <w:ind w:left="0" w:right="1134"/>
        <w:rPr>
          <w:rStyle w:val="default"/>
          <w:rFonts w:cs="FrankRuehl" w:hint="cs"/>
          <w:rtl/>
        </w:rPr>
      </w:pPr>
      <w:r>
        <w:rPr>
          <w:rStyle w:val="default"/>
          <w:rFonts w:cs="FrankRuehl" w:hint="cs"/>
          <w:rtl/>
        </w:rPr>
        <w:tab/>
        <w:t xml:space="preserve">"תקנות הנכסים" </w:t>
      </w:r>
      <w:r>
        <w:rPr>
          <w:rStyle w:val="default"/>
          <w:rFonts w:cs="FrankRuehl"/>
          <w:rtl/>
        </w:rPr>
        <w:t>–</w:t>
      </w:r>
      <w:r>
        <w:rPr>
          <w:rStyle w:val="default"/>
          <w:rFonts w:cs="FrankRuehl" w:hint="cs"/>
          <w:rtl/>
        </w:rPr>
        <w:t xml:space="preserve"> תקנות השקעות משותפות בנאמנות (נכסים שמותר לקנות ולהחזיק בקרן ושיעוריהם המרביים), התשנ"ה-1994;</w:t>
      </w:r>
    </w:p>
    <w:p w:rsidR="006E1EDA" w:rsidRDefault="006E1EDA" w:rsidP="00F6069E">
      <w:pPr>
        <w:pStyle w:val="P00"/>
        <w:spacing w:before="72"/>
        <w:ind w:left="0" w:right="1134"/>
        <w:rPr>
          <w:rStyle w:val="default"/>
          <w:rFonts w:cs="FrankRuehl" w:hint="cs"/>
          <w:rtl/>
        </w:rPr>
      </w:pPr>
      <w:r>
        <w:rPr>
          <w:rStyle w:val="default"/>
          <w:rFonts w:cs="FrankRuehl" w:hint="cs"/>
          <w:rtl/>
        </w:rPr>
        <w:tab/>
        <w:t xml:space="preserve">"תקנות הסיווג" </w:t>
      </w:r>
      <w:r>
        <w:rPr>
          <w:rStyle w:val="default"/>
          <w:rFonts w:cs="FrankRuehl"/>
          <w:rtl/>
        </w:rPr>
        <w:t>–</w:t>
      </w:r>
      <w:r>
        <w:rPr>
          <w:rStyle w:val="default"/>
          <w:rFonts w:cs="FrankRuehl" w:hint="cs"/>
          <w:rtl/>
        </w:rPr>
        <w:t xml:space="preserve"> תקנות השקעות משותפות בנאמנות (סיווג קרנות לצורך פרסום), התשס"ח-2007;</w:t>
      </w:r>
    </w:p>
    <w:p w:rsidR="006E1EDA" w:rsidRDefault="006E1EDA" w:rsidP="00F6069E">
      <w:pPr>
        <w:pStyle w:val="P00"/>
        <w:spacing w:before="72"/>
        <w:ind w:left="0" w:right="1134"/>
        <w:rPr>
          <w:rStyle w:val="default"/>
          <w:rFonts w:cs="FrankRuehl" w:hint="cs"/>
          <w:rtl/>
        </w:rPr>
      </w:pPr>
      <w:r>
        <w:rPr>
          <w:rStyle w:val="default"/>
          <w:rFonts w:cs="FrankRuehl" w:hint="cs"/>
          <w:rtl/>
        </w:rPr>
        <w:tab/>
        <w:t xml:space="preserve">"תקנות עמלת הפצה" </w:t>
      </w:r>
      <w:r>
        <w:rPr>
          <w:rStyle w:val="default"/>
          <w:rFonts w:cs="FrankRuehl"/>
          <w:rtl/>
        </w:rPr>
        <w:t>–</w:t>
      </w:r>
      <w:r>
        <w:rPr>
          <w:rStyle w:val="default"/>
          <w:rFonts w:cs="FrankRuehl" w:hint="cs"/>
          <w:rtl/>
        </w:rPr>
        <w:t xml:space="preserve"> תקנות השקעות משותפות בנאמנות (עמלת הפצה), התשס"ו-2006;</w:t>
      </w:r>
    </w:p>
    <w:p w:rsidR="000210C8" w:rsidRPr="00E27304" w:rsidRDefault="000210C8" w:rsidP="000210C8">
      <w:pPr>
        <w:pStyle w:val="P00"/>
        <w:spacing w:before="72"/>
        <w:ind w:left="0" w:right="1134"/>
        <w:rPr>
          <w:rStyle w:val="default"/>
          <w:rFonts w:cs="FrankRuehl" w:hint="cs"/>
          <w:rtl/>
        </w:rPr>
      </w:pPr>
      <w:r w:rsidRPr="00E27304">
        <w:rPr>
          <w:rFonts w:cs="FrankRuehl" w:hint="cs"/>
          <w:sz w:val="26"/>
          <w:rtl/>
          <w:lang w:eastAsia="en-US"/>
        </w:rPr>
        <w:pict>
          <v:shape id="_x0000_s1340" type="#_x0000_t202" style="position:absolute;left:0;text-align:left;margin-left:470.35pt;margin-top:7.1pt;width:1in;height:9pt;z-index:251661824" filled="f" stroked="f">
            <v:textbox style="mso-next-textbox:#_x0000_s1340"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E27304">
        <w:rPr>
          <w:rStyle w:val="default"/>
          <w:rFonts w:cs="FrankRuehl" w:hint="cs"/>
          <w:rtl/>
        </w:rPr>
        <w:tab/>
        <w:t xml:space="preserve">"תשקיף" </w:t>
      </w:r>
      <w:r w:rsidRPr="00E27304">
        <w:rPr>
          <w:rStyle w:val="default"/>
          <w:rFonts w:cs="FrankRuehl"/>
          <w:rtl/>
        </w:rPr>
        <w:t>–</w:t>
      </w:r>
      <w:r w:rsidRPr="00E27304">
        <w:rPr>
          <w:rStyle w:val="default"/>
          <w:rFonts w:cs="FrankRuehl" w:hint="cs"/>
          <w:rtl/>
        </w:rPr>
        <w:t xml:space="preserve"> כל אחד מאלה:</w:t>
      </w:r>
    </w:p>
    <w:p w:rsidR="000210C8" w:rsidRPr="00E27304" w:rsidRDefault="000210C8" w:rsidP="000210C8">
      <w:pPr>
        <w:pStyle w:val="P00"/>
        <w:spacing w:before="72"/>
        <w:ind w:left="1021" w:right="1134"/>
        <w:rPr>
          <w:rStyle w:val="default"/>
          <w:rFonts w:cs="FrankRuehl" w:hint="cs"/>
          <w:rtl/>
        </w:rPr>
      </w:pPr>
      <w:r w:rsidRPr="00E27304">
        <w:rPr>
          <w:rStyle w:val="default"/>
          <w:rFonts w:cs="FrankRuehl" w:hint="cs"/>
          <w:rtl/>
        </w:rPr>
        <w:t>(1)</w:t>
      </w:r>
      <w:r w:rsidRPr="00E27304">
        <w:rPr>
          <w:rStyle w:val="default"/>
          <w:rFonts w:cs="FrankRuehl" w:hint="cs"/>
          <w:rtl/>
        </w:rPr>
        <w:tab/>
        <w:t xml:space="preserve">"תשקיף עיקרי" </w:t>
      </w:r>
      <w:r w:rsidRPr="00E27304">
        <w:rPr>
          <w:rStyle w:val="default"/>
          <w:rFonts w:cs="FrankRuehl"/>
          <w:rtl/>
        </w:rPr>
        <w:t>–</w:t>
      </w:r>
      <w:r w:rsidRPr="00E27304">
        <w:rPr>
          <w:rStyle w:val="default"/>
          <w:rFonts w:cs="FrankRuehl" w:hint="cs"/>
          <w:rtl/>
        </w:rPr>
        <w:t xml:space="preserve"> תשקיף המכיל פרטים בדבר מנהל הקרן והקרנות שבניהולו שמפרסם מנהל הקרן, בהיתר הרשות, אחת לשנה;</w:t>
      </w:r>
    </w:p>
    <w:p w:rsidR="000210C8" w:rsidRPr="00E27304" w:rsidRDefault="000210C8" w:rsidP="000210C8">
      <w:pPr>
        <w:pStyle w:val="P00"/>
        <w:spacing w:before="72"/>
        <w:ind w:left="1021" w:right="1134"/>
        <w:rPr>
          <w:rStyle w:val="default"/>
          <w:rFonts w:cs="FrankRuehl" w:hint="cs"/>
          <w:rtl/>
        </w:rPr>
      </w:pPr>
      <w:r w:rsidRPr="00E27304">
        <w:rPr>
          <w:rStyle w:val="default"/>
          <w:rFonts w:cs="FrankRuehl" w:hint="cs"/>
          <w:rtl/>
        </w:rPr>
        <w:t>(2)</w:t>
      </w:r>
      <w:r w:rsidRPr="00E27304">
        <w:rPr>
          <w:rStyle w:val="default"/>
          <w:rFonts w:cs="FrankRuehl" w:hint="cs"/>
          <w:rtl/>
        </w:rPr>
        <w:tab/>
        <w:t xml:space="preserve">"תשקיף קרן חדשה" </w:t>
      </w:r>
      <w:r w:rsidRPr="00E27304">
        <w:rPr>
          <w:rStyle w:val="default"/>
          <w:rFonts w:cs="FrankRuehl"/>
          <w:rtl/>
        </w:rPr>
        <w:t>–</w:t>
      </w:r>
      <w:r w:rsidRPr="00E27304">
        <w:rPr>
          <w:rStyle w:val="default"/>
          <w:rFonts w:cs="FrankRuehl" w:hint="cs"/>
          <w:rtl/>
        </w:rPr>
        <w:t xml:space="preserve"> תשקיף של קרן שיחידותיה מוצעות לציבור לראשונה, ושהמידע לגביה לא נכלל בתשקיף עיקרי שפרסם מנהל הקרן;</w:t>
      </w:r>
    </w:p>
    <w:p w:rsidR="000210C8" w:rsidRPr="00E27304" w:rsidRDefault="000210C8" w:rsidP="000210C8">
      <w:pPr>
        <w:pStyle w:val="P00"/>
        <w:spacing w:before="72"/>
        <w:ind w:left="1021" w:right="1134"/>
        <w:rPr>
          <w:rStyle w:val="default"/>
          <w:rFonts w:cs="FrankRuehl" w:hint="cs"/>
          <w:rtl/>
        </w:rPr>
      </w:pPr>
      <w:r w:rsidRPr="00E27304">
        <w:rPr>
          <w:rStyle w:val="default"/>
          <w:rFonts w:cs="FrankRuehl" w:hint="cs"/>
          <w:rtl/>
        </w:rPr>
        <w:t>(3)</w:t>
      </w:r>
      <w:r w:rsidRPr="00E27304">
        <w:rPr>
          <w:rStyle w:val="default"/>
          <w:rFonts w:cs="FrankRuehl" w:hint="cs"/>
          <w:rtl/>
        </w:rPr>
        <w:tab/>
        <w:t xml:space="preserve">"תשקיף מכרז" </w:t>
      </w:r>
      <w:r w:rsidRPr="00E27304">
        <w:rPr>
          <w:rStyle w:val="default"/>
          <w:rFonts w:cs="FrankRuehl"/>
          <w:rtl/>
        </w:rPr>
        <w:t>–</w:t>
      </w:r>
      <w:r w:rsidRPr="00E27304">
        <w:rPr>
          <w:rStyle w:val="default"/>
          <w:rFonts w:cs="FrankRuehl" w:hint="cs"/>
          <w:rtl/>
        </w:rPr>
        <w:t xml:space="preserve"> תשקיף הצעה אחרת בקרן סגורה, כמשמעותה בסעיף 50(א)(2) לחוק;</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6" w:name="Rov123"/>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3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E27304" w:rsidRDefault="000210C8" w:rsidP="00E27304">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הגדרת "תשקיף"</w:t>
      </w:r>
      <w:bookmarkEnd w:id="26"/>
    </w:p>
    <w:p w:rsidR="006E1EDA" w:rsidRDefault="000210C8" w:rsidP="00E27304">
      <w:pPr>
        <w:pStyle w:val="P00"/>
        <w:spacing w:before="72"/>
        <w:ind w:left="0" w:right="1134"/>
        <w:rPr>
          <w:rStyle w:val="default"/>
          <w:rFonts w:cs="FrankRuehl" w:hint="cs"/>
          <w:rtl/>
        </w:rPr>
      </w:pPr>
      <w:r>
        <w:rPr>
          <w:rFonts w:cs="FrankRuehl" w:hint="cs"/>
          <w:sz w:val="26"/>
          <w:rtl/>
          <w:lang w:eastAsia="en-US"/>
        </w:rPr>
        <w:pict>
          <v:shape id="_x0000_s1355" type="#_x0000_t202" style="position:absolute;left:0;text-align:left;margin-left:470.35pt;margin-top:7.1pt;width:1in;height:9pt;z-index:251666944" filled="f" stroked="f">
            <v:textbox inset="1mm,0,1mm,0">
              <w:txbxContent>
                <w:p w:rsidR="009417A9" w:rsidRDefault="009417A9" w:rsidP="000210C8">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E1EDA">
        <w:rPr>
          <w:rStyle w:val="default"/>
          <w:rFonts w:cs="FrankRuehl" w:hint="cs"/>
          <w:rtl/>
        </w:rPr>
        <w:tab/>
        <w:t xml:space="preserve">"תשקיף חוזר" </w:t>
      </w:r>
      <w:r w:rsidR="006E1EDA">
        <w:rPr>
          <w:rStyle w:val="default"/>
          <w:rFonts w:cs="FrankRuehl"/>
          <w:rtl/>
        </w:rPr>
        <w:t>–</w:t>
      </w:r>
      <w:r w:rsidR="006E1EDA">
        <w:rPr>
          <w:rStyle w:val="default"/>
          <w:rFonts w:cs="FrankRuehl" w:hint="cs"/>
          <w:rtl/>
        </w:rPr>
        <w:t xml:space="preserve"> </w:t>
      </w:r>
      <w:r w:rsidR="00E27304">
        <w:rPr>
          <w:rStyle w:val="default"/>
          <w:rFonts w:cs="FrankRuehl" w:hint="cs"/>
          <w:rtl/>
        </w:rPr>
        <w:t>(נמחקה)</w:t>
      </w:r>
      <w:r w:rsidR="006E1EDA">
        <w:rPr>
          <w:rStyle w:val="default"/>
          <w:rFonts w:cs="FrankRuehl" w:hint="cs"/>
          <w:rtl/>
        </w:rPr>
        <w:t>.</w:t>
      </w:r>
    </w:p>
    <w:p w:rsidR="000210C8" w:rsidRPr="005E3D1E" w:rsidRDefault="000210C8" w:rsidP="000210C8">
      <w:pPr>
        <w:pStyle w:val="P00"/>
        <w:spacing w:before="0"/>
        <w:ind w:left="0" w:right="1134"/>
        <w:rPr>
          <w:rStyle w:val="default"/>
          <w:rFonts w:cs="FrankRuehl" w:hint="cs"/>
          <w:vanish/>
          <w:color w:val="FF0000"/>
          <w:sz w:val="20"/>
          <w:szCs w:val="20"/>
          <w:shd w:val="clear" w:color="auto" w:fill="FFFF99"/>
          <w:rtl/>
        </w:rPr>
      </w:pPr>
      <w:bookmarkStart w:id="27" w:name="Rov95"/>
      <w:r w:rsidRPr="005E3D1E">
        <w:rPr>
          <w:rStyle w:val="default"/>
          <w:rFonts w:cs="FrankRuehl" w:hint="cs"/>
          <w:vanish/>
          <w:color w:val="FF0000"/>
          <w:sz w:val="20"/>
          <w:szCs w:val="20"/>
          <w:shd w:val="clear" w:color="auto" w:fill="FFFF99"/>
          <w:rtl/>
        </w:rPr>
        <w:t>מיום 13.10.2016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hyperlink r:id="rId34"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0210C8" w:rsidRPr="005E3D1E" w:rsidRDefault="000210C8" w:rsidP="000210C8">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מחיקת הגדרת "תשקיף חוזר"</w:t>
      </w:r>
    </w:p>
    <w:p w:rsidR="000210C8" w:rsidRPr="005E3D1E" w:rsidRDefault="000210C8" w:rsidP="000210C8">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0210C8" w:rsidRPr="002D529B" w:rsidRDefault="000210C8" w:rsidP="002D529B">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"תשקיף חוזר"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תשקיף של קרן שאינו התשקיף הראשון להצעת יחידותיה לציבור.</w:t>
      </w:r>
      <w:bookmarkEnd w:id="27"/>
    </w:p>
    <w:p w:rsidR="006E1EDA" w:rsidRPr="000146A6" w:rsidRDefault="006E1EDA" w:rsidP="000146A6">
      <w:pPr>
        <w:pStyle w:val="medium2-header"/>
        <w:keepLines w:val="0"/>
        <w:spacing w:before="72"/>
        <w:ind w:left="0" w:right="1134"/>
        <w:outlineLvl w:val="0"/>
        <w:rPr>
          <w:rFonts w:cs="FrankRuehl" w:hint="cs"/>
          <w:noProof/>
          <w:rtl/>
        </w:rPr>
      </w:pPr>
      <w:bookmarkStart w:id="28" w:name="med1"/>
      <w:bookmarkEnd w:id="28"/>
      <w:r w:rsidRPr="000146A6">
        <w:rPr>
          <w:rFonts w:cs="FrankRuehl" w:hint="cs"/>
          <w:noProof/>
          <w:rtl/>
        </w:rPr>
        <w:t>פרק ב': עריכת התשקיף</w:t>
      </w:r>
    </w:p>
    <w:p w:rsidR="00642120" w:rsidRDefault="00642120" w:rsidP="000146A6">
      <w:pPr>
        <w:pStyle w:val="P00"/>
        <w:spacing w:before="72"/>
        <w:ind w:left="0" w:right="1134"/>
        <w:rPr>
          <w:rStyle w:val="default"/>
          <w:rFonts w:cs="FrankRuehl" w:hint="cs"/>
          <w:rtl/>
        </w:rPr>
      </w:pPr>
      <w:bookmarkStart w:id="29" w:name="Seif2"/>
      <w:bookmarkEnd w:id="29"/>
      <w:r>
        <w:rPr>
          <w:lang w:val="he-IL"/>
        </w:rPr>
        <w:pict>
          <v:rect id="_x0000_s1108" style="position:absolute;left:0;text-align:left;margin-left:464.5pt;margin-top:8.05pt;width:75.05pt;height:17.2pt;z-index:251605504" o:allowincell="f" filled="f" stroked="f" strokecolor="lime" strokeweight=".25pt">
            <v:textbox style="mso-next-textbox:#_x0000_s1108" inset="0,0,0,0">
              <w:txbxContent>
                <w:p w:rsidR="009417A9" w:rsidRDefault="009417A9" w:rsidP="006A0AF5">
                  <w:pPr>
                    <w:spacing w:line="160" w:lineRule="exact"/>
                    <w:jc w:val="left"/>
                    <w:rPr>
                      <w:rFonts w:cs="Miriam" w:hint="cs"/>
                      <w:noProof/>
                      <w:sz w:val="18"/>
                      <w:szCs w:val="18"/>
                      <w:rtl/>
                    </w:rPr>
                  </w:pPr>
                  <w:r>
                    <w:rPr>
                      <w:rFonts w:cs="Miriam" w:hint="cs"/>
                      <w:sz w:val="18"/>
                      <w:szCs w:val="18"/>
                      <w:rtl/>
                    </w:rPr>
                    <w:t>הוראות כלליות</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146A6">
        <w:rPr>
          <w:rStyle w:val="default"/>
          <w:rFonts w:cs="FrankRuehl" w:hint="cs"/>
          <w:rtl/>
        </w:rPr>
        <w:t>(א)</w:t>
      </w:r>
      <w:r w:rsidR="000146A6">
        <w:rPr>
          <w:rStyle w:val="default"/>
          <w:rFonts w:cs="FrankRuehl" w:hint="cs"/>
          <w:rtl/>
        </w:rPr>
        <w:tab/>
        <w:t xml:space="preserve">תשקיף יכלול את הפרטים המפורטים להלן בתקנות אלה, וכן כל פרט או עניין נוספים העשויים להיות חשובים למשקיע סביר השוקל רכישת היחידות על פיו, ובקרן סגורה </w:t>
      </w:r>
      <w:r w:rsidR="000146A6">
        <w:rPr>
          <w:rStyle w:val="default"/>
          <w:rFonts w:cs="FrankRuehl"/>
          <w:rtl/>
        </w:rPr>
        <w:t>–</w:t>
      </w:r>
      <w:r w:rsidR="000146A6">
        <w:rPr>
          <w:rStyle w:val="default"/>
          <w:rFonts w:cs="FrankRuehl" w:hint="cs"/>
          <w:rtl/>
        </w:rPr>
        <w:t xml:space="preserve"> גם קנייתן בבורסה; אין חובה לציין העדר קיומו של פרט פלוני, אלא אם כן נקבע כך במפורש בתקנות אלה.</w:t>
      </w:r>
    </w:p>
    <w:p w:rsidR="000146A6" w:rsidRDefault="000146A6" w:rsidP="000146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הפרטים הכלולים בתשקיף יהיו עדכניים למועד שלא יקדם ביותר מחמישה עשר ימי עסקים למועד הגשת התשקיף לרשות ובלבד שעניינים מהותיים יהיו עדכניים לתאריך פרסום התשקיף, אלא אם כן נאמר אחרת בתקנות אלה.</w:t>
      </w:r>
    </w:p>
    <w:p w:rsidR="000146A6" w:rsidRDefault="002D529B" w:rsidP="00E27304">
      <w:pPr>
        <w:pStyle w:val="P00"/>
        <w:spacing w:before="72"/>
        <w:ind w:left="0" w:right="1134"/>
        <w:rPr>
          <w:rStyle w:val="default"/>
          <w:rFonts w:cs="FrankRuehl" w:hint="cs"/>
          <w:rtl/>
        </w:rPr>
      </w:pPr>
      <w:r>
        <w:rPr>
          <w:rFonts w:cs="FrankRuehl" w:hint="cs"/>
          <w:sz w:val="26"/>
          <w:rtl/>
          <w:lang w:eastAsia="en-US"/>
        </w:rPr>
        <w:pict>
          <v:shape id="_x0000_s1358" type="#_x0000_t202" style="position:absolute;left:0;text-align:left;margin-left:470.35pt;margin-top:7.1pt;width:1in;height:9pt;z-index:251667968" filled="f" stroked="f">
            <v:textbox inset="1mm,0,1mm,0">
              <w:txbxContent>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0146A6">
        <w:rPr>
          <w:rStyle w:val="default"/>
          <w:rFonts w:cs="FrankRuehl" w:hint="cs"/>
          <w:rtl/>
        </w:rPr>
        <w:tab/>
        <w:t>(ג)</w:t>
      </w:r>
      <w:r w:rsidR="000146A6">
        <w:rPr>
          <w:rStyle w:val="default"/>
          <w:rFonts w:cs="FrankRuehl" w:hint="cs"/>
          <w:rtl/>
        </w:rPr>
        <w:tab/>
        <w:t xml:space="preserve">פרט או עניין נוספים שאינם מפורטים בתקנות אלה, העשויים להיות חשובים למשקיע סביר השוקל רכישת היחידות על פי התשקיף, ובקרן סגורה </w:t>
      </w:r>
      <w:r w:rsidR="000146A6">
        <w:rPr>
          <w:rStyle w:val="default"/>
          <w:rFonts w:cs="FrankRuehl"/>
          <w:rtl/>
        </w:rPr>
        <w:t>–</w:t>
      </w:r>
      <w:r w:rsidR="000146A6">
        <w:rPr>
          <w:rStyle w:val="default"/>
          <w:rFonts w:cs="FrankRuehl" w:hint="cs"/>
          <w:rtl/>
        </w:rPr>
        <w:t xml:space="preserve"> גם קנייתן בבורסה, ייכללו בפסקה הדנה בעניין שאליה שייכים הפרט או העניין, ובהעדר פסקה כאמור, ייכללו בפסקה נפרדת, מתחת לכותרת מתאימה; כותרת זו תבוא לאחר הפרטים המפורטים בתקנות אלה אך לפני הפסקה שכותרתה </w:t>
      </w:r>
      <w:r w:rsidR="007A412F">
        <w:rPr>
          <w:rStyle w:val="default"/>
          <w:rFonts w:cs="FrankRuehl" w:hint="cs"/>
          <w:rtl/>
        </w:rPr>
        <w:t>"היתרים להצעת היחידות";</w:t>
      </w:r>
    </w:p>
    <w:p w:rsidR="007A412F" w:rsidRDefault="007A412F" w:rsidP="000146A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יושב ראש הרשות או עובד שהוסמך על ידו לעניין זה, רשאים להורות למנהל הקרן להעביר פרט או עניין כלשהם מפסקה שבה נכללו לפסקה שעליה יורו, להציגם באופן שונה או להבליטם בדרך שיורו, וכן להורות על אופן יישום הוראות התקנות בתשקיף של קרנות מסוגים שונים, אם לדעתם הדבר ראוי בנסיבות העניין.</w:t>
      </w:r>
    </w:p>
    <w:p w:rsidR="007A412F" w:rsidRDefault="007A412F" w:rsidP="000146A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954A48">
        <w:rPr>
          <w:rStyle w:val="default"/>
          <w:rFonts w:cs="FrankRuehl" w:hint="cs"/>
          <w:rtl/>
        </w:rPr>
        <w:t>לא ייכללו בתשקיף הוראות דין, אלא אם כן נקבע אחרת בתקנות אלה או אם הורו על כך או אישרו זאת יושב ראש הרשות או עובד שהומך על ידו לעניין זה.</w:t>
      </w:r>
    </w:p>
    <w:p w:rsidR="00954A48" w:rsidRDefault="00954A48" w:rsidP="000146A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מנהל קרן רשאי לכלול בפסקה כלשהי הפניה למיקומו של פרט בתשקיף או למיקומן של הוראות דין בתשקיף או מחוצה לו.</w:t>
      </w:r>
    </w:p>
    <w:p w:rsidR="00954A48" w:rsidRDefault="002D529B" w:rsidP="00E27304">
      <w:pPr>
        <w:pStyle w:val="P00"/>
        <w:spacing w:before="72"/>
        <w:ind w:left="0" w:right="1134"/>
        <w:rPr>
          <w:rStyle w:val="default"/>
          <w:rFonts w:cs="FrankRuehl" w:hint="cs"/>
          <w:rtl/>
        </w:rPr>
      </w:pPr>
      <w:r>
        <w:rPr>
          <w:rFonts w:cs="FrankRuehl" w:hint="cs"/>
          <w:sz w:val="26"/>
          <w:rtl/>
          <w:lang w:eastAsia="en-US"/>
        </w:rPr>
        <w:pict>
          <v:shape id="_x0000_s1361" type="#_x0000_t202" style="position:absolute;left:0;text-align:left;margin-left:470.35pt;margin-top:7.1pt;width:1in;height:9pt;z-index:251668992" filled="f" stroked="f">
            <v:textbox style="mso-next-textbox:#_x0000_s1361" inset="1mm,0,1mm,0">
              <w:txbxContent>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54A48">
        <w:rPr>
          <w:rStyle w:val="default"/>
          <w:rFonts w:cs="FrankRuehl" w:hint="cs"/>
          <w:rtl/>
        </w:rPr>
        <w:tab/>
        <w:t>(ז)</w:t>
      </w:r>
      <w:r w:rsidR="00954A48">
        <w:rPr>
          <w:rStyle w:val="default"/>
          <w:rFonts w:cs="FrankRuehl" w:hint="cs"/>
          <w:rtl/>
        </w:rPr>
        <w:tab/>
      </w:r>
      <w:r w:rsidR="00E27304">
        <w:rPr>
          <w:rStyle w:val="default"/>
          <w:rFonts w:cs="FrankRuehl" w:hint="cs"/>
          <w:rtl/>
        </w:rPr>
        <w:t>(נמחקה)</w:t>
      </w:r>
      <w:r w:rsidR="00954A48">
        <w:rPr>
          <w:rStyle w:val="default"/>
          <w:rFonts w:cs="FrankRuehl" w:hint="cs"/>
          <w:rtl/>
        </w:rPr>
        <w:t>.</w:t>
      </w:r>
    </w:p>
    <w:p w:rsidR="00954A48" w:rsidRDefault="002D529B" w:rsidP="00E27304">
      <w:pPr>
        <w:pStyle w:val="P00"/>
        <w:spacing w:before="72"/>
        <w:ind w:left="0" w:right="1134"/>
        <w:rPr>
          <w:rStyle w:val="default"/>
          <w:rFonts w:cs="FrankRuehl" w:hint="cs"/>
          <w:rtl/>
        </w:rPr>
      </w:pPr>
      <w:r>
        <w:rPr>
          <w:rFonts w:cs="FrankRuehl" w:hint="cs"/>
          <w:sz w:val="26"/>
          <w:rtl/>
          <w:lang w:eastAsia="en-US"/>
        </w:rPr>
        <w:pict>
          <v:shape id="_x0000_s1364" type="#_x0000_t202" style="position:absolute;left:0;text-align:left;margin-left:470.35pt;margin-top:7.1pt;width:1in;height:9pt;z-index:251670016" filled="f" stroked="f">
            <v:textbox inset="1mm,0,1mm,0">
              <w:txbxContent>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54A48">
        <w:rPr>
          <w:rStyle w:val="default"/>
          <w:rFonts w:cs="FrankRuehl" w:hint="cs"/>
          <w:rtl/>
        </w:rPr>
        <w:tab/>
        <w:t>(ח)</w:t>
      </w:r>
      <w:r w:rsidR="00954A48">
        <w:rPr>
          <w:rStyle w:val="default"/>
          <w:rFonts w:cs="FrankRuehl" w:hint="cs"/>
          <w:rtl/>
        </w:rPr>
        <w:tab/>
        <w:t>תשקיף יהיה ערוך בצורה ברורה ונוחה לקריאה, כתוב בשפה פשוטה</w:t>
      </w:r>
      <w:r w:rsidR="00E27304">
        <w:rPr>
          <w:rStyle w:val="default"/>
          <w:rFonts w:cs="FrankRuehl" w:hint="cs"/>
          <w:rtl/>
        </w:rPr>
        <w:t>,</w:t>
      </w:r>
      <w:r w:rsidR="00954A48">
        <w:rPr>
          <w:rStyle w:val="default"/>
          <w:rFonts w:cs="FrankRuehl" w:hint="cs"/>
          <w:rtl/>
        </w:rPr>
        <w:t xml:space="preserve"> בהירה </w:t>
      </w:r>
      <w:r w:rsidR="00E27304">
        <w:rPr>
          <w:rStyle w:val="default"/>
          <w:rFonts w:cs="FrankRuehl" w:hint="cs"/>
          <w:rtl/>
        </w:rPr>
        <w:t xml:space="preserve">ותמציתית </w:t>
      </w:r>
      <w:r w:rsidR="00954A48">
        <w:rPr>
          <w:rStyle w:val="default"/>
          <w:rFonts w:cs="FrankRuehl" w:hint="cs"/>
          <w:rtl/>
        </w:rPr>
        <w:t>ככל האפשר, ועמודיו ממוספרים, ויכול שיכלול בראשו את סמלו המסחרי של מנהל הקרן.</w:t>
      </w:r>
    </w:p>
    <w:p w:rsidR="002D529B" w:rsidRPr="005E3D1E" w:rsidRDefault="002D529B" w:rsidP="002D529B">
      <w:pPr>
        <w:pStyle w:val="P00"/>
        <w:spacing w:before="0"/>
        <w:ind w:left="0" w:right="1134"/>
        <w:rPr>
          <w:rStyle w:val="default"/>
          <w:rFonts w:cs="FrankRuehl" w:hint="cs"/>
          <w:vanish/>
          <w:color w:val="FF0000"/>
          <w:sz w:val="20"/>
          <w:szCs w:val="20"/>
          <w:shd w:val="clear" w:color="auto" w:fill="FFFF99"/>
          <w:rtl/>
        </w:rPr>
      </w:pPr>
      <w:bookmarkStart w:id="30" w:name="Rov96"/>
      <w:r w:rsidRPr="005E3D1E">
        <w:rPr>
          <w:rStyle w:val="default"/>
          <w:rFonts w:cs="FrankRuehl" w:hint="cs"/>
          <w:vanish/>
          <w:color w:val="FF0000"/>
          <w:sz w:val="20"/>
          <w:szCs w:val="20"/>
          <w:shd w:val="clear" w:color="auto" w:fill="FFFF99"/>
          <w:rtl/>
        </w:rPr>
        <w:t>מיום 13.10.2016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hyperlink r:id="rId3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1022</w:t>
      </w:r>
    </w:p>
    <w:p w:rsidR="002D529B" w:rsidRPr="005E3D1E" w:rsidRDefault="002D529B" w:rsidP="002D529B">
      <w:pPr>
        <w:pStyle w:val="P0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(ג)</w:t>
      </w:r>
      <w:r w:rsidRPr="005E3D1E">
        <w:rPr>
          <w:rStyle w:val="default"/>
          <w:rFonts w:cs="FrankRuehl" w:hint="cs"/>
          <w:vanish/>
          <w:sz w:val="22"/>
          <w:szCs w:val="22"/>
          <w:shd w:val="clear" w:color="auto" w:fill="FFFF99"/>
          <w:rtl/>
        </w:rPr>
        <w:tab/>
        <w:t xml:space="preserve">פרט או עניין נוספים שאינם מפורטים בתקנות אלה, העשויים להיות חשובים למשקיע סביר השוקל רכישת היחידות על פי התשקיף, ובקרן סגורה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גם קנייתן בבורסה, ייכללו בפסקה הדנה בעניין שאליה שייכים הפרט או העניין, ובהעדר פסקה כאמור, ייכללו בפסקה נפרדת, מתחת לכותרת מתאימה; </w:t>
      </w:r>
      <w:r w:rsidRPr="005E3D1E">
        <w:rPr>
          <w:rStyle w:val="default"/>
          <w:rFonts w:cs="FrankRuehl" w:hint="cs"/>
          <w:strike/>
          <w:vanish/>
          <w:sz w:val="22"/>
          <w:szCs w:val="22"/>
          <w:shd w:val="clear" w:color="auto" w:fill="FFFF99"/>
          <w:rtl/>
        </w:rPr>
        <w:t>בחלק א',</w:t>
      </w:r>
      <w:r w:rsidRPr="005E3D1E">
        <w:rPr>
          <w:rStyle w:val="default"/>
          <w:rFonts w:cs="FrankRuehl" w:hint="cs"/>
          <w:vanish/>
          <w:sz w:val="22"/>
          <w:szCs w:val="22"/>
          <w:shd w:val="clear" w:color="auto" w:fill="FFFF99"/>
          <w:rtl/>
        </w:rPr>
        <w:t xml:space="preserve"> כותרת זו תבוא לאחר הפרטים המפורטים בתקנות אלה אך לפני הפסקה שכותרתה "היתרים להצעת היחידות";</w:t>
      </w:r>
    </w:p>
    <w:p w:rsidR="002D529B" w:rsidRPr="005E3D1E" w:rsidRDefault="002D529B" w:rsidP="002D529B">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(ד)</w:t>
      </w:r>
      <w:r w:rsidRPr="005E3D1E">
        <w:rPr>
          <w:rStyle w:val="default"/>
          <w:rFonts w:cs="FrankRuehl" w:hint="cs"/>
          <w:vanish/>
          <w:sz w:val="22"/>
          <w:szCs w:val="22"/>
          <w:shd w:val="clear" w:color="auto" w:fill="FFFF99"/>
          <w:rtl/>
        </w:rPr>
        <w:tab/>
        <w:t>יושב ראש הרשות או עובד שהוסמך על ידו לעניין זה, רשאים להורות למנהל הקרן להעביר פרט או עניין כלשהם מפסקה שבה נכללו לפסקה שעליה יורו, להציגם באופן שונה או להבליטם בדרך שיורו, וכן להורות על אופן יישום הוראות התקנות בתשקיף של קרנות מסוגים שונים, אם לדעתם הדבר ראוי בנסיבות העניין.</w:t>
      </w:r>
    </w:p>
    <w:p w:rsidR="002D529B" w:rsidRPr="005E3D1E" w:rsidRDefault="002D529B" w:rsidP="002D529B">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(ה)</w:t>
      </w:r>
      <w:r w:rsidRPr="005E3D1E">
        <w:rPr>
          <w:rStyle w:val="default"/>
          <w:rFonts w:cs="FrankRuehl" w:hint="cs"/>
          <w:vanish/>
          <w:sz w:val="22"/>
          <w:szCs w:val="22"/>
          <w:shd w:val="clear" w:color="auto" w:fill="FFFF99"/>
          <w:rtl/>
        </w:rPr>
        <w:tab/>
        <w:t>לא ייכללו בתשקיף הוראות דין, אלא אם כן נקבע אחרת בתקנות אלה או אם הורו על כך או אישרו זאת יושב ראש הרשות או עובד שהומך על ידו לעניין זה.</w:t>
      </w:r>
    </w:p>
    <w:p w:rsidR="002D529B" w:rsidRPr="005E3D1E" w:rsidRDefault="002D529B" w:rsidP="002D529B">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(ו)</w:t>
      </w:r>
      <w:r w:rsidRPr="005E3D1E">
        <w:rPr>
          <w:rStyle w:val="default"/>
          <w:rFonts w:cs="FrankRuehl" w:hint="cs"/>
          <w:vanish/>
          <w:sz w:val="22"/>
          <w:szCs w:val="22"/>
          <w:shd w:val="clear" w:color="auto" w:fill="FFFF99"/>
          <w:rtl/>
        </w:rPr>
        <w:tab/>
        <w:t>מנהל קרן רשאי לכלול בפסקה כלשהי הפניה למיקומו של פרט בתשקיף או למיקומן של הוראות דין בתשקיף או מחוצה לו.</w:t>
      </w:r>
    </w:p>
    <w:p w:rsidR="002D529B" w:rsidRPr="005E3D1E" w:rsidRDefault="002D529B" w:rsidP="002D529B">
      <w:pPr>
        <w:pStyle w:val="P00"/>
        <w:spacing w:before="0"/>
        <w:ind w:left="0" w:right="1134"/>
        <w:rPr>
          <w:rStyle w:val="default"/>
          <w:rFonts w:cs="FrankRuehl" w:hint="cs"/>
          <w:strike/>
          <w:vanish/>
          <w:sz w:val="22"/>
          <w:szCs w:val="2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(ז)</w:t>
      </w:r>
      <w:r w:rsidRPr="005E3D1E">
        <w:rPr>
          <w:rStyle w:val="default"/>
          <w:rFonts w:cs="FrankRuehl" w:hint="cs"/>
          <w:strike/>
          <w:vanish/>
          <w:sz w:val="22"/>
          <w:szCs w:val="22"/>
          <w:shd w:val="clear" w:color="auto" w:fill="FFFF99"/>
          <w:rtl/>
        </w:rPr>
        <w:tab/>
        <w:t>כותרות הפסקאות בתשקיף יובאו באותיות מודגשות.</w:t>
      </w:r>
    </w:p>
    <w:p w:rsidR="002D529B" w:rsidRPr="002D529B" w:rsidRDefault="002D529B" w:rsidP="002D529B">
      <w:pPr>
        <w:pStyle w:val="P00"/>
        <w:spacing w:before="0"/>
        <w:ind w:left="0" w:right="1134"/>
        <w:rPr>
          <w:rStyle w:val="default"/>
          <w:rFonts w:cs="FrankRuehl" w:hint="cs"/>
          <w:sz w:val="2"/>
          <w:szCs w:val="2"/>
          <w:rtl/>
        </w:rPr>
      </w:pPr>
      <w:r w:rsidRPr="005E3D1E">
        <w:rPr>
          <w:rStyle w:val="default"/>
          <w:rFonts w:cs="FrankRuehl" w:hint="cs"/>
          <w:vanish/>
          <w:sz w:val="22"/>
          <w:szCs w:val="22"/>
          <w:shd w:val="clear" w:color="auto" w:fill="FFFF99"/>
          <w:rtl/>
        </w:rPr>
        <w:tab/>
        <w:t>(ח)</w:t>
      </w:r>
      <w:r w:rsidRPr="005E3D1E">
        <w:rPr>
          <w:rStyle w:val="default"/>
          <w:rFonts w:cs="FrankRuehl" w:hint="cs"/>
          <w:vanish/>
          <w:sz w:val="22"/>
          <w:szCs w:val="22"/>
          <w:shd w:val="clear" w:color="auto" w:fill="FFFF99"/>
          <w:rtl/>
        </w:rPr>
        <w:tab/>
        <w:t xml:space="preserve">תשקיף יהיה ערוך בצורה ברורה ונוחה לקריאה, כתוב בשפה </w:t>
      </w:r>
      <w:r w:rsidRPr="005E3D1E">
        <w:rPr>
          <w:rStyle w:val="default"/>
          <w:rFonts w:cs="FrankRuehl" w:hint="cs"/>
          <w:strike/>
          <w:vanish/>
          <w:sz w:val="22"/>
          <w:szCs w:val="22"/>
          <w:shd w:val="clear" w:color="auto" w:fill="FFFF99"/>
          <w:rtl/>
        </w:rPr>
        <w:t>פשוטה ובהירה</w:t>
      </w:r>
      <w:r w:rsidRPr="005E3D1E">
        <w:rPr>
          <w:rStyle w:val="default"/>
          <w:rFonts w:cs="FrankRuehl" w:hint="cs"/>
          <w:vanish/>
          <w:sz w:val="22"/>
          <w:szCs w:val="22"/>
          <w:shd w:val="clear" w:color="auto" w:fill="FFFF99"/>
          <w:rtl/>
        </w:rPr>
        <w:t xml:space="preserve"> </w:t>
      </w:r>
      <w:r w:rsidRPr="005E3D1E">
        <w:rPr>
          <w:rStyle w:val="default"/>
          <w:rFonts w:cs="FrankRuehl" w:hint="cs"/>
          <w:vanish/>
          <w:sz w:val="22"/>
          <w:szCs w:val="22"/>
          <w:u w:val="single"/>
          <w:shd w:val="clear" w:color="auto" w:fill="FFFF99"/>
          <w:rtl/>
        </w:rPr>
        <w:t>פשוטה, בהירה ותמציתית</w:t>
      </w:r>
      <w:r w:rsidRPr="005E3D1E">
        <w:rPr>
          <w:rStyle w:val="default"/>
          <w:rFonts w:cs="FrankRuehl" w:hint="cs"/>
          <w:vanish/>
          <w:sz w:val="22"/>
          <w:szCs w:val="22"/>
          <w:shd w:val="clear" w:color="auto" w:fill="FFFF99"/>
          <w:rtl/>
        </w:rPr>
        <w:t xml:space="preserve"> ככל האפשר, ועמודיו ממוספרים, ויכול שיכלול בראשו את סמלו המסחרי של מנהל הקרן.</w:t>
      </w:r>
      <w:bookmarkEnd w:id="30"/>
    </w:p>
    <w:p w:rsidR="009F35FF" w:rsidRDefault="009F35FF" w:rsidP="006A75B5">
      <w:pPr>
        <w:pStyle w:val="P00"/>
        <w:spacing w:before="72"/>
        <w:ind w:left="0" w:right="1134"/>
        <w:rPr>
          <w:rStyle w:val="default"/>
          <w:rFonts w:cs="FrankRuehl" w:hint="cs"/>
          <w:rtl/>
        </w:rPr>
      </w:pPr>
      <w:bookmarkStart w:id="31" w:name="Seif3"/>
      <w:bookmarkEnd w:id="31"/>
      <w:r>
        <w:rPr>
          <w:lang w:val="he-IL"/>
        </w:rPr>
        <w:pict>
          <v:rect id="_x0000_s1198" style="position:absolute;left:0;text-align:left;margin-left:464.5pt;margin-top:8.05pt;width:75.05pt;height:25.7pt;z-index:251606528" o:allowincell="f" filled="f" stroked="f" strokecolor="lime" strokeweight=".25pt">
            <v:textbox style="mso-next-textbox:#_x0000_s1198" inset="0,0,0,0">
              <w:txbxContent>
                <w:p w:rsidR="009417A9" w:rsidRDefault="009417A9" w:rsidP="009F35FF">
                  <w:pPr>
                    <w:spacing w:line="160" w:lineRule="exact"/>
                    <w:jc w:val="left"/>
                    <w:rPr>
                      <w:rFonts w:cs="Miriam" w:hint="cs"/>
                      <w:noProof/>
                      <w:sz w:val="18"/>
                      <w:szCs w:val="18"/>
                      <w:rtl/>
                    </w:rPr>
                  </w:pPr>
                  <w:r>
                    <w:rPr>
                      <w:rFonts w:cs="Miriam" w:hint="cs"/>
                      <w:sz w:val="18"/>
                      <w:szCs w:val="18"/>
                      <w:rtl/>
                    </w:rPr>
                    <w:t>שפת התשקיף ותרגום לתשקיף</w:t>
                  </w:r>
                </w:p>
              </w:txbxContent>
            </v:textbox>
            <w10:anchorlock/>
          </v:rect>
        </w:pict>
      </w:r>
      <w:r>
        <w:rPr>
          <w:rStyle w:val="big-number"/>
          <w:rFonts w:cs="Miriam" w:hint="cs"/>
          <w:rtl/>
        </w:rPr>
        <w:t>3</w:t>
      </w:r>
      <w:r>
        <w:rPr>
          <w:rStyle w:val="big-number"/>
          <w:rFonts w:cs="Miriam"/>
          <w:rtl/>
        </w:rPr>
        <w:t>.</w:t>
      </w:r>
      <w:r>
        <w:rPr>
          <w:rStyle w:val="big-number"/>
          <w:rFonts w:cs="Miriam"/>
          <w:rtl/>
        </w:rPr>
        <w:tab/>
      </w:r>
      <w:r w:rsidR="006A75B5">
        <w:rPr>
          <w:rStyle w:val="default"/>
          <w:rFonts w:cs="FrankRuehl" w:hint="cs"/>
          <w:rtl/>
        </w:rPr>
        <w:t>(א)</w:t>
      </w:r>
      <w:r w:rsidR="006A75B5">
        <w:rPr>
          <w:rStyle w:val="default"/>
          <w:rFonts w:cs="FrankRuehl" w:hint="cs"/>
          <w:rtl/>
        </w:rPr>
        <w:tab/>
        <w:t>התשקיף ייכתב בשפה העברית.</w:t>
      </w:r>
    </w:p>
    <w:p w:rsidR="006A75B5" w:rsidRDefault="006A75B5" w:rsidP="006A75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יצורף לתשקיף תרגומו לשפה זרה; על אף האמור, רשאי מנהל הקרן לפרסם תרגום באתר ההפצה באמצעות הגשת דוח לרשות.</w:t>
      </w:r>
    </w:p>
    <w:p w:rsidR="006A75B5" w:rsidRDefault="00583639" w:rsidP="006A75B5">
      <w:pPr>
        <w:pStyle w:val="P00"/>
        <w:spacing w:before="72"/>
        <w:ind w:left="0" w:right="1134"/>
        <w:rPr>
          <w:rStyle w:val="default"/>
          <w:rFonts w:cs="FrankRuehl" w:hint="cs"/>
          <w:rtl/>
        </w:rPr>
      </w:pPr>
      <w:bookmarkStart w:id="32" w:name="Seif4"/>
      <w:bookmarkEnd w:id="32"/>
      <w:r>
        <w:rPr>
          <w:lang w:val="he-IL"/>
        </w:rPr>
        <w:pict>
          <v:rect id="_x0000_s1201" style="position:absolute;left:0;text-align:left;margin-left:464.5pt;margin-top:8.05pt;width:75.05pt;height:17.2pt;z-index:251607552" o:allowincell="f" filled="f" stroked="f" strokecolor="lime" strokeweight=".25pt">
            <v:textbox style="mso-next-textbox:#_x0000_s1201" inset="0,0,0,0">
              <w:txbxContent>
                <w:p w:rsidR="009417A9" w:rsidRDefault="009417A9" w:rsidP="00583639">
                  <w:pPr>
                    <w:spacing w:line="160" w:lineRule="exact"/>
                    <w:jc w:val="left"/>
                    <w:rPr>
                      <w:rFonts w:cs="Miriam" w:hint="cs"/>
                      <w:sz w:val="18"/>
                      <w:szCs w:val="18"/>
                      <w:rtl/>
                    </w:rPr>
                  </w:pPr>
                  <w:r>
                    <w:rPr>
                      <w:rFonts w:cs="Miriam" w:hint="cs"/>
                      <w:sz w:val="18"/>
                      <w:szCs w:val="18"/>
                      <w:rtl/>
                    </w:rPr>
                    <w:t>מבנה התשקיף</w:t>
                  </w:r>
                </w:p>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006A75B5">
        <w:rPr>
          <w:rStyle w:val="big-number"/>
          <w:rFonts w:cs="Miriam" w:hint="cs"/>
          <w:rtl/>
        </w:rPr>
        <w:t>4</w:t>
      </w:r>
      <w:r w:rsidRPr="002D529B">
        <w:rPr>
          <w:rStyle w:val="default"/>
          <w:rFonts w:cs="FrankRuehl"/>
          <w:rtl/>
        </w:rPr>
        <w:t>.</w:t>
      </w:r>
      <w:r w:rsidRPr="002D529B">
        <w:rPr>
          <w:rStyle w:val="default"/>
          <w:rFonts w:cs="FrankRuehl"/>
          <w:rtl/>
        </w:rPr>
        <w:tab/>
      </w:r>
      <w:r w:rsidR="00E27304" w:rsidRPr="00E27304">
        <w:rPr>
          <w:rStyle w:val="default"/>
          <w:rFonts w:cs="FrankRuehl" w:hint="cs"/>
          <w:rtl/>
        </w:rPr>
        <w:t>תשקיף יכלול פרטים ועניינים הנוגעים למנהל הקרן ולנאמן ופרטים מסוימים הנוגעים לקרנות שמנהל מנהל הקרן, כמפורט בתקנות אלה ובסדר המצוין בהם</w:t>
      </w:r>
      <w:r w:rsidR="006A75B5">
        <w:rPr>
          <w:rStyle w:val="default"/>
          <w:rFonts w:cs="FrankRuehl" w:hint="cs"/>
          <w:rtl/>
        </w:rPr>
        <w:t>.</w:t>
      </w:r>
    </w:p>
    <w:p w:rsidR="002D529B" w:rsidRPr="005E3D1E" w:rsidRDefault="002D529B" w:rsidP="002D529B">
      <w:pPr>
        <w:pStyle w:val="P00"/>
        <w:spacing w:before="0"/>
        <w:ind w:left="0" w:right="1134"/>
        <w:rPr>
          <w:rStyle w:val="default"/>
          <w:rFonts w:cs="FrankRuehl" w:hint="cs"/>
          <w:vanish/>
          <w:color w:val="FF0000"/>
          <w:sz w:val="20"/>
          <w:szCs w:val="20"/>
          <w:shd w:val="clear" w:color="auto" w:fill="FFFF99"/>
          <w:rtl/>
        </w:rPr>
      </w:pPr>
      <w:bookmarkStart w:id="33" w:name="Rov97"/>
      <w:r w:rsidRPr="005E3D1E">
        <w:rPr>
          <w:rStyle w:val="default"/>
          <w:rFonts w:cs="FrankRuehl" w:hint="cs"/>
          <w:vanish/>
          <w:color w:val="FF0000"/>
          <w:sz w:val="20"/>
          <w:szCs w:val="20"/>
          <w:shd w:val="clear" w:color="auto" w:fill="FFFF99"/>
          <w:rtl/>
        </w:rPr>
        <w:t>מיום 13.10.2016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hyperlink r:id="rId3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תקנה 4</w:t>
      </w:r>
    </w:p>
    <w:p w:rsidR="002D529B" w:rsidRPr="005E3D1E" w:rsidRDefault="002D529B" w:rsidP="002D529B">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2D529B" w:rsidRPr="005E3D1E" w:rsidRDefault="002D529B" w:rsidP="002D529B">
      <w:pPr>
        <w:pStyle w:val="P00"/>
        <w:spacing w:before="20"/>
        <w:ind w:left="0" w:right="1134"/>
        <w:rPr>
          <w:rStyle w:val="default"/>
          <w:rFonts w:cs="Miriam" w:hint="cs"/>
          <w:strike/>
          <w:vanish/>
          <w:sz w:val="16"/>
          <w:szCs w:val="16"/>
          <w:shd w:val="clear" w:color="auto" w:fill="FFFF99"/>
          <w:rtl/>
        </w:rPr>
      </w:pPr>
      <w:r w:rsidRPr="005E3D1E">
        <w:rPr>
          <w:rStyle w:val="default"/>
          <w:rFonts w:cs="Miriam" w:hint="cs"/>
          <w:strike/>
          <w:vanish/>
          <w:sz w:val="16"/>
          <w:szCs w:val="16"/>
          <w:shd w:val="clear" w:color="auto" w:fill="FFFF99"/>
          <w:rtl/>
        </w:rPr>
        <w:t>מבנה התשקיף</w:t>
      </w:r>
    </w:p>
    <w:p w:rsidR="002D529B" w:rsidRPr="005E3D1E" w:rsidRDefault="002D529B" w:rsidP="002D529B">
      <w:pPr>
        <w:pStyle w:val="P00"/>
        <w:spacing w:before="0"/>
        <w:ind w:left="0"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4</w:t>
      </w:r>
      <w:r w:rsidRPr="005E3D1E">
        <w:rPr>
          <w:rStyle w:val="default"/>
          <w:rFonts w:cs="FrankRuehl"/>
          <w:strike/>
          <w:vanish/>
          <w:sz w:val="22"/>
          <w:szCs w:val="22"/>
          <w:shd w:val="clear" w:color="auto" w:fill="FFFF99"/>
          <w:rtl/>
        </w:rPr>
        <w:t>.</w:t>
      </w:r>
      <w:r w:rsidRPr="005E3D1E">
        <w:rPr>
          <w:rStyle w:val="default"/>
          <w:rFonts w:cs="FrankRuehl"/>
          <w:strike/>
          <w:vanish/>
          <w:sz w:val="22"/>
          <w:szCs w:val="22"/>
          <w:shd w:val="clear" w:color="auto" w:fill="FFFF99"/>
          <w:rtl/>
        </w:rPr>
        <w:tab/>
      </w:r>
      <w:r w:rsidRPr="005E3D1E">
        <w:rPr>
          <w:rStyle w:val="default"/>
          <w:rFonts w:cs="FrankRuehl" w:hint="cs"/>
          <w:strike/>
          <w:vanish/>
          <w:sz w:val="22"/>
          <w:szCs w:val="22"/>
          <w:shd w:val="clear" w:color="auto" w:fill="FFFF99"/>
          <w:rtl/>
        </w:rPr>
        <w:t>(א)</w:t>
      </w:r>
      <w:r w:rsidRPr="005E3D1E">
        <w:rPr>
          <w:rStyle w:val="default"/>
          <w:rFonts w:cs="FrankRuehl" w:hint="cs"/>
          <w:strike/>
          <w:vanish/>
          <w:sz w:val="22"/>
          <w:szCs w:val="22"/>
          <w:shd w:val="clear" w:color="auto" w:fill="FFFF99"/>
          <w:rtl/>
        </w:rPr>
        <w:tab/>
        <w:t xml:space="preserve">תשקיף של קרן יהיה בן שני חלקים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חלק ראשון (להלן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חלק א') וחלק שני (להלן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חלק ב'); חלק א' של התשקיף יכלול ברובו פרטים ועניינים הנוגעים לקרן כמפורט בתקנות אלה ובסדר המצוין בהן, וייערך במתכונת שבתוספת הראשונה לתקנות ולפי סדר הופעת הנתונים בה; חלק ב' של התשקיף יכלול ברובו פרטים ועניינים הנוגעים למנהל הקרן ולנאמן ופרטים מסוימים הנוגעים לקרנות המנוהלות בידי מנהל הקרן, כמפורט בתקנות אלה ובסדר המצוין בהן.</w:t>
      </w:r>
    </w:p>
    <w:p w:rsidR="002D529B" w:rsidRPr="002D529B" w:rsidRDefault="002D529B" w:rsidP="002D529B">
      <w:pPr>
        <w:pStyle w:val="P00"/>
        <w:spacing w:before="0"/>
        <w:ind w:left="0" w:right="1134"/>
        <w:rPr>
          <w:rStyle w:val="default"/>
          <w:rFonts w:cs="FrankRuehl" w:hint="cs"/>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(ב)</w:t>
      </w:r>
      <w:r w:rsidRPr="005E3D1E">
        <w:rPr>
          <w:rStyle w:val="default"/>
          <w:rFonts w:cs="FrankRuehl" w:hint="cs"/>
          <w:strike/>
          <w:vanish/>
          <w:sz w:val="22"/>
          <w:szCs w:val="22"/>
          <w:shd w:val="clear" w:color="auto" w:fill="FFFF99"/>
          <w:rtl/>
        </w:rPr>
        <w:tab/>
        <w:t>פורסם חלק ב' של תשקיף קרן שבניהול מנהל קרן, ישמש הוא כחלק ב' של כל תשקיף של קרן שבניהול מנהל הקרן המתפרסם בתקופת חלק ב' של התשקיף האמור.</w:t>
      </w:r>
      <w:bookmarkEnd w:id="33"/>
    </w:p>
    <w:p w:rsidR="00583639" w:rsidRDefault="00583639" w:rsidP="00E27304">
      <w:pPr>
        <w:pStyle w:val="P00"/>
        <w:spacing w:before="72"/>
        <w:ind w:left="0" w:right="1134"/>
        <w:rPr>
          <w:rStyle w:val="default"/>
          <w:rFonts w:cs="FrankRuehl" w:hint="cs"/>
          <w:rtl/>
        </w:rPr>
      </w:pPr>
      <w:bookmarkStart w:id="34" w:name="Seif5"/>
      <w:bookmarkEnd w:id="34"/>
      <w:r>
        <w:rPr>
          <w:lang w:val="he-IL"/>
        </w:rPr>
        <w:pict>
          <v:rect id="_x0000_s1202" style="position:absolute;left:0;text-align:left;margin-left:464.5pt;margin-top:8.05pt;width:75.05pt;height:17.45pt;z-index:251608576" o:allowincell="f" filled="f" stroked="f" strokecolor="lime" strokeweight=".25pt">
            <v:textbox style="mso-next-textbox:#_x0000_s1202"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חתימה על התשקיף</w:t>
                  </w:r>
                </w:p>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006A75B5">
        <w:rPr>
          <w:rStyle w:val="big-number"/>
          <w:rFonts w:cs="Miriam" w:hint="cs"/>
          <w:rtl/>
        </w:rPr>
        <w:t>5</w:t>
      </w:r>
      <w:r w:rsidRPr="002D529B">
        <w:rPr>
          <w:rStyle w:val="default"/>
          <w:rFonts w:cs="FrankRuehl"/>
          <w:rtl/>
        </w:rPr>
        <w:t>.</w:t>
      </w:r>
      <w:r w:rsidRPr="002D529B">
        <w:rPr>
          <w:rStyle w:val="default"/>
          <w:rFonts w:cs="FrankRuehl"/>
          <w:rtl/>
        </w:rPr>
        <w:tab/>
      </w:r>
      <w:r w:rsidR="006A75B5">
        <w:rPr>
          <w:rStyle w:val="default"/>
          <w:rFonts w:cs="FrankRuehl" w:hint="cs"/>
          <w:rtl/>
        </w:rPr>
        <w:t>(א)</w:t>
      </w:r>
      <w:r w:rsidR="006A75B5">
        <w:rPr>
          <w:rStyle w:val="default"/>
          <w:rFonts w:cs="FrankRuehl" w:hint="cs"/>
          <w:rtl/>
        </w:rPr>
        <w:tab/>
      </w:r>
      <w:r w:rsidR="00E27304" w:rsidRPr="00E27304">
        <w:rPr>
          <w:rStyle w:val="default"/>
          <w:rFonts w:cs="FrankRuehl" w:hint="cs"/>
          <w:rtl/>
        </w:rPr>
        <w:t>התשקיף יהיה חתום לפי סעיף 30 לחוק; לצד חתימת הנאמן על התשקיף רשאי הוא לציין כי בחתימתו זו הוא מאשר את המידע הנוגע לקרנות להן הוא משמש נאמן בלבד</w:t>
      </w:r>
      <w:r w:rsidR="006A75B5">
        <w:rPr>
          <w:rStyle w:val="default"/>
          <w:rFonts w:cs="FrankRuehl" w:hint="cs"/>
          <w:rtl/>
        </w:rPr>
        <w:t>.</w:t>
      </w:r>
    </w:p>
    <w:p w:rsidR="006A75B5" w:rsidRDefault="006A75B5" w:rsidP="00E273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27304" w:rsidRPr="00E27304">
        <w:rPr>
          <w:rStyle w:val="default"/>
          <w:rFonts w:cs="FrankRuehl" w:hint="cs"/>
          <w:rtl/>
        </w:rPr>
        <w:t xml:space="preserve">בתשקיף יצוינו שמות הדירקטורים של מנהל הקרן שחתמו על התשקיף; נעשתה חתימה בידי אדם שדירקטור הרשה אותו לחתום במקומו על התשקיף </w:t>
      </w:r>
      <w:r w:rsidR="00E27304" w:rsidRPr="00E27304">
        <w:rPr>
          <w:rStyle w:val="default"/>
          <w:rFonts w:cs="FrankRuehl"/>
          <w:rtl/>
        </w:rPr>
        <w:t>–</w:t>
      </w:r>
      <w:r w:rsidR="00E27304" w:rsidRPr="00E27304">
        <w:rPr>
          <w:rStyle w:val="default"/>
          <w:rFonts w:cs="FrankRuehl" w:hint="cs"/>
          <w:rtl/>
        </w:rPr>
        <w:t xml:space="preserve"> יצוין הדבר, לרבות שם החותם והדירקטור שבשמו חתם</w:t>
      </w:r>
      <w:r>
        <w:rPr>
          <w:rStyle w:val="default"/>
          <w:rFonts w:cs="FrankRuehl" w:hint="cs"/>
          <w:rtl/>
        </w:rPr>
        <w:t>.</w:t>
      </w:r>
    </w:p>
    <w:p w:rsidR="002D529B" w:rsidRPr="005E3D1E" w:rsidRDefault="002D529B" w:rsidP="002D529B">
      <w:pPr>
        <w:pStyle w:val="P00"/>
        <w:spacing w:before="0"/>
        <w:ind w:left="0" w:right="1134"/>
        <w:rPr>
          <w:rStyle w:val="default"/>
          <w:rFonts w:cs="FrankRuehl" w:hint="cs"/>
          <w:vanish/>
          <w:color w:val="FF0000"/>
          <w:sz w:val="20"/>
          <w:szCs w:val="20"/>
          <w:shd w:val="clear" w:color="auto" w:fill="FFFF99"/>
          <w:rtl/>
        </w:rPr>
      </w:pPr>
      <w:bookmarkStart w:id="35" w:name="Rov98"/>
      <w:r w:rsidRPr="005E3D1E">
        <w:rPr>
          <w:rStyle w:val="default"/>
          <w:rFonts w:cs="FrankRuehl" w:hint="cs"/>
          <w:vanish/>
          <w:color w:val="FF0000"/>
          <w:sz w:val="20"/>
          <w:szCs w:val="20"/>
          <w:shd w:val="clear" w:color="auto" w:fill="FFFF99"/>
          <w:rtl/>
        </w:rPr>
        <w:t>מיום 13.10.2016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hyperlink r:id="rId3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תקנה 5</w:t>
      </w:r>
    </w:p>
    <w:p w:rsidR="002D529B" w:rsidRPr="005E3D1E" w:rsidRDefault="002D529B" w:rsidP="002D529B">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2D529B" w:rsidRPr="005E3D1E" w:rsidRDefault="002D529B" w:rsidP="002D529B">
      <w:pPr>
        <w:pStyle w:val="P00"/>
        <w:spacing w:before="20"/>
        <w:ind w:left="0" w:right="1134"/>
        <w:rPr>
          <w:rStyle w:val="default"/>
          <w:rFonts w:cs="Miriam" w:hint="cs"/>
          <w:strike/>
          <w:vanish/>
          <w:sz w:val="16"/>
          <w:szCs w:val="16"/>
          <w:shd w:val="clear" w:color="auto" w:fill="FFFF99"/>
          <w:rtl/>
        </w:rPr>
      </w:pPr>
      <w:r w:rsidRPr="005E3D1E">
        <w:rPr>
          <w:rStyle w:val="default"/>
          <w:rFonts w:cs="Miriam" w:hint="cs"/>
          <w:strike/>
          <w:vanish/>
          <w:sz w:val="16"/>
          <w:szCs w:val="16"/>
          <w:shd w:val="clear" w:color="auto" w:fill="FFFF99"/>
          <w:rtl/>
        </w:rPr>
        <w:t>חתימה על התשקיף</w:t>
      </w:r>
    </w:p>
    <w:p w:rsidR="002D529B" w:rsidRPr="005E3D1E" w:rsidRDefault="002D529B" w:rsidP="002D529B">
      <w:pPr>
        <w:pStyle w:val="P00"/>
        <w:spacing w:before="0"/>
        <w:ind w:left="0"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5</w:t>
      </w:r>
      <w:r w:rsidRPr="005E3D1E">
        <w:rPr>
          <w:rStyle w:val="default"/>
          <w:rFonts w:cs="FrankRuehl"/>
          <w:strike/>
          <w:vanish/>
          <w:sz w:val="22"/>
          <w:szCs w:val="22"/>
          <w:shd w:val="clear" w:color="auto" w:fill="FFFF99"/>
          <w:rtl/>
        </w:rPr>
        <w:t>.</w:t>
      </w:r>
      <w:r w:rsidRPr="005E3D1E">
        <w:rPr>
          <w:rStyle w:val="default"/>
          <w:rFonts w:cs="FrankRuehl"/>
          <w:strike/>
          <w:vanish/>
          <w:sz w:val="22"/>
          <w:szCs w:val="22"/>
          <w:shd w:val="clear" w:color="auto" w:fill="FFFF99"/>
          <w:rtl/>
        </w:rPr>
        <w:tab/>
      </w:r>
      <w:r w:rsidRPr="005E3D1E">
        <w:rPr>
          <w:rStyle w:val="default"/>
          <w:rFonts w:cs="FrankRuehl" w:hint="cs"/>
          <w:strike/>
          <w:vanish/>
          <w:sz w:val="22"/>
          <w:szCs w:val="22"/>
          <w:shd w:val="clear" w:color="auto" w:fill="FFFF99"/>
          <w:rtl/>
        </w:rPr>
        <w:t>(א)</w:t>
      </w:r>
      <w:r w:rsidRPr="005E3D1E">
        <w:rPr>
          <w:rStyle w:val="default"/>
          <w:rFonts w:cs="FrankRuehl" w:hint="cs"/>
          <w:strike/>
          <w:vanish/>
          <w:sz w:val="22"/>
          <w:szCs w:val="22"/>
          <w:shd w:val="clear" w:color="auto" w:fill="FFFF99"/>
          <w:rtl/>
        </w:rPr>
        <w:tab/>
        <w:t>חלק א' וחלק ב' של התשקיף יהיו חתומים בהתאם להוראות סעיף 30 לחוק.</w:t>
      </w:r>
    </w:p>
    <w:p w:rsidR="002D529B" w:rsidRPr="002D529B" w:rsidRDefault="002D529B" w:rsidP="002D529B">
      <w:pPr>
        <w:pStyle w:val="P00"/>
        <w:spacing w:before="0"/>
        <w:ind w:left="0" w:right="1134"/>
        <w:rPr>
          <w:rStyle w:val="default"/>
          <w:rFonts w:cs="FrankRuehl" w:hint="cs"/>
          <w:strike/>
          <w:sz w:val="2"/>
          <w:szCs w:val="2"/>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(ב)</w:t>
      </w:r>
      <w:r w:rsidRPr="005E3D1E">
        <w:rPr>
          <w:rStyle w:val="default"/>
          <w:rFonts w:cs="FrankRuehl" w:hint="cs"/>
          <w:strike/>
          <w:vanish/>
          <w:sz w:val="22"/>
          <w:szCs w:val="22"/>
          <w:shd w:val="clear" w:color="auto" w:fill="FFFF99"/>
          <w:rtl/>
        </w:rPr>
        <w:tab/>
        <w:t xml:space="preserve">בחלק א' של התשקיף, יצוינו שמות הדירקטורים של מנהל הקרן אשר חתמו על חלק ב'; נעשתה חתימה בידי אדם שדירקטור הרשה אותו לחתום במקומו על התשקיף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יצוין הדבר, לרבות שם החותם והדירקטור שבשמו חתם.</w:t>
      </w:r>
      <w:bookmarkEnd w:id="35"/>
    </w:p>
    <w:p w:rsidR="006A75B5" w:rsidRDefault="002D529B" w:rsidP="00E27304">
      <w:pPr>
        <w:pStyle w:val="medium2-header"/>
        <w:keepLines w:val="0"/>
        <w:spacing w:before="72"/>
        <w:ind w:left="0" w:right="1134"/>
        <w:outlineLvl w:val="0"/>
        <w:rPr>
          <w:rFonts w:cs="FrankRuehl" w:hint="cs"/>
          <w:noProof/>
          <w:rtl/>
        </w:rPr>
      </w:pPr>
      <w:bookmarkStart w:id="36" w:name="med2"/>
      <w:bookmarkEnd w:id="36"/>
      <w:r>
        <w:rPr>
          <w:rFonts w:cs="FrankRuehl" w:hint="cs"/>
          <w:noProof/>
          <w:rtl/>
          <w:lang w:eastAsia="en-US"/>
        </w:rPr>
        <w:pict>
          <v:shape id="_x0000_s1369" type="#_x0000_t202" style="position:absolute;left:0;text-align:left;margin-left:470.35pt;margin-top:7.1pt;width:1in;height:9pt;z-index:251671040" filled="f" stroked="f">
            <v:textbox inset="1mm,0,1mm,0">
              <w:txbxContent>
                <w:p w:rsidR="009417A9" w:rsidRDefault="009417A9" w:rsidP="002D529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A75B5" w:rsidRPr="001D6CC8">
        <w:rPr>
          <w:rFonts w:cs="FrankRuehl" w:hint="cs"/>
          <w:noProof/>
          <w:rtl/>
        </w:rPr>
        <w:t>פרק ג':</w:t>
      </w:r>
      <w:r w:rsidR="006A75B5" w:rsidRPr="00E27304">
        <w:rPr>
          <w:rFonts w:cs="FrankRuehl" w:hint="cs"/>
          <w:b/>
          <w:bCs w:val="0"/>
          <w:noProof/>
          <w:rtl/>
        </w:rPr>
        <w:t xml:space="preserve"> </w:t>
      </w:r>
      <w:r w:rsidR="00E27304" w:rsidRPr="00E27304">
        <w:rPr>
          <w:rFonts w:cs="FrankRuehl" w:hint="cs"/>
          <w:b/>
          <w:bCs w:val="0"/>
          <w:noProof/>
          <w:rtl/>
        </w:rPr>
        <w:t>(בוטל)</w:t>
      </w:r>
    </w:p>
    <w:p w:rsidR="002D529B" w:rsidRPr="005E3D1E" w:rsidRDefault="002D529B" w:rsidP="002D529B">
      <w:pPr>
        <w:pStyle w:val="P00"/>
        <w:spacing w:before="0"/>
        <w:ind w:left="0" w:right="1134"/>
        <w:rPr>
          <w:rStyle w:val="default"/>
          <w:rFonts w:cs="FrankRuehl" w:hint="cs"/>
          <w:vanish/>
          <w:color w:val="FF0000"/>
          <w:sz w:val="20"/>
          <w:szCs w:val="20"/>
          <w:shd w:val="clear" w:color="auto" w:fill="FFFF99"/>
          <w:rtl/>
        </w:rPr>
      </w:pPr>
      <w:bookmarkStart w:id="37" w:name="Rov99"/>
      <w:r w:rsidRPr="005E3D1E">
        <w:rPr>
          <w:rStyle w:val="default"/>
          <w:rFonts w:cs="FrankRuehl" w:hint="cs"/>
          <w:vanish/>
          <w:color w:val="FF0000"/>
          <w:sz w:val="20"/>
          <w:szCs w:val="20"/>
          <w:shd w:val="clear" w:color="auto" w:fill="FFFF99"/>
          <w:rtl/>
        </w:rPr>
        <w:t>מיום 13.10.2016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hyperlink r:id="rId3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2D529B" w:rsidRPr="005E3D1E" w:rsidRDefault="002D529B" w:rsidP="002D529B">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ביטול פרק ג'</w:t>
      </w:r>
    </w:p>
    <w:p w:rsidR="002D529B" w:rsidRPr="008779F1" w:rsidRDefault="008779F1" w:rsidP="008779F1">
      <w:pPr>
        <w:pStyle w:val="P00"/>
        <w:ind w:left="0" w:right="1134"/>
        <w:rPr>
          <w:rStyle w:val="default"/>
          <w:rFonts w:cs="FrankRuehl" w:hint="cs"/>
          <w:sz w:val="2"/>
          <w:szCs w:val="2"/>
          <w:shd w:val="clear" w:color="auto" w:fill="FFFF99"/>
          <w:rtl/>
        </w:rPr>
      </w:pPr>
      <w:hyperlink r:id="rId39" w:history="1">
        <w:r w:rsidR="002D529B" w:rsidRPr="005E3D1E">
          <w:rPr>
            <w:rStyle w:val="Hyperlink"/>
            <w:rFonts w:cs="FrankRuehl" w:hint="cs"/>
            <w:vanish/>
            <w:szCs w:val="20"/>
            <w:shd w:val="clear" w:color="auto" w:fill="FFFF99"/>
            <w:rtl/>
          </w:rPr>
          <w:t xml:space="preserve">לנוסח הפרק ביום </w:t>
        </w:r>
        <w:r w:rsidR="002D529B" w:rsidRPr="005E3D1E">
          <w:rPr>
            <w:rStyle w:val="Hyperlink"/>
            <w:rFonts w:cs="FrankRuehl" w:hint="cs"/>
            <w:vanish/>
            <w:szCs w:val="20"/>
            <w:shd w:val="clear" w:color="auto" w:fill="FFFF99"/>
            <w:rtl/>
          </w:rPr>
          <w:t>ב</w:t>
        </w:r>
        <w:r w:rsidR="002D529B" w:rsidRPr="005E3D1E">
          <w:rPr>
            <w:rStyle w:val="Hyperlink"/>
            <w:rFonts w:cs="FrankRuehl" w:hint="cs"/>
            <w:vanish/>
            <w:szCs w:val="20"/>
            <w:shd w:val="clear" w:color="auto" w:fill="FFFF99"/>
            <w:rtl/>
          </w:rPr>
          <w:t>יטולו</w:t>
        </w:r>
      </w:hyperlink>
      <w:r w:rsidR="002D529B" w:rsidRPr="005E3D1E">
        <w:rPr>
          <w:rStyle w:val="default"/>
          <w:rFonts w:cs="FrankRuehl" w:hint="cs"/>
          <w:vanish/>
          <w:sz w:val="20"/>
          <w:szCs w:val="20"/>
          <w:shd w:val="clear" w:color="auto" w:fill="FFFF99"/>
          <w:rtl/>
        </w:rPr>
        <w:t xml:space="preserve"> והרבדים שקדמו למועד זה</w:t>
      </w:r>
      <w:bookmarkEnd w:id="37"/>
    </w:p>
    <w:p w:rsidR="006A75B5" w:rsidRPr="001D6CC8" w:rsidRDefault="00E27304" w:rsidP="00E27304">
      <w:pPr>
        <w:pStyle w:val="header-2"/>
        <w:ind w:left="0" w:right="1134"/>
        <w:rPr>
          <w:rFonts w:cs="Miriam" w:hint="cs"/>
          <w:rtl/>
        </w:rPr>
      </w:pPr>
      <w:bookmarkStart w:id="38" w:name="hed20"/>
      <w:bookmarkEnd w:id="38"/>
      <w:r>
        <w:rPr>
          <w:rFonts w:cs="Miriam" w:hint="cs"/>
          <w:rtl/>
          <w:lang w:eastAsia="en-US"/>
        </w:rPr>
        <w:pict>
          <v:shape id="_x0000_s1451" type="#_x0000_t202" style="position:absolute;left:0;text-align:left;margin-left:470.35pt;margin-top:12.75pt;width:1in;height:9pt;z-index:251706880" filled="f" stroked="f">
            <v:textbox inset="1mm,0,1mm,0">
              <w:txbxContent>
                <w:p w:rsidR="00E27304" w:rsidRDefault="00E27304" w:rsidP="00E2730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A75B5" w:rsidRPr="001D6CC8">
        <w:rPr>
          <w:rFonts w:cs="Miriam" w:hint="cs"/>
          <w:rtl/>
        </w:rPr>
        <w:t xml:space="preserve">סימן א': </w:t>
      </w:r>
      <w:r>
        <w:rPr>
          <w:rFonts w:cs="Miriam" w:hint="cs"/>
          <w:rtl/>
        </w:rPr>
        <w:t>(בוטל)</w:t>
      </w:r>
    </w:p>
    <w:p w:rsidR="00583639" w:rsidRDefault="00583639" w:rsidP="00E27304">
      <w:pPr>
        <w:pStyle w:val="P00"/>
        <w:spacing w:before="72"/>
        <w:ind w:left="0" w:right="1134"/>
        <w:rPr>
          <w:rStyle w:val="default"/>
          <w:rFonts w:cs="FrankRuehl" w:hint="cs"/>
          <w:rtl/>
        </w:rPr>
      </w:pPr>
      <w:r>
        <w:rPr>
          <w:lang w:val="he-IL"/>
        </w:rPr>
        <w:pict>
          <v:rect id="_x0000_s1203" style="position:absolute;left:0;text-align:left;margin-left:464.5pt;margin-top:8.05pt;width:75.05pt;height:14.55pt;z-index:251609600" o:allowincell="f" filled="f" stroked="f" strokecolor="lime" strokeweight=".25pt">
            <v:textbox style="mso-next-textbox:#_x0000_s1203" inset="0,0,0,0">
              <w:txbxContent>
                <w:p w:rsidR="00E27304" w:rsidRDefault="00E27304" w:rsidP="00E2730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006A75B5">
        <w:rPr>
          <w:rStyle w:val="big-number"/>
          <w:rFonts w:cs="Miriam" w:hint="cs"/>
          <w:rtl/>
        </w:rPr>
        <w:t>6</w:t>
      </w:r>
      <w:r w:rsidRPr="00E27304">
        <w:rPr>
          <w:rStyle w:val="default"/>
          <w:rFonts w:cs="FrankRuehl"/>
          <w:rtl/>
        </w:rPr>
        <w:t>.</w:t>
      </w:r>
      <w:r w:rsidRPr="00E27304">
        <w:rPr>
          <w:rStyle w:val="default"/>
          <w:rFonts w:cs="FrankRuehl"/>
          <w:rtl/>
        </w:rPr>
        <w:tab/>
      </w:r>
      <w:r w:rsidR="00E27304">
        <w:rPr>
          <w:rStyle w:val="default"/>
          <w:rFonts w:cs="FrankRuehl" w:hint="cs"/>
          <w:rtl/>
        </w:rPr>
        <w:t>(בוטל</w:t>
      </w:r>
      <w:r w:rsidR="00BA05A4">
        <w:rPr>
          <w:rStyle w:val="default"/>
          <w:rFonts w:cs="FrankRuehl" w:hint="cs"/>
          <w:rtl/>
        </w:rPr>
        <w:t>ה</w:t>
      </w:r>
      <w:r w:rsidR="00E27304">
        <w:rPr>
          <w:rStyle w:val="default"/>
          <w:rFonts w:cs="FrankRuehl" w:hint="cs"/>
          <w:rtl/>
        </w:rPr>
        <w:t>)</w:t>
      </w:r>
      <w:r w:rsidR="001D6CC8">
        <w:rPr>
          <w:rStyle w:val="default"/>
          <w:rFonts w:cs="FrankRuehl" w:hint="cs"/>
          <w:rtl/>
        </w:rPr>
        <w:t>.</w:t>
      </w:r>
    </w:p>
    <w:p w:rsidR="00583639" w:rsidRDefault="00583639" w:rsidP="00E27304">
      <w:pPr>
        <w:pStyle w:val="P00"/>
        <w:spacing w:before="72"/>
        <w:ind w:left="0" w:right="1134"/>
        <w:rPr>
          <w:rStyle w:val="default"/>
          <w:rFonts w:cs="FrankRuehl" w:hint="cs"/>
          <w:rtl/>
        </w:rPr>
      </w:pPr>
      <w:r>
        <w:rPr>
          <w:lang w:val="he-IL"/>
        </w:rPr>
        <w:pict>
          <v:rect id="_x0000_s1204" style="position:absolute;left:0;text-align:left;margin-left:464.5pt;margin-top:8.05pt;width:75.05pt;height:12.65pt;z-index:251610624" o:allowincell="f" filled="f" stroked="f" strokecolor="lime" strokeweight=".25pt">
            <v:textbox style="mso-next-textbox:#_x0000_s1204" inset="0,0,0,0">
              <w:txbxContent>
                <w:p w:rsidR="00E27304" w:rsidRDefault="00E27304" w:rsidP="00E2730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001D6CC8">
        <w:rPr>
          <w:rStyle w:val="big-number"/>
          <w:rFonts w:cs="Miriam" w:hint="cs"/>
          <w:rtl/>
        </w:rPr>
        <w:t>7</w:t>
      </w:r>
      <w:r w:rsidRPr="00E27304">
        <w:rPr>
          <w:rStyle w:val="default"/>
          <w:rFonts w:cs="FrankRuehl"/>
          <w:rtl/>
        </w:rPr>
        <w:t>.</w:t>
      </w:r>
      <w:r w:rsidRPr="00E27304">
        <w:rPr>
          <w:rStyle w:val="default"/>
          <w:rFonts w:cs="FrankRuehl"/>
          <w:rtl/>
        </w:rPr>
        <w:tab/>
      </w:r>
      <w:r w:rsidR="00E27304">
        <w:rPr>
          <w:rStyle w:val="default"/>
          <w:rFonts w:cs="FrankRuehl" w:hint="cs"/>
          <w:rtl/>
        </w:rPr>
        <w:t>(בוטל</w:t>
      </w:r>
      <w:r w:rsidR="00BA05A4">
        <w:rPr>
          <w:rStyle w:val="default"/>
          <w:rFonts w:cs="FrankRuehl" w:hint="cs"/>
          <w:rtl/>
        </w:rPr>
        <w:t>ה</w:t>
      </w:r>
      <w:r w:rsidR="00E27304">
        <w:rPr>
          <w:rStyle w:val="default"/>
          <w:rFonts w:cs="FrankRuehl" w:hint="cs"/>
          <w:rtl/>
        </w:rPr>
        <w:t>).</w:t>
      </w:r>
    </w:p>
    <w:p w:rsidR="00902390" w:rsidRPr="00E71BEA" w:rsidRDefault="00BA05A4" w:rsidP="00BA05A4">
      <w:pPr>
        <w:pStyle w:val="header-2"/>
        <w:ind w:left="0" w:right="1134"/>
        <w:rPr>
          <w:rFonts w:cs="Miriam" w:hint="cs"/>
          <w:rtl/>
        </w:rPr>
      </w:pPr>
      <w:bookmarkStart w:id="39" w:name="hed21"/>
      <w:bookmarkEnd w:id="39"/>
      <w:r>
        <w:rPr>
          <w:rFonts w:cs="Miriam" w:hint="cs"/>
          <w:rtl/>
          <w:lang w:eastAsia="en-US"/>
        </w:rPr>
        <w:pict>
          <v:shape id="_x0000_s1454" type="#_x0000_t202" style="position:absolute;left:0;text-align:left;margin-left:470.35pt;margin-top:12.75pt;width:1in;height:9pt;z-index:251707904" filled="f" stroked="f">
            <v:textbox inset="1mm,0,1mm,0">
              <w:txbxContent>
                <w:p w:rsidR="00BA05A4" w:rsidRDefault="00BA05A4" w:rsidP="00BA05A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02390" w:rsidRPr="00E71BEA">
        <w:rPr>
          <w:rFonts w:cs="Miriam" w:hint="cs"/>
          <w:rtl/>
        </w:rPr>
        <w:t xml:space="preserve">סימן ב': </w:t>
      </w:r>
      <w:r>
        <w:rPr>
          <w:rFonts w:cs="Miriam" w:hint="cs"/>
          <w:rtl/>
        </w:rPr>
        <w:t>(בוטל)</w:t>
      </w:r>
    </w:p>
    <w:p w:rsidR="00583639" w:rsidRDefault="00583639" w:rsidP="00BA05A4">
      <w:pPr>
        <w:pStyle w:val="P00"/>
        <w:spacing w:before="72"/>
        <w:ind w:left="0" w:right="1134"/>
        <w:rPr>
          <w:rStyle w:val="default"/>
          <w:rFonts w:cs="FrankRuehl" w:hint="cs"/>
          <w:rtl/>
        </w:rPr>
      </w:pPr>
      <w:r>
        <w:rPr>
          <w:lang w:val="he-IL"/>
        </w:rPr>
        <w:pict>
          <v:rect id="_x0000_s1205" style="position:absolute;left:0;text-align:left;margin-left:464.5pt;margin-top:8.05pt;width:75.05pt;height:15.5pt;z-index:251611648" o:allowincell="f" filled="f" stroked="f" strokecolor="lime" strokeweight=".25pt">
            <v:textbox style="mso-next-textbox:#_x0000_s1205" inset="0,0,0,0">
              <w:txbxContent>
                <w:p w:rsidR="00BA05A4" w:rsidRDefault="00BA05A4" w:rsidP="00BA05A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00902390">
        <w:rPr>
          <w:rStyle w:val="big-number"/>
          <w:rFonts w:cs="Miriam" w:hint="cs"/>
          <w:rtl/>
        </w:rPr>
        <w:t>8</w:t>
      </w:r>
      <w:r w:rsidRPr="00BA05A4">
        <w:rPr>
          <w:rStyle w:val="default"/>
          <w:rFonts w:cs="FrankRuehl"/>
          <w:rtl/>
        </w:rPr>
        <w:t>.</w:t>
      </w:r>
      <w:r w:rsidR="00BA05A4">
        <w:rPr>
          <w:rStyle w:val="default"/>
          <w:rFonts w:cs="FrankRuehl" w:hint="cs"/>
          <w:rtl/>
        </w:rPr>
        <w:t xml:space="preserve"> עד </w:t>
      </w:r>
      <w:r w:rsidR="00BA05A4">
        <w:rPr>
          <w:rStyle w:val="big-number"/>
          <w:rFonts w:cs="Miriam" w:hint="cs"/>
          <w:rtl/>
        </w:rPr>
        <w:t>21</w:t>
      </w:r>
      <w:r w:rsidR="00BA05A4">
        <w:rPr>
          <w:rStyle w:val="default"/>
          <w:rFonts w:cs="FrankRuehl" w:hint="cs"/>
          <w:rtl/>
        </w:rPr>
        <w:t xml:space="preserve">. </w:t>
      </w:r>
      <w:r w:rsidR="00E71BEA">
        <w:rPr>
          <w:rStyle w:val="default"/>
          <w:rFonts w:cs="FrankRuehl" w:hint="cs"/>
          <w:rtl/>
        </w:rPr>
        <w:t>(</w:t>
      </w:r>
      <w:r w:rsidR="00BA05A4">
        <w:rPr>
          <w:rStyle w:val="default"/>
          <w:rFonts w:cs="FrankRuehl" w:hint="cs"/>
          <w:rtl/>
        </w:rPr>
        <w:t>בוטלו).</w:t>
      </w:r>
    </w:p>
    <w:p w:rsidR="000C2548" w:rsidRDefault="008779F1" w:rsidP="00BA05A4">
      <w:pPr>
        <w:pStyle w:val="medium2-header"/>
        <w:keepLines w:val="0"/>
        <w:spacing w:before="72"/>
        <w:ind w:left="0" w:right="1134"/>
        <w:outlineLvl w:val="0"/>
        <w:rPr>
          <w:rFonts w:cs="FrankRuehl" w:hint="cs"/>
          <w:noProof/>
          <w:rtl/>
        </w:rPr>
      </w:pPr>
      <w:bookmarkStart w:id="40" w:name="med3"/>
      <w:bookmarkEnd w:id="40"/>
      <w:r>
        <w:rPr>
          <w:rFonts w:cs="FrankRuehl" w:hint="cs"/>
          <w:noProof/>
          <w:rtl/>
          <w:lang w:eastAsia="en-US"/>
        </w:rPr>
        <w:pict>
          <v:shape id="_x0000_s1372" type="#_x0000_t202" style="position:absolute;left:0;text-align:left;margin-left:470.35pt;margin-top:7.1pt;width:1in;height:9pt;z-index:251672064" filled="f" stroked="f">
            <v:textbox inset="1mm,0,1mm,0">
              <w:txbxContent>
                <w:p w:rsidR="009417A9" w:rsidRDefault="009417A9" w:rsidP="008779F1">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0C2548" w:rsidRPr="000C2548">
        <w:rPr>
          <w:rFonts w:cs="FrankRuehl" w:hint="cs"/>
          <w:noProof/>
          <w:rtl/>
        </w:rPr>
        <w:t xml:space="preserve">פרק ד': </w:t>
      </w:r>
      <w:r w:rsidR="00BA05A4">
        <w:rPr>
          <w:rFonts w:cs="FrankRuehl" w:hint="cs"/>
          <w:noProof/>
          <w:rtl/>
        </w:rPr>
        <w:t>תשקיף עיקרי</w:t>
      </w:r>
    </w:p>
    <w:p w:rsidR="008779F1" w:rsidRPr="005E3D1E" w:rsidRDefault="008779F1" w:rsidP="008779F1">
      <w:pPr>
        <w:pStyle w:val="P00"/>
        <w:spacing w:before="0"/>
        <w:ind w:left="0" w:right="1134"/>
        <w:rPr>
          <w:rStyle w:val="default"/>
          <w:rFonts w:cs="FrankRuehl" w:hint="cs"/>
          <w:vanish/>
          <w:color w:val="FF0000"/>
          <w:sz w:val="20"/>
          <w:szCs w:val="20"/>
          <w:shd w:val="clear" w:color="auto" w:fill="FFFF99"/>
          <w:rtl/>
        </w:rPr>
      </w:pPr>
      <w:bookmarkStart w:id="41" w:name="Rov100"/>
      <w:r w:rsidRPr="005E3D1E">
        <w:rPr>
          <w:rStyle w:val="default"/>
          <w:rFonts w:cs="FrankRuehl" w:hint="cs"/>
          <w:vanish/>
          <w:color w:val="FF0000"/>
          <w:sz w:val="20"/>
          <w:szCs w:val="20"/>
          <w:shd w:val="clear" w:color="auto" w:fill="FFFF99"/>
          <w:rtl/>
        </w:rPr>
        <w:t>מיום 13.10.2016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hyperlink r:id="rId4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כותרת פרק ד'</w:t>
      </w:r>
    </w:p>
    <w:p w:rsidR="008779F1" w:rsidRPr="005E3D1E" w:rsidRDefault="008779F1" w:rsidP="008779F1">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8779F1" w:rsidRPr="008779F1" w:rsidRDefault="008779F1" w:rsidP="008779F1">
      <w:pPr>
        <w:pStyle w:val="P00"/>
        <w:spacing w:before="0"/>
        <w:ind w:left="0" w:right="1134"/>
        <w:rPr>
          <w:rStyle w:val="default"/>
          <w:rFonts w:cs="FrankRuehl" w:hint="cs"/>
          <w:strike/>
          <w:sz w:val="2"/>
          <w:szCs w:val="2"/>
          <w:shd w:val="clear" w:color="auto" w:fill="FFFF99"/>
          <w:rtl/>
        </w:rPr>
      </w:pPr>
      <w:r w:rsidRPr="005E3D1E">
        <w:rPr>
          <w:rStyle w:val="default"/>
          <w:rFonts w:cs="FrankRuehl" w:hint="cs"/>
          <w:strike/>
          <w:vanish/>
          <w:sz w:val="22"/>
          <w:szCs w:val="22"/>
          <w:shd w:val="clear" w:color="auto" w:fill="FFFF99"/>
          <w:rtl/>
        </w:rPr>
        <w:t>פרק ד': חלק ב' של תשקיף קרן</w:t>
      </w:r>
      <w:bookmarkEnd w:id="41"/>
    </w:p>
    <w:p w:rsidR="000C2548" w:rsidRDefault="008779F1" w:rsidP="00F53A71">
      <w:pPr>
        <w:pStyle w:val="header-2"/>
        <w:ind w:left="0" w:right="1134"/>
        <w:rPr>
          <w:rFonts w:cs="Miriam" w:hint="cs"/>
          <w:rtl/>
        </w:rPr>
      </w:pPr>
      <w:bookmarkStart w:id="42" w:name="hed22"/>
      <w:bookmarkEnd w:id="42"/>
      <w:r>
        <w:rPr>
          <w:rFonts w:cs="Miriam" w:hint="cs"/>
          <w:rtl/>
          <w:lang w:eastAsia="en-US"/>
        </w:rPr>
        <w:pict>
          <v:shape id="_x0000_s1375" type="#_x0000_t202" style="position:absolute;left:0;text-align:left;margin-left:470.35pt;margin-top:12.75pt;width:1in;height:9pt;z-index:251673088" filled="f" stroked="f">
            <v:textbox inset="1mm,0,1mm,0">
              <w:txbxContent>
                <w:p w:rsidR="009417A9" w:rsidRDefault="009417A9" w:rsidP="008779F1">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0C2548" w:rsidRPr="000C2548">
        <w:rPr>
          <w:rFonts w:cs="Miriam" w:hint="cs"/>
          <w:rtl/>
        </w:rPr>
        <w:t xml:space="preserve">סימן א': כריכתו הקדמית של </w:t>
      </w:r>
      <w:r w:rsidR="00F53A71">
        <w:rPr>
          <w:rFonts w:cs="Miriam" w:hint="cs"/>
          <w:rtl/>
        </w:rPr>
        <w:t>תשקיף עיקרי</w:t>
      </w:r>
    </w:p>
    <w:p w:rsidR="008779F1" w:rsidRPr="005E3D1E" w:rsidRDefault="008779F1" w:rsidP="008779F1">
      <w:pPr>
        <w:pStyle w:val="P00"/>
        <w:spacing w:before="0"/>
        <w:ind w:left="0" w:right="1134"/>
        <w:rPr>
          <w:rStyle w:val="default"/>
          <w:rFonts w:cs="FrankRuehl" w:hint="cs"/>
          <w:vanish/>
          <w:color w:val="FF0000"/>
          <w:sz w:val="20"/>
          <w:szCs w:val="20"/>
          <w:shd w:val="clear" w:color="auto" w:fill="FFFF99"/>
          <w:rtl/>
        </w:rPr>
      </w:pPr>
      <w:bookmarkStart w:id="43" w:name="Rov101"/>
      <w:r w:rsidRPr="005E3D1E">
        <w:rPr>
          <w:rStyle w:val="default"/>
          <w:rFonts w:cs="FrankRuehl" w:hint="cs"/>
          <w:vanish/>
          <w:color w:val="FF0000"/>
          <w:sz w:val="20"/>
          <w:szCs w:val="20"/>
          <w:shd w:val="clear" w:color="auto" w:fill="FFFF99"/>
          <w:rtl/>
        </w:rPr>
        <w:t>מיום 13.10.2016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hyperlink r:id="rId4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כותרת סימן א'</w:t>
      </w:r>
    </w:p>
    <w:p w:rsidR="008779F1" w:rsidRPr="005E3D1E" w:rsidRDefault="008779F1" w:rsidP="008779F1">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8779F1" w:rsidRPr="008779F1" w:rsidRDefault="008779F1" w:rsidP="008779F1">
      <w:pPr>
        <w:pStyle w:val="P00"/>
        <w:spacing w:before="20"/>
        <w:ind w:left="0" w:right="1134"/>
        <w:rPr>
          <w:rStyle w:val="default"/>
          <w:rFonts w:cs="Miriam" w:hint="cs"/>
          <w:strike/>
          <w:sz w:val="2"/>
          <w:szCs w:val="2"/>
          <w:shd w:val="clear" w:color="auto" w:fill="FFFF99"/>
          <w:rtl/>
        </w:rPr>
      </w:pPr>
      <w:r w:rsidRPr="005E3D1E">
        <w:rPr>
          <w:rStyle w:val="default"/>
          <w:rFonts w:cs="Miriam" w:hint="cs"/>
          <w:strike/>
          <w:vanish/>
          <w:sz w:val="18"/>
          <w:szCs w:val="18"/>
          <w:shd w:val="clear" w:color="auto" w:fill="FFFF99"/>
          <w:rtl/>
        </w:rPr>
        <w:t>סימן א': כריכתו הקדמית של חלק ב'</w:t>
      </w:r>
      <w:bookmarkEnd w:id="43"/>
    </w:p>
    <w:p w:rsidR="00583639" w:rsidRDefault="00583639" w:rsidP="00011AC4">
      <w:pPr>
        <w:pStyle w:val="P00"/>
        <w:spacing w:before="72"/>
        <w:ind w:left="0" w:right="1134"/>
        <w:rPr>
          <w:rStyle w:val="default"/>
          <w:rFonts w:cs="FrankRuehl" w:hint="cs"/>
          <w:rtl/>
        </w:rPr>
      </w:pPr>
      <w:bookmarkStart w:id="44" w:name="Seif6"/>
      <w:bookmarkEnd w:id="44"/>
      <w:r>
        <w:rPr>
          <w:lang w:val="he-IL"/>
        </w:rPr>
        <w:pict>
          <v:rect id="_x0000_s1219" style="position:absolute;left:0;text-align:left;margin-left:464.5pt;margin-top:8.05pt;width:75.05pt;height:32.2pt;z-index:251612672" o:allowincell="f" filled="f" stroked="f" strokecolor="lime" strokeweight=".25pt">
            <v:textbox style="mso-next-textbox:#_x0000_s1219" inset="0,0,0,0">
              <w:txbxContent>
                <w:p w:rsidR="009417A9" w:rsidRDefault="009417A9" w:rsidP="00011AC4">
                  <w:pPr>
                    <w:spacing w:line="160" w:lineRule="exact"/>
                    <w:jc w:val="left"/>
                    <w:rPr>
                      <w:rFonts w:cs="Miriam" w:hint="cs"/>
                      <w:noProof/>
                      <w:sz w:val="18"/>
                      <w:szCs w:val="18"/>
                      <w:rtl/>
                    </w:rPr>
                  </w:pPr>
                  <w:r>
                    <w:rPr>
                      <w:rFonts w:cs="Miriam" w:hint="cs"/>
                      <w:sz w:val="18"/>
                      <w:szCs w:val="18"/>
                      <w:rtl/>
                    </w:rPr>
                    <w:t>פרטים על כריכתו הקדמית של תשקיף</w:t>
                  </w:r>
                  <w:r w:rsidR="00011AC4">
                    <w:rPr>
                      <w:rFonts w:cs="Miriam" w:hint="cs"/>
                      <w:sz w:val="18"/>
                      <w:szCs w:val="18"/>
                      <w:rtl/>
                    </w:rPr>
                    <w:t xml:space="preserve"> עיקרי</w:t>
                  </w:r>
                </w:p>
                <w:p w:rsidR="009417A9" w:rsidRDefault="009417A9" w:rsidP="00583639">
                  <w:pPr>
                    <w:spacing w:line="160" w:lineRule="exact"/>
                    <w:jc w:val="left"/>
                    <w:rPr>
                      <w:rFonts w:cs="Miriam"/>
                      <w:noProof/>
                      <w:sz w:val="18"/>
                      <w:szCs w:val="18"/>
                      <w:rtl/>
                    </w:rPr>
                  </w:pPr>
                  <w:r>
                    <w:rPr>
                      <w:rFonts w:cs="Miriam" w:hint="cs"/>
                      <w:noProof/>
                      <w:sz w:val="18"/>
                      <w:szCs w:val="18"/>
                      <w:rtl/>
                    </w:rPr>
                    <w:t>תק' תשע"ו-2016</w:t>
                  </w:r>
                </w:p>
              </w:txbxContent>
            </v:textbox>
            <w10:anchorlock/>
          </v:rect>
        </w:pict>
      </w:r>
      <w:r>
        <w:rPr>
          <w:rStyle w:val="big-number"/>
          <w:rFonts w:cs="Miriam" w:hint="cs"/>
          <w:rtl/>
        </w:rPr>
        <w:t>2</w:t>
      </w:r>
      <w:r w:rsidR="000C2548">
        <w:rPr>
          <w:rStyle w:val="big-number"/>
          <w:rFonts w:cs="Miriam" w:hint="cs"/>
          <w:rtl/>
        </w:rPr>
        <w:t>2</w:t>
      </w:r>
      <w:r w:rsidRPr="008779F1">
        <w:rPr>
          <w:rStyle w:val="default"/>
          <w:rFonts w:cs="FrankRuehl"/>
          <w:rtl/>
        </w:rPr>
        <w:t>.</w:t>
      </w:r>
      <w:r w:rsidRPr="008779F1">
        <w:rPr>
          <w:rStyle w:val="default"/>
          <w:rFonts w:cs="FrankRuehl"/>
          <w:rtl/>
        </w:rPr>
        <w:tab/>
      </w:r>
      <w:r w:rsidR="000C2548">
        <w:rPr>
          <w:rStyle w:val="default"/>
          <w:rFonts w:cs="FrankRuehl" w:hint="cs"/>
          <w:rtl/>
        </w:rPr>
        <w:t xml:space="preserve">על גבי כריכתו הקדמית של </w:t>
      </w:r>
      <w:r w:rsidR="00011AC4" w:rsidRPr="00011AC4">
        <w:rPr>
          <w:rStyle w:val="default"/>
          <w:rFonts w:cs="FrankRuehl" w:hint="cs"/>
          <w:rtl/>
        </w:rPr>
        <w:t>תשקיף עיקרי יבואו, בסדר המפורט, הפרטים האלה</w:t>
      </w:r>
      <w:r w:rsidR="000C2548">
        <w:rPr>
          <w:rStyle w:val="default"/>
          <w:rFonts w:cs="FrankRuehl" w:hint="cs"/>
          <w:rtl/>
        </w:rPr>
        <w:t>:</w:t>
      </w:r>
    </w:p>
    <w:p w:rsidR="000C2548" w:rsidRPr="00CD74D8" w:rsidRDefault="000C2548" w:rsidP="00CD74D8">
      <w:pPr>
        <w:pStyle w:val="P00"/>
        <w:spacing w:before="72"/>
        <w:ind w:left="624" w:right="1134"/>
        <w:rPr>
          <w:rStyle w:val="default"/>
          <w:rFonts w:cs="FrankRuehl" w:hint="cs"/>
          <w:sz w:val="20"/>
          <w:rtl/>
        </w:rPr>
      </w:pPr>
      <w:r w:rsidRPr="00CD74D8">
        <w:rPr>
          <w:rStyle w:val="default"/>
          <w:rFonts w:cs="FrankRuehl" w:hint="cs"/>
          <w:sz w:val="20"/>
          <w:rtl/>
        </w:rPr>
        <w:t>(1)</w:t>
      </w:r>
      <w:r w:rsidRPr="00CD74D8">
        <w:rPr>
          <w:rStyle w:val="default"/>
          <w:rFonts w:cs="FrankRuehl" w:hint="cs"/>
          <w:sz w:val="20"/>
          <w:rtl/>
        </w:rPr>
        <w:tab/>
      </w:r>
      <w:r w:rsidR="00CD74D8" w:rsidRPr="00CD74D8">
        <w:rPr>
          <w:rStyle w:val="default"/>
          <w:rFonts w:cs="FrankRuehl" w:hint="cs"/>
          <w:sz w:val="20"/>
          <w:rtl/>
        </w:rPr>
        <w:t xml:space="preserve">תאריך התשקיף, מצד שמאל; בהערת שוליים </w:t>
      </w:r>
      <w:r w:rsidR="00CD74D8" w:rsidRPr="00CD74D8">
        <w:rPr>
          <w:rStyle w:val="default"/>
          <w:rFonts w:cs="FrankRuehl"/>
          <w:sz w:val="20"/>
          <w:rtl/>
        </w:rPr>
        <w:t>–</w:t>
      </w:r>
      <w:r w:rsidR="00CD74D8" w:rsidRPr="00CD74D8">
        <w:rPr>
          <w:rStyle w:val="default"/>
          <w:rFonts w:cs="FrankRuehl" w:hint="cs"/>
          <w:sz w:val="20"/>
          <w:rtl/>
        </w:rPr>
        <w:t xml:space="preserve"> ההודעה כי המידע המוצג בתשקיף נכון ליום שצוין, בציון תאריך זה, תוך הפרדה בין מועדים שונים לפי תקנה 2(ב) אם קיימים, וכן כי יש להתעדכן באופן שוטף בדוחות על אירועים הנוגעים למנהל הקרן, לנאמן, ולקרנות שבניהול מנהל הקרן, בדוחות השנתיים שמפרסם מנהל הקרן לגבי כל קרן שבניהולו, ובמידע נוסף המתפרסם באתר האינטרנט של רשות ניירות ערך, שכתובתו </w:t>
      </w:r>
      <w:hyperlink r:id="rId42" w:history="1">
        <w:r w:rsidR="00CD74D8" w:rsidRPr="00CD74D8">
          <w:rPr>
            <w:rStyle w:val="Hyperlink"/>
            <w:rFonts w:cs="FrankRuehl"/>
          </w:rPr>
          <w:t>www.magna.isa.gov.il</w:t>
        </w:r>
      </w:hyperlink>
      <w:r w:rsidR="00CD74D8" w:rsidRPr="00CD74D8">
        <w:rPr>
          <w:rStyle w:val="default"/>
          <w:rFonts w:cs="FrankRuehl" w:hint="cs"/>
          <w:sz w:val="20"/>
          <w:rtl/>
        </w:rPr>
        <w:t xml:space="preserve"> (להלן </w:t>
      </w:r>
      <w:r w:rsidR="00CD74D8" w:rsidRPr="00CD74D8">
        <w:rPr>
          <w:rStyle w:val="default"/>
          <w:rFonts w:cs="FrankRuehl"/>
          <w:sz w:val="20"/>
          <w:rtl/>
        </w:rPr>
        <w:t>–</w:t>
      </w:r>
      <w:r w:rsidR="00CD74D8" w:rsidRPr="00CD74D8">
        <w:rPr>
          <w:rStyle w:val="default"/>
          <w:rFonts w:cs="FrankRuehl" w:hint="cs"/>
          <w:sz w:val="20"/>
          <w:rtl/>
        </w:rPr>
        <w:t xml:space="preserve"> אתר ההפצה)."</w:t>
      </w:r>
      <w:r w:rsidR="00091B8B" w:rsidRPr="00CD74D8">
        <w:rPr>
          <w:rStyle w:val="default"/>
          <w:rFonts w:cs="FrankRuehl" w:hint="cs"/>
          <w:sz w:val="20"/>
          <w:rtl/>
        </w:rPr>
        <w:t>;</w:t>
      </w:r>
    </w:p>
    <w:p w:rsidR="00091B8B" w:rsidRPr="00CD74D8" w:rsidRDefault="00091B8B" w:rsidP="00CD74D8">
      <w:pPr>
        <w:pStyle w:val="P00"/>
        <w:spacing w:before="72"/>
        <w:ind w:left="624" w:right="1134"/>
        <w:rPr>
          <w:rStyle w:val="default"/>
          <w:rFonts w:cs="FrankRuehl" w:hint="cs"/>
          <w:sz w:val="20"/>
          <w:rtl/>
        </w:rPr>
      </w:pPr>
      <w:r w:rsidRPr="00CD74D8">
        <w:rPr>
          <w:rStyle w:val="default"/>
          <w:rFonts w:cs="FrankRuehl" w:hint="cs"/>
          <w:sz w:val="20"/>
          <w:rtl/>
        </w:rPr>
        <w:t>(2)</w:t>
      </w:r>
      <w:r w:rsidRPr="00CD74D8">
        <w:rPr>
          <w:rStyle w:val="default"/>
          <w:rFonts w:cs="FrankRuehl" w:hint="cs"/>
          <w:sz w:val="20"/>
          <w:rtl/>
        </w:rPr>
        <w:tab/>
      </w:r>
      <w:r w:rsidR="00CD74D8" w:rsidRPr="00CD74D8">
        <w:rPr>
          <w:rStyle w:val="default"/>
          <w:rFonts w:cs="FrankRuehl" w:hint="cs"/>
          <w:sz w:val="20"/>
          <w:rtl/>
        </w:rPr>
        <w:t>הכותרת "תשקיף עיקרי"</w:t>
      </w:r>
      <w:r w:rsidRPr="00CD74D8">
        <w:rPr>
          <w:rStyle w:val="default"/>
          <w:rFonts w:cs="FrankRuehl" w:hint="cs"/>
          <w:sz w:val="20"/>
          <w:rtl/>
        </w:rPr>
        <w:t>;</w:t>
      </w:r>
    </w:p>
    <w:p w:rsidR="00091B8B" w:rsidRDefault="00091B8B" w:rsidP="00CD74D8">
      <w:pPr>
        <w:pStyle w:val="P00"/>
        <w:spacing w:before="72"/>
        <w:ind w:left="624" w:right="1134"/>
        <w:rPr>
          <w:rStyle w:val="default"/>
          <w:rFonts w:cs="FrankRuehl" w:hint="cs"/>
          <w:sz w:val="20"/>
          <w:rtl/>
        </w:rPr>
      </w:pPr>
      <w:r w:rsidRPr="00CD74D8">
        <w:rPr>
          <w:rStyle w:val="default"/>
          <w:rFonts w:cs="FrankRuehl" w:hint="cs"/>
          <w:sz w:val="20"/>
          <w:rtl/>
        </w:rPr>
        <w:t>(3)</w:t>
      </w:r>
      <w:r w:rsidRPr="00CD74D8">
        <w:rPr>
          <w:rStyle w:val="default"/>
          <w:rFonts w:cs="FrankRuehl" w:hint="cs"/>
          <w:sz w:val="20"/>
          <w:rtl/>
        </w:rPr>
        <w:tab/>
      </w:r>
      <w:r w:rsidR="00CD74D8" w:rsidRPr="00CD74D8">
        <w:rPr>
          <w:rStyle w:val="default"/>
          <w:rFonts w:cs="FrankRuehl" w:hint="cs"/>
          <w:sz w:val="20"/>
          <w:rtl/>
        </w:rPr>
        <w:t>בהערת שוליים, יבוא "תשקיף זה משותף לכל הקרנות שבניהול מנהל הקרן ונכלל בו מידע על מנהל הקרן, על הנאמן ועל הקרנות שבניהול מנהל הקרן; מסמך זה משמש תשקיף הצעת יחידות של כל הקרנות שבניהול מנהל הקרן שנזכרות בו וזאת עד יום", בציון מועד שלא יאוחר משנים עשר חודשים מתאריך התשקיף; "מנהל הקרן עשוי להציע יחידות של קרנות נוספות על אלה הנזכרות בתשקיף העיקרי, במהלך תקופת התשקיף באמצעות תשקיף קרן חדשה שיפרסם"; כמו כן, יבוא "התשקיפים והדוחות הכספיים מתפרסמים באתר ההפצה"</w:t>
      </w:r>
      <w:r>
        <w:rPr>
          <w:rStyle w:val="default"/>
          <w:rFonts w:cs="FrankRuehl" w:hint="cs"/>
          <w:sz w:val="20"/>
          <w:rtl/>
        </w:rPr>
        <w:t>;</w:t>
      </w:r>
    </w:p>
    <w:p w:rsidR="00091B8B" w:rsidRDefault="00091B8B" w:rsidP="00CD74D8">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r>
      <w:r w:rsidR="00CD74D8" w:rsidRPr="00CD74D8">
        <w:rPr>
          <w:rStyle w:val="default"/>
          <w:rFonts w:cs="FrankRuehl" w:hint="cs"/>
          <w:sz w:val="20"/>
          <w:rtl/>
        </w:rPr>
        <w:t>המילים "מנהל הקרן", ופרטי מנהל הקרן, לרבות שמו, מספרו ברשם החברות, כתובתו, מענו לקבלת דברי דואר לרבות כתבי בי-דין, מספרי הטלפון, הפקסימילה, כתובת הדואר האלקטרוני, שבאמצעותם יכול הציבור לפנות אליו; שונה שם מנהל הקרן מאז פרסם מנהל הקרן לאחרונה תשקיף עיקרי, יצוין הדבר בהערת שוליים, בציון שמו של מנהל הקרן לפני ששונה, ותאריך השינוי</w:t>
      </w:r>
      <w:r>
        <w:rPr>
          <w:rStyle w:val="default"/>
          <w:rFonts w:cs="FrankRuehl" w:hint="cs"/>
          <w:sz w:val="20"/>
          <w:rtl/>
        </w:rPr>
        <w:t>;</w:t>
      </w:r>
    </w:p>
    <w:p w:rsidR="00091B8B" w:rsidRDefault="00091B8B" w:rsidP="00CD74D8">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r>
      <w:r w:rsidR="00CD74D8" w:rsidRPr="00CD74D8">
        <w:rPr>
          <w:rStyle w:val="default"/>
          <w:rFonts w:cs="FrankRuehl" w:hint="cs"/>
          <w:sz w:val="20"/>
          <w:rtl/>
        </w:rPr>
        <w:t xml:space="preserve">השנה שבה החל מנהל הקרן בניהול קרנות; אם מנהל הקרן מנהל קרן חדש </w:t>
      </w:r>
      <w:r w:rsidR="00CD74D8" w:rsidRPr="00CD74D8">
        <w:rPr>
          <w:rStyle w:val="default"/>
          <w:rFonts w:cs="FrankRuehl"/>
          <w:sz w:val="20"/>
          <w:rtl/>
        </w:rPr>
        <w:t>–</w:t>
      </w:r>
      <w:r w:rsidR="00CD74D8" w:rsidRPr="00CD74D8">
        <w:rPr>
          <w:rStyle w:val="default"/>
          <w:rFonts w:cs="FrankRuehl" w:hint="cs"/>
          <w:sz w:val="20"/>
          <w:rtl/>
        </w:rPr>
        <w:t xml:space="preserve"> המילים "מנהל קרן חדש" באותיות מודגשות, ובהערת שוליים ההודעה כי "מנהל קרן במשך שנה מלאה או חלפו למעלה משנתיים מיום שניהל קרן כלשהי" והנסיבות שבשלהן מנהל הקרן הוא בבחינת מנהל קרן חדש;</w:t>
      </w:r>
    </w:p>
    <w:p w:rsidR="00CD74D8" w:rsidRPr="00CD74D8" w:rsidRDefault="00CD74D8" w:rsidP="00CD74D8">
      <w:pPr>
        <w:pStyle w:val="P00"/>
        <w:spacing w:before="72"/>
        <w:ind w:left="624" w:right="1134"/>
        <w:rPr>
          <w:rStyle w:val="default"/>
          <w:rFonts w:cs="FrankRuehl" w:hint="cs"/>
          <w:sz w:val="20"/>
          <w:rtl/>
        </w:rPr>
      </w:pPr>
      <w:r w:rsidRPr="00CD74D8">
        <w:rPr>
          <w:rStyle w:val="default"/>
          <w:rFonts w:cs="FrankRuehl" w:hint="cs"/>
          <w:sz w:val="20"/>
          <w:rtl/>
        </w:rPr>
        <w:t>(6)</w:t>
      </w:r>
      <w:r w:rsidRPr="00CD74D8">
        <w:rPr>
          <w:rStyle w:val="default"/>
          <w:rFonts w:cs="FrankRuehl" w:hint="cs"/>
          <w:sz w:val="20"/>
          <w:rtl/>
        </w:rPr>
        <w:tab/>
        <w:t>מספר הקרנות שבניהול מנהל הקרן והשווי הנקי הכולל של הנכסים המוחזקים בקרנות כאמור.</w:t>
      </w:r>
    </w:p>
    <w:p w:rsidR="008779F1" w:rsidRPr="005E3D1E" w:rsidRDefault="008779F1" w:rsidP="008779F1">
      <w:pPr>
        <w:pStyle w:val="P00"/>
        <w:spacing w:before="0"/>
        <w:ind w:left="0" w:right="1134"/>
        <w:rPr>
          <w:rStyle w:val="default"/>
          <w:rFonts w:cs="FrankRuehl" w:hint="cs"/>
          <w:vanish/>
          <w:color w:val="FF0000"/>
          <w:sz w:val="20"/>
          <w:szCs w:val="20"/>
          <w:shd w:val="clear" w:color="auto" w:fill="FFFF99"/>
          <w:rtl/>
        </w:rPr>
      </w:pPr>
      <w:bookmarkStart w:id="45" w:name="Rov102"/>
      <w:r w:rsidRPr="005E3D1E">
        <w:rPr>
          <w:rStyle w:val="default"/>
          <w:rFonts w:cs="FrankRuehl" w:hint="cs"/>
          <w:vanish/>
          <w:color w:val="FF0000"/>
          <w:sz w:val="20"/>
          <w:szCs w:val="20"/>
          <w:shd w:val="clear" w:color="auto" w:fill="FFFF99"/>
          <w:rtl/>
        </w:rPr>
        <w:t>מיום 13.10.2016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hyperlink r:id="rId4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1023</w:t>
      </w:r>
    </w:p>
    <w:p w:rsidR="008779F1" w:rsidRPr="005E3D1E" w:rsidRDefault="008779F1" w:rsidP="008779F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סעיף 22</w:t>
      </w:r>
    </w:p>
    <w:p w:rsidR="008779F1" w:rsidRPr="005E3D1E" w:rsidRDefault="008779F1" w:rsidP="008779F1">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8779F1" w:rsidRPr="005E3D1E" w:rsidRDefault="008779F1" w:rsidP="008779F1">
      <w:pPr>
        <w:pStyle w:val="P00"/>
        <w:spacing w:before="20"/>
        <w:ind w:left="0" w:right="1134"/>
        <w:rPr>
          <w:rStyle w:val="default"/>
          <w:rFonts w:cs="Miriam" w:hint="cs"/>
          <w:strike/>
          <w:vanish/>
          <w:sz w:val="16"/>
          <w:szCs w:val="16"/>
          <w:shd w:val="clear" w:color="auto" w:fill="FFFF99"/>
          <w:rtl/>
        </w:rPr>
      </w:pPr>
      <w:r w:rsidRPr="005E3D1E">
        <w:rPr>
          <w:rStyle w:val="default"/>
          <w:rFonts w:cs="Miriam" w:hint="cs"/>
          <w:strike/>
          <w:vanish/>
          <w:sz w:val="16"/>
          <w:szCs w:val="16"/>
          <w:shd w:val="clear" w:color="auto" w:fill="FFFF99"/>
          <w:rtl/>
        </w:rPr>
        <w:t>פרטים על כריכתו הקדמית של חלק ב' של תשקיף</w:t>
      </w:r>
    </w:p>
    <w:p w:rsidR="008779F1" w:rsidRPr="005E3D1E" w:rsidRDefault="008779F1" w:rsidP="008779F1">
      <w:pPr>
        <w:pStyle w:val="P00"/>
        <w:spacing w:before="0"/>
        <w:ind w:left="0" w:right="1134"/>
        <w:rPr>
          <w:rStyle w:val="default"/>
          <w:rFonts w:cs="FrankRuehl" w:hint="cs"/>
          <w:strike/>
          <w:vanish/>
          <w:sz w:val="18"/>
          <w:szCs w:val="22"/>
          <w:shd w:val="clear" w:color="auto" w:fill="FFFF99"/>
          <w:rtl/>
        </w:rPr>
      </w:pPr>
      <w:r w:rsidRPr="005E3D1E">
        <w:rPr>
          <w:rStyle w:val="default"/>
          <w:rFonts w:cs="FrankRuehl" w:hint="cs"/>
          <w:strike/>
          <w:vanish/>
          <w:sz w:val="18"/>
          <w:szCs w:val="22"/>
          <w:shd w:val="clear" w:color="auto" w:fill="FFFF99"/>
          <w:rtl/>
        </w:rPr>
        <w:t>22</w:t>
      </w:r>
      <w:r w:rsidRPr="005E3D1E">
        <w:rPr>
          <w:rStyle w:val="default"/>
          <w:rFonts w:cs="FrankRuehl"/>
          <w:strike/>
          <w:vanish/>
          <w:sz w:val="18"/>
          <w:szCs w:val="22"/>
          <w:shd w:val="clear" w:color="auto" w:fill="FFFF99"/>
          <w:rtl/>
        </w:rPr>
        <w:t>.</w:t>
      </w:r>
      <w:r w:rsidRPr="005E3D1E">
        <w:rPr>
          <w:rStyle w:val="default"/>
          <w:rFonts w:cs="FrankRuehl"/>
          <w:strike/>
          <w:vanish/>
          <w:sz w:val="18"/>
          <w:szCs w:val="22"/>
          <w:shd w:val="clear" w:color="auto" w:fill="FFFF99"/>
          <w:rtl/>
        </w:rPr>
        <w:tab/>
      </w:r>
      <w:r w:rsidRPr="005E3D1E">
        <w:rPr>
          <w:rStyle w:val="default"/>
          <w:rFonts w:cs="FrankRuehl" w:hint="cs"/>
          <w:strike/>
          <w:vanish/>
          <w:sz w:val="18"/>
          <w:szCs w:val="22"/>
          <w:shd w:val="clear" w:color="auto" w:fill="FFFF99"/>
          <w:rtl/>
        </w:rPr>
        <w:t>על גבי כריכתו הקדמית של חלק ב' של תשקיף יבואו, בסדר המפורט, הפרטים האלה:</w:t>
      </w:r>
    </w:p>
    <w:p w:rsidR="008779F1" w:rsidRPr="005E3D1E" w:rsidRDefault="008779F1" w:rsidP="008779F1">
      <w:pPr>
        <w:pStyle w:val="P00"/>
        <w:spacing w:before="0"/>
        <w:ind w:left="624" w:right="1134"/>
        <w:rPr>
          <w:rStyle w:val="default"/>
          <w:rFonts w:cs="FrankRuehl" w:hint="cs"/>
          <w:strike/>
          <w:vanish/>
          <w:sz w:val="18"/>
          <w:szCs w:val="22"/>
          <w:shd w:val="clear" w:color="auto" w:fill="FFFF99"/>
          <w:rtl/>
        </w:rPr>
      </w:pPr>
      <w:r w:rsidRPr="005E3D1E">
        <w:rPr>
          <w:rStyle w:val="default"/>
          <w:rFonts w:cs="FrankRuehl" w:hint="cs"/>
          <w:strike/>
          <w:vanish/>
          <w:sz w:val="18"/>
          <w:szCs w:val="22"/>
          <w:shd w:val="clear" w:color="auto" w:fill="FFFF99"/>
          <w:rtl/>
        </w:rPr>
        <w:t>(1)</w:t>
      </w:r>
      <w:r w:rsidRPr="005E3D1E">
        <w:rPr>
          <w:rStyle w:val="default"/>
          <w:rFonts w:cs="FrankRuehl" w:hint="cs"/>
          <w:strike/>
          <w:vanish/>
          <w:sz w:val="18"/>
          <w:szCs w:val="22"/>
          <w:shd w:val="clear" w:color="auto" w:fill="FFFF99"/>
          <w:rtl/>
        </w:rPr>
        <w:tab/>
        <w:t xml:space="preserve">תאריך התשקיף, מצד שמאל; בהערת שוליים </w:t>
      </w:r>
      <w:r w:rsidRPr="005E3D1E">
        <w:rPr>
          <w:rStyle w:val="default"/>
          <w:rFonts w:cs="FrankRuehl"/>
          <w:strike/>
          <w:vanish/>
          <w:sz w:val="18"/>
          <w:szCs w:val="22"/>
          <w:shd w:val="clear" w:color="auto" w:fill="FFFF99"/>
          <w:rtl/>
        </w:rPr>
        <w:t>–</w:t>
      </w:r>
      <w:r w:rsidRPr="005E3D1E">
        <w:rPr>
          <w:rStyle w:val="default"/>
          <w:rFonts w:cs="FrankRuehl" w:hint="cs"/>
          <w:strike/>
          <w:vanish/>
          <w:sz w:val="18"/>
          <w:szCs w:val="22"/>
          <w:shd w:val="clear" w:color="auto" w:fill="FFFF99"/>
          <w:rtl/>
        </w:rPr>
        <w:t xml:space="preserve"> ההודעה כי המידע המוצג בחלק ב' של התשקיף נכון ליום שצוין, בציון תאריך זה, תוך הפקדה בין מועדים שונים בהתאם לתקנה 2(ב) ככל שקיימים, וכן כי יש להתעדכן באופן שוטף בדוחות על אירועים הנוגעים לקרנות שבניהול מנהל הקרן, למנהל הקרן ולנאמן, ובמידע נוסף המתפרסם באתר ההפצה;</w:t>
      </w:r>
    </w:p>
    <w:p w:rsidR="008779F1" w:rsidRPr="005E3D1E" w:rsidRDefault="008779F1" w:rsidP="008779F1">
      <w:pPr>
        <w:pStyle w:val="P00"/>
        <w:spacing w:before="0"/>
        <w:ind w:left="624" w:right="1134"/>
        <w:rPr>
          <w:rStyle w:val="default"/>
          <w:rFonts w:cs="FrankRuehl" w:hint="cs"/>
          <w:strike/>
          <w:vanish/>
          <w:sz w:val="18"/>
          <w:szCs w:val="22"/>
          <w:shd w:val="clear" w:color="auto" w:fill="FFFF99"/>
          <w:rtl/>
        </w:rPr>
      </w:pPr>
      <w:r w:rsidRPr="005E3D1E">
        <w:rPr>
          <w:rStyle w:val="default"/>
          <w:rFonts w:cs="FrankRuehl" w:hint="cs"/>
          <w:strike/>
          <w:vanish/>
          <w:sz w:val="18"/>
          <w:szCs w:val="22"/>
          <w:shd w:val="clear" w:color="auto" w:fill="FFFF99"/>
          <w:rtl/>
        </w:rPr>
        <w:t>(2)</w:t>
      </w:r>
      <w:r w:rsidRPr="005E3D1E">
        <w:rPr>
          <w:rStyle w:val="default"/>
          <w:rFonts w:cs="FrankRuehl" w:hint="cs"/>
          <w:strike/>
          <w:vanish/>
          <w:sz w:val="18"/>
          <w:szCs w:val="22"/>
          <w:shd w:val="clear" w:color="auto" w:fill="FFFF99"/>
          <w:rtl/>
        </w:rPr>
        <w:tab/>
        <w:t>הכותרת "תשקיף" באותיות מודגשות;</w:t>
      </w:r>
    </w:p>
    <w:p w:rsidR="008779F1" w:rsidRPr="005E3D1E" w:rsidRDefault="008779F1" w:rsidP="008779F1">
      <w:pPr>
        <w:pStyle w:val="P00"/>
        <w:spacing w:before="0"/>
        <w:ind w:left="624" w:right="1134"/>
        <w:rPr>
          <w:rStyle w:val="default"/>
          <w:rFonts w:cs="FrankRuehl" w:hint="cs"/>
          <w:strike/>
          <w:vanish/>
          <w:sz w:val="18"/>
          <w:szCs w:val="22"/>
          <w:shd w:val="clear" w:color="auto" w:fill="FFFF99"/>
          <w:rtl/>
        </w:rPr>
      </w:pPr>
      <w:r w:rsidRPr="005E3D1E">
        <w:rPr>
          <w:rStyle w:val="default"/>
          <w:rFonts w:cs="FrankRuehl" w:hint="cs"/>
          <w:strike/>
          <w:vanish/>
          <w:sz w:val="18"/>
          <w:szCs w:val="22"/>
          <w:shd w:val="clear" w:color="auto" w:fill="FFFF99"/>
          <w:rtl/>
        </w:rPr>
        <w:t>(3)</w:t>
      </w:r>
      <w:r w:rsidRPr="005E3D1E">
        <w:rPr>
          <w:rStyle w:val="default"/>
          <w:rFonts w:cs="FrankRuehl" w:hint="cs"/>
          <w:strike/>
          <w:vanish/>
          <w:sz w:val="18"/>
          <w:szCs w:val="22"/>
          <w:shd w:val="clear" w:color="auto" w:fill="FFFF99"/>
          <w:rtl/>
        </w:rPr>
        <w:tab/>
        <w:t xml:space="preserve">הכותרת "חלק ב'" באותיות מודגשות; בהערת שוליים יבוא "חלק זה של התשקיף (חלק ב'), משותף לכלל הקרנות שבניהול מנהל הקרן ונכלל בו מידע על הקרנות שבניהול מנהל הקרן, על מנהל הקרן והנאמן; מידע פרטני על כל קרן שאת יחידותיה רשאי מנהל הקרן להציע לציבור, נכלל בחלק א' של תשקיף כל קרן כאמור; הצעה של יחידות היא על פי תשקיף מלא הכולל חלק זה וכן חלק א', שניתן היתר לפרסומו; מסמך זה משמש כחלק ב' של כל חלקי א' של כל תשקיף של קרן שבניהול מנהל הקרן וזאת עד ליום", בציון מועד שלא יאוחר משנים עשר חודשים מתאריך חלק ב' של התשקיף; כמו כן, יבוא "חלק א' של התשקיף, חלק ב' של התשקיף והדוחות הכספיים המתפרסמים באתר האינטרנט של רשות ניירות ערך שכתובתו </w:t>
      </w:r>
      <w:hyperlink r:id="rId44" w:history="1">
        <w:r w:rsidRPr="005E3D1E">
          <w:rPr>
            <w:rStyle w:val="Hyperlink"/>
            <w:rFonts w:cs="FrankRuehl"/>
            <w:strike/>
            <w:vanish/>
            <w:sz w:val="18"/>
            <w:szCs w:val="22"/>
            <w:shd w:val="clear" w:color="auto" w:fill="FFFF99"/>
          </w:rPr>
          <w:t>www.magna.isa.gov.il</w:t>
        </w:r>
      </w:hyperlink>
      <w:r w:rsidRPr="005E3D1E">
        <w:rPr>
          <w:rStyle w:val="default"/>
          <w:rFonts w:cs="FrankRuehl" w:hint="cs"/>
          <w:strike/>
          <w:vanish/>
          <w:sz w:val="18"/>
          <w:szCs w:val="22"/>
          <w:shd w:val="clear" w:color="auto" w:fill="FFFF99"/>
          <w:rtl/>
        </w:rPr>
        <w:t xml:space="preserve"> (להלן </w:t>
      </w:r>
      <w:r w:rsidRPr="005E3D1E">
        <w:rPr>
          <w:rStyle w:val="default"/>
          <w:rFonts w:cs="FrankRuehl"/>
          <w:strike/>
          <w:vanish/>
          <w:sz w:val="18"/>
          <w:szCs w:val="22"/>
          <w:shd w:val="clear" w:color="auto" w:fill="FFFF99"/>
          <w:rtl/>
        </w:rPr>
        <w:t>–</w:t>
      </w:r>
      <w:r w:rsidRPr="005E3D1E">
        <w:rPr>
          <w:rStyle w:val="default"/>
          <w:rFonts w:cs="FrankRuehl" w:hint="cs"/>
          <w:strike/>
          <w:vanish/>
          <w:sz w:val="18"/>
          <w:szCs w:val="22"/>
          <w:shd w:val="clear" w:color="auto" w:fill="FFFF99"/>
          <w:rtl/>
        </w:rPr>
        <w:t xml:space="preserve"> אתר ההפצה)";</w:t>
      </w:r>
    </w:p>
    <w:p w:rsidR="008779F1" w:rsidRPr="005E3D1E" w:rsidRDefault="008779F1" w:rsidP="008779F1">
      <w:pPr>
        <w:pStyle w:val="P00"/>
        <w:spacing w:before="0"/>
        <w:ind w:left="624" w:right="1134"/>
        <w:rPr>
          <w:rStyle w:val="default"/>
          <w:rFonts w:cs="FrankRuehl" w:hint="cs"/>
          <w:strike/>
          <w:vanish/>
          <w:sz w:val="18"/>
          <w:szCs w:val="22"/>
          <w:shd w:val="clear" w:color="auto" w:fill="FFFF99"/>
          <w:rtl/>
        </w:rPr>
      </w:pPr>
      <w:r w:rsidRPr="005E3D1E">
        <w:rPr>
          <w:rStyle w:val="default"/>
          <w:rFonts w:cs="FrankRuehl" w:hint="cs"/>
          <w:strike/>
          <w:vanish/>
          <w:sz w:val="18"/>
          <w:szCs w:val="22"/>
          <w:shd w:val="clear" w:color="auto" w:fill="FFFF99"/>
          <w:rtl/>
        </w:rPr>
        <w:t>(4)</w:t>
      </w:r>
      <w:r w:rsidRPr="005E3D1E">
        <w:rPr>
          <w:rStyle w:val="default"/>
          <w:rFonts w:cs="FrankRuehl" w:hint="cs"/>
          <w:strike/>
          <w:vanish/>
          <w:sz w:val="18"/>
          <w:szCs w:val="22"/>
          <w:shd w:val="clear" w:color="auto" w:fill="FFFF99"/>
          <w:rtl/>
        </w:rPr>
        <w:tab/>
        <w:t>המילים "מנהל הקרן" באותיות מודגשות ושם מנהל הקרן;</w:t>
      </w:r>
    </w:p>
    <w:p w:rsidR="008779F1" w:rsidRPr="006B3231" w:rsidRDefault="008779F1" w:rsidP="006B3231">
      <w:pPr>
        <w:pStyle w:val="P00"/>
        <w:spacing w:before="0"/>
        <w:ind w:left="624" w:right="1134"/>
        <w:rPr>
          <w:rStyle w:val="default"/>
          <w:rFonts w:cs="FrankRuehl" w:hint="cs"/>
          <w:sz w:val="2"/>
          <w:szCs w:val="2"/>
          <w:rtl/>
        </w:rPr>
      </w:pPr>
      <w:r w:rsidRPr="005E3D1E">
        <w:rPr>
          <w:rStyle w:val="default"/>
          <w:rFonts w:cs="FrankRuehl" w:hint="cs"/>
          <w:strike/>
          <w:vanish/>
          <w:sz w:val="18"/>
          <w:szCs w:val="22"/>
          <w:shd w:val="clear" w:color="auto" w:fill="FFFF99"/>
          <w:rtl/>
        </w:rPr>
        <w:t>(5)</w:t>
      </w:r>
      <w:r w:rsidRPr="005E3D1E">
        <w:rPr>
          <w:rStyle w:val="default"/>
          <w:rFonts w:cs="FrankRuehl" w:hint="cs"/>
          <w:strike/>
          <w:vanish/>
          <w:sz w:val="18"/>
          <w:szCs w:val="22"/>
          <w:shd w:val="clear" w:color="auto" w:fill="FFFF99"/>
          <w:rtl/>
        </w:rPr>
        <w:tab/>
        <w:t xml:space="preserve">פורסם התשקיף על ידי מנהל קרן חדש </w:t>
      </w:r>
      <w:r w:rsidRPr="005E3D1E">
        <w:rPr>
          <w:rStyle w:val="default"/>
          <w:rFonts w:cs="FrankRuehl"/>
          <w:strike/>
          <w:vanish/>
          <w:sz w:val="18"/>
          <w:szCs w:val="22"/>
          <w:shd w:val="clear" w:color="auto" w:fill="FFFF99"/>
          <w:rtl/>
        </w:rPr>
        <w:t>–</w:t>
      </w:r>
      <w:r w:rsidRPr="005E3D1E">
        <w:rPr>
          <w:rStyle w:val="default"/>
          <w:rFonts w:cs="FrankRuehl" w:hint="cs"/>
          <w:strike/>
          <w:vanish/>
          <w:sz w:val="18"/>
          <w:szCs w:val="22"/>
          <w:shd w:val="clear" w:color="auto" w:fill="FFFF99"/>
          <w:rtl/>
        </w:rPr>
        <w:t xml:space="preserve"> המילים "מנהל קרן חדש" באותיות מודגשות, ובהערת שוליים ההודעה כי "מנהל קרן חדש הוא מנהל קרן שבמועד פרסום התשקיף טרם ניהל קרן במשך שנה רציפה או חלפו למעלה משנתיים מיום שניהל קרן כלשהי" והנסיבות שבשלהן מנהל הקרן הוא בבחינת מנהל קרן חדש.</w:t>
      </w:r>
      <w:bookmarkEnd w:id="45"/>
    </w:p>
    <w:p w:rsidR="00091B8B" w:rsidRDefault="006B3231" w:rsidP="00CD74D8">
      <w:pPr>
        <w:pStyle w:val="header-2"/>
        <w:ind w:left="0" w:right="1134"/>
        <w:rPr>
          <w:rFonts w:cs="Miriam" w:hint="cs"/>
          <w:rtl/>
        </w:rPr>
      </w:pPr>
      <w:bookmarkStart w:id="46" w:name="hed23"/>
      <w:bookmarkEnd w:id="46"/>
      <w:r>
        <w:rPr>
          <w:rFonts w:cs="Miriam" w:hint="cs"/>
          <w:rtl/>
          <w:lang w:eastAsia="en-US"/>
        </w:rPr>
        <w:pict>
          <v:shape id="_x0000_s1379" type="#_x0000_t202" style="position:absolute;left:0;text-align:left;margin-left:470.35pt;margin-top:12.75pt;width:1in;height:11.5pt;z-index:251674112" filled="f" stroked="f">
            <v:textbox inset="1mm,0,1mm,0">
              <w:txbxContent>
                <w:p w:rsidR="009417A9" w:rsidRDefault="009417A9" w:rsidP="006B3231">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091B8B" w:rsidRPr="00091B8B">
        <w:rPr>
          <w:rFonts w:cs="Miriam" w:hint="cs"/>
          <w:rtl/>
        </w:rPr>
        <w:t xml:space="preserve">סימן ב': הפרטים שיש לכלול </w:t>
      </w:r>
      <w:r w:rsidR="00CD74D8">
        <w:rPr>
          <w:rFonts w:cs="Miriam" w:hint="cs"/>
          <w:rtl/>
        </w:rPr>
        <w:t>בתשקיף עיקרי</w:t>
      </w:r>
    </w:p>
    <w:p w:rsidR="006B3231" w:rsidRPr="005E3D1E" w:rsidRDefault="006B3231" w:rsidP="006B3231">
      <w:pPr>
        <w:pStyle w:val="P00"/>
        <w:spacing w:before="0"/>
        <w:ind w:left="0" w:right="1134"/>
        <w:rPr>
          <w:rStyle w:val="default"/>
          <w:rFonts w:cs="FrankRuehl" w:hint="cs"/>
          <w:vanish/>
          <w:color w:val="FF0000"/>
          <w:sz w:val="20"/>
          <w:szCs w:val="20"/>
          <w:shd w:val="clear" w:color="auto" w:fill="FFFF99"/>
          <w:rtl/>
        </w:rPr>
      </w:pPr>
      <w:bookmarkStart w:id="47" w:name="Rov103"/>
      <w:r w:rsidRPr="005E3D1E">
        <w:rPr>
          <w:rStyle w:val="default"/>
          <w:rFonts w:cs="FrankRuehl" w:hint="cs"/>
          <w:vanish/>
          <w:color w:val="FF0000"/>
          <w:sz w:val="20"/>
          <w:szCs w:val="20"/>
          <w:shd w:val="clear" w:color="auto" w:fill="FFFF99"/>
          <w:rtl/>
        </w:rPr>
        <w:t>מיום 13.10.2016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hyperlink r:id="rId4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1024</w:t>
      </w:r>
    </w:p>
    <w:p w:rsidR="006B3231" w:rsidRPr="006B3231" w:rsidRDefault="006B3231" w:rsidP="006B3231">
      <w:pPr>
        <w:pStyle w:val="P00"/>
        <w:ind w:left="0" w:right="1134"/>
        <w:rPr>
          <w:rStyle w:val="default"/>
          <w:rFonts w:cs="Miriam" w:hint="cs"/>
          <w:sz w:val="2"/>
          <w:szCs w:val="2"/>
          <w:rtl/>
        </w:rPr>
      </w:pPr>
      <w:r w:rsidRPr="005E3D1E">
        <w:rPr>
          <w:rStyle w:val="default"/>
          <w:rFonts w:cs="Miriam" w:hint="cs"/>
          <w:vanish/>
          <w:sz w:val="18"/>
          <w:szCs w:val="18"/>
          <w:shd w:val="clear" w:color="auto" w:fill="FFFF99"/>
          <w:rtl/>
        </w:rPr>
        <w:t xml:space="preserve">סימן ב': הפרטים שיש לכלול </w:t>
      </w:r>
      <w:r w:rsidRPr="005E3D1E">
        <w:rPr>
          <w:rStyle w:val="default"/>
          <w:rFonts w:cs="Miriam" w:hint="cs"/>
          <w:strike/>
          <w:vanish/>
          <w:sz w:val="18"/>
          <w:szCs w:val="18"/>
          <w:shd w:val="clear" w:color="auto" w:fill="FFFF99"/>
          <w:rtl/>
        </w:rPr>
        <w:t>בחלק ב'</w:t>
      </w:r>
      <w:r w:rsidRPr="005E3D1E">
        <w:rPr>
          <w:rStyle w:val="default"/>
          <w:rFonts w:cs="Miriam" w:hint="cs"/>
          <w:vanish/>
          <w:sz w:val="18"/>
          <w:szCs w:val="18"/>
          <w:shd w:val="clear" w:color="auto" w:fill="FFFF99"/>
          <w:rtl/>
        </w:rPr>
        <w:t xml:space="preserve"> </w:t>
      </w:r>
      <w:r w:rsidRPr="005E3D1E">
        <w:rPr>
          <w:rStyle w:val="default"/>
          <w:rFonts w:cs="Miriam" w:hint="cs"/>
          <w:vanish/>
          <w:sz w:val="18"/>
          <w:szCs w:val="18"/>
          <w:u w:val="single"/>
          <w:shd w:val="clear" w:color="auto" w:fill="FFFF99"/>
          <w:rtl/>
        </w:rPr>
        <w:t>בתשקיף עיקרי</w:t>
      </w:r>
      <w:bookmarkEnd w:id="47"/>
    </w:p>
    <w:p w:rsidR="00583639" w:rsidRDefault="00583639" w:rsidP="00091B8B">
      <w:pPr>
        <w:pStyle w:val="P00"/>
        <w:spacing w:before="72"/>
        <w:ind w:left="0" w:right="1134"/>
        <w:rPr>
          <w:rStyle w:val="default"/>
          <w:rFonts w:cs="FrankRuehl" w:hint="cs"/>
          <w:rtl/>
        </w:rPr>
      </w:pPr>
      <w:bookmarkStart w:id="48" w:name="Seif7"/>
      <w:bookmarkEnd w:id="48"/>
      <w:r>
        <w:rPr>
          <w:lang w:val="he-IL"/>
        </w:rPr>
        <w:pict>
          <v:rect id="_x0000_s1220" style="position:absolute;left:0;text-align:left;margin-left:464.5pt;margin-top:8.05pt;width:75.05pt;height:17.2pt;z-index:251613696" o:allowincell="f" filled="f" stroked="f" strokecolor="lime" strokeweight=".25pt">
            <v:textbox style="mso-next-textbox:#_x0000_s1220"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הוראת כללית</w:t>
                  </w:r>
                </w:p>
              </w:txbxContent>
            </v:textbox>
            <w10:anchorlock/>
          </v:rect>
        </w:pict>
      </w:r>
      <w:r>
        <w:rPr>
          <w:rStyle w:val="big-number"/>
          <w:rFonts w:cs="Miriam" w:hint="cs"/>
          <w:rtl/>
        </w:rPr>
        <w:t>2</w:t>
      </w:r>
      <w:r w:rsidR="00091B8B">
        <w:rPr>
          <w:rStyle w:val="big-number"/>
          <w:rFonts w:cs="Miriam" w:hint="cs"/>
          <w:rtl/>
        </w:rPr>
        <w:t>3</w:t>
      </w:r>
      <w:r>
        <w:rPr>
          <w:rStyle w:val="big-number"/>
          <w:rFonts w:cs="Miriam"/>
          <w:rtl/>
        </w:rPr>
        <w:t>.</w:t>
      </w:r>
      <w:r>
        <w:rPr>
          <w:rStyle w:val="big-number"/>
          <w:rFonts w:cs="Miriam"/>
          <w:rtl/>
        </w:rPr>
        <w:tab/>
      </w:r>
      <w:r w:rsidR="00091B8B">
        <w:rPr>
          <w:rStyle w:val="default"/>
          <w:rFonts w:cs="FrankRuehl" w:hint="cs"/>
          <w:rtl/>
        </w:rPr>
        <w:t>לא היה המידע שיש לכלול בסימן זה, משותף לכלל הקרנות שבניהול מנהל הקרן, יצוין המידע בנפרד לכל קרן או קבוצת קרנות, לפי העניין.</w:t>
      </w:r>
    </w:p>
    <w:p w:rsidR="00583639" w:rsidRDefault="00583639" w:rsidP="00091B8B">
      <w:pPr>
        <w:pStyle w:val="P00"/>
        <w:spacing w:before="72"/>
        <w:ind w:left="0" w:right="1134"/>
        <w:rPr>
          <w:rStyle w:val="default"/>
          <w:rFonts w:cs="FrankRuehl" w:hint="cs"/>
          <w:rtl/>
        </w:rPr>
      </w:pPr>
      <w:bookmarkStart w:id="49" w:name="Seif8"/>
      <w:bookmarkEnd w:id="49"/>
      <w:r>
        <w:rPr>
          <w:lang w:val="he-IL"/>
        </w:rPr>
        <w:pict>
          <v:rect id="_x0000_s1221" style="position:absolute;left:0;text-align:left;margin-left:464.5pt;margin-top:8.05pt;width:75.05pt;height:17.2pt;z-index:251614720" o:allowincell="f" filled="f" stroked="f" strokecolor="lime" strokeweight=".25pt">
            <v:textbox style="mso-next-textbox:#_x0000_s1221"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מחזיקים במנהל הקרן</w:t>
                  </w:r>
                </w:p>
              </w:txbxContent>
            </v:textbox>
            <w10:anchorlock/>
          </v:rect>
        </w:pict>
      </w:r>
      <w:r>
        <w:rPr>
          <w:rStyle w:val="big-number"/>
          <w:rFonts w:cs="Miriam" w:hint="cs"/>
          <w:rtl/>
        </w:rPr>
        <w:t>2</w:t>
      </w:r>
      <w:r w:rsidR="00091B8B">
        <w:rPr>
          <w:rStyle w:val="big-number"/>
          <w:rFonts w:cs="Miriam" w:hint="cs"/>
          <w:rtl/>
        </w:rPr>
        <w:t>4</w:t>
      </w:r>
      <w:r>
        <w:rPr>
          <w:rStyle w:val="big-number"/>
          <w:rFonts w:cs="Miriam"/>
          <w:rtl/>
        </w:rPr>
        <w:t>.</w:t>
      </w:r>
      <w:r>
        <w:rPr>
          <w:rStyle w:val="big-number"/>
          <w:rFonts w:cs="Miriam"/>
          <w:rtl/>
        </w:rPr>
        <w:tab/>
      </w:r>
      <w:r w:rsidR="00091B8B">
        <w:rPr>
          <w:rStyle w:val="default"/>
          <w:rFonts w:cs="FrankRuehl" w:hint="cs"/>
          <w:rtl/>
        </w:rPr>
        <w:t>תחת הכותרת "מחזיקים במנהל הקרן" יבוא תרשים החזקות במנהל הקרן, שבו יפורטו המחזיקים בו במישרין ובעקיפין, לרבות שיעורי ההחזקה, עד מחזיקים שהם יחידים; חלה על מי מהמחזיקים חובת דיווח לפי חוק ניירות ערך, אין חובה לציין את המחזיקים בו, למעט כאלה המחזיקים למעלה משלושים אחוזים מסוג מסוים של אמצעי שליטה במנהל הקרן, או בשיעור נמוך יותר המקנה שליטה במנהל הקרן; היו בשליטת מחזיק כאמור חברת ניהול השקעות כהגדרתה בסעיף 16(ב) לחוק, נאמן או חבר בורסה, ייכללו אף הם בתרשים ההחזקות.</w:t>
      </w:r>
    </w:p>
    <w:p w:rsidR="00583639" w:rsidRDefault="00583639" w:rsidP="00CD74D8">
      <w:pPr>
        <w:pStyle w:val="P00"/>
        <w:spacing w:before="72"/>
        <w:ind w:left="0" w:right="1134"/>
        <w:rPr>
          <w:rStyle w:val="default"/>
          <w:rFonts w:cs="FrankRuehl" w:hint="cs"/>
          <w:rtl/>
        </w:rPr>
      </w:pPr>
      <w:bookmarkStart w:id="50" w:name="Seif9"/>
      <w:bookmarkEnd w:id="50"/>
      <w:r>
        <w:rPr>
          <w:lang w:val="he-IL"/>
        </w:rPr>
        <w:pict>
          <v:rect id="_x0000_s1222" style="position:absolute;left:0;text-align:left;margin-left:464.5pt;margin-top:8.05pt;width:75.05pt;height:17.35pt;z-index:251615744" o:allowincell="f" filled="f" stroked="f" strokecolor="lime" strokeweight=".25pt">
            <v:textbox style="mso-next-textbox:#_x0000_s1222" inset="0,0,0,0">
              <w:txbxContent>
                <w:p w:rsidR="009417A9" w:rsidRDefault="00CD74D8" w:rsidP="00CD74D8">
                  <w:pPr>
                    <w:spacing w:line="160" w:lineRule="exact"/>
                    <w:jc w:val="left"/>
                    <w:rPr>
                      <w:rFonts w:cs="Miriam" w:hint="cs"/>
                      <w:noProof/>
                      <w:sz w:val="18"/>
                      <w:szCs w:val="18"/>
                      <w:rtl/>
                    </w:rPr>
                  </w:pPr>
                  <w:r>
                    <w:rPr>
                      <w:rFonts w:cs="Miriam" w:hint="cs"/>
                      <w:sz w:val="18"/>
                      <w:szCs w:val="18"/>
                      <w:rtl/>
                    </w:rPr>
                    <w:t>מנהל הקרן</w:t>
                  </w:r>
                </w:p>
                <w:p w:rsidR="009417A9" w:rsidRDefault="009417A9" w:rsidP="00583639">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2</w:t>
      </w:r>
      <w:r w:rsidR="00091B8B">
        <w:rPr>
          <w:rStyle w:val="big-number"/>
          <w:rFonts w:cs="Miriam" w:hint="cs"/>
          <w:rtl/>
        </w:rPr>
        <w:t>5</w:t>
      </w:r>
      <w:r w:rsidRPr="006B3231">
        <w:rPr>
          <w:rStyle w:val="default"/>
          <w:rFonts w:cs="FrankRuehl"/>
          <w:rtl/>
        </w:rPr>
        <w:t>.</w:t>
      </w:r>
      <w:r w:rsidRPr="006B3231">
        <w:rPr>
          <w:rStyle w:val="default"/>
          <w:rFonts w:cs="FrankRuehl"/>
          <w:rtl/>
        </w:rPr>
        <w:tab/>
      </w:r>
      <w:r w:rsidR="00CD74D8">
        <w:rPr>
          <w:rStyle w:val="default"/>
          <w:rFonts w:cs="FrankRuehl" w:hint="cs"/>
          <w:rtl/>
        </w:rPr>
        <w:t>תחת הכותרת "מנהל הקרן</w:t>
      </w:r>
      <w:r w:rsidR="00BD57BF">
        <w:rPr>
          <w:rStyle w:val="default"/>
          <w:rFonts w:cs="FrankRuehl" w:hint="cs"/>
          <w:rtl/>
        </w:rPr>
        <w:t>" יצוינו הפרטים האלה:</w:t>
      </w:r>
    </w:p>
    <w:p w:rsidR="00BD57BF" w:rsidRDefault="00BD57BF" w:rsidP="00E81B0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העובדה כי מנהל הקרן הוא חברה שעיסוקה הבלעדי הוא ניהול קרנות;</w:t>
      </w:r>
    </w:p>
    <w:p w:rsidR="00BD57BF" w:rsidRDefault="006B3231" w:rsidP="00BC4F3B">
      <w:pPr>
        <w:pStyle w:val="P00"/>
        <w:spacing w:before="72"/>
        <w:ind w:left="624" w:right="1134"/>
        <w:rPr>
          <w:rStyle w:val="default"/>
          <w:rFonts w:cs="FrankRuehl" w:hint="cs"/>
          <w:rtl/>
        </w:rPr>
      </w:pPr>
      <w:r>
        <w:rPr>
          <w:rFonts w:cs="FrankRuehl" w:hint="cs"/>
          <w:sz w:val="26"/>
          <w:rtl/>
          <w:lang w:eastAsia="en-US"/>
        </w:rPr>
        <w:pict>
          <v:shape id="_x0000_s1383" type="#_x0000_t202" style="position:absolute;left:0;text-align:left;margin-left:470.35pt;margin-top:7.1pt;width:1in;height:9pt;z-index:251675136" filled="f" stroked="f">
            <v:textbox style="mso-next-textbox:#_x0000_s1383" inset="1mm,0,1mm,0">
              <w:txbxContent>
                <w:p w:rsidR="009417A9" w:rsidRDefault="009417A9" w:rsidP="006B3231">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BD57BF">
        <w:rPr>
          <w:rStyle w:val="default"/>
          <w:rFonts w:cs="FrankRuehl" w:hint="cs"/>
          <w:rtl/>
        </w:rPr>
        <w:t>(2)</w:t>
      </w:r>
      <w:r w:rsidR="00BD57BF">
        <w:rPr>
          <w:rStyle w:val="default"/>
          <w:rFonts w:cs="FrankRuehl" w:hint="cs"/>
          <w:rtl/>
        </w:rPr>
        <w:tab/>
      </w:r>
      <w:r w:rsidR="00BC4F3B">
        <w:rPr>
          <w:rStyle w:val="default"/>
          <w:rFonts w:cs="FrankRuehl" w:hint="cs"/>
          <w:rtl/>
        </w:rPr>
        <w:t>(נמחקה)</w:t>
      </w:r>
      <w:r w:rsidR="00BD57BF">
        <w:rPr>
          <w:rStyle w:val="default"/>
          <w:rFonts w:cs="FrankRuehl" w:hint="cs"/>
          <w:rtl/>
        </w:rPr>
        <w:t>;</w:t>
      </w:r>
    </w:p>
    <w:p w:rsidR="00BD57BF" w:rsidRDefault="006B3231" w:rsidP="00BC4F3B">
      <w:pPr>
        <w:pStyle w:val="P00"/>
        <w:spacing w:before="72"/>
        <w:ind w:left="624" w:right="1134"/>
        <w:rPr>
          <w:rStyle w:val="default"/>
          <w:rFonts w:cs="FrankRuehl" w:hint="cs"/>
          <w:rtl/>
        </w:rPr>
      </w:pPr>
      <w:r>
        <w:rPr>
          <w:rFonts w:cs="FrankRuehl" w:hint="cs"/>
          <w:sz w:val="26"/>
          <w:rtl/>
          <w:lang w:eastAsia="en-US"/>
        </w:rPr>
        <w:pict>
          <v:shape id="_x0000_s1386" type="#_x0000_t202" style="position:absolute;left:0;text-align:left;margin-left:470.35pt;margin-top:7.1pt;width:1in;height:9pt;z-index:251676160" filled="f" stroked="f">
            <v:textbox inset="1mm,0,1mm,0">
              <w:txbxContent>
                <w:p w:rsidR="009417A9" w:rsidRDefault="009417A9" w:rsidP="006B3231">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BD57BF">
        <w:rPr>
          <w:rStyle w:val="default"/>
          <w:rFonts w:cs="FrankRuehl" w:hint="cs"/>
          <w:rtl/>
        </w:rPr>
        <w:t>(3)</w:t>
      </w:r>
      <w:r w:rsidR="00BD57BF">
        <w:rPr>
          <w:rStyle w:val="default"/>
          <w:rFonts w:cs="FrankRuehl" w:hint="cs"/>
          <w:rtl/>
        </w:rPr>
        <w:tab/>
      </w:r>
      <w:r w:rsidR="00BC4F3B">
        <w:rPr>
          <w:rStyle w:val="default"/>
          <w:rFonts w:cs="FrankRuehl" w:hint="cs"/>
          <w:rtl/>
        </w:rPr>
        <w:t>(נמחקה)</w:t>
      </w:r>
      <w:r w:rsidR="0053081B">
        <w:rPr>
          <w:rStyle w:val="default"/>
          <w:rFonts w:cs="FrankRuehl" w:hint="cs"/>
          <w:rtl/>
        </w:rPr>
        <w:t>;</w:t>
      </w:r>
    </w:p>
    <w:p w:rsidR="0053081B" w:rsidRDefault="0053081B" w:rsidP="00E81B0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E81B00">
        <w:rPr>
          <w:rStyle w:val="default"/>
          <w:rFonts w:cs="FrankRuehl" w:hint="cs"/>
          <w:rtl/>
        </w:rPr>
        <w:t xml:space="preserve">תיאור המבנה הארגוני של מנהל הקרן, לרבות התייחסות ליחידות חברה הנמנית עם קבוצת מנהל הקרן המשתתפות בניהול השוטף של הקרנות בהתאם להוראות הדין ולהתחייבויות על פי התשקיף, תוך ציון מספר העובדים בכל יחידה; לעניין זה, חברה הנמנית עם קבוצת מנהל הקרן </w:t>
      </w:r>
      <w:r w:rsidR="00E81B00">
        <w:rPr>
          <w:rStyle w:val="default"/>
          <w:rFonts w:cs="FrankRuehl"/>
          <w:rtl/>
        </w:rPr>
        <w:t>–</w:t>
      </w:r>
      <w:r w:rsidR="00E81B00">
        <w:rPr>
          <w:rStyle w:val="default"/>
          <w:rFonts w:cs="FrankRuehl" w:hint="cs"/>
          <w:rtl/>
        </w:rPr>
        <w:t xml:space="preserve"> למעט נותני השירותים המפורטים בתקנה 31 ומנהל השקעות חיצוני;</w:t>
      </w:r>
    </w:p>
    <w:p w:rsidR="00E81B00" w:rsidRDefault="00E81B00" w:rsidP="00E81B0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האופן שבו מוקצים תיקי ההשקעה של הקרנות שבניהול מנהל הקרן בין עובדיו, אם נוהג מנהל הקרן להקצותם בדרך כלשהי.</w:t>
      </w:r>
    </w:p>
    <w:p w:rsidR="006B3231" w:rsidRPr="005E3D1E" w:rsidRDefault="006B3231" w:rsidP="006B3231">
      <w:pPr>
        <w:pStyle w:val="P00"/>
        <w:spacing w:before="0"/>
        <w:ind w:left="0" w:right="1134"/>
        <w:rPr>
          <w:rStyle w:val="default"/>
          <w:rFonts w:cs="FrankRuehl" w:hint="cs"/>
          <w:vanish/>
          <w:color w:val="FF0000"/>
          <w:sz w:val="20"/>
          <w:szCs w:val="20"/>
          <w:shd w:val="clear" w:color="auto" w:fill="FFFF99"/>
          <w:rtl/>
        </w:rPr>
      </w:pPr>
      <w:bookmarkStart w:id="51" w:name="Rov104"/>
      <w:r w:rsidRPr="005E3D1E">
        <w:rPr>
          <w:rStyle w:val="default"/>
          <w:rFonts w:cs="FrankRuehl" w:hint="cs"/>
          <w:vanish/>
          <w:color w:val="FF0000"/>
          <w:sz w:val="20"/>
          <w:szCs w:val="20"/>
          <w:shd w:val="clear" w:color="auto" w:fill="FFFF99"/>
          <w:rtl/>
        </w:rPr>
        <w:t>מיום 13.10.2016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hyperlink r:id="rId4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1024</w:t>
      </w:r>
    </w:p>
    <w:p w:rsidR="006B3231" w:rsidRPr="005E3D1E" w:rsidRDefault="006B3231" w:rsidP="006B3231">
      <w:pPr>
        <w:pStyle w:val="P00"/>
        <w:ind w:left="0" w:right="1134"/>
        <w:rPr>
          <w:rStyle w:val="default"/>
          <w:rFonts w:cs="Miriam" w:hint="cs"/>
          <w:vanish/>
          <w:sz w:val="16"/>
          <w:szCs w:val="16"/>
          <w:shd w:val="clear" w:color="auto" w:fill="FFFF99"/>
          <w:rtl/>
        </w:rPr>
      </w:pPr>
      <w:r w:rsidRPr="005E3D1E">
        <w:rPr>
          <w:rStyle w:val="default"/>
          <w:rFonts w:cs="Miriam" w:hint="cs"/>
          <w:vanish/>
          <w:sz w:val="16"/>
          <w:szCs w:val="16"/>
          <w:shd w:val="clear" w:color="auto" w:fill="FFFF99"/>
          <w:rtl/>
        </w:rPr>
        <w:t xml:space="preserve">מנהל הקרן </w:t>
      </w:r>
      <w:r w:rsidRPr="005E3D1E">
        <w:rPr>
          <w:rStyle w:val="default"/>
          <w:rFonts w:cs="Miriam" w:hint="cs"/>
          <w:strike/>
          <w:vanish/>
          <w:sz w:val="16"/>
          <w:szCs w:val="16"/>
          <w:shd w:val="clear" w:color="auto" w:fill="FFFF99"/>
          <w:rtl/>
        </w:rPr>
        <w:t>והקרנות שבניהולו</w:t>
      </w:r>
    </w:p>
    <w:p w:rsidR="006B3231" w:rsidRPr="005E3D1E" w:rsidRDefault="006B3231" w:rsidP="006B3231">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25</w:t>
      </w:r>
      <w:r w:rsidRPr="005E3D1E">
        <w:rPr>
          <w:rStyle w:val="default"/>
          <w:rFonts w:cs="FrankRuehl"/>
          <w:vanish/>
          <w:sz w:val="22"/>
          <w:szCs w:val="22"/>
          <w:shd w:val="clear" w:color="auto" w:fill="FFFF99"/>
          <w:rtl/>
        </w:rPr>
        <w:t>.</w:t>
      </w:r>
      <w:r w:rsidRPr="005E3D1E">
        <w:rPr>
          <w:rStyle w:val="default"/>
          <w:rFonts w:cs="FrankRuehl"/>
          <w:vanish/>
          <w:sz w:val="22"/>
          <w:szCs w:val="22"/>
          <w:shd w:val="clear" w:color="auto" w:fill="FFFF99"/>
          <w:rtl/>
        </w:rPr>
        <w:tab/>
      </w:r>
      <w:r w:rsidRPr="005E3D1E">
        <w:rPr>
          <w:rStyle w:val="default"/>
          <w:rFonts w:cs="FrankRuehl" w:hint="cs"/>
          <w:vanish/>
          <w:sz w:val="22"/>
          <w:szCs w:val="22"/>
          <w:shd w:val="clear" w:color="auto" w:fill="FFFF99"/>
          <w:rtl/>
        </w:rPr>
        <w:t xml:space="preserve">תחת הכותרת "מנהל הקרן </w:t>
      </w:r>
      <w:r w:rsidRPr="005E3D1E">
        <w:rPr>
          <w:rStyle w:val="default"/>
          <w:rFonts w:cs="FrankRuehl" w:hint="cs"/>
          <w:strike/>
          <w:vanish/>
          <w:sz w:val="22"/>
          <w:szCs w:val="22"/>
          <w:shd w:val="clear" w:color="auto" w:fill="FFFF99"/>
          <w:rtl/>
        </w:rPr>
        <w:t>והקרנות שבניהולו</w:t>
      </w:r>
      <w:r w:rsidRPr="005E3D1E">
        <w:rPr>
          <w:rStyle w:val="default"/>
          <w:rFonts w:cs="FrankRuehl" w:hint="cs"/>
          <w:vanish/>
          <w:sz w:val="22"/>
          <w:szCs w:val="22"/>
          <w:shd w:val="clear" w:color="auto" w:fill="FFFF99"/>
          <w:rtl/>
        </w:rPr>
        <w:t>" יצוינו הפרטים האלה:</w:t>
      </w:r>
    </w:p>
    <w:p w:rsidR="006B3231" w:rsidRPr="005E3D1E" w:rsidRDefault="006B3231" w:rsidP="006B3231">
      <w:pPr>
        <w:pStyle w:val="P00"/>
        <w:spacing w:before="0"/>
        <w:ind w:left="62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(1)</w:t>
      </w:r>
      <w:r w:rsidRPr="005E3D1E">
        <w:rPr>
          <w:rStyle w:val="default"/>
          <w:rFonts w:cs="FrankRuehl" w:hint="cs"/>
          <w:vanish/>
          <w:sz w:val="22"/>
          <w:szCs w:val="22"/>
          <w:shd w:val="clear" w:color="auto" w:fill="FFFF99"/>
          <w:rtl/>
        </w:rPr>
        <w:tab/>
        <w:t>העובדה כי מנהל הקרן הוא חברה שעיסוקה הבלעדי הוא ניהול קרנות;</w:t>
      </w:r>
    </w:p>
    <w:p w:rsidR="006B3231" w:rsidRPr="005E3D1E" w:rsidRDefault="006B3231" w:rsidP="006B3231">
      <w:pPr>
        <w:pStyle w:val="P00"/>
        <w:spacing w:before="0"/>
        <w:ind w:left="624"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(2)</w:t>
      </w:r>
      <w:r w:rsidRPr="005E3D1E">
        <w:rPr>
          <w:rStyle w:val="default"/>
          <w:rFonts w:cs="FrankRuehl" w:hint="cs"/>
          <w:strike/>
          <w:vanish/>
          <w:sz w:val="22"/>
          <w:szCs w:val="22"/>
          <w:shd w:val="clear" w:color="auto" w:fill="FFFF99"/>
          <w:rtl/>
        </w:rPr>
        <w:tab/>
        <w:t>השנה שבה החל מנהל הקרן בניהול קרנות;</w:t>
      </w:r>
    </w:p>
    <w:p w:rsidR="006B3231" w:rsidRPr="005E3D1E" w:rsidRDefault="006B3231" w:rsidP="006B3231">
      <w:pPr>
        <w:pStyle w:val="P00"/>
        <w:spacing w:before="0"/>
        <w:ind w:left="624" w:right="1134"/>
        <w:rPr>
          <w:rStyle w:val="default"/>
          <w:rFonts w:cs="FrankRuehl" w:hint="cs"/>
          <w:vanish/>
          <w:sz w:val="22"/>
          <w:szCs w:val="22"/>
          <w:shd w:val="clear" w:color="auto" w:fill="FFFF99"/>
          <w:rtl/>
        </w:rPr>
      </w:pPr>
      <w:r w:rsidRPr="005E3D1E">
        <w:rPr>
          <w:rStyle w:val="default"/>
          <w:rFonts w:cs="FrankRuehl" w:hint="cs"/>
          <w:strike/>
          <w:vanish/>
          <w:sz w:val="22"/>
          <w:szCs w:val="22"/>
          <w:shd w:val="clear" w:color="auto" w:fill="FFFF99"/>
          <w:rtl/>
        </w:rPr>
        <w:t>(3)</w:t>
      </w:r>
      <w:r w:rsidRPr="005E3D1E">
        <w:rPr>
          <w:rStyle w:val="default"/>
          <w:rFonts w:cs="FrankRuehl" w:hint="cs"/>
          <w:strike/>
          <w:vanish/>
          <w:sz w:val="22"/>
          <w:szCs w:val="22"/>
          <w:shd w:val="clear" w:color="auto" w:fill="FFFF99"/>
          <w:rtl/>
        </w:rPr>
        <w:tab/>
        <w:t xml:space="preserve">מספר הקרנות שבניהול מנהל הקרן, שמותיהן והשווי הנקי הכולל של הנכסים המוחזקים בקרנות כאמור; לגבי כל אחת מהקרנות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סיווגן ופרופיל החשיפה שלהן, וכן הסבר על פרופיל החשיפה, הכולל מקרא של דרגות החשיפה המרביות למניות ולמטבע חוץ;</w:t>
      </w:r>
    </w:p>
    <w:p w:rsidR="006B3231" w:rsidRPr="005E3D1E" w:rsidRDefault="006B3231" w:rsidP="006B3231">
      <w:pPr>
        <w:pStyle w:val="P00"/>
        <w:spacing w:before="0"/>
        <w:ind w:left="62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(4)</w:t>
      </w:r>
      <w:r w:rsidRPr="005E3D1E">
        <w:rPr>
          <w:rStyle w:val="default"/>
          <w:rFonts w:cs="FrankRuehl" w:hint="cs"/>
          <w:vanish/>
          <w:sz w:val="22"/>
          <w:szCs w:val="22"/>
          <w:shd w:val="clear" w:color="auto" w:fill="FFFF99"/>
          <w:rtl/>
        </w:rPr>
        <w:tab/>
        <w:t xml:space="preserve">תיאור המבנה הארגוני של מנהל הקרן, לרבות התייחסות ליחידות חברה הנמנית עם קבוצת מנהל הקרן המשתתפות בניהול השוטף של הקרנות בהתאם להוראות הדין ולהתחייבויות על פי התשקיף, תוך ציון מספר העובדים בכל יחידה; לעניין זה, חברה הנמנית עם קבוצת מנהל הקרן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למעט נותני השירותים המפורטים בתקנה 31 ומנהל השקעות חיצוני;</w:t>
      </w:r>
    </w:p>
    <w:p w:rsidR="006B3231" w:rsidRPr="006B3231" w:rsidRDefault="006B3231" w:rsidP="006B3231">
      <w:pPr>
        <w:pStyle w:val="P00"/>
        <w:spacing w:before="0"/>
        <w:ind w:left="624" w:right="1134"/>
        <w:rPr>
          <w:rStyle w:val="default"/>
          <w:rFonts w:cs="FrankRuehl" w:hint="cs"/>
          <w:sz w:val="2"/>
          <w:szCs w:val="2"/>
          <w:rtl/>
        </w:rPr>
      </w:pPr>
      <w:r w:rsidRPr="005E3D1E">
        <w:rPr>
          <w:rStyle w:val="default"/>
          <w:rFonts w:cs="FrankRuehl" w:hint="cs"/>
          <w:vanish/>
          <w:sz w:val="22"/>
          <w:szCs w:val="22"/>
          <w:shd w:val="clear" w:color="auto" w:fill="FFFF99"/>
          <w:rtl/>
        </w:rPr>
        <w:t>(5)</w:t>
      </w:r>
      <w:r w:rsidRPr="005E3D1E">
        <w:rPr>
          <w:rStyle w:val="default"/>
          <w:rFonts w:cs="FrankRuehl" w:hint="cs"/>
          <w:vanish/>
          <w:sz w:val="22"/>
          <w:szCs w:val="22"/>
          <w:shd w:val="clear" w:color="auto" w:fill="FFFF99"/>
          <w:rtl/>
        </w:rPr>
        <w:tab/>
        <w:t>האופן שבו מוקצים תיקי ההשקעה של הקרנות שבניהול מנהל הקרן בין עובדיו, אם נוהג מנהל הקרן להקצותם בדרך כלשהי.</w:t>
      </w:r>
      <w:bookmarkEnd w:id="51"/>
    </w:p>
    <w:p w:rsidR="006B3231" w:rsidRPr="00BC4F3B" w:rsidRDefault="006B3231" w:rsidP="006B3231">
      <w:pPr>
        <w:pStyle w:val="P00"/>
        <w:spacing w:before="72"/>
        <w:ind w:left="0" w:right="1134"/>
        <w:rPr>
          <w:rStyle w:val="default"/>
          <w:rFonts w:cs="FrankRuehl" w:hint="cs"/>
          <w:rtl/>
        </w:rPr>
      </w:pPr>
      <w:bookmarkStart w:id="52" w:name="Seif32"/>
      <w:bookmarkEnd w:id="52"/>
      <w:r w:rsidRPr="00BC4F3B">
        <w:rPr>
          <w:lang w:val="he-IL"/>
        </w:rPr>
        <w:pict>
          <v:rect id="_x0000_s1387" style="position:absolute;left:0;text-align:left;margin-left:464.5pt;margin-top:8.05pt;width:75.05pt;height:24.95pt;z-index:251677184" o:allowincell="f" filled="f" stroked="f" strokecolor="lime" strokeweight=".25pt">
            <v:textbox style="mso-next-textbox:#_x0000_s1387" inset="0,0,0,0">
              <w:txbxContent>
                <w:p w:rsidR="009417A9" w:rsidRDefault="009417A9" w:rsidP="006B3231">
                  <w:pPr>
                    <w:spacing w:line="160" w:lineRule="exact"/>
                    <w:jc w:val="left"/>
                    <w:rPr>
                      <w:rFonts w:cs="Miriam" w:hint="cs"/>
                      <w:noProof/>
                      <w:sz w:val="18"/>
                      <w:szCs w:val="18"/>
                      <w:rtl/>
                    </w:rPr>
                  </w:pPr>
                  <w:r>
                    <w:rPr>
                      <w:rFonts w:cs="Miriam" w:hint="cs"/>
                      <w:sz w:val="18"/>
                      <w:szCs w:val="18"/>
                      <w:rtl/>
                    </w:rPr>
                    <w:t>הצעת יחידות הקרנות שבניהול מנהל הקרן</w:t>
                  </w:r>
                </w:p>
                <w:p w:rsidR="009417A9" w:rsidRDefault="009417A9" w:rsidP="006B3231">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C4F3B">
        <w:rPr>
          <w:rStyle w:val="big-number"/>
          <w:rFonts w:cs="Miriam" w:hint="cs"/>
          <w:rtl/>
        </w:rPr>
        <w:t>25</w:t>
      </w:r>
      <w:r w:rsidRPr="00BC4F3B">
        <w:rPr>
          <w:rStyle w:val="default"/>
          <w:rFonts w:cs="FrankRuehl" w:hint="cs"/>
          <w:rtl/>
        </w:rPr>
        <w:t>א</w:t>
      </w:r>
      <w:r w:rsidRPr="00BC4F3B">
        <w:rPr>
          <w:rStyle w:val="default"/>
          <w:rFonts w:cs="FrankRuehl"/>
          <w:rtl/>
        </w:rPr>
        <w:t>.</w:t>
      </w:r>
      <w:r w:rsidRPr="00BC4F3B">
        <w:rPr>
          <w:rStyle w:val="default"/>
          <w:rFonts w:cs="FrankRuehl"/>
          <w:rtl/>
        </w:rPr>
        <w:tab/>
      </w:r>
      <w:r w:rsidRPr="00BC4F3B">
        <w:rPr>
          <w:rStyle w:val="default"/>
          <w:rFonts w:cs="FrankRuehl" w:hint="cs"/>
          <w:rtl/>
        </w:rPr>
        <w:t>תחת הכותרת "הצעת יחידות הקרנות שבניהול מנהל הקרן", תבוא הודעה כי יחידות כל הקרנות שבניהול מנהל הקרן מוצעות לפי תשקיף זה ולגבי כל אחת מהן ניתן היתר הרשות לפרסום התשקיף; כמו כן יצוינו בלוח הפרטים האלה לגבי כל אחת מהקרנות הפתוחות שבניהול מנהל הקרן:</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(1)</w:t>
      </w:r>
      <w:r w:rsidRPr="00BC4F3B">
        <w:rPr>
          <w:rStyle w:val="default"/>
          <w:rFonts w:cs="FrankRuehl" w:hint="cs"/>
          <w:rtl/>
        </w:rPr>
        <w:tab/>
        <w:t>שם הקרן ומספרה בבורסה וכן הסבר על פרופיל החשיפה, הכולל מקרא של דרגות החשיפה המרביות למניות ולמטבע חוץ; אם שונה שם קרן במהלך שנים עשר החודשים שקדמו למועד פרסום התשקיף, יצוין בהערת שוליים, שם הקרן טרם השינוי ותאריך השינוי;</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(2)</w:t>
      </w:r>
      <w:r w:rsidRPr="00BC4F3B">
        <w:rPr>
          <w:rStyle w:val="default"/>
          <w:rFonts w:cs="FrankRuehl" w:hint="cs"/>
          <w:rtl/>
        </w:rPr>
        <w:tab/>
        <w:t>סוג הקרן, לרבות אם הקרן היא קרן מחקה או קרן חשיפה הפוכה;</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(3)</w:t>
      </w:r>
      <w:r w:rsidRPr="00BC4F3B">
        <w:rPr>
          <w:rStyle w:val="default"/>
          <w:rFonts w:cs="FrankRuehl" w:hint="cs"/>
          <w:rtl/>
        </w:rPr>
        <w:tab/>
        <w:t>סיווג הקרן;</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(4)</w:t>
      </w:r>
      <w:r w:rsidRPr="00BC4F3B">
        <w:rPr>
          <w:rStyle w:val="default"/>
          <w:rFonts w:cs="FrankRuehl" w:hint="cs"/>
          <w:rtl/>
        </w:rPr>
        <w:tab/>
        <w:t>שיעור שכר המנהל, שיעור ההוספה שתשולם או שתנוכה ושיעור שכר הנאמן;</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(5)</w:t>
      </w:r>
      <w:r w:rsidRPr="00BC4F3B">
        <w:rPr>
          <w:rStyle w:val="default"/>
          <w:rFonts w:cs="FrankRuehl" w:hint="cs"/>
          <w:rtl/>
        </w:rPr>
        <w:tab/>
        <w:t>המטבע שבו נקובות יחידות הקרן והערך הנקוב שלהן;</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(6)</w:t>
      </w:r>
      <w:r w:rsidRPr="00BC4F3B">
        <w:rPr>
          <w:rStyle w:val="default"/>
          <w:rFonts w:cs="FrankRuehl" w:hint="cs"/>
          <w:rtl/>
        </w:rPr>
        <w:tab/>
        <w:t>הנאמן לקרן;</w:t>
      </w:r>
    </w:p>
    <w:p w:rsidR="006B3231" w:rsidRPr="00BC4F3B" w:rsidRDefault="006B3231" w:rsidP="006B3231">
      <w:pPr>
        <w:pStyle w:val="P00"/>
        <w:spacing w:before="72"/>
        <w:ind w:left="624" w:right="1134"/>
        <w:rPr>
          <w:rStyle w:val="default"/>
          <w:rFonts w:cs="FrankRuehl" w:hint="cs"/>
          <w:rtl/>
        </w:rPr>
      </w:pPr>
      <w:r w:rsidRPr="00BC4F3B">
        <w:rPr>
          <w:rStyle w:val="default"/>
          <w:rFonts w:cs="FrankRuehl" w:hint="cs"/>
          <w:rtl/>
        </w:rPr>
        <w:t>(7)</w:t>
      </w:r>
      <w:r w:rsidRPr="00BC4F3B">
        <w:rPr>
          <w:rStyle w:val="default"/>
          <w:rFonts w:cs="FrankRuehl" w:hint="cs"/>
          <w:rtl/>
        </w:rPr>
        <w:tab/>
      </w:r>
      <w:r w:rsidR="00285994" w:rsidRPr="00BC4F3B">
        <w:rPr>
          <w:rStyle w:val="default"/>
          <w:rFonts w:cs="FrankRuehl" w:hint="cs"/>
          <w:rtl/>
        </w:rPr>
        <w:t>מנהל ההשקעות בקרן והמועד שבו החל למנהל את תיק ההשקעות של הקרן;</w:t>
      </w:r>
    </w:p>
    <w:p w:rsidR="00285994" w:rsidRPr="00BC4F3B" w:rsidRDefault="00285994" w:rsidP="006B3231">
      <w:pPr>
        <w:pStyle w:val="P00"/>
        <w:spacing w:before="72"/>
        <w:ind w:left="624" w:right="1134"/>
        <w:rPr>
          <w:rStyle w:val="default"/>
          <w:rFonts w:cs="FrankRuehl" w:hint="cs"/>
          <w:rtl/>
        </w:rPr>
      </w:pPr>
      <w:r w:rsidRPr="00BC4F3B">
        <w:rPr>
          <w:rStyle w:val="default"/>
          <w:rFonts w:cs="FrankRuehl" w:hint="cs"/>
          <w:rtl/>
        </w:rPr>
        <w:t>(8)</w:t>
      </w:r>
      <w:r w:rsidRPr="00BC4F3B">
        <w:rPr>
          <w:rStyle w:val="default"/>
          <w:rFonts w:cs="FrankRuehl" w:hint="cs"/>
          <w:rtl/>
        </w:rPr>
        <w:tab/>
        <w:t>ימי המסחר של הקרן;</w:t>
      </w:r>
    </w:p>
    <w:p w:rsidR="00285994" w:rsidRPr="00BC4F3B" w:rsidRDefault="00285994" w:rsidP="006B3231">
      <w:pPr>
        <w:pStyle w:val="P00"/>
        <w:spacing w:before="72"/>
        <w:ind w:left="624" w:right="1134"/>
        <w:rPr>
          <w:rStyle w:val="default"/>
          <w:rFonts w:cs="FrankRuehl" w:hint="cs"/>
          <w:rtl/>
        </w:rPr>
      </w:pPr>
      <w:r w:rsidRPr="00BC4F3B">
        <w:rPr>
          <w:rStyle w:val="default"/>
          <w:rFonts w:cs="FrankRuehl" w:hint="cs"/>
          <w:rtl/>
        </w:rPr>
        <w:t>(9)</w:t>
      </w:r>
      <w:r w:rsidRPr="00BC4F3B">
        <w:rPr>
          <w:rStyle w:val="default"/>
          <w:rFonts w:cs="FrankRuehl" w:hint="cs"/>
          <w:rtl/>
        </w:rPr>
        <w:tab/>
        <w:t xml:space="preserve">האם הקרן היא </w:t>
      </w:r>
      <w:r w:rsidR="00E629CD" w:rsidRPr="00BC4F3B">
        <w:rPr>
          <w:rStyle w:val="default"/>
          <w:rFonts w:cs="FrankRuehl" w:hint="cs"/>
          <w:rtl/>
        </w:rPr>
        <w:t xml:space="preserve">קרן "חייבת" או "פטורה"; אם הקרן קרן להשקעות חוץ (מטבע עיקרי) </w:t>
      </w:r>
      <w:r w:rsidR="00E629CD" w:rsidRPr="00BC4F3B">
        <w:rPr>
          <w:rStyle w:val="default"/>
          <w:rFonts w:cs="FrankRuehl"/>
          <w:rtl/>
        </w:rPr>
        <w:t>–</w:t>
      </w:r>
      <w:r w:rsidR="00E629CD" w:rsidRPr="00BC4F3B">
        <w:rPr>
          <w:rStyle w:val="default"/>
          <w:rFonts w:cs="FrankRuehl" w:hint="cs"/>
          <w:rtl/>
        </w:rPr>
        <w:t xml:space="preserve"> יצוין הדבר; אם הקרן קרן להשקעות חוץ (פטור ממס לתושב חוץ) </w:t>
      </w:r>
      <w:r w:rsidR="00E629CD" w:rsidRPr="00BC4F3B">
        <w:rPr>
          <w:rStyle w:val="default"/>
          <w:rFonts w:cs="FrankRuehl"/>
          <w:rtl/>
        </w:rPr>
        <w:t>–</w:t>
      </w:r>
      <w:r w:rsidR="00E629CD" w:rsidRPr="00BC4F3B">
        <w:rPr>
          <w:rStyle w:val="default"/>
          <w:rFonts w:cs="FrankRuehl" w:hint="cs"/>
          <w:rtl/>
        </w:rPr>
        <w:t xml:space="preserve"> יצוין הדבר;</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(10)</w:t>
      </w:r>
      <w:r w:rsidRPr="00BC4F3B">
        <w:rPr>
          <w:rStyle w:val="default"/>
          <w:rFonts w:cs="FrankRuehl" w:hint="cs"/>
          <w:rtl/>
        </w:rPr>
        <w:tab/>
        <w:t xml:space="preserve">אם הקרן קרן חייבת לתושבי חוץ בלבד </w:t>
      </w:r>
      <w:r w:rsidRPr="00BC4F3B">
        <w:rPr>
          <w:rStyle w:val="default"/>
          <w:rFonts w:cs="FrankRuehl"/>
          <w:rtl/>
        </w:rPr>
        <w:t>–</w:t>
      </w:r>
      <w:r w:rsidRPr="00BC4F3B">
        <w:rPr>
          <w:rStyle w:val="default"/>
          <w:rFonts w:cs="FrankRuehl" w:hint="cs"/>
          <w:rtl/>
        </w:rPr>
        <w:t xml:space="preserve"> יצוין הדבר;</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(11)</w:t>
      </w:r>
      <w:r w:rsidRPr="00BC4F3B">
        <w:rPr>
          <w:rStyle w:val="default"/>
          <w:rFonts w:cs="FrankRuehl" w:hint="cs"/>
          <w:rtl/>
        </w:rPr>
        <w:tab/>
        <w:t>האם משולמות עמלות מנכסי הקרן, בצירוף הפניה לעמוד בתשקיף שבו צוינו הפרטים;</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(12)</w:t>
      </w:r>
      <w:r w:rsidRPr="00BC4F3B">
        <w:rPr>
          <w:rStyle w:val="default"/>
          <w:rFonts w:cs="FrankRuehl" w:hint="cs"/>
          <w:rtl/>
        </w:rPr>
        <w:tab/>
        <w:t xml:space="preserve">אם תקופת קיום הקרן מוגבלת </w:t>
      </w:r>
      <w:r w:rsidRPr="00BC4F3B">
        <w:rPr>
          <w:rStyle w:val="default"/>
          <w:rFonts w:cs="FrankRuehl"/>
          <w:rtl/>
        </w:rPr>
        <w:t>–</w:t>
      </w:r>
      <w:r w:rsidRPr="00BC4F3B">
        <w:rPr>
          <w:rStyle w:val="default"/>
          <w:rFonts w:cs="FrankRuehl" w:hint="cs"/>
          <w:rtl/>
        </w:rPr>
        <w:t xml:space="preserve"> תחת כותרת "תקופת קיום הקרן", יצוין הדבר, וכן תקופת קיום הקרן והודעה כי עם סיום התקופה תפורק הקרן;</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(13)</w:t>
      </w:r>
      <w:r w:rsidRPr="00BC4F3B">
        <w:rPr>
          <w:rStyle w:val="default"/>
          <w:rFonts w:cs="FrankRuehl" w:hint="cs"/>
          <w:rtl/>
        </w:rPr>
        <w:tab/>
        <w:t>נקבע בקרן כי יינתנו הנחות מהוספת, יצוין הדבר בציון התנאים שבהתקיימם הן ניתנות;</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(14)</w:t>
      </w:r>
      <w:r w:rsidRPr="00BC4F3B">
        <w:rPr>
          <w:rStyle w:val="default"/>
          <w:rFonts w:cs="FrankRuehl" w:hint="cs"/>
          <w:rtl/>
        </w:rPr>
        <w:tab/>
        <w:t>השעה הייעודה להגשת הזמנות;</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(15)</w:t>
      </w:r>
      <w:r w:rsidRPr="00BC4F3B">
        <w:rPr>
          <w:rStyle w:val="default"/>
          <w:rFonts w:cs="FrankRuehl" w:hint="cs"/>
          <w:rtl/>
        </w:rPr>
        <w:tab/>
        <w:t xml:space="preserve">אם מספר היחידות המוצעות מוגבל </w:t>
      </w:r>
      <w:r w:rsidRPr="00BC4F3B">
        <w:rPr>
          <w:rStyle w:val="default"/>
          <w:rFonts w:cs="FrankRuehl"/>
          <w:rtl/>
        </w:rPr>
        <w:t>–</w:t>
      </w:r>
      <w:r w:rsidRPr="00BC4F3B">
        <w:rPr>
          <w:rStyle w:val="default"/>
          <w:rFonts w:cs="FrankRuehl" w:hint="cs"/>
          <w:rtl/>
        </w:rPr>
        <w:t xml:space="preserve"> יצוינו ההגבלה ומספר היחידות שבמחזור;</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(16)</w:t>
      </w:r>
      <w:r w:rsidRPr="00BC4F3B">
        <w:rPr>
          <w:rStyle w:val="default"/>
          <w:rFonts w:cs="FrankRuehl" w:hint="cs"/>
          <w:rtl/>
        </w:rPr>
        <w:tab/>
        <w:t>שיעור עמלת ההפצה שגובים המפיצים שעמם התקשר מנהל הקרן בהסכם הפצה, בציון סוג הקרן לצורך עמלת הפצה ושמות המפיצים; לעניין זה:</w:t>
      </w:r>
    </w:p>
    <w:p w:rsidR="00E629CD" w:rsidRPr="00BC4F3B" w:rsidRDefault="00E629CD" w:rsidP="006B3231">
      <w:pPr>
        <w:pStyle w:val="P00"/>
        <w:spacing w:before="72"/>
        <w:ind w:left="624" w:right="1134"/>
        <w:rPr>
          <w:rStyle w:val="default"/>
          <w:rFonts w:cs="FrankRuehl" w:hint="cs"/>
          <w:rtl/>
        </w:rPr>
      </w:pPr>
      <w:r w:rsidRPr="00BC4F3B">
        <w:rPr>
          <w:rStyle w:val="default"/>
          <w:rFonts w:cs="FrankRuehl" w:hint="cs"/>
          <w:rtl/>
        </w:rPr>
        <w:t xml:space="preserve">"מפיץ" </w:t>
      </w:r>
      <w:r w:rsidR="00EA456B" w:rsidRPr="00BC4F3B">
        <w:rPr>
          <w:rStyle w:val="default"/>
          <w:rFonts w:cs="FrankRuehl"/>
          <w:rtl/>
        </w:rPr>
        <w:t>–</w:t>
      </w:r>
      <w:r w:rsidR="00EA456B" w:rsidRPr="00BC4F3B">
        <w:rPr>
          <w:rStyle w:val="default"/>
          <w:rFonts w:cs="FrankRuehl" w:hint="cs"/>
          <w:rtl/>
        </w:rPr>
        <w:t xml:space="preserve"> כהגדרתו בתקנות עמלת הפצה;</w:t>
      </w:r>
    </w:p>
    <w:p w:rsidR="00EA456B" w:rsidRPr="00BC4F3B" w:rsidRDefault="00EA456B" w:rsidP="006B3231">
      <w:pPr>
        <w:pStyle w:val="P00"/>
        <w:spacing w:before="72"/>
        <w:ind w:left="624" w:right="1134"/>
        <w:rPr>
          <w:rStyle w:val="default"/>
          <w:rFonts w:cs="FrankRuehl" w:hint="cs"/>
          <w:rtl/>
        </w:rPr>
      </w:pPr>
      <w:r w:rsidRPr="00BC4F3B">
        <w:rPr>
          <w:rStyle w:val="default"/>
          <w:rFonts w:cs="FrankRuehl" w:hint="cs"/>
          <w:rtl/>
        </w:rPr>
        <w:t xml:space="preserve">"הסכם הפצה" </w:t>
      </w:r>
      <w:r w:rsidRPr="00BC4F3B">
        <w:rPr>
          <w:rStyle w:val="default"/>
          <w:rFonts w:cs="FrankRuehl"/>
          <w:rtl/>
        </w:rPr>
        <w:t>–</w:t>
      </w:r>
      <w:r w:rsidRPr="00BC4F3B">
        <w:rPr>
          <w:rStyle w:val="default"/>
          <w:rFonts w:cs="FrankRuehl" w:hint="cs"/>
          <w:rtl/>
        </w:rPr>
        <w:t xml:space="preserve"> כמשמעותו בתקנה 2(א) לאותן תקנות;</w:t>
      </w:r>
    </w:p>
    <w:p w:rsidR="00EA456B" w:rsidRPr="00BC4F3B" w:rsidRDefault="00EA456B" w:rsidP="006B3231">
      <w:pPr>
        <w:pStyle w:val="P00"/>
        <w:spacing w:before="72"/>
        <w:ind w:left="624" w:right="1134"/>
        <w:rPr>
          <w:rStyle w:val="default"/>
          <w:rFonts w:cs="FrankRuehl" w:hint="cs"/>
          <w:rtl/>
        </w:rPr>
      </w:pPr>
      <w:r w:rsidRPr="00BC4F3B">
        <w:rPr>
          <w:rStyle w:val="default"/>
          <w:rFonts w:cs="FrankRuehl" w:hint="cs"/>
          <w:rtl/>
        </w:rPr>
        <w:t>(17)</w:t>
      </w:r>
      <w:r w:rsidRPr="00BC4F3B">
        <w:rPr>
          <w:rStyle w:val="default"/>
          <w:rFonts w:cs="FrankRuehl" w:hint="cs"/>
          <w:rtl/>
        </w:rPr>
        <w:tab/>
        <w:t xml:space="preserve">נקבע בקרן גודל פקודה מזערי להזמנת יחידות </w:t>
      </w:r>
      <w:r w:rsidRPr="00BC4F3B">
        <w:rPr>
          <w:rStyle w:val="default"/>
          <w:rFonts w:cs="FrankRuehl"/>
          <w:rtl/>
        </w:rPr>
        <w:t>–</w:t>
      </w:r>
      <w:r w:rsidRPr="00BC4F3B">
        <w:rPr>
          <w:rStyle w:val="default"/>
          <w:rFonts w:cs="FrankRuehl" w:hint="cs"/>
          <w:rtl/>
        </w:rPr>
        <w:t xml:space="preserve"> יצוין הדבר.</w:t>
      </w:r>
    </w:p>
    <w:p w:rsidR="006B3231" w:rsidRPr="005E3D1E" w:rsidRDefault="006B3231" w:rsidP="006B3231">
      <w:pPr>
        <w:pStyle w:val="P00"/>
        <w:spacing w:before="0"/>
        <w:ind w:left="0" w:right="1134"/>
        <w:rPr>
          <w:rStyle w:val="default"/>
          <w:rFonts w:cs="FrankRuehl" w:hint="cs"/>
          <w:vanish/>
          <w:color w:val="FF0000"/>
          <w:sz w:val="20"/>
          <w:szCs w:val="20"/>
          <w:shd w:val="clear" w:color="auto" w:fill="FFFF99"/>
          <w:rtl/>
        </w:rPr>
      </w:pPr>
      <w:bookmarkStart w:id="53" w:name="Rov105"/>
      <w:r w:rsidRPr="005E3D1E">
        <w:rPr>
          <w:rStyle w:val="default"/>
          <w:rFonts w:cs="FrankRuehl" w:hint="cs"/>
          <w:vanish/>
          <w:color w:val="FF0000"/>
          <w:sz w:val="20"/>
          <w:szCs w:val="20"/>
          <w:shd w:val="clear" w:color="auto" w:fill="FFFF99"/>
          <w:rtl/>
        </w:rPr>
        <w:t>מיום 13.10.2016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hyperlink r:id="rId4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1024</w:t>
      </w:r>
    </w:p>
    <w:p w:rsidR="006B3231" w:rsidRPr="00BC4F3B" w:rsidRDefault="006B3231" w:rsidP="00BC4F3B">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25א</w:t>
      </w:r>
      <w:bookmarkEnd w:id="53"/>
    </w:p>
    <w:p w:rsidR="006B3231" w:rsidRPr="00BC4F3B" w:rsidRDefault="006B3231" w:rsidP="00EA456B">
      <w:pPr>
        <w:pStyle w:val="P00"/>
        <w:spacing w:before="72"/>
        <w:ind w:left="0" w:right="1134"/>
        <w:rPr>
          <w:rStyle w:val="default"/>
          <w:rFonts w:cs="FrankRuehl" w:hint="cs"/>
          <w:rtl/>
        </w:rPr>
      </w:pPr>
      <w:bookmarkStart w:id="54" w:name="Seif33"/>
      <w:bookmarkEnd w:id="54"/>
      <w:r w:rsidRPr="00BC4F3B">
        <w:rPr>
          <w:lang w:val="he-IL"/>
        </w:rPr>
        <w:pict>
          <v:rect id="_x0000_s1388" style="position:absolute;left:0;text-align:left;margin-left:464.5pt;margin-top:8.05pt;width:75.05pt;height:24.95pt;z-index:251678208" o:allowincell="f" filled="f" stroked="f" strokecolor="lime" strokeweight=".25pt">
            <v:textbox style="mso-next-textbox:#_x0000_s1388" inset="0,0,0,0">
              <w:txbxContent>
                <w:p w:rsidR="009417A9" w:rsidRDefault="009417A9" w:rsidP="006B3231">
                  <w:pPr>
                    <w:spacing w:line="160" w:lineRule="exact"/>
                    <w:jc w:val="left"/>
                    <w:rPr>
                      <w:rFonts w:cs="Miriam" w:hint="cs"/>
                      <w:noProof/>
                      <w:sz w:val="18"/>
                      <w:szCs w:val="18"/>
                      <w:rtl/>
                    </w:rPr>
                  </w:pPr>
                  <w:r>
                    <w:rPr>
                      <w:rFonts w:cs="Miriam" w:hint="cs"/>
                      <w:sz w:val="18"/>
                      <w:szCs w:val="18"/>
                      <w:rtl/>
                    </w:rPr>
                    <w:t>קרנות סגורות שבניהול מנהל הקרן</w:t>
                  </w:r>
                </w:p>
                <w:p w:rsidR="009417A9" w:rsidRDefault="009417A9" w:rsidP="006B3231">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C4F3B">
        <w:rPr>
          <w:rStyle w:val="big-number"/>
          <w:rFonts w:cs="Miriam" w:hint="cs"/>
          <w:rtl/>
        </w:rPr>
        <w:t>25</w:t>
      </w:r>
      <w:r w:rsidR="00EA456B" w:rsidRPr="00BC4F3B">
        <w:rPr>
          <w:rStyle w:val="default"/>
          <w:rFonts w:cs="FrankRuehl" w:hint="cs"/>
          <w:rtl/>
        </w:rPr>
        <w:t>ב</w:t>
      </w:r>
      <w:r w:rsidRPr="00BC4F3B">
        <w:rPr>
          <w:rStyle w:val="default"/>
          <w:rFonts w:cs="FrankRuehl"/>
          <w:rtl/>
        </w:rPr>
        <w:t>.</w:t>
      </w:r>
      <w:r w:rsidRPr="00BC4F3B">
        <w:rPr>
          <w:rStyle w:val="default"/>
          <w:rFonts w:cs="FrankRuehl"/>
          <w:rtl/>
        </w:rPr>
        <w:tab/>
      </w:r>
      <w:r w:rsidR="00EA456B" w:rsidRPr="00BC4F3B">
        <w:rPr>
          <w:rStyle w:val="default"/>
          <w:rFonts w:cs="FrankRuehl" w:hint="cs"/>
          <w:rtl/>
        </w:rPr>
        <w:t>תחת הכותרת "קרנות סגורות שבניהול מנהל הקרן", יצוינו הפרטים המנויים בתקנה 25א(1) עד (13) לגבי כל קרן סגורה שבניהול מנהל הקרן.</w:t>
      </w:r>
    </w:p>
    <w:p w:rsidR="006B3231" w:rsidRPr="005E3D1E" w:rsidRDefault="006B3231" w:rsidP="006B3231">
      <w:pPr>
        <w:pStyle w:val="P00"/>
        <w:spacing w:before="0"/>
        <w:ind w:left="0" w:right="1134"/>
        <w:rPr>
          <w:rStyle w:val="default"/>
          <w:rFonts w:cs="FrankRuehl" w:hint="cs"/>
          <w:vanish/>
          <w:color w:val="FF0000"/>
          <w:sz w:val="20"/>
          <w:szCs w:val="20"/>
          <w:shd w:val="clear" w:color="auto" w:fill="FFFF99"/>
          <w:rtl/>
        </w:rPr>
      </w:pPr>
      <w:bookmarkStart w:id="55" w:name="Rov124"/>
      <w:r w:rsidRPr="005E3D1E">
        <w:rPr>
          <w:rStyle w:val="default"/>
          <w:rFonts w:cs="FrankRuehl" w:hint="cs"/>
          <w:vanish/>
          <w:color w:val="FF0000"/>
          <w:sz w:val="20"/>
          <w:szCs w:val="20"/>
          <w:shd w:val="clear" w:color="auto" w:fill="FFFF99"/>
          <w:rtl/>
        </w:rPr>
        <w:t>מיום 13.10.2016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hyperlink r:id="rId4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1025</w:t>
      </w:r>
    </w:p>
    <w:p w:rsidR="006B3231" w:rsidRPr="00BC4F3B" w:rsidRDefault="006B3231" w:rsidP="00BC4F3B">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25</w:t>
      </w:r>
      <w:r w:rsidR="00EA456B" w:rsidRPr="005E3D1E">
        <w:rPr>
          <w:rStyle w:val="default"/>
          <w:rFonts w:cs="FrankRuehl" w:hint="cs"/>
          <w:b/>
          <w:bCs/>
          <w:vanish/>
          <w:sz w:val="20"/>
          <w:szCs w:val="20"/>
          <w:shd w:val="clear" w:color="auto" w:fill="FFFF99"/>
          <w:rtl/>
        </w:rPr>
        <w:t>ב</w:t>
      </w:r>
      <w:bookmarkEnd w:id="55"/>
    </w:p>
    <w:p w:rsidR="006B3231" w:rsidRPr="00BC4F3B" w:rsidRDefault="006B3231" w:rsidP="00BB7F25">
      <w:pPr>
        <w:pStyle w:val="P00"/>
        <w:spacing w:before="72"/>
        <w:ind w:left="0" w:right="1134"/>
        <w:rPr>
          <w:rStyle w:val="default"/>
          <w:rFonts w:cs="FrankRuehl" w:hint="cs"/>
          <w:rtl/>
        </w:rPr>
      </w:pPr>
      <w:bookmarkStart w:id="56" w:name="Seif34"/>
      <w:bookmarkEnd w:id="56"/>
      <w:r w:rsidRPr="00BC4F3B">
        <w:rPr>
          <w:lang w:val="he-IL"/>
        </w:rPr>
        <w:pict>
          <v:rect id="_x0000_s1389" style="position:absolute;left:0;text-align:left;margin-left:464.5pt;margin-top:8.05pt;width:75.05pt;height:24.95pt;z-index:251679232" o:allowincell="f" filled="f" stroked="f" strokecolor="lime" strokeweight=".25pt">
            <v:textbox style="mso-next-textbox:#_x0000_s1389" inset="0,0,0,0">
              <w:txbxContent>
                <w:p w:rsidR="009417A9" w:rsidRDefault="009417A9" w:rsidP="006B3231">
                  <w:pPr>
                    <w:spacing w:line="160" w:lineRule="exact"/>
                    <w:jc w:val="left"/>
                    <w:rPr>
                      <w:rFonts w:cs="Miriam" w:hint="cs"/>
                      <w:noProof/>
                      <w:sz w:val="18"/>
                      <w:szCs w:val="18"/>
                      <w:rtl/>
                    </w:rPr>
                  </w:pPr>
                  <w:r>
                    <w:rPr>
                      <w:rFonts w:cs="Miriam" w:hint="cs"/>
                      <w:sz w:val="18"/>
                      <w:szCs w:val="18"/>
                      <w:rtl/>
                    </w:rPr>
                    <w:t>קרנות שהצעת יחידותיהן לא חודשה</w:t>
                  </w:r>
                </w:p>
                <w:p w:rsidR="009417A9" w:rsidRDefault="009417A9" w:rsidP="006B3231">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C4F3B">
        <w:rPr>
          <w:rStyle w:val="big-number"/>
          <w:rFonts w:cs="Miriam" w:hint="cs"/>
          <w:rtl/>
        </w:rPr>
        <w:t>25</w:t>
      </w:r>
      <w:r w:rsidR="00EA456B" w:rsidRPr="00BC4F3B">
        <w:rPr>
          <w:rStyle w:val="default"/>
          <w:rFonts w:cs="FrankRuehl" w:hint="cs"/>
          <w:rtl/>
        </w:rPr>
        <w:t>ג</w:t>
      </w:r>
      <w:r w:rsidRPr="00BC4F3B">
        <w:rPr>
          <w:rStyle w:val="default"/>
          <w:rFonts w:cs="FrankRuehl"/>
          <w:rtl/>
        </w:rPr>
        <w:t>.</w:t>
      </w:r>
      <w:r w:rsidRPr="00BC4F3B">
        <w:rPr>
          <w:rStyle w:val="default"/>
          <w:rFonts w:cs="FrankRuehl"/>
          <w:rtl/>
        </w:rPr>
        <w:tab/>
      </w:r>
      <w:r w:rsidRPr="00BC4F3B">
        <w:rPr>
          <w:rStyle w:val="default"/>
          <w:rFonts w:cs="FrankRuehl" w:hint="cs"/>
          <w:rtl/>
        </w:rPr>
        <w:t>תחת הכותרת "</w:t>
      </w:r>
      <w:r w:rsidR="00BB7F25" w:rsidRPr="00BC4F3B">
        <w:rPr>
          <w:rStyle w:val="default"/>
          <w:rFonts w:cs="FrankRuehl" w:hint="cs"/>
          <w:rtl/>
        </w:rPr>
        <w:t>קרנות שהצעת יחידותיהן לא חודשה" יביאו שמות הקרנות שיחידותיהן לא הוצעו לפי תשקיף זה ומספרן בבורסה; העריך מנהל הקרן כי במהלך תקופת התשקיף תחודש הצעת יחידות קרן המנויה תחת הכותרת האמורה, יציין עובדה זו.</w:t>
      </w:r>
    </w:p>
    <w:p w:rsidR="006B3231" w:rsidRPr="005E3D1E" w:rsidRDefault="006B3231" w:rsidP="006B3231">
      <w:pPr>
        <w:pStyle w:val="P00"/>
        <w:spacing w:before="0"/>
        <w:ind w:left="0" w:right="1134"/>
        <w:rPr>
          <w:rStyle w:val="default"/>
          <w:rFonts w:cs="FrankRuehl" w:hint="cs"/>
          <w:vanish/>
          <w:color w:val="FF0000"/>
          <w:sz w:val="20"/>
          <w:szCs w:val="20"/>
          <w:shd w:val="clear" w:color="auto" w:fill="FFFF99"/>
          <w:rtl/>
        </w:rPr>
      </w:pPr>
      <w:bookmarkStart w:id="57" w:name="Rov125"/>
      <w:r w:rsidRPr="005E3D1E">
        <w:rPr>
          <w:rStyle w:val="default"/>
          <w:rFonts w:cs="FrankRuehl" w:hint="cs"/>
          <w:vanish/>
          <w:color w:val="FF0000"/>
          <w:sz w:val="20"/>
          <w:szCs w:val="20"/>
          <w:shd w:val="clear" w:color="auto" w:fill="FFFF99"/>
          <w:rtl/>
        </w:rPr>
        <w:t>מיום 13.10.2016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B3231" w:rsidRPr="005E3D1E" w:rsidRDefault="006B3231" w:rsidP="006B3231">
      <w:pPr>
        <w:pStyle w:val="P00"/>
        <w:spacing w:before="0"/>
        <w:ind w:left="0" w:right="1134"/>
        <w:rPr>
          <w:rStyle w:val="default"/>
          <w:rFonts w:cs="FrankRuehl" w:hint="cs"/>
          <w:vanish/>
          <w:sz w:val="20"/>
          <w:szCs w:val="20"/>
          <w:shd w:val="clear" w:color="auto" w:fill="FFFF99"/>
          <w:rtl/>
        </w:rPr>
      </w:pPr>
      <w:hyperlink r:id="rId4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1025</w:t>
      </w:r>
    </w:p>
    <w:p w:rsidR="006B3231" w:rsidRPr="00BC4F3B" w:rsidRDefault="006B3231" w:rsidP="00BC4F3B">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תקנה 25</w:t>
      </w:r>
      <w:r w:rsidR="00EA456B" w:rsidRPr="005E3D1E">
        <w:rPr>
          <w:rStyle w:val="default"/>
          <w:rFonts w:cs="FrankRuehl" w:hint="cs"/>
          <w:b/>
          <w:bCs/>
          <w:vanish/>
          <w:sz w:val="20"/>
          <w:szCs w:val="20"/>
          <w:shd w:val="clear" w:color="auto" w:fill="FFFF99"/>
          <w:rtl/>
        </w:rPr>
        <w:t>ג</w:t>
      </w:r>
      <w:bookmarkEnd w:id="57"/>
    </w:p>
    <w:p w:rsidR="00583639" w:rsidRDefault="00583639" w:rsidP="00E81B00">
      <w:pPr>
        <w:pStyle w:val="P00"/>
        <w:spacing w:before="72"/>
        <w:ind w:left="0" w:right="1134"/>
        <w:rPr>
          <w:rStyle w:val="default"/>
          <w:rFonts w:cs="FrankRuehl" w:hint="cs"/>
          <w:rtl/>
        </w:rPr>
      </w:pPr>
      <w:bookmarkStart w:id="58" w:name="Seif10"/>
      <w:bookmarkEnd w:id="58"/>
      <w:r>
        <w:rPr>
          <w:lang w:val="he-IL"/>
        </w:rPr>
        <w:pict>
          <v:rect id="_x0000_s1223" style="position:absolute;left:0;text-align:left;margin-left:464.5pt;margin-top:8.05pt;width:75.05pt;height:17.2pt;z-index:251616768" o:allowincell="f" filled="f" stroked="f" strokecolor="lime" strokeweight=".25pt">
            <v:textbox style="mso-next-textbox:#_x0000_s1223"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המנהל הכללי של מנהל הקרן</w:t>
                  </w:r>
                </w:p>
              </w:txbxContent>
            </v:textbox>
            <w10:anchorlock/>
          </v:rect>
        </w:pict>
      </w:r>
      <w:r>
        <w:rPr>
          <w:rStyle w:val="big-number"/>
          <w:rFonts w:cs="Miriam" w:hint="cs"/>
          <w:rtl/>
        </w:rPr>
        <w:t>2</w:t>
      </w:r>
      <w:r w:rsidR="00E81B00">
        <w:rPr>
          <w:rStyle w:val="big-number"/>
          <w:rFonts w:cs="Miriam" w:hint="cs"/>
          <w:rtl/>
        </w:rPr>
        <w:t>6</w:t>
      </w:r>
      <w:r>
        <w:rPr>
          <w:rStyle w:val="big-number"/>
          <w:rFonts w:cs="Miriam"/>
          <w:rtl/>
        </w:rPr>
        <w:t>.</w:t>
      </w:r>
      <w:r>
        <w:rPr>
          <w:rStyle w:val="big-number"/>
          <w:rFonts w:cs="Miriam"/>
          <w:rtl/>
        </w:rPr>
        <w:tab/>
      </w:r>
      <w:r w:rsidR="00E81B00">
        <w:rPr>
          <w:rStyle w:val="default"/>
          <w:rFonts w:cs="FrankRuehl" w:hint="cs"/>
          <w:rtl/>
        </w:rPr>
        <w:t>תחת הכותרת "המנהל הכללי של מנהל הקרן" יצוינו הפרטים האלה:</w:t>
      </w:r>
    </w:p>
    <w:p w:rsidR="00E81B00" w:rsidRDefault="00E81B00" w:rsidP="006E2F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של המנהל הכללי של מנהל הקרן, מספר תעודת הזהות שלו או מספר הדרכון שלו אם הוא תושב חוץ, שנת לידתו, כתובת מגוריו ומענו להמצאת דברי דואר, לרבות כתבי בי-דין;</w:t>
      </w:r>
    </w:p>
    <w:p w:rsidR="00E81B00" w:rsidRDefault="00E81B00" w:rsidP="006E2F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הוא בעל תואר אקדמי </w:t>
      </w:r>
      <w:r>
        <w:rPr>
          <w:rStyle w:val="default"/>
          <w:rFonts w:cs="FrankRuehl"/>
          <w:rtl/>
        </w:rPr>
        <w:t>–</w:t>
      </w:r>
      <w:r>
        <w:rPr>
          <w:rStyle w:val="default"/>
          <w:rFonts w:cs="FrankRuehl" w:hint="cs"/>
          <w:rtl/>
        </w:rPr>
        <w:t xml:space="preserve"> תוארו האקדמי, התחום שבו ניתן ושם המוסד שהעניק את התואר;</w:t>
      </w:r>
    </w:p>
    <w:p w:rsidR="00E81B00" w:rsidRDefault="00E81B00" w:rsidP="006E2FD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האם הוא בעל רישיון מנהל תיקים, ומספר הרישיון, ככל שישנו;</w:t>
      </w:r>
    </w:p>
    <w:p w:rsidR="00E81B00" w:rsidRDefault="00E81B00" w:rsidP="006E2FD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6E2FDE">
        <w:rPr>
          <w:rStyle w:val="default"/>
          <w:rFonts w:cs="FrankRuehl" w:hint="cs"/>
          <w:rtl/>
        </w:rPr>
        <w:t>מועד תחילת כהונתו כמנהל כללי של מנהל הקרן;</w:t>
      </w:r>
    </w:p>
    <w:p w:rsidR="006E2FDE" w:rsidRDefault="006E2FDE" w:rsidP="006E2FD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עיסוקיו העיקריים בחמש השנים האחרונות, עיסוקיו הנוכחיים הנוספים,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6E2FDE" w:rsidRDefault="006E2FDE" w:rsidP="006E2FDE">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מספר המנהל הכלליים שחדלו לכהן במנהל הקרן ושמותיהם, בשנים עשר החודשים שקדמו למועד פרסום התשקיף.</w:t>
      </w:r>
    </w:p>
    <w:p w:rsidR="00583639" w:rsidRDefault="00583639" w:rsidP="006E2FDE">
      <w:pPr>
        <w:pStyle w:val="P00"/>
        <w:spacing w:before="72"/>
        <w:ind w:left="0" w:right="1134"/>
        <w:rPr>
          <w:rStyle w:val="default"/>
          <w:rFonts w:cs="FrankRuehl" w:hint="cs"/>
          <w:rtl/>
        </w:rPr>
      </w:pPr>
      <w:bookmarkStart w:id="59" w:name="Seif11"/>
      <w:bookmarkEnd w:id="59"/>
      <w:r>
        <w:rPr>
          <w:lang w:val="he-IL"/>
        </w:rPr>
        <w:pict>
          <v:rect id="_x0000_s1224" style="position:absolute;left:0;text-align:left;margin-left:464.5pt;margin-top:8.05pt;width:75.05pt;height:17.2pt;z-index:251617792" o:allowincell="f" filled="f" stroked="f" strokecolor="lime" strokeweight=".25pt">
            <v:textbox style="mso-next-textbox:#_x0000_s1224"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דירקטוריון מנהל הקרן</w:t>
                  </w:r>
                </w:p>
              </w:txbxContent>
            </v:textbox>
            <w10:anchorlock/>
          </v:rect>
        </w:pict>
      </w:r>
      <w:r>
        <w:rPr>
          <w:rStyle w:val="big-number"/>
          <w:rFonts w:cs="Miriam" w:hint="cs"/>
          <w:rtl/>
        </w:rPr>
        <w:t>2</w:t>
      </w:r>
      <w:r w:rsidR="006E2FDE">
        <w:rPr>
          <w:rStyle w:val="big-number"/>
          <w:rFonts w:cs="Miriam" w:hint="cs"/>
          <w:rtl/>
        </w:rPr>
        <w:t>7</w:t>
      </w:r>
      <w:r>
        <w:rPr>
          <w:rStyle w:val="big-number"/>
          <w:rFonts w:cs="Miriam"/>
          <w:rtl/>
        </w:rPr>
        <w:t>.</w:t>
      </w:r>
      <w:r>
        <w:rPr>
          <w:rStyle w:val="big-number"/>
          <w:rFonts w:cs="Miriam"/>
          <w:rtl/>
        </w:rPr>
        <w:tab/>
      </w:r>
      <w:r w:rsidR="006E2FDE">
        <w:rPr>
          <w:rStyle w:val="default"/>
          <w:rFonts w:cs="FrankRuehl" w:hint="cs"/>
          <w:rtl/>
        </w:rPr>
        <w:t>תחת הכותרת "דירקטוריון מנהל הקרן" יצוינו הפרטים האלה:</w:t>
      </w:r>
    </w:p>
    <w:p w:rsidR="006E2FDE" w:rsidRDefault="006E2FDE" w:rsidP="006E2F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שמות חברי הדירקטוריון; שמו של יושב ראש הדירקטוריון, אם מונה, יצוין ראשון ברשימה וליד שמו התואר יושב ראש; ליד שמותיהם של הדירקטורים החיצוניים יצוין "דירקטור חיצוני";</w:t>
      </w:r>
    </w:p>
    <w:p w:rsidR="006E2FDE" w:rsidRDefault="006E2FDE" w:rsidP="006E2F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לגבי כל אחד מן הדירקטורים:</w:t>
      </w:r>
    </w:p>
    <w:p w:rsidR="006E2FDE" w:rsidRDefault="006E2FDE" w:rsidP="006E2FD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מספר תעודת הזהות שלו או מספר הדרכון שלו אם הוא תושב חוץ, שנת לידתו, כתובת מגוריו ומענו להמצאת דברי דואר, לרבות כתבי בי-דין;</w:t>
      </w:r>
    </w:p>
    <w:p w:rsidR="006E2FDE" w:rsidRDefault="006E2FDE" w:rsidP="006E2FD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אם הוא בעל תואר אקדמי </w:t>
      </w:r>
      <w:r>
        <w:rPr>
          <w:rStyle w:val="default"/>
          <w:rFonts w:cs="FrankRuehl"/>
          <w:rtl/>
        </w:rPr>
        <w:t>–</w:t>
      </w:r>
      <w:r>
        <w:rPr>
          <w:rStyle w:val="default"/>
          <w:rFonts w:cs="FrankRuehl" w:hint="cs"/>
          <w:rtl/>
        </w:rPr>
        <w:t xml:space="preserve"> תוארו האקדמי, התחום שבו ניתן ושם המוסד שהעניק את התואר;</w:t>
      </w:r>
    </w:p>
    <w:p w:rsidR="006E2FDE" w:rsidRDefault="006E2FDE" w:rsidP="006E2FD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מועד תחילת כהונתו כדירקטור במנהל הקרן;</w:t>
      </w:r>
    </w:p>
    <w:p w:rsidR="006E2FDE" w:rsidRDefault="006E2FDE" w:rsidP="006E2FD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עיסוקיו העיקריים בחמש השנים האחרונות ועיסוקיו הנוכחיים הנוספים,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6E2FDE" w:rsidRDefault="006E2FDE" w:rsidP="006E2FD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תפקיד נוסף שממלא במנהל הקרן, לרבות אם הוא עובד של מנהל הקרן;</w:t>
      </w:r>
    </w:p>
    <w:p w:rsidR="006E2FDE" w:rsidRDefault="00BB7F25" w:rsidP="00BC4F3B">
      <w:pPr>
        <w:pStyle w:val="P00"/>
        <w:spacing w:before="72"/>
        <w:ind w:left="1021" w:right="1134"/>
        <w:rPr>
          <w:rStyle w:val="default"/>
          <w:rFonts w:cs="FrankRuehl" w:hint="cs"/>
          <w:rtl/>
        </w:rPr>
      </w:pPr>
      <w:r w:rsidRPr="00BC4F3B">
        <w:rPr>
          <w:rStyle w:val="default"/>
          <w:rFonts w:cs="FrankRuehl" w:hint="cs"/>
          <w:rtl/>
        </w:rPr>
        <w:pict>
          <v:shape id="_x0000_s1392" type="#_x0000_t202" style="position:absolute;left:0;text-align:left;margin-left:470.35pt;margin-top:7.1pt;width:1in;height:9pt;z-index:251680256" filled="f" stroked="f">
            <v:textbox inset="1mm,0,1mm,0">
              <w:txbxContent>
                <w:p w:rsidR="009417A9" w:rsidRDefault="009417A9" w:rsidP="00BB7F2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6E2FDE">
        <w:rPr>
          <w:rStyle w:val="default"/>
          <w:rFonts w:cs="FrankRuehl" w:hint="cs"/>
          <w:rtl/>
        </w:rPr>
        <w:t>(ו)</w:t>
      </w:r>
      <w:r w:rsidR="006E2FDE">
        <w:rPr>
          <w:rStyle w:val="default"/>
          <w:rFonts w:cs="FrankRuehl" w:hint="cs"/>
          <w:rtl/>
        </w:rPr>
        <w:tab/>
      </w:r>
      <w:r w:rsidR="00BC4F3B" w:rsidRPr="00BC4F3B">
        <w:rPr>
          <w:rStyle w:val="default"/>
          <w:rFonts w:cs="FrankRuehl" w:hint="cs"/>
          <w:rtl/>
        </w:rPr>
        <w:t xml:space="preserve">האם הוא בעל ידע מקצועי כהגדרתו בתקנה 11 לתקנות הון עצמי וביטוח, ואם כן </w:t>
      </w:r>
      <w:r w:rsidR="00BC4F3B" w:rsidRPr="00BC4F3B">
        <w:rPr>
          <w:rStyle w:val="default"/>
          <w:rFonts w:cs="FrankRuehl"/>
          <w:rtl/>
        </w:rPr>
        <w:t>–</w:t>
      </w:r>
      <w:r w:rsidR="00BC4F3B" w:rsidRPr="00BC4F3B">
        <w:rPr>
          <w:rStyle w:val="default"/>
          <w:rFonts w:cs="FrankRuehl" w:hint="cs"/>
          <w:rtl/>
        </w:rPr>
        <w:t xml:space="preserve"> התואר ותיאור העיסוק שהקנו לו את הידע המקצועי כאמור</w:t>
      </w:r>
      <w:r w:rsidR="006E2FDE">
        <w:rPr>
          <w:rStyle w:val="default"/>
          <w:rFonts w:cs="FrankRuehl" w:hint="cs"/>
          <w:rtl/>
        </w:rPr>
        <w:t>;</w:t>
      </w:r>
    </w:p>
    <w:p w:rsidR="006E2FDE" w:rsidRDefault="006E2FDE" w:rsidP="006E2FDE">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 xml:space="preserve">נוסף על מנהל הקרן, מספר חברות ניהול השקעות כמשמעותן בסעיף 16(ב) לחוק, שבהן הוא מכהן כדירקטור ושמותיהן, ואם אינו מכהן בחברות כאמור </w:t>
      </w:r>
      <w:r>
        <w:rPr>
          <w:rStyle w:val="default"/>
          <w:rFonts w:cs="FrankRuehl"/>
          <w:rtl/>
        </w:rPr>
        <w:t>–</w:t>
      </w:r>
      <w:r>
        <w:rPr>
          <w:rStyle w:val="default"/>
          <w:rFonts w:cs="FrankRuehl" w:hint="cs"/>
          <w:rtl/>
        </w:rPr>
        <w:t xml:space="preserve"> יצוין הדבר;</w:t>
      </w:r>
    </w:p>
    <w:p w:rsidR="006E2FDE" w:rsidRDefault="006E2FDE" w:rsidP="006E2FDE">
      <w:pPr>
        <w:pStyle w:val="P00"/>
        <w:spacing w:before="72"/>
        <w:ind w:left="1021" w:right="1134"/>
        <w:rPr>
          <w:rStyle w:val="default"/>
          <w:rFonts w:cs="FrankRuehl" w:hint="cs"/>
          <w:rtl/>
        </w:rPr>
      </w:pPr>
      <w:r>
        <w:rPr>
          <w:rStyle w:val="default"/>
          <w:rFonts w:cs="FrankRuehl" w:hint="cs"/>
          <w:rtl/>
        </w:rPr>
        <w:t>(ח)</w:t>
      </w:r>
      <w:r>
        <w:rPr>
          <w:rStyle w:val="default"/>
          <w:rFonts w:cs="FrankRuehl" w:hint="cs"/>
          <w:rtl/>
        </w:rPr>
        <w:tab/>
        <w:t xml:space="preserve">היה דירקטור בן משפחה של דירקטור אחר, של חבר ועדת השקעות, של המנהל הכללי, או של בעל עניין במנהל הקרן </w:t>
      </w:r>
      <w:r>
        <w:rPr>
          <w:rStyle w:val="default"/>
          <w:rFonts w:cs="FrankRuehl"/>
          <w:rtl/>
        </w:rPr>
        <w:t>–</w:t>
      </w:r>
      <w:r>
        <w:rPr>
          <w:rStyle w:val="default"/>
          <w:rFonts w:cs="FrankRuehl" w:hint="cs"/>
          <w:rtl/>
        </w:rPr>
        <w:t xml:space="preserve"> יצוין הדבר; לעניין זה, "בן משפחה" </w:t>
      </w:r>
      <w:r>
        <w:rPr>
          <w:rStyle w:val="default"/>
          <w:rFonts w:cs="FrankRuehl"/>
          <w:rtl/>
        </w:rPr>
        <w:t>–</w:t>
      </w:r>
      <w:r>
        <w:rPr>
          <w:rStyle w:val="default"/>
          <w:rFonts w:cs="FrankRuehl" w:hint="cs"/>
          <w:rtl/>
        </w:rPr>
        <w:t xml:space="preserve"> כהגדרתו בחוק ניירות ערך;</w:t>
      </w:r>
    </w:p>
    <w:p w:rsidR="006E2FDE" w:rsidRDefault="006E2FDE" w:rsidP="001266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מספר הדירקטורים שחדלו לכהן בדירקטוריון מנהל הקרן בשנים עשר החודשים שקדמו למועד פרסום התשקיף; הסתיימה כהונתו של דירקטור בנסיבות שיש בהן עניין לציבור </w:t>
      </w:r>
      <w:r>
        <w:rPr>
          <w:rStyle w:val="default"/>
          <w:rFonts w:cs="FrankRuehl"/>
          <w:rtl/>
        </w:rPr>
        <w:t>–</w:t>
      </w:r>
      <w:r>
        <w:rPr>
          <w:rStyle w:val="default"/>
          <w:rFonts w:cs="FrankRuehl" w:hint="cs"/>
          <w:rtl/>
        </w:rPr>
        <w:t xml:space="preserve"> שם הדירקטור, מועד סיום כהונתו ונסיבות סיום הכהונה.</w:t>
      </w:r>
    </w:p>
    <w:p w:rsidR="00BB7F25" w:rsidRPr="005E3D1E" w:rsidRDefault="00BB7F25" w:rsidP="00BB7F25">
      <w:pPr>
        <w:pStyle w:val="P00"/>
        <w:spacing w:before="0"/>
        <w:ind w:left="1021" w:right="1134"/>
        <w:rPr>
          <w:rStyle w:val="default"/>
          <w:rFonts w:cs="FrankRuehl" w:hint="cs"/>
          <w:vanish/>
          <w:color w:val="FF0000"/>
          <w:sz w:val="20"/>
          <w:szCs w:val="20"/>
          <w:shd w:val="clear" w:color="auto" w:fill="FFFF99"/>
          <w:rtl/>
        </w:rPr>
      </w:pPr>
      <w:bookmarkStart w:id="60" w:name="Rov106"/>
      <w:r w:rsidRPr="005E3D1E">
        <w:rPr>
          <w:rStyle w:val="default"/>
          <w:rFonts w:cs="FrankRuehl" w:hint="cs"/>
          <w:vanish/>
          <w:color w:val="FF0000"/>
          <w:sz w:val="20"/>
          <w:szCs w:val="20"/>
          <w:shd w:val="clear" w:color="auto" w:fill="FFFF99"/>
          <w:rtl/>
        </w:rPr>
        <w:t>מיום 13.10.2016</w:t>
      </w:r>
    </w:p>
    <w:p w:rsidR="00BB7F25" w:rsidRPr="005E3D1E" w:rsidRDefault="00BB7F25" w:rsidP="00BB7F25">
      <w:pPr>
        <w:pStyle w:val="P00"/>
        <w:spacing w:before="0"/>
        <w:ind w:left="1021"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BB7F25" w:rsidRPr="005E3D1E" w:rsidRDefault="00BB7F25" w:rsidP="00BB7F25">
      <w:pPr>
        <w:pStyle w:val="P00"/>
        <w:spacing w:before="0"/>
        <w:ind w:left="1021" w:right="1134"/>
        <w:rPr>
          <w:rStyle w:val="default"/>
          <w:rFonts w:cs="FrankRuehl" w:hint="cs"/>
          <w:vanish/>
          <w:sz w:val="20"/>
          <w:szCs w:val="20"/>
          <w:shd w:val="clear" w:color="auto" w:fill="FFFF99"/>
          <w:rtl/>
        </w:rPr>
      </w:pPr>
      <w:hyperlink r:id="rId5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1025</w:t>
      </w:r>
    </w:p>
    <w:p w:rsidR="00BB7F25" w:rsidRPr="005E3D1E" w:rsidRDefault="00BB7F25" w:rsidP="00BB7F25">
      <w:pPr>
        <w:pStyle w:val="P00"/>
        <w:spacing w:before="0"/>
        <w:ind w:left="1021"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פסקה 27(2)(ו)</w:t>
      </w:r>
    </w:p>
    <w:p w:rsidR="00BB7F25" w:rsidRPr="005E3D1E" w:rsidRDefault="00BB7F25" w:rsidP="00BB7F25">
      <w:pPr>
        <w:pStyle w:val="P00"/>
        <w:ind w:left="1021"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BB7F25" w:rsidRPr="00BB7F25" w:rsidRDefault="00BB7F25" w:rsidP="00BB7F25">
      <w:pPr>
        <w:pStyle w:val="P00"/>
        <w:spacing w:before="0"/>
        <w:ind w:left="1021" w:right="1134"/>
        <w:rPr>
          <w:rStyle w:val="default"/>
          <w:rFonts w:cs="FrankRuehl" w:hint="cs"/>
          <w:strike/>
          <w:sz w:val="2"/>
          <w:szCs w:val="2"/>
          <w:rtl/>
        </w:rPr>
      </w:pPr>
      <w:r w:rsidRPr="005E3D1E">
        <w:rPr>
          <w:rStyle w:val="default"/>
          <w:rFonts w:cs="FrankRuehl" w:hint="cs"/>
          <w:strike/>
          <w:vanish/>
          <w:sz w:val="22"/>
          <w:szCs w:val="22"/>
          <w:shd w:val="clear" w:color="auto" w:fill="FFFF99"/>
          <w:rtl/>
        </w:rPr>
        <w:t>(ו)</w:t>
      </w:r>
      <w:r w:rsidRPr="005E3D1E">
        <w:rPr>
          <w:rStyle w:val="default"/>
          <w:rFonts w:cs="FrankRuehl" w:hint="cs"/>
          <w:strike/>
          <w:vanish/>
          <w:sz w:val="22"/>
          <w:szCs w:val="22"/>
          <w:shd w:val="clear" w:color="auto" w:fill="FFFF99"/>
          <w:rtl/>
        </w:rPr>
        <w:tab/>
        <w:t xml:space="preserve">האם הוא בעל ידע מקצועי כהגדרתו בתקנה 11 לתקנות השקעות משותפות בנאמנות (הון עצמי וביטוח של מנהל קרן ונאמן ותנאי כשירות של דירקטורים וחברי ועדת השקעות), התשנ"ו-1995, ואם כן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התואר ותיאור העיסוק שהקנו לו את הידע המקצועי כאמור;</w:t>
      </w:r>
      <w:bookmarkEnd w:id="60"/>
    </w:p>
    <w:p w:rsidR="00583639" w:rsidRDefault="00583639" w:rsidP="0012665B">
      <w:pPr>
        <w:pStyle w:val="P00"/>
        <w:spacing w:before="72"/>
        <w:ind w:left="0" w:right="1134"/>
        <w:rPr>
          <w:rStyle w:val="default"/>
          <w:rFonts w:cs="FrankRuehl" w:hint="cs"/>
          <w:rtl/>
        </w:rPr>
      </w:pPr>
      <w:bookmarkStart w:id="61" w:name="Seif12"/>
      <w:bookmarkEnd w:id="61"/>
      <w:r>
        <w:rPr>
          <w:lang w:val="he-IL"/>
        </w:rPr>
        <w:pict>
          <v:rect id="_x0000_s1225" style="position:absolute;left:0;text-align:left;margin-left:464.5pt;margin-top:8.05pt;width:75.05pt;height:17.2pt;z-index:251618816" o:allowincell="f" filled="f" stroked="f" strokecolor="lime" strokeweight=".25pt">
            <v:textbox style="mso-next-textbox:#_x0000_s1225"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ועדת השקעות</w:t>
                  </w:r>
                </w:p>
              </w:txbxContent>
            </v:textbox>
            <w10:anchorlock/>
          </v:rect>
        </w:pict>
      </w:r>
      <w:r>
        <w:rPr>
          <w:rStyle w:val="big-number"/>
          <w:rFonts w:cs="Miriam" w:hint="cs"/>
          <w:rtl/>
        </w:rPr>
        <w:t>2</w:t>
      </w:r>
      <w:r w:rsidR="006E2FDE">
        <w:rPr>
          <w:rStyle w:val="big-number"/>
          <w:rFonts w:cs="Miriam" w:hint="cs"/>
          <w:rtl/>
        </w:rPr>
        <w:t>8</w:t>
      </w:r>
      <w:r>
        <w:rPr>
          <w:rStyle w:val="big-number"/>
          <w:rFonts w:cs="Miriam"/>
          <w:rtl/>
        </w:rPr>
        <w:t>.</w:t>
      </w:r>
      <w:r>
        <w:rPr>
          <w:rStyle w:val="big-number"/>
          <w:rFonts w:cs="Miriam"/>
          <w:rtl/>
        </w:rPr>
        <w:tab/>
      </w:r>
      <w:r w:rsidR="0012665B">
        <w:rPr>
          <w:rStyle w:val="default"/>
          <w:rFonts w:cs="FrankRuehl" w:hint="cs"/>
          <w:rtl/>
        </w:rPr>
        <w:t>תחת הכותרת "ועדת ההשקעות של מנהל הקרן" יצוינו הפרטים האלה:</w:t>
      </w:r>
    </w:p>
    <w:p w:rsidR="0012665B" w:rsidRDefault="0012665B" w:rsidP="001266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שמות חברי ועדת ההשקעות;</w:t>
      </w:r>
    </w:p>
    <w:p w:rsidR="0012665B" w:rsidRDefault="004D055A" w:rsidP="004D055A">
      <w:pPr>
        <w:pStyle w:val="P00"/>
        <w:spacing w:before="72"/>
        <w:ind w:left="624" w:right="1134"/>
        <w:rPr>
          <w:rStyle w:val="default"/>
          <w:rFonts w:cs="FrankRuehl" w:hint="cs"/>
          <w:rtl/>
        </w:rPr>
      </w:pPr>
      <w:r>
        <w:rPr>
          <w:rFonts w:cs="FrankRuehl" w:hint="cs"/>
          <w:sz w:val="26"/>
          <w:rtl/>
          <w:lang w:eastAsia="en-US"/>
        </w:rPr>
        <w:pict>
          <v:shape id="_x0000_s1297" type="#_x0000_t202" style="position:absolute;left:0;text-align:left;margin-left:470.35pt;margin-top:7.1pt;width:1in;height:9pt;z-index:251643392" filled="f" stroked="f">
            <v:textbox inset="1mm,0,1mm,0">
              <w:txbxContent>
                <w:p w:rsidR="009417A9" w:rsidRDefault="009417A9" w:rsidP="004D055A">
                  <w:pPr>
                    <w:spacing w:line="160" w:lineRule="exact"/>
                    <w:jc w:val="left"/>
                    <w:rPr>
                      <w:rFonts w:cs="Miriam" w:hint="cs"/>
                      <w:noProof/>
                      <w:sz w:val="18"/>
                      <w:szCs w:val="18"/>
                      <w:rtl/>
                    </w:rPr>
                  </w:pPr>
                  <w:r>
                    <w:rPr>
                      <w:rFonts w:cs="Miriam" w:hint="cs"/>
                      <w:sz w:val="18"/>
                      <w:szCs w:val="18"/>
                      <w:rtl/>
                    </w:rPr>
                    <w:t>תק' תשע"ב-2012</w:t>
                  </w:r>
                </w:p>
              </w:txbxContent>
            </v:textbox>
          </v:shape>
        </w:pict>
      </w:r>
      <w:r w:rsidR="0012665B">
        <w:rPr>
          <w:rStyle w:val="default"/>
          <w:rFonts w:cs="FrankRuehl" w:hint="cs"/>
          <w:rtl/>
        </w:rPr>
        <w:t>(2)</w:t>
      </w:r>
      <w:r w:rsidR="0012665B">
        <w:rPr>
          <w:rStyle w:val="default"/>
          <w:rFonts w:cs="FrankRuehl" w:hint="cs"/>
          <w:rtl/>
        </w:rPr>
        <w:tab/>
        <w:t xml:space="preserve">הפרטים המצוינים בתקנה 27(2) בשינויים המחויבים, ובמקום הפרטים המצוינים בתקנה 27(2)(ז) </w:t>
      </w:r>
      <w:r w:rsidR="0012665B">
        <w:rPr>
          <w:rStyle w:val="default"/>
          <w:rFonts w:cs="FrankRuehl"/>
          <w:rtl/>
        </w:rPr>
        <w:t>–</w:t>
      </w:r>
      <w:r w:rsidR="0012665B">
        <w:rPr>
          <w:rStyle w:val="default"/>
          <w:rFonts w:cs="FrankRuehl" w:hint="cs"/>
          <w:rtl/>
        </w:rPr>
        <w:t xml:space="preserve"> נוסף על מנהל הקרן, מספר חברות ניהול השקעות כמשמעותן בסעיף 16(ב) לחוק, שבהן הוא מכהן כחבר ועדת השקעות ושמותיהן, ואם אינו מכהן בחברות כאמור </w:t>
      </w:r>
      <w:r w:rsidR="0012665B">
        <w:rPr>
          <w:rStyle w:val="default"/>
          <w:rFonts w:cs="FrankRuehl"/>
          <w:rtl/>
        </w:rPr>
        <w:t>–</w:t>
      </w:r>
      <w:r w:rsidR="0012665B">
        <w:rPr>
          <w:rStyle w:val="default"/>
          <w:rFonts w:cs="FrankRuehl" w:hint="cs"/>
          <w:rtl/>
        </w:rPr>
        <w:t xml:space="preserve"> יצוין הדבר;</w:t>
      </w:r>
      <w:r>
        <w:rPr>
          <w:rStyle w:val="default"/>
          <w:rFonts w:cs="FrankRuehl" w:hint="cs"/>
          <w:rtl/>
        </w:rPr>
        <w:t xml:space="preserve"> נכלל פרט מהפרטים הנדרשים בתקנה זו במסגרת הגילוי הנדרש לעניין דירקטוריון מנהל הקרן לפי תקנה 27(2), תבוא הפניה לעמוד בתשקיף שבו צוינו הפרטים;</w:t>
      </w:r>
    </w:p>
    <w:p w:rsidR="0012665B" w:rsidRDefault="0012665B" w:rsidP="0012665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מספר חברי ועדת השקעות שחדלו לכהן בוועדת ההשקעות של מנהל הקרן בשנים עשר החודשים שקדמו למועד פרסום התשקיף; הסתיימה כהונתו של חבר ועדת השקעות בנסיבות שיש בהן עניין לציבור </w:t>
      </w:r>
      <w:r>
        <w:rPr>
          <w:rStyle w:val="default"/>
          <w:rFonts w:cs="FrankRuehl"/>
          <w:rtl/>
        </w:rPr>
        <w:t>–</w:t>
      </w:r>
      <w:r>
        <w:rPr>
          <w:rStyle w:val="default"/>
          <w:rFonts w:cs="FrankRuehl" w:hint="cs"/>
          <w:rtl/>
        </w:rPr>
        <w:t xml:space="preserve"> שמו, מועד סיום כהונתו ונסיבות סיום הכהונה.</w:t>
      </w:r>
    </w:p>
    <w:p w:rsidR="004D055A" w:rsidRPr="005E3D1E" w:rsidRDefault="004D055A" w:rsidP="004D055A">
      <w:pPr>
        <w:pStyle w:val="P00"/>
        <w:spacing w:before="0"/>
        <w:ind w:left="624" w:right="1134"/>
        <w:rPr>
          <w:rStyle w:val="default"/>
          <w:rFonts w:cs="FrankRuehl" w:hint="cs"/>
          <w:vanish/>
          <w:color w:val="FF0000"/>
          <w:sz w:val="20"/>
          <w:szCs w:val="20"/>
          <w:shd w:val="clear" w:color="auto" w:fill="FFFF99"/>
          <w:rtl/>
        </w:rPr>
      </w:pPr>
      <w:bookmarkStart w:id="62" w:name="Rov69"/>
      <w:r w:rsidRPr="005E3D1E">
        <w:rPr>
          <w:rStyle w:val="default"/>
          <w:rFonts w:cs="FrankRuehl" w:hint="cs"/>
          <w:vanish/>
          <w:color w:val="FF0000"/>
          <w:sz w:val="20"/>
          <w:szCs w:val="20"/>
          <w:shd w:val="clear" w:color="auto" w:fill="FFFF99"/>
          <w:rtl/>
        </w:rPr>
        <w:t>מיום 5.4.2012</w:t>
      </w:r>
    </w:p>
    <w:p w:rsidR="004D055A" w:rsidRPr="005E3D1E" w:rsidRDefault="004D055A" w:rsidP="004D055A">
      <w:pPr>
        <w:pStyle w:val="P00"/>
        <w:spacing w:before="0"/>
        <w:ind w:left="624"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תשע"ב-2012</w:t>
      </w:r>
    </w:p>
    <w:p w:rsidR="004D055A" w:rsidRPr="005E3D1E" w:rsidRDefault="004D055A" w:rsidP="004D055A">
      <w:pPr>
        <w:pStyle w:val="P00"/>
        <w:spacing w:before="0"/>
        <w:ind w:left="624" w:right="1134"/>
        <w:rPr>
          <w:rStyle w:val="default"/>
          <w:rFonts w:cs="FrankRuehl" w:hint="cs"/>
          <w:vanish/>
          <w:sz w:val="20"/>
          <w:szCs w:val="20"/>
          <w:shd w:val="clear" w:color="auto" w:fill="FFFF99"/>
          <w:rtl/>
        </w:rPr>
      </w:pPr>
      <w:hyperlink r:id="rId51" w:history="1">
        <w:r w:rsidRPr="005E3D1E">
          <w:rPr>
            <w:rStyle w:val="Hyperlink"/>
            <w:rFonts w:cs="FrankRuehl" w:hint="cs"/>
            <w:vanish/>
            <w:szCs w:val="20"/>
            <w:shd w:val="clear" w:color="auto" w:fill="FFFF99"/>
            <w:rtl/>
          </w:rPr>
          <w:t>ק"ת תשע"ב מס' 7087</w:t>
        </w:r>
      </w:hyperlink>
      <w:r w:rsidRPr="005E3D1E">
        <w:rPr>
          <w:rStyle w:val="default"/>
          <w:rFonts w:cs="FrankRuehl" w:hint="cs"/>
          <w:vanish/>
          <w:sz w:val="20"/>
          <w:szCs w:val="20"/>
          <w:shd w:val="clear" w:color="auto" w:fill="FFFF99"/>
          <w:rtl/>
        </w:rPr>
        <w:t xml:space="preserve"> מיום 5.2.2012 עמ' 737</w:t>
      </w:r>
    </w:p>
    <w:p w:rsidR="004D055A" w:rsidRPr="005E3D1E" w:rsidRDefault="004D055A" w:rsidP="004D055A">
      <w:pPr>
        <w:pStyle w:val="P00"/>
        <w:spacing w:before="0"/>
        <w:ind w:left="624"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תקנת משנה 28(2)</w:t>
      </w:r>
    </w:p>
    <w:p w:rsidR="004D055A" w:rsidRPr="005E3D1E" w:rsidRDefault="004D055A" w:rsidP="004D055A">
      <w:pPr>
        <w:pStyle w:val="P00"/>
        <w:ind w:left="624"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4D055A" w:rsidRPr="004D055A" w:rsidRDefault="004D055A" w:rsidP="004D055A">
      <w:pPr>
        <w:pStyle w:val="P00"/>
        <w:spacing w:before="0"/>
        <w:ind w:left="624" w:right="1134"/>
        <w:rPr>
          <w:rStyle w:val="default"/>
          <w:rFonts w:cs="FrankRuehl" w:hint="cs"/>
          <w:strike/>
          <w:sz w:val="2"/>
          <w:szCs w:val="2"/>
          <w:rtl/>
        </w:rPr>
      </w:pPr>
      <w:r w:rsidRPr="005E3D1E">
        <w:rPr>
          <w:rStyle w:val="default"/>
          <w:rFonts w:cs="FrankRuehl" w:hint="cs"/>
          <w:strike/>
          <w:vanish/>
          <w:sz w:val="22"/>
          <w:szCs w:val="22"/>
          <w:shd w:val="clear" w:color="auto" w:fill="FFFF99"/>
          <w:rtl/>
        </w:rPr>
        <w:t>(2)</w:t>
      </w:r>
      <w:r w:rsidRPr="005E3D1E">
        <w:rPr>
          <w:rStyle w:val="default"/>
          <w:rFonts w:cs="FrankRuehl" w:hint="cs"/>
          <w:strike/>
          <w:vanish/>
          <w:sz w:val="22"/>
          <w:szCs w:val="22"/>
          <w:shd w:val="clear" w:color="auto" w:fill="FFFF99"/>
          <w:rtl/>
        </w:rPr>
        <w:tab/>
        <w:t xml:space="preserve">ליד כל אחד מחברי ועדת ההשקעות שאינם דירקטורים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הפרטים המצוינים בתקנה 27(2) בשינויים המחויבים, ובמקום הפרטים המצוינים בתקנה 27(2)(ז)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נוסף על מנהל הקרן, מספר חברות ניהול השקעות כמשמעותן בסעיף 16(ב) לחוק, שבהן הוא מכהן כחבר ועדת השקעות ושמותיהן, ואם אינו מכהן בחברות כאמור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יצוין הדבר;</w:t>
      </w:r>
      <w:bookmarkEnd w:id="62"/>
    </w:p>
    <w:p w:rsidR="00583639" w:rsidRDefault="00583639" w:rsidP="0012665B">
      <w:pPr>
        <w:pStyle w:val="P00"/>
        <w:spacing w:before="72"/>
        <w:ind w:left="0" w:right="1134"/>
        <w:rPr>
          <w:rStyle w:val="default"/>
          <w:rFonts w:cs="FrankRuehl" w:hint="cs"/>
          <w:rtl/>
        </w:rPr>
      </w:pPr>
      <w:bookmarkStart w:id="63" w:name="Seif13"/>
      <w:bookmarkEnd w:id="63"/>
      <w:r>
        <w:rPr>
          <w:lang w:val="he-IL"/>
        </w:rPr>
        <w:pict>
          <v:rect id="_x0000_s1226" style="position:absolute;left:0;text-align:left;margin-left:464.5pt;margin-top:8.05pt;width:75.05pt;height:17.2pt;z-index:251619840" o:allowincell="f" filled="f" stroked="f" strokecolor="lime" strokeweight=".25pt">
            <v:textbox style="mso-next-textbox:#_x0000_s1226"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מנהלי ההשקעות של מנהל הקרן</w:t>
                  </w:r>
                </w:p>
              </w:txbxContent>
            </v:textbox>
            <w10:anchorlock/>
          </v:rect>
        </w:pict>
      </w:r>
      <w:r>
        <w:rPr>
          <w:rStyle w:val="big-number"/>
          <w:rFonts w:cs="Miriam" w:hint="cs"/>
          <w:rtl/>
        </w:rPr>
        <w:t>2</w:t>
      </w:r>
      <w:r w:rsidR="0012665B">
        <w:rPr>
          <w:rStyle w:val="big-number"/>
          <w:rFonts w:cs="Miriam" w:hint="cs"/>
          <w:rtl/>
        </w:rPr>
        <w:t>9</w:t>
      </w:r>
      <w:r>
        <w:rPr>
          <w:rStyle w:val="big-number"/>
          <w:rFonts w:cs="Miriam"/>
          <w:rtl/>
        </w:rPr>
        <w:t>.</w:t>
      </w:r>
      <w:r>
        <w:rPr>
          <w:rStyle w:val="big-number"/>
          <w:rFonts w:cs="Miriam"/>
          <w:rtl/>
        </w:rPr>
        <w:tab/>
      </w:r>
      <w:r w:rsidR="0012665B">
        <w:rPr>
          <w:rStyle w:val="default"/>
          <w:rFonts w:cs="FrankRuehl" w:hint="cs"/>
          <w:rtl/>
        </w:rPr>
        <w:t>תחת הכותרת "מנהלי ההשקעות של מנהל הקרן" יצוינו הפרטים האלה:</w:t>
      </w:r>
    </w:p>
    <w:p w:rsidR="0012665B" w:rsidRDefault="0012665B" w:rsidP="009C5B7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מספרם הכולל של המשתתפים בקבלת החלטות שעניינן ניהול תיקי ההשקעות של הקרנות שבניהול מנהל הקרן (להלן </w:t>
      </w:r>
      <w:r>
        <w:rPr>
          <w:rStyle w:val="default"/>
          <w:rFonts w:cs="FrankRuehl"/>
          <w:rtl/>
        </w:rPr>
        <w:t>–</w:t>
      </w:r>
      <w:r>
        <w:rPr>
          <w:rStyle w:val="default"/>
          <w:rFonts w:cs="FrankRuehl" w:hint="cs"/>
          <w:rtl/>
        </w:rPr>
        <w:t xml:space="preserve"> מנהלי השקעות), למעט עובדים של מנהל השקעות חיצוני של אחת מהקרנות שבניהול מנהל הקרן אך לרבות עובדים מקבוצת מנהל הקרן;</w:t>
      </w:r>
    </w:p>
    <w:p w:rsidR="0012665B" w:rsidRDefault="0012665B" w:rsidP="009C5B7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A701D9">
        <w:rPr>
          <w:rStyle w:val="default"/>
          <w:rFonts w:cs="FrankRuehl" w:hint="cs"/>
          <w:rtl/>
        </w:rPr>
        <w:t xml:space="preserve">לגבי מנהל השקעות שהוא דירקטור או חבר ועדת השקעות </w:t>
      </w:r>
      <w:r w:rsidR="00A701D9">
        <w:rPr>
          <w:rStyle w:val="default"/>
          <w:rFonts w:cs="FrankRuehl"/>
          <w:rtl/>
        </w:rPr>
        <w:t>–</w:t>
      </w:r>
      <w:r w:rsidR="00A701D9">
        <w:rPr>
          <w:rStyle w:val="default"/>
          <w:rFonts w:cs="FrankRuehl" w:hint="cs"/>
          <w:rtl/>
        </w:rPr>
        <w:t xml:space="preserve"> שמו, מספר תעודת הזהות שלו או מספר הדרכון שלו אם הוא תושב חוץ;</w:t>
      </w:r>
    </w:p>
    <w:p w:rsidR="00A701D9" w:rsidRDefault="00A701D9" w:rsidP="009C5B7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כל אחד ממנהלי ההשקעות </w:t>
      </w:r>
      <w:r>
        <w:rPr>
          <w:rStyle w:val="default"/>
          <w:rFonts w:cs="FrankRuehl"/>
          <w:rtl/>
        </w:rPr>
        <w:t>–</w:t>
      </w:r>
    </w:p>
    <w:p w:rsidR="00A701D9" w:rsidRDefault="00A701D9" w:rsidP="009C5B7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שנת לידתו;</w:t>
      </w:r>
    </w:p>
    <w:p w:rsidR="00A701D9" w:rsidRDefault="00A701D9" w:rsidP="009C5B7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תפקידו במנהל הקרן;</w:t>
      </w:r>
    </w:p>
    <w:p w:rsidR="00A701D9" w:rsidRDefault="00A701D9" w:rsidP="009C5B7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האם הוא בעל רישיון מנהל תיקים ישראלי, ומספר הרישיון, ככל שישנו;</w:t>
      </w:r>
    </w:p>
    <w:p w:rsidR="00A701D9" w:rsidRDefault="00A701D9" w:rsidP="009C5B73">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r>
      <w:r w:rsidR="009C5B73">
        <w:rPr>
          <w:rStyle w:val="default"/>
          <w:rFonts w:cs="FrankRuehl" w:hint="cs"/>
          <w:rtl/>
        </w:rPr>
        <w:t xml:space="preserve">אם הוא בעל תואר אקדמי </w:t>
      </w:r>
      <w:r w:rsidR="009C5B73">
        <w:rPr>
          <w:rStyle w:val="default"/>
          <w:rFonts w:cs="FrankRuehl"/>
          <w:rtl/>
        </w:rPr>
        <w:t>–</w:t>
      </w:r>
      <w:r w:rsidR="009C5B73">
        <w:rPr>
          <w:rStyle w:val="default"/>
          <w:rFonts w:cs="FrankRuehl" w:hint="cs"/>
          <w:rtl/>
        </w:rPr>
        <w:t xml:space="preserve"> תוארו האקדמי, התחום שבו ניתן ושם המוסד שהעניק את התואר;</w:t>
      </w:r>
    </w:p>
    <w:p w:rsidR="009C5B73" w:rsidRDefault="009C5B73" w:rsidP="009C5B73">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השנה שבה החל בניהול השקעות בכלל ובניהול השקעות בעבור קרנות נאמנות בפרט; היה הוותק של העובד בתאריך התשקיף קצר מחמש שנים, יצוינו החודש והשנה שבהם החל בניהול ההשקעות;</w:t>
      </w:r>
    </w:p>
    <w:p w:rsidR="009C5B73" w:rsidRDefault="009C5B73" w:rsidP="009C5B73">
      <w:pPr>
        <w:pStyle w:val="P00"/>
        <w:spacing w:before="72"/>
        <w:ind w:left="1021" w:right="1134"/>
        <w:rPr>
          <w:rStyle w:val="default"/>
          <w:rFonts w:cs="FrankRuehl" w:hint="cs"/>
          <w:rtl/>
        </w:rPr>
      </w:pPr>
      <w:r>
        <w:rPr>
          <w:rStyle w:val="default"/>
          <w:rFonts w:cs="FrankRuehl" w:hint="cs"/>
          <w:rtl/>
        </w:rPr>
        <w:t>(ו)</w:t>
      </w:r>
      <w:r>
        <w:rPr>
          <w:rStyle w:val="default"/>
          <w:rFonts w:cs="FrankRuehl" w:hint="cs"/>
          <w:rtl/>
        </w:rPr>
        <w:tab/>
        <w:t xml:space="preserve">ניסיונו בניהול השקעות בחמש השנים האחרונות,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9C5B73" w:rsidRDefault="009C5B73" w:rsidP="009C5B73">
      <w:pPr>
        <w:pStyle w:val="P00"/>
        <w:spacing w:before="72"/>
        <w:ind w:left="1021" w:right="1134"/>
        <w:rPr>
          <w:rStyle w:val="default"/>
          <w:rFonts w:cs="FrankRuehl" w:hint="cs"/>
          <w:rtl/>
        </w:rPr>
      </w:pPr>
      <w:r>
        <w:rPr>
          <w:rStyle w:val="default"/>
          <w:rFonts w:cs="FrankRuehl" w:hint="cs"/>
          <w:rtl/>
        </w:rPr>
        <w:t>(ז)</w:t>
      </w:r>
      <w:r>
        <w:rPr>
          <w:rStyle w:val="default"/>
          <w:rFonts w:cs="FrankRuehl" w:hint="cs"/>
          <w:rtl/>
        </w:rPr>
        <w:tab/>
        <w:t>שמות הקרנות שאת השקעותיהן הוא מנהל, והמועד שבו החל בניהול השקעות כל קרן.</w:t>
      </w:r>
    </w:p>
    <w:p w:rsidR="00583639" w:rsidRDefault="00583639" w:rsidP="007550E1">
      <w:pPr>
        <w:pStyle w:val="P00"/>
        <w:spacing w:before="72"/>
        <w:ind w:left="0" w:right="1134"/>
        <w:rPr>
          <w:rStyle w:val="default"/>
          <w:rFonts w:cs="FrankRuehl" w:hint="cs"/>
          <w:rtl/>
        </w:rPr>
      </w:pPr>
      <w:bookmarkStart w:id="64" w:name="Seif14"/>
      <w:bookmarkEnd w:id="64"/>
      <w:r>
        <w:rPr>
          <w:lang w:val="he-IL"/>
        </w:rPr>
        <w:pict>
          <v:rect id="_x0000_s1227" style="position:absolute;left:0;text-align:left;margin-left:464.5pt;margin-top:8.05pt;width:75.05pt;height:27.35pt;z-index:251620864" o:allowincell="f" filled="f" stroked="f" strokecolor="lime" strokeweight=".25pt">
            <v:textbox style="mso-next-textbox:#_x0000_s1227"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מנהל השקעות חיצוני לניהול תיק השקעות של קרן</w:t>
                  </w:r>
                </w:p>
              </w:txbxContent>
            </v:textbox>
            <w10:anchorlock/>
          </v:rect>
        </w:pict>
      </w:r>
      <w:r>
        <w:rPr>
          <w:rStyle w:val="big-number"/>
          <w:rFonts w:cs="Miriam" w:hint="cs"/>
          <w:rtl/>
        </w:rPr>
        <w:t>30</w:t>
      </w:r>
      <w:r>
        <w:rPr>
          <w:rStyle w:val="big-number"/>
          <w:rFonts w:cs="Miriam"/>
          <w:rtl/>
        </w:rPr>
        <w:t>.</w:t>
      </w:r>
      <w:r>
        <w:rPr>
          <w:rStyle w:val="big-number"/>
          <w:rFonts w:cs="Miriam"/>
          <w:rtl/>
        </w:rPr>
        <w:tab/>
      </w:r>
      <w:r w:rsidR="007550E1">
        <w:rPr>
          <w:rStyle w:val="default"/>
          <w:rFonts w:cs="FrankRuehl" w:hint="cs"/>
          <w:rtl/>
        </w:rPr>
        <w:t>(א)</w:t>
      </w:r>
      <w:r w:rsidR="007550E1">
        <w:rPr>
          <w:rStyle w:val="default"/>
          <w:rFonts w:cs="FrankRuehl" w:hint="cs"/>
          <w:rtl/>
        </w:rPr>
        <w:tab/>
        <w:t>התקשר מנהל קרן עם מנהל השקעות חיצוני, תחת הכותרת "מנהל השקעות חיצוני לניהול תיק השקעות של קרן", יצוינו הפרטים האלה:</w:t>
      </w:r>
    </w:p>
    <w:p w:rsidR="007550E1" w:rsidRDefault="007550E1" w:rsidP="0020147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מנהל ההשקעות החיצוני;</w:t>
      </w:r>
    </w:p>
    <w:p w:rsidR="007550E1" w:rsidRDefault="007550E1" w:rsidP="0020147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כתובתו ומענו לקבלת דברי דואר, לרבות כתבי בי-דין;</w:t>
      </w:r>
    </w:p>
    <w:p w:rsidR="007550E1" w:rsidRDefault="007550E1" w:rsidP="0020147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שמות בעלי השליטה במנהל ההשקעות החיצוני והאם נמנה עם קבוצת מנהל הקרן;</w:t>
      </w:r>
    </w:p>
    <w:p w:rsidR="007550E1" w:rsidRDefault="007550E1" w:rsidP="0020147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השנה שבה החל מנהל ההשקעות החיצוני בניהול תיקי השקעות; היה הוותק של מנהל ההשקעות החיצוני בתאריך התשקיף קצר מחמש שנים, יצוינו החודש והשנה שבהם החל בניהול תיקי השקעות;</w:t>
      </w:r>
    </w:p>
    <w:p w:rsidR="007550E1" w:rsidRDefault="007550E1" w:rsidP="0020147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היקף ההשקעות שבניהול מנהל ההשקעות החיצוני;</w:t>
      </w:r>
    </w:p>
    <w:p w:rsidR="007550E1" w:rsidRDefault="007550E1" w:rsidP="0020147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הקרן שאת השקעותיה ינהל, לרבות החודש והשנה שבה החל לנהל את תיק ההשקעות של הקרן וחלק התיק שינוהל על ידי מנהל ההשקעות החיצוני, אם נקבע חלק מסוים;</w:t>
      </w:r>
    </w:p>
    <w:p w:rsidR="007550E1" w:rsidRDefault="007550E1" w:rsidP="0020147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201476">
        <w:rPr>
          <w:rStyle w:val="default"/>
          <w:rFonts w:cs="FrankRuehl" w:hint="cs"/>
          <w:rtl/>
        </w:rPr>
        <w:t xml:space="preserve">אם מונה עובד שינהל את תיק ההשקעות, כולו או חלקו, מטעם מנהל ההשקעות החיצוני </w:t>
      </w:r>
      <w:r w:rsidR="00201476">
        <w:rPr>
          <w:rStyle w:val="default"/>
          <w:rFonts w:cs="FrankRuehl"/>
          <w:rtl/>
        </w:rPr>
        <w:t>–</w:t>
      </w:r>
    </w:p>
    <w:p w:rsidR="00201476" w:rsidRDefault="00BB7F25" w:rsidP="00BC4F3B">
      <w:pPr>
        <w:pStyle w:val="P00"/>
        <w:spacing w:before="72"/>
        <w:ind w:left="1474" w:right="1134"/>
        <w:rPr>
          <w:rStyle w:val="default"/>
          <w:rFonts w:cs="FrankRuehl" w:hint="cs"/>
          <w:rtl/>
        </w:rPr>
      </w:pPr>
      <w:r w:rsidRPr="00BC4F3B">
        <w:rPr>
          <w:rStyle w:val="default"/>
          <w:rFonts w:cs="FrankRuehl" w:hint="cs"/>
          <w:rtl/>
        </w:rPr>
        <w:pict>
          <v:shape id="_x0000_s1395" type="#_x0000_t202" style="position:absolute;left:0;text-align:left;margin-left:470.35pt;margin-top:7.1pt;width:1in;height:9pt;z-index:251681280" filled="f" stroked="f">
            <v:textbox inset="1mm,0,1mm,0">
              <w:txbxContent>
                <w:p w:rsidR="009417A9" w:rsidRDefault="009417A9" w:rsidP="00BB7F2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201476">
        <w:rPr>
          <w:rStyle w:val="default"/>
          <w:rFonts w:cs="FrankRuehl" w:hint="cs"/>
          <w:rtl/>
        </w:rPr>
        <w:t>(א)</w:t>
      </w:r>
      <w:r w:rsidR="00201476">
        <w:rPr>
          <w:rStyle w:val="default"/>
          <w:rFonts w:cs="FrankRuehl" w:hint="cs"/>
          <w:rtl/>
        </w:rPr>
        <w:tab/>
      </w:r>
      <w:r w:rsidR="00BC4F3B" w:rsidRPr="00BC4F3B">
        <w:rPr>
          <w:rStyle w:val="default"/>
          <w:rFonts w:cs="FrankRuehl" w:hint="cs"/>
          <w:rtl/>
        </w:rPr>
        <w:t>שמו ושנת לידתו</w:t>
      </w:r>
      <w:r w:rsidR="00201476">
        <w:rPr>
          <w:rStyle w:val="default"/>
          <w:rFonts w:cs="FrankRuehl" w:hint="cs"/>
          <w:rtl/>
        </w:rPr>
        <w:t>;</w:t>
      </w:r>
    </w:p>
    <w:p w:rsidR="00201476" w:rsidRDefault="00201476" w:rsidP="00A6616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האם הוא בעל רישיון מנהל תיקים ישראלי, ומספר הרישיון, ככל שישנו;</w:t>
      </w:r>
    </w:p>
    <w:p w:rsidR="00201476" w:rsidRDefault="00201476" w:rsidP="00A6616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אם הוא בעל תואר אקדמי </w:t>
      </w:r>
      <w:r>
        <w:rPr>
          <w:rStyle w:val="default"/>
          <w:rFonts w:cs="FrankRuehl"/>
          <w:rtl/>
        </w:rPr>
        <w:t>–</w:t>
      </w:r>
      <w:r>
        <w:rPr>
          <w:rStyle w:val="default"/>
          <w:rFonts w:cs="FrankRuehl" w:hint="cs"/>
          <w:rtl/>
        </w:rPr>
        <w:t xml:space="preserve"> תוארו האקדמי, התחום שבו ניתן ושם </w:t>
      </w:r>
      <w:r w:rsidR="00A6616F">
        <w:rPr>
          <w:rStyle w:val="default"/>
          <w:rFonts w:cs="FrankRuehl" w:hint="cs"/>
          <w:rtl/>
        </w:rPr>
        <w:t>המוסד שהעניק את התואר;</w:t>
      </w:r>
    </w:p>
    <w:p w:rsidR="00A6616F" w:rsidRDefault="00A6616F" w:rsidP="00A6616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השנה שבה החל לנהל תיקי השקעות; היה הוותק של העובד בתאריך התשקיף קצר מחמש שנים </w:t>
      </w:r>
      <w:r>
        <w:rPr>
          <w:rStyle w:val="default"/>
          <w:rFonts w:cs="FrankRuehl"/>
          <w:rtl/>
        </w:rPr>
        <w:t>–</w:t>
      </w:r>
      <w:r>
        <w:rPr>
          <w:rStyle w:val="default"/>
          <w:rFonts w:cs="FrankRuehl" w:hint="cs"/>
          <w:rtl/>
        </w:rPr>
        <w:t xml:space="preserve"> החודש והשנה שבהם החל בניהול תיקי השקעות;</w:t>
      </w:r>
    </w:p>
    <w:p w:rsidR="00A6616F" w:rsidRDefault="00A6616F" w:rsidP="00A6616F">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ניסיונו בניהול השקעות בחמש השנים האחרונות,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A6616F" w:rsidRDefault="00A6616F" w:rsidP="00A6616F">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האם מנהל תיק השקעות, כולו או חלקו, של קרן שבניהול מנהל קרן אחר, ושמות מנהל הקרן והקרן, ככל שישנם כאלה;</w:t>
      </w:r>
    </w:p>
    <w:p w:rsidR="00A6616F" w:rsidRDefault="00A6616F" w:rsidP="00A6616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היקף הסמכות ושיקול הדעת המוקנים למנהל ההשקעות החיצוני והאופן שבו מנהל הקרן מפקח על ניהול ההשקעות על ידו;</w:t>
      </w:r>
    </w:p>
    <w:p w:rsidR="00A6616F" w:rsidRDefault="00A6616F" w:rsidP="00A6616F">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ההסדר להמשך ניהול השקעות הקרן עם סיום ההתקשרות עם מנהל ההשקעות החיצוני.</w:t>
      </w:r>
    </w:p>
    <w:p w:rsidR="00A6616F" w:rsidRDefault="00BB7F25" w:rsidP="00BC4F3B">
      <w:pPr>
        <w:pStyle w:val="P00"/>
        <w:spacing w:before="72"/>
        <w:ind w:left="0" w:right="1134"/>
        <w:rPr>
          <w:rStyle w:val="default"/>
          <w:rFonts w:cs="FrankRuehl" w:hint="cs"/>
          <w:rtl/>
        </w:rPr>
      </w:pPr>
      <w:r>
        <w:rPr>
          <w:rFonts w:cs="FrankRuehl" w:hint="cs"/>
          <w:sz w:val="26"/>
          <w:rtl/>
          <w:lang w:eastAsia="en-US"/>
        </w:rPr>
        <w:pict>
          <v:shape id="_x0000_s1398" type="#_x0000_t202" style="position:absolute;left:0;text-align:left;margin-left:470.35pt;margin-top:7.1pt;width:1in;height:9pt;z-index:251682304" filled="f" stroked="f">
            <v:textbox inset="1mm,0,1mm,0">
              <w:txbxContent>
                <w:p w:rsidR="009417A9" w:rsidRDefault="009417A9" w:rsidP="00BB7F25">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6616F">
        <w:rPr>
          <w:rStyle w:val="default"/>
          <w:rFonts w:cs="FrankRuehl" w:hint="cs"/>
          <w:rtl/>
        </w:rPr>
        <w:tab/>
        <w:t>(ב)</w:t>
      </w:r>
      <w:r w:rsidR="00A6616F">
        <w:rPr>
          <w:rStyle w:val="default"/>
          <w:rFonts w:cs="FrankRuehl" w:hint="cs"/>
          <w:rtl/>
        </w:rPr>
        <w:tab/>
        <w:t xml:space="preserve">הודעה כי </w:t>
      </w:r>
      <w:r w:rsidR="00BC4F3B">
        <w:rPr>
          <w:rStyle w:val="default"/>
          <w:rFonts w:cs="FrankRuehl" w:hint="cs"/>
          <w:rtl/>
        </w:rPr>
        <w:t xml:space="preserve">לפי החוק, </w:t>
      </w:r>
      <w:r w:rsidR="00A6616F">
        <w:rPr>
          <w:rStyle w:val="default"/>
          <w:rFonts w:cs="FrankRuehl" w:hint="cs"/>
          <w:rtl/>
        </w:rPr>
        <w:t>העסקת מנהל השקעות חיצוני על ידי מנהל הקרן לצורך ניהול תיק ההשקעות של הקרן אינה גורעת מאחריותו של מנהל הקרן והנאמן כלפי בעלי היחידות.</w:t>
      </w:r>
    </w:p>
    <w:p w:rsidR="00BB7F25" w:rsidRPr="005E3D1E" w:rsidRDefault="00BB7F25" w:rsidP="00BB7F25">
      <w:pPr>
        <w:pStyle w:val="P00"/>
        <w:spacing w:before="0"/>
        <w:ind w:left="0" w:right="1134"/>
        <w:rPr>
          <w:rStyle w:val="default"/>
          <w:rFonts w:cs="FrankRuehl" w:hint="cs"/>
          <w:vanish/>
          <w:color w:val="FF0000"/>
          <w:sz w:val="20"/>
          <w:szCs w:val="20"/>
          <w:shd w:val="clear" w:color="auto" w:fill="FFFF99"/>
          <w:rtl/>
        </w:rPr>
      </w:pPr>
      <w:bookmarkStart w:id="65" w:name="Rov107"/>
      <w:r w:rsidRPr="005E3D1E">
        <w:rPr>
          <w:rStyle w:val="default"/>
          <w:rFonts w:cs="FrankRuehl" w:hint="cs"/>
          <w:vanish/>
          <w:color w:val="FF0000"/>
          <w:sz w:val="20"/>
          <w:szCs w:val="20"/>
          <w:shd w:val="clear" w:color="auto" w:fill="FFFF99"/>
          <w:rtl/>
        </w:rPr>
        <w:t>מיום 13.10.2016</w:t>
      </w:r>
    </w:p>
    <w:p w:rsidR="00BB7F25" w:rsidRPr="005E3D1E" w:rsidRDefault="00BB7F25" w:rsidP="00BB7F25">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BB7F25" w:rsidRPr="005E3D1E" w:rsidRDefault="00BB7F25" w:rsidP="00BB7F25">
      <w:pPr>
        <w:pStyle w:val="P00"/>
        <w:spacing w:before="0"/>
        <w:ind w:left="0" w:right="1134"/>
        <w:rPr>
          <w:rStyle w:val="default"/>
          <w:rFonts w:cs="FrankRuehl" w:hint="cs"/>
          <w:vanish/>
          <w:sz w:val="20"/>
          <w:szCs w:val="20"/>
          <w:shd w:val="clear" w:color="auto" w:fill="FFFF99"/>
          <w:rtl/>
        </w:rPr>
      </w:pPr>
      <w:hyperlink r:id="rId52"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1025</w:t>
      </w:r>
    </w:p>
    <w:p w:rsidR="00BB7F25" w:rsidRPr="005E3D1E" w:rsidRDefault="00BB7F25" w:rsidP="00BB7F25">
      <w:pPr>
        <w:pStyle w:val="P0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(7)</w:t>
      </w:r>
      <w:r w:rsidRPr="005E3D1E">
        <w:rPr>
          <w:rStyle w:val="default"/>
          <w:rFonts w:cs="FrankRuehl" w:hint="cs"/>
          <w:vanish/>
          <w:sz w:val="22"/>
          <w:szCs w:val="22"/>
          <w:shd w:val="clear" w:color="auto" w:fill="FFFF99"/>
          <w:rtl/>
        </w:rPr>
        <w:tab/>
        <w:t xml:space="preserve">אם מונה עובד שינהל את תיק ההשקעות, כולו או חלקו, מטעם מנהל ההשקעות החיצוני </w:t>
      </w:r>
      <w:r w:rsidRPr="005E3D1E">
        <w:rPr>
          <w:rStyle w:val="default"/>
          <w:rFonts w:cs="FrankRuehl"/>
          <w:vanish/>
          <w:sz w:val="22"/>
          <w:szCs w:val="22"/>
          <w:shd w:val="clear" w:color="auto" w:fill="FFFF99"/>
          <w:rtl/>
        </w:rPr>
        <w:t>–</w:t>
      </w:r>
    </w:p>
    <w:p w:rsidR="00BB7F25" w:rsidRPr="005E3D1E" w:rsidRDefault="00BB7F25" w:rsidP="00BB7F25">
      <w:pPr>
        <w:pStyle w:val="P00"/>
        <w:spacing w:before="0"/>
        <w:ind w:left="1474"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(א)</w:t>
      </w:r>
      <w:r w:rsidRPr="005E3D1E">
        <w:rPr>
          <w:rStyle w:val="default"/>
          <w:rFonts w:cs="FrankRuehl" w:hint="cs"/>
          <w:strike/>
          <w:vanish/>
          <w:sz w:val="22"/>
          <w:szCs w:val="22"/>
          <w:shd w:val="clear" w:color="auto" w:fill="FFFF99"/>
          <w:rtl/>
        </w:rPr>
        <w:tab/>
        <w:t>שמו, מספר תעודת הזהות שלו או מספר הדרכון שלו אם הוא תושב חוץ ושנת לידתו;</w:t>
      </w:r>
    </w:p>
    <w:p w:rsidR="00BB7F25" w:rsidRPr="005E3D1E" w:rsidRDefault="00BB7F25" w:rsidP="00BB7F25">
      <w:pPr>
        <w:pStyle w:val="P00"/>
        <w:spacing w:before="0"/>
        <w:ind w:left="1474"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(א)</w:t>
      </w:r>
      <w:r w:rsidRPr="005E3D1E">
        <w:rPr>
          <w:rStyle w:val="default"/>
          <w:rFonts w:cs="FrankRuehl" w:hint="cs"/>
          <w:vanish/>
          <w:sz w:val="22"/>
          <w:szCs w:val="22"/>
          <w:u w:val="single"/>
          <w:shd w:val="clear" w:color="auto" w:fill="FFFF99"/>
          <w:rtl/>
        </w:rPr>
        <w:tab/>
        <w:t>שמו ושנת לידתו;</w:t>
      </w:r>
    </w:p>
    <w:p w:rsidR="00BB7F25" w:rsidRPr="005E3D1E" w:rsidRDefault="00BB7F25" w:rsidP="00BB7F25">
      <w:pPr>
        <w:pStyle w:val="P00"/>
        <w:spacing w:before="0"/>
        <w:ind w:left="147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(ב)</w:t>
      </w:r>
      <w:r w:rsidRPr="005E3D1E">
        <w:rPr>
          <w:rStyle w:val="default"/>
          <w:rFonts w:cs="FrankRuehl" w:hint="cs"/>
          <w:vanish/>
          <w:sz w:val="22"/>
          <w:szCs w:val="22"/>
          <w:shd w:val="clear" w:color="auto" w:fill="FFFF99"/>
          <w:rtl/>
        </w:rPr>
        <w:tab/>
        <w:t>האם הוא בעל רישיון מנהל תיקים ישראלי, ומספר הרישיון, ככל שישנו;</w:t>
      </w:r>
    </w:p>
    <w:p w:rsidR="00BB7F25" w:rsidRPr="005E3D1E" w:rsidRDefault="00BB7F25" w:rsidP="00BB7F25">
      <w:pPr>
        <w:pStyle w:val="P00"/>
        <w:spacing w:before="0"/>
        <w:ind w:left="147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(ג)</w:t>
      </w:r>
      <w:r w:rsidRPr="005E3D1E">
        <w:rPr>
          <w:rStyle w:val="default"/>
          <w:rFonts w:cs="FrankRuehl" w:hint="cs"/>
          <w:vanish/>
          <w:sz w:val="22"/>
          <w:szCs w:val="22"/>
          <w:shd w:val="clear" w:color="auto" w:fill="FFFF99"/>
          <w:rtl/>
        </w:rPr>
        <w:tab/>
        <w:t xml:space="preserve">אם הוא בעל תואר אקדמי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תוארו האקדמי, התחום שבו ניתן ושם המוסד שהעניק את התואר;</w:t>
      </w:r>
    </w:p>
    <w:p w:rsidR="00BB7F25" w:rsidRPr="005E3D1E" w:rsidRDefault="00BB7F25" w:rsidP="00BB7F25">
      <w:pPr>
        <w:pStyle w:val="P00"/>
        <w:spacing w:before="0"/>
        <w:ind w:left="147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(ד)</w:t>
      </w:r>
      <w:r w:rsidRPr="005E3D1E">
        <w:rPr>
          <w:rStyle w:val="default"/>
          <w:rFonts w:cs="FrankRuehl" w:hint="cs"/>
          <w:vanish/>
          <w:sz w:val="22"/>
          <w:szCs w:val="22"/>
          <w:shd w:val="clear" w:color="auto" w:fill="FFFF99"/>
          <w:rtl/>
        </w:rPr>
        <w:tab/>
        <w:t xml:space="preserve">השנה שבה החל לנהל תיקי השקעות; היה הוותק של העובד בתאריך התשקיף קצר מחמש שנים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החודש והשנה שבהם החל בניהול תיקי השקעות;</w:t>
      </w:r>
    </w:p>
    <w:p w:rsidR="00BB7F25" w:rsidRPr="005E3D1E" w:rsidRDefault="00BB7F25" w:rsidP="00BB7F25">
      <w:pPr>
        <w:pStyle w:val="P00"/>
        <w:spacing w:before="0"/>
        <w:ind w:left="147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(ה)</w:t>
      </w:r>
      <w:r w:rsidRPr="005E3D1E">
        <w:rPr>
          <w:rStyle w:val="default"/>
          <w:rFonts w:cs="FrankRuehl" w:hint="cs"/>
          <w:vanish/>
          <w:sz w:val="22"/>
          <w:szCs w:val="22"/>
          <w:shd w:val="clear" w:color="auto" w:fill="FFFF99"/>
          <w:rtl/>
        </w:rPr>
        <w:tab/>
        <w:t xml:space="preserve">ניסיונו בניהול השקעות בחמש השנים האחרונות, התאגידים או המוסדות שהועסק בהם בשנים האמורות, ותקופת כל עיסוק כאמור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החודש והשנה של תחילת כל תקופה והחודש והשנה של סיומה;</w:t>
      </w:r>
    </w:p>
    <w:p w:rsidR="00BB7F25" w:rsidRPr="005E3D1E" w:rsidRDefault="00BB7F25" w:rsidP="00BB7F25">
      <w:pPr>
        <w:pStyle w:val="P00"/>
        <w:spacing w:before="0"/>
        <w:ind w:left="147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(ו)</w:t>
      </w:r>
      <w:r w:rsidRPr="005E3D1E">
        <w:rPr>
          <w:rStyle w:val="default"/>
          <w:rFonts w:cs="FrankRuehl" w:hint="cs"/>
          <w:vanish/>
          <w:sz w:val="22"/>
          <w:szCs w:val="22"/>
          <w:shd w:val="clear" w:color="auto" w:fill="FFFF99"/>
          <w:rtl/>
        </w:rPr>
        <w:tab/>
        <w:t>האם מנהל תיק השקעות, כולו או חלקו, של קרן שבניהול מנהל קרן אחר, ושמות מנהל הקרן והקרן, ככל שישנם כאלה;</w:t>
      </w:r>
    </w:p>
    <w:p w:rsidR="00BB7F25" w:rsidRPr="005E3D1E" w:rsidRDefault="00BB7F25" w:rsidP="00BB7F25">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(8)</w:t>
      </w:r>
      <w:r w:rsidRPr="005E3D1E">
        <w:rPr>
          <w:rStyle w:val="default"/>
          <w:rFonts w:cs="FrankRuehl" w:hint="cs"/>
          <w:vanish/>
          <w:sz w:val="22"/>
          <w:szCs w:val="22"/>
          <w:shd w:val="clear" w:color="auto" w:fill="FFFF99"/>
          <w:rtl/>
        </w:rPr>
        <w:tab/>
        <w:t>היקף הסמכות ושיקול הדעת המוקנים למנהל ההשקעות החיצוני והאופן שבו מנהל הקרן מפקח על ניהול ההשקעות על ידו;</w:t>
      </w:r>
    </w:p>
    <w:p w:rsidR="00BB7F25" w:rsidRPr="005E3D1E" w:rsidRDefault="00BB7F25" w:rsidP="00BB7F25">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(9)</w:t>
      </w:r>
      <w:r w:rsidRPr="005E3D1E">
        <w:rPr>
          <w:rStyle w:val="default"/>
          <w:rFonts w:cs="FrankRuehl" w:hint="cs"/>
          <w:vanish/>
          <w:sz w:val="22"/>
          <w:szCs w:val="22"/>
          <w:shd w:val="clear" w:color="auto" w:fill="FFFF99"/>
          <w:rtl/>
        </w:rPr>
        <w:tab/>
        <w:t>ההסדר להמשך ניהול השקעות הקרן עם סיום ההתקשרות עם מנהל ההשקעות החיצוני.</w:t>
      </w:r>
    </w:p>
    <w:p w:rsidR="00BB7F25" w:rsidRPr="00BB7F25" w:rsidRDefault="00BB7F25" w:rsidP="00BB7F25">
      <w:pPr>
        <w:pStyle w:val="P00"/>
        <w:spacing w:before="0"/>
        <w:ind w:left="0" w:right="1134"/>
        <w:rPr>
          <w:rStyle w:val="default"/>
          <w:rFonts w:cs="FrankRuehl" w:hint="cs"/>
          <w:sz w:val="2"/>
          <w:szCs w:val="2"/>
          <w:rtl/>
        </w:rPr>
      </w:pPr>
      <w:r w:rsidRPr="005E3D1E">
        <w:rPr>
          <w:rStyle w:val="default"/>
          <w:rFonts w:cs="FrankRuehl" w:hint="cs"/>
          <w:vanish/>
          <w:sz w:val="22"/>
          <w:szCs w:val="22"/>
          <w:shd w:val="clear" w:color="auto" w:fill="FFFF99"/>
          <w:rtl/>
        </w:rPr>
        <w:tab/>
        <w:t>(ב)</w:t>
      </w: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באותיות מודגשות </w:t>
      </w:r>
      <w:r w:rsidRPr="005E3D1E">
        <w:rPr>
          <w:rStyle w:val="default"/>
          <w:rFonts w:cs="FrankRuehl"/>
          <w:strike/>
          <w:vanish/>
          <w:sz w:val="22"/>
          <w:szCs w:val="22"/>
          <w:shd w:val="clear" w:color="auto" w:fill="FFFF99"/>
          <w:rtl/>
        </w:rPr>
        <w:t>–</w:t>
      </w:r>
      <w:r w:rsidRPr="005E3D1E">
        <w:rPr>
          <w:rStyle w:val="default"/>
          <w:rFonts w:cs="FrankRuehl" w:hint="cs"/>
          <w:vanish/>
          <w:sz w:val="22"/>
          <w:szCs w:val="22"/>
          <w:shd w:val="clear" w:color="auto" w:fill="FFFF99"/>
          <w:rtl/>
        </w:rPr>
        <w:t xml:space="preserve"> הודעה כי </w:t>
      </w:r>
      <w:r w:rsidRPr="005E3D1E">
        <w:rPr>
          <w:rStyle w:val="default"/>
          <w:rFonts w:cs="FrankRuehl" w:hint="cs"/>
          <w:vanish/>
          <w:sz w:val="22"/>
          <w:szCs w:val="22"/>
          <w:u w:val="single"/>
          <w:shd w:val="clear" w:color="auto" w:fill="FFFF99"/>
          <w:rtl/>
        </w:rPr>
        <w:t>לפי החוק,</w:t>
      </w:r>
      <w:r w:rsidRPr="005E3D1E">
        <w:rPr>
          <w:rStyle w:val="default"/>
          <w:rFonts w:cs="FrankRuehl" w:hint="cs"/>
          <w:vanish/>
          <w:sz w:val="22"/>
          <w:szCs w:val="22"/>
          <w:shd w:val="clear" w:color="auto" w:fill="FFFF99"/>
          <w:rtl/>
        </w:rPr>
        <w:t xml:space="preserve"> העסקת מנהל השקעות חיצוני על ידי מנהל הקרן לצורך ניהול תיק ההשקעות של הקרן אינה גורעת </w:t>
      </w:r>
      <w:r w:rsidRPr="005E3D1E">
        <w:rPr>
          <w:rStyle w:val="default"/>
          <w:rFonts w:cs="FrankRuehl" w:hint="cs"/>
          <w:strike/>
          <w:vanish/>
          <w:sz w:val="22"/>
          <w:szCs w:val="22"/>
          <w:shd w:val="clear" w:color="auto" w:fill="FFFF99"/>
          <w:rtl/>
        </w:rPr>
        <w:t>על פי החוק</w:t>
      </w:r>
      <w:r w:rsidRPr="005E3D1E">
        <w:rPr>
          <w:rStyle w:val="default"/>
          <w:rFonts w:cs="FrankRuehl" w:hint="cs"/>
          <w:vanish/>
          <w:sz w:val="22"/>
          <w:szCs w:val="22"/>
          <w:shd w:val="clear" w:color="auto" w:fill="FFFF99"/>
          <w:rtl/>
        </w:rPr>
        <w:t xml:space="preserve"> מאחריותו של מנהל הקרן והנאמן כלפי בעלי היחידות.</w:t>
      </w:r>
      <w:bookmarkEnd w:id="65"/>
    </w:p>
    <w:p w:rsidR="00583639" w:rsidRDefault="00583639" w:rsidP="00A6616F">
      <w:pPr>
        <w:pStyle w:val="P00"/>
        <w:spacing w:before="72"/>
        <w:ind w:left="0" w:right="1134"/>
        <w:rPr>
          <w:rStyle w:val="default"/>
          <w:rFonts w:cs="FrankRuehl" w:hint="cs"/>
          <w:rtl/>
        </w:rPr>
      </w:pPr>
      <w:bookmarkStart w:id="66" w:name="Seif15"/>
      <w:bookmarkEnd w:id="66"/>
      <w:r>
        <w:rPr>
          <w:lang w:val="he-IL"/>
        </w:rPr>
        <w:pict>
          <v:rect id="_x0000_s1228" style="position:absolute;left:0;text-align:left;margin-left:464.5pt;margin-top:8.05pt;width:75.05pt;height:17.2pt;z-index:251621888" o:allowincell="f" filled="f" stroked="f" strokecolor="lime" strokeweight=".25pt">
            <v:textbox style="mso-next-textbox:#_x0000_s1228"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נותני שירותים למנהל הקרן</w:t>
                  </w:r>
                </w:p>
              </w:txbxContent>
            </v:textbox>
            <w10:anchorlock/>
          </v:rect>
        </w:pict>
      </w:r>
      <w:r>
        <w:rPr>
          <w:rStyle w:val="big-number"/>
          <w:rFonts w:cs="Miriam" w:hint="cs"/>
          <w:rtl/>
        </w:rPr>
        <w:t>3</w:t>
      </w:r>
      <w:r w:rsidR="00F87401">
        <w:rPr>
          <w:rStyle w:val="big-number"/>
          <w:rFonts w:cs="Miriam" w:hint="cs"/>
          <w:rtl/>
        </w:rPr>
        <w:t>1</w:t>
      </w:r>
      <w:r>
        <w:rPr>
          <w:rStyle w:val="big-number"/>
          <w:rFonts w:cs="Miriam"/>
          <w:rtl/>
        </w:rPr>
        <w:t>.</w:t>
      </w:r>
      <w:r>
        <w:rPr>
          <w:rStyle w:val="big-number"/>
          <w:rFonts w:cs="Miriam"/>
          <w:rtl/>
        </w:rPr>
        <w:tab/>
      </w:r>
      <w:r w:rsidR="00A6616F">
        <w:rPr>
          <w:rStyle w:val="default"/>
          <w:rFonts w:cs="FrankRuehl" w:hint="cs"/>
          <w:rtl/>
        </w:rPr>
        <w:t>תחת הכותרת "נותני שירותים למנהל הקרן" יצוינו הפרטים האלה:</w:t>
      </w:r>
    </w:p>
    <w:p w:rsidR="00A6616F" w:rsidRDefault="00A6616F" w:rsidP="006807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680706">
        <w:rPr>
          <w:rStyle w:val="default"/>
          <w:rFonts w:cs="FrankRuehl" w:hint="cs"/>
          <w:rtl/>
        </w:rPr>
        <w:t xml:space="preserve">סוכני ניירות הערך בישראל ומחוץ לישראל, שבאמצעותם מתבצעות עסקאות בעבור הקרנות שבניהולו; היה מי מסוכני ניירות הערך בעל עניין במנהל הקרן או בנאמן </w:t>
      </w:r>
      <w:r w:rsidR="00680706">
        <w:rPr>
          <w:rStyle w:val="default"/>
          <w:rFonts w:cs="FrankRuehl"/>
          <w:rtl/>
        </w:rPr>
        <w:t>–</w:t>
      </w:r>
      <w:r w:rsidR="00680706">
        <w:rPr>
          <w:rStyle w:val="default"/>
          <w:rFonts w:cs="FrankRuehl" w:hint="cs"/>
          <w:rtl/>
        </w:rPr>
        <w:t xml:space="preserve"> יצוין הדבר;</w:t>
      </w:r>
    </w:p>
    <w:p w:rsidR="00680706" w:rsidRDefault="00680706" w:rsidP="006807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הבנק בישראל או מחוץ לישראל, או התאגיד, שאצלו מופקדים נכסי הקרנות למשמורת; היה מי מהם בעל עניין במנהל הקרן או בנאמן </w:t>
      </w:r>
      <w:r>
        <w:rPr>
          <w:rStyle w:val="default"/>
          <w:rFonts w:cs="FrankRuehl"/>
          <w:rtl/>
        </w:rPr>
        <w:t>–</w:t>
      </w:r>
      <w:r>
        <w:rPr>
          <w:rStyle w:val="default"/>
          <w:rFonts w:cs="FrankRuehl" w:hint="cs"/>
          <w:rtl/>
        </w:rPr>
        <w:t xml:space="preserve"> יצוין הדבר;</w:t>
      </w:r>
    </w:p>
    <w:p w:rsidR="00680706" w:rsidRDefault="00680706" w:rsidP="006807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השירותים הנדרשים לניהול השוטף של הקרנות שבניהול מנהל הקרן, בהתאם להוראות הדין ולהתחייבויות על פי התשקיף, שאותם קונה או מקבל מנהל הקרן מגורמים חיצוניים והגופים המספקים אותם למנהל הקרן, למעט שירותים המפורטים בתקנות משנה (1), (2), (4) ו-(5) ובתקנה 34; היה מי מן הגופים המספקים שירותים כאמור למנהל הקרן בעל עניין במנהל הקרן או בנאמן </w:t>
      </w:r>
      <w:r>
        <w:rPr>
          <w:rStyle w:val="default"/>
          <w:rFonts w:cs="FrankRuehl"/>
          <w:rtl/>
        </w:rPr>
        <w:t>–</w:t>
      </w:r>
      <w:r>
        <w:rPr>
          <w:rStyle w:val="default"/>
          <w:rFonts w:cs="FrankRuehl" w:hint="cs"/>
          <w:rtl/>
        </w:rPr>
        <w:t xml:space="preserve"> יצוין הדבר;</w:t>
      </w:r>
    </w:p>
    <w:p w:rsidR="00680706" w:rsidRDefault="00680706" w:rsidP="0068070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שמו של משרד רואה החשבון של הקרנות, כתובתו ומענו להמצאת דברי דואר, לרבות כתבי בי-דין;</w:t>
      </w:r>
    </w:p>
    <w:p w:rsidR="00680706" w:rsidRDefault="00680706" w:rsidP="0068070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שמו של משרד עורכי הדין שערך את התשקיף ומענו להמצאת דברי דואר, לרבות כתבי בי-דין.</w:t>
      </w:r>
    </w:p>
    <w:p w:rsidR="00583639" w:rsidRDefault="00583639" w:rsidP="000E25AA">
      <w:pPr>
        <w:pStyle w:val="P00"/>
        <w:spacing w:before="72"/>
        <w:ind w:left="0" w:right="1134"/>
        <w:rPr>
          <w:rStyle w:val="default"/>
          <w:rFonts w:cs="FrankRuehl" w:hint="cs"/>
          <w:rtl/>
        </w:rPr>
      </w:pPr>
      <w:bookmarkStart w:id="67" w:name="Seif16"/>
      <w:bookmarkEnd w:id="67"/>
      <w:r>
        <w:rPr>
          <w:lang w:val="he-IL"/>
        </w:rPr>
        <w:pict>
          <v:rect id="_x0000_s1229" style="position:absolute;left:0;text-align:left;margin-left:464.5pt;margin-top:8.05pt;width:75.05pt;height:17.2pt;z-index:251622912" o:allowincell="f" filled="f" stroked="f" strokecolor="lime" strokeweight=".25pt">
            <v:textbox style="mso-next-textbox:#_x0000_s1229"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הנאמן</w:t>
                  </w:r>
                </w:p>
              </w:txbxContent>
            </v:textbox>
            <w10:anchorlock/>
          </v:rect>
        </w:pict>
      </w:r>
      <w:r>
        <w:rPr>
          <w:rStyle w:val="big-number"/>
          <w:rFonts w:cs="Miriam" w:hint="cs"/>
          <w:rtl/>
        </w:rPr>
        <w:t>3</w:t>
      </w:r>
      <w:r w:rsidR="00680706">
        <w:rPr>
          <w:rStyle w:val="big-number"/>
          <w:rFonts w:cs="Miriam" w:hint="cs"/>
          <w:rtl/>
        </w:rPr>
        <w:t>2</w:t>
      </w:r>
      <w:r w:rsidRPr="00BB7F25">
        <w:rPr>
          <w:rStyle w:val="default"/>
          <w:rFonts w:cs="FrankRuehl"/>
          <w:rtl/>
        </w:rPr>
        <w:t>.</w:t>
      </w:r>
      <w:r w:rsidRPr="00BB7F25">
        <w:rPr>
          <w:rStyle w:val="default"/>
          <w:rFonts w:cs="FrankRuehl"/>
          <w:rtl/>
        </w:rPr>
        <w:tab/>
      </w:r>
      <w:r w:rsidR="000E25AA">
        <w:rPr>
          <w:rStyle w:val="default"/>
          <w:rFonts w:cs="FrankRuehl" w:hint="cs"/>
          <w:rtl/>
        </w:rPr>
        <w:t>תחת הכותרת "הנאמן" יצוינו הפרטים האלה:</w:t>
      </w:r>
    </w:p>
    <w:p w:rsidR="00BC4F3B" w:rsidRDefault="00BC4F3B" w:rsidP="00BC4F3B">
      <w:pPr>
        <w:pStyle w:val="P00"/>
        <w:spacing w:before="72"/>
        <w:ind w:left="624" w:right="1134"/>
        <w:rPr>
          <w:rStyle w:val="default"/>
          <w:rFonts w:cs="FrankRuehl" w:hint="cs"/>
          <w:rtl/>
        </w:rPr>
      </w:pPr>
      <w:r w:rsidRPr="00BC4F3B">
        <w:rPr>
          <w:rStyle w:val="default"/>
          <w:rFonts w:cs="FrankRuehl" w:hint="cs"/>
          <w:rtl/>
        </w:rPr>
        <w:pict>
          <v:shape id="_x0000_s1455" type="#_x0000_t202" style="position:absolute;left:0;text-align:left;margin-left:470.35pt;margin-top:7.1pt;width:1in;height:9pt;z-index:251708928" filled="f" stroked="f">
            <v:textbox inset="1mm,0,1mm,0">
              <w:txbxContent>
                <w:p w:rsidR="00BC4F3B" w:rsidRDefault="00BC4F3B" w:rsidP="00BC4F3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(1)</w:t>
      </w:r>
      <w:r>
        <w:rPr>
          <w:rStyle w:val="default"/>
          <w:rFonts w:cs="FrankRuehl" w:hint="cs"/>
          <w:rtl/>
        </w:rPr>
        <w:tab/>
        <w:t>שם החברה לנאמנות</w:t>
      </w:r>
      <w:r w:rsidRPr="00BC4F3B">
        <w:rPr>
          <w:rStyle w:val="default"/>
          <w:rFonts w:cs="FrankRuehl" w:hint="cs"/>
          <w:rtl/>
        </w:rPr>
        <w:t>; שונה שם הנאמן מאז פרסם מנהל הקרן לאחרונה תשקיף, יצוין הדבר בהערת שוליים, בציון שמו של הנאמן לפני ששונה, ותאריך השינוי</w:t>
      </w:r>
      <w:r>
        <w:rPr>
          <w:rStyle w:val="default"/>
          <w:rFonts w:cs="FrankRuehl" w:hint="cs"/>
          <w:rtl/>
        </w:rPr>
        <w:t>;</w:t>
      </w:r>
    </w:p>
    <w:p w:rsidR="000E25AA" w:rsidRDefault="00423FE9" w:rsidP="00BC4F3B">
      <w:pPr>
        <w:pStyle w:val="P00"/>
        <w:spacing w:before="72"/>
        <w:ind w:left="624" w:right="1134"/>
        <w:rPr>
          <w:rStyle w:val="default"/>
          <w:rFonts w:cs="FrankRuehl" w:hint="cs"/>
          <w:rtl/>
        </w:rPr>
      </w:pPr>
      <w:r w:rsidRPr="00BC4F3B">
        <w:rPr>
          <w:rStyle w:val="default"/>
          <w:rFonts w:cs="FrankRuehl" w:hint="cs"/>
          <w:rtl/>
        </w:rPr>
        <w:pict>
          <v:shape id="_x0000_s1401" type="#_x0000_t202" style="position:absolute;left:0;text-align:left;margin-left:470.35pt;margin-top:7.1pt;width:1in;height:9pt;z-index:251683328" filled="f" stroked="f">
            <v:textbox inset="1mm,0,1mm,0">
              <w:txbxContent>
                <w:p w:rsidR="009417A9" w:rsidRDefault="009417A9" w:rsidP="00423FE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0E25AA">
        <w:rPr>
          <w:rStyle w:val="default"/>
          <w:rFonts w:cs="FrankRuehl" w:hint="cs"/>
          <w:rtl/>
        </w:rPr>
        <w:t>(</w:t>
      </w:r>
      <w:r w:rsidR="00BC4F3B" w:rsidRPr="00BC4F3B">
        <w:rPr>
          <w:rStyle w:val="default"/>
          <w:rFonts w:cs="FrankRuehl" w:hint="cs"/>
          <w:rtl/>
        </w:rPr>
        <w:t>1א)</w:t>
      </w:r>
      <w:r w:rsidR="00BC4F3B" w:rsidRPr="00BC4F3B">
        <w:rPr>
          <w:rStyle w:val="default"/>
          <w:rFonts w:cs="FrankRuehl" w:hint="cs"/>
          <w:rtl/>
        </w:rPr>
        <w:tab/>
        <w:t>פרטי ההתקשרות עם הנאמן, לרבות שמו, כתובתו, מענו לקבלת דברי דואר לרבות כתבי בי-דין, מספרי הטלפון, הפקסימילה, כתובת הדואר האלקטרוני, שבאמצעותם יכול הציבור לפנות אליו</w:t>
      </w:r>
      <w:r w:rsidR="000E25AA">
        <w:rPr>
          <w:rStyle w:val="default"/>
          <w:rFonts w:cs="FrankRuehl" w:hint="cs"/>
          <w:rtl/>
        </w:rPr>
        <w:t>;</w:t>
      </w:r>
    </w:p>
    <w:p w:rsidR="000E25AA" w:rsidRDefault="000E25AA" w:rsidP="000E25A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הקרן שלה מספר הנאמן שירותי נאמנות;</w:t>
      </w:r>
    </w:p>
    <w:p w:rsidR="000E25AA" w:rsidRDefault="000E25AA" w:rsidP="000E25A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שמות בעלי השליטה בחברה;</w:t>
      </w:r>
    </w:p>
    <w:p w:rsidR="000E25AA" w:rsidRDefault="000E25AA" w:rsidP="000E25A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השנה שבה החלה החברה במתן שירותי נאמנות לקרנות נאמנות; היה הוותק של החברה בתאריך התשקיף קצר מחמש שנים, יצוינו החודש והשנה שבהם החלה במתן שירותי נאמנות כאמור;</w:t>
      </w:r>
    </w:p>
    <w:p w:rsidR="000E25AA" w:rsidRDefault="000E25AA" w:rsidP="000E25A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שמות הדירקטורים; שמו של יושב ראש הדירקטוריון יצוין ראשון ברשימה וליד שמו התואר יושב ראש, ולגבי כל אחד מהדירקטורים יצוינו שנת לידתו, כתובת מגוריו ומענו לקבלת דברי דואר לרבות כתבי בי-דין ועיסוקיו העיקריים;</w:t>
      </w:r>
    </w:p>
    <w:p w:rsidR="000E25AA" w:rsidRDefault="000E25AA" w:rsidP="000E25A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שמו של המנהל הכללי, שנת לידתו, כתובת מגוריו ומענו לקבלת דברי דואר לרבות כתבי בי-דין ועיסוקיו העיקריים;</w:t>
      </w:r>
    </w:p>
    <w:p w:rsidR="000E25AA" w:rsidRDefault="000E25AA" w:rsidP="000E25AA">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הפרטים כמפורט להלן על עובד הנאמן הממונה על מילוי חובות הנאמן ותפקידיו לפי סעיף 78 לחוק:</w:t>
      </w:r>
    </w:p>
    <w:p w:rsidR="000E25AA" w:rsidRDefault="000E25AA" w:rsidP="008502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שמו ושנת לידתו;</w:t>
      </w:r>
    </w:p>
    <w:p w:rsidR="000E25AA" w:rsidRDefault="000E25AA" w:rsidP="008502E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המועד שבו החל לשמש כאחראי על מילוי חובות הנאמן ותפקידיו;</w:t>
      </w:r>
    </w:p>
    <w:p w:rsidR="000E25AA" w:rsidRDefault="000E25AA" w:rsidP="008502E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אם הוא בעל תואר אקדמי </w:t>
      </w:r>
      <w:r>
        <w:rPr>
          <w:rStyle w:val="default"/>
          <w:rFonts w:cs="FrankRuehl"/>
          <w:rtl/>
        </w:rPr>
        <w:t>–</w:t>
      </w:r>
      <w:r>
        <w:rPr>
          <w:rStyle w:val="default"/>
          <w:rFonts w:cs="FrankRuehl" w:hint="cs"/>
          <w:rtl/>
        </w:rPr>
        <w:t xml:space="preserve"> תוארו האקדמי, התחום שבו ניתן ושם המוסד שהעניק את התואר;</w:t>
      </w:r>
    </w:p>
    <w:p w:rsidR="000E25AA" w:rsidRDefault="000E25AA" w:rsidP="008502E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עיסוקיו העיקריים בחמש השנים האחרונות ועיסוקיו הנוכחיים הנוספים,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0E25AA" w:rsidRDefault="000E25AA" w:rsidP="008502EE">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הצהרת הנאמן כי למיטב ידיעתו לא קיים כל פגם בכשירותו, לפי סעיף 9 לחוק.</w:t>
      </w:r>
    </w:p>
    <w:p w:rsidR="00BB7F25" w:rsidRPr="005E3D1E" w:rsidRDefault="00BB7F25" w:rsidP="00423FE9">
      <w:pPr>
        <w:pStyle w:val="P00"/>
        <w:spacing w:before="0"/>
        <w:ind w:left="624" w:right="1134"/>
        <w:rPr>
          <w:rStyle w:val="default"/>
          <w:rFonts w:cs="FrankRuehl" w:hint="cs"/>
          <w:vanish/>
          <w:color w:val="FF0000"/>
          <w:sz w:val="20"/>
          <w:szCs w:val="20"/>
          <w:shd w:val="clear" w:color="auto" w:fill="FFFF99"/>
          <w:rtl/>
        </w:rPr>
      </w:pPr>
      <w:bookmarkStart w:id="68" w:name="Rov108"/>
      <w:r w:rsidRPr="005E3D1E">
        <w:rPr>
          <w:rStyle w:val="default"/>
          <w:rFonts w:cs="FrankRuehl" w:hint="cs"/>
          <w:vanish/>
          <w:color w:val="FF0000"/>
          <w:sz w:val="20"/>
          <w:szCs w:val="20"/>
          <w:shd w:val="clear" w:color="auto" w:fill="FFFF99"/>
          <w:rtl/>
        </w:rPr>
        <w:t>מיום 13.10.2016</w:t>
      </w:r>
    </w:p>
    <w:p w:rsidR="00BB7F25" w:rsidRPr="005E3D1E" w:rsidRDefault="00BB7F25" w:rsidP="00423FE9">
      <w:pPr>
        <w:pStyle w:val="P00"/>
        <w:spacing w:before="0"/>
        <w:ind w:left="624"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BB7F25" w:rsidRPr="005E3D1E" w:rsidRDefault="00BB7F25" w:rsidP="00423FE9">
      <w:pPr>
        <w:pStyle w:val="P00"/>
        <w:spacing w:before="0"/>
        <w:ind w:left="624" w:right="1134"/>
        <w:rPr>
          <w:rStyle w:val="default"/>
          <w:rFonts w:cs="FrankRuehl" w:hint="cs"/>
          <w:vanish/>
          <w:sz w:val="20"/>
          <w:szCs w:val="20"/>
          <w:shd w:val="clear" w:color="auto" w:fill="FFFF99"/>
          <w:rtl/>
        </w:rPr>
      </w:pPr>
      <w:hyperlink r:id="rId5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1026</w:t>
      </w:r>
    </w:p>
    <w:p w:rsidR="00BB7F25" w:rsidRPr="005E3D1E" w:rsidRDefault="00BB7F25" w:rsidP="00BB7F25">
      <w:pPr>
        <w:pStyle w:val="P00"/>
        <w:ind w:left="624" w:right="1134"/>
        <w:rPr>
          <w:rStyle w:val="default"/>
          <w:rFonts w:cs="FrankRuehl" w:hint="cs"/>
          <w:vanish/>
          <w:sz w:val="22"/>
          <w:szCs w:val="22"/>
          <w:u w:val="single"/>
          <w:shd w:val="clear" w:color="auto" w:fill="FFFF99"/>
          <w:rtl/>
        </w:rPr>
      </w:pPr>
      <w:r w:rsidRPr="005E3D1E">
        <w:rPr>
          <w:rStyle w:val="default"/>
          <w:rFonts w:cs="FrankRuehl" w:hint="cs"/>
          <w:vanish/>
          <w:sz w:val="22"/>
          <w:szCs w:val="22"/>
          <w:shd w:val="clear" w:color="auto" w:fill="FFFF99"/>
          <w:rtl/>
        </w:rPr>
        <w:t>(1)</w:t>
      </w:r>
      <w:r w:rsidRPr="005E3D1E">
        <w:rPr>
          <w:rStyle w:val="default"/>
          <w:rFonts w:cs="FrankRuehl" w:hint="cs"/>
          <w:vanish/>
          <w:sz w:val="22"/>
          <w:szCs w:val="22"/>
          <w:shd w:val="clear" w:color="auto" w:fill="FFFF99"/>
          <w:rtl/>
        </w:rPr>
        <w:tab/>
        <w:t xml:space="preserve">שם החברה לנאמנות; </w:t>
      </w:r>
      <w:r w:rsidRPr="005E3D1E">
        <w:rPr>
          <w:rStyle w:val="default"/>
          <w:rFonts w:cs="FrankRuehl" w:hint="cs"/>
          <w:vanish/>
          <w:sz w:val="22"/>
          <w:szCs w:val="22"/>
          <w:u w:val="single"/>
          <w:shd w:val="clear" w:color="auto" w:fill="FFFF99"/>
          <w:rtl/>
        </w:rPr>
        <w:t>שונה שם הנאמן מאז פרסם מנהל הקרן לאחרונה תשקיף, יצוין הדבר בהערת שוליים, בציון שמו של הנאמן לפני ששונה, ותאריך השינוי;</w:t>
      </w:r>
    </w:p>
    <w:p w:rsidR="00BB7F25" w:rsidRPr="00423FE9" w:rsidRDefault="00BB7F25" w:rsidP="00423FE9">
      <w:pPr>
        <w:pStyle w:val="P00"/>
        <w:spacing w:before="0"/>
        <w:ind w:left="624" w:right="1134"/>
        <w:rPr>
          <w:rStyle w:val="default"/>
          <w:rFonts w:cs="FrankRuehl" w:hint="cs"/>
          <w:sz w:val="2"/>
          <w:szCs w:val="2"/>
          <w:u w:val="single"/>
          <w:rtl/>
        </w:rPr>
      </w:pPr>
      <w:r w:rsidRPr="005E3D1E">
        <w:rPr>
          <w:rStyle w:val="default"/>
          <w:rFonts w:cs="FrankRuehl" w:hint="cs"/>
          <w:vanish/>
          <w:sz w:val="22"/>
          <w:szCs w:val="22"/>
          <w:u w:val="single"/>
          <w:shd w:val="clear" w:color="auto" w:fill="FFFF99"/>
          <w:rtl/>
        </w:rPr>
        <w:t>(1א)</w:t>
      </w:r>
      <w:r w:rsidRPr="005E3D1E">
        <w:rPr>
          <w:rStyle w:val="default"/>
          <w:rFonts w:cs="FrankRuehl" w:hint="cs"/>
          <w:vanish/>
          <w:sz w:val="22"/>
          <w:szCs w:val="22"/>
          <w:u w:val="single"/>
          <w:shd w:val="clear" w:color="auto" w:fill="FFFF99"/>
          <w:rtl/>
        </w:rPr>
        <w:tab/>
      </w:r>
      <w:r w:rsidR="00423FE9" w:rsidRPr="005E3D1E">
        <w:rPr>
          <w:rStyle w:val="default"/>
          <w:rFonts w:cs="FrankRuehl" w:hint="cs"/>
          <w:vanish/>
          <w:sz w:val="22"/>
          <w:szCs w:val="22"/>
          <w:u w:val="single"/>
          <w:shd w:val="clear" w:color="auto" w:fill="FFFF99"/>
          <w:rtl/>
        </w:rPr>
        <w:t>פרטי ההתקשרות עם הנאמן, לרבות שמו, כתובתו, מענו לקבלת דברי דואר לרבות כתבי בי-דין, מספרי הטלפון, הפקסימילה, כתובת הדואר האלקטרוני, שבאמצעותם יכול הציבור לפנות אליו;</w:t>
      </w:r>
      <w:r w:rsidRPr="005E3D1E">
        <w:rPr>
          <w:rStyle w:val="default"/>
          <w:rFonts w:cs="FrankRuehl" w:hint="cs"/>
          <w:vanish/>
          <w:sz w:val="22"/>
          <w:szCs w:val="22"/>
          <w:u w:val="single"/>
          <w:shd w:val="clear" w:color="auto" w:fill="FFFF99"/>
          <w:rtl/>
        </w:rPr>
        <w:t xml:space="preserve"> </w:t>
      </w:r>
      <w:bookmarkEnd w:id="68"/>
    </w:p>
    <w:p w:rsidR="00583639" w:rsidRDefault="00583639" w:rsidP="008502EE">
      <w:pPr>
        <w:pStyle w:val="P00"/>
        <w:spacing w:before="72"/>
        <w:ind w:left="0" w:right="1134"/>
        <w:rPr>
          <w:rStyle w:val="default"/>
          <w:rFonts w:cs="FrankRuehl" w:hint="cs"/>
          <w:rtl/>
        </w:rPr>
      </w:pPr>
      <w:bookmarkStart w:id="69" w:name="Seif17"/>
      <w:bookmarkEnd w:id="69"/>
      <w:r>
        <w:rPr>
          <w:lang w:val="he-IL"/>
        </w:rPr>
        <w:pict>
          <v:rect id="_x0000_s1230" style="position:absolute;left:0;text-align:left;margin-left:464.5pt;margin-top:8.05pt;width:75.05pt;height:17.2pt;z-index:251623936" o:allowincell="f" filled="f" stroked="f" strokecolor="lime" strokeweight=".25pt">
            <v:textbox style="mso-next-textbox:#_x0000_s1230"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עניין במנהל ובנאמן</w:t>
                  </w:r>
                </w:p>
              </w:txbxContent>
            </v:textbox>
            <w10:anchorlock/>
          </v:rect>
        </w:pict>
      </w:r>
      <w:r>
        <w:rPr>
          <w:rStyle w:val="big-number"/>
          <w:rFonts w:cs="Miriam" w:hint="cs"/>
          <w:rtl/>
        </w:rPr>
        <w:t>3</w:t>
      </w:r>
      <w:r w:rsidR="000E25AA">
        <w:rPr>
          <w:rStyle w:val="big-number"/>
          <w:rFonts w:cs="Miriam" w:hint="cs"/>
          <w:rtl/>
        </w:rPr>
        <w:t>3</w:t>
      </w:r>
      <w:r>
        <w:rPr>
          <w:rStyle w:val="big-number"/>
          <w:rFonts w:cs="Miriam"/>
          <w:rtl/>
        </w:rPr>
        <w:t>.</w:t>
      </w:r>
      <w:r>
        <w:rPr>
          <w:rStyle w:val="big-number"/>
          <w:rFonts w:cs="Miriam"/>
          <w:rtl/>
        </w:rPr>
        <w:tab/>
      </w:r>
      <w:r w:rsidR="008502EE">
        <w:rPr>
          <w:rStyle w:val="default"/>
          <w:rFonts w:cs="FrankRuehl" w:hint="cs"/>
          <w:rtl/>
        </w:rPr>
        <w:t>תחת הכותרת "עניין במנהל ובנאמן" יפורט כל עניין במנהל הקרן שיש לנאמן, או לבעל עניין בנאמן, וכל עניין בנאמן שיש למנהל הקרן, או לבעל עניין במנהל הקרן.</w:t>
      </w:r>
    </w:p>
    <w:p w:rsidR="00583639" w:rsidRDefault="00583639" w:rsidP="006741BB">
      <w:pPr>
        <w:pStyle w:val="P00"/>
        <w:spacing w:before="72"/>
        <w:ind w:left="0" w:right="1134"/>
        <w:rPr>
          <w:rStyle w:val="default"/>
          <w:rFonts w:cs="FrankRuehl" w:hint="cs"/>
          <w:rtl/>
        </w:rPr>
      </w:pPr>
      <w:bookmarkStart w:id="70" w:name="Seif18"/>
      <w:bookmarkEnd w:id="70"/>
      <w:r>
        <w:rPr>
          <w:lang w:val="he-IL"/>
        </w:rPr>
        <w:pict>
          <v:rect id="_x0000_s1231" style="position:absolute;left:0;text-align:left;margin-left:464.5pt;margin-top:8.05pt;width:75.05pt;height:17.2pt;z-index:251624960" o:allowincell="f" filled="f" stroked="f" strokecolor="lime" strokeweight=".25pt">
            <v:textbox style="mso-next-textbox:#_x0000_s1231"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מבקר פנימי</w:t>
                  </w:r>
                </w:p>
              </w:txbxContent>
            </v:textbox>
            <w10:anchorlock/>
          </v:rect>
        </w:pict>
      </w:r>
      <w:r>
        <w:rPr>
          <w:rStyle w:val="big-number"/>
          <w:rFonts w:cs="Miriam" w:hint="cs"/>
          <w:rtl/>
        </w:rPr>
        <w:t>3</w:t>
      </w:r>
      <w:r w:rsidR="008502EE">
        <w:rPr>
          <w:rStyle w:val="big-number"/>
          <w:rFonts w:cs="Miriam" w:hint="cs"/>
          <w:rtl/>
        </w:rPr>
        <w:t>4</w:t>
      </w:r>
      <w:r>
        <w:rPr>
          <w:rStyle w:val="big-number"/>
          <w:rFonts w:cs="Miriam"/>
          <w:rtl/>
        </w:rPr>
        <w:t>.</w:t>
      </w:r>
      <w:r>
        <w:rPr>
          <w:rStyle w:val="big-number"/>
          <w:rFonts w:cs="Miriam"/>
          <w:rtl/>
        </w:rPr>
        <w:tab/>
      </w:r>
      <w:r w:rsidR="006741BB">
        <w:rPr>
          <w:rStyle w:val="default"/>
          <w:rFonts w:cs="FrankRuehl" w:hint="cs"/>
          <w:rtl/>
        </w:rPr>
        <w:t>תחת הכותרת "מבקר פנימי" יצוינו הפרטים האלה:</w:t>
      </w:r>
    </w:p>
    <w:p w:rsidR="006741BB" w:rsidRDefault="006741BB" w:rsidP="008C7D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של המבקר הפנימי של מנהל הקרן, מספר תעודת הזהות שלו או מספר הדרכון שלו אם אינו אזרח ישראל, שנת לידתו, כתובת מגוריו ומענו להמצאת דברי דואר, לרבות כתבי בי-דין;</w:t>
      </w:r>
    </w:p>
    <w:p w:rsidR="006741BB" w:rsidRDefault="006741BB" w:rsidP="008C7D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8C7D26">
        <w:rPr>
          <w:rStyle w:val="default"/>
          <w:rFonts w:cs="FrankRuehl" w:hint="cs"/>
          <w:rtl/>
        </w:rPr>
        <w:t xml:space="preserve">אם הוא בעל רישיון רואה חשבון או עורך דין, ואם אינו בעל רישיון כאמור, והוא בעל תואר אקדמי </w:t>
      </w:r>
      <w:r w:rsidR="008C7D26">
        <w:rPr>
          <w:rStyle w:val="default"/>
          <w:rFonts w:cs="FrankRuehl"/>
          <w:rtl/>
        </w:rPr>
        <w:t>–</w:t>
      </w:r>
      <w:r w:rsidR="008C7D26">
        <w:rPr>
          <w:rStyle w:val="default"/>
          <w:rFonts w:cs="FrankRuehl" w:hint="cs"/>
          <w:rtl/>
        </w:rPr>
        <w:t xml:space="preserve"> גם תוארו האקדמי, התחום שבו ניתן התואר, ושם המוסד שהעניקו;</w:t>
      </w:r>
    </w:p>
    <w:p w:rsidR="008C7D26" w:rsidRDefault="008C7D26" w:rsidP="008C7D2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עיסוקיו העיקריים בחמש השנים האחרונות ועיסוקיו הנוכחיים הנוספים, התאגידים או המוסדות שהועסק בהם בשנים האמורות, ותקופת כל עיסוק כאמור </w:t>
      </w:r>
      <w:r>
        <w:rPr>
          <w:rStyle w:val="default"/>
          <w:rFonts w:cs="FrankRuehl"/>
          <w:rtl/>
        </w:rPr>
        <w:t>–</w:t>
      </w:r>
      <w:r>
        <w:rPr>
          <w:rStyle w:val="default"/>
          <w:rFonts w:cs="FrankRuehl" w:hint="cs"/>
          <w:rtl/>
        </w:rPr>
        <w:t xml:space="preserve"> החודש והשנה של תחילת כל תקופה והחודש והשנה של סיומה;</w:t>
      </w:r>
    </w:p>
    <w:p w:rsidR="008C7D26" w:rsidRDefault="008C7D26" w:rsidP="008C7D2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הצהרת מנהל הקרן כי למיטב ידיעתו ובדיקתו, עומד המבקר בתנאים הקבועים בסעיפים 3(א) ו-8 לחוק הביקורת הפנימית, התשנ"ב-1992;</w:t>
      </w:r>
    </w:p>
    <w:p w:rsidR="008C7D26" w:rsidRDefault="008C7D26" w:rsidP="008C7D2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מועד תחילת כהונתו כמבקר פנימי של מנהל הקרן;</w:t>
      </w:r>
    </w:p>
    <w:p w:rsidR="008C7D26" w:rsidRDefault="008C7D26" w:rsidP="008C7D2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היו למבקר הפנימי קשרים מהותיים, עסקיים או אחרים עם מנהל הקרן, אדם השולט במנהל הקרן או חברה בשליטת אדם כאמור, יצוינו קשרים אלה והאם יש בהם כדי ליצור ניגוד עניינים עם תפקידו כמבקר פנימי; כיהן האדם כמבקר פנימי בחברה השולטת במנהל הקרן או בחברה בשליטת חברה כאמור </w:t>
      </w:r>
      <w:r>
        <w:rPr>
          <w:rStyle w:val="default"/>
          <w:rFonts w:cs="FrankRuehl"/>
          <w:rtl/>
        </w:rPr>
        <w:t>–</w:t>
      </w:r>
      <w:r>
        <w:rPr>
          <w:rStyle w:val="default"/>
          <w:rFonts w:cs="FrankRuehl" w:hint="cs"/>
          <w:rtl/>
        </w:rPr>
        <w:t xml:space="preserve"> גם שם החברה שבה הוא מכהן כאמור;</w:t>
      </w:r>
    </w:p>
    <w:p w:rsidR="008C7D26" w:rsidRDefault="008C7D26" w:rsidP="008C7D26">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 xml:space="preserve">היקף העסקת המבקר הפנימי לפי מספר שעות עבודה בשנה ומידת גמישותו; לא נקבע היקף העסקת המבקר הפנימי לפי מספר שעות עבודה בשנה </w:t>
      </w:r>
      <w:r>
        <w:rPr>
          <w:rStyle w:val="default"/>
          <w:rFonts w:cs="FrankRuehl"/>
          <w:rtl/>
        </w:rPr>
        <w:t>–</w:t>
      </w:r>
      <w:r>
        <w:rPr>
          <w:rStyle w:val="default"/>
          <w:rFonts w:cs="FrankRuehl" w:hint="cs"/>
          <w:rtl/>
        </w:rPr>
        <w:t xml:space="preserve"> יפורטו דרך תגמולו של המבקר וגובה התגמול;</w:t>
      </w:r>
    </w:p>
    <w:p w:rsidR="008C7D26" w:rsidRDefault="008C7D26" w:rsidP="008C7D26">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זהות הגורם המאשר את תכנית עבודתו של המבקר ותפקידו;</w:t>
      </w:r>
    </w:p>
    <w:p w:rsidR="008C7D26" w:rsidRDefault="008C7D26" w:rsidP="008C7D26">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אישור הדירקטוריון לכך שהיקף, אופי ורציפות פעילות המבקר ותכנית עבודתו הם סבירים בנסיבות העניין וכי יש בהם כדי להגשים את מטרות הביקורת הפנימית במנהל הקרן;</w:t>
      </w:r>
    </w:p>
    <w:p w:rsidR="008C7D26" w:rsidRDefault="008C7D26" w:rsidP="008C7D26">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המועדים שבהם הוגשו דוחות המבקר הפנימי בשנת התשקיף ובשנה שקדמה לה והמועדים שבהם התקיים דיון בדירקטוריון בממצאי המבקר הפנימי בתקופה זו.</w:t>
      </w:r>
    </w:p>
    <w:p w:rsidR="00583639" w:rsidRDefault="00583639" w:rsidP="008C7D26">
      <w:pPr>
        <w:pStyle w:val="P00"/>
        <w:spacing w:before="72"/>
        <w:ind w:left="0" w:right="1134"/>
        <w:rPr>
          <w:rStyle w:val="default"/>
          <w:rFonts w:cs="FrankRuehl" w:hint="cs"/>
          <w:rtl/>
        </w:rPr>
      </w:pPr>
      <w:bookmarkStart w:id="71" w:name="Seif19"/>
      <w:bookmarkEnd w:id="71"/>
      <w:r>
        <w:rPr>
          <w:lang w:val="he-IL"/>
        </w:rPr>
        <w:pict>
          <v:rect id="_x0000_s1232" style="position:absolute;left:0;text-align:left;margin-left:464.5pt;margin-top:8.05pt;width:75.05pt;height:17.2pt;z-index:251625984" o:allowincell="f" filled="f" stroked="f" strokecolor="lime" strokeweight=".25pt">
            <v:textbox style="mso-next-textbox:#_x0000_s1232"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ועדת הביקורת של מנהל הקרן</w:t>
                  </w:r>
                </w:p>
              </w:txbxContent>
            </v:textbox>
            <w10:anchorlock/>
          </v:rect>
        </w:pict>
      </w:r>
      <w:r>
        <w:rPr>
          <w:rStyle w:val="big-number"/>
          <w:rFonts w:cs="Miriam" w:hint="cs"/>
          <w:rtl/>
        </w:rPr>
        <w:t>3</w:t>
      </w:r>
      <w:r w:rsidR="008C7D26">
        <w:rPr>
          <w:rStyle w:val="big-number"/>
          <w:rFonts w:cs="Miriam" w:hint="cs"/>
          <w:rtl/>
        </w:rPr>
        <w:t>5</w:t>
      </w:r>
      <w:r>
        <w:rPr>
          <w:rStyle w:val="big-number"/>
          <w:rFonts w:cs="Miriam"/>
          <w:rtl/>
        </w:rPr>
        <w:t>.</w:t>
      </w:r>
      <w:r>
        <w:rPr>
          <w:rStyle w:val="big-number"/>
          <w:rFonts w:cs="Miriam"/>
          <w:rtl/>
        </w:rPr>
        <w:tab/>
      </w:r>
      <w:r w:rsidR="008C7D26">
        <w:rPr>
          <w:rStyle w:val="default"/>
          <w:rFonts w:cs="FrankRuehl" w:hint="cs"/>
          <w:rtl/>
        </w:rPr>
        <w:t>תחת הכותרת "ועדת הביקורת של מנהל הקרן" יצוינו הפרטים האלה:</w:t>
      </w:r>
    </w:p>
    <w:p w:rsidR="008C7D26" w:rsidRDefault="008C7D26" w:rsidP="008C7D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שמות חברי הוועדה;</w:t>
      </w:r>
    </w:p>
    <w:p w:rsidR="008C7D26" w:rsidRDefault="008C7D26" w:rsidP="008C7D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מספר חברי ועדת הביקורת שחדלו לכהן בוועדת הביקורת של מנהל הקרן בשנים עשר החודשים שקדמו למועד פרסום התשקיף; הסתיימה כהונתו של חבר ועדת הביקורת בנסיבות שיש בהן עניין לציבור </w:t>
      </w:r>
      <w:r>
        <w:rPr>
          <w:rStyle w:val="default"/>
          <w:rFonts w:cs="FrankRuehl"/>
          <w:rtl/>
        </w:rPr>
        <w:t>–</w:t>
      </w:r>
      <w:r>
        <w:rPr>
          <w:rStyle w:val="default"/>
          <w:rFonts w:cs="FrankRuehl" w:hint="cs"/>
          <w:rtl/>
        </w:rPr>
        <w:t xml:space="preserve"> שמו, מועד סיום כהונתו ונסיבות סיום הכהונה.</w:t>
      </w:r>
    </w:p>
    <w:p w:rsidR="00583639" w:rsidRDefault="00583639" w:rsidP="008C7D26">
      <w:pPr>
        <w:pStyle w:val="P00"/>
        <w:spacing w:before="72"/>
        <w:ind w:left="0" w:right="1134"/>
        <w:rPr>
          <w:rStyle w:val="default"/>
          <w:rFonts w:cs="FrankRuehl" w:hint="cs"/>
          <w:rtl/>
        </w:rPr>
      </w:pPr>
      <w:bookmarkStart w:id="72" w:name="Seif20"/>
      <w:bookmarkEnd w:id="72"/>
      <w:r>
        <w:rPr>
          <w:lang w:val="he-IL"/>
        </w:rPr>
        <w:pict>
          <v:rect id="_x0000_s1233" style="position:absolute;left:0;text-align:left;margin-left:464.5pt;margin-top:8.05pt;width:75.05pt;height:17.2pt;z-index:251627008" o:allowincell="f" filled="f" stroked="f" strokecolor="lime" strokeweight=".25pt">
            <v:textbox style="mso-next-textbox:#_x0000_s1233"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הממונה על האכיפה הפנימית</w:t>
                  </w:r>
                </w:p>
              </w:txbxContent>
            </v:textbox>
            <w10:anchorlock/>
          </v:rect>
        </w:pict>
      </w:r>
      <w:r>
        <w:rPr>
          <w:rStyle w:val="big-number"/>
          <w:rFonts w:cs="Miriam" w:hint="cs"/>
          <w:rtl/>
        </w:rPr>
        <w:t>3</w:t>
      </w:r>
      <w:r w:rsidR="008C7D26">
        <w:rPr>
          <w:rStyle w:val="big-number"/>
          <w:rFonts w:cs="Miriam" w:hint="cs"/>
          <w:rtl/>
        </w:rPr>
        <w:t>6</w:t>
      </w:r>
      <w:r>
        <w:rPr>
          <w:rStyle w:val="big-number"/>
          <w:rFonts w:cs="Miriam"/>
          <w:rtl/>
        </w:rPr>
        <w:t>.</w:t>
      </w:r>
      <w:r>
        <w:rPr>
          <w:rStyle w:val="big-number"/>
          <w:rFonts w:cs="Miriam"/>
          <w:rtl/>
        </w:rPr>
        <w:tab/>
      </w:r>
      <w:r w:rsidR="008C7D26">
        <w:rPr>
          <w:rStyle w:val="default"/>
          <w:rFonts w:cs="FrankRuehl" w:hint="cs"/>
          <w:rtl/>
        </w:rPr>
        <w:t>מונה ממונה על האכיפה הפנימית במנהל הקרן, יפורטו תחת כותרת "הממונה על האכיפה הפנימית" הפרטים האלה:</w:t>
      </w:r>
    </w:p>
    <w:p w:rsidR="008C7D26" w:rsidRDefault="008C7D26" w:rsidP="00A87C1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שמו, מספר תעודת הזהות שלו או מספר הדרכון שלו אם אינו אזרח ישראל, שנת לידתו, כתובת מגוריו ומענו להמצאת דברי דואר, לרבות כתבי בי-דין;</w:t>
      </w:r>
    </w:p>
    <w:p w:rsidR="008C7D26" w:rsidRDefault="008C7D26" w:rsidP="00A87C1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היותו בעל רישיון רואה חשבון או עורך דין; ואם אינו בעל רישיון כאמור, והוא בעל תואר אקדמי </w:t>
      </w:r>
      <w:r>
        <w:rPr>
          <w:rStyle w:val="default"/>
          <w:rFonts w:cs="FrankRuehl"/>
          <w:rtl/>
        </w:rPr>
        <w:t>–</w:t>
      </w:r>
      <w:r>
        <w:rPr>
          <w:rStyle w:val="default"/>
          <w:rFonts w:cs="FrankRuehl" w:hint="cs"/>
          <w:rtl/>
        </w:rPr>
        <w:t xml:space="preserve"> תוארו האקדמי, התחום שבו ניתן התואר, ושם המוסד שהעניקו;</w:t>
      </w:r>
    </w:p>
    <w:p w:rsidR="008C7D26" w:rsidRDefault="008C7D26" w:rsidP="00A87C1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F0302">
        <w:rPr>
          <w:rStyle w:val="default"/>
          <w:rFonts w:cs="FrankRuehl" w:hint="cs"/>
          <w:rtl/>
        </w:rPr>
        <w:t xml:space="preserve">עיסוקיו העיקריים בחמש השנים האחרונות ועיסוקיו הנוכחיים הנוספים, התאגידים או המוסדות שהועסק בהם בשנים האמורות, ותקופת כל עיסוק כאמור </w:t>
      </w:r>
      <w:r w:rsidR="00DF0302">
        <w:rPr>
          <w:rStyle w:val="default"/>
          <w:rFonts w:cs="FrankRuehl"/>
          <w:rtl/>
        </w:rPr>
        <w:t>–</w:t>
      </w:r>
      <w:r w:rsidR="00DF0302">
        <w:rPr>
          <w:rStyle w:val="default"/>
          <w:rFonts w:cs="FrankRuehl" w:hint="cs"/>
          <w:rtl/>
        </w:rPr>
        <w:t xml:space="preserve"> החודש והשנה של תחילת כל תקופה והחודש והשנה של סיומה;</w:t>
      </w:r>
    </w:p>
    <w:p w:rsidR="00DF0302" w:rsidRDefault="00DF0302" w:rsidP="00A87C1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מועד תחילת העסקתו בתפקיד זה במנהל הקרן.</w:t>
      </w:r>
    </w:p>
    <w:p w:rsidR="00583639" w:rsidRDefault="00583639" w:rsidP="00A87C1B">
      <w:pPr>
        <w:pStyle w:val="P00"/>
        <w:spacing w:before="72"/>
        <w:ind w:left="0" w:right="1134"/>
        <w:rPr>
          <w:rStyle w:val="default"/>
          <w:rFonts w:cs="FrankRuehl" w:hint="cs"/>
          <w:rtl/>
        </w:rPr>
      </w:pPr>
      <w:bookmarkStart w:id="73" w:name="Seif21"/>
      <w:bookmarkEnd w:id="73"/>
      <w:r>
        <w:rPr>
          <w:lang w:val="he-IL"/>
        </w:rPr>
        <w:pict>
          <v:rect id="_x0000_s1234" style="position:absolute;left:0;text-align:left;margin-left:464.5pt;margin-top:8.05pt;width:75.05pt;height:17.2pt;z-index:251628032" o:allowincell="f" filled="f" stroked="f" strokecolor="lime" strokeweight=".25pt">
            <v:textbox style="mso-next-textbox:#_x0000_s1234"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הודעות מיוחדות</w:t>
                  </w:r>
                </w:p>
              </w:txbxContent>
            </v:textbox>
            <w10:anchorlock/>
          </v:rect>
        </w:pict>
      </w:r>
      <w:r>
        <w:rPr>
          <w:rStyle w:val="big-number"/>
          <w:rFonts w:cs="Miriam" w:hint="cs"/>
          <w:rtl/>
        </w:rPr>
        <w:t>3</w:t>
      </w:r>
      <w:r w:rsidR="00DF0302">
        <w:rPr>
          <w:rStyle w:val="big-number"/>
          <w:rFonts w:cs="Miriam" w:hint="cs"/>
          <w:rtl/>
        </w:rPr>
        <w:t>7</w:t>
      </w:r>
      <w:r w:rsidRPr="00423FE9">
        <w:rPr>
          <w:rStyle w:val="default"/>
          <w:rFonts w:cs="FrankRuehl"/>
          <w:rtl/>
        </w:rPr>
        <w:t>.</w:t>
      </w:r>
      <w:r w:rsidRPr="00423FE9">
        <w:rPr>
          <w:rStyle w:val="default"/>
          <w:rFonts w:cs="FrankRuehl"/>
          <w:rtl/>
        </w:rPr>
        <w:tab/>
      </w:r>
      <w:r w:rsidR="00A87C1B">
        <w:rPr>
          <w:rStyle w:val="default"/>
          <w:rFonts w:cs="FrankRuehl" w:hint="cs"/>
          <w:rtl/>
        </w:rPr>
        <w:t>(א)</w:t>
      </w:r>
      <w:r w:rsidR="00A87C1B">
        <w:rPr>
          <w:rStyle w:val="default"/>
          <w:rFonts w:cs="FrankRuehl" w:hint="cs"/>
          <w:rtl/>
        </w:rPr>
        <w:tab/>
        <w:t>אירע אירוע מהמנויים בתקנת משנה זו, תבוא הודעה במסגרת אשר תכלול את הפרטים כמפורט להלן, ובסופה הפניה לדוח המיידי שהוגש לרשות באותו עניין והמתפרסם באתר ההפצה של הרשות, בציון התאריך שבו פורסם ומספר האסמכתה של הדוח:</w:t>
      </w:r>
    </w:p>
    <w:p w:rsidR="00BC4F3B" w:rsidRDefault="00BC4F3B" w:rsidP="00BC4F3B">
      <w:pPr>
        <w:pStyle w:val="P00"/>
        <w:spacing w:before="72"/>
        <w:ind w:left="1021" w:right="1134"/>
        <w:rPr>
          <w:rStyle w:val="default"/>
          <w:rFonts w:cs="FrankRuehl" w:hint="cs"/>
          <w:rtl/>
        </w:rPr>
      </w:pPr>
      <w:r w:rsidRPr="00BC4F3B">
        <w:rPr>
          <w:rStyle w:val="default"/>
          <w:rFonts w:cs="FrankRuehl" w:hint="cs"/>
          <w:rtl/>
        </w:rPr>
        <w:pict>
          <v:shape id="_x0000_s1456" type="#_x0000_t202" style="position:absolute;left:0;text-align:left;margin-left:470.35pt;margin-top:7.1pt;width:1in;height:9pt;z-index:251709952" filled="f" stroked="f">
            <v:textbox inset="1mm,0,1mm,0">
              <w:txbxContent>
                <w:p w:rsidR="00BC4F3B" w:rsidRDefault="00BC4F3B" w:rsidP="00BC4F3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(1)</w:t>
      </w:r>
      <w:r>
        <w:rPr>
          <w:rStyle w:val="default"/>
          <w:rFonts w:cs="FrankRuehl" w:hint="cs"/>
          <w:rtl/>
        </w:rPr>
        <w:tab/>
      </w:r>
      <w:r w:rsidRPr="00BC4F3B">
        <w:rPr>
          <w:rStyle w:val="default"/>
          <w:rFonts w:cs="FrankRuehl" w:hint="cs"/>
          <w:rtl/>
        </w:rPr>
        <w:t>קיבלו מנהל הקרן, הנאמן או מנהל ההשקעות החיצוני, בתקופת שלושים ושישה החודשים שקדמו לתאריך פרסום התשקיף, דרישה לתשלום עיצום כספי לפי סעיף 114 לחוק או לפי סעיף 38א לחוק הסדרת העיסוק, יפורטו תחת הכותרת "עיצום כספי" סעיף ההפרה שבשלה הוטל העיצום ומהות ההפרה, ויצוין תאריך הדרישה; הוגש ערעור על דרישת העיצום ובית המשפט טרם פסק בערעור, יצוין הדבר; הוראות פסקה זו אינן חלות על מי שהגיש ערעור על דרישת העיצום ובית המשפט ביטל את הקנס</w:t>
      </w:r>
      <w:r>
        <w:rPr>
          <w:rStyle w:val="default"/>
          <w:rFonts w:cs="FrankRuehl" w:hint="cs"/>
          <w:rtl/>
        </w:rPr>
        <w:t>;</w:t>
      </w:r>
    </w:p>
    <w:p w:rsidR="00BC4F3B" w:rsidRDefault="00BC4F3B" w:rsidP="00BC4F3B">
      <w:pPr>
        <w:pStyle w:val="P00"/>
        <w:spacing w:before="72"/>
        <w:ind w:left="1021" w:right="1134"/>
        <w:rPr>
          <w:rStyle w:val="default"/>
          <w:rFonts w:cs="FrankRuehl" w:hint="cs"/>
          <w:rtl/>
        </w:rPr>
      </w:pPr>
      <w:r w:rsidRPr="00BC4F3B">
        <w:rPr>
          <w:rStyle w:val="default"/>
          <w:rFonts w:cs="FrankRuehl" w:hint="cs"/>
          <w:rtl/>
        </w:rPr>
        <w:pict>
          <v:shape id="_x0000_s1457" type="#_x0000_t202" style="position:absolute;left:0;text-align:left;margin-left:470.35pt;margin-top:7.1pt;width:1in;height:9pt;z-index:251710976" filled="f" stroked="f">
            <v:textbox inset="1mm,0,1mm,0">
              <w:txbxContent>
                <w:p w:rsidR="00BC4F3B" w:rsidRDefault="00BC4F3B" w:rsidP="00BC4F3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w:t>
      </w:r>
      <w:r w:rsidRPr="00BC4F3B">
        <w:rPr>
          <w:rStyle w:val="default"/>
          <w:rFonts w:cs="FrankRuehl" w:hint="cs"/>
          <w:rtl/>
        </w:rPr>
        <w:t>1א)</w:t>
      </w:r>
      <w:r w:rsidRPr="00BC4F3B">
        <w:rPr>
          <w:rStyle w:val="default"/>
          <w:rFonts w:cs="FrankRuehl" w:hint="cs"/>
          <w:rtl/>
        </w:rPr>
        <w:tab/>
        <w:t xml:space="preserve">החליט המותב לפי סעיף 52נא לחוק ניירות ערך כי מנהל הקרן, הנאמן, מנהל ההשקעות החיצוני, נושא משרה באחד מהם, בעל שליטה באחד מהם או נושא משרה בו </w:t>
      </w:r>
      <w:r w:rsidRPr="00BC4F3B">
        <w:rPr>
          <w:rStyle w:val="default"/>
          <w:rFonts w:cs="FrankRuehl"/>
          <w:rtl/>
        </w:rPr>
        <w:t>–</w:t>
      </w:r>
      <w:r w:rsidRPr="00BC4F3B">
        <w:rPr>
          <w:rStyle w:val="default"/>
          <w:rFonts w:cs="FrankRuehl" w:hint="cs"/>
          <w:rtl/>
        </w:rPr>
        <w:t xml:space="preserve"> ביצע הפרה מינהלית בתקופת שלושים ושישה החודשים שקדמו לתאריך פרסום התשקיף, יפורטו תחת הכותרת "אכיפה מינהלית" סעיף ההפרה לפי סעיף 97א(א) לחוק או לפי סעיף 38ו לחוק הסדרת העיסוק, מהות ההפרה ותמצית החלטת המותב כאמור בסעיף זה; הוגשה עתירה מינהלית מכוח סעיף 42ה(א)(1) לחוק בתי המשפט [נוסח משולב], התשמ"ד-1984, נגד החלטת המותב כאמור ובית המשפט טרם פסק בה, יצוין הדבר; הוראות פסקה זו אינן חלות אם בית המשפט שדן בערעור החלטת המותב, ביטל אותה</w:t>
      </w:r>
      <w:r>
        <w:rPr>
          <w:rStyle w:val="default"/>
          <w:rFonts w:cs="FrankRuehl" w:hint="cs"/>
          <w:rtl/>
        </w:rPr>
        <w:t>;</w:t>
      </w:r>
    </w:p>
    <w:p w:rsidR="00A87C1B" w:rsidRDefault="005E6BBB" w:rsidP="00BC4F3B">
      <w:pPr>
        <w:pStyle w:val="P00"/>
        <w:spacing w:before="72"/>
        <w:ind w:left="1021" w:right="1134"/>
        <w:rPr>
          <w:rStyle w:val="default"/>
          <w:rFonts w:cs="FrankRuehl" w:hint="cs"/>
          <w:rtl/>
        </w:rPr>
      </w:pPr>
      <w:r w:rsidRPr="00BC4F3B">
        <w:rPr>
          <w:rStyle w:val="default"/>
          <w:rFonts w:cs="FrankRuehl" w:hint="cs"/>
          <w:rtl/>
        </w:rPr>
        <w:pict>
          <v:shape id="_x0000_s1405" type="#_x0000_t202" style="position:absolute;left:0;text-align:left;margin-left:470.35pt;margin-top:7.1pt;width:1in;height:9pt;z-index:251684352" filled="f" stroked="f">
            <v:textbox inset="1mm,0,1mm,0">
              <w:txbxContent>
                <w:p w:rsidR="009417A9" w:rsidRDefault="009417A9" w:rsidP="005E6BB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87C1B">
        <w:rPr>
          <w:rStyle w:val="default"/>
          <w:rFonts w:cs="FrankRuehl" w:hint="cs"/>
          <w:rtl/>
        </w:rPr>
        <w:t>(</w:t>
      </w:r>
      <w:r w:rsidR="00BC4F3B" w:rsidRPr="00BC4F3B">
        <w:rPr>
          <w:rStyle w:val="default"/>
          <w:rFonts w:cs="FrankRuehl" w:hint="cs"/>
          <w:rtl/>
        </w:rPr>
        <w:t>1ב)</w:t>
      </w:r>
      <w:r w:rsidR="00BC4F3B" w:rsidRPr="00BC4F3B">
        <w:rPr>
          <w:rStyle w:val="default"/>
          <w:rFonts w:cs="FrankRuehl" w:hint="cs"/>
          <w:rtl/>
        </w:rPr>
        <w:tab/>
        <w:t>התקשרו יושב ראש הרשות או פרקליט מחוז בהסדר עם מנהל הקרן, הנאמן, מנהל ההשקעות החיצוני או נושא משרה באחד מהם לפי סעיף 128ב לחוק, יתוארו דבר ההתקשרות בהסדר ותוכן ההסדר, אלא אם כן החליט יושב ראש הרשות שלא לפרסם את דבר ההתקשרות לפי סעיף 54ג(ב) לחוק ניירות ערך</w:t>
      </w:r>
      <w:r w:rsidR="004A7635">
        <w:rPr>
          <w:rStyle w:val="default"/>
          <w:rFonts w:cs="FrankRuehl" w:hint="cs"/>
          <w:rtl/>
        </w:rPr>
        <w:t>;</w:t>
      </w:r>
    </w:p>
    <w:p w:rsidR="004A7635" w:rsidRDefault="004A7635" w:rsidP="00A53F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תלויה ועומדת נגד מנהל הקרן, הנאמן או מנהל ההשקעות החיצוני תובענה שאושרה על ידי בית המשפט כתובענה ייצוגית, יתואר בתמצית תחת הכותרת "תובענה ייצוגית", מי שנגדו הוגשה התובענה הייצוגית והעניין שבשלו הוגשה;</w:t>
      </w:r>
    </w:p>
    <w:p w:rsidR="004A7635" w:rsidRDefault="004A7635" w:rsidP="00A53F3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ניתן בתקופת שלושים ושישה החודשים שקדמו לתאריך פרסום התשקיף, פסק דין לטובת בעלי יחידות בתובענה ייצוגית שהוגשה נגד מנהל הקרן, הנאמן או מנהל ההשקעות החיצוני, תחת הכותרת "פסק דין בתובענה ייצוגית" יצוין מי שנגדו הוגשה התובענה הייצוגית, יתואר העניין שבשלו הוגשה התובענה הייצוגית, ותובא תמציתו של פסק הדין בלא הנימוקים;</w:t>
      </w:r>
    </w:p>
    <w:p w:rsidR="004A7635" w:rsidRDefault="005E6BBB" w:rsidP="00BC4F3B">
      <w:pPr>
        <w:pStyle w:val="P00"/>
        <w:spacing w:before="72"/>
        <w:ind w:left="1021" w:right="1134"/>
        <w:rPr>
          <w:rStyle w:val="default"/>
          <w:rFonts w:cs="FrankRuehl" w:hint="cs"/>
          <w:rtl/>
        </w:rPr>
      </w:pPr>
      <w:r w:rsidRPr="00BC4F3B">
        <w:rPr>
          <w:rStyle w:val="default"/>
          <w:rFonts w:cs="FrankRuehl" w:hint="cs"/>
          <w:rtl/>
        </w:rPr>
        <w:pict>
          <v:shape id="_x0000_s1408" type="#_x0000_t202" style="position:absolute;left:0;text-align:left;margin-left:470.35pt;margin-top:7.1pt;width:1in;height:9pt;z-index:251685376" filled="f" stroked="f">
            <v:textbox style="mso-next-textbox:#_x0000_s1408" inset="1mm,0,1mm,0">
              <w:txbxContent>
                <w:p w:rsidR="009417A9" w:rsidRDefault="009417A9" w:rsidP="005E6BB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4A7635">
        <w:rPr>
          <w:rStyle w:val="default"/>
          <w:rFonts w:cs="FrankRuehl" w:hint="cs"/>
          <w:rtl/>
        </w:rPr>
        <w:t>(4)</w:t>
      </w:r>
      <w:r w:rsidR="004A7635">
        <w:rPr>
          <w:rStyle w:val="default"/>
          <w:rFonts w:cs="FrankRuehl" w:hint="cs"/>
          <w:rtl/>
        </w:rPr>
        <w:tab/>
      </w:r>
      <w:r w:rsidR="00BC4F3B" w:rsidRPr="00BC4F3B">
        <w:rPr>
          <w:rStyle w:val="default"/>
          <w:rFonts w:cs="FrankRuehl" w:hint="cs"/>
          <w:rtl/>
        </w:rPr>
        <w:t>הוגש כתב אישום בעבירה לפי סעיף 9א לחוק, נגד מנהל הקרן, הנאמן, נושא משרה באחד מהם, בעל שליטה באחד מהם או נושא משרה בו, חברה שמונתה לבצע תפקיד מתפקידי מנהל הקרן או מתפקידי הנאמן או נושא משרה בהן, מי שמשתתף בניהול השקעות בקרן או יועץ חיצוני למנהל הקרן, ובית המשפט טרם הכריע את דינו, יצוינו תחת הכותרת "הגשת כתב אישום", שמו ותפקידו של מי שנגדו הוגש כתב האישום ואם הוא העובד הממונה על מילוי חובות הנאמן ותפקידיו לפי סעיף 78 לחוק, תאריך הגשת כתב האישום ומהות העבירה שבה הוא מואשם, ויובאו בתמצית העובדות העיקריות הנטענות בכתב האישום; הוראות פסקה זו אינן חלות אם מי שהוגש נגדו כתב אישום, זוכה, והוגש בעניינו פסק דין חלוט</w:t>
      </w:r>
      <w:r w:rsidR="00A53F3B">
        <w:rPr>
          <w:rStyle w:val="default"/>
          <w:rFonts w:cs="FrankRuehl" w:hint="cs"/>
          <w:rtl/>
        </w:rPr>
        <w:t>;</w:t>
      </w:r>
    </w:p>
    <w:p w:rsidR="00A53F3B" w:rsidRDefault="005E6BBB" w:rsidP="00921EDE">
      <w:pPr>
        <w:pStyle w:val="P00"/>
        <w:spacing w:before="72"/>
        <w:ind w:left="1021" w:right="1134"/>
        <w:rPr>
          <w:rStyle w:val="default"/>
          <w:rFonts w:cs="FrankRuehl" w:hint="cs"/>
          <w:rtl/>
        </w:rPr>
      </w:pPr>
      <w:r>
        <w:rPr>
          <w:rFonts w:cs="FrankRuehl" w:hint="cs"/>
          <w:sz w:val="26"/>
          <w:rtl/>
          <w:lang w:eastAsia="en-US"/>
        </w:rPr>
        <w:pict>
          <v:shape id="_x0000_s1411" type="#_x0000_t202" style="position:absolute;left:0;text-align:left;margin-left:470.35pt;margin-top:7.1pt;width:1in;height:9pt;z-index:251686400" filled="f" stroked="f">
            <v:textbox inset="1mm,0,1mm,0">
              <w:txbxContent>
                <w:p w:rsidR="009417A9" w:rsidRDefault="009417A9" w:rsidP="005E6BB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53F3B">
        <w:rPr>
          <w:rStyle w:val="default"/>
          <w:rFonts w:cs="FrankRuehl" w:hint="cs"/>
          <w:rtl/>
        </w:rPr>
        <w:t>(5)</w:t>
      </w:r>
      <w:r w:rsidR="00A53F3B">
        <w:rPr>
          <w:rStyle w:val="default"/>
          <w:rFonts w:cs="FrankRuehl" w:hint="cs"/>
          <w:rtl/>
        </w:rPr>
        <w:tab/>
        <w:t xml:space="preserve">הורשע מי מהמנויים בפסקה (4) בעבירה </w:t>
      </w:r>
      <w:r w:rsidR="00BC4F3B" w:rsidRPr="00921EDE">
        <w:rPr>
          <w:rStyle w:val="default"/>
          <w:rFonts w:cs="FrankRuehl" w:hint="cs"/>
          <w:rtl/>
        </w:rPr>
        <w:t>המפורטת בסעיף 9א</w:t>
      </w:r>
      <w:r w:rsidR="00A53F3B">
        <w:rPr>
          <w:rStyle w:val="default"/>
          <w:rFonts w:cs="FrankRuehl" w:hint="cs"/>
          <w:rtl/>
        </w:rPr>
        <w:t xml:space="preserve"> לחוק, תחת הכותרת "הרשעה" יצוין הדבר, תוך ציון תאריך ההרשעה, שמו של האדם שהורשע ותפקידו, ואם הוא העובד הממונה על מילוי חובות הנאמן ותפקידיו לפי סעיף 78 לחוק, ויובאו בתמצית העובדות העיקריות שנקבעו בפסק הדין; ניתן גזר דין בגין ההרשעה, יצוין גם גזר הדין והתאריך שבו ניתן;</w:t>
      </w:r>
    </w:p>
    <w:p w:rsidR="00A53F3B" w:rsidRDefault="005E6BBB" w:rsidP="00921EDE">
      <w:pPr>
        <w:pStyle w:val="P00"/>
        <w:spacing w:before="72"/>
        <w:ind w:left="1021" w:right="1134"/>
        <w:rPr>
          <w:rStyle w:val="default"/>
          <w:rFonts w:cs="FrankRuehl" w:hint="cs"/>
          <w:rtl/>
        </w:rPr>
      </w:pPr>
      <w:r>
        <w:rPr>
          <w:rFonts w:cs="FrankRuehl" w:hint="cs"/>
          <w:sz w:val="26"/>
          <w:rtl/>
          <w:lang w:eastAsia="en-US"/>
        </w:rPr>
        <w:pict>
          <v:shape id="_x0000_s1414" type="#_x0000_t202" style="position:absolute;left:0;text-align:left;margin-left:470.35pt;margin-top:7.1pt;width:1in;height:9pt;z-index:251687424" filled="f" stroked="f">
            <v:textbox inset="1mm,0,1mm,0">
              <w:txbxContent>
                <w:p w:rsidR="009417A9" w:rsidRDefault="009417A9" w:rsidP="005E6BB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53F3B">
        <w:rPr>
          <w:rStyle w:val="default"/>
          <w:rFonts w:cs="FrankRuehl" w:hint="cs"/>
          <w:rtl/>
        </w:rPr>
        <w:t>(6)</w:t>
      </w:r>
      <w:r w:rsidR="00A53F3B">
        <w:rPr>
          <w:rStyle w:val="default"/>
          <w:rFonts w:cs="FrankRuehl" w:hint="cs"/>
          <w:rtl/>
        </w:rPr>
        <w:tab/>
        <w:t>זוכה מי מהמנויים בפסקה (4) מעבירה, רשאי מנהל הקרן לציין עובדה זו, תוך ציון תאריך פסק הדין, שמו של האדם שזוכה, תפקידו, ואם הוא העובד הממונה על מילוי חובות הנאמן ותפקידיו לפי סעיף 78 לחוק, והעבירה שממנה זוכה.</w:t>
      </w:r>
    </w:p>
    <w:p w:rsidR="00A53F3B" w:rsidRDefault="005E6BBB" w:rsidP="00A87C1B">
      <w:pPr>
        <w:pStyle w:val="P00"/>
        <w:spacing w:before="72"/>
        <w:ind w:left="0" w:right="1134"/>
        <w:rPr>
          <w:rStyle w:val="default"/>
          <w:rFonts w:cs="FrankRuehl" w:hint="cs"/>
          <w:rtl/>
        </w:rPr>
      </w:pPr>
      <w:r>
        <w:rPr>
          <w:rFonts w:cs="FrankRuehl" w:hint="cs"/>
          <w:sz w:val="26"/>
          <w:rtl/>
          <w:lang w:eastAsia="en-US"/>
        </w:rPr>
        <w:pict>
          <v:shape id="_x0000_s1417" type="#_x0000_t202" style="position:absolute;left:0;text-align:left;margin-left:470.35pt;margin-top:7.1pt;width:1in;height:9pt;z-index:251688448" filled="f" stroked="f">
            <v:textbox inset="1mm,0,1mm,0">
              <w:txbxContent>
                <w:p w:rsidR="009417A9" w:rsidRDefault="009417A9" w:rsidP="005E6BBB">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53F3B">
        <w:rPr>
          <w:rStyle w:val="default"/>
          <w:rFonts w:cs="FrankRuehl" w:hint="cs"/>
          <w:rtl/>
        </w:rPr>
        <w:tab/>
        <w:t>(ב)</w:t>
      </w:r>
      <w:r w:rsidR="00A53F3B">
        <w:rPr>
          <w:rStyle w:val="default"/>
          <w:rFonts w:cs="FrankRuehl" w:hint="cs"/>
          <w:rtl/>
        </w:rPr>
        <w:tab/>
        <w:t xml:space="preserve">לעניין תקנה זו </w:t>
      </w:r>
      <w:r w:rsidR="00A53F3B">
        <w:rPr>
          <w:rStyle w:val="default"/>
          <w:rFonts w:cs="FrankRuehl"/>
          <w:rtl/>
        </w:rPr>
        <w:t>–</w:t>
      </w:r>
    </w:p>
    <w:p w:rsidR="00A53F3B" w:rsidRDefault="00A53F3B" w:rsidP="00A87C1B">
      <w:pPr>
        <w:pStyle w:val="P00"/>
        <w:spacing w:before="72"/>
        <w:ind w:left="0" w:right="1134"/>
        <w:rPr>
          <w:rStyle w:val="default"/>
          <w:rFonts w:cs="FrankRuehl" w:hint="cs"/>
          <w:rtl/>
        </w:rPr>
      </w:pPr>
      <w:r>
        <w:rPr>
          <w:rStyle w:val="default"/>
          <w:rFonts w:cs="FrankRuehl" w:hint="cs"/>
          <w:rtl/>
        </w:rPr>
        <w:tab/>
        <w:t xml:space="preserve">"מנהל הקרן", "הנאמן", "מנהל ההשקעות החיצוני" </w:t>
      </w:r>
      <w:r>
        <w:rPr>
          <w:rStyle w:val="default"/>
          <w:rFonts w:cs="FrankRuehl"/>
          <w:rtl/>
        </w:rPr>
        <w:t>–</w:t>
      </w:r>
      <w:r>
        <w:rPr>
          <w:rStyle w:val="default"/>
          <w:rFonts w:cs="FrankRuehl" w:hint="cs"/>
          <w:rtl/>
        </w:rPr>
        <w:t xml:space="preserve"> מנהל הקרן, הנאמן או מנהל ההשקעות החיצוני במועד פרסום התשקיף; ביחס לנאמן </w:t>
      </w:r>
      <w:r>
        <w:rPr>
          <w:rStyle w:val="default"/>
          <w:rFonts w:cs="FrankRuehl"/>
          <w:rtl/>
        </w:rPr>
        <w:t>–</w:t>
      </w:r>
      <w:r>
        <w:rPr>
          <w:rStyle w:val="default"/>
          <w:rFonts w:cs="FrankRuehl" w:hint="cs"/>
          <w:rtl/>
        </w:rPr>
        <w:t xml:space="preserve"> לרבות בתקופה שבה כיהן כנאמן לקרנות שאינן בניהול מנהל הקרן, וביחס למנהל ההשקעות החיצוני </w:t>
      </w:r>
      <w:r>
        <w:rPr>
          <w:rStyle w:val="default"/>
          <w:rFonts w:cs="FrankRuehl"/>
          <w:rtl/>
        </w:rPr>
        <w:t>–</w:t>
      </w:r>
      <w:r>
        <w:rPr>
          <w:rStyle w:val="default"/>
          <w:rFonts w:cs="FrankRuehl" w:hint="cs"/>
          <w:rtl/>
        </w:rPr>
        <w:t xml:space="preserve"> לרבות בתקופה שבה לא כיהן כמנהל תיקי השקעות לקרנות בניהול מנהל הקרן;</w:t>
      </w:r>
    </w:p>
    <w:p w:rsidR="00A53F3B" w:rsidRDefault="00A53F3B" w:rsidP="00921EDE">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w:t>
      </w:r>
      <w:r w:rsidR="00921EDE">
        <w:rPr>
          <w:rStyle w:val="default"/>
          <w:rFonts w:cs="FrankRuehl" w:hint="cs"/>
          <w:rtl/>
        </w:rPr>
        <w:t>(נמחקה).</w:t>
      </w:r>
    </w:p>
    <w:p w:rsidR="00423FE9" w:rsidRPr="005E3D1E" w:rsidRDefault="00423FE9" w:rsidP="00423FE9">
      <w:pPr>
        <w:pStyle w:val="P00"/>
        <w:spacing w:before="0"/>
        <w:ind w:left="0" w:right="1134"/>
        <w:rPr>
          <w:rStyle w:val="default"/>
          <w:rFonts w:cs="FrankRuehl" w:hint="cs"/>
          <w:vanish/>
          <w:color w:val="FF0000"/>
          <w:sz w:val="20"/>
          <w:szCs w:val="20"/>
          <w:shd w:val="clear" w:color="auto" w:fill="FFFF99"/>
          <w:rtl/>
        </w:rPr>
      </w:pPr>
      <w:bookmarkStart w:id="74" w:name="Rov109"/>
      <w:r w:rsidRPr="005E3D1E">
        <w:rPr>
          <w:rStyle w:val="default"/>
          <w:rFonts w:cs="FrankRuehl" w:hint="cs"/>
          <w:vanish/>
          <w:color w:val="FF0000"/>
          <w:sz w:val="20"/>
          <w:szCs w:val="20"/>
          <w:shd w:val="clear" w:color="auto" w:fill="FFFF99"/>
          <w:rtl/>
        </w:rPr>
        <w:t>מיום 13.10.2016</w:t>
      </w:r>
    </w:p>
    <w:p w:rsidR="00423FE9" w:rsidRPr="005E3D1E" w:rsidRDefault="00423FE9" w:rsidP="00423FE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423FE9" w:rsidRPr="005E3D1E" w:rsidRDefault="00423FE9" w:rsidP="00423FE9">
      <w:pPr>
        <w:pStyle w:val="P00"/>
        <w:spacing w:before="0"/>
        <w:ind w:left="0" w:right="1134"/>
        <w:rPr>
          <w:rStyle w:val="default"/>
          <w:rFonts w:cs="FrankRuehl" w:hint="cs"/>
          <w:vanish/>
          <w:sz w:val="20"/>
          <w:szCs w:val="20"/>
          <w:shd w:val="clear" w:color="auto" w:fill="FFFF99"/>
          <w:rtl/>
        </w:rPr>
      </w:pPr>
      <w:hyperlink r:id="rId54"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1026</w:t>
      </w:r>
    </w:p>
    <w:p w:rsidR="00423FE9" w:rsidRPr="005E3D1E" w:rsidRDefault="00423FE9" w:rsidP="00423FE9">
      <w:pPr>
        <w:pStyle w:val="P0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37</w:t>
      </w:r>
      <w:r w:rsidRPr="005E3D1E">
        <w:rPr>
          <w:rStyle w:val="default"/>
          <w:rFonts w:cs="FrankRuehl"/>
          <w:vanish/>
          <w:sz w:val="22"/>
          <w:szCs w:val="22"/>
          <w:shd w:val="clear" w:color="auto" w:fill="FFFF99"/>
          <w:rtl/>
        </w:rPr>
        <w:t>.</w:t>
      </w:r>
      <w:r w:rsidRPr="005E3D1E">
        <w:rPr>
          <w:rStyle w:val="default"/>
          <w:rFonts w:cs="FrankRuehl"/>
          <w:vanish/>
          <w:sz w:val="22"/>
          <w:szCs w:val="22"/>
          <w:shd w:val="clear" w:color="auto" w:fill="FFFF99"/>
          <w:rtl/>
        </w:rPr>
        <w:tab/>
      </w:r>
      <w:r w:rsidRPr="005E3D1E">
        <w:rPr>
          <w:rStyle w:val="default"/>
          <w:rFonts w:cs="FrankRuehl" w:hint="cs"/>
          <w:vanish/>
          <w:sz w:val="22"/>
          <w:szCs w:val="22"/>
          <w:shd w:val="clear" w:color="auto" w:fill="FFFF99"/>
          <w:rtl/>
        </w:rPr>
        <w:t>(א)</w:t>
      </w:r>
      <w:r w:rsidRPr="005E3D1E">
        <w:rPr>
          <w:rStyle w:val="default"/>
          <w:rFonts w:cs="FrankRuehl" w:hint="cs"/>
          <w:vanish/>
          <w:sz w:val="22"/>
          <w:szCs w:val="22"/>
          <w:shd w:val="clear" w:color="auto" w:fill="FFFF99"/>
          <w:rtl/>
        </w:rPr>
        <w:tab/>
        <w:t>אירע אירוע מהמנויים בתקנת משנה זו, תבוא הודעה במסגרת אשר תכלול את הפרטים כמפורט להלן, ובסופה הפניה לדוח המיידי שהוגש לרשות באותו עניין והמתפרסם באתר ההפצה של הרשות, בציון התאריך שבו פורסם ומספר האסמכתה של הדוח:</w:t>
      </w:r>
    </w:p>
    <w:p w:rsidR="00423FE9" w:rsidRPr="005E3D1E" w:rsidRDefault="00423FE9" w:rsidP="00423FE9">
      <w:pPr>
        <w:pStyle w:val="P00"/>
        <w:spacing w:before="0"/>
        <w:ind w:left="1021"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(1)</w:t>
      </w:r>
      <w:r w:rsidRPr="005E3D1E">
        <w:rPr>
          <w:rStyle w:val="default"/>
          <w:rFonts w:cs="FrankRuehl" w:hint="cs"/>
          <w:strike/>
          <w:vanish/>
          <w:sz w:val="22"/>
          <w:szCs w:val="22"/>
          <w:shd w:val="clear" w:color="auto" w:fill="FFFF99"/>
          <w:rtl/>
        </w:rPr>
        <w:tab/>
        <w:t>קיבלו מנהל הקרן, הנאמן או מנהל ההשקעות החיצוני, בתקופת שלושים ושישה החודשים שקדמו לתאריך פרסום התשקיף, דרישה לתשלום קנס אזרחי על פי סעיף 117(א) לחוק או על פי סעיף 38ה לחוק הסדרת העיסוק, יפורטו תחת הכותרת "קנס אזרחי" סעיף ההפרה שבשלה הוטל הקנס ומהות ההפרה, ויצוין תאריך הדרישה; הוגש ערעור על דרישת הקנס ובית המשפט טרם פסק בערעור, יצוין הדבר; הוראות פסקה זו אינן חלות על מי שהגיש ערעור על דרישת הקנס ובית המשפט ביטל את הקנס;</w:t>
      </w:r>
    </w:p>
    <w:p w:rsidR="00423FE9" w:rsidRPr="005E3D1E" w:rsidRDefault="00423FE9" w:rsidP="00423FE9">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(1)</w:t>
      </w:r>
      <w:r w:rsidRPr="005E3D1E">
        <w:rPr>
          <w:rStyle w:val="default"/>
          <w:rFonts w:cs="FrankRuehl" w:hint="cs"/>
          <w:vanish/>
          <w:sz w:val="22"/>
          <w:szCs w:val="22"/>
          <w:u w:val="single"/>
          <w:shd w:val="clear" w:color="auto" w:fill="FFFF99"/>
          <w:rtl/>
        </w:rPr>
        <w:tab/>
        <w:t>קיבלו מנהל הקרן, הנאמן או מנהל ההשקעות החיצוני, בתקופת שלושים ושישה החודשים שקדמו לתאריך פרסום התשקיף, דרישה לתשלום עיצום כספי לפי סעיף 114 לחוק או לפי סעיף 38א לחוק הסדרת העיסוק, יפורטו תחת הכותרת "עיצום כספי" סעיף ההפרה שבשלה הוטל העיצום ומהות ההפרה, ויצוין תאריך הדרישה; הוגש ערעור על דרישת העיצום ובית המשפט טרם פסק בערעור, יצוין הדבר; הוראות פסקה זו אינן חלות על מי שהגיש ערעור על דרישת העיצום ובית המשפט ביטל את הקנס;</w:t>
      </w:r>
    </w:p>
    <w:p w:rsidR="00423FE9" w:rsidRPr="005E3D1E" w:rsidRDefault="00423FE9" w:rsidP="005E6BBB">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(1א)</w:t>
      </w:r>
      <w:r w:rsidRPr="005E3D1E">
        <w:rPr>
          <w:rStyle w:val="default"/>
          <w:rFonts w:cs="FrankRuehl" w:hint="cs"/>
          <w:vanish/>
          <w:sz w:val="22"/>
          <w:szCs w:val="22"/>
          <w:u w:val="single"/>
          <w:shd w:val="clear" w:color="auto" w:fill="FFFF99"/>
          <w:rtl/>
        </w:rPr>
        <w:tab/>
        <w:t xml:space="preserve">החליט המותב לפי סעיף 52נא לחוק ניירות ערך כי מנהל הקרן, הנאמן, מנהל ההשקעות החיצוני, נושא משרה באחד מהם, בעל שליטה באחד מהם או נושא משרה בו </w:t>
      </w:r>
      <w:r w:rsidRPr="005E3D1E">
        <w:rPr>
          <w:rStyle w:val="default"/>
          <w:rFonts w:cs="FrankRuehl"/>
          <w:vanish/>
          <w:sz w:val="22"/>
          <w:szCs w:val="22"/>
          <w:u w:val="single"/>
          <w:shd w:val="clear" w:color="auto" w:fill="FFFF99"/>
          <w:rtl/>
        </w:rPr>
        <w:t>–</w:t>
      </w:r>
      <w:r w:rsidRPr="005E3D1E">
        <w:rPr>
          <w:rStyle w:val="default"/>
          <w:rFonts w:cs="FrankRuehl" w:hint="cs"/>
          <w:vanish/>
          <w:sz w:val="22"/>
          <w:szCs w:val="22"/>
          <w:u w:val="single"/>
          <w:shd w:val="clear" w:color="auto" w:fill="FFFF99"/>
          <w:rtl/>
        </w:rPr>
        <w:t xml:space="preserve"> ביצע הפרה מינהלית בתקופת שלושים ושישה החודשים שקדמו לתאריך פרסום התשקיף, יפורטו תחת הכותרת "אכיפה מינהלית" סעיף ההפרה לפי סעיף 97א(א) לחוק או לפי סעיף 38ו לחוק הסדרת העיסוק, מהות ההפרה ותמצית החלטת המותב כאמור בסעיף זה; </w:t>
      </w:r>
      <w:r w:rsidR="005E6BBB" w:rsidRPr="005E3D1E">
        <w:rPr>
          <w:rStyle w:val="default"/>
          <w:rFonts w:cs="FrankRuehl" w:hint="cs"/>
          <w:vanish/>
          <w:sz w:val="22"/>
          <w:szCs w:val="22"/>
          <w:u w:val="single"/>
          <w:shd w:val="clear" w:color="auto" w:fill="FFFF99"/>
          <w:rtl/>
        </w:rPr>
        <w:t>הוגשה עתירה מינהלית מכוח סעיף 42ה(א)(1) לחוק בתי המשפט [נוסח משולב], התשמ"ד-1984, נגד החלטת המותב כאמור ובית המשפט טרם פסק בה, יצוין הדבר; הוראות פסקה זו אינן חלות אם בית המשפט שדן בערעור החלטת המותב, ביטל אותה;</w:t>
      </w:r>
    </w:p>
    <w:p w:rsidR="005E6BBB" w:rsidRPr="005E3D1E" w:rsidRDefault="005E6BBB" w:rsidP="005E6BBB">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(1ב)</w:t>
      </w:r>
      <w:r w:rsidRPr="005E3D1E">
        <w:rPr>
          <w:rStyle w:val="default"/>
          <w:rFonts w:cs="FrankRuehl" w:hint="cs"/>
          <w:vanish/>
          <w:sz w:val="22"/>
          <w:szCs w:val="22"/>
          <w:u w:val="single"/>
          <w:shd w:val="clear" w:color="auto" w:fill="FFFF99"/>
          <w:rtl/>
        </w:rPr>
        <w:tab/>
        <w:t>התקשרו יושב ראש הרשות או פרקליט מחוז בהסדר עם מנהל הקרן, הנאמן, מנהל ההשקעות החיצוני או נושא משרה באחד מהם לפי סעיף 128ב לחוק, יתוארו דבר ההתקשרות בהסדר ותוכן ההסדר, אלא אם כן החליט יושב ראש הרשות שלא לפרסם את דבר ההתקשרות לפי סעיף 54ג(ב) לחוק ניירות ערך;</w:t>
      </w:r>
    </w:p>
    <w:p w:rsidR="00423FE9" w:rsidRPr="005E3D1E" w:rsidRDefault="00423FE9" w:rsidP="00423FE9">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(2)</w:t>
      </w:r>
      <w:r w:rsidRPr="005E3D1E">
        <w:rPr>
          <w:rStyle w:val="default"/>
          <w:rFonts w:cs="FrankRuehl" w:hint="cs"/>
          <w:vanish/>
          <w:sz w:val="22"/>
          <w:szCs w:val="22"/>
          <w:shd w:val="clear" w:color="auto" w:fill="FFFF99"/>
          <w:rtl/>
        </w:rPr>
        <w:tab/>
        <w:t>תלויה ועומדת נגד מנהל הקרן, הנאמן או מנהל ההשקעות החיצוני תובענה שאושרה על ידי בית המשפט כתובענה ייצוגית, יתואר בתמצית תחת הכותרת "תובענה ייצוגית", מי שנגדו הוגשה התובענה הייצוגית והעניין שבשלו הוגשה;</w:t>
      </w:r>
    </w:p>
    <w:p w:rsidR="00423FE9" w:rsidRPr="005E3D1E" w:rsidRDefault="00423FE9" w:rsidP="00423FE9">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(3)</w:t>
      </w:r>
      <w:r w:rsidRPr="005E3D1E">
        <w:rPr>
          <w:rStyle w:val="default"/>
          <w:rFonts w:cs="FrankRuehl" w:hint="cs"/>
          <w:vanish/>
          <w:sz w:val="22"/>
          <w:szCs w:val="22"/>
          <w:shd w:val="clear" w:color="auto" w:fill="FFFF99"/>
          <w:rtl/>
        </w:rPr>
        <w:tab/>
        <w:t>ניתן בתקופת שלושים ושישה החודשים שקדמו לתאריך פרסום התשקיף, פסק דין לטובת בעלי יחידות בתובענה ייצוגית שהוגשה נגד מנהל הקרן, הנאמן או מנהל ההשקעות החיצוני, תחת הכותרת "פסק דין בתובענה ייצוגית" יצוין מי שנגדו הוגשה התובענה הייצוגית, יתואר העניין שבשלו הוגשה התובענה הייצוגית, ותובא תמציתו של פסק הדין בלא הנימוקים;</w:t>
      </w:r>
    </w:p>
    <w:p w:rsidR="00423FE9" w:rsidRPr="005E3D1E" w:rsidRDefault="00423FE9" w:rsidP="00423FE9">
      <w:pPr>
        <w:pStyle w:val="P00"/>
        <w:spacing w:before="0"/>
        <w:ind w:left="1021"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(4)</w:t>
      </w:r>
      <w:r w:rsidRPr="005E3D1E">
        <w:rPr>
          <w:rStyle w:val="default"/>
          <w:rFonts w:cs="FrankRuehl" w:hint="cs"/>
          <w:strike/>
          <w:vanish/>
          <w:sz w:val="22"/>
          <w:szCs w:val="22"/>
          <w:shd w:val="clear" w:color="auto" w:fill="FFFF99"/>
          <w:rtl/>
        </w:rPr>
        <w:tab/>
        <w:t>הוגש כתב אישום בעבירה לפי סעיף 23 לחוק, נגד מנהל הקרן, הנאמן, נושא משרה באחד מהם, בעל שליטה באחד מהם או נושא משרה בו, חברה אשר מונתה לבצע תפקיד מתפקידי מנהל הקרן או מתפקידי הנאמן או נושא משרה בהן, מי שמשתתף בניהול השקעות בקרם, ובית המשפט טרם הכריע את דינו, יצוינו תחת הכותרת "הגשת כתב אישום", שמו ותפקידו של מי שנגדו הוגש כתב האישום ואם הוא העובד הממונה על מילוי חובות הנאמן ותפקידיו לפי סעיף 78 לחוק, תאריך הגשת כתב האישום ומהות העבירה שבה הוא מואשם, ויובאו בתמצית העובדות העיקריות הנטענות בכתב האישום; הוראות פסקה זו אינן חלות על מי שהוגש נגדו כתב אישום, והוא זוכה ופסק הדין חלוט;</w:t>
      </w:r>
    </w:p>
    <w:p w:rsidR="00423FE9" w:rsidRPr="005E3D1E" w:rsidRDefault="005E6BBB" w:rsidP="005E6BBB">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(4)</w:t>
      </w:r>
      <w:r w:rsidRPr="005E3D1E">
        <w:rPr>
          <w:rStyle w:val="default"/>
          <w:rFonts w:cs="FrankRuehl" w:hint="cs"/>
          <w:vanish/>
          <w:sz w:val="22"/>
          <w:szCs w:val="22"/>
          <w:u w:val="single"/>
          <w:shd w:val="clear" w:color="auto" w:fill="FFFF99"/>
          <w:rtl/>
        </w:rPr>
        <w:tab/>
        <w:t>הוגש כתב אישום בעבירה לפי סעיף 9א לחוק, נגד מנהל הקרן, הנאמן, נושא משרה באחד מהם, בעל שליטה באחד מהם או נושא משרה בו, חברה שמונתה לבצע תפקיד מתפקידי מנהל הקרן או מתפקידי הנאמן או נושא משרה בהן, מי שמשתתף בניהול השקעות בקרן או יועץ חיצוני למנהל הקרן, ובית המשפט טרם הכריע את דינו, יצוינו תחת הכותרת "הגשת כתב אישום", שמו ותפקידו של מי שנגדו הוגש כתב האישום ואם הוא העובד הממונה על מילוי חובות הנאמן ותפקידיו לפי סעיף 78 לחוק, תאריך הגשת כתב האישום ומהות העבירה שבה הוא מואשם, ויובאו בתמצית העובדות העיקריות הנטענות בכתב האישום; הוראות פסקה זו אינן חלות אם מי שהוגש נגדו כתב אישום, זוכה, והוגש בעניינו פסק דין חלוט;</w:t>
      </w:r>
    </w:p>
    <w:p w:rsidR="00423FE9" w:rsidRPr="005E3D1E" w:rsidRDefault="00423FE9" w:rsidP="00423FE9">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(5)</w:t>
      </w:r>
      <w:r w:rsidRPr="005E3D1E">
        <w:rPr>
          <w:rStyle w:val="default"/>
          <w:rFonts w:cs="FrankRuehl" w:hint="cs"/>
          <w:vanish/>
          <w:sz w:val="22"/>
          <w:szCs w:val="22"/>
          <w:shd w:val="clear" w:color="auto" w:fill="FFFF99"/>
          <w:rtl/>
        </w:rPr>
        <w:tab/>
        <w:t xml:space="preserve">הורשע מי מהמנויים בפסקה (4) בעבירה </w:t>
      </w:r>
      <w:r w:rsidRPr="005E3D1E">
        <w:rPr>
          <w:rStyle w:val="default"/>
          <w:rFonts w:cs="FrankRuehl" w:hint="cs"/>
          <w:strike/>
          <w:vanish/>
          <w:sz w:val="22"/>
          <w:szCs w:val="22"/>
          <w:shd w:val="clear" w:color="auto" w:fill="FFFF99"/>
          <w:rtl/>
        </w:rPr>
        <w:t>לפי סעיף 23</w:t>
      </w:r>
      <w:r w:rsidR="005E6BBB" w:rsidRPr="005E3D1E">
        <w:rPr>
          <w:rStyle w:val="default"/>
          <w:rFonts w:cs="FrankRuehl" w:hint="cs"/>
          <w:vanish/>
          <w:sz w:val="22"/>
          <w:szCs w:val="22"/>
          <w:shd w:val="clear" w:color="auto" w:fill="FFFF99"/>
          <w:rtl/>
        </w:rPr>
        <w:t xml:space="preserve"> </w:t>
      </w:r>
      <w:r w:rsidR="005E6BBB" w:rsidRPr="005E3D1E">
        <w:rPr>
          <w:rStyle w:val="default"/>
          <w:rFonts w:cs="FrankRuehl" w:hint="cs"/>
          <w:vanish/>
          <w:sz w:val="22"/>
          <w:szCs w:val="22"/>
          <w:u w:val="single"/>
          <w:shd w:val="clear" w:color="auto" w:fill="FFFF99"/>
          <w:rtl/>
        </w:rPr>
        <w:t>המפורטת בסעיף 9א</w:t>
      </w:r>
      <w:r w:rsidRPr="005E3D1E">
        <w:rPr>
          <w:rStyle w:val="default"/>
          <w:rFonts w:cs="FrankRuehl" w:hint="cs"/>
          <w:vanish/>
          <w:sz w:val="22"/>
          <w:szCs w:val="22"/>
          <w:shd w:val="clear" w:color="auto" w:fill="FFFF99"/>
          <w:rtl/>
        </w:rPr>
        <w:t xml:space="preserve"> לחוק, תחת הכותרת "הרשעה" יצוין הדבר, תוך ציון תאריך ההרשעה, שמו של האדם שהורשע ותפקידו </w:t>
      </w:r>
      <w:r w:rsidRPr="005E3D1E">
        <w:rPr>
          <w:rStyle w:val="default"/>
          <w:rFonts w:cs="FrankRuehl" w:hint="cs"/>
          <w:strike/>
          <w:vanish/>
          <w:sz w:val="22"/>
          <w:szCs w:val="22"/>
          <w:shd w:val="clear" w:color="auto" w:fill="FFFF99"/>
          <w:rtl/>
        </w:rPr>
        <w:t>אצל מנהל הקרן, הנאמן או מנהל ההשקעות החיצוני</w:t>
      </w:r>
      <w:r w:rsidRPr="005E3D1E">
        <w:rPr>
          <w:rStyle w:val="default"/>
          <w:rFonts w:cs="FrankRuehl" w:hint="cs"/>
          <w:vanish/>
          <w:sz w:val="22"/>
          <w:szCs w:val="22"/>
          <w:shd w:val="clear" w:color="auto" w:fill="FFFF99"/>
          <w:rtl/>
        </w:rPr>
        <w:t>, ואם הוא העובד הממונה על מילוי חובות הנאמן ותפקידיו לפי סעיף 78 לחוק, ויובאו בתמצית העובדות העיקריות שנקבעו בפסק הדין; ניתן גזר דין בגין ההרשעה, יצוין גם גזר הדין והתאריך שבו ניתן;</w:t>
      </w:r>
    </w:p>
    <w:p w:rsidR="00423FE9" w:rsidRPr="005E3D1E" w:rsidRDefault="00423FE9" w:rsidP="00423FE9">
      <w:pPr>
        <w:pStyle w:val="P00"/>
        <w:spacing w:before="0"/>
        <w:ind w:left="1021"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(6)</w:t>
      </w:r>
      <w:r w:rsidRPr="005E3D1E">
        <w:rPr>
          <w:rStyle w:val="default"/>
          <w:rFonts w:cs="FrankRuehl" w:hint="cs"/>
          <w:vanish/>
          <w:sz w:val="22"/>
          <w:szCs w:val="22"/>
          <w:shd w:val="clear" w:color="auto" w:fill="FFFF99"/>
          <w:rtl/>
        </w:rPr>
        <w:tab/>
        <w:t xml:space="preserve">זוכה מי מהמנויים בפסקה (4) מעבירה, רשאי מנהל הקרן לציין עובדה זו, תוך ציון תאריך פסק הדין, שמו של האדם שזוכה, תפקידו </w:t>
      </w:r>
      <w:r w:rsidRPr="005E3D1E">
        <w:rPr>
          <w:rStyle w:val="default"/>
          <w:rFonts w:cs="FrankRuehl" w:hint="cs"/>
          <w:strike/>
          <w:vanish/>
          <w:sz w:val="22"/>
          <w:szCs w:val="22"/>
          <w:shd w:val="clear" w:color="auto" w:fill="FFFF99"/>
          <w:rtl/>
        </w:rPr>
        <w:t>אצל מנהל הקרן, הנאמן או מנהל ההשקעות החיצוני</w:t>
      </w:r>
      <w:r w:rsidRPr="005E3D1E">
        <w:rPr>
          <w:rStyle w:val="default"/>
          <w:rFonts w:cs="FrankRuehl" w:hint="cs"/>
          <w:vanish/>
          <w:sz w:val="22"/>
          <w:szCs w:val="22"/>
          <w:shd w:val="clear" w:color="auto" w:fill="FFFF99"/>
          <w:rtl/>
        </w:rPr>
        <w:t>, ואם הוא העובד הממונה על מילוי חובות הנאמן ותפקידיו לפי סעיף 78 לחוק, והעבירה שממנה זוכה.</w:t>
      </w:r>
    </w:p>
    <w:p w:rsidR="00423FE9" w:rsidRPr="005E3D1E" w:rsidRDefault="00423FE9" w:rsidP="00423FE9">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(ב)</w:t>
      </w:r>
      <w:r w:rsidRPr="005E3D1E">
        <w:rPr>
          <w:rStyle w:val="default"/>
          <w:rFonts w:cs="FrankRuehl" w:hint="cs"/>
          <w:vanish/>
          <w:sz w:val="22"/>
          <w:szCs w:val="22"/>
          <w:shd w:val="clear" w:color="auto" w:fill="FFFF99"/>
          <w:rtl/>
        </w:rPr>
        <w:tab/>
        <w:t xml:space="preserve">לעניין תקנה זו </w:t>
      </w:r>
      <w:r w:rsidRPr="005E3D1E">
        <w:rPr>
          <w:rStyle w:val="default"/>
          <w:rFonts w:cs="FrankRuehl"/>
          <w:vanish/>
          <w:sz w:val="22"/>
          <w:szCs w:val="22"/>
          <w:shd w:val="clear" w:color="auto" w:fill="FFFF99"/>
          <w:rtl/>
        </w:rPr>
        <w:t>–</w:t>
      </w:r>
    </w:p>
    <w:p w:rsidR="00423FE9" w:rsidRPr="005E3D1E" w:rsidRDefault="00423FE9" w:rsidP="00423FE9">
      <w:pPr>
        <w:pStyle w:val="P00"/>
        <w:spacing w:before="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ab/>
        <w:t xml:space="preserve">"מנהל הקרן", "הנאמן", "מנהל ההשקעות החיצוני"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מנהל הקרן, הנאמן או מנהל ההשקעות החיצוני במועד פרסום התשקיף; ביחס לנאמן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לרבות בתקופה שבה כיהן כנאמן לקרנות שאינן בניהול מנהל הקרן, וביחס למנהל ההשקעות החיצוני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לרבות בתקופה שבה לא כיהן כמנהל תיקי השקעות לקרנות בניהול מנהל הקרן;</w:t>
      </w:r>
    </w:p>
    <w:p w:rsidR="00423FE9" w:rsidRPr="005E3D1E" w:rsidRDefault="00423FE9" w:rsidP="00423FE9">
      <w:pPr>
        <w:pStyle w:val="P00"/>
        <w:spacing w:before="0"/>
        <w:ind w:left="0" w:right="1134"/>
        <w:rPr>
          <w:rStyle w:val="default"/>
          <w:rFonts w:cs="FrankRuehl" w:hint="cs"/>
          <w:strike/>
          <w:vanish/>
          <w:sz w:val="22"/>
          <w:szCs w:val="22"/>
          <w:shd w:val="clear" w:color="auto" w:fill="FFFF99"/>
          <w:rtl/>
        </w:rPr>
      </w:pP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 xml:space="preserve">"נושא משרה"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כהגדרתו בחוק החברות, התשנ"ט-1999, ומבקר פנימי וכן </w:t>
      </w:r>
      <w:r w:rsidRPr="005E3D1E">
        <w:rPr>
          <w:rStyle w:val="default"/>
          <w:rFonts w:cs="FrankRuehl"/>
          <w:strike/>
          <w:vanish/>
          <w:sz w:val="22"/>
          <w:szCs w:val="22"/>
          <w:shd w:val="clear" w:color="auto" w:fill="FFFF99"/>
          <w:rtl/>
        </w:rPr>
        <w:t>–</w:t>
      </w:r>
    </w:p>
    <w:p w:rsidR="00423FE9" w:rsidRPr="005E3D1E" w:rsidRDefault="00423FE9" w:rsidP="00423FE9">
      <w:pPr>
        <w:pStyle w:val="P00"/>
        <w:spacing w:before="0"/>
        <w:ind w:left="1021"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 xml:space="preserve">לגבי מנהל קרן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חבר ועדת השקעות כהגדרתה בסעיף 20(א) לחוק;</w:t>
      </w:r>
    </w:p>
    <w:p w:rsidR="00423FE9" w:rsidRPr="005E6BBB" w:rsidRDefault="00423FE9" w:rsidP="005E6BBB">
      <w:pPr>
        <w:pStyle w:val="P00"/>
        <w:spacing w:before="0"/>
        <w:ind w:left="1021" w:right="1134"/>
        <w:rPr>
          <w:rStyle w:val="default"/>
          <w:rFonts w:cs="FrankRuehl" w:hint="cs"/>
          <w:sz w:val="2"/>
          <w:szCs w:val="2"/>
          <w:rtl/>
        </w:rPr>
      </w:pPr>
      <w:r w:rsidRPr="005E3D1E">
        <w:rPr>
          <w:rStyle w:val="default"/>
          <w:rFonts w:cs="FrankRuehl" w:hint="cs"/>
          <w:strike/>
          <w:vanish/>
          <w:sz w:val="22"/>
          <w:szCs w:val="22"/>
          <w:shd w:val="clear" w:color="auto" w:fill="FFFF99"/>
          <w:rtl/>
        </w:rPr>
        <w:t xml:space="preserve">לגבי נאמן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מי שממונה על מילוי חובות הנאמן ותפקידיו לפי סעיף 78 לחוק</w:t>
      </w:r>
      <w:r w:rsidRPr="005E3D1E">
        <w:rPr>
          <w:rStyle w:val="default"/>
          <w:rFonts w:cs="FrankRuehl" w:hint="cs"/>
          <w:vanish/>
          <w:sz w:val="22"/>
          <w:szCs w:val="22"/>
          <w:shd w:val="clear" w:color="auto" w:fill="FFFF99"/>
          <w:rtl/>
        </w:rPr>
        <w:t>.</w:t>
      </w:r>
      <w:bookmarkEnd w:id="74"/>
    </w:p>
    <w:p w:rsidR="00583639" w:rsidRDefault="00583639" w:rsidP="00A53F3B">
      <w:pPr>
        <w:pStyle w:val="P00"/>
        <w:spacing w:before="72"/>
        <w:ind w:left="0" w:right="1134"/>
        <w:rPr>
          <w:rStyle w:val="default"/>
          <w:rFonts w:cs="FrankRuehl" w:hint="cs"/>
          <w:rtl/>
        </w:rPr>
      </w:pPr>
      <w:bookmarkStart w:id="75" w:name="Seif22"/>
      <w:bookmarkEnd w:id="75"/>
      <w:r>
        <w:rPr>
          <w:lang w:val="he-IL"/>
        </w:rPr>
        <w:pict>
          <v:rect id="_x0000_s1235" style="position:absolute;left:0;text-align:left;margin-left:464.5pt;margin-top:8.05pt;width:75.05pt;height:17.2pt;z-index:251629056" o:allowincell="f" filled="f" stroked="f" strokecolor="lime" strokeweight=".25pt">
            <v:textbox style="mso-next-textbox:#_x0000_s1235"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שיעורי עמלה נהוגים בעסקאות בעד קרן</w:t>
                  </w:r>
                </w:p>
              </w:txbxContent>
            </v:textbox>
            <w10:anchorlock/>
          </v:rect>
        </w:pict>
      </w:r>
      <w:r>
        <w:rPr>
          <w:rStyle w:val="big-number"/>
          <w:rFonts w:cs="Miriam" w:hint="cs"/>
          <w:rtl/>
        </w:rPr>
        <w:t>3</w:t>
      </w:r>
      <w:r w:rsidR="00A53F3B">
        <w:rPr>
          <w:rStyle w:val="big-number"/>
          <w:rFonts w:cs="Miriam" w:hint="cs"/>
          <w:rtl/>
        </w:rPr>
        <w:t>8</w:t>
      </w:r>
      <w:r>
        <w:rPr>
          <w:rStyle w:val="big-number"/>
          <w:rFonts w:cs="Miriam"/>
          <w:rtl/>
        </w:rPr>
        <w:t>.</w:t>
      </w:r>
      <w:r>
        <w:rPr>
          <w:rStyle w:val="big-number"/>
          <w:rFonts w:cs="Miriam"/>
          <w:rtl/>
        </w:rPr>
        <w:tab/>
      </w:r>
      <w:r w:rsidR="00A53F3B">
        <w:rPr>
          <w:rStyle w:val="default"/>
          <w:rFonts w:cs="FrankRuehl" w:hint="cs"/>
          <w:rtl/>
        </w:rPr>
        <w:t xml:space="preserve">תחת הכותרת "שיעורי עמלה נהוגים ואשר צפויים להיפרע בעסקאות בעד קרן" </w:t>
      </w:r>
      <w:r w:rsidR="00A53F3B">
        <w:rPr>
          <w:rStyle w:val="default"/>
          <w:rFonts w:cs="FrankRuehl"/>
          <w:rtl/>
        </w:rPr>
        <w:t>–</w:t>
      </w:r>
    </w:p>
    <w:p w:rsidR="00A53F3B" w:rsidRDefault="00D65259" w:rsidP="00921EDE">
      <w:pPr>
        <w:pStyle w:val="P00"/>
        <w:spacing w:before="72"/>
        <w:ind w:left="624" w:right="1134"/>
        <w:rPr>
          <w:rStyle w:val="default"/>
          <w:rFonts w:cs="FrankRuehl" w:hint="cs"/>
          <w:rtl/>
        </w:rPr>
      </w:pPr>
      <w:r>
        <w:rPr>
          <w:rFonts w:cs="FrankRuehl" w:hint="cs"/>
          <w:sz w:val="26"/>
          <w:rtl/>
          <w:lang w:eastAsia="en-US"/>
        </w:rPr>
        <w:pict>
          <v:shape id="_x0000_s1420" type="#_x0000_t202" style="position:absolute;left:0;text-align:left;margin-left:470.35pt;margin-top:7.1pt;width:1in;height:9pt;z-index:251689472" filled="f" stroked="f">
            <v:textbox inset="1mm,0,1mm,0">
              <w:txbxContent>
                <w:p w:rsidR="009417A9" w:rsidRDefault="009417A9" w:rsidP="00D6525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53F3B">
        <w:rPr>
          <w:rStyle w:val="default"/>
          <w:rFonts w:cs="FrankRuehl" w:hint="cs"/>
          <w:rtl/>
        </w:rPr>
        <w:t>(1)</w:t>
      </w:r>
      <w:r w:rsidR="00A53F3B">
        <w:rPr>
          <w:rStyle w:val="default"/>
          <w:rFonts w:cs="FrankRuehl" w:hint="cs"/>
          <w:rtl/>
        </w:rPr>
        <w:tab/>
        <w:t>יפורטו שיעורי העמלות הנהוגים ואשר צפויים להיפרע מנכסי הקרנות שבניהול מנהל הקרן וזהות הגורם שלו הן משולמות, לפי סוגי העסקאות הנעשות בישראל ומחוץ לישראל, התקפים במועד הכנת התשקיף;</w:t>
      </w:r>
    </w:p>
    <w:p w:rsidR="00A53F3B" w:rsidRDefault="00A53F3B" w:rsidP="00F3309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נקבע שיעור עמלה שונה בעסקה מסוג מסוים בעד קרן מסוימת, יצוינו שם הקרן, סוג העסקה ושיעור העמלה;</w:t>
      </w:r>
    </w:p>
    <w:p w:rsidR="00A53F3B" w:rsidRDefault="00A53F3B" w:rsidP="00F3309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ישולמו עמלות כאמור שלא מנכסי הקרנות, יצוין שם הגורם המשלם אותן והתקופה שבמהלכה הוא ישלמן, אם נקצבה;</w:t>
      </w:r>
    </w:p>
    <w:p w:rsidR="00A53F3B" w:rsidRDefault="00A53F3B" w:rsidP="00F3309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היתה הקרן פטורה מתשלום עמלות </w:t>
      </w:r>
      <w:r>
        <w:rPr>
          <w:rStyle w:val="default"/>
          <w:rFonts w:cs="FrankRuehl"/>
          <w:rtl/>
        </w:rPr>
        <w:t>–</w:t>
      </w:r>
      <w:r>
        <w:rPr>
          <w:rStyle w:val="default"/>
          <w:rFonts w:cs="FrankRuehl" w:hint="cs"/>
          <w:rtl/>
        </w:rPr>
        <w:t xml:space="preserve"> יצוין הדבר.</w:t>
      </w:r>
    </w:p>
    <w:p w:rsidR="005E6BBB" w:rsidRPr="005E3D1E" w:rsidRDefault="005E6BBB" w:rsidP="00D65259">
      <w:pPr>
        <w:pStyle w:val="P00"/>
        <w:spacing w:before="0"/>
        <w:ind w:left="624" w:right="1134"/>
        <w:rPr>
          <w:rStyle w:val="default"/>
          <w:rFonts w:cs="FrankRuehl" w:hint="cs"/>
          <w:vanish/>
          <w:color w:val="FF0000"/>
          <w:sz w:val="20"/>
          <w:szCs w:val="20"/>
          <w:shd w:val="clear" w:color="auto" w:fill="FFFF99"/>
          <w:rtl/>
        </w:rPr>
      </w:pPr>
      <w:bookmarkStart w:id="76" w:name="Rov110"/>
      <w:r w:rsidRPr="005E3D1E">
        <w:rPr>
          <w:rStyle w:val="default"/>
          <w:rFonts w:cs="FrankRuehl" w:hint="cs"/>
          <w:vanish/>
          <w:color w:val="FF0000"/>
          <w:sz w:val="20"/>
          <w:szCs w:val="20"/>
          <w:shd w:val="clear" w:color="auto" w:fill="FFFF99"/>
          <w:rtl/>
        </w:rPr>
        <w:t>מיום 13.10.2016</w:t>
      </w:r>
    </w:p>
    <w:p w:rsidR="005E6BBB" w:rsidRPr="005E3D1E" w:rsidRDefault="005E6BBB" w:rsidP="00D65259">
      <w:pPr>
        <w:pStyle w:val="P00"/>
        <w:spacing w:before="0"/>
        <w:ind w:left="624"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5E6BBB" w:rsidRPr="005E3D1E" w:rsidRDefault="005E6BBB" w:rsidP="00D65259">
      <w:pPr>
        <w:pStyle w:val="P00"/>
        <w:spacing w:before="0"/>
        <w:ind w:left="624" w:right="1134"/>
        <w:rPr>
          <w:rStyle w:val="default"/>
          <w:rFonts w:cs="FrankRuehl" w:hint="cs"/>
          <w:vanish/>
          <w:sz w:val="20"/>
          <w:szCs w:val="20"/>
          <w:shd w:val="clear" w:color="auto" w:fill="FFFF99"/>
          <w:rtl/>
        </w:rPr>
      </w:pPr>
      <w:hyperlink r:id="rId5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1027</w:t>
      </w:r>
    </w:p>
    <w:p w:rsidR="005E6BBB" w:rsidRPr="00D65259" w:rsidRDefault="005E6BBB" w:rsidP="00D65259">
      <w:pPr>
        <w:pStyle w:val="P00"/>
        <w:ind w:left="624" w:right="1134"/>
        <w:rPr>
          <w:rStyle w:val="default"/>
          <w:rFonts w:cs="FrankRuehl" w:hint="cs"/>
          <w:sz w:val="2"/>
          <w:szCs w:val="2"/>
          <w:rtl/>
        </w:rPr>
      </w:pPr>
      <w:r w:rsidRPr="005E3D1E">
        <w:rPr>
          <w:rStyle w:val="default"/>
          <w:rFonts w:cs="FrankRuehl" w:hint="cs"/>
          <w:vanish/>
          <w:sz w:val="22"/>
          <w:szCs w:val="22"/>
          <w:shd w:val="clear" w:color="auto" w:fill="FFFF99"/>
          <w:rtl/>
        </w:rPr>
        <w:t>(1)</w:t>
      </w:r>
      <w:r w:rsidRPr="005E3D1E">
        <w:rPr>
          <w:rStyle w:val="default"/>
          <w:rFonts w:cs="FrankRuehl" w:hint="cs"/>
          <w:vanish/>
          <w:sz w:val="22"/>
          <w:szCs w:val="22"/>
          <w:shd w:val="clear" w:color="auto" w:fill="FFFF99"/>
          <w:rtl/>
        </w:rPr>
        <w:tab/>
        <w:t xml:space="preserve">יפורטו שיעורי העמלות הנהוגים ואשר צפויים להיפרע מנכסי הקרנות שבניהול מנהל הקרן וזהות הגורם שלו הן משולמות, לפי סוגי העסקאות הנעשות בישראל ומחוץ לישראל, התקפים במועד הכנת </w:t>
      </w:r>
      <w:r w:rsidRPr="005E3D1E">
        <w:rPr>
          <w:rStyle w:val="default"/>
          <w:rFonts w:cs="FrankRuehl" w:hint="cs"/>
          <w:strike/>
          <w:vanish/>
          <w:sz w:val="22"/>
          <w:szCs w:val="22"/>
          <w:shd w:val="clear" w:color="auto" w:fill="FFFF99"/>
          <w:rtl/>
        </w:rPr>
        <w:t>חלק ב' של</w:t>
      </w:r>
      <w:r w:rsidRPr="005E3D1E">
        <w:rPr>
          <w:rStyle w:val="default"/>
          <w:rFonts w:cs="FrankRuehl" w:hint="cs"/>
          <w:vanish/>
          <w:sz w:val="22"/>
          <w:szCs w:val="22"/>
          <w:shd w:val="clear" w:color="auto" w:fill="FFFF99"/>
          <w:rtl/>
        </w:rPr>
        <w:t xml:space="preserve"> התשקיף;</w:t>
      </w:r>
      <w:bookmarkEnd w:id="76"/>
    </w:p>
    <w:p w:rsidR="00583639" w:rsidRDefault="00583639" w:rsidP="0069014D">
      <w:pPr>
        <w:pStyle w:val="P00"/>
        <w:spacing w:before="72"/>
        <w:ind w:left="0" w:right="1134"/>
        <w:rPr>
          <w:rStyle w:val="default"/>
          <w:rFonts w:cs="FrankRuehl" w:hint="cs"/>
          <w:rtl/>
        </w:rPr>
      </w:pPr>
      <w:r>
        <w:rPr>
          <w:lang w:val="he-IL"/>
        </w:rPr>
        <w:pict>
          <v:rect id="_x0000_s1236" style="position:absolute;left:0;text-align:left;margin-left:464.5pt;margin-top:8.05pt;width:75.05pt;height:12.05pt;z-index:251630080" o:allowincell="f" filled="f" stroked="f" strokecolor="lime" strokeweight=".25pt">
            <v:textbox style="mso-next-textbox:#_x0000_s1236" inset="0,0,0,0">
              <w:txbxContent>
                <w:p w:rsidR="009417A9" w:rsidRDefault="009417A9" w:rsidP="00D6525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3</w:t>
      </w:r>
      <w:r w:rsidR="00A53F3B">
        <w:rPr>
          <w:rStyle w:val="big-number"/>
          <w:rFonts w:cs="Miriam" w:hint="cs"/>
          <w:rtl/>
        </w:rPr>
        <w:t>9</w:t>
      </w:r>
      <w:r w:rsidRPr="00D65259">
        <w:rPr>
          <w:rStyle w:val="default"/>
          <w:rFonts w:cs="FrankRuehl"/>
          <w:rtl/>
        </w:rPr>
        <w:t>.</w:t>
      </w:r>
      <w:r w:rsidRPr="00D65259">
        <w:rPr>
          <w:rStyle w:val="default"/>
          <w:rFonts w:cs="FrankRuehl"/>
          <w:rtl/>
        </w:rPr>
        <w:tab/>
      </w:r>
      <w:r w:rsidR="0069014D">
        <w:rPr>
          <w:rStyle w:val="default"/>
          <w:rFonts w:cs="FrankRuehl" w:hint="cs"/>
          <w:rtl/>
        </w:rPr>
        <w:t>(בוטלה)</w:t>
      </w:r>
      <w:r w:rsidR="00F3309B">
        <w:rPr>
          <w:rStyle w:val="default"/>
          <w:rFonts w:cs="FrankRuehl" w:hint="cs"/>
          <w:rtl/>
        </w:rPr>
        <w:t>.</w:t>
      </w:r>
    </w:p>
    <w:p w:rsidR="00D65259" w:rsidRPr="005E3D1E" w:rsidRDefault="00D65259" w:rsidP="00D65259">
      <w:pPr>
        <w:pStyle w:val="P00"/>
        <w:spacing w:before="0"/>
        <w:ind w:left="0" w:right="1134"/>
        <w:rPr>
          <w:rStyle w:val="default"/>
          <w:rFonts w:cs="FrankRuehl" w:hint="cs"/>
          <w:vanish/>
          <w:color w:val="FF0000"/>
          <w:sz w:val="20"/>
          <w:szCs w:val="20"/>
          <w:shd w:val="clear" w:color="auto" w:fill="FFFF99"/>
          <w:rtl/>
        </w:rPr>
      </w:pPr>
      <w:bookmarkStart w:id="77" w:name="Rov111"/>
      <w:r w:rsidRPr="005E3D1E">
        <w:rPr>
          <w:rStyle w:val="default"/>
          <w:rFonts w:cs="FrankRuehl" w:hint="cs"/>
          <w:vanish/>
          <w:color w:val="FF0000"/>
          <w:sz w:val="20"/>
          <w:szCs w:val="20"/>
          <w:shd w:val="clear" w:color="auto" w:fill="FFFF99"/>
          <w:rtl/>
        </w:rPr>
        <w:t>מיום 13.10.2016</w:t>
      </w:r>
    </w:p>
    <w:p w:rsidR="00D65259" w:rsidRPr="005E3D1E" w:rsidRDefault="00D65259" w:rsidP="00D6525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D65259" w:rsidRPr="005E3D1E" w:rsidRDefault="00D65259" w:rsidP="00D65259">
      <w:pPr>
        <w:pStyle w:val="P00"/>
        <w:spacing w:before="0"/>
        <w:ind w:left="0" w:right="1134"/>
        <w:rPr>
          <w:rStyle w:val="default"/>
          <w:rFonts w:cs="FrankRuehl" w:hint="cs"/>
          <w:vanish/>
          <w:sz w:val="20"/>
          <w:szCs w:val="20"/>
          <w:shd w:val="clear" w:color="auto" w:fill="FFFF99"/>
          <w:rtl/>
        </w:rPr>
      </w:pPr>
      <w:hyperlink r:id="rId5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1027</w:t>
      </w:r>
    </w:p>
    <w:p w:rsidR="00D65259" w:rsidRPr="005E3D1E" w:rsidRDefault="00D65259" w:rsidP="00D6525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ביטול תקנה 39</w:t>
      </w:r>
    </w:p>
    <w:p w:rsidR="00D65259" w:rsidRPr="005E3D1E" w:rsidRDefault="00D65259" w:rsidP="00D65259">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D65259" w:rsidRPr="005E3D1E" w:rsidRDefault="00D65259" w:rsidP="00D65259">
      <w:pPr>
        <w:pStyle w:val="P00"/>
        <w:spacing w:before="20"/>
        <w:ind w:left="0" w:right="1134"/>
        <w:rPr>
          <w:rStyle w:val="default"/>
          <w:rFonts w:cs="Miriam" w:hint="cs"/>
          <w:strike/>
          <w:vanish/>
          <w:sz w:val="16"/>
          <w:szCs w:val="16"/>
          <w:shd w:val="clear" w:color="auto" w:fill="FFFF99"/>
          <w:rtl/>
        </w:rPr>
      </w:pPr>
      <w:r w:rsidRPr="005E3D1E">
        <w:rPr>
          <w:rStyle w:val="default"/>
          <w:rFonts w:cs="Miriam" w:hint="cs"/>
          <w:strike/>
          <w:vanish/>
          <w:sz w:val="16"/>
          <w:szCs w:val="16"/>
          <w:shd w:val="clear" w:color="auto" w:fill="FFFF99"/>
          <w:rtl/>
        </w:rPr>
        <w:t>עמלות הפצה</w:t>
      </w:r>
    </w:p>
    <w:p w:rsidR="00D65259" w:rsidRPr="00D65259" w:rsidRDefault="00D65259" w:rsidP="00D65259">
      <w:pPr>
        <w:pStyle w:val="P00"/>
        <w:spacing w:before="0"/>
        <w:ind w:left="0" w:right="1134"/>
        <w:rPr>
          <w:rStyle w:val="default"/>
          <w:rFonts w:cs="FrankRuehl" w:hint="cs"/>
          <w:strike/>
          <w:sz w:val="2"/>
          <w:szCs w:val="2"/>
          <w:rtl/>
        </w:rPr>
      </w:pPr>
      <w:r w:rsidRPr="005E3D1E">
        <w:rPr>
          <w:rStyle w:val="default"/>
          <w:rFonts w:cs="FrankRuehl" w:hint="cs"/>
          <w:strike/>
          <w:vanish/>
          <w:sz w:val="22"/>
          <w:szCs w:val="22"/>
          <w:shd w:val="clear" w:color="auto" w:fill="FFFF99"/>
          <w:rtl/>
        </w:rPr>
        <w:t>39</w:t>
      </w:r>
      <w:r w:rsidRPr="005E3D1E">
        <w:rPr>
          <w:rStyle w:val="default"/>
          <w:rFonts w:cs="FrankRuehl"/>
          <w:strike/>
          <w:vanish/>
          <w:sz w:val="22"/>
          <w:szCs w:val="22"/>
          <w:shd w:val="clear" w:color="auto" w:fill="FFFF99"/>
          <w:rtl/>
        </w:rPr>
        <w:t>.</w:t>
      </w:r>
      <w:r w:rsidRPr="005E3D1E">
        <w:rPr>
          <w:rStyle w:val="default"/>
          <w:rFonts w:cs="FrankRuehl"/>
          <w:strike/>
          <w:vanish/>
          <w:sz w:val="22"/>
          <w:szCs w:val="22"/>
          <w:shd w:val="clear" w:color="auto" w:fill="FFFF99"/>
          <w:rtl/>
        </w:rPr>
        <w:tab/>
      </w:r>
      <w:r w:rsidRPr="005E3D1E">
        <w:rPr>
          <w:rStyle w:val="default"/>
          <w:rFonts w:cs="FrankRuehl" w:hint="cs"/>
          <w:strike/>
          <w:vanish/>
          <w:sz w:val="22"/>
          <w:szCs w:val="22"/>
          <w:shd w:val="clear" w:color="auto" w:fill="FFFF99"/>
          <w:rtl/>
        </w:rPr>
        <w:t xml:space="preserve">תחת הכותרת "עמלות הפצה" יפורטו שיעורי עמלות ההפצה הנגבות על ידי המפיצים שעמם התקשר מנהל הקרן בהסכם הפצה, בציון סוגי הקרנות לצורך עמלת הפצה, שמות הקרנות והמפיצים; לעניין זה, "מפיץ"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כהגדרתו בתקנות עמלת הפצה ו"הסכם הפצה"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כמשמעותו בתקנה 2(א) לאותן תקנות.</w:t>
      </w:r>
      <w:bookmarkEnd w:id="77"/>
    </w:p>
    <w:p w:rsidR="00583639" w:rsidRDefault="00583639" w:rsidP="00F3309B">
      <w:pPr>
        <w:pStyle w:val="P00"/>
        <w:spacing w:before="72"/>
        <w:ind w:left="0" w:right="1134"/>
        <w:rPr>
          <w:rStyle w:val="default"/>
          <w:rFonts w:cs="FrankRuehl" w:hint="cs"/>
          <w:rtl/>
        </w:rPr>
      </w:pPr>
      <w:bookmarkStart w:id="78" w:name="Seif23"/>
      <w:bookmarkEnd w:id="78"/>
      <w:r>
        <w:rPr>
          <w:lang w:val="he-IL"/>
        </w:rPr>
        <w:pict>
          <v:rect id="_x0000_s1237" style="position:absolute;left:0;text-align:left;margin-left:464.5pt;margin-top:8.05pt;width:75.05pt;height:17.2pt;z-index:251631104" o:allowincell="f" filled="f" stroked="f" strokecolor="lime" strokeweight=".25pt">
            <v:textbox style="mso-next-textbox:#_x0000_s1237"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החזקות גורמים מקורבים</w:t>
                  </w:r>
                </w:p>
              </w:txbxContent>
            </v:textbox>
            <w10:anchorlock/>
          </v:rect>
        </w:pict>
      </w:r>
      <w:r>
        <w:rPr>
          <w:rStyle w:val="big-number"/>
          <w:rFonts w:cs="Miriam" w:hint="cs"/>
          <w:rtl/>
        </w:rPr>
        <w:t>40</w:t>
      </w:r>
      <w:r>
        <w:rPr>
          <w:rStyle w:val="big-number"/>
          <w:rFonts w:cs="Miriam"/>
          <w:rtl/>
        </w:rPr>
        <w:t>.</w:t>
      </w:r>
      <w:r>
        <w:rPr>
          <w:rStyle w:val="big-number"/>
          <w:rFonts w:cs="Miriam"/>
          <w:rtl/>
        </w:rPr>
        <w:tab/>
      </w:r>
      <w:r w:rsidR="00F3309B">
        <w:rPr>
          <w:rStyle w:val="default"/>
          <w:rFonts w:cs="FrankRuehl" w:hint="cs"/>
          <w:rtl/>
        </w:rPr>
        <w:t>תחת הכותרת "החזקות מקורבים" יוצגו החזקות כל הגורמים המקורבים בכל אחת מהקרנות שבניהול מנהל הקרן, בציון שיעור ההחזקה, מהגבוה לנמוך, ומספר המקורבים המחזיקים בשיעור זה.</w:t>
      </w:r>
    </w:p>
    <w:p w:rsidR="00583639" w:rsidRDefault="00583639" w:rsidP="009F01BD">
      <w:pPr>
        <w:pStyle w:val="P00"/>
        <w:spacing w:before="72"/>
        <w:ind w:left="0" w:right="1134"/>
        <w:rPr>
          <w:rStyle w:val="default"/>
          <w:rFonts w:cs="FrankRuehl" w:hint="cs"/>
          <w:rtl/>
        </w:rPr>
      </w:pPr>
      <w:bookmarkStart w:id="79" w:name="Seif24"/>
      <w:bookmarkEnd w:id="79"/>
      <w:r>
        <w:rPr>
          <w:lang w:val="he-IL"/>
        </w:rPr>
        <w:pict>
          <v:rect id="_x0000_s1238" style="position:absolute;left:0;text-align:left;margin-left:464.5pt;margin-top:8.05pt;width:75.05pt;height:17.2pt;z-index:251632128" o:allowincell="f" filled="f" stroked="f" strokecolor="lime" strokeweight=".25pt">
            <v:textbox style="mso-next-textbox:#_x0000_s1238"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הזמנת יחידות ומתן הוראות פדיון</w:t>
                  </w:r>
                </w:p>
              </w:txbxContent>
            </v:textbox>
            <w10:anchorlock/>
          </v:rect>
        </w:pict>
      </w:r>
      <w:r>
        <w:rPr>
          <w:rStyle w:val="big-number"/>
          <w:rFonts w:cs="Miriam" w:hint="cs"/>
          <w:rtl/>
        </w:rPr>
        <w:t>4</w:t>
      </w:r>
      <w:r w:rsidR="00F3309B">
        <w:rPr>
          <w:rStyle w:val="big-number"/>
          <w:rFonts w:cs="Miriam" w:hint="cs"/>
          <w:rtl/>
        </w:rPr>
        <w:t>1</w:t>
      </w:r>
      <w:r w:rsidRPr="00D65259">
        <w:rPr>
          <w:rStyle w:val="default"/>
          <w:rFonts w:cs="FrankRuehl"/>
          <w:rtl/>
        </w:rPr>
        <w:t>.</w:t>
      </w:r>
      <w:r w:rsidRPr="00D65259">
        <w:rPr>
          <w:rStyle w:val="default"/>
          <w:rFonts w:cs="FrankRuehl"/>
          <w:rtl/>
        </w:rPr>
        <w:tab/>
      </w:r>
      <w:r w:rsidR="009F01BD">
        <w:rPr>
          <w:rStyle w:val="default"/>
          <w:rFonts w:cs="FrankRuehl" w:hint="cs"/>
          <w:rtl/>
        </w:rPr>
        <w:t xml:space="preserve">תחת הכותרת "הזמנת יחידות ומתן הוראות פדיון" </w:t>
      </w:r>
      <w:r w:rsidR="009F01BD">
        <w:rPr>
          <w:rStyle w:val="default"/>
          <w:rFonts w:cs="FrankRuehl"/>
          <w:rtl/>
        </w:rPr>
        <w:t>–</w:t>
      </w:r>
    </w:p>
    <w:p w:rsidR="009F01BD" w:rsidRDefault="00E41904" w:rsidP="00031A13">
      <w:pPr>
        <w:pStyle w:val="P00"/>
        <w:spacing w:before="72"/>
        <w:ind w:left="624" w:right="1134"/>
        <w:rPr>
          <w:rStyle w:val="default"/>
          <w:rFonts w:cs="FrankRuehl" w:hint="cs"/>
          <w:rtl/>
        </w:rPr>
      </w:pPr>
      <w:r>
        <w:rPr>
          <w:rFonts w:cs="FrankRuehl" w:hint="cs"/>
          <w:sz w:val="26"/>
          <w:rtl/>
          <w:lang w:eastAsia="en-US"/>
        </w:rPr>
        <w:pict>
          <v:shape id="_x0000_s1426" type="#_x0000_t202" style="position:absolute;left:0;text-align:left;margin-left:470.35pt;margin-top:7.1pt;width:1in;height:9pt;z-index:251690496" filled="f" stroked="f">
            <v:textbox inset="1mm,0,1mm,0">
              <w:txbxContent>
                <w:p w:rsidR="009417A9" w:rsidRDefault="009417A9" w:rsidP="00E4190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F01BD">
        <w:rPr>
          <w:rStyle w:val="default"/>
          <w:rFonts w:cs="FrankRuehl" w:hint="cs"/>
          <w:rtl/>
        </w:rPr>
        <w:t>(1)</w:t>
      </w:r>
      <w:r w:rsidR="009F01BD">
        <w:rPr>
          <w:rStyle w:val="default"/>
          <w:rFonts w:cs="FrankRuehl" w:hint="cs"/>
          <w:rtl/>
        </w:rPr>
        <w:tab/>
      </w:r>
      <w:r w:rsidR="00031A13" w:rsidRPr="004D185E">
        <w:rPr>
          <w:rStyle w:val="default"/>
          <w:rFonts w:cs="FrankRuehl" w:hint="cs"/>
          <w:rtl/>
        </w:rPr>
        <w:t>לגבי קרנות פתוחות שבניהול מנהל הקרן, ההודעה</w:t>
      </w:r>
      <w:r w:rsidR="009F01BD">
        <w:rPr>
          <w:rStyle w:val="default"/>
          <w:rFonts w:cs="FrankRuehl" w:hint="cs"/>
          <w:rtl/>
        </w:rPr>
        <w:t xml:space="preserve"> "הזמנות ליחידות או הוראות לפדיון יחידות</w:t>
      </w:r>
      <w:r w:rsidR="004D185E">
        <w:rPr>
          <w:rStyle w:val="default"/>
          <w:rFonts w:cs="FrankRuehl" w:hint="cs"/>
          <w:rtl/>
        </w:rPr>
        <w:t xml:space="preserve"> של קרן פתוחה</w:t>
      </w:r>
      <w:r w:rsidR="009F01BD">
        <w:rPr>
          <w:rStyle w:val="default"/>
          <w:rFonts w:cs="FrankRuehl" w:hint="cs"/>
          <w:rtl/>
        </w:rPr>
        <w:t xml:space="preserve"> ניתן להגיש אצל כל אחד מחברי הבורסה; הזמנה ליחידה או הוראה לפדיון שתוגש עד השעה הייעודה של יום מסחר, שהוא גם יום שבו ניתן להציע יחידות או לפדותן, תבוצע באותו יום; הזמנה או הוראה שתוגש ביום מסחר לאחר השעה הייעודה, או תוגש ביום שאינו יום מסחר, תבוצע ביום המסחר הראשון לאחר היום שבו הוגשה;</w:t>
      </w:r>
      <w:r w:rsidR="004D185E">
        <w:rPr>
          <w:rStyle w:val="default"/>
          <w:rFonts w:cs="FrankRuehl" w:hint="cs"/>
          <w:rtl/>
        </w:rPr>
        <w:t xml:space="preserve"> </w:t>
      </w:r>
      <w:r w:rsidR="004D185E" w:rsidRPr="004D185E">
        <w:rPr>
          <w:rStyle w:val="default"/>
          <w:rFonts w:cs="FrankRuehl" w:hint="cs"/>
          <w:rtl/>
        </w:rPr>
        <w:t>השעה הייעודה לגבי כל קרן מצוינת בלוח שכותרתו "קרנות שבניהול מנהל הקרן והצעת יחידות של כל הקרנות שבניהולו";</w:t>
      </w:r>
      <w:r w:rsidR="009F01BD">
        <w:rPr>
          <w:rStyle w:val="default"/>
          <w:rFonts w:cs="FrankRuehl" w:hint="cs"/>
          <w:rtl/>
        </w:rPr>
        <w:t xml:space="preserve"> חברי הבורסה יהיו אחראים וחייבים לתשלום מלוא התמורה בשל הזמנות שהוגשו באמצעותם, אשר ייענו במלואן או בחלקן; כל הזמנה תיחשב כהתחייבות בלתי חוזרת של המזמין לקבל את כל היחידות שיוקצו לו על פי הזמנתו, בין אם בקשתו תתקבל במלואה ובין אם תתקבל רק בחלקה; חברי בורסה עשויים לגבות עמלה בשל מכירת היחידות או פדיונן"; נקבעה לקרן יותר משעה ייעודה אחת </w:t>
      </w:r>
      <w:r w:rsidR="009F01BD">
        <w:rPr>
          <w:rStyle w:val="default"/>
          <w:rFonts w:cs="FrankRuehl"/>
          <w:rtl/>
        </w:rPr>
        <w:t>–</w:t>
      </w:r>
      <w:r w:rsidR="009F01BD">
        <w:rPr>
          <w:rStyle w:val="default"/>
          <w:rFonts w:cs="FrankRuehl" w:hint="cs"/>
          <w:rtl/>
        </w:rPr>
        <w:t xml:space="preserve"> יבוא האמור מעלה, בשינויים המחויבים;</w:t>
      </w:r>
    </w:p>
    <w:p w:rsidR="004D185E" w:rsidRPr="004D185E" w:rsidRDefault="00E41904" w:rsidP="004D185E">
      <w:pPr>
        <w:pStyle w:val="P00"/>
        <w:spacing w:before="72"/>
        <w:ind w:left="624" w:right="1134"/>
        <w:rPr>
          <w:rStyle w:val="default"/>
          <w:rFonts w:cs="FrankRuehl" w:hint="cs"/>
          <w:rtl/>
        </w:rPr>
      </w:pPr>
      <w:r>
        <w:rPr>
          <w:rFonts w:cs="FrankRuehl" w:hint="cs"/>
          <w:sz w:val="26"/>
          <w:rtl/>
          <w:lang w:eastAsia="en-US"/>
        </w:rPr>
        <w:pict>
          <v:shape id="_x0000_s1429" type="#_x0000_t202" style="position:absolute;left:0;text-align:left;margin-left:470.35pt;margin-top:7.1pt;width:1in;height:9pt;z-index:251691520" filled="f" stroked="f">
            <v:textbox inset="1mm,0,1mm,0">
              <w:txbxContent>
                <w:p w:rsidR="009417A9" w:rsidRDefault="009417A9" w:rsidP="00E4190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9F01BD">
        <w:rPr>
          <w:rStyle w:val="default"/>
          <w:rFonts w:cs="FrankRuehl" w:hint="cs"/>
          <w:rtl/>
        </w:rPr>
        <w:t>(2)</w:t>
      </w:r>
      <w:r w:rsidR="009F01BD">
        <w:rPr>
          <w:rStyle w:val="default"/>
          <w:rFonts w:cs="FrankRuehl" w:hint="cs"/>
          <w:rtl/>
        </w:rPr>
        <w:tab/>
      </w:r>
      <w:r w:rsidR="004D185E" w:rsidRPr="004D185E">
        <w:rPr>
          <w:rStyle w:val="default"/>
          <w:rFonts w:cs="FrankRuehl" w:hint="cs"/>
          <w:rtl/>
        </w:rPr>
        <w:t>אם בניהולו של מנהל הקרן קרנות סגורות יבוא:</w:t>
      </w:r>
    </w:p>
    <w:p w:rsidR="004D185E" w:rsidRPr="004D185E" w:rsidRDefault="004D185E" w:rsidP="004D185E">
      <w:pPr>
        <w:pStyle w:val="P00"/>
        <w:spacing w:before="72"/>
        <w:ind w:left="1021" w:right="1134"/>
        <w:rPr>
          <w:rStyle w:val="default"/>
          <w:rFonts w:cs="FrankRuehl" w:hint="cs"/>
          <w:rtl/>
        </w:rPr>
      </w:pPr>
      <w:r w:rsidRPr="004D185E">
        <w:rPr>
          <w:rStyle w:val="default"/>
          <w:rFonts w:cs="FrankRuehl" w:hint="cs"/>
          <w:rtl/>
        </w:rPr>
        <w:t>(א)</w:t>
      </w:r>
      <w:r w:rsidRPr="004D185E">
        <w:rPr>
          <w:rStyle w:val="default"/>
          <w:rFonts w:cs="FrankRuehl" w:hint="cs"/>
          <w:rtl/>
        </w:rPr>
        <w:tab/>
        <w:t>ההודעה "הזדמנות ליחידות או הוראות לפדיון יחידות של קרן סגורה, בקרן שיחידותיה ניתנות לפדיון, ניתן להגיש אצל כל אחד מחברי הבורסה; הזמנות לרכישת היחידות המוצעות יוגשו בתקופה להגשת בקשות לרכישת היחידות המוצעות; חברי הבורסה יהיו אחראי וחייבים לתשלום מלוא התמורה בשל הזמנות שהוגשו באמצעותם, אשר ייענו במלואן או בחלקן; כל הזמנה תיחשב כהתחייבות בלתי חוזרת של המזמין לקבל את כל היחידות שיוקצו לו לפי הזמנתו, בין אם בקשתו תתקבל במלואה ובין אם תתקבל רק בחלקה; חברי בורסה עשויים לגבות עמלה בשל מכירת היחידות או בשל פדיונן;</w:t>
      </w:r>
    </w:p>
    <w:p w:rsidR="004D185E" w:rsidRPr="004D185E" w:rsidRDefault="004D185E" w:rsidP="004D185E">
      <w:pPr>
        <w:pStyle w:val="P00"/>
        <w:spacing w:before="72"/>
        <w:ind w:left="1021" w:right="1134"/>
        <w:rPr>
          <w:rStyle w:val="default"/>
          <w:rFonts w:cs="FrankRuehl" w:hint="cs"/>
          <w:rtl/>
        </w:rPr>
      </w:pPr>
      <w:r w:rsidRPr="004D185E">
        <w:rPr>
          <w:rStyle w:val="default"/>
          <w:rFonts w:cs="FrankRuehl" w:hint="cs"/>
          <w:rtl/>
        </w:rPr>
        <w:t>(ב)</w:t>
      </w:r>
      <w:r w:rsidRPr="004D185E">
        <w:rPr>
          <w:rStyle w:val="default"/>
          <w:rFonts w:cs="FrankRuehl" w:hint="cs"/>
          <w:rtl/>
        </w:rPr>
        <w:tab/>
        <w:t xml:space="preserve">אם יחידות הקרן ניתנו לפדיון אם לאו ומועדי הפדיון של יחידות הקרן; אם פדיון היחידות מותנה במתן הודעה מוקדמת של בעל יחידה </w:t>
      </w:r>
      <w:r w:rsidRPr="004D185E">
        <w:rPr>
          <w:rStyle w:val="default"/>
          <w:rFonts w:cs="FrankRuehl"/>
          <w:rtl/>
        </w:rPr>
        <w:t>–</w:t>
      </w:r>
      <w:r w:rsidRPr="004D185E">
        <w:rPr>
          <w:rStyle w:val="default"/>
          <w:rFonts w:cs="FrankRuehl" w:hint="cs"/>
          <w:rtl/>
        </w:rPr>
        <w:t xml:space="preserve"> יצוין הדבר והמועד למתן ההודעה המוקדמת שעל בעל יחידה לתת לצורך פדיון יחידות הקרן;</w:t>
      </w:r>
    </w:p>
    <w:p w:rsidR="004D185E" w:rsidRPr="004D185E" w:rsidRDefault="004D185E" w:rsidP="004D185E">
      <w:pPr>
        <w:pStyle w:val="P00"/>
        <w:spacing w:before="72"/>
        <w:ind w:left="1021" w:right="1134"/>
        <w:rPr>
          <w:rStyle w:val="default"/>
          <w:rFonts w:cs="FrankRuehl" w:hint="cs"/>
          <w:rtl/>
        </w:rPr>
      </w:pPr>
      <w:r w:rsidRPr="004D185E">
        <w:rPr>
          <w:rStyle w:val="default"/>
          <w:rFonts w:cs="FrankRuehl" w:hint="cs"/>
          <w:rtl/>
        </w:rPr>
        <w:t>(ג)</w:t>
      </w:r>
      <w:r w:rsidRPr="004D185E">
        <w:rPr>
          <w:rStyle w:val="default"/>
          <w:rFonts w:cs="FrankRuehl" w:hint="cs"/>
          <w:rtl/>
        </w:rPr>
        <w:tab/>
        <w:t xml:space="preserve">אם פדיון היחידות מוגבל למספר מרבי של יחידות בידי כל בעל יחידה </w:t>
      </w:r>
      <w:r w:rsidRPr="004D185E">
        <w:rPr>
          <w:rStyle w:val="default"/>
          <w:rFonts w:cs="FrankRuehl"/>
          <w:rtl/>
        </w:rPr>
        <w:t>–</w:t>
      </w:r>
      <w:r w:rsidRPr="004D185E">
        <w:rPr>
          <w:rStyle w:val="default"/>
          <w:rFonts w:cs="FrankRuehl" w:hint="cs"/>
          <w:rtl/>
        </w:rPr>
        <w:t xml:space="preserve"> יצוין הדבר והמספר המרבי של יחידות לפדיון.</w:t>
      </w:r>
    </w:p>
    <w:p w:rsidR="00D65259" w:rsidRPr="005E3D1E" w:rsidRDefault="00D65259" w:rsidP="00D65259">
      <w:pPr>
        <w:pStyle w:val="P00"/>
        <w:spacing w:before="0"/>
        <w:ind w:left="0" w:right="1134"/>
        <w:rPr>
          <w:rStyle w:val="default"/>
          <w:rFonts w:cs="FrankRuehl" w:hint="cs"/>
          <w:vanish/>
          <w:color w:val="FF0000"/>
          <w:sz w:val="20"/>
          <w:szCs w:val="20"/>
          <w:shd w:val="clear" w:color="auto" w:fill="FFFF99"/>
          <w:rtl/>
        </w:rPr>
      </w:pPr>
      <w:bookmarkStart w:id="80" w:name="Rov112"/>
      <w:r w:rsidRPr="005E3D1E">
        <w:rPr>
          <w:rStyle w:val="default"/>
          <w:rFonts w:cs="FrankRuehl" w:hint="cs"/>
          <w:vanish/>
          <w:color w:val="FF0000"/>
          <w:sz w:val="20"/>
          <w:szCs w:val="20"/>
          <w:shd w:val="clear" w:color="auto" w:fill="FFFF99"/>
          <w:rtl/>
        </w:rPr>
        <w:t>מיום 13.10.2016</w:t>
      </w:r>
    </w:p>
    <w:p w:rsidR="00D65259" w:rsidRPr="005E3D1E" w:rsidRDefault="00D65259" w:rsidP="00D6525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D65259" w:rsidRPr="005E3D1E" w:rsidRDefault="00D65259" w:rsidP="00D65259">
      <w:pPr>
        <w:pStyle w:val="P00"/>
        <w:spacing w:before="0"/>
        <w:ind w:left="0" w:right="1134"/>
        <w:rPr>
          <w:rStyle w:val="default"/>
          <w:rFonts w:cs="FrankRuehl" w:hint="cs"/>
          <w:vanish/>
          <w:sz w:val="20"/>
          <w:szCs w:val="20"/>
          <w:shd w:val="clear" w:color="auto" w:fill="FFFF99"/>
          <w:rtl/>
        </w:rPr>
      </w:pPr>
      <w:hyperlink r:id="rId5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1027</w:t>
      </w:r>
    </w:p>
    <w:p w:rsidR="00D65259" w:rsidRPr="005E3D1E" w:rsidRDefault="00D65259" w:rsidP="00D65259">
      <w:pPr>
        <w:pStyle w:val="P00"/>
        <w:ind w:left="0"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41</w:t>
      </w:r>
      <w:r w:rsidRPr="005E3D1E">
        <w:rPr>
          <w:rStyle w:val="default"/>
          <w:rFonts w:cs="FrankRuehl"/>
          <w:vanish/>
          <w:sz w:val="22"/>
          <w:szCs w:val="22"/>
          <w:shd w:val="clear" w:color="auto" w:fill="FFFF99"/>
          <w:rtl/>
        </w:rPr>
        <w:t>.</w:t>
      </w:r>
      <w:r w:rsidRPr="005E3D1E">
        <w:rPr>
          <w:rStyle w:val="default"/>
          <w:rFonts w:cs="FrankRuehl"/>
          <w:vanish/>
          <w:sz w:val="22"/>
          <w:szCs w:val="22"/>
          <w:shd w:val="clear" w:color="auto" w:fill="FFFF99"/>
          <w:rtl/>
        </w:rPr>
        <w:tab/>
      </w:r>
      <w:r w:rsidRPr="005E3D1E">
        <w:rPr>
          <w:rStyle w:val="default"/>
          <w:rFonts w:cs="FrankRuehl" w:hint="cs"/>
          <w:vanish/>
          <w:sz w:val="22"/>
          <w:szCs w:val="22"/>
          <w:shd w:val="clear" w:color="auto" w:fill="FFFF99"/>
          <w:rtl/>
        </w:rPr>
        <w:t xml:space="preserve">תחת הכותרת "הזמנת יחידות ומתן הוראות פדיון" </w:t>
      </w:r>
      <w:r w:rsidRPr="005E3D1E">
        <w:rPr>
          <w:rStyle w:val="default"/>
          <w:rFonts w:cs="FrankRuehl"/>
          <w:vanish/>
          <w:sz w:val="22"/>
          <w:szCs w:val="22"/>
          <w:shd w:val="clear" w:color="auto" w:fill="FFFF99"/>
          <w:rtl/>
        </w:rPr>
        <w:t>–</w:t>
      </w:r>
    </w:p>
    <w:p w:rsidR="00D65259" w:rsidRPr="005E3D1E" w:rsidRDefault="00D65259" w:rsidP="00D65259">
      <w:pPr>
        <w:pStyle w:val="P00"/>
        <w:spacing w:before="0"/>
        <w:ind w:left="624" w:right="1134"/>
        <w:rPr>
          <w:rStyle w:val="default"/>
          <w:rFonts w:cs="FrankRuehl" w:hint="cs"/>
          <w:vanish/>
          <w:sz w:val="22"/>
          <w:szCs w:val="22"/>
          <w:shd w:val="clear" w:color="auto" w:fill="FFFF99"/>
          <w:rtl/>
        </w:rPr>
      </w:pPr>
      <w:r w:rsidRPr="005E3D1E">
        <w:rPr>
          <w:rStyle w:val="default"/>
          <w:rFonts w:cs="FrankRuehl" w:hint="cs"/>
          <w:vanish/>
          <w:sz w:val="22"/>
          <w:szCs w:val="22"/>
          <w:shd w:val="clear" w:color="auto" w:fill="FFFF99"/>
          <w:rtl/>
        </w:rPr>
        <w:t>(1)</w:t>
      </w:r>
      <w:r w:rsidRPr="005E3D1E">
        <w:rPr>
          <w:rStyle w:val="default"/>
          <w:rFonts w:cs="FrankRuehl" w:hint="cs"/>
          <w:vanish/>
          <w:sz w:val="22"/>
          <w:szCs w:val="22"/>
          <w:shd w:val="clear" w:color="auto" w:fill="FFFF99"/>
          <w:rtl/>
        </w:rPr>
        <w:tab/>
      </w:r>
      <w:r w:rsidRPr="005E3D1E">
        <w:rPr>
          <w:rStyle w:val="default"/>
          <w:rFonts w:cs="FrankRuehl" w:hint="cs"/>
          <w:strike/>
          <w:vanish/>
          <w:sz w:val="22"/>
          <w:szCs w:val="22"/>
          <w:shd w:val="clear" w:color="auto" w:fill="FFFF99"/>
          <w:rtl/>
        </w:rPr>
        <w:t>בתשקיף של קרן פתוחה יבוא</w:t>
      </w:r>
      <w:r w:rsidRPr="005E3D1E">
        <w:rPr>
          <w:rStyle w:val="default"/>
          <w:rFonts w:cs="FrankRuehl" w:hint="cs"/>
          <w:vanish/>
          <w:sz w:val="22"/>
          <w:szCs w:val="22"/>
          <w:shd w:val="clear" w:color="auto" w:fill="FFFF99"/>
          <w:rtl/>
        </w:rPr>
        <w:t xml:space="preserve"> </w:t>
      </w:r>
      <w:r w:rsidRPr="005E3D1E">
        <w:rPr>
          <w:rStyle w:val="default"/>
          <w:rFonts w:cs="FrankRuehl" w:hint="cs"/>
          <w:vanish/>
          <w:sz w:val="22"/>
          <w:szCs w:val="22"/>
          <w:u w:val="single"/>
          <w:shd w:val="clear" w:color="auto" w:fill="FFFF99"/>
          <w:rtl/>
        </w:rPr>
        <w:t>לגבי קרנות פתוחות שבניהול מנהל הקרן, ההודעה</w:t>
      </w:r>
      <w:r w:rsidRPr="005E3D1E">
        <w:rPr>
          <w:rStyle w:val="default"/>
          <w:rFonts w:cs="FrankRuehl" w:hint="cs"/>
          <w:vanish/>
          <w:sz w:val="22"/>
          <w:szCs w:val="22"/>
          <w:shd w:val="clear" w:color="auto" w:fill="FFFF99"/>
          <w:rtl/>
        </w:rPr>
        <w:t xml:space="preserve"> "הזמנות ליחידות או הוראות לפדיון יחידות </w:t>
      </w:r>
      <w:r w:rsidRPr="005E3D1E">
        <w:rPr>
          <w:rStyle w:val="default"/>
          <w:rFonts w:cs="FrankRuehl" w:hint="cs"/>
          <w:vanish/>
          <w:sz w:val="22"/>
          <w:szCs w:val="22"/>
          <w:u w:val="single"/>
          <w:shd w:val="clear" w:color="auto" w:fill="FFFF99"/>
          <w:rtl/>
        </w:rPr>
        <w:t>של קרן פתוחה</w:t>
      </w:r>
      <w:r w:rsidRPr="005E3D1E">
        <w:rPr>
          <w:rStyle w:val="default"/>
          <w:rFonts w:cs="FrankRuehl" w:hint="cs"/>
          <w:vanish/>
          <w:sz w:val="22"/>
          <w:szCs w:val="22"/>
          <w:shd w:val="clear" w:color="auto" w:fill="FFFF99"/>
          <w:rtl/>
        </w:rPr>
        <w:t xml:space="preserve"> ניתן להגיש אצל כל אחד מחברי הבורסה; הזמנה ליחידה או הוראה לפדיון שתוגש עד השעה הייעודה של יום מסחר, שהוא גם יום שבו ניתן להציע יחידות או לפדותן, תבוצע באותו יום; הזמנה או הוראה שתוגש ביום מסחר לאחר השעה הייעודה, או תוגש ביום שאינו יום מסחר, תבוצע ביום המסחר הראשון לאחר היום שבו הוגשה; </w:t>
      </w:r>
      <w:r w:rsidRPr="005E3D1E">
        <w:rPr>
          <w:rStyle w:val="default"/>
          <w:rFonts w:cs="FrankRuehl" w:hint="cs"/>
          <w:vanish/>
          <w:sz w:val="22"/>
          <w:szCs w:val="22"/>
          <w:u w:val="single"/>
          <w:shd w:val="clear" w:color="auto" w:fill="FFFF99"/>
          <w:rtl/>
        </w:rPr>
        <w:t>השעה הייעודה לגבי כל קרן מצוינת בלוח שכותרתו "קרנות שבניהול מנהל הקרן והצעת יחידות של כל הקרנות שבניהולו";</w:t>
      </w:r>
      <w:r w:rsidRPr="005E3D1E">
        <w:rPr>
          <w:rStyle w:val="default"/>
          <w:rFonts w:cs="FrankRuehl" w:hint="cs"/>
          <w:vanish/>
          <w:sz w:val="22"/>
          <w:szCs w:val="22"/>
          <w:shd w:val="clear" w:color="auto" w:fill="FFFF99"/>
          <w:rtl/>
        </w:rPr>
        <w:t xml:space="preserve"> חברי הבורסה יהיו אחראים וחייבים לתשלום מלוא התמורה בשל הזמנות שהוגשו באמצעותם, אשר ייענו במלואן או בחלקן; כל הזמנה תיחשב כהתחייבות בלתי חוזרת של המזמין לקבל את כל היחידות שיוקצו לו על פי הזמנתו, בין אם בקשתו תתקבל במלואה ובין אם תתקבל רק בחלקה; חברי בורסה עשויים לגבות עמלה בשל מכירת היחידות או פדיונן"; נקבעה לקרן יותר משעה ייעודה אחת </w:t>
      </w:r>
      <w:r w:rsidRPr="005E3D1E">
        <w:rPr>
          <w:rStyle w:val="default"/>
          <w:rFonts w:cs="FrankRuehl"/>
          <w:vanish/>
          <w:sz w:val="22"/>
          <w:szCs w:val="22"/>
          <w:shd w:val="clear" w:color="auto" w:fill="FFFF99"/>
          <w:rtl/>
        </w:rPr>
        <w:t>–</w:t>
      </w:r>
      <w:r w:rsidRPr="005E3D1E">
        <w:rPr>
          <w:rStyle w:val="default"/>
          <w:rFonts w:cs="FrankRuehl" w:hint="cs"/>
          <w:vanish/>
          <w:sz w:val="22"/>
          <w:szCs w:val="22"/>
          <w:shd w:val="clear" w:color="auto" w:fill="FFFF99"/>
          <w:rtl/>
        </w:rPr>
        <w:t xml:space="preserve"> יבוא האמור מעלה, בשינויים המחויבים;</w:t>
      </w:r>
    </w:p>
    <w:p w:rsidR="00D65259" w:rsidRPr="005E3D1E" w:rsidRDefault="00D65259" w:rsidP="00D65259">
      <w:pPr>
        <w:pStyle w:val="P00"/>
        <w:spacing w:before="0"/>
        <w:ind w:left="624" w:right="1134"/>
        <w:rPr>
          <w:rStyle w:val="default"/>
          <w:rFonts w:cs="FrankRuehl" w:hint="cs"/>
          <w:strike/>
          <w:vanish/>
          <w:sz w:val="22"/>
          <w:szCs w:val="22"/>
          <w:shd w:val="clear" w:color="auto" w:fill="FFFF99"/>
          <w:rtl/>
        </w:rPr>
      </w:pPr>
      <w:r w:rsidRPr="005E3D1E">
        <w:rPr>
          <w:rStyle w:val="default"/>
          <w:rFonts w:cs="FrankRuehl" w:hint="cs"/>
          <w:strike/>
          <w:vanish/>
          <w:sz w:val="22"/>
          <w:szCs w:val="22"/>
          <w:shd w:val="clear" w:color="auto" w:fill="FFFF99"/>
          <w:rtl/>
        </w:rPr>
        <w:t>(2)</w:t>
      </w:r>
      <w:r w:rsidRPr="005E3D1E">
        <w:rPr>
          <w:rStyle w:val="default"/>
          <w:rFonts w:cs="FrankRuehl" w:hint="cs"/>
          <w:strike/>
          <w:vanish/>
          <w:sz w:val="22"/>
          <w:szCs w:val="22"/>
          <w:shd w:val="clear" w:color="auto" w:fill="FFFF99"/>
          <w:rtl/>
        </w:rPr>
        <w:tab/>
        <w:t>בתשקיף של קרן סגורה יבוא "הזמנות ליחידות או הוראות לפדיון יחידות, בקרן שיחידותיה ניתנות לפדיון, ניתן להגיש אצל כל אחד מחברי הבורסה; הזמנות לרכישת היחידות המוצעות תוגשנה בתקופה להגשת בקשות לרכישת היחידות המוצעות, כפי שמפורטת בחלק א' של התשקיף; חברי הבורסה יהיו אחראי וחייבים לתשלום מלוא התמורה בשל הזמנות שהוגשו באמצעותם, אשר ייענו במלואן או בחלקן; כל הזמנה תיחשב כהתחייבות בלתי חוזרת של המזמין לקבל את כל היחידות שיוקצו לו על פי הזמנתו, בין אם בקשתו תתקבל במלואה ובין אם תתקבל רק בחלקה. חברי בורסה עשויים לגבות עמלה בשל מכירת היחידות או פדיונן.".</w:t>
      </w:r>
    </w:p>
    <w:p w:rsidR="00D65259" w:rsidRPr="005E3D1E" w:rsidRDefault="00D65259" w:rsidP="00D65259">
      <w:pPr>
        <w:pStyle w:val="P00"/>
        <w:spacing w:before="0"/>
        <w:ind w:left="624"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(2)</w:t>
      </w:r>
      <w:r w:rsidRPr="005E3D1E">
        <w:rPr>
          <w:rStyle w:val="default"/>
          <w:rFonts w:cs="FrankRuehl" w:hint="cs"/>
          <w:vanish/>
          <w:sz w:val="22"/>
          <w:szCs w:val="22"/>
          <w:u w:val="single"/>
          <w:shd w:val="clear" w:color="auto" w:fill="FFFF99"/>
          <w:rtl/>
        </w:rPr>
        <w:tab/>
        <w:t>אם בניהולו של מנהל הקרן קרנות סגורות יבוא:</w:t>
      </w:r>
    </w:p>
    <w:p w:rsidR="00D65259" w:rsidRPr="005E3D1E" w:rsidRDefault="00D65259" w:rsidP="007D5E7B">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(א)</w:t>
      </w:r>
      <w:r w:rsidRPr="005E3D1E">
        <w:rPr>
          <w:rStyle w:val="default"/>
          <w:rFonts w:cs="FrankRuehl" w:hint="cs"/>
          <w:vanish/>
          <w:sz w:val="22"/>
          <w:szCs w:val="22"/>
          <w:u w:val="single"/>
          <w:shd w:val="clear" w:color="auto" w:fill="FFFF99"/>
          <w:rtl/>
        </w:rPr>
        <w:tab/>
      </w:r>
      <w:r w:rsidR="007D5E7B" w:rsidRPr="005E3D1E">
        <w:rPr>
          <w:rStyle w:val="default"/>
          <w:rFonts w:cs="FrankRuehl" w:hint="cs"/>
          <w:vanish/>
          <w:sz w:val="22"/>
          <w:szCs w:val="22"/>
          <w:u w:val="single"/>
          <w:shd w:val="clear" w:color="auto" w:fill="FFFF99"/>
          <w:rtl/>
        </w:rPr>
        <w:t xml:space="preserve">ההודעה "הזדמנות ליחידות או הוראות לפדיון יחידות של קרן סגורה, בקרן שיחידותיה ניתנות לפדיון, ניתן להגיש אצל כל אחד מחברי הבורסה; הזמנות לרכישת היחידות המוצעות </w:t>
      </w:r>
      <w:r w:rsidR="00E41904" w:rsidRPr="005E3D1E">
        <w:rPr>
          <w:rStyle w:val="default"/>
          <w:rFonts w:cs="FrankRuehl" w:hint="cs"/>
          <w:vanish/>
          <w:sz w:val="22"/>
          <w:szCs w:val="22"/>
          <w:u w:val="single"/>
          <w:shd w:val="clear" w:color="auto" w:fill="FFFF99"/>
          <w:rtl/>
        </w:rPr>
        <w:t>יוגשו בתקופה להגשת בקשות לרכישת היחידות המוצעות; חברי הבורסה יהיו אחראי וחייבים לתשלום מלוא התמורה בשל הזמנות שהוגשו באמצעותם, אשר ייענו במלואן או בחלקן; כל הזמנה תיחשב כהתחייבות בלתי חוזרת של המזמין לקבל את כל היחידות שיוקצו לו לפי הזמנתו, בין אם בקשתו תתקבל במלואה ובין אם תתקבל רק בחלקה; חברי בורסה עשויים לגבות עמלה בשל מכירת היחידות או בשל פדיונן;</w:t>
      </w:r>
    </w:p>
    <w:p w:rsidR="00E41904" w:rsidRPr="005E3D1E" w:rsidRDefault="00E41904" w:rsidP="007D5E7B">
      <w:pPr>
        <w:pStyle w:val="P00"/>
        <w:spacing w:before="0"/>
        <w:ind w:left="1021" w:right="1134"/>
        <w:rPr>
          <w:rStyle w:val="default"/>
          <w:rFonts w:cs="FrankRuehl" w:hint="cs"/>
          <w:vanish/>
          <w:sz w:val="22"/>
          <w:szCs w:val="22"/>
          <w:u w:val="single"/>
          <w:shd w:val="clear" w:color="auto" w:fill="FFFF99"/>
          <w:rtl/>
        </w:rPr>
      </w:pPr>
      <w:r w:rsidRPr="005E3D1E">
        <w:rPr>
          <w:rStyle w:val="default"/>
          <w:rFonts w:cs="FrankRuehl" w:hint="cs"/>
          <w:vanish/>
          <w:sz w:val="22"/>
          <w:szCs w:val="22"/>
          <w:u w:val="single"/>
          <w:shd w:val="clear" w:color="auto" w:fill="FFFF99"/>
          <w:rtl/>
        </w:rPr>
        <w:t>(ב)</w:t>
      </w:r>
      <w:r w:rsidRPr="005E3D1E">
        <w:rPr>
          <w:rStyle w:val="default"/>
          <w:rFonts w:cs="FrankRuehl" w:hint="cs"/>
          <w:vanish/>
          <w:sz w:val="22"/>
          <w:szCs w:val="22"/>
          <w:u w:val="single"/>
          <w:shd w:val="clear" w:color="auto" w:fill="FFFF99"/>
          <w:rtl/>
        </w:rPr>
        <w:tab/>
        <w:t xml:space="preserve">אם יחידות הקרן ניתנו לפדיון אם לאו ומועדי הפדיון של יחידות הקרן; אם פדיון היחידות מותנה במתן הודעה מוקדמת של בעל יחידה </w:t>
      </w:r>
      <w:r w:rsidRPr="005E3D1E">
        <w:rPr>
          <w:rStyle w:val="default"/>
          <w:rFonts w:cs="FrankRuehl"/>
          <w:vanish/>
          <w:sz w:val="22"/>
          <w:szCs w:val="22"/>
          <w:u w:val="single"/>
          <w:shd w:val="clear" w:color="auto" w:fill="FFFF99"/>
          <w:rtl/>
        </w:rPr>
        <w:t>–</w:t>
      </w:r>
      <w:r w:rsidRPr="005E3D1E">
        <w:rPr>
          <w:rStyle w:val="default"/>
          <w:rFonts w:cs="FrankRuehl" w:hint="cs"/>
          <w:vanish/>
          <w:sz w:val="22"/>
          <w:szCs w:val="22"/>
          <w:u w:val="single"/>
          <w:shd w:val="clear" w:color="auto" w:fill="FFFF99"/>
          <w:rtl/>
        </w:rPr>
        <w:t xml:space="preserve"> יצוין הדבר והמועד למתן ההודעה המוקדמת שעל בעל יחידה לתת לצורך פדיון יחידות הקרן;</w:t>
      </w:r>
    </w:p>
    <w:p w:rsidR="00E41904" w:rsidRPr="00E41904" w:rsidRDefault="00E41904" w:rsidP="00E41904">
      <w:pPr>
        <w:pStyle w:val="P00"/>
        <w:spacing w:before="0"/>
        <w:ind w:left="1021" w:right="1134"/>
        <w:rPr>
          <w:rStyle w:val="default"/>
          <w:rFonts w:cs="FrankRuehl" w:hint="cs"/>
          <w:sz w:val="2"/>
          <w:szCs w:val="2"/>
          <w:rtl/>
        </w:rPr>
      </w:pPr>
      <w:r w:rsidRPr="005E3D1E">
        <w:rPr>
          <w:rStyle w:val="default"/>
          <w:rFonts w:cs="FrankRuehl" w:hint="cs"/>
          <w:vanish/>
          <w:sz w:val="22"/>
          <w:szCs w:val="22"/>
          <w:u w:val="single"/>
          <w:shd w:val="clear" w:color="auto" w:fill="FFFF99"/>
          <w:rtl/>
        </w:rPr>
        <w:t>(ג)</w:t>
      </w:r>
      <w:r w:rsidRPr="005E3D1E">
        <w:rPr>
          <w:rStyle w:val="default"/>
          <w:rFonts w:cs="FrankRuehl" w:hint="cs"/>
          <w:vanish/>
          <w:sz w:val="22"/>
          <w:szCs w:val="22"/>
          <w:u w:val="single"/>
          <w:shd w:val="clear" w:color="auto" w:fill="FFFF99"/>
          <w:rtl/>
        </w:rPr>
        <w:tab/>
        <w:t xml:space="preserve">אם פדיון היחידות מוגבל למספר מרבי של יחידות בידי כל בעל יחידה </w:t>
      </w:r>
      <w:r w:rsidRPr="005E3D1E">
        <w:rPr>
          <w:rStyle w:val="default"/>
          <w:rFonts w:cs="FrankRuehl"/>
          <w:vanish/>
          <w:sz w:val="22"/>
          <w:szCs w:val="22"/>
          <w:u w:val="single"/>
          <w:shd w:val="clear" w:color="auto" w:fill="FFFF99"/>
          <w:rtl/>
        </w:rPr>
        <w:t>–</w:t>
      </w:r>
      <w:r w:rsidRPr="005E3D1E">
        <w:rPr>
          <w:rStyle w:val="default"/>
          <w:rFonts w:cs="FrankRuehl" w:hint="cs"/>
          <w:vanish/>
          <w:sz w:val="22"/>
          <w:szCs w:val="22"/>
          <w:u w:val="single"/>
          <w:shd w:val="clear" w:color="auto" w:fill="FFFF99"/>
          <w:rtl/>
        </w:rPr>
        <w:t xml:space="preserve"> יצוין הדבר והמספר המרבי של יחידות לפדיון.</w:t>
      </w:r>
      <w:bookmarkEnd w:id="80"/>
    </w:p>
    <w:p w:rsidR="00583639" w:rsidRDefault="00583639" w:rsidP="008162C9">
      <w:pPr>
        <w:pStyle w:val="P00"/>
        <w:spacing w:before="72"/>
        <w:ind w:left="0" w:right="1134"/>
        <w:rPr>
          <w:rStyle w:val="default"/>
          <w:rFonts w:cs="FrankRuehl" w:hint="cs"/>
          <w:rtl/>
        </w:rPr>
      </w:pPr>
      <w:bookmarkStart w:id="81" w:name="Seif25"/>
      <w:bookmarkEnd w:id="81"/>
      <w:r>
        <w:rPr>
          <w:lang w:val="he-IL"/>
        </w:rPr>
        <w:pict>
          <v:rect id="_x0000_s1239" style="position:absolute;left:0;text-align:left;margin-left:464.5pt;margin-top:8.05pt;width:75.05pt;height:46pt;z-index:251633152" o:allowincell="f" filled="f" stroked="f" strokecolor="lime" strokeweight=".25pt">
            <v:textbox style="mso-next-textbox:#_x0000_s1239"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הנחות מהוספה או תשלומים המוצעים בקש</w:t>
                  </w:r>
                  <w:r>
                    <w:rPr>
                      <w:rFonts w:cs="Miriam" w:hint="cs"/>
                      <w:noProof/>
                      <w:sz w:val="18"/>
                      <w:szCs w:val="18"/>
                      <w:rtl/>
                    </w:rPr>
                    <w:t>ר עם רכישה, פדיון, מכירה או החזקה של יחידות</w:t>
                  </w:r>
                </w:p>
              </w:txbxContent>
            </v:textbox>
            <w10:anchorlock/>
          </v:rect>
        </w:pict>
      </w:r>
      <w:r>
        <w:rPr>
          <w:rStyle w:val="big-number"/>
          <w:rFonts w:cs="Miriam" w:hint="cs"/>
          <w:rtl/>
        </w:rPr>
        <w:t>4</w:t>
      </w:r>
      <w:r w:rsidR="008162C9">
        <w:rPr>
          <w:rStyle w:val="big-number"/>
          <w:rFonts w:cs="Miriam" w:hint="cs"/>
          <w:rtl/>
        </w:rPr>
        <w:t>2</w:t>
      </w:r>
      <w:r>
        <w:rPr>
          <w:rStyle w:val="big-number"/>
          <w:rFonts w:cs="Miriam"/>
          <w:rtl/>
        </w:rPr>
        <w:t>.</w:t>
      </w:r>
      <w:r>
        <w:rPr>
          <w:rStyle w:val="big-number"/>
          <w:rFonts w:cs="Miriam"/>
          <w:rtl/>
        </w:rPr>
        <w:tab/>
      </w:r>
      <w:r w:rsidR="008162C9">
        <w:rPr>
          <w:rStyle w:val="default"/>
          <w:rFonts w:cs="FrankRuehl" w:hint="cs"/>
          <w:rtl/>
        </w:rPr>
        <w:t>תחת הכותרת "הנחות מהוספה או תשלומים המוצעים בקשר עם רכישה, פדיון, מכירה או החזקה של יחידות", לגבי כל הקרנות שבניהול מנהל קרן, יפורטו הנחות מהוספה או תשלומים המוצעים לבעל יחידה בקשר עם רכישה, פדיון, מכירה או החזקה של יחידות, כאמור בסעיף 82(א) לחוק, אם ישנם כאלה, בציון שמות הקרנות והתנאי או התנאים שבהתקיימם הם ניתנים, ככל שקיימים תנאים כאלה.</w:t>
      </w:r>
    </w:p>
    <w:p w:rsidR="00583639" w:rsidRDefault="00583639" w:rsidP="00CF4B69">
      <w:pPr>
        <w:pStyle w:val="P00"/>
        <w:spacing w:before="72"/>
        <w:ind w:left="0" w:right="1134"/>
        <w:rPr>
          <w:rStyle w:val="default"/>
          <w:rFonts w:cs="FrankRuehl" w:hint="cs"/>
          <w:rtl/>
        </w:rPr>
      </w:pPr>
      <w:bookmarkStart w:id="82" w:name="Seif26"/>
      <w:bookmarkEnd w:id="82"/>
      <w:r>
        <w:rPr>
          <w:lang w:val="he-IL"/>
        </w:rPr>
        <w:pict>
          <v:rect id="_x0000_s1240" style="position:absolute;left:0;text-align:left;margin-left:464.5pt;margin-top:8.05pt;width:75.05pt;height:40.7pt;z-index:251634176" o:allowincell="f" filled="f" stroked="f" strokecolor="lime" strokeweight=".25pt">
            <v:textbox style="mso-next-textbox:#_x0000_s1240"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נכסים ששוויים נקבע על פי הנחיות דירקטוריון מנהל הקרן</w:t>
                  </w:r>
                </w:p>
              </w:txbxContent>
            </v:textbox>
            <w10:anchorlock/>
          </v:rect>
        </w:pict>
      </w:r>
      <w:r>
        <w:rPr>
          <w:rStyle w:val="big-number"/>
          <w:rFonts w:cs="Miriam" w:hint="cs"/>
          <w:rtl/>
        </w:rPr>
        <w:t>4</w:t>
      </w:r>
      <w:r w:rsidR="008162C9">
        <w:rPr>
          <w:rStyle w:val="big-number"/>
          <w:rFonts w:cs="Miriam" w:hint="cs"/>
          <w:rtl/>
        </w:rPr>
        <w:t>3</w:t>
      </w:r>
      <w:r>
        <w:rPr>
          <w:rStyle w:val="big-number"/>
          <w:rFonts w:cs="Miriam"/>
          <w:rtl/>
        </w:rPr>
        <w:t>.</w:t>
      </w:r>
      <w:r>
        <w:rPr>
          <w:rStyle w:val="big-number"/>
          <w:rFonts w:cs="Miriam"/>
          <w:rtl/>
        </w:rPr>
        <w:tab/>
      </w:r>
      <w:r w:rsidR="00CF4B69">
        <w:rPr>
          <w:rStyle w:val="default"/>
          <w:rFonts w:cs="FrankRuehl" w:hint="cs"/>
          <w:rtl/>
        </w:rPr>
        <w:t>תחת הכותרת "נכס ששוויו נקבע על פי הנחיות דירקטוריון מנהל הקרן", יפורטו הפרטים האלה:</w:t>
      </w:r>
    </w:p>
    <w:p w:rsidR="00CF4B69" w:rsidRDefault="00CF4B69" w:rsidP="0075746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הנחיות דירקטוריון מנהל הקרן לקביעת שוויו של נכס במקרים מיוחדים לפי תקנות המחירים;</w:t>
      </w:r>
    </w:p>
    <w:p w:rsidR="00CF4B69" w:rsidRDefault="00CF4B69" w:rsidP="0075746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הקרנות שבהן שיעור ההחזקה בנכסים ששוויים מחושב על פי הנחיות הדירקטוריון עולה על חמישה אחוזים מהשווי הנקי של נכסי הקרן; בכל אחת מהקרנות האמורות </w:t>
      </w:r>
      <w:r>
        <w:rPr>
          <w:rStyle w:val="default"/>
          <w:rFonts w:cs="FrankRuehl"/>
          <w:rtl/>
        </w:rPr>
        <w:t>–</w:t>
      </w:r>
      <w:r>
        <w:rPr>
          <w:rStyle w:val="default"/>
          <w:rFonts w:cs="FrankRuehl" w:hint="cs"/>
          <w:rtl/>
        </w:rPr>
        <w:t xml:space="preserve"> הנכסים ששוויים מחושב על פי הנחיות הדירקטוריון ושיעור ההחזקה בהם מהשווי הנקי של נכסי הקרן; לעניין זה יחושב שיעור החזקה לפי שווי הנכסים כפי שנקבעו בהתאם להנחיות הדירקטוריון;</w:t>
      </w:r>
    </w:p>
    <w:p w:rsidR="00CF4B69" w:rsidRDefault="00CF4B69" w:rsidP="0075746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המחיר שנקבע בבורסה לכל אחד מהנכסים כאמור בתקנת משנה (2) והשווי שנקבע לו על פי הנחיות הדירקטוריון.</w:t>
      </w:r>
    </w:p>
    <w:p w:rsidR="00583639" w:rsidRDefault="00583639" w:rsidP="004D185E">
      <w:pPr>
        <w:pStyle w:val="P00"/>
        <w:spacing w:before="72"/>
        <w:ind w:left="0" w:right="1134"/>
        <w:rPr>
          <w:rStyle w:val="default"/>
          <w:rFonts w:cs="FrankRuehl" w:hint="cs"/>
          <w:rtl/>
        </w:rPr>
      </w:pPr>
      <w:bookmarkStart w:id="83" w:name="Seif27"/>
      <w:bookmarkEnd w:id="83"/>
      <w:r>
        <w:rPr>
          <w:lang w:val="he-IL"/>
        </w:rPr>
        <w:pict>
          <v:rect id="_x0000_s1241" style="position:absolute;left:0;text-align:left;margin-left:464.5pt;margin-top:8.05pt;width:75.05pt;height:27.1pt;z-index:251635200" o:allowincell="f" filled="f" stroked="f" strokecolor="lime" strokeweight=".25pt">
            <v:textbox style="mso-next-textbox:#_x0000_s1241" inset="0,0,0,0">
              <w:txbxContent>
                <w:p w:rsidR="009417A9" w:rsidRDefault="009417A9" w:rsidP="004D185E">
                  <w:pPr>
                    <w:spacing w:line="160" w:lineRule="exact"/>
                    <w:jc w:val="left"/>
                    <w:rPr>
                      <w:rFonts w:cs="Miriam" w:hint="cs"/>
                      <w:noProof/>
                      <w:sz w:val="18"/>
                      <w:szCs w:val="18"/>
                      <w:rtl/>
                    </w:rPr>
                  </w:pPr>
                  <w:r>
                    <w:rPr>
                      <w:rFonts w:cs="Miriam" w:hint="cs"/>
                      <w:sz w:val="18"/>
                      <w:szCs w:val="18"/>
                      <w:rtl/>
                    </w:rPr>
                    <w:t xml:space="preserve">הצבעה </w:t>
                  </w:r>
                  <w:r w:rsidR="004D185E">
                    <w:rPr>
                      <w:rFonts w:cs="Miriam" w:hint="cs"/>
                      <w:sz w:val="18"/>
                      <w:szCs w:val="18"/>
                      <w:rtl/>
                    </w:rPr>
                    <w:t>באסיפת מחזיקים</w:t>
                  </w:r>
                </w:p>
                <w:p w:rsidR="009417A9" w:rsidRDefault="009417A9" w:rsidP="00E4190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4</w:t>
      </w:r>
      <w:r w:rsidR="00CF4B69">
        <w:rPr>
          <w:rStyle w:val="big-number"/>
          <w:rFonts w:cs="Miriam" w:hint="cs"/>
          <w:rtl/>
        </w:rPr>
        <w:t>4</w:t>
      </w:r>
      <w:r w:rsidRPr="00E41904">
        <w:rPr>
          <w:rStyle w:val="default"/>
          <w:rFonts w:cs="FrankRuehl"/>
          <w:rtl/>
        </w:rPr>
        <w:t>.</w:t>
      </w:r>
      <w:r w:rsidRPr="00E41904">
        <w:rPr>
          <w:rStyle w:val="default"/>
          <w:rFonts w:cs="FrankRuehl"/>
          <w:rtl/>
        </w:rPr>
        <w:tab/>
      </w:r>
      <w:r w:rsidR="004D185E" w:rsidRPr="004D185E">
        <w:rPr>
          <w:rStyle w:val="default"/>
          <w:rFonts w:cs="FrankRuehl" w:hint="cs"/>
          <w:rtl/>
        </w:rPr>
        <w:t>תחת הכותרת "הצבעה באסיפת מחזיקים" יפרט מנהל הקרן את עיקרי תהליך גיבוש אופן ההצבעה שלו בהצעות החלטה המובאות לאישור אסיפת מחזיקים לפי סעיף 77 לחוק, לרבות הליכי הבדיקה לצורך גיבוש עמדה לגבי הצעות ההחלטה, לרבות לעניין ההצעות שלגביהן קיים חשש לניגוד עניינים, וכן לעניין הסתייעות בגורם חיצוני מקצועי והיקפה</w:t>
      </w:r>
      <w:r w:rsidR="00757461">
        <w:rPr>
          <w:rStyle w:val="default"/>
          <w:rFonts w:cs="FrankRuehl" w:hint="cs"/>
          <w:rtl/>
        </w:rPr>
        <w:t>.</w:t>
      </w:r>
    </w:p>
    <w:p w:rsidR="00E41904" w:rsidRPr="005E3D1E" w:rsidRDefault="00E41904" w:rsidP="00E41904">
      <w:pPr>
        <w:pStyle w:val="P00"/>
        <w:spacing w:before="0"/>
        <w:ind w:left="0" w:right="1134"/>
        <w:rPr>
          <w:rStyle w:val="default"/>
          <w:rFonts w:cs="FrankRuehl" w:hint="cs"/>
          <w:vanish/>
          <w:color w:val="FF0000"/>
          <w:sz w:val="20"/>
          <w:szCs w:val="20"/>
          <w:shd w:val="clear" w:color="auto" w:fill="FFFF99"/>
          <w:rtl/>
        </w:rPr>
      </w:pPr>
      <w:bookmarkStart w:id="84" w:name="Rov114"/>
      <w:r w:rsidRPr="005E3D1E">
        <w:rPr>
          <w:rStyle w:val="default"/>
          <w:rFonts w:cs="FrankRuehl" w:hint="cs"/>
          <w:vanish/>
          <w:color w:val="FF0000"/>
          <w:sz w:val="20"/>
          <w:szCs w:val="20"/>
          <w:shd w:val="clear" w:color="auto" w:fill="FFFF99"/>
          <w:rtl/>
        </w:rPr>
        <w:t>מיום 13.10.2016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hyperlink r:id="rId5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1027</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החלפת תקנה 44</w:t>
      </w:r>
    </w:p>
    <w:p w:rsidR="00E41904" w:rsidRPr="005E3D1E" w:rsidRDefault="00E41904" w:rsidP="00E41904">
      <w:pPr>
        <w:pStyle w:val="P00"/>
        <w:ind w:left="0" w:right="1134"/>
        <w:rPr>
          <w:rStyle w:val="default"/>
          <w:rFonts w:cs="FrankRuehl" w:hint="cs"/>
          <w:vanish/>
          <w:sz w:val="20"/>
          <w:szCs w:val="20"/>
          <w:shd w:val="clear" w:color="auto" w:fill="FFFF99"/>
          <w:rtl/>
        </w:rPr>
      </w:pPr>
      <w:r w:rsidRPr="005E3D1E">
        <w:rPr>
          <w:rStyle w:val="default"/>
          <w:rFonts w:cs="FrankRuehl" w:hint="cs"/>
          <w:vanish/>
          <w:sz w:val="20"/>
          <w:szCs w:val="20"/>
          <w:shd w:val="clear" w:color="auto" w:fill="FFFF99"/>
          <w:rtl/>
        </w:rPr>
        <w:t>הנוסח הקודם:</w:t>
      </w:r>
    </w:p>
    <w:p w:rsidR="00E41904" w:rsidRPr="005E3D1E" w:rsidRDefault="00E41904" w:rsidP="00E41904">
      <w:pPr>
        <w:pStyle w:val="P00"/>
        <w:spacing w:before="20"/>
        <w:ind w:left="0" w:right="1134"/>
        <w:rPr>
          <w:rStyle w:val="default"/>
          <w:rFonts w:cs="Miriam" w:hint="cs"/>
          <w:strike/>
          <w:vanish/>
          <w:sz w:val="16"/>
          <w:szCs w:val="16"/>
          <w:shd w:val="clear" w:color="auto" w:fill="FFFF99"/>
          <w:rtl/>
        </w:rPr>
      </w:pPr>
      <w:r w:rsidRPr="005E3D1E">
        <w:rPr>
          <w:rStyle w:val="default"/>
          <w:rFonts w:cs="Miriam" w:hint="cs"/>
          <w:strike/>
          <w:vanish/>
          <w:sz w:val="16"/>
          <w:szCs w:val="16"/>
          <w:shd w:val="clear" w:color="auto" w:fill="FFFF99"/>
          <w:rtl/>
        </w:rPr>
        <w:t>הצבעה באסיפות כלליות</w:t>
      </w:r>
    </w:p>
    <w:p w:rsidR="00E41904" w:rsidRPr="00E41904" w:rsidRDefault="00E41904" w:rsidP="00E41904">
      <w:pPr>
        <w:pStyle w:val="P00"/>
        <w:spacing w:before="0"/>
        <w:ind w:left="0" w:right="1134"/>
        <w:rPr>
          <w:rStyle w:val="default"/>
          <w:rFonts w:cs="FrankRuehl" w:hint="cs"/>
          <w:strike/>
          <w:sz w:val="2"/>
          <w:szCs w:val="2"/>
          <w:rtl/>
        </w:rPr>
      </w:pPr>
      <w:r w:rsidRPr="005E3D1E">
        <w:rPr>
          <w:rStyle w:val="default"/>
          <w:rFonts w:cs="FrankRuehl" w:hint="cs"/>
          <w:strike/>
          <w:vanish/>
          <w:sz w:val="22"/>
          <w:szCs w:val="22"/>
          <w:shd w:val="clear" w:color="auto" w:fill="FFFF99"/>
          <w:rtl/>
        </w:rPr>
        <w:t>44</w:t>
      </w:r>
      <w:r w:rsidRPr="005E3D1E">
        <w:rPr>
          <w:rStyle w:val="default"/>
          <w:rFonts w:cs="FrankRuehl"/>
          <w:strike/>
          <w:vanish/>
          <w:sz w:val="22"/>
          <w:szCs w:val="22"/>
          <w:shd w:val="clear" w:color="auto" w:fill="FFFF99"/>
          <w:rtl/>
        </w:rPr>
        <w:t>.</w:t>
      </w:r>
      <w:r w:rsidRPr="005E3D1E">
        <w:rPr>
          <w:rStyle w:val="default"/>
          <w:rFonts w:cs="FrankRuehl"/>
          <w:strike/>
          <w:vanish/>
          <w:sz w:val="22"/>
          <w:szCs w:val="22"/>
          <w:shd w:val="clear" w:color="auto" w:fill="FFFF99"/>
          <w:rtl/>
        </w:rPr>
        <w:tab/>
      </w:r>
      <w:r w:rsidRPr="005E3D1E">
        <w:rPr>
          <w:rStyle w:val="default"/>
          <w:rFonts w:cs="FrankRuehl" w:hint="cs"/>
          <w:strike/>
          <w:vanish/>
          <w:sz w:val="22"/>
          <w:szCs w:val="22"/>
          <w:shd w:val="clear" w:color="auto" w:fill="FFFF99"/>
          <w:rtl/>
        </w:rPr>
        <w:t xml:space="preserve">תחת הכותרת "הצבעה באסיפות כלליות" יפרט מנהל קרן את תהליך גיבוש אופן ההצבעה שלו בהצעות החלטה המובאות לאישור האסיפה הכללית של תאגיד, לרבות הליכי הבדיקה לצורך גיבוש עמדה ביחס להצעות ההחלטה תוך התייחסות להצעות שלגביהן קיים חשש לניגוד עניינים, הסתייעות, לעניין זה, בגורם חיצוני מקצועי והיקפה; לעניין זה, "אסיפה כללית" </w:t>
      </w:r>
      <w:r w:rsidRPr="005E3D1E">
        <w:rPr>
          <w:rStyle w:val="default"/>
          <w:rFonts w:cs="FrankRuehl"/>
          <w:strike/>
          <w:vanish/>
          <w:sz w:val="22"/>
          <w:szCs w:val="22"/>
          <w:shd w:val="clear" w:color="auto" w:fill="FFFF99"/>
          <w:rtl/>
        </w:rPr>
        <w:t>–</w:t>
      </w:r>
      <w:r w:rsidRPr="005E3D1E">
        <w:rPr>
          <w:rStyle w:val="default"/>
          <w:rFonts w:cs="FrankRuehl" w:hint="cs"/>
          <w:strike/>
          <w:vanish/>
          <w:sz w:val="22"/>
          <w:szCs w:val="22"/>
          <w:shd w:val="clear" w:color="auto" w:fill="FFFF99"/>
          <w:rtl/>
        </w:rPr>
        <w:t xml:space="preserve"> אסיפה כללית שעל מנהל קרן להשתתף בה, בהתאם להוראות לפי סעיף 77 לחוק.</w:t>
      </w:r>
      <w:bookmarkEnd w:id="84"/>
    </w:p>
    <w:p w:rsidR="00583639" w:rsidRDefault="00583639" w:rsidP="004D185E">
      <w:pPr>
        <w:pStyle w:val="P00"/>
        <w:spacing w:before="72"/>
        <w:ind w:left="0" w:right="1134"/>
        <w:rPr>
          <w:rStyle w:val="default"/>
          <w:rFonts w:cs="FrankRuehl" w:hint="cs"/>
          <w:rtl/>
        </w:rPr>
      </w:pPr>
      <w:bookmarkStart w:id="85" w:name="Seif28"/>
      <w:bookmarkEnd w:id="85"/>
      <w:r>
        <w:rPr>
          <w:lang w:val="he-IL"/>
        </w:rPr>
        <w:pict>
          <v:rect id="_x0000_s1242" style="position:absolute;left:0;text-align:left;margin-left:464.5pt;margin-top:8.05pt;width:75.05pt;height:17.2pt;z-index:251636224" o:allowincell="f" filled="f" stroked="f" strokecolor="lime" strokeweight=".25pt">
            <v:textbox style="mso-next-textbox:#_x0000_s1242" inset="0,0,0,0">
              <w:txbxContent>
                <w:p w:rsidR="009417A9" w:rsidRDefault="009417A9" w:rsidP="00583639">
                  <w:pPr>
                    <w:spacing w:line="160" w:lineRule="exact"/>
                    <w:jc w:val="left"/>
                    <w:rPr>
                      <w:rFonts w:cs="Miriam" w:hint="cs"/>
                      <w:sz w:val="18"/>
                      <w:szCs w:val="18"/>
                      <w:rtl/>
                    </w:rPr>
                  </w:pPr>
                  <w:r>
                    <w:rPr>
                      <w:rFonts w:cs="Miriam" w:hint="cs"/>
                      <w:sz w:val="18"/>
                      <w:szCs w:val="18"/>
                      <w:rtl/>
                    </w:rPr>
                    <w:t>מיסוי</w:t>
                  </w:r>
                </w:p>
                <w:p w:rsidR="009417A9" w:rsidRDefault="009417A9" w:rsidP="00E4190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4</w:t>
      </w:r>
      <w:r w:rsidR="00757461">
        <w:rPr>
          <w:rStyle w:val="big-number"/>
          <w:rFonts w:cs="Miriam" w:hint="cs"/>
          <w:rtl/>
        </w:rPr>
        <w:t>5</w:t>
      </w:r>
      <w:r w:rsidRPr="00E41904">
        <w:rPr>
          <w:rStyle w:val="default"/>
          <w:rFonts w:cs="FrankRuehl"/>
          <w:rtl/>
        </w:rPr>
        <w:t>.</w:t>
      </w:r>
      <w:r w:rsidRPr="00E41904">
        <w:rPr>
          <w:rStyle w:val="default"/>
          <w:rFonts w:cs="FrankRuehl"/>
          <w:rtl/>
        </w:rPr>
        <w:tab/>
      </w:r>
      <w:r w:rsidR="00757461">
        <w:rPr>
          <w:rStyle w:val="default"/>
          <w:rFonts w:cs="FrankRuehl" w:hint="cs"/>
          <w:rtl/>
        </w:rPr>
        <w:t>תחת הכותרת "מיסוי הקרן ומיסוי בעל יחידה בקרן" יפורטו, בכל אחד ממסלולי המס הקיימים, הוראות הדין העיקריות, הנוגעות לחבות המס של קרן ולחבות המס של בעל יחידות, והמתייחסות למשקיע יחיד, ואשר אין עיסוקו בניירות ערך, או שניירות ערך אינם רשומים בספרי החשבונות שלו.</w:t>
      </w:r>
    </w:p>
    <w:p w:rsidR="00E41904" w:rsidRPr="005E3D1E" w:rsidRDefault="00E41904" w:rsidP="00E41904">
      <w:pPr>
        <w:pStyle w:val="P00"/>
        <w:spacing w:before="0"/>
        <w:ind w:left="0" w:right="1134"/>
        <w:rPr>
          <w:rStyle w:val="default"/>
          <w:rFonts w:cs="FrankRuehl" w:hint="cs"/>
          <w:vanish/>
          <w:color w:val="FF0000"/>
          <w:sz w:val="20"/>
          <w:szCs w:val="20"/>
          <w:shd w:val="clear" w:color="auto" w:fill="FFFF99"/>
          <w:rtl/>
        </w:rPr>
      </w:pPr>
      <w:bookmarkStart w:id="86" w:name="Rov113"/>
      <w:r w:rsidRPr="005E3D1E">
        <w:rPr>
          <w:rStyle w:val="default"/>
          <w:rFonts w:cs="FrankRuehl" w:hint="cs"/>
          <w:vanish/>
          <w:color w:val="FF0000"/>
          <w:sz w:val="20"/>
          <w:szCs w:val="20"/>
          <w:shd w:val="clear" w:color="auto" w:fill="FFFF99"/>
          <w:rtl/>
        </w:rPr>
        <w:t>מיום 13.10.2016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hyperlink r:id="rId5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E41904" w:rsidRPr="00E41904" w:rsidRDefault="00E41904" w:rsidP="00E41904">
      <w:pPr>
        <w:pStyle w:val="P00"/>
        <w:ind w:left="0" w:right="1134"/>
        <w:rPr>
          <w:rStyle w:val="default"/>
          <w:rFonts w:cs="FrankRuehl" w:hint="cs"/>
          <w:sz w:val="2"/>
          <w:szCs w:val="2"/>
          <w:rtl/>
        </w:rPr>
      </w:pPr>
      <w:r w:rsidRPr="005E3D1E">
        <w:rPr>
          <w:rStyle w:val="default"/>
          <w:rFonts w:cs="FrankRuehl" w:hint="cs"/>
          <w:vanish/>
          <w:sz w:val="22"/>
          <w:szCs w:val="22"/>
          <w:shd w:val="clear" w:color="auto" w:fill="FFFF99"/>
          <w:rtl/>
        </w:rPr>
        <w:t>45</w:t>
      </w:r>
      <w:r w:rsidRPr="005E3D1E">
        <w:rPr>
          <w:rStyle w:val="default"/>
          <w:rFonts w:cs="FrankRuehl"/>
          <w:vanish/>
          <w:sz w:val="22"/>
          <w:szCs w:val="22"/>
          <w:shd w:val="clear" w:color="auto" w:fill="FFFF99"/>
          <w:rtl/>
        </w:rPr>
        <w:t>.</w:t>
      </w:r>
      <w:r w:rsidRPr="005E3D1E">
        <w:rPr>
          <w:rStyle w:val="default"/>
          <w:rFonts w:cs="FrankRuehl"/>
          <w:vanish/>
          <w:sz w:val="22"/>
          <w:szCs w:val="22"/>
          <w:shd w:val="clear" w:color="auto" w:fill="FFFF99"/>
          <w:rtl/>
        </w:rPr>
        <w:tab/>
      </w:r>
      <w:r w:rsidRPr="005E3D1E">
        <w:rPr>
          <w:rStyle w:val="default"/>
          <w:rFonts w:cs="FrankRuehl" w:hint="cs"/>
          <w:vanish/>
          <w:sz w:val="22"/>
          <w:szCs w:val="22"/>
          <w:shd w:val="clear" w:color="auto" w:fill="FFFF99"/>
          <w:rtl/>
        </w:rPr>
        <w:t xml:space="preserve">תחת הכותרת "מיסוי הקרן ומיסוי בעל יחידה בקרן" יפורטו, בכל אחד ממסלולי המס הקיימים, הוראות הדין העיקריות, הנוגעות לחבות המס של קרן ולחבות המס של בעל יחידות, והמתייחסות למשקיע יחיד </w:t>
      </w:r>
      <w:r w:rsidRPr="005E3D1E">
        <w:rPr>
          <w:rStyle w:val="default"/>
          <w:rFonts w:cs="FrankRuehl" w:hint="cs"/>
          <w:strike/>
          <w:vanish/>
          <w:sz w:val="22"/>
          <w:szCs w:val="22"/>
          <w:shd w:val="clear" w:color="auto" w:fill="FFFF99"/>
          <w:rtl/>
        </w:rPr>
        <w:t>שחוק מס הכנסה (תיאומים בשל אינפלציה), התשמ"ה-1985, אינו חל עליו</w:t>
      </w:r>
      <w:r w:rsidRPr="005E3D1E">
        <w:rPr>
          <w:rStyle w:val="default"/>
          <w:rFonts w:cs="FrankRuehl" w:hint="cs"/>
          <w:vanish/>
          <w:sz w:val="22"/>
          <w:szCs w:val="22"/>
          <w:shd w:val="clear" w:color="auto" w:fill="FFFF99"/>
          <w:rtl/>
        </w:rPr>
        <w:t>, ואשר אין עיסוקו בניירות ערך, או שניירות ערך אינם רשומים בספרי החשבונות שלו.</w:t>
      </w:r>
      <w:bookmarkEnd w:id="86"/>
    </w:p>
    <w:p w:rsidR="00E41904" w:rsidRPr="004D185E" w:rsidRDefault="00E41904" w:rsidP="009417A9">
      <w:pPr>
        <w:pStyle w:val="P00"/>
        <w:spacing w:before="72"/>
        <w:ind w:left="0" w:right="1134"/>
        <w:rPr>
          <w:rStyle w:val="default"/>
          <w:rFonts w:cs="FrankRuehl" w:hint="cs"/>
          <w:rtl/>
        </w:rPr>
      </w:pPr>
      <w:bookmarkStart w:id="87" w:name="Seif35"/>
      <w:bookmarkEnd w:id="87"/>
      <w:r w:rsidRPr="004D185E">
        <w:rPr>
          <w:lang w:val="he-IL"/>
        </w:rPr>
        <w:pict>
          <v:rect id="_x0000_s1431" style="position:absolute;left:0;text-align:left;margin-left:464.5pt;margin-top:8.05pt;width:75.05pt;height:31.9pt;z-index:251692544" o:allowincell="f" filled="f" stroked="f" strokecolor="lime" strokeweight=".25pt">
            <v:textbox style="mso-next-textbox:#_x0000_s1431" inset="0,0,0,0">
              <w:txbxContent>
                <w:p w:rsidR="009417A9" w:rsidRDefault="009417A9" w:rsidP="00E41904">
                  <w:pPr>
                    <w:spacing w:line="160" w:lineRule="exact"/>
                    <w:jc w:val="left"/>
                    <w:rPr>
                      <w:rFonts w:cs="Miriam" w:hint="cs"/>
                      <w:sz w:val="18"/>
                      <w:szCs w:val="18"/>
                      <w:rtl/>
                    </w:rPr>
                  </w:pPr>
                  <w:r>
                    <w:rPr>
                      <w:rFonts w:cs="Miriam" w:hint="cs"/>
                      <w:sz w:val="18"/>
                      <w:szCs w:val="18"/>
                      <w:rtl/>
                    </w:rPr>
                    <w:t>היתרים להצעת יחידות</w:t>
                  </w:r>
                </w:p>
                <w:p w:rsidR="009417A9" w:rsidRDefault="009417A9" w:rsidP="00E4190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9417A9" w:rsidRPr="004D185E">
        <w:rPr>
          <w:rStyle w:val="default"/>
          <w:rFonts w:cs="FrankRuehl" w:hint="cs"/>
          <w:rtl/>
        </w:rPr>
        <w:t>א</w:t>
      </w:r>
      <w:r w:rsidRPr="004D185E">
        <w:rPr>
          <w:rStyle w:val="default"/>
          <w:rFonts w:cs="FrankRuehl"/>
          <w:rtl/>
        </w:rPr>
        <w:t>.</w:t>
      </w:r>
      <w:r w:rsidRPr="004D185E">
        <w:rPr>
          <w:rStyle w:val="default"/>
          <w:rFonts w:cs="FrankRuehl"/>
          <w:rtl/>
        </w:rPr>
        <w:tab/>
      </w:r>
      <w:r w:rsidR="009417A9" w:rsidRPr="004D185E">
        <w:rPr>
          <w:rStyle w:val="default"/>
          <w:rFonts w:cs="FrankRuehl" w:hint="cs"/>
          <w:rtl/>
        </w:rPr>
        <w:t xml:space="preserve">תחת הכותרת "היתרים להצעת היחידות" תבוא הודעה כי מנהל הקרן קיבל את כל ההיתרים, האישורים והרישיונות הדרושים לפי כל דין להצעת היחידות, להנפקתן ולפרסום התשקיף, ובתשקיף של קרן סגורה </w:t>
      </w:r>
      <w:r w:rsidR="009417A9" w:rsidRPr="004D185E">
        <w:rPr>
          <w:rStyle w:val="default"/>
          <w:rFonts w:cs="FrankRuehl"/>
          <w:rtl/>
        </w:rPr>
        <w:t>–</w:t>
      </w:r>
      <w:r w:rsidR="009417A9" w:rsidRPr="004D185E">
        <w:rPr>
          <w:rStyle w:val="default"/>
          <w:rFonts w:cs="FrankRuehl" w:hint="cs"/>
          <w:rtl/>
        </w:rPr>
        <w:t xml:space="preserve"> גם הודעה כי מנהל הקרן קיבל את אישור הבורסה לרישום למסחר של היחידות שיונפקו לפי התשקיף, וכי אין בהיתר רשות ניירות ערך משום אימות הפרטים המובאים בתשקיף או אישור מהימנותם או שלמותם או הבעת דעה על טיבן של היחידות המוצעות.</w:t>
      </w:r>
    </w:p>
    <w:p w:rsidR="00E41904" w:rsidRPr="005E3D1E" w:rsidRDefault="00E41904" w:rsidP="00E41904">
      <w:pPr>
        <w:pStyle w:val="P00"/>
        <w:spacing w:before="0"/>
        <w:ind w:left="0" w:right="1134"/>
        <w:rPr>
          <w:rStyle w:val="default"/>
          <w:rFonts w:cs="FrankRuehl" w:hint="cs"/>
          <w:vanish/>
          <w:color w:val="FF0000"/>
          <w:sz w:val="20"/>
          <w:szCs w:val="20"/>
          <w:shd w:val="clear" w:color="auto" w:fill="FFFF99"/>
          <w:rtl/>
        </w:rPr>
      </w:pPr>
      <w:bookmarkStart w:id="88" w:name="Rov115"/>
      <w:r w:rsidRPr="005E3D1E">
        <w:rPr>
          <w:rStyle w:val="default"/>
          <w:rFonts w:cs="FrankRuehl" w:hint="cs"/>
          <w:vanish/>
          <w:color w:val="FF0000"/>
          <w:sz w:val="20"/>
          <w:szCs w:val="20"/>
          <w:shd w:val="clear" w:color="auto" w:fill="FFFF99"/>
          <w:rtl/>
        </w:rPr>
        <w:t>מיום 13.10.2016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E41904" w:rsidRPr="005E3D1E" w:rsidRDefault="00E41904" w:rsidP="00E41904">
      <w:pPr>
        <w:pStyle w:val="P00"/>
        <w:spacing w:before="0"/>
        <w:ind w:left="0" w:right="1134"/>
        <w:rPr>
          <w:rStyle w:val="default"/>
          <w:rFonts w:cs="FrankRuehl" w:hint="cs"/>
          <w:vanish/>
          <w:sz w:val="20"/>
          <w:szCs w:val="20"/>
          <w:shd w:val="clear" w:color="auto" w:fill="FFFF99"/>
          <w:rtl/>
        </w:rPr>
      </w:pPr>
      <w:hyperlink r:id="rId6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E41904" w:rsidRPr="004D185E" w:rsidRDefault="00E41904"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45א</w:t>
      </w:r>
      <w:bookmarkEnd w:id="88"/>
    </w:p>
    <w:p w:rsidR="009417A9" w:rsidRPr="004D185E" w:rsidRDefault="009417A9" w:rsidP="009417A9">
      <w:pPr>
        <w:pStyle w:val="medium2-header"/>
        <w:keepLines w:val="0"/>
        <w:spacing w:before="72"/>
        <w:ind w:left="0" w:right="1134"/>
        <w:outlineLvl w:val="0"/>
        <w:rPr>
          <w:rFonts w:cs="FrankRuehl" w:hint="cs"/>
          <w:noProof/>
          <w:rtl/>
        </w:rPr>
      </w:pPr>
      <w:bookmarkStart w:id="89" w:name="med4"/>
      <w:bookmarkEnd w:id="89"/>
      <w:r w:rsidRPr="004D185E">
        <w:rPr>
          <w:rFonts w:cs="FrankRuehl" w:hint="cs"/>
          <w:noProof/>
          <w:rtl/>
          <w:lang w:eastAsia="en-US"/>
        </w:rPr>
        <w:pict>
          <v:shape id="_x0000_s1433" type="#_x0000_t202" style="position:absolute;left:0;text-align:left;margin-left:470.35pt;margin-top:7.1pt;width:1in;height:9pt;z-index:251694592" filled="f" stroked="f">
            <v:textbox inset="1mm,0,1mm,0">
              <w:txbxContent>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4D185E">
        <w:rPr>
          <w:rFonts w:cs="FrankRuehl" w:hint="cs"/>
          <w:noProof/>
          <w:rtl/>
        </w:rPr>
        <w:t>פרק ד'1: תשקיף קרן חדשה ותשקיף מכרז</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90" w:name="Rov126"/>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פרק ד'1</w:t>
      </w:r>
      <w:bookmarkEnd w:id="90"/>
    </w:p>
    <w:p w:rsidR="009417A9" w:rsidRPr="004D185E" w:rsidRDefault="009417A9" w:rsidP="009417A9">
      <w:pPr>
        <w:pStyle w:val="header-2"/>
        <w:ind w:left="0" w:right="1134"/>
        <w:rPr>
          <w:rFonts w:cs="Miriam" w:hint="cs"/>
          <w:rtl/>
        </w:rPr>
      </w:pPr>
      <w:bookmarkStart w:id="91" w:name="hed24"/>
      <w:bookmarkEnd w:id="91"/>
      <w:r w:rsidRPr="004D185E">
        <w:rPr>
          <w:rFonts w:cs="Miriam" w:hint="cs"/>
          <w:rtl/>
          <w:lang w:eastAsia="en-US"/>
        </w:rPr>
        <w:pict>
          <v:shape id="_x0000_s1434" type="#_x0000_t202" style="position:absolute;left:0;text-align:left;margin-left:470.35pt;margin-top:12.75pt;width:1in;height:9pt;z-index:251695616" filled="f" stroked="f">
            <v:textbox inset="1mm,0,1mm,0">
              <w:txbxContent>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4D185E">
        <w:rPr>
          <w:rFonts w:cs="Miriam" w:hint="cs"/>
          <w:rtl/>
        </w:rPr>
        <w:t>סימן א': כריכתו הקדמית של תשקיף קרן חדשה</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92" w:name="Rov127"/>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2"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סימן א'</w:t>
      </w:r>
      <w:bookmarkEnd w:id="92"/>
    </w:p>
    <w:p w:rsidR="009417A9" w:rsidRPr="004D185E" w:rsidRDefault="009417A9" w:rsidP="009417A9">
      <w:pPr>
        <w:pStyle w:val="P00"/>
        <w:spacing w:before="72"/>
        <w:ind w:left="0" w:right="1134"/>
        <w:rPr>
          <w:rStyle w:val="default"/>
          <w:rFonts w:cs="FrankRuehl" w:hint="cs"/>
          <w:rtl/>
        </w:rPr>
      </w:pPr>
      <w:bookmarkStart w:id="93" w:name="Seif36"/>
      <w:bookmarkEnd w:id="93"/>
      <w:r w:rsidRPr="004D185E">
        <w:rPr>
          <w:lang w:val="he-IL"/>
        </w:rPr>
        <w:pict>
          <v:rect id="_x0000_s1432" style="position:absolute;left:0;text-align:left;margin-left:464.5pt;margin-top:8.05pt;width:75.05pt;height:17.2pt;z-index:251693568" o:allowincell="f" filled="f" stroked="f" strokecolor="lime" strokeweight=".25pt">
            <v:textbox style="mso-next-textbox:#_x0000_s1432" inset="0,0,0,0">
              <w:txbxContent>
                <w:p w:rsidR="009417A9" w:rsidRDefault="009417A9" w:rsidP="009417A9">
                  <w:pPr>
                    <w:spacing w:line="160" w:lineRule="exact"/>
                    <w:jc w:val="left"/>
                    <w:rPr>
                      <w:rFonts w:cs="Miriam" w:hint="cs"/>
                      <w:sz w:val="18"/>
                      <w:szCs w:val="18"/>
                      <w:rtl/>
                    </w:rPr>
                  </w:pPr>
                  <w:r>
                    <w:rPr>
                      <w:rFonts w:cs="Miriam" w:hint="cs"/>
                      <w:sz w:val="18"/>
                      <w:szCs w:val="18"/>
                      <w:rtl/>
                    </w:rPr>
                    <w:t>הגדרה</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Pr="004D185E">
        <w:rPr>
          <w:rStyle w:val="default"/>
          <w:rFonts w:cs="FrankRuehl" w:hint="cs"/>
          <w:rtl/>
        </w:rPr>
        <w:t>ב</w:t>
      </w:r>
      <w:r w:rsidRPr="004D185E">
        <w:rPr>
          <w:rStyle w:val="default"/>
          <w:rFonts w:cs="FrankRuehl"/>
          <w:rtl/>
        </w:rPr>
        <w:t>.</w:t>
      </w:r>
      <w:r w:rsidRPr="004D185E">
        <w:rPr>
          <w:rStyle w:val="default"/>
          <w:rFonts w:cs="FrankRuehl"/>
          <w:rtl/>
        </w:rPr>
        <w:tab/>
      </w:r>
      <w:r w:rsidRPr="004D185E">
        <w:rPr>
          <w:rStyle w:val="default"/>
          <w:rFonts w:cs="FrankRuehl" w:hint="cs"/>
          <w:rtl/>
        </w:rPr>
        <w:t>על אף האמור בפרק ד' יחולו על תשקיף קרן חדשה הוראות פרק זה.</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94" w:name="Rov128"/>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45ב</w:t>
      </w:r>
      <w:bookmarkEnd w:id="94"/>
    </w:p>
    <w:p w:rsidR="009417A9" w:rsidRPr="004D185E" w:rsidRDefault="009417A9" w:rsidP="009417A9">
      <w:pPr>
        <w:pStyle w:val="P00"/>
        <w:spacing w:before="72"/>
        <w:ind w:left="0" w:right="1134"/>
        <w:rPr>
          <w:rStyle w:val="default"/>
          <w:rFonts w:cs="FrankRuehl" w:hint="cs"/>
          <w:rtl/>
        </w:rPr>
      </w:pPr>
      <w:bookmarkStart w:id="95" w:name="Seif37"/>
      <w:bookmarkEnd w:id="95"/>
      <w:r w:rsidRPr="004D185E">
        <w:rPr>
          <w:lang w:val="he-IL"/>
        </w:rPr>
        <w:pict>
          <v:rect id="_x0000_s1435" style="position:absolute;left:0;text-align:left;margin-left:464.5pt;margin-top:8.05pt;width:75.05pt;height:38.65pt;z-index:251696640" o:allowincell="f" filled="f" stroked="f" strokecolor="lime" strokeweight=".25pt">
            <v:textbox style="mso-next-textbox:#_x0000_s1435" inset="0,0,0,0">
              <w:txbxContent>
                <w:p w:rsidR="009417A9" w:rsidRDefault="009417A9" w:rsidP="009417A9">
                  <w:pPr>
                    <w:spacing w:line="160" w:lineRule="exact"/>
                    <w:jc w:val="left"/>
                    <w:rPr>
                      <w:rFonts w:cs="Miriam" w:hint="cs"/>
                      <w:sz w:val="18"/>
                      <w:szCs w:val="18"/>
                      <w:rtl/>
                    </w:rPr>
                  </w:pPr>
                  <w:r>
                    <w:rPr>
                      <w:rFonts w:cs="Miriam" w:hint="cs"/>
                      <w:sz w:val="18"/>
                      <w:szCs w:val="18"/>
                      <w:rtl/>
                    </w:rPr>
                    <w:t>פרטים על כריכתו הקדמית של תשקיף קרן חדשה</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Pr="004D185E">
        <w:rPr>
          <w:rStyle w:val="default"/>
          <w:rFonts w:cs="FrankRuehl" w:hint="cs"/>
          <w:rtl/>
        </w:rPr>
        <w:t>ג</w:t>
      </w:r>
      <w:r w:rsidRPr="004D185E">
        <w:rPr>
          <w:rStyle w:val="default"/>
          <w:rFonts w:cs="FrankRuehl"/>
          <w:rtl/>
        </w:rPr>
        <w:t>.</w:t>
      </w:r>
      <w:r w:rsidRPr="004D185E">
        <w:rPr>
          <w:rStyle w:val="default"/>
          <w:rFonts w:cs="FrankRuehl"/>
          <w:rtl/>
        </w:rPr>
        <w:tab/>
      </w:r>
      <w:r w:rsidRPr="004D185E">
        <w:rPr>
          <w:rStyle w:val="default"/>
          <w:rFonts w:cs="FrankRuehl" w:hint="cs"/>
          <w:rtl/>
        </w:rPr>
        <w:t>על גבי כריכתו הקדמית של תשקיף קרן חדשה יבואו הפרטים האלה:</w:t>
      </w:r>
    </w:p>
    <w:p w:rsidR="009417A9" w:rsidRPr="004D185E" w:rsidRDefault="009417A9" w:rsidP="009417A9">
      <w:pPr>
        <w:pStyle w:val="P00"/>
        <w:spacing w:before="72"/>
        <w:ind w:left="624" w:right="1134"/>
        <w:rPr>
          <w:rStyle w:val="default"/>
          <w:rFonts w:cs="FrankRuehl" w:hint="cs"/>
          <w:rtl/>
        </w:rPr>
      </w:pPr>
      <w:r w:rsidRPr="004D185E">
        <w:rPr>
          <w:rStyle w:val="default"/>
          <w:rFonts w:cs="FrankRuehl" w:hint="cs"/>
          <w:rtl/>
        </w:rPr>
        <w:t>(1)</w:t>
      </w:r>
      <w:r w:rsidRPr="004D185E">
        <w:rPr>
          <w:rStyle w:val="default"/>
          <w:rFonts w:cs="FrankRuehl" w:hint="cs"/>
          <w:rtl/>
        </w:rPr>
        <w:tab/>
        <w:t xml:space="preserve">לגבי מנהל הקרן והנאמן </w:t>
      </w:r>
      <w:r w:rsidRPr="004D185E">
        <w:rPr>
          <w:rStyle w:val="default"/>
          <w:rFonts w:cs="FrankRuehl"/>
          <w:rtl/>
        </w:rPr>
        <w:t>–</w:t>
      </w:r>
    </w:p>
    <w:p w:rsidR="009417A9" w:rsidRPr="004D185E" w:rsidRDefault="009417A9" w:rsidP="009417A9">
      <w:pPr>
        <w:pStyle w:val="P00"/>
        <w:spacing w:before="72"/>
        <w:ind w:left="1021" w:right="1134"/>
        <w:rPr>
          <w:rStyle w:val="default"/>
          <w:rFonts w:cs="FrankRuehl" w:hint="cs"/>
          <w:rtl/>
        </w:rPr>
      </w:pPr>
      <w:r w:rsidRPr="004D185E">
        <w:rPr>
          <w:rStyle w:val="default"/>
          <w:rFonts w:cs="FrankRuehl" w:hint="cs"/>
          <w:rtl/>
        </w:rPr>
        <w:t>(א)</w:t>
      </w:r>
      <w:r w:rsidRPr="004D185E">
        <w:rPr>
          <w:rStyle w:val="default"/>
          <w:rFonts w:cs="FrankRuehl" w:hint="cs"/>
          <w:rtl/>
        </w:rPr>
        <w:tab/>
        <w:t xml:space="preserve">המילים "מנהל הקרן", ופרטי מנהל הקרן, לרבות שמו, כתובתו ומענו לקבלת דברי דואר לרבות כתבי בי-דין, מספרי הטלפון, הפקסימילה וכתובת הדואר האלקטרוני שלו, שבמצעותם יכול הציבור לפנות אליו; אם המציע אינו מנהל הקרן הסגורה </w:t>
      </w:r>
      <w:r w:rsidRPr="004D185E">
        <w:rPr>
          <w:rStyle w:val="default"/>
          <w:rFonts w:cs="FrankRuehl"/>
          <w:rtl/>
        </w:rPr>
        <w:t>–</w:t>
      </w:r>
      <w:r w:rsidRPr="004D185E">
        <w:rPr>
          <w:rStyle w:val="default"/>
          <w:rFonts w:cs="FrankRuehl" w:hint="cs"/>
          <w:rtl/>
        </w:rPr>
        <w:t xml:space="preserve"> גם שמו של המציע ופרטיו כאמור;</w:t>
      </w:r>
    </w:p>
    <w:p w:rsidR="009417A9" w:rsidRPr="004D185E" w:rsidRDefault="009417A9" w:rsidP="009417A9">
      <w:pPr>
        <w:pStyle w:val="P00"/>
        <w:spacing w:before="72"/>
        <w:ind w:left="1021" w:right="1134"/>
        <w:rPr>
          <w:rStyle w:val="default"/>
          <w:rFonts w:cs="FrankRuehl" w:hint="cs"/>
          <w:rtl/>
        </w:rPr>
      </w:pPr>
      <w:r w:rsidRPr="004D185E">
        <w:rPr>
          <w:rStyle w:val="default"/>
          <w:rFonts w:cs="FrankRuehl" w:hint="cs"/>
          <w:rtl/>
        </w:rPr>
        <w:t>(ב)</w:t>
      </w:r>
      <w:r w:rsidRPr="004D185E">
        <w:rPr>
          <w:rStyle w:val="default"/>
          <w:rFonts w:cs="FrankRuehl" w:hint="cs"/>
          <w:rtl/>
        </w:rPr>
        <w:tab/>
        <w:t>לצד פרטי מנהל הקרן, תבוא המילה "הנאמן", ופרטי הנאמן, לרבות שמו, כתובתו ומענו לקבלת דברי דואר לרבות כתבי בי-דין, מספרי הטלפון, הפקסימילה וכתובת הדואר האלקטרוני שלו, שבאמצעותם יכול הציבור לפנות אליו;</w:t>
      </w:r>
    </w:p>
    <w:p w:rsidR="009417A9" w:rsidRPr="004D185E" w:rsidRDefault="009417A9" w:rsidP="009417A9">
      <w:pPr>
        <w:pStyle w:val="P00"/>
        <w:spacing w:before="72"/>
        <w:ind w:left="1021" w:right="1134"/>
        <w:rPr>
          <w:rStyle w:val="default"/>
          <w:rFonts w:cs="FrankRuehl" w:hint="cs"/>
          <w:rtl/>
        </w:rPr>
      </w:pPr>
      <w:r w:rsidRPr="004D185E">
        <w:rPr>
          <w:rStyle w:val="default"/>
          <w:rFonts w:cs="FrankRuehl" w:hint="cs"/>
          <w:rtl/>
        </w:rPr>
        <w:t>(ג)</w:t>
      </w:r>
      <w:r w:rsidRPr="004D185E">
        <w:rPr>
          <w:rStyle w:val="default"/>
          <w:rFonts w:cs="FrankRuehl" w:hint="cs"/>
          <w:rtl/>
        </w:rPr>
        <w:tab/>
        <w:t>שונה שם מנהל הקרן או הנאמן מאז פרסם מנהל הקרן תשקיף, יצוין הדבר בהערת שוליים, בציון שמו של מנהל הקרן או של הנאמן לפני ששונה, ותאריך השינוי;</w:t>
      </w:r>
    </w:p>
    <w:p w:rsidR="009417A9" w:rsidRPr="004D185E" w:rsidRDefault="009417A9" w:rsidP="009417A9">
      <w:pPr>
        <w:pStyle w:val="P00"/>
        <w:spacing w:before="72"/>
        <w:ind w:left="624" w:right="1134"/>
        <w:rPr>
          <w:rStyle w:val="default"/>
          <w:rFonts w:cs="FrankRuehl" w:hint="cs"/>
          <w:sz w:val="20"/>
          <w:rtl/>
        </w:rPr>
      </w:pPr>
      <w:r w:rsidRPr="004D185E">
        <w:rPr>
          <w:rStyle w:val="default"/>
          <w:rFonts w:cs="FrankRuehl" w:hint="cs"/>
          <w:sz w:val="20"/>
          <w:rtl/>
        </w:rPr>
        <w:t>(2)</w:t>
      </w:r>
      <w:r w:rsidRPr="004D185E">
        <w:rPr>
          <w:rStyle w:val="default"/>
          <w:rFonts w:cs="FrankRuehl" w:hint="cs"/>
          <w:sz w:val="20"/>
          <w:rtl/>
        </w:rPr>
        <w:tab/>
        <w:t xml:space="preserve">תאריך תשקיף הקרן החדשה, מצד שמאל; בהערת שוליים </w:t>
      </w:r>
      <w:r w:rsidRPr="004D185E">
        <w:rPr>
          <w:rStyle w:val="default"/>
          <w:rFonts w:cs="FrankRuehl"/>
          <w:sz w:val="20"/>
          <w:rtl/>
        </w:rPr>
        <w:t>–</w:t>
      </w:r>
      <w:r w:rsidRPr="004D185E">
        <w:rPr>
          <w:rStyle w:val="default"/>
          <w:rFonts w:cs="FrankRuehl" w:hint="cs"/>
          <w:sz w:val="20"/>
          <w:rtl/>
        </w:rPr>
        <w:t xml:space="preserve"> ההודעה, "יש להתעדכן באופן שוטף בדוחות על אירועים הנוגעים לקרן, למנהל הקרן ולנאמן, וכן במידע נוסף, המתפרסמים באתר האינטרנט של רשות ניירות ערך שכתובתו </w:t>
      </w:r>
      <w:hyperlink r:id="rId64" w:history="1">
        <w:r w:rsidR="007209F5" w:rsidRPr="004D185E">
          <w:rPr>
            <w:rStyle w:val="Hyperlink"/>
            <w:rFonts w:cs="FrankRuehl"/>
          </w:rPr>
          <w:t>www.magna.isa.gov.il</w:t>
        </w:r>
      </w:hyperlink>
      <w:r w:rsidR="007209F5" w:rsidRPr="004D185E">
        <w:rPr>
          <w:rStyle w:val="default"/>
          <w:rFonts w:cs="FrankRuehl" w:hint="cs"/>
          <w:sz w:val="20"/>
          <w:rtl/>
        </w:rPr>
        <w:t xml:space="preserve"> (להלן </w:t>
      </w:r>
      <w:r w:rsidR="007209F5" w:rsidRPr="004D185E">
        <w:rPr>
          <w:rStyle w:val="default"/>
          <w:rFonts w:cs="FrankRuehl"/>
          <w:sz w:val="20"/>
          <w:rtl/>
        </w:rPr>
        <w:t>–</w:t>
      </w:r>
      <w:r w:rsidR="007209F5" w:rsidRPr="004D185E">
        <w:rPr>
          <w:rStyle w:val="default"/>
          <w:rFonts w:cs="FrankRuehl" w:hint="cs"/>
          <w:sz w:val="20"/>
          <w:rtl/>
        </w:rPr>
        <w:t xml:space="preserve"> אתר ההפצה); כמו כן, רצוי לעקוב באופן שוטף אחר השינויים המחירי יחידות הקרן המבטאים את תשואתה של הקרן";</w:t>
      </w:r>
    </w:p>
    <w:p w:rsidR="007209F5" w:rsidRPr="004D185E" w:rsidRDefault="007209F5" w:rsidP="009417A9">
      <w:pPr>
        <w:pStyle w:val="P00"/>
        <w:spacing w:before="72"/>
        <w:ind w:left="624" w:right="1134"/>
        <w:rPr>
          <w:rStyle w:val="default"/>
          <w:rFonts w:cs="FrankRuehl" w:hint="cs"/>
          <w:sz w:val="20"/>
          <w:rtl/>
        </w:rPr>
      </w:pPr>
      <w:r w:rsidRPr="004D185E">
        <w:rPr>
          <w:rStyle w:val="default"/>
          <w:rFonts w:cs="FrankRuehl" w:hint="cs"/>
          <w:sz w:val="20"/>
          <w:rtl/>
        </w:rPr>
        <w:t>(3)</w:t>
      </w:r>
      <w:r w:rsidRPr="004D185E">
        <w:rPr>
          <w:rStyle w:val="default"/>
          <w:rFonts w:cs="FrankRuehl" w:hint="cs"/>
          <w:sz w:val="20"/>
          <w:rtl/>
        </w:rPr>
        <w:tab/>
      </w:r>
      <w:r w:rsidR="00EE4954" w:rsidRPr="004D185E">
        <w:rPr>
          <w:rStyle w:val="default"/>
          <w:rFonts w:cs="FrankRuehl" w:hint="cs"/>
          <w:sz w:val="20"/>
          <w:rtl/>
        </w:rPr>
        <w:t>הכותרת "תשקיף קרן חדשה" ובהערת שוליים המילים "קרן חדשה שיחידותיה מוצעות לראשונה לציבור";</w:t>
      </w:r>
    </w:p>
    <w:p w:rsidR="00EE4954" w:rsidRPr="004D185E" w:rsidRDefault="00EE4954" w:rsidP="00EE4954">
      <w:pPr>
        <w:pStyle w:val="P00"/>
        <w:spacing w:before="72"/>
        <w:ind w:left="624" w:right="1134"/>
        <w:rPr>
          <w:rStyle w:val="default"/>
          <w:rFonts w:cs="FrankRuehl" w:hint="cs"/>
          <w:sz w:val="20"/>
          <w:rtl/>
        </w:rPr>
      </w:pPr>
      <w:r w:rsidRPr="004D185E">
        <w:rPr>
          <w:rStyle w:val="default"/>
          <w:rFonts w:cs="FrankRuehl" w:hint="cs"/>
          <w:sz w:val="20"/>
          <w:rtl/>
        </w:rPr>
        <w:t>(4)</w:t>
      </w:r>
      <w:r w:rsidRPr="004D185E">
        <w:rPr>
          <w:rStyle w:val="default"/>
          <w:rFonts w:cs="FrankRuehl" w:hint="cs"/>
          <w:sz w:val="20"/>
          <w:rtl/>
        </w:rPr>
        <w:tab/>
        <w:t xml:space="preserve">הפרטים שנדרש מנהל הקרן לכלול לפי פרק ד' וההודעה "לגבי כל קרן יש להתעדכן במידע ובנתונים נוספים המפורסמים בדוח השנתי; הדוחות מתפרסמים באתר ההפצה"; כלל מנהל הקרן את הפרטים שנדרש לכלול לפי פרק ד' בדרך של הפניה לתשקיף העיקרי האחרון שהוגש </w:t>
      </w:r>
      <w:r w:rsidRPr="004D185E">
        <w:rPr>
          <w:rStyle w:val="default"/>
          <w:rFonts w:cs="FrankRuehl"/>
          <w:sz w:val="20"/>
          <w:rtl/>
        </w:rPr>
        <w:t>–</w:t>
      </w:r>
      <w:r w:rsidRPr="004D185E">
        <w:rPr>
          <w:rStyle w:val="default"/>
          <w:rFonts w:cs="FrankRuehl" w:hint="cs"/>
          <w:sz w:val="20"/>
          <w:rtl/>
        </w:rPr>
        <w:t xml:space="preserve"> נוסף על ההודעה האמורה תבוא ההודעה "בתשקיף העיקרי המשותף לכלל הקרנות שבניהול מנהל הקרן, נכלל מידע על מנהל הקרן והנאמן וכן מידע על כל הקרנות שבניהולו של מנהל הקרן; התשקיף פורסם באתר ההפצה", ויצוין בהודעה התאריך שבו פורסם התשקיף האמור ומספר האסמכתה של הדיווח ופרסומו;</w:t>
      </w:r>
    </w:p>
    <w:p w:rsidR="00EE4954" w:rsidRPr="004D185E" w:rsidRDefault="00EE4954" w:rsidP="00EE4954">
      <w:pPr>
        <w:pStyle w:val="P00"/>
        <w:spacing w:before="72"/>
        <w:ind w:left="624" w:right="1134"/>
        <w:rPr>
          <w:rStyle w:val="default"/>
          <w:rFonts w:cs="FrankRuehl" w:hint="cs"/>
          <w:sz w:val="20"/>
          <w:rtl/>
        </w:rPr>
      </w:pPr>
      <w:r w:rsidRPr="004D185E">
        <w:rPr>
          <w:rStyle w:val="default"/>
          <w:rFonts w:cs="FrankRuehl" w:hint="cs"/>
          <w:sz w:val="20"/>
          <w:rtl/>
        </w:rPr>
        <w:t>(5)</w:t>
      </w:r>
      <w:r w:rsidRPr="004D185E">
        <w:rPr>
          <w:rStyle w:val="default"/>
          <w:rFonts w:cs="FrankRuehl" w:hint="cs"/>
          <w:sz w:val="20"/>
          <w:rtl/>
        </w:rPr>
        <w:tab/>
        <w:t>שם הקרן, המילים "קרן נאמנות", ובסוגריים המילים "מספר בורסה" ו"מספר הקרן בבורסה";</w:t>
      </w:r>
    </w:p>
    <w:p w:rsidR="00EE4954" w:rsidRPr="004D185E" w:rsidRDefault="00EE4954" w:rsidP="00EE4954">
      <w:pPr>
        <w:pStyle w:val="P00"/>
        <w:spacing w:before="72"/>
        <w:ind w:left="624" w:right="1134"/>
        <w:rPr>
          <w:rStyle w:val="default"/>
          <w:rFonts w:cs="FrankRuehl" w:hint="cs"/>
          <w:sz w:val="20"/>
          <w:rtl/>
        </w:rPr>
      </w:pPr>
      <w:r w:rsidRPr="004D185E">
        <w:rPr>
          <w:rStyle w:val="default"/>
          <w:rFonts w:cs="FrankRuehl" w:hint="cs"/>
          <w:sz w:val="20"/>
          <w:rtl/>
        </w:rPr>
        <w:t>(6)</w:t>
      </w:r>
      <w:r w:rsidRPr="004D185E">
        <w:rPr>
          <w:rStyle w:val="default"/>
          <w:rFonts w:cs="FrankRuehl" w:hint="cs"/>
          <w:sz w:val="20"/>
          <w:rtl/>
        </w:rPr>
        <w:tab/>
        <w:t xml:space="preserve">היו היחידות המוצעות של קרן בניהול מנהל קרן חדש </w:t>
      </w:r>
      <w:r w:rsidRPr="004D185E">
        <w:rPr>
          <w:rStyle w:val="default"/>
          <w:rFonts w:cs="FrankRuehl"/>
          <w:sz w:val="20"/>
          <w:rtl/>
        </w:rPr>
        <w:t>–</w:t>
      </w:r>
      <w:r w:rsidRPr="004D185E">
        <w:rPr>
          <w:rStyle w:val="default"/>
          <w:rFonts w:cs="FrankRuehl" w:hint="cs"/>
          <w:sz w:val="20"/>
          <w:rtl/>
        </w:rPr>
        <w:t xml:space="preserve"> המילים "מנהל קרן חדש" ובהערת שוליים ההודעה כי "מנהל קרן חדש הוא מנהל קרן שבמועד פרסום תשקיף הקרן החדשה טרם ניהל קרן במשך שנה רציפה או חלפו למעלה משנתיים מיום שניהל קרן כלשהי" והנסיבות שבשלהן מנהל הקרן הוא בבחינת מנהל קרן חדש;</w:t>
      </w:r>
    </w:p>
    <w:p w:rsidR="00EE4954" w:rsidRPr="004D185E" w:rsidRDefault="00EE4954" w:rsidP="00EE4954">
      <w:pPr>
        <w:pStyle w:val="P00"/>
        <w:spacing w:before="72"/>
        <w:ind w:left="624" w:right="1134"/>
        <w:rPr>
          <w:rStyle w:val="default"/>
          <w:rFonts w:cs="FrankRuehl" w:hint="cs"/>
          <w:sz w:val="20"/>
          <w:rtl/>
        </w:rPr>
      </w:pPr>
      <w:r w:rsidRPr="004D185E">
        <w:rPr>
          <w:rStyle w:val="default"/>
          <w:rFonts w:cs="FrankRuehl" w:hint="cs"/>
          <w:sz w:val="20"/>
          <w:rtl/>
        </w:rPr>
        <w:t>(7)</w:t>
      </w:r>
      <w:r w:rsidRPr="004D185E">
        <w:rPr>
          <w:rStyle w:val="default"/>
          <w:rFonts w:cs="FrankRuehl" w:hint="cs"/>
          <w:sz w:val="20"/>
          <w:rtl/>
        </w:rPr>
        <w:tab/>
        <w:t xml:space="preserve">לגבי המאפיינים העיקריים של הקרן </w:t>
      </w:r>
      <w:r w:rsidRPr="004D185E">
        <w:rPr>
          <w:rStyle w:val="default"/>
          <w:rFonts w:cs="FrankRuehl"/>
          <w:sz w:val="20"/>
          <w:rtl/>
        </w:rPr>
        <w:t>–</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(א)</w:t>
      </w:r>
      <w:r w:rsidRPr="004D185E">
        <w:rPr>
          <w:rStyle w:val="default"/>
          <w:rFonts w:cs="FrankRuehl" w:hint="cs"/>
          <w:sz w:val="20"/>
          <w:rtl/>
        </w:rPr>
        <w:tab/>
        <w:t>הכותרת "מאפיינים עיקריים של הקרן";</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(ב)</w:t>
      </w:r>
      <w:r w:rsidRPr="004D185E">
        <w:rPr>
          <w:rStyle w:val="default"/>
          <w:rFonts w:cs="FrankRuehl" w:hint="cs"/>
          <w:sz w:val="20"/>
          <w:rtl/>
        </w:rPr>
        <w:tab/>
        <w:t>המילים "סוג הקרן" ו"סוג הקרן, כפי שנקבע בהסכם הקרן";</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(ג)</w:t>
      </w:r>
      <w:r w:rsidRPr="004D185E">
        <w:rPr>
          <w:rStyle w:val="default"/>
          <w:rFonts w:cs="FrankRuehl" w:hint="cs"/>
          <w:sz w:val="20"/>
          <w:rtl/>
        </w:rPr>
        <w:tab/>
        <w:t>בתשקיף של קרן סגורה חדשה יבוא "קרן סגורה היא קרן שיחידותיה נסחרות בבורסה ובה, בשונה מקרן פתוחה, נקבעים מחירי יחידות הקרן במהלך המסחר בבורסה ולא לפי השווי הנקי של נכסיה; עובדה זו עשויה להביא לקיומו של הפרש, חיובי או שלילי, בין שווי היחידה ומחירה, וכן גורמת לכך שהיכולת לרכוש ולמכור את יחידות הקרן תלויה בסחירות היחידות בבורסה";</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(ד)</w:t>
      </w:r>
      <w:r w:rsidRPr="004D185E">
        <w:rPr>
          <w:rStyle w:val="default"/>
          <w:rFonts w:cs="FrankRuehl" w:hint="cs"/>
          <w:sz w:val="20"/>
          <w:rtl/>
        </w:rPr>
        <w:tab/>
        <w:t>המילים "סיווג הקרן בפרסום" וסיווג הקרן;</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(ה)</w:t>
      </w:r>
      <w:r w:rsidRPr="004D185E">
        <w:rPr>
          <w:rStyle w:val="default"/>
          <w:rFonts w:cs="FrankRuehl" w:hint="cs"/>
          <w:sz w:val="20"/>
          <w:rtl/>
        </w:rPr>
        <w:tab/>
        <w:t xml:space="preserve">אם הקרן קרן מחקה </w:t>
      </w:r>
      <w:r w:rsidRPr="004D185E">
        <w:rPr>
          <w:rStyle w:val="default"/>
          <w:rFonts w:cs="FrankRuehl"/>
          <w:sz w:val="20"/>
          <w:rtl/>
        </w:rPr>
        <w:t>–</w:t>
      </w:r>
      <w:r w:rsidRPr="004D185E">
        <w:rPr>
          <w:rStyle w:val="default"/>
          <w:rFonts w:cs="FrankRuehl" w:hint="cs"/>
          <w:sz w:val="20"/>
          <w:rtl/>
        </w:rPr>
        <w:t xml:space="preserve"> יצוין הדבר;</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(ו)</w:t>
      </w:r>
      <w:r w:rsidRPr="004D185E">
        <w:rPr>
          <w:rStyle w:val="default"/>
          <w:rFonts w:cs="FrankRuehl" w:hint="cs"/>
          <w:sz w:val="20"/>
          <w:rtl/>
        </w:rPr>
        <w:tab/>
        <w:t xml:space="preserve">אם הקרן קרן חשיפה הפוכה </w:t>
      </w:r>
      <w:r w:rsidRPr="004D185E">
        <w:rPr>
          <w:rStyle w:val="default"/>
          <w:rFonts w:cs="FrankRuehl"/>
          <w:sz w:val="20"/>
          <w:rtl/>
        </w:rPr>
        <w:t>–</w:t>
      </w:r>
      <w:r w:rsidRPr="004D185E">
        <w:rPr>
          <w:rStyle w:val="default"/>
          <w:rFonts w:cs="FrankRuehl" w:hint="cs"/>
          <w:sz w:val="20"/>
          <w:rtl/>
        </w:rPr>
        <w:t xml:space="preserve"> יצוין הדבר;</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(ז)</w:t>
      </w:r>
      <w:r w:rsidRPr="004D185E">
        <w:rPr>
          <w:rStyle w:val="default"/>
          <w:rFonts w:cs="FrankRuehl" w:hint="cs"/>
          <w:sz w:val="20"/>
          <w:rtl/>
        </w:rPr>
        <w:tab/>
        <w:t>יצוין אם הקרן היא קרן מוגבלת בניירות ערך חוץ או קרן בלתי מוגבלת בניירות ערך חוץ או אם היא אגד ישראלי בלתי מוגבל או אגד ישראלי מוגבל;</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(ח)</w:t>
      </w:r>
      <w:r w:rsidRPr="004D185E">
        <w:rPr>
          <w:rStyle w:val="default"/>
          <w:rFonts w:cs="FrankRuehl" w:hint="cs"/>
          <w:sz w:val="20"/>
          <w:rtl/>
        </w:rPr>
        <w:tab/>
        <w:t>המילים "מסלול המס" והמילים "חייבת" או "פטורה", בקרן חייבת או בקרן פטורה, לפי העניין;</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(ט)</w:t>
      </w:r>
      <w:r w:rsidRPr="004D185E">
        <w:rPr>
          <w:rStyle w:val="default"/>
          <w:rFonts w:cs="FrankRuehl" w:hint="cs"/>
          <w:sz w:val="20"/>
          <w:rtl/>
        </w:rPr>
        <w:tab/>
        <w:t xml:space="preserve">אם הקרן קרן לתושבי חוץ בלבד </w:t>
      </w:r>
      <w:r w:rsidRPr="004D185E">
        <w:rPr>
          <w:rStyle w:val="default"/>
          <w:rFonts w:cs="FrankRuehl"/>
          <w:sz w:val="20"/>
          <w:rtl/>
        </w:rPr>
        <w:t>–</w:t>
      </w:r>
      <w:r w:rsidRPr="004D185E">
        <w:rPr>
          <w:rStyle w:val="default"/>
          <w:rFonts w:cs="FrankRuehl" w:hint="cs"/>
          <w:sz w:val="20"/>
          <w:rtl/>
        </w:rPr>
        <w:t xml:space="preserve"> יצוין הדבר;</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(י)</w:t>
      </w:r>
      <w:r w:rsidRPr="004D185E">
        <w:rPr>
          <w:rStyle w:val="default"/>
          <w:rFonts w:cs="FrankRuehl" w:hint="cs"/>
          <w:sz w:val="20"/>
          <w:rtl/>
        </w:rPr>
        <w:tab/>
        <w:t xml:space="preserve">אם הקרן קרן להשקעות חוץ (מטבע עיקרי) </w:t>
      </w:r>
      <w:r w:rsidRPr="004D185E">
        <w:rPr>
          <w:rStyle w:val="default"/>
          <w:rFonts w:cs="FrankRuehl"/>
          <w:sz w:val="20"/>
          <w:rtl/>
        </w:rPr>
        <w:t>–</w:t>
      </w:r>
      <w:r w:rsidRPr="004D185E">
        <w:rPr>
          <w:rStyle w:val="default"/>
          <w:rFonts w:cs="FrankRuehl" w:hint="cs"/>
          <w:sz w:val="20"/>
          <w:rtl/>
        </w:rPr>
        <w:t xml:space="preserve"> יצוין הדבר, בציון המטבע העיקרי של הקרן;</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(יא)</w:t>
      </w:r>
      <w:r w:rsidRPr="004D185E">
        <w:rPr>
          <w:rStyle w:val="default"/>
          <w:rFonts w:cs="FrankRuehl" w:hint="cs"/>
          <w:sz w:val="20"/>
          <w:rtl/>
        </w:rPr>
        <w:tab/>
        <w:t xml:space="preserve">אם הקרן קרן להשקעות חוץ (פטור ממס לתושב חוץ) </w:t>
      </w:r>
      <w:r w:rsidRPr="004D185E">
        <w:rPr>
          <w:rStyle w:val="default"/>
          <w:rFonts w:cs="FrankRuehl"/>
          <w:sz w:val="20"/>
          <w:rtl/>
        </w:rPr>
        <w:t>–</w:t>
      </w:r>
      <w:r w:rsidRPr="004D185E">
        <w:rPr>
          <w:rStyle w:val="default"/>
          <w:rFonts w:cs="FrankRuehl" w:hint="cs"/>
          <w:sz w:val="20"/>
          <w:rtl/>
        </w:rPr>
        <w:t xml:space="preserve"> יצוין הדבר;</w:t>
      </w:r>
    </w:p>
    <w:p w:rsidR="00EE4954" w:rsidRPr="004D185E" w:rsidRDefault="00EE4954" w:rsidP="003267C0">
      <w:pPr>
        <w:pStyle w:val="P00"/>
        <w:spacing w:before="72"/>
        <w:ind w:left="1021" w:right="1134"/>
        <w:rPr>
          <w:rStyle w:val="default"/>
          <w:rFonts w:cs="FrankRuehl" w:hint="cs"/>
          <w:sz w:val="20"/>
          <w:rtl/>
        </w:rPr>
      </w:pPr>
      <w:r w:rsidRPr="004D185E">
        <w:rPr>
          <w:rStyle w:val="default"/>
          <w:rFonts w:cs="FrankRuehl" w:hint="cs"/>
          <w:sz w:val="20"/>
          <w:rtl/>
        </w:rPr>
        <w:t>(יב)</w:t>
      </w:r>
      <w:r w:rsidRPr="004D185E">
        <w:rPr>
          <w:rStyle w:val="default"/>
          <w:rFonts w:cs="FrankRuehl" w:hint="cs"/>
          <w:sz w:val="20"/>
          <w:rtl/>
        </w:rPr>
        <w:tab/>
      </w:r>
      <w:r w:rsidR="003267C0" w:rsidRPr="004D185E">
        <w:rPr>
          <w:rStyle w:val="default"/>
          <w:rFonts w:cs="FrankRuehl" w:hint="cs"/>
          <w:sz w:val="20"/>
          <w:rtl/>
        </w:rPr>
        <w:t>המילים "סוג הקרן לצורך עמלת הפצה" וסוג הקרן לצורך עמלת הפצה;</w:t>
      </w:r>
    </w:p>
    <w:p w:rsidR="003267C0" w:rsidRPr="004D185E" w:rsidRDefault="003267C0" w:rsidP="00EE4954">
      <w:pPr>
        <w:pStyle w:val="P00"/>
        <w:spacing w:before="72"/>
        <w:ind w:left="624" w:right="1134"/>
        <w:rPr>
          <w:rStyle w:val="default"/>
          <w:rFonts w:cs="FrankRuehl" w:hint="cs"/>
          <w:sz w:val="20"/>
          <w:rtl/>
        </w:rPr>
      </w:pPr>
      <w:r w:rsidRPr="004D185E">
        <w:rPr>
          <w:rStyle w:val="default"/>
          <w:rFonts w:cs="FrankRuehl" w:hint="cs"/>
          <w:sz w:val="20"/>
          <w:rtl/>
        </w:rPr>
        <w:t>(8)</w:t>
      </w:r>
      <w:r w:rsidRPr="004D185E">
        <w:rPr>
          <w:rStyle w:val="default"/>
          <w:rFonts w:cs="FrankRuehl" w:hint="cs"/>
          <w:sz w:val="20"/>
          <w:rtl/>
        </w:rPr>
        <w:tab/>
        <w:t xml:space="preserve">הכותרת "שכר מנהל הקרן", ושיעור השכר השנתי שישולם למנהל הקרן; באגד חוץ תבוא הודעה בזו הלשון: "נוסף על השכר השנתי של מנהל הקרן הנפרע מנכסי האגד, ייפרעו מנכסי הקרנות המוחזקות דמי ניהול למנהל הקרנות האמורות"; באגד ישראלי </w:t>
      </w:r>
      <w:r w:rsidRPr="004D185E">
        <w:rPr>
          <w:rStyle w:val="default"/>
          <w:rFonts w:cs="FrankRuehl"/>
          <w:sz w:val="20"/>
          <w:rtl/>
        </w:rPr>
        <w:t>–</w:t>
      </w:r>
      <w:r w:rsidRPr="004D185E">
        <w:rPr>
          <w:rStyle w:val="default"/>
          <w:rFonts w:cs="FrankRuehl" w:hint="cs"/>
          <w:sz w:val="20"/>
          <w:rtl/>
        </w:rPr>
        <w:t xml:space="preserve"> בהערת שוליים יבוא "לפי הוראת תקנה 12א(א) לתקנות הנכסים, מנהל אגד ישראלי אינו רשאי לגבות שכר בעד ניהול האגד מאחר שמנכסי הקרנות המוחזקות בו כבר נפרע השכר שנקבע בכל אחת מהן";</w:t>
      </w:r>
    </w:p>
    <w:p w:rsidR="003267C0" w:rsidRPr="004D185E" w:rsidRDefault="003267C0" w:rsidP="00EE4954">
      <w:pPr>
        <w:pStyle w:val="P00"/>
        <w:spacing w:before="72"/>
        <w:ind w:left="624" w:right="1134"/>
        <w:rPr>
          <w:rStyle w:val="default"/>
          <w:rFonts w:cs="FrankRuehl" w:hint="cs"/>
          <w:sz w:val="20"/>
          <w:rtl/>
        </w:rPr>
      </w:pPr>
      <w:r w:rsidRPr="004D185E">
        <w:rPr>
          <w:rStyle w:val="default"/>
          <w:rFonts w:cs="FrankRuehl" w:hint="cs"/>
          <w:sz w:val="20"/>
          <w:rtl/>
        </w:rPr>
        <w:t>(9)</w:t>
      </w:r>
      <w:r w:rsidRPr="004D185E">
        <w:rPr>
          <w:rStyle w:val="default"/>
          <w:rFonts w:cs="FrankRuehl" w:hint="cs"/>
          <w:sz w:val="20"/>
          <w:rtl/>
        </w:rPr>
        <w:tab/>
        <w:t>הכותרת "שכר הנאמן", ושיעור השכר השנתי שישולם לנאמן;</w:t>
      </w:r>
    </w:p>
    <w:p w:rsidR="003267C0" w:rsidRPr="004D185E" w:rsidRDefault="003267C0" w:rsidP="00EE4954">
      <w:pPr>
        <w:pStyle w:val="P00"/>
        <w:spacing w:before="72"/>
        <w:ind w:left="624" w:right="1134"/>
        <w:rPr>
          <w:rStyle w:val="default"/>
          <w:rFonts w:cs="FrankRuehl" w:hint="cs"/>
          <w:sz w:val="20"/>
          <w:rtl/>
        </w:rPr>
      </w:pPr>
      <w:r w:rsidRPr="004D185E">
        <w:rPr>
          <w:rStyle w:val="default"/>
          <w:rFonts w:cs="FrankRuehl" w:hint="cs"/>
          <w:sz w:val="20"/>
          <w:rtl/>
        </w:rPr>
        <w:t>(10)</w:t>
      </w:r>
      <w:r w:rsidRPr="004D185E">
        <w:rPr>
          <w:rStyle w:val="default"/>
          <w:rFonts w:cs="FrankRuehl" w:hint="cs"/>
          <w:sz w:val="20"/>
          <w:rtl/>
        </w:rPr>
        <w:tab/>
        <w:t xml:space="preserve">אם מנהל השקעות חיצוני מנהל תיק השקעות של קרן </w:t>
      </w:r>
      <w:r w:rsidRPr="004D185E">
        <w:rPr>
          <w:rStyle w:val="default"/>
          <w:rFonts w:cs="FrankRuehl"/>
          <w:sz w:val="20"/>
          <w:rtl/>
        </w:rPr>
        <w:t>–</w:t>
      </w:r>
      <w:r w:rsidRPr="004D185E">
        <w:rPr>
          <w:rStyle w:val="default"/>
          <w:rFonts w:cs="FrankRuehl" w:hint="cs"/>
          <w:sz w:val="20"/>
          <w:rtl/>
        </w:rPr>
        <w:t xml:space="preserve"> הכותרת "מנהל השקעות חיצוני לניהול תיק ההשקעות של הקרן", ושם מנהל ההשקעות החיצוני של הקרן ההודעה כי העובדה שמנהל השקעות חיצוני מנהל הקרן לצורך ניהול תיק השקעות של קרן, אינה גורעת לפי החוק מאחריותו של מנהל הקרן והנאמן כלפי בעלי היחידות; הסתיימה התקשרות עם מנהל השקעות חיצוני בשנים עשר החודשים שקדמו למועד פרסום תשקיף הקרן החדשה </w:t>
      </w:r>
      <w:r w:rsidRPr="004D185E">
        <w:rPr>
          <w:rStyle w:val="default"/>
          <w:rFonts w:cs="FrankRuehl"/>
          <w:sz w:val="20"/>
          <w:rtl/>
        </w:rPr>
        <w:t>–</w:t>
      </w:r>
      <w:r w:rsidRPr="004D185E">
        <w:rPr>
          <w:rStyle w:val="default"/>
          <w:rFonts w:cs="FrankRuehl" w:hint="cs"/>
          <w:sz w:val="20"/>
          <w:rtl/>
        </w:rPr>
        <w:t xml:space="preserve"> בהערת שוליים יצוינו שמו ומועד סיום ההתקשרות עמו;</w:t>
      </w:r>
    </w:p>
    <w:p w:rsidR="003267C0" w:rsidRPr="004D185E" w:rsidRDefault="003267C0" w:rsidP="00EE4954">
      <w:pPr>
        <w:pStyle w:val="P00"/>
        <w:spacing w:before="72"/>
        <w:ind w:left="624" w:right="1134"/>
        <w:rPr>
          <w:rStyle w:val="default"/>
          <w:rFonts w:cs="FrankRuehl" w:hint="cs"/>
          <w:sz w:val="20"/>
          <w:rtl/>
        </w:rPr>
      </w:pPr>
      <w:r w:rsidRPr="004D185E">
        <w:rPr>
          <w:rStyle w:val="default"/>
          <w:rFonts w:cs="FrankRuehl" w:hint="cs"/>
          <w:sz w:val="20"/>
          <w:rtl/>
        </w:rPr>
        <w:t>(11)</w:t>
      </w:r>
      <w:r w:rsidRPr="004D185E">
        <w:rPr>
          <w:rStyle w:val="default"/>
          <w:rFonts w:cs="FrankRuehl" w:hint="cs"/>
          <w:sz w:val="20"/>
          <w:rtl/>
        </w:rPr>
        <w:tab/>
        <w:t>הכותרת "פרטי ההצעה לציבור" וכן הפרטים האלה:</w:t>
      </w:r>
    </w:p>
    <w:p w:rsidR="003267C0" w:rsidRPr="004D185E" w:rsidRDefault="003267C0" w:rsidP="003267C0">
      <w:pPr>
        <w:pStyle w:val="P00"/>
        <w:spacing w:before="72"/>
        <w:ind w:left="1021" w:right="1134"/>
        <w:rPr>
          <w:rStyle w:val="default"/>
          <w:rFonts w:cs="FrankRuehl" w:hint="cs"/>
          <w:sz w:val="20"/>
          <w:rtl/>
        </w:rPr>
      </w:pPr>
      <w:r w:rsidRPr="004D185E">
        <w:rPr>
          <w:rStyle w:val="default"/>
          <w:rFonts w:cs="FrankRuehl" w:hint="cs"/>
          <w:sz w:val="20"/>
          <w:rtl/>
        </w:rPr>
        <w:t>(א)</w:t>
      </w:r>
      <w:r w:rsidRPr="004D185E">
        <w:rPr>
          <w:rStyle w:val="default"/>
          <w:rFonts w:cs="FrankRuehl" w:hint="cs"/>
          <w:sz w:val="20"/>
          <w:rtl/>
        </w:rPr>
        <w:tab/>
        <w:t xml:space="preserve">בתשקיף קרן פתוחה חדשה </w:t>
      </w:r>
      <w:r w:rsidRPr="004D185E">
        <w:rPr>
          <w:rStyle w:val="default"/>
          <w:rFonts w:cs="FrankRuehl"/>
          <w:sz w:val="20"/>
          <w:rtl/>
        </w:rPr>
        <w:t>–</w:t>
      </w:r>
    </w:p>
    <w:p w:rsidR="003267C0" w:rsidRPr="004D185E" w:rsidRDefault="003267C0" w:rsidP="00976F4E">
      <w:pPr>
        <w:pStyle w:val="P00"/>
        <w:spacing w:before="72"/>
        <w:ind w:left="1474" w:right="1134"/>
        <w:rPr>
          <w:rStyle w:val="default"/>
          <w:rFonts w:cs="FrankRuehl" w:hint="cs"/>
          <w:sz w:val="20"/>
          <w:rtl/>
        </w:rPr>
      </w:pPr>
      <w:r w:rsidRPr="004D185E">
        <w:rPr>
          <w:rStyle w:val="default"/>
          <w:rFonts w:cs="FrankRuehl" w:hint="cs"/>
          <w:sz w:val="20"/>
          <w:rtl/>
        </w:rPr>
        <w:t>(1)</w:t>
      </w:r>
      <w:r w:rsidRPr="004D185E">
        <w:rPr>
          <w:rStyle w:val="default"/>
          <w:rFonts w:cs="FrankRuehl" w:hint="cs"/>
          <w:sz w:val="20"/>
          <w:rtl/>
        </w:rPr>
        <w:tab/>
      </w:r>
      <w:r w:rsidR="00976F4E" w:rsidRPr="004D185E">
        <w:rPr>
          <w:rStyle w:val="default"/>
          <w:rFonts w:cs="FrankRuehl" w:hint="cs"/>
          <w:sz w:val="20"/>
          <w:rtl/>
        </w:rPr>
        <w:t>הודעה על הצעת היחידות בציון התקופה שבה הן מוצעות לפי תקופת התשקיף וימי המסחר של הקרן;</w:t>
      </w:r>
    </w:p>
    <w:p w:rsidR="00976F4E" w:rsidRPr="004D185E" w:rsidRDefault="00976F4E" w:rsidP="00976F4E">
      <w:pPr>
        <w:pStyle w:val="P00"/>
        <w:spacing w:before="72"/>
        <w:ind w:left="1474" w:right="1134"/>
        <w:rPr>
          <w:rStyle w:val="default"/>
          <w:rFonts w:cs="FrankRuehl" w:hint="cs"/>
          <w:sz w:val="20"/>
          <w:rtl/>
        </w:rPr>
      </w:pPr>
      <w:r w:rsidRPr="004D185E">
        <w:rPr>
          <w:rStyle w:val="default"/>
          <w:rFonts w:cs="FrankRuehl" w:hint="cs"/>
          <w:sz w:val="20"/>
          <w:rtl/>
        </w:rPr>
        <w:t>(2)</w:t>
      </w:r>
      <w:r w:rsidRPr="004D185E">
        <w:rPr>
          <w:rStyle w:val="default"/>
          <w:rFonts w:cs="FrankRuehl" w:hint="cs"/>
          <w:sz w:val="20"/>
          <w:rtl/>
        </w:rPr>
        <w:tab/>
        <w:t>שיעור ההוספה שתשולם או שתנוכה;</w:t>
      </w:r>
    </w:p>
    <w:p w:rsidR="00976F4E" w:rsidRPr="004D185E" w:rsidRDefault="00976F4E" w:rsidP="00976F4E">
      <w:pPr>
        <w:pStyle w:val="P00"/>
        <w:spacing w:before="72"/>
        <w:ind w:left="1474" w:right="1134"/>
        <w:rPr>
          <w:rStyle w:val="default"/>
          <w:rFonts w:cs="FrankRuehl" w:hint="cs"/>
          <w:sz w:val="20"/>
          <w:rtl/>
        </w:rPr>
      </w:pPr>
      <w:r w:rsidRPr="004D185E">
        <w:rPr>
          <w:rStyle w:val="default"/>
          <w:rFonts w:cs="FrankRuehl" w:hint="cs"/>
          <w:sz w:val="20"/>
          <w:rtl/>
        </w:rPr>
        <w:t>(3)</w:t>
      </w:r>
      <w:r w:rsidRPr="004D185E">
        <w:rPr>
          <w:rStyle w:val="default"/>
          <w:rFonts w:cs="FrankRuehl" w:hint="cs"/>
          <w:sz w:val="20"/>
          <w:rtl/>
        </w:rPr>
        <w:tab/>
        <w:t>הכותרת "השעה הייעודה להגשת בזמנות" והשעה הייעודה;</w:t>
      </w:r>
    </w:p>
    <w:p w:rsidR="00976F4E" w:rsidRPr="004D185E" w:rsidRDefault="00976F4E" w:rsidP="00976F4E">
      <w:pPr>
        <w:pStyle w:val="P00"/>
        <w:spacing w:before="72"/>
        <w:ind w:left="1474" w:right="1134"/>
        <w:rPr>
          <w:rStyle w:val="default"/>
          <w:rFonts w:cs="FrankRuehl" w:hint="cs"/>
          <w:sz w:val="20"/>
          <w:rtl/>
        </w:rPr>
      </w:pPr>
      <w:r w:rsidRPr="004D185E">
        <w:rPr>
          <w:rStyle w:val="default"/>
          <w:rFonts w:cs="FrankRuehl" w:hint="cs"/>
          <w:sz w:val="20"/>
          <w:rtl/>
        </w:rPr>
        <w:t>(4)</w:t>
      </w:r>
      <w:r w:rsidRPr="004D185E">
        <w:rPr>
          <w:rStyle w:val="default"/>
          <w:rFonts w:cs="FrankRuehl" w:hint="cs"/>
          <w:sz w:val="20"/>
          <w:rtl/>
        </w:rPr>
        <w:tab/>
        <w:t xml:space="preserve">אם מספר היחידות המוצעות מוגבל </w:t>
      </w:r>
      <w:r w:rsidRPr="004D185E">
        <w:rPr>
          <w:rStyle w:val="default"/>
          <w:rFonts w:cs="FrankRuehl"/>
          <w:sz w:val="20"/>
          <w:rtl/>
        </w:rPr>
        <w:t>–</w:t>
      </w:r>
      <w:r w:rsidRPr="004D185E">
        <w:rPr>
          <w:rStyle w:val="default"/>
          <w:rFonts w:cs="FrankRuehl" w:hint="cs"/>
          <w:sz w:val="20"/>
          <w:rtl/>
        </w:rPr>
        <w:t xml:space="preserve"> תבוא כותרת "הגבלת מספר יחידות הקרן", בציון ההגבלה ומספר היחידות שבמחזור;</w:t>
      </w:r>
    </w:p>
    <w:p w:rsidR="00976F4E" w:rsidRPr="004D185E" w:rsidRDefault="00976F4E" w:rsidP="00976F4E">
      <w:pPr>
        <w:pStyle w:val="P00"/>
        <w:spacing w:before="72"/>
        <w:ind w:left="1474" w:right="1134"/>
        <w:rPr>
          <w:rStyle w:val="default"/>
          <w:rFonts w:cs="FrankRuehl" w:hint="cs"/>
          <w:sz w:val="20"/>
          <w:rtl/>
        </w:rPr>
      </w:pPr>
      <w:r w:rsidRPr="004D185E">
        <w:rPr>
          <w:rStyle w:val="default"/>
          <w:rFonts w:cs="FrankRuehl" w:hint="cs"/>
          <w:sz w:val="20"/>
          <w:rtl/>
        </w:rPr>
        <w:t>(5)</w:t>
      </w:r>
      <w:r w:rsidRPr="004D185E">
        <w:rPr>
          <w:rStyle w:val="default"/>
          <w:rFonts w:cs="FrankRuehl" w:hint="cs"/>
          <w:sz w:val="20"/>
          <w:rtl/>
        </w:rPr>
        <w:tab/>
        <w:t>המילים "המטבע שבו נקובות יחידות הקרן", המטבע שבו נקובות יחידות הקרן והערך הנקוב שלהן;</w:t>
      </w:r>
    </w:p>
    <w:p w:rsidR="00976F4E" w:rsidRPr="004D185E" w:rsidRDefault="00976F4E" w:rsidP="00976F4E">
      <w:pPr>
        <w:pStyle w:val="P00"/>
        <w:spacing w:before="72"/>
        <w:ind w:left="1021" w:right="1134"/>
        <w:rPr>
          <w:rStyle w:val="default"/>
          <w:rFonts w:cs="FrankRuehl" w:hint="cs"/>
          <w:sz w:val="20"/>
          <w:rtl/>
        </w:rPr>
      </w:pPr>
      <w:r w:rsidRPr="004D185E">
        <w:rPr>
          <w:rStyle w:val="default"/>
          <w:rFonts w:cs="FrankRuehl" w:hint="cs"/>
          <w:sz w:val="20"/>
          <w:rtl/>
        </w:rPr>
        <w:t>(ב)</w:t>
      </w:r>
      <w:r w:rsidRPr="004D185E">
        <w:rPr>
          <w:rStyle w:val="default"/>
          <w:rFonts w:cs="FrankRuehl" w:hint="cs"/>
          <w:sz w:val="20"/>
          <w:rtl/>
        </w:rPr>
        <w:tab/>
        <w:t xml:space="preserve">בתשקיף קרן סגורה </w:t>
      </w:r>
      <w:r w:rsidRPr="004D185E">
        <w:rPr>
          <w:rStyle w:val="default"/>
          <w:rFonts w:cs="FrankRuehl"/>
          <w:sz w:val="20"/>
          <w:rtl/>
        </w:rPr>
        <w:t>–</w:t>
      </w:r>
    </w:p>
    <w:p w:rsidR="00976F4E" w:rsidRPr="004D185E" w:rsidRDefault="00976F4E" w:rsidP="007E27A0">
      <w:pPr>
        <w:pStyle w:val="P00"/>
        <w:spacing w:before="72"/>
        <w:ind w:left="1474" w:right="1134"/>
        <w:rPr>
          <w:rStyle w:val="default"/>
          <w:rFonts w:cs="FrankRuehl" w:hint="cs"/>
          <w:sz w:val="20"/>
          <w:rtl/>
        </w:rPr>
      </w:pPr>
      <w:r w:rsidRPr="004D185E">
        <w:rPr>
          <w:rStyle w:val="default"/>
          <w:rFonts w:cs="FrankRuehl" w:hint="cs"/>
          <w:sz w:val="20"/>
          <w:rtl/>
        </w:rPr>
        <w:t>(1)</w:t>
      </w:r>
      <w:r w:rsidRPr="004D185E">
        <w:rPr>
          <w:rStyle w:val="default"/>
          <w:rFonts w:cs="FrankRuehl" w:hint="cs"/>
          <w:sz w:val="20"/>
          <w:rtl/>
        </w:rPr>
        <w:tab/>
        <w:t>הודעה על הצעת היחידות ומספר היחידות המרבי שיוצעו לציבור</w:t>
      </w:r>
      <w:r w:rsidR="007E27A0" w:rsidRPr="004D185E">
        <w:rPr>
          <w:rStyle w:val="default"/>
          <w:rFonts w:cs="FrankRuehl" w:hint="cs"/>
          <w:sz w:val="20"/>
          <w:rtl/>
        </w:rPr>
        <w:t>, בציון התקופה שבה הן מוצעות וימי המסחר של הקרן;</w:t>
      </w:r>
    </w:p>
    <w:p w:rsidR="007E27A0" w:rsidRPr="004D185E" w:rsidRDefault="007E27A0" w:rsidP="007E27A0">
      <w:pPr>
        <w:pStyle w:val="P00"/>
        <w:spacing w:before="72"/>
        <w:ind w:left="1474" w:right="1134"/>
        <w:rPr>
          <w:rStyle w:val="default"/>
          <w:rFonts w:cs="FrankRuehl" w:hint="cs"/>
          <w:sz w:val="20"/>
          <w:rtl/>
        </w:rPr>
      </w:pPr>
      <w:r w:rsidRPr="004D185E">
        <w:rPr>
          <w:rStyle w:val="default"/>
          <w:rFonts w:cs="FrankRuehl" w:hint="cs"/>
          <w:sz w:val="20"/>
          <w:rtl/>
        </w:rPr>
        <w:t>(2)</w:t>
      </w:r>
      <w:r w:rsidRPr="004D185E">
        <w:rPr>
          <w:rStyle w:val="default"/>
          <w:rFonts w:cs="FrankRuehl" w:hint="cs"/>
          <w:sz w:val="20"/>
          <w:rtl/>
        </w:rPr>
        <w:tab/>
        <w:t xml:space="preserve">נקבעו תנאים להגשת הצעות לרכישת היחידות </w:t>
      </w:r>
      <w:r w:rsidRPr="004D185E">
        <w:rPr>
          <w:rStyle w:val="default"/>
          <w:rFonts w:cs="FrankRuehl"/>
          <w:sz w:val="20"/>
          <w:rtl/>
        </w:rPr>
        <w:t>–</w:t>
      </w:r>
      <w:r w:rsidRPr="004D185E">
        <w:rPr>
          <w:rStyle w:val="default"/>
          <w:rFonts w:cs="FrankRuehl" w:hint="cs"/>
          <w:sz w:val="20"/>
          <w:rtl/>
        </w:rPr>
        <w:t xml:space="preserve"> יצוין הדבר ויפורטו תנאים אלה;</w:t>
      </w:r>
    </w:p>
    <w:p w:rsidR="007E27A0" w:rsidRPr="004D185E" w:rsidRDefault="007E27A0" w:rsidP="007E27A0">
      <w:pPr>
        <w:pStyle w:val="P00"/>
        <w:spacing w:before="72"/>
        <w:ind w:left="1474" w:right="1134"/>
        <w:rPr>
          <w:rStyle w:val="default"/>
          <w:rFonts w:cs="FrankRuehl" w:hint="cs"/>
          <w:sz w:val="20"/>
          <w:rtl/>
        </w:rPr>
      </w:pPr>
      <w:r w:rsidRPr="004D185E">
        <w:rPr>
          <w:rStyle w:val="default"/>
          <w:rFonts w:cs="FrankRuehl" w:hint="cs"/>
          <w:sz w:val="20"/>
          <w:rtl/>
        </w:rPr>
        <w:t>(3)</w:t>
      </w:r>
      <w:r w:rsidRPr="004D185E">
        <w:rPr>
          <w:rStyle w:val="default"/>
          <w:rFonts w:cs="FrankRuehl" w:hint="cs"/>
          <w:sz w:val="20"/>
          <w:rtl/>
        </w:rPr>
        <w:tab/>
        <w:t xml:space="preserve">אם היחידות מוצעות בדרך של מכרז </w:t>
      </w:r>
      <w:r w:rsidRPr="004D185E">
        <w:rPr>
          <w:rStyle w:val="default"/>
          <w:rFonts w:cs="FrankRuehl"/>
          <w:sz w:val="20"/>
          <w:rtl/>
        </w:rPr>
        <w:t>–</w:t>
      </w:r>
      <w:r w:rsidRPr="004D185E">
        <w:rPr>
          <w:rStyle w:val="default"/>
          <w:rFonts w:cs="FrankRuehl" w:hint="cs"/>
          <w:sz w:val="20"/>
          <w:rtl/>
        </w:rPr>
        <w:t xml:space="preserve"> יצוין הדבר, יפורטו התנאים להזמנת היחידות במכרז והאופן להזמנתן, לרבות המקומות שבהן ניתן להזמינן;</w:t>
      </w:r>
    </w:p>
    <w:p w:rsidR="007E27A0" w:rsidRPr="004D185E" w:rsidRDefault="007E27A0" w:rsidP="007E27A0">
      <w:pPr>
        <w:pStyle w:val="P00"/>
        <w:spacing w:before="72"/>
        <w:ind w:left="1474" w:right="1134"/>
        <w:rPr>
          <w:rStyle w:val="default"/>
          <w:rFonts w:cs="FrankRuehl" w:hint="cs"/>
          <w:sz w:val="20"/>
          <w:rtl/>
        </w:rPr>
      </w:pPr>
      <w:r w:rsidRPr="004D185E">
        <w:rPr>
          <w:rStyle w:val="default"/>
          <w:rFonts w:cs="FrankRuehl" w:hint="cs"/>
          <w:sz w:val="20"/>
          <w:rtl/>
        </w:rPr>
        <w:t>(4)</w:t>
      </w:r>
      <w:r w:rsidRPr="004D185E">
        <w:rPr>
          <w:rStyle w:val="default"/>
          <w:rFonts w:cs="FrankRuehl" w:hint="cs"/>
          <w:sz w:val="20"/>
          <w:rtl/>
        </w:rPr>
        <w:tab/>
        <w:t>שיעור ההוספה שתשולם או שתנוכה;</w:t>
      </w:r>
    </w:p>
    <w:p w:rsidR="007E27A0" w:rsidRPr="004D185E" w:rsidRDefault="007E27A0" w:rsidP="007E27A0">
      <w:pPr>
        <w:pStyle w:val="P00"/>
        <w:spacing w:before="72"/>
        <w:ind w:left="1474" w:right="1134"/>
        <w:rPr>
          <w:rStyle w:val="default"/>
          <w:rFonts w:cs="FrankRuehl" w:hint="cs"/>
          <w:sz w:val="20"/>
          <w:rtl/>
        </w:rPr>
      </w:pPr>
      <w:r w:rsidRPr="004D185E">
        <w:rPr>
          <w:rStyle w:val="default"/>
          <w:rFonts w:cs="FrankRuehl" w:hint="cs"/>
          <w:sz w:val="20"/>
          <w:rtl/>
        </w:rPr>
        <w:t>(5)</w:t>
      </w:r>
      <w:r w:rsidRPr="004D185E">
        <w:rPr>
          <w:rStyle w:val="default"/>
          <w:rFonts w:cs="FrankRuehl" w:hint="cs"/>
          <w:sz w:val="20"/>
          <w:rtl/>
        </w:rPr>
        <w:tab/>
        <w:t>המילים "המטבע שבו נקובות יחידות הקרן", המטבע שבו נקובות יחידות הקרן והערך הנקוב שלהן;</w:t>
      </w:r>
    </w:p>
    <w:p w:rsidR="007E27A0" w:rsidRPr="004D185E" w:rsidRDefault="007E27A0" w:rsidP="007E27A0">
      <w:pPr>
        <w:pStyle w:val="P00"/>
        <w:spacing w:before="72"/>
        <w:ind w:left="1474" w:right="1134"/>
        <w:rPr>
          <w:rStyle w:val="default"/>
          <w:rFonts w:cs="FrankRuehl" w:hint="cs"/>
          <w:sz w:val="20"/>
          <w:rtl/>
        </w:rPr>
      </w:pPr>
      <w:r w:rsidRPr="004D185E">
        <w:rPr>
          <w:rStyle w:val="default"/>
          <w:rFonts w:cs="FrankRuehl" w:hint="cs"/>
          <w:sz w:val="20"/>
          <w:rtl/>
        </w:rPr>
        <w:t>(6)</w:t>
      </w:r>
      <w:r w:rsidRPr="004D185E">
        <w:rPr>
          <w:rStyle w:val="default"/>
          <w:rFonts w:cs="FrankRuehl" w:hint="cs"/>
          <w:sz w:val="20"/>
          <w:rtl/>
        </w:rPr>
        <w:tab/>
        <w:t>תחת הכותרת "חיתום", הפרטים האלה:</w:t>
      </w:r>
    </w:p>
    <w:p w:rsidR="007E27A0" w:rsidRPr="004D185E" w:rsidRDefault="007E27A0" w:rsidP="001070F6">
      <w:pPr>
        <w:pStyle w:val="P00"/>
        <w:spacing w:before="72"/>
        <w:ind w:left="1928" w:right="1134"/>
        <w:rPr>
          <w:rStyle w:val="default"/>
          <w:rFonts w:cs="FrankRuehl" w:hint="cs"/>
          <w:sz w:val="20"/>
          <w:rtl/>
        </w:rPr>
      </w:pPr>
      <w:r w:rsidRPr="004D185E">
        <w:rPr>
          <w:rStyle w:val="default"/>
          <w:rFonts w:cs="FrankRuehl" w:hint="cs"/>
          <w:sz w:val="20"/>
          <w:rtl/>
        </w:rPr>
        <w:t>(א)</w:t>
      </w:r>
      <w:r w:rsidRPr="004D185E">
        <w:rPr>
          <w:rStyle w:val="default"/>
          <w:rFonts w:cs="FrankRuehl" w:hint="cs"/>
          <w:sz w:val="20"/>
          <w:rtl/>
        </w:rPr>
        <w:tab/>
      </w:r>
      <w:r w:rsidR="001070F6" w:rsidRPr="004D185E">
        <w:rPr>
          <w:rStyle w:val="default"/>
          <w:rFonts w:cs="FrankRuehl" w:hint="cs"/>
          <w:sz w:val="20"/>
          <w:rtl/>
        </w:rPr>
        <w:t>אם ההנפקה מובטחת בחיתום אם לאו;</w:t>
      </w:r>
    </w:p>
    <w:p w:rsidR="001070F6" w:rsidRPr="004D185E" w:rsidRDefault="001070F6" w:rsidP="001070F6">
      <w:pPr>
        <w:pStyle w:val="P00"/>
        <w:spacing w:before="72"/>
        <w:ind w:left="1928" w:right="1134"/>
        <w:rPr>
          <w:rStyle w:val="default"/>
          <w:rFonts w:cs="FrankRuehl" w:hint="cs"/>
          <w:sz w:val="20"/>
          <w:rtl/>
        </w:rPr>
      </w:pPr>
      <w:r w:rsidRPr="004D185E">
        <w:rPr>
          <w:rStyle w:val="default"/>
          <w:rFonts w:cs="FrankRuehl" w:hint="cs"/>
          <w:sz w:val="20"/>
          <w:rtl/>
        </w:rPr>
        <w:t>(ב)</w:t>
      </w:r>
      <w:r w:rsidRPr="004D185E">
        <w:rPr>
          <w:rStyle w:val="default"/>
          <w:rFonts w:cs="FrankRuehl" w:hint="cs"/>
          <w:sz w:val="20"/>
          <w:rtl/>
        </w:rPr>
        <w:tab/>
        <w:t xml:space="preserve">אם ההנפקה מובטחת בחיתום </w:t>
      </w:r>
      <w:r w:rsidRPr="004D185E">
        <w:rPr>
          <w:rStyle w:val="default"/>
          <w:rFonts w:cs="FrankRuehl"/>
          <w:sz w:val="20"/>
          <w:rtl/>
        </w:rPr>
        <w:t>–</w:t>
      </w:r>
      <w:r w:rsidRPr="004D185E">
        <w:rPr>
          <w:rStyle w:val="default"/>
          <w:rFonts w:cs="FrankRuehl" w:hint="cs"/>
          <w:sz w:val="20"/>
          <w:rtl/>
        </w:rPr>
        <w:t xml:space="preserve"> שמו של החתם, אם ההתחייבות החיתומית היא לרכישת כל היחידות שהוצעו או חלקן, המחיר שבו התחייב לרכשן והעמלות והתשלומים האחרים שהמציע התחייב לשלם לפי ההסכם בינו לבין החתם או בקשר עם ביצוע הסכם כאמור; אם ההתחייבות לרכישת חלק מהיחידות כאמור </w:t>
      </w:r>
      <w:r w:rsidRPr="004D185E">
        <w:rPr>
          <w:rStyle w:val="default"/>
          <w:rFonts w:cs="FrankRuehl"/>
          <w:sz w:val="20"/>
          <w:rtl/>
        </w:rPr>
        <w:t>–</w:t>
      </w:r>
      <w:r w:rsidRPr="004D185E">
        <w:rPr>
          <w:rStyle w:val="default"/>
          <w:rFonts w:cs="FrankRuehl" w:hint="cs"/>
          <w:sz w:val="20"/>
          <w:rtl/>
        </w:rPr>
        <w:t xml:space="preserve"> שיעור ההנפקה המובטח בחיתום; נקבע להצעה חתם מתמחר </w:t>
      </w:r>
      <w:r w:rsidRPr="004D185E">
        <w:rPr>
          <w:rStyle w:val="default"/>
          <w:rFonts w:cs="FrankRuehl"/>
          <w:sz w:val="20"/>
          <w:rtl/>
        </w:rPr>
        <w:t>–</w:t>
      </w:r>
      <w:r w:rsidRPr="004D185E">
        <w:rPr>
          <w:rStyle w:val="default"/>
          <w:rFonts w:cs="FrankRuehl" w:hint="cs"/>
          <w:sz w:val="20"/>
          <w:rtl/>
        </w:rPr>
        <w:t xml:space="preserve"> הודעה כי נקבע להצעה חתם מתמחר, בציון שמו; לעניין זה, "התחייבות חיתומית", "חתם" ו"חתם מתמחר" </w:t>
      </w:r>
      <w:r w:rsidRPr="004D185E">
        <w:rPr>
          <w:rStyle w:val="default"/>
          <w:rFonts w:cs="FrankRuehl"/>
          <w:sz w:val="20"/>
          <w:rtl/>
        </w:rPr>
        <w:t>–</w:t>
      </w:r>
      <w:r w:rsidRPr="004D185E">
        <w:rPr>
          <w:rStyle w:val="default"/>
          <w:rFonts w:cs="FrankRuehl" w:hint="cs"/>
          <w:sz w:val="20"/>
          <w:rtl/>
        </w:rPr>
        <w:t xml:space="preserve"> כהגדרתם בחוק ניירות ערך, בשינויים המחויבים;</w:t>
      </w:r>
    </w:p>
    <w:p w:rsidR="001070F6" w:rsidRPr="004D185E" w:rsidRDefault="001070F6" w:rsidP="002D11B2">
      <w:pPr>
        <w:pStyle w:val="P00"/>
        <w:spacing w:before="72"/>
        <w:ind w:left="1474" w:right="1134"/>
        <w:rPr>
          <w:rStyle w:val="default"/>
          <w:rFonts w:cs="FrankRuehl" w:hint="cs"/>
          <w:sz w:val="20"/>
          <w:rtl/>
        </w:rPr>
      </w:pPr>
      <w:r w:rsidRPr="004D185E">
        <w:rPr>
          <w:rStyle w:val="default"/>
          <w:rFonts w:cs="FrankRuehl" w:hint="cs"/>
          <w:sz w:val="20"/>
          <w:rtl/>
        </w:rPr>
        <w:t>(7)</w:t>
      </w:r>
      <w:r w:rsidRPr="004D185E">
        <w:rPr>
          <w:rStyle w:val="default"/>
          <w:rFonts w:cs="FrankRuehl" w:hint="cs"/>
          <w:sz w:val="20"/>
          <w:rtl/>
        </w:rPr>
        <w:tab/>
      </w:r>
      <w:r w:rsidR="002D11B2" w:rsidRPr="004D185E">
        <w:rPr>
          <w:rStyle w:val="default"/>
          <w:rFonts w:cs="FrankRuehl" w:hint="cs"/>
          <w:sz w:val="20"/>
          <w:rtl/>
        </w:rPr>
        <w:t>הנסיבות שבהתקיימן תבוטל ההצעה;</w:t>
      </w:r>
    </w:p>
    <w:p w:rsidR="002D11B2" w:rsidRPr="004D185E" w:rsidRDefault="002D11B2" w:rsidP="002D11B2">
      <w:pPr>
        <w:pStyle w:val="P00"/>
        <w:spacing w:before="72"/>
        <w:ind w:left="1474" w:right="1134"/>
        <w:rPr>
          <w:rStyle w:val="default"/>
          <w:rFonts w:cs="FrankRuehl" w:hint="cs"/>
          <w:sz w:val="20"/>
          <w:rtl/>
        </w:rPr>
      </w:pPr>
      <w:r w:rsidRPr="004D185E">
        <w:rPr>
          <w:rStyle w:val="default"/>
          <w:rFonts w:cs="FrankRuehl" w:hint="cs"/>
          <w:sz w:val="20"/>
          <w:rtl/>
        </w:rPr>
        <w:t>(8)</w:t>
      </w:r>
      <w:r w:rsidRPr="004D185E">
        <w:rPr>
          <w:rStyle w:val="default"/>
          <w:rFonts w:cs="FrankRuehl" w:hint="cs"/>
          <w:sz w:val="20"/>
          <w:rtl/>
        </w:rPr>
        <w:tab/>
        <w:t>הודעה באיזה אופן יקצה מנהל הקרן יחידות אם ביום מסחר כלשהו במהלך התקופה להגשת בקשות לרכישת יחידות הקרן יעלה מספר היחידות, שבקשות לרכישתן הוגשו, על מספרן המרבי של היחידות המוצעות;</w:t>
      </w:r>
    </w:p>
    <w:p w:rsidR="002D11B2" w:rsidRPr="004D185E" w:rsidRDefault="002D11B2" w:rsidP="00EE4954">
      <w:pPr>
        <w:pStyle w:val="P00"/>
        <w:spacing w:before="72"/>
        <w:ind w:left="624" w:right="1134"/>
        <w:rPr>
          <w:rStyle w:val="default"/>
          <w:rFonts w:cs="FrankRuehl" w:hint="cs"/>
          <w:sz w:val="20"/>
          <w:rtl/>
        </w:rPr>
      </w:pPr>
      <w:r w:rsidRPr="004D185E">
        <w:rPr>
          <w:rStyle w:val="default"/>
          <w:rFonts w:cs="FrankRuehl" w:hint="cs"/>
          <w:sz w:val="20"/>
          <w:rtl/>
        </w:rPr>
        <w:t>(12)</w:t>
      </w:r>
      <w:r w:rsidRPr="004D185E">
        <w:rPr>
          <w:rStyle w:val="default"/>
          <w:rFonts w:cs="FrankRuehl" w:hint="cs"/>
          <w:sz w:val="20"/>
          <w:rtl/>
        </w:rPr>
        <w:tab/>
      </w:r>
      <w:r w:rsidR="00CD5F56" w:rsidRPr="004D185E">
        <w:rPr>
          <w:rStyle w:val="default"/>
          <w:rFonts w:cs="FrankRuehl" w:hint="cs"/>
          <w:sz w:val="20"/>
          <w:rtl/>
        </w:rPr>
        <w:t xml:space="preserve">אם תקופת קיום הקרן מוגבלת </w:t>
      </w:r>
      <w:r w:rsidR="00CD5F56" w:rsidRPr="004D185E">
        <w:rPr>
          <w:rStyle w:val="default"/>
          <w:rFonts w:cs="FrankRuehl"/>
          <w:sz w:val="20"/>
          <w:rtl/>
        </w:rPr>
        <w:t>–</w:t>
      </w:r>
      <w:r w:rsidR="00CD5F56" w:rsidRPr="004D185E">
        <w:rPr>
          <w:rStyle w:val="default"/>
          <w:rFonts w:cs="FrankRuehl" w:hint="cs"/>
          <w:sz w:val="20"/>
          <w:rtl/>
        </w:rPr>
        <w:t xml:space="preserve"> תחת הכותרת "תקופת קיום הקרן", יצוין הדבר, וכן תקופת קיום הקרן והודעה כי עם סיום התקופה תפורק הקרן;</w:t>
      </w:r>
    </w:p>
    <w:p w:rsidR="00CD5F56" w:rsidRPr="004D185E" w:rsidRDefault="00CD5F56" w:rsidP="00EE4954">
      <w:pPr>
        <w:pStyle w:val="P00"/>
        <w:spacing w:before="72"/>
        <w:ind w:left="624" w:right="1134"/>
        <w:rPr>
          <w:rStyle w:val="default"/>
          <w:rFonts w:cs="FrankRuehl" w:hint="cs"/>
          <w:sz w:val="20"/>
          <w:rtl/>
        </w:rPr>
      </w:pPr>
      <w:r w:rsidRPr="004D185E">
        <w:rPr>
          <w:rStyle w:val="default"/>
          <w:rFonts w:cs="FrankRuehl" w:hint="cs"/>
          <w:sz w:val="20"/>
          <w:rtl/>
        </w:rPr>
        <w:t>(13)</w:t>
      </w:r>
      <w:r w:rsidRPr="004D185E">
        <w:rPr>
          <w:rStyle w:val="default"/>
          <w:rFonts w:cs="FrankRuehl" w:hint="cs"/>
          <w:sz w:val="20"/>
          <w:rtl/>
        </w:rPr>
        <w:tab/>
        <w:t>הכותרת "מטרת הקרן" ותיאור תמציתי של המטרה שאליה שואף מנהל הקרן להגיע בניהול ההשקעות של הקרן, בהתחשב בנכס הייחוס שלה;</w:t>
      </w:r>
    </w:p>
    <w:p w:rsidR="00CD5F56" w:rsidRPr="004D185E" w:rsidRDefault="00CD5F56" w:rsidP="00CD5F56">
      <w:pPr>
        <w:pStyle w:val="P00"/>
        <w:spacing w:before="72"/>
        <w:ind w:left="624" w:right="1134"/>
        <w:rPr>
          <w:rStyle w:val="default"/>
          <w:rFonts w:cs="FrankRuehl" w:hint="cs"/>
          <w:sz w:val="20"/>
          <w:rtl/>
        </w:rPr>
      </w:pPr>
      <w:r w:rsidRPr="004D185E">
        <w:rPr>
          <w:rStyle w:val="default"/>
          <w:rFonts w:cs="FrankRuehl" w:hint="cs"/>
          <w:sz w:val="20"/>
          <w:rtl/>
        </w:rPr>
        <w:t>(14)</w:t>
      </w:r>
      <w:r w:rsidRPr="004D185E">
        <w:rPr>
          <w:rStyle w:val="default"/>
          <w:rFonts w:cs="FrankRuehl" w:hint="cs"/>
          <w:sz w:val="20"/>
          <w:rtl/>
        </w:rPr>
        <w:tab/>
        <w:t xml:space="preserve">הכותרת "הדרך להשגת המטרה </w:t>
      </w:r>
      <w:r w:rsidRPr="004D185E">
        <w:rPr>
          <w:rStyle w:val="default"/>
          <w:rFonts w:cs="FrankRuehl"/>
          <w:sz w:val="20"/>
          <w:rtl/>
        </w:rPr>
        <w:t>–</w:t>
      </w:r>
      <w:r w:rsidRPr="004D185E">
        <w:rPr>
          <w:rStyle w:val="default"/>
          <w:rFonts w:cs="FrankRuehl" w:hint="cs"/>
          <w:sz w:val="20"/>
          <w:rtl/>
        </w:rPr>
        <w:t xml:space="preserve"> מדיניות ההשקעות של הקרן", ומדיניות ההשקעות של הקרן, לרבות לעניינים אלה:</w:t>
      </w:r>
    </w:p>
    <w:p w:rsidR="00CD5F56" w:rsidRPr="004D185E" w:rsidRDefault="00CD5F56" w:rsidP="00CD5F56">
      <w:pPr>
        <w:pStyle w:val="P00"/>
        <w:spacing w:before="72"/>
        <w:ind w:left="1021" w:right="1134"/>
        <w:rPr>
          <w:rStyle w:val="default"/>
          <w:rFonts w:cs="FrankRuehl" w:hint="cs"/>
          <w:sz w:val="20"/>
          <w:rtl/>
        </w:rPr>
      </w:pPr>
      <w:r w:rsidRPr="004D185E">
        <w:rPr>
          <w:rStyle w:val="default"/>
          <w:rFonts w:cs="FrankRuehl" w:hint="cs"/>
          <w:sz w:val="20"/>
          <w:rtl/>
        </w:rPr>
        <w:t>(א)</w:t>
      </w:r>
      <w:r w:rsidRPr="004D185E">
        <w:rPr>
          <w:rStyle w:val="default"/>
          <w:rFonts w:cs="FrankRuehl" w:hint="cs"/>
          <w:sz w:val="20"/>
          <w:rtl/>
        </w:rPr>
        <w:tab/>
        <w:t>הנכסים שמנהל הקרן מתחייב כי הקרן תהיה חשופה אליהם וכן נכסים שמנהל הקרן מתחייב שהקרן לא תהיה חשופה אליהם, והשיעורים המזעריים והמרביים, אם נקבעו;</w:t>
      </w:r>
    </w:p>
    <w:p w:rsidR="00CD5F56" w:rsidRPr="004D185E" w:rsidRDefault="00CD5F56" w:rsidP="00CD5F56">
      <w:pPr>
        <w:pStyle w:val="P00"/>
        <w:spacing w:before="72"/>
        <w:ind w:left="1021" w:right="1134"/>
        <w:rPr>
          <w:rStyle w:val="default"/>
          <w:rFonts w:cs="FrankRuehl" w:hint="cs"/>
          <w:sz w:val="20"/>
          <w:rtl/>
        </w:rPr>
      </w:pPr>
      <w:r w:rsidRPr="004D185E">
        <w:rPr>
          <w:rStyle w:val="default"/>
          <w:rFonts w:cs="FrankRuehl" w:hint="cs"/>
          <w:sz w:val="20"/>
          <w:rtl/>
        </w:rPr>
        <w:t>(ב)</w:t>
      </w:r>
      <w:r w:rsidRPr="004D185E">
        <w:rPr>
          <w:rStyle w:val="default"/>
          <w:rFonts w:cs="FrankRuehl" w:hint="cs"/>
          <w:sz w:val="20"/>
          <w:rtl/>
        </w:rPr>
        <w:tab/>
        <w:t>אם הקרן מוגבלת או בלתי מוגבלת בניירות ערך חוץ;</w:t>
      </w:r>
    </w:p>
    <w:p w:rsidR="00CD5F56" w:rsidRPr="004D185E" w:rsidRDefault="00CD5F56" w:rsidP="00CD5F56">
      <w:pPr>
        <w:pStyle w:val="P00"/>
        <w:spacing w:before="72"/>
        <w:ind w:left="1021" w:right="1134"/>
        <w:rPr>
          <w:rStyle w:val="default"/>
          <w:rFonts w:cs="FrankRuehl" w:hint="cs"/>
          <w:sz w:val="20"/>
          <w:rtl/>
        </w:rPr>
      </w:pPr>
      <w:r w:rsidRPr="004D185E">
        <w:rPr>
          <w:rStyle w:val="default"/>
          <w:rFonts w:cs="FrankRuehl" w:hint="cs"/>
          <w:sz w:val="20"/>
          <w:rtl/>
        </w:rPr>
        <w:t>(ג)</w:t>
      </w:r>
      <w:r w:rsidRPr="004D185E">
        <w:rPr>
          <w:rStyle w:val="default"/>
          <w:rFonts w:cs="FrankRuehl" w:hint="cs"/>
          <w:sz w:val="20"/>
          <w:rtl/>
        </w:rPr>
        <w:tab/>
        <w:t xml:space="preserve">הדרך שבה הקרן תנוהל </w:t>
      </w:r>
      <w:r w:rsidRPr="004D185E">
        <w:rPr>
          <w:rStyle w:val="default"/>
          <w:rFonts w:cs="FrankRuehl"/>
          <w:sz w:val="20"/>
          <w:rtl/>
        </w:rPr>
        <w:t>–</w:t>
      </w:r>
      <w:r w:rsidRPr="004D185E">
        <w:rPr>
          <w:rStyle w:val="default"/>
          <w:rFonts w:cs="FrankRuehl" w:hint="cs"/>
          <w:sz w:val="20"/>
          <w:rtl/>
        </w:rPr>
        <w:t xml:space="preserve"> אם מנהל הקרן מתעתד לנהלה בדרך מיוחדת;</w:t>
      </w:r>
    </w:p>
    <w:p w:rsidR="00CD5F56" w:rsidRPr="004D185E" w:rsidRDefault="00CD5F56" w:rsidP="00CD5F56">
      <w:pPr>
        <w:pStyle w:val="P00"/>
        <w:spacing w:before="72"/>
        <w:ind w:left="624" w:right="1134"/>
        <w:rPr>
          <w:rStyle w:val="default"/>
          <w:rFonts w:cs="FrankRuehl" w:hint="cs"/>
          <w:sz w:val="20"/>
          <w:rtl/>
        </w:rPr>
      </w:pPr>
      <w:r w:rsidRPr="004D185E">
        <w:rPr>
          <w:rStyle w:val="default"/>
          <w:rFonts w:cs="FrankRuehl" w:hint="cs"/>
          <w:sz w:val="20"/>
          <w:rtl/>
        </w:rPr>
        <w:t>(15)</w:t>
      </w:r>
      <w:r w:rsidRPr="004D185E">
        <w:rPr>
          <w:rStyle w:val="default"/>
          <w:rFonts w:cs="FrankRuehl" w:hint="cs"/>
          <w:sz w:val="20"/>
          <w:rtl/>
        </w:rPr>
        <w:tab/>
      </w:r>
      <w:r w:rsidR="00136D2A" w:rsidRPr="004D185E">
        <w:rPr>
          <w:rStyle w:val="default"/>
          <w:rFonts w:cs="FrankRuehl" w:hint="cs"/>
          <w:sz w:val="20"/>
          <w:rtl/>
        </w:rPr>
        <w:t>למעט בקרן גמישה, הכותרת "נכס הייחוס של הקרן" ו"נכס הייחוס של הקרן"; בהערת שוליים יבוא "נכס הייחוס של הקרן הוא מדד או נכס, שלהערכת מנהל הקרן צפוי כי לשינויים בו או בערכו, בהתאמה, תהיה ההשפעה הגדולה ביותר על תשואתה של הקרן";</w:t>
      </w:r>
    </w:p>
    <w:p w:rsidR="00136D2A" w:rsidRPr="004D185E" w:rsidRDefault="00136D2A" w:rsidP="00CD5F56">
      <w:pPr>
        <w:pStyle w:val="P00"/>
        <w:spacing w:before="72"/>
        <w:ind w:left="624" w:right="1134"/>
        <w:rPr>
          <w:rStyle w:val="default"/>
          <w:rFonts w:cs="FrankRuehl" w:hint="cs"/>
          <w:sz w:val="20"/>
          <w:rtl/>
        </w:rPr>
      </w:pPr>
      <w:r w:rsidRPr="004D185E">
        <w:rPr>
          <w:rStyle w:val="default"/>
          <w:rFonts w:cs="FrankRuehl" w:hint="cs"/>
          <w:sz w:val="20"/>
          <w:rtl/>
        </w:rPr>
        <w:t>(16)</w:t>
      </w:r>
      <w:r w:rsidRPr="004D185E">
        <w:rPr>
          <w:rStyle w:val="default"/>
          <w:rFonts w:cs="FrankRuehl" w:hint="cs"/>
          <w:sz w:val="20"/>
          <w:rtl/>
        </w:rPr>
        <w:tab/>
        <w:t xml:space="preserve">הכותרת "פרופיל החשיפה", פרופיל החשיפה של הקרן, שיעור החשיפה המרבי של הקרן למניות ולמטבע חוץ כעולה מפרופיל החשיפה, ובהערת שוליים יבוא "פרופיל החשיפה של הקרן הוא צירוף של שני תווים המייצגים את שיעור החשיפה המרבי של הקרן למניות (בסולם דרגות המורכב מהמספרים 0 עד 6) ולמטבע חוץ (בסולם דרגות המורכב מהספרה 0 והאותיות </w:t>
      </w:r>
      <w:r w:rsidRPr="004D185E">
        <w:rPr>
          <w:rStyle w:val="default"/>
          <w:rFonts w:cs="FrankRuehl"/>
          <w:sz w:val="20"/>
        </w:rPr>
        <w:t>A</w:t>
      </w:r>
      <w:r w:rsidRPr="004D185E">
        <w:rPr>
          <w:rStyle w:val="default"/>
          <w:rFonts w:cs="FrankRuehl" w:hint="cs"/>
          <w:sz w:val="20"/>
          <w:rtl/>
        </w:rPr>
        <w:t xml:space="preserve"> עד </w:t>
      </w:r>
      <w:r w:rsidRPr="004D185E">
        <w:rPr>
          <w:rStyle w:val="default"/>
          <w:rFonts w:cs="FrankRuehl"/>
          <w:sz w:val="20"/>
        </w:rPr>
        <w:t>F</w:t>
      </w:r>
      <w:r w:rsidRPr="004D185E">
        <w:rPr>
          <w:rStyle w:val="default"/>
          <w:rFonts w:cs="FrankRuehl" w:hint="cs"/>
          <w:sz w:val="20"/>
          <w:rtl/>
        </w:rPr>
        <w:t>); אם הספרה או האות בסולם גבוהים יותר החשיפה המרבית גבוהה יותר";</w:t>
      </w:r>
    </w:p>
    <w:p w:rsidR="00136D2A" w:rsidRPr="004D185E" w:rsidRDefault="00136D2A" w:rsidP="00CD5F56">
      <w:pPr>
        <w:pStyle w:val="P00"/>
        <w:spacing w:before="72"/>
        <w:ind w:left="624" w:right="1134"/>
        <w:rPr>
          <w:rStyle w:val="default"/>
          <w:rFonts w:cs="FrankRuehl" w:hint="cs"/>
          <w:sz w:val="20"/>
          <w:rtl/>
        </w:rPr>
      </w:pPr>
      <w:r w:rsidRPr="004D185E">
        <w:rPr>
          <w:rStyle w:val="default"/>
          <w:rFonts w:cs="FrankRuehl" w:hint="cs"/>
          <w:sz w:val="20"/>
          <w:rtl/>
        </w:rPr>
        <w:t>(17)</w:t>
      </w:r>
      <w:r w:rsidRPr="004D185E">
        <w:rPr>
          <w:rStyle w:val="default"/>
          <w:rFonts w:cs="FrankRuehl" w:hint="cs"/>
          <w:sz w:val="20"/>
          <w:rtl/>
        </w:rPr>
        <w:tab/>
      </w:r>
      <w:r w:rsidR="009911D4" w:rsidRPr="004D185E">
        <w:rPr>
          <w:rStyle w:val="default"/>
          <w:rFonts w:cs="FrankRuehl" w:hint="cs"/>
          <w:sz w:val="20"/>
          <w:rtl/>
        </w:rPr>
        <w:t xml:space="preserve">הכותרת "גורמי סיכון ייחודיים להשקעות הקרן ולאופן ניהולה" גורמי הסיכון הייחודיים להשקעות הקרן, כפי שעולים ממדיניות ההשקעות של הקרן, ממאפייני נכסיה והשווקים שבהם נסחרים הנכסים או מאופן ניהול השקעות הקרן; לעניין זה, "סיכון", למעט לעניין אופן ניהול השקעות הקרן </w:t>
      </w:r>
      <w:r w:rsidR="009911D4" w:rsidRPr="004D185E">
        <w:rPr>
          <w:rStyle w:val="default"/>
          <w:rFonts w:cs="FrankRuehl"/>
          <w:sz w:val="20"/>
          <w:rtl/>
        </w:rPr>
        <w:t>–</w:t>
      </w:r>
      <w:r w:rsidR="009911D4" w:rsidRPr="004D185E">
        <w:rPr>
          <w:rStyle w:val="default"/>
          <w:rFonts w:cs="FrankRuehl" w:hint="cs"/>
          <w:sz w:val="20"/>
          <w:rtl/>
        </w:rPr>
        <w:t xml:space="preserve"> לגבי סיכון המאפיין את הנכס העולה מהכותרת הראשית שתחתה מסווגת הקרן; לא ניתן להסיק מהו הנכס העולה מהכותרת הראשית, יימדד הסיכון לעומת הסיכון המאפיין את הנכסים העולים מהכותרות המשניות המאופיינות באמצעות אותה כותרת ראשית; לעניין זה, "נכס העולה מכותרת ראשית או משנית" </w:t>
      </w:r>
      <w:r w:rsidR="009911D4" w:rsidRPr="004D185E">
        <w:rPr>
          <w:rStyle w:val="default"/>
          <w:rFonts w:cs="FrankRuehl"/>
          <w:sz w:val="20"/>
          <w:rtl/>
        </w:rPr>
        <w:t>–</w:t>
      </w:r>
      <w:r w:rsidR="009911D4" w:rsidRPr="004D185E">
        <w:rPr>
          <w:rStyle w:val="default"/>
          <w:rFonts w:cs="FrankRuehl" w:hint="cs"/>
          <w:sz w:val="20"/>
          <w:rtl/>
        </w:rPr>
        <w:t xml:space="preserve"> מדד או נכס, שלהערכת מנהל הקרן צפוי כי לשינויים בו או בערכו, בהתאמה, תהיה ההשפעה הגדולה ביותר על תשואתן של קרנות שעשויות להיות מסווגות תחת כותרת זו.</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96" w:name="Rov129"/>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5"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1028</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45ג</w:t>
      </w:r>
      <w:bookmarkEnd w:id="96"/>
    </w:p>
    <w:p w:rsidR="009417A9" w:rsidRPr="004D185E" w:rsidRDefault="009417A9" w:rsidP="00D15DF7">
      <w:pPr>
        <w:pStyle w:val="header-2"/>
        <w:ind w:left="0" w:right="1134"/>
        <w:rPr>
          <w:rFonts w:cs="Miriam" w:hint="cs"/>
          <w:rtl/>
        </w:rPr>
      </w:pPr>
      <w:bookmarkStart w:id="97" w:name="hed25"/>
      <w:bookmarkEnd w:id="97"/>
      <w:r w:rsidRPr="004D185E">
        <w:rPr>
          <w:rFonts w:cs="Miriam" w:hint="cs"/>
          <w:rtl/>
          <w:lang w:eastAsia="en-US"/>
        </w:rPr>
        <w:pict>
          <v:shape id="_x0000_s1436" type="#_x0000_t202" style="position:absolute;left:0;text-align:left;margin-left:470.35pt;margin-top:12.75pt;width:1in;height:9pt;z-index:251697664" filled="f" stroked="f">
            <v:textbox inset="1mm,0,1mm,0">
              <w:txbxContent>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4D185E">
        <w:rPr>
          <w:rFonts w:cs="Miriam" w:hint="cs"/>
          <w:rtl/>
        </w:rPr>
        <w:t xml:space="preserve">סימן </w:t>
      </w:r>
      <w:r w:rsidR="00D15DF7" w:rsidRPr="004D185E">
        <w:rPr>
          <w:rFonts w:cs="Miriam" w:hint="cs"/>
          <w:rtl/>
        </w:rPr>
        <w:t>ב': הפרטים שיש לכלול בתשקיף קרן חדשה</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98" w:name="Rov130"/>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6"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 xml:space="preserve">הוספת סימן </w:t>
      </w:r>
      <w:r w:rsidR="00D15DF7" w:rsidRPr="005E3D1E">
        <w:rPr>
          <w:rStyle w:val="default"/>
          <w:rFonts w:cs="FrankRuehl" w:hint="cs"/>
          <w:b/>
          <w:bCs/>
          <w:vanish/>
          <w:sz w:val="20"/>
          <w:szCs w:val="20"/>
          <w:shd w:val="clear" w:color="auto" w:fill="FFFF99"/>
          <w:rtl/>
        </w:rPr>
        <w:t>ב</w:t>
      </w:r>
      <w:r w:rsidRPr="005E3D1E">
        <w:rPr>
          <w:rStyle w:val="default"/>
          <w:rFonts w:cs="FrankRuehl" w:hint="cs"/>
          <w:b/>
          <w:bCs/>
          <w:vanish/>
          <w:sz w:val="20"/>
          <w:szCs w:val="20"/>
          <w:shd w:val="clear" w:color="auto" w:fill="FFFF99"/>
          <w:rtl/>
        </w:rPr>
        <w:t>'</w:t>
      </w:r>
      <w:bookmarkEnd w:id="98"/>
    </w:p>
    <w:p w:rsidR="009417A9" w:rsidRPr="004D185E" w:rsidRDefault="009417A9" w:rsidP="00D14A98">
      <w:pPr>
        <w:pStyle w:val="P00"/>
        <w:spacing w:before="72"/>
        <w:ind w:left="0" w:right="1134"/>
        <w:rPr>
          <w:rStyle w:val="default"/>
          <w:rFonts w:cs="FrankRuehl" w:hint="cs"/>
          <w:rtl/>
        </w:rPr>
      </w:pPr>
      <w:bookmarkStart w:id="99" w:name="Seif38"/>
      <w:bookmarkEnd w:id="99"/>
      <w:r w:rsidRPr="004D185E">
        <w:rPr>
          <w:lang w:val="he-IL"/>
        </w:rPr>
        <w:pict>
          <v:rect id="_x0000_s1437" style="position:absolute;left:0;text-align:left;margin-left:464.5pt;margin-top:8.05pt;width:75.05pt;height:31.15pt;z-index:251698688" o:allowincell="f" filled="f" stroked="f" strokecolor="lime" strokeweight=".25pt">
            <v:textbox style="mso-next-textbox:#_x0000_s1437" inset="0,0,0,0">
              <w:txbxContent>
                <w:p w:rsidR="009417A9" w:rsidRDefault="00D14A98" w:rsidP="009417A9">
                  <w:pPr>
                    <w:spacing w:line="160" w:lineRule="exact"/>
                    <w:jc w:val="left"/>
                    <w:rPr>
                      <w:rFonts w:cs="Miriam" w:hint="cs"/>
                      <w:sz w:val="18"/>
                      <w:szCs w:val="18"/>
                      <w:rtl/>
                    </w:rPr>
                  </w:pPr>
                  <w:r>
                    <w:rPr>
                      <w:rFonts w:cs="Miriam" w:hint="cs"/>
                      <w:sz w:val="18"/>
                      <w:szCs w:val="18"/>
                      <w:rtl/>
                    </w:rPr>
                    <w:t>הסדרים עם עושה שוק</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Pr="004D185E">
        <w:rPr>
          <w:rStyle w:val="default"/>
          <w:rFonts w:cs="FrankRuehl" w:hint="cs"/>
          <w:rtl/>
        </w:rPr>
        <w:t>ד</w:t>
      </w:r>
      <w:r w:rsidRPr="004D185E">
        <w:rPr>
          <w:rStyle w:val="default"/>
          <w:rFonts w:cs="FrankRuehl"/>
          <w:rtl/>
        </w:rPr>
        <w:t>.</w:t>
      </w:r>
      <w:r w:rsidRPr="004D185E">
        <w:rPr>
          <w:rStyle w:val="default"/>
          <w:rFonts w:cs="FrankRuehl"/>
          <w:rtl/>
        </w:rPr>
        <w:tab/>
      </w:r>
      <w:r w:rsidR="00D14A98" w:rsidRPr="004D185E">
        <w:rPr>
          <w:rStyle w:val="default"/>
          <w:rFonts w:cs="FrankRuehl" w:hint="cs"/>
          <w:rtl/>
        </w:rPr>
        <w:t xml:space="preserve">בתשקיף של קרן סגורה חדשה, יפורטו תחת הכותרת "הסדרים עם עושה שוק", פרטים על הסדרי עשיית השוק, לרבות זהות עושה השוק, מאפייני פעילותו ואופן תגמולו; לעניין זה, "עושה שוק" </w:t>
      </w:r>
      <w:r w:rsidR="00D14A98" w:rsidRPr="004D185E">
        <w:rPr>
          <w:rStyle w:val="default"/>
          <w:rFonts w:cs="FrankRuehl"/>
          <w:rtl/>
        </w:rPr>
        <w:t>–</w:t>
      </w:r>
      <w:r w:rsidR="00D14A98" w:rsidRPr="004D185E">
        <w:rPr>
          <w:rStyle w:val="default"/>
          <w:rFonts w:cs="FrankRuehl" w:hint="cs"/>
          <w:rtl/>
        </w:rPr>
        <w:t xml:space="preserve"> אדם שהתחייב לפרסם במהלך כל יום שבו מתקיים מסחר בבורסה, מחיר שבו הוא מתחייב לקנות את יחידות הקרן הסגורה ומחיר שבו הוא מתחייב למכרן.</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00" w:name="Rov131"/>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7"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45ד</w:t>
      </w:r>
      <w:bookmarkEnd w:id="100"/>
    </w:p>
    <w:p w:rsidR="009417A9" w:rsidRPr="004D185E" w:rsidRDefault="009417A9" w:rsidP="00D14A98">
      <w:pPr>
        <w:pStyle w:val="P00"/>
        <w:spacing w:before="72"/>
        <w:ind w:left="0" w:right="1134"/>
        <w:rPr>
          <w:rStyle w:val="default"/>
          <w:rFonts w:cs="FrankRuehl" w:hint="cs"/>
          <w:rtl/>
        </w:rPr>
      </w:pPr>
      <w:bookmarkStart w:id="101" w:name="Seif39"/>
      <w:bookmarkEnd w:id="101"/>
      <w:r w:rsidRPr="004D185E">
        <w:rPr>
          <w:lang w:val="he-IL"/>
        </w:rPr>
        <w:pict>
          <v:rect id="_x0000_s1438" style="position:absolute;left:0;text-align:left;margin-left:464.5pt;margin-top:8.05pt;width:75.05pt;height:31.25pt;z-index:251699712" o:allowincell="f" filled="f" stroked="f" strokecolor="lime" strokeweight=".25pt">
            <v:textbox style="mso-next-textbox:#_x0000_s1438" inset="0,0,0,0">
              <w:txbxContent>
                <w:p w:rsidR="009417A9" w:rsidRDefault="00D14A98" w:rsidP="009417A9">
                  <w:pPr>
                    <w:spacing w:line="160" w:lineRule="exact"/>
                    <w:jc w:val="left"/>
                    <w:rPr>
                      <w:rFonts w:cs="Miriam" w:hint="cs"/>
                      <w:sz w:val="18"/>
                      <w:szCs w:val="18"/>
                      <w:rtl/>
                    </w:rPr>
                  </w:pPr>
                  <w:r>
                    <w:rPr>
                      <w:rFonts w:cs="Miriam" w:hint="cs"/>
                      <w:sz w:val="18"/>
                      <w:szCs w:val="18"/>
                      <w:rtl/>
                    </w:rPr>
                    <w:t>תשלומים לבעלי היחידות</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D14A98" w:rsidRPr="004D185E">
        <w:rPr>
          <w:rStyle w:val="default"/>
          <w:rFonts w:cs="FrankRuehl" w:hint="cs"/>
          <w:rtl/>
        </w:rPr>
        <w:t>ה</w:t>
      </w:r>
      <w:r w:rsidRPr="004D185E">
        <w:rPr>
          <w:rStyle w:val="default"/>
          <w:rFonts w:cs="FrankRuehl"/>
          <w:rtl/>
        </w:rPr>
        <w:t>.</w:t>
      </w:r>
      <w:r w:rsidRPr="004D185E">
        <w:rPr>
          <w:rStyle w:val="default"/>
          <w:rFonts w:cs="FrankRuehl"/>
          <w:rtl/>
        </w:rPr>
        <w:tab/>
      </w:r>
      <w:r w:rsidR="00D14A98" w:rsidRPr="004D185E">
        <w:rPr>
          <w:rStyle w:val="default"/>
          <w:rFonts w:cs="FrankRuehl" w:hint="cs"/>
          <w:rtl/>
        </w:rPr>
        <w:t>קבע מנהל קרן כי ישולמו לבעלי היחידות תשלומים מנכסי הקרן, יפורטו, תחת כותרת "תשלומים לבעלי היחידות", המועדים שבהם ישולמו התשלומים, השיעור מהערך הנקוב שישולם והמועד הקובע לעניין הזכאות לתשלום.</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02" w:name="Rov132"/>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8"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w:t>
      </w:r>
      <w:r w:rsidR="00D14A98" w:rsidRPr="005E3D1E">
        <w:rPr>
          <w:rStyle w:val="default"/>
          <w:rFonts w:cs="FrankRuehl" w:hint="cs"/>
          <w:b/>
          <w:bCs/>
          <w:vanish/>
          <w:sz w:val="20"/>
          <w:szCs w:val="20"/>
          <w:shd w:val="clear" w:color="auto" w:fill="FFFF99"/>
          <w:rtl/>
        </w:rPr>
        <w:t>ה</w:t>
      </w:r>
      <w:bookmarkEnd w:id="102"/>
    </w:p>
    <w:p w:rsidR="009417A9" w:rsidRPr="004D185E" w:rsidRDefault="009417A9" w:rsidP="009417A9">
      <w:pPr>
        <w:pStyle w:val="P00"/>
        <w:spacing w:before="72"/>
        <w:ind w:left="0" w:right="1134"/>
        <w:rPr>
          <w:rStyle w:val="default"/>
          <w:rFonts w:cs="FrankRuehl" w:hint="cs"/>
          <w:rtl/>
        </w:rPr>
      </w:pPr>
      <w:bookmarkStart w:id="103" w:name="Seif40"/>
      <w:bookmarkEnd w:id="103"/>
      <w:r w:rsidRPr="004D185E">
        <w:rPr>
          <w:lang w:val="he-IL"/>
        </w:rPr>
        <w:pict>
          <v:rect id="_x0000_s1439" style="position:absolute;left:0;text-align:left;margin-left:464.5pt;margin-top:8.05pt;width:75.05pt;height:26.3pt;z-index:251700736" o:allowincell="f" filled="f" stroked="f" strokecolor="lime" strokeweight=".25pt">
            <v:textbox style="mso-next-textbox:#_x0000_s1439" inset="0,0,0,0">
              <w:txbxContent>
                <w:p w:rsidR="009417A9" w:rsidRDefault="00D14A98" w:rsidP="009417A9">
                  <w:pPr>
                    <w:spacing w:line="160" w:lineRule="exact"/>
                    <w:jc w:val="left"/>
                    <w:rPr>
                      <w:rFonts w:cs="Miriam" w:hint="cs"/>
                      <w:sz w:val="18"/>
                      <w:szCs w:val="18"/>
                      <w:rtl/>
                    </w:rPr>
                  </w:pPr>
                  <w:r>
                    <w:rPr>
                      <w:rFonts w:cs="Miriam" w:hint="cs"/>
                      <w:sz w:val="18"/>
                      <w:szCs w:val="18"/>
                      <w:rtl/>
                    </w:rPr>
                    <w:t>היתרים להצעת היחידות</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D14A98" w:rsidRPr="004D185E">
        <w:rPr>
          <w:rStyle w:val="default"/>
          <w:rFonts w:cs="FrankRuehl" w:hint="cs"/>
          <w:rtl/>
        </w:rPr>
        <w:t>ו</w:t>
      </w:r>
      <w:r w:rsidRPr="004D185E">
        <w:rPr>
          <w:rStyle w:val="default"/>
          <w:rFonts w:cs="FrankRuehl"/>
          <w:rtl/>
        </w:rPr>
        <w:t>.</w:t>
      </w:r>
      <w:r w:rsidRPr="004D185E">
        <w:rPr>
          <w:rStyle w:val="default"/>
          <w:rFonts w:cs="FrankRuehl"/>
          <w:rtl/>
        </w:rPr>
        <w:tab/>
      </w:r>
      <w:r w:rsidRPr="004D185E">
        <w:rPr>
          <w:rStyle w:val="default"/>
          <w:rFonts w:cs="FrankRuehl" w:hint="cs"/>
          <w:rtl/>
        </w:rPr>
        <w:t>תחת</w:t>
      </w:r>
      <w:r w:rsidR="00D14A98" w:rsidRPr="004D185E">
        <w:rPr>
          <w:rStyle w:val="default"/>
          <w:rFonts w:cs="FrankRuehl" w:hint="cs"/>
          <w:rtl/>
        </w:rPr>
        <w:t xml:space="preserve"> הכותרת "היתרים להצעת היחידות" תבוא הודעה כי מנהל הקרן קיבל את כל ההיתרים, האישורים והרישיונות הדרושים לפי כל דין להצעת היחידות, להנפקתן ולפרסום תשקיף הקרן החדשה, ובתשקיף של קרן סגורה חדשה </w:t>
      </w:r>
      <w:r w:rsidR="00D14A98" w:rsidRPr="004D185E">
        <w:rPr>
          <w:rStyle w:val="default"/>
          <w:rFonts w:cs="FrankRuehl"/>
          <w:rtl/>
        </w:rPr>
        <w:t>–</w:t>
      </w:r>
      <w:r w:rsidR="00D14A98" w:rsidRPr="004D185E">
        <w:rPr>
          <w:rStyle w:val="default"/>
          <w:rFonts w:cs="FrankRuehl" w:hint="cs"/>
          <w:rtl/>
        </w:rPr>
        <w:t xml:space="preserve"> גם הודעה כי מנהל הקרן קיבל את אישור הבורסה לרישום למסחר של היחידות שיונפקו לפי התשקיף, וכי אין בהיתר רשות ניירות ערך משום אימות הפרטים המובאים בתשקיף או אישור מהימנותם או לשמותם או הבעת דעה על טיבן של היחידות המוצעות.</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04" w:name="Rov133"/>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69"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w:t>
      </w:r>
      <w:r w:rsidR="00D14A98" w:rsidRPr="005E3D1E">
        <w:rPr>
          <w:rStyle w:val="default"/>
          <w:rFonts w:cs="FrankRuehl" w:hint="cs"/>
          <w:b/>
          <w:bCs/>
          <w:vanish/>
          <w:sz w:val="20"/>
          <w:szCs w:val="20"/>
          <w:shd w:val="clear" w:color="auto" w:fill="FFFF99"/>
          <w:rtl/>
        </w:rPr>
        <w:t>ו</w:t>
      </w:r>
      <w:bookmarkEnd w:id="104"/>
    </w:p>
    <w:p w:rsidR="009417A9" w:rsidRPr="004D185E" w:rsidRDefault="009417A9" w:rsidP="009417A9">
      <w:pPr>
        <w:pStyle w:val="P00"/>
        <w:spacing w:before="72"/>
        <w:ind w:left="0" w:right="1134"/>
        <w:rPr>
          <w:rStyle w:val="default"/>
          <w:rFonts w:cs="FrankRuehl" w:hint="cs"/>
          <w:rtl/>
        </w:rPr>
      </w:pPr>
      <w:bookmarkStart w:id="105" w:name="Seif41"/>
      <w:bookmarkEnd w:id="105"/>
      <w:r w:rsidRPr="004D185E">
        <w:rPr>
          <w:lang w:val="he-IL"/>
        </w:rPr>
        <w:pict>
          <v:rect id="_x0000_s1440" style="position:absolute;left:0;text-align:left;margin-left:464.5pt;margin-top:8.05pt;width:75.05pt;height:27.4pt;z-index:251701760" o:allowincell="f" filled="f" stroked="f" strokecolor="lime" strokeweight=".25pt">
            <v:textbox style="mso-next-textbox:#_x0000_s1440" inset="0,0,0,0">
              <w:txbxContent>
                <w:p w:rsidR="009417A9" w:rsidRDefault="004546C7" w:rsidP="009417A9">
                  <w:pPr>
                    <w:spacing w:line="160" w:lineRule="exact"/>
                    <w:jc w:val="left"/>
                    <w:rPr>
                      <w:rFonts w:cs="Miriam" w:hint="cs"/>
                      <w:sz w:val="18"/>
                      <w:szCs w:val="18"/>
                      <w:rtl/>
                    </w:rPr>
                  </w:pPr>
                  <w:r>
                    <w:rPr>
                      <w:rFonts w:cs="Miriam" w:hint="cs"/>
                      <w:sz w:val="18"/>
                      <w:szCs w:val="18"/>
                      <w:rtl/>
                    </w:rPr>
                    <w:t>חתימה על תשקיף הקרן החדשה</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D14A98" w:rsidRPr="004D185E">
        <w:rPr>
          <w:rStyle w:val="default"/>
          <w:rFonts w:cs="FrankRuehl" w:hint="cs"/>
          <w:rtl/>
        </w:rPr>
        <w:t>ז</w:t>
      </w:r>
      <w:r w:rsidRPr="004D185E">
        <w:rPr>
          <w:rStyle w:val="default"/>
          <w:rFonts w:cs="FrankRuehl"/>
          <w:rtl/>
        </w:rPr>
        <w:t>.</w:t>
      </w:r>
      <w:r w:rsidRPr="004D185E">
        <w:rPr>
          <w:rStyle w:val="default"/>
          <w:rFonts w:cs="FrankRuehl"/>
          <w:rtl/>
        </w:rPr>
        <w:tab/>
      </w:r>
      <w:r w:rsidRPr="004D185E">
        <w:rPr>
          <w:rStyle w:val="default"/>
          <w:rFonts w:cs="FrankRuehl" w:hint="cs"/>
          <w:rtl/>
        </w:rPr>
        <w:t>תחת</w:t>
      </w:r>
      <w:r w:rsidR="004546C7" w:rsidRPr="004D185E">
        <w:rPr>
          <w:rStyle w:val="default"/>
          <w:rFonts w:cs="FrankRuehl" w:hint="cs"/>
          <w:rtl/>
        </w:rPr>
        <w:t xml:space="preserve"> הכותרת "שמות הדירקטורים של מנהל הקרן החתומים על התשקיף" יפורטו שמות הדירקטורים החתומים על תשקיף הקרן החדשה; תחת הכותרת "חתום בשם מנהל הקרן" יפורט שמו של מורשה החתימה מטעמו של מנהל הקרן, ותחת הכותרת "חתום בשם הנאמן" יפורט שמו של מורשה החתימה מטעמו של הנאמן.</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06" w:name="Rov134"/>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70"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w:t>
      </w:r>
      <w:r w:rsidR="00D14A98" w:rsidRPr="005E3D1E">
        <w:rPr>
          <w:rStyle w:val="default"/>
          <w:rFonts w:cs="FrankRuehl" w:hint="cs"/>
          <w:b/>
          <w:bCs/>
          <w:vanish/>
          <w:sz w:val="20"/>
          <w:szCs w:val="20"/>
          <w:shd w:val="clear" w:color="auto" w:fill="FFFF99"/>
          <w:rtl/>
        </w:rPr>
        <w:t>ז</w:t>
      </w:r>
      <w:bookmarkEnd w:id="106"/>
    </w:p>
    <w:p w:rsidR="009417A9" w:rsidRPr="004D185E" w:rsidRDefault="009417A9" w:rsidP="009417A9">
      <w:pPr>
        <w:pStyle w:val="P00"/>
        <w:spacing w:before="72"/>
        <w:ind w:left="0" w:right="1134"/>
        <w:rPr>
          <w:rStyle w:val="default"/>
          <w:rFonts w:cs="FrankRuehl" w:hint="cs"/>
          <w:rtl/>
        </w:rPr>
      </w:pPr>
      <w:bookmarkStart w:id="107" w:name="Seif42"/>
      <w:bookmarkEnd w:id="107"/>
      <w:r w:rsidRPr="004D185E">
        <w:rPr>
          <w:lang w:val="he-IL"/>
        </w:rPr>
        <w:pict>
          <v:rect id="_x0000_s1441" style="position:absolute;left:0;text-align:left;margin-left:464.5pt;margin-top:8.05pt;width:75.05pt;height:27.45pt;z-index:251702784" o:allowincell="f" filled="f" stroked="f" strokecolor="lime" strokeweight=".25pt">
            <v:textbox style="mso-next-textbox:#_x0000_s1441" inset="0,0,0,0">
              <w:txbxContent>
                <w:p w:rsidR="009417A9" w:rsidRDefault="004546C7" w:rsidP="009417A9">
                  <w:pPr>
                    <w:spacing w:line="160" w:lineRule="exact"/>
                    <w:jc w:val="left"/>
                    <w:rPr>
                      <w:rFonts w:cs="Miriam" w:hint="cs"/>
                      <w:sz w:val="18"/>
                      <w:szCs w:val="18"/>
                      <w:rtl/>
                    </w:rPr>
                  </w:pPr>
                  <w:r>
                    <w:rPr>
                      <w:rFonts w:cs="Miriam" w:hint="cs"/>
                      <w:sz w:val="18"/>
                      <w:szCs w:val="18"/>
                      <w:rtl/>
                    </w:rPr>
                    <w:t>הזמנת יחידות ומתן הוראות פדיון</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4546C7" w:rsidRPr="004D185E">
        <w:rPr>
          <w:rStyle w:val="default"/>
          <w:rFonts w:cs="FrankRuehl" w:hint="cs"/>
          <w:rtl/>
        </w:rPr>
        <w:t>ח</w:t>
      </w:r>
      <w:r w:rsidRPr="004D185E">
        <w:rPr>
          <w:rStyle w:val="default"/>
          <w:rFonts w:cs="FrankRuehl"/>
          <w:rtl/>
        </w:rPr>
        <w:t>.</w:t>
      </w:r>
      <w:r w:rsidRPr="004D185E">
        <w:rPr>
          <w:rStyle w:val="default"/>
          <w:rFonts w:cs="FrankRuehl"/>
          <w:rtl/>
        </w:rPr>
        <w:tab/>
      </w:r>
      <w:r w:rsidRPr="004D185E">
        <w:rPr>
          <w:rStyle w:val="default"/>
          <w:rFonts w:cs="FrankRuehl" w:hint="cs"/>
          <w:rtl/>
        </w:rPr>
        <w:t>תחת</w:t>
      </w:r>
      <w:r w:rsidR="004546C7" w:rsidRPr="004D185E">
        <w:rPr>
          <w:rStyle w:val="default"/>
          <w:rFonts w:cs="FrankRuehl" w:hint="cs"/>
          <w:rtl/>
        </w:rPr>
        <w:t xml:space="preserve"> הכותרת "הזמנת יחידות ומתן הוראות פדיון" </w:t>
      </w:r>
      <w:r w:rsidR="004546C7" w:rsidRPr="004D185E">
        <w:rPr>
          <w:rStyle w:val="default"/>
          <w:rFonts w:cs="FrankRuehl"/>
          <w:rtl/>
        </w:rPr>
        <w:t>–</w:t>
      </w:r>
    </w:p>
    <w:p w:rsidR="004546C7" w:rsidRPr="004D185E" w:rsidRDefault="004546C7" w:rsidP="004546C7">
      <w:pPr>
        <w:pStyle w:val="P00"/>
        <w:spacing w:before="72"/>
        <w:ind w:left="624" w:right="1134"/>
        <w:rPr>
          <w:rStyle w:val="default"/>
          <w:rFonts w:cs="FrankRuehl" w:hint="cs"/>
          <w:rtl/>
        </w:rPr>
      </w:pPr>
      <w:r w:rsidRPr="004D185E">
        <w:rPr>
          <w:rStyle w:val="default"/>
          <w:rFonts w:cs="FrankRuehl" w:hint="cs"/>
          <w:rtl/>
        </w:rPr>
        <w:t>(1)</w:t>
      </w:r>
      <w:r w:rsidRPr="004D185E">
        <w:rPr>
          <w:rStyle w:val="default"/>
          <w:rFonts w:cs="FrankRuehl" w:hint="cs"/>
          <w:rtl/>
        </w:rPr>
        <w:tab/>
        <w:t xml:space="preserve">בתשקיף של קרן פתוחה חדשה יבוא "הזמנות ליחידות או הוראות לפדיון יחידות ניתן להגיש אצל כל אחד מחברי הבורסה; הזמנה ליחידה או הוראה לפדיון שתוגש עד השעה הייעודה של יום מסחר, שהוא גם יום שבו ניתן להציע יחידות או לפדותן, תבוצע באותו יום ותסלק לפי כללים שקבעה הבורסה לפי סעיף 46 לחוק ניירות ערך; הזמנה או הוראה שתוגש ביום מסחר לאחר השעה הייעודה, או תוגש ביום שאינו יום מסחר, תבוצע ביום המסחר הראשון לאחר היום שבו הוגשה ותסלק בהתאם לכללים שקבעה הבורסה; חברי הבורסה יהיו אחראים וחייבים לתשלום מלוא התמורה בשל הזמנות שהוגשו באמצעותם ונענו; כל הזמנה תיחשב כהתחייבות בלתי חוזרת של המזמין לקבל את כל היחידות שיוקצו לו לפי הזמנתו, בין אם בקשתו תתקבל במלואה ובין אם תתקבל רק בחלקה; חברי בורסה עשויים לגבות עמלה בשל מכירת היחידות או פדיונן"; נקבעה לקרן יותר משעה ייעודה אחת </w:t>
      </w:r>
      <w:r w:rsidRPr="004D185E">
        <w:rPr>
          <w:rStyle w:val="default"/>
          <w:rFonts w:cs="FrankRuehl"/>
          <w:rtl/>
        </w:rPr>
        <w:t>–</w:t>
      </w:r>
      <w:r w:rsidRPr="004D185E">
        <w:rPr>
          <w:rStyle w:val="default"/>
          <w:rFonts w:cs="FrankRuehl" w:hint="cs"/>
          <w:rtl/>
        </w:rPr>
        <w:t xml:space="preserve"> יבוא האמור מעלה, בשינויים המחויבים;</w:t>
      </w:r>
    </w:p>
    <w:p w:rsidR="004546C7" w:rsidRPr="004D185E" w:rsidRDefault="004546C7" w:rsidP="004546C7">
      <w:pPr>
        <w:pStyle w:val="P00"/>
        <w:spacing w:before="72"/>
        <w:ind w:left="624" w:right="1134"/>
        <w:rPr>
          <w:rStyle w:val="default"/>
          <w:rFonts w:cs="FrankRuehl" w:hint="cs"/>
          <w:rtl/>
        </w:rPr>
      </w:pPr>
      <w:r w:rsidRPr="004D185E">
        <w:rPr>
          <w:rStyle w:val="default"/>
          <w:rFonts w:cs="FrankRuehl" w:hint="cs"/>
          <w:rtl/>
        </w:rPr>
        <w:t>(2)</w:t>
      </w:r>
      <w:r w:rsidRPr="004D185E">
        <w:rPr>
          <w:rStyle w:val="default"/>
          <w:rFonts w:cs="FrankRuehl" w:hint="cs"/>
          <w:rtl/>
        </w:rPr>
        <w:tab/>
        <w:t>בתשקיף של קרן סגורה חדשה יצוינו כל אלה:</w:t>
      </w:r>
    </w:p>
    <w:p w:rsidR="004546C7" w:rsidRPr="004D185E" w:rsidRDefault="004546C7" w:rsidP="004546C7">
      <w:pPr>
        <w:pStyle w:val="P00"/>
        <w:spacing w:before="72"/>
        <w:ind w:left="1021" w:right="1134"/>
        <w:rPr>
          <w:rStyle w:val="default"/>
          <w:rFonts w:cs="FrankRuehl" w:hint="cs"/>
          <w:rtl/>
        </w:rPr>
      </w:pPr>
      <w:r w:rsidRPr="004D185E">
        <w:rPr>
          <w:rStyle w:val="default"/>
          <w:rFonts w:cs="FrankRuehl" w:hint="cs"/>
          <w:rtl/>
        </w:rPr>
        <w:t>(א)</w:t>
      </w:r>
      <w:r w:rsidRPr="004D185E">
        <w:rPr>
          <w:rStyle w:val="default"/>
          <w:rFonts w:cs="FrankRuehl" w:hint="cs"/>
          <w:rtl/>
        </w:rPr>
        <w:tab/>
        <w:t xml:space="preserve">האם יחידות הקרן ניתנות לפדיון אם לאו ומועדי הפדיון של יחידות הקרן; אם פדיון היחידות מותנה במתן הודעה מוקדמת של בעל יחידה </w:t>
      </w:r>
      <w:r w:rsidRPr="004D185E">
        <w:rPr>
          <w:rStyle w:val="default"/>
          <w:rFonts w:cs="FrankRuehl"/>
          <w:rtl/>
        </w:rPr>
        <w:t>–</w:t>
      </w:r>
      <w:r w:rsidRPr="004D185E">
        <w:rPr>
          <w:rStyle w:val="default"/>
          <w:rFonts w:cs="FrankRuehl" w:hint="cs"/>
          <w:rtl/>
        </w:rPr>
        <w:t xml:space="preserve"> יצוין הדבר והמועד למתן ההודעה המוקדמת שעל בעל יחידה לתת לצורך פדיון יחידות הקרן;</w:t>
      </w:r>
    </w:p>
    <w:p w:rsidR="004546C7" w:rsidRPr="004D185E" w:rsidRDefault="004546C7" w:rsidP="004546C7">
      <w:pPr>
        <w:pStyle w:val="P00"/>
        <w:spacing w:before="72"/>
        <w:ind w:left="1021" w:right="1134"/>
        <w:rPr>
          <w:rStyle w:val="default"/>
          <w:rFonts w:cs="FrankRuehl" w:hint="cs"/>
          <w:rtl/>
        </w:rPr>
      </w:pPr>
      <w:r w:rsidRPr="004D185E">
        <w:rPr>
          <w:rStyle w:val="default"/>
          <w:rFonts w:cs="FrankRuehl" w:hint="cs"/>
          <w:rtl/>
        </w:rPr>
        <w:t>(ב)</w:t>
      </w:r>
      <w:r w:rsidRPr="004D185E">
        <w:rPr>
          <w:rStyle w:val="default"/>
          <w:rFonts w:cs="FrankRuehl" w:hint="cs"/>
          <w:rtl/>
        </w:rPr>
        <w:tab/>
        <w:t xml:space="preserve">אם פדיון היחידות מוגבל למספר מרבי של יחידות בידי כל בעל יחידה </w:t>
      </w:r>
      <w:r w:rsidRPr="004D185E">
        <w:rPr>
          <w:rStyle w:val="default"/>
          <w:rFonts w:cs="FrankRuehl"/>
          <w:rtl/>
        </w:rPr>
        <w:t>–</w:t>
      </w:r>
      <w:r w:rsidRPr="004D185E">
        <w:rPr>
          <w:rStyle w:val="default"/>
          <w:rFonts w:cs="FrankRuehl" w:hint="cs"/>
          <w:rtl/>
        </w:rPr>
        <w:t xml:space="preserve"> יצוין הדבר והמספר המרבי של יחידות לפדיון;</w:t>
      </w:r>
    </w:p>
    <w:p w:rsidR="004546C7" w:rsidRPr="004D185E" w:rsidRDefault="004546C7" w:rsidP="004546C7">
      <w:pPr>
        <w:pStyle w:val="P00"/>
        <w:spacing w:before="72"/>
        <w:ind w:left="1021" w:right="1134"/>
        <w:rPr>
          <w:rStyle w:val="default"/>
          <w:rFonts w:cs="FrankRuehl" w:hint="cs"/>
          <w:rtl/>
        </w:rPr>
      </w:pPr>
      <w:r w:rsidRPr="004D185E">
        <w:rPr>
          <w:rStyle w:val="default"/>
          <w:rFonts w:cs="FrankRuehl" w:hint="cs"/>
          <w:rtl/>
        </w:rPr>
        <w:t>(ג)</w:t>
      </w:r>
      <w:r w:rsidRPr="004D185E">
        <w:rPr>
          <w:rStyle w:val="default"/>
          <w:rFonts w:cs="FrankRuehl" w:hint="cs"/>
          <w:rtl/>
        </w:rPr>
        <w:tab/>
        <w:t>המילים "הזמנות ליחידות או הוראות לפדיון יחידות, בקרן שיחידותיה ניתנות לפדיון, ניתן להגיש אצל כל אחד מחברי הבורסה; הזמנות לרכישת היחידות המוצעות יוגשו בתקופה להגשת בקשות לרכישת היחידות המוצעות, כפי שמפורטת בתשקיף; חבר הבורסה יהיה אחראי וחייב לתשלום מלוא התמורה בשל הזמנות שהוגשו באמצעותו ונענו; כל הזמנה תיחשב כהתחייבות בלתי חוזרת של המזמין לקבל את כל היחידות שיוקצו לו לפי הזמנתו, בין אם בקשתו תתקבל במלואה ובין אם תתקבל רק בחלקה; חבר בורסה עשוי לגבות עמלה בשל מכירת היחידות או פדיונן.</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08" w:name="Rov135"/>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71"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1033</w:t>
      </w:r>
    </w:p>
    <w:p w:rsidR="009417A9" w:rsidRPr="004D185E" w:rsidRDefault="009417A9" w:rsidP="004D185E">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הוספת תקנה 45</w:t>
      </w:r>
      <w:r w:rsidR="004546C7" w:rsidRPr="005E3D1E">
        <w:rPr>
          <w:rStyle w:val="default"/>
          <w:rFonts w:cs="FrankRuehl" w:hint="cs"/>
          <w:b/>
          <w:bCs/>
          <w:vanish/>
          <w:sz w:val="20"/>
          <w:szCs w:val="20"/>
          <w:shd w:val="clear" w:color="auto" w:fill="FFFF99"/>
          <w:rtl/>
        </w:rPr>
        <w:t>ח</w:t>
      </w:r>
      <w:bookmarkEnd w:id="108"/>
    </w:p>
    <w:p w:rsidR="009417A9" w:rsidRPr="004D185E" w:rsidRDefault="009417A9" w:rsidP="004546C7">
      <w:pPr>
        <w:pStyle w:val="P00"/>
        <w:spacing w:before="72"/>
        <w:ind w:left="0" w:right="1134"/>
        <w:rPr>
          <w:rStyle w:val="default"/>
          <w:rFonts w:cs="FrankRuehl" w:hint="cs"/>
          <w:rtl/>
        </w:rPr>
      </w:pPr>
      <w:bookmarkStart w:id="109" w:name="Seif43"/>
      <w:bookmarkEnd w:id="109"/>
      <w:r w:rsidRPr="004D185E">
        <w:rPr>
          <w:lang w:val="he-IL"/>
        </w:rPr>
        <w:pict>
          <v:rect id="_x0000_s1442" style="position:absolute;left:0;text-align:left;margin-left:464.5pt;margin-top:8.05pt;width:75.05pt;height:17.2pt;z-index:251703808" o:allowincell="f" filled="f" stroked="f" strokecolor="lime" strokeweight=".25pt">
            <v:textbox style="mso-next-textbox:#_x0000_s1442" inset="0,0,0,0">
              <w:txbxContent>
                <w:p w:rsidR="009417A9" w:rsidRDefault="004546C7" w:rsidP="009417A9">
                  <w:pPr>
                    <w:spacing w:line="160" w:lineRule="exact"/>
                    <w:jc w:val="left"/>
                    <w:rPr>
                      <w:rFonts w:cs="Miriam" w:hint="cs"/>
                      <w:sz w:val="18"/>
                      <w:szCs w:val="18"/>
                      <w:rtl/>
                    </w:rPr>
                  </w:pPr>
                  <w:r>
                    <w:rPr>
                      <w:rFonts w:cs="Miriam" w:hint="cs"/>
                      <w:sz w:val="18"/>
                      <w:szCs w:val="18"/>
                      <w:rtl/>
                    </w:rPr>
                    <w:t>תשקיף מכרז</w:t>
                  </w:r>
                </w:p>
                <w:p w:rsidR="009417A9" w:rsidRDefault="009417A9" w:rsidP="009417A9">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4D185E">
        <w:rPr>
          <w:rStyle w:val="big-number"/>
          <w:rFonts w:cs="Miriam" w:hint="cs"/>
          <w:rtl/>
        </w:rPr>
        <w:t>45</w:t>
      </w:r>
      <w:r w:rsidR="004546C7" w:rsidRPr="004D185E">
        <w:rPr>
          <w:rStyle w:val="default"/>
          <w:rFonts w:cs="FrankRuehl" w:hint="cs"/>
          <w:rtl/>
        </w:rPr>
        <w:t>ט</w:t>
      </w:r>
      <w:r w:rsidRPr="004D185E">
        <w:rPr>
          <w:rStyle w:val="default"/>
          <w:rFonts w:cs="FrankRuehl"/>
          <w:rtl/>
        </w:rPr>
        <w:t>.</w:t>
      </w:r>
      <w:r w:rsidRPr="004D185E">
        <w:rPr>
          <w:rStyle w:val="default"/>
          <w:rFonts w:cs="FrankRuehl"/>
          <w:rtl/>
        </w:rPr>
        <w:tab/>
      </w:r>
      <w:r w:rsidR="004546C7" w:rsidRPr="004D185E">
        <w:rPr>
          <w:rStyle w:val="default"/>
          <w:rFonts w:cs="FrankRuehl" w:hint="cs"/>
          <w:rtl/>
        </w:rPr>
        <w:t>תשקיף מכרז ייערך במתכונת תשקיף קרן סגורה חדשה, בשינויים אלה:</w:t>
      </w:r>
    </w:p>
    <w:p w:rsidR="004546C7" w:rsidRPr="004D185E" w:rsidRDefault="004546C7" w:rsidP="004546C7">
      <w:pPr>
        <w:pStyle w:val="P00"/>
        <w:spacing w:before="72"/>
        <w:ind w:left="624" w:right="1134"/>
        <w:rPr>
          <w:rStyle w:val="default"/>
          <w:rFonts w:cs="FrankRuehl" w:hint="cs"/>
          <w:rtl/>
        </w:rPr>
      </w:pPr>
      <w:r w:rsidRPr="004D185E">
        <w:rPr>
          <w:rStyle w:val="default"/>
          <w:rFonts w:cs="FrankRuehl" w:hint="cs"/>
          <w:rtl/>
        </w:rPr>
        <w:t>(1)</w:t>
      </w:r>
      <w:r w:rsidRPr="004D185E">
        <w:rPr>
          <w:rStyle w:val="default"/>
          <w:rFonts w:cs="FrankRuehl" w:hint="cs"/>
          <w:rtl/>
        </w:rPr>
        <w:tab/>
        <w:t>בכל מקום בתשקיף, במקום "תשקיף קרן חדשה" יבוא "תשקיף מכרז";</w:t>
      </w:r>
    </w:p>
    <w:p w:rsidR="004546C7" w:rsidRPr="004D185E" w:rsidRDefault="004546C7" w:rsidP="004546C7">
      <w:pPr>
        <w:pStyle w:val="P00"/>
        <w:spacing w:before="72"/>
        <w:ind w:left="624" w:right="1134"/>
        <w:rPr>
          <w:rStyle w:val="default"/>
          <w:rFonts w:cs="FrankRuehl" w:hint="cs"/>
          <w:rtl/>
        </w:rPr>
      </w:pPr>
      <w:r w:rsidRPr="004D185E">
        <w:rPr>
          <w:rStyle w:val="default"/>
          <w:rFonts w:cs="FrankRuehl" w:hint="cs"/>
          <w:rtl/>
        </w:rPr>
        <w:t>(2)</w:t>
      </w:r>
      <w:r w:rsidRPr="004D185E">
        <w:rPr>
          <w:rStyle w:val="default"/>
          <w:rFonts w:cs="FrankRuehl" w:hint="cs"/>
          <w:rtl/>
        </w:rPr>
        <w:tab/>
        <w:t>בכריכת התשקיף, בהפניה מכותרת התשקיף תבוא הערת שוליים בזו הלשון "תשקיף הצעת יחידות לציבור, שאינה הצעה לראשונה"</w:t>
      </w:r>
      <w:r w:rsidR="00637053" w:rsidRPr="004D185E">
        <w:rPr>
          <w:rStyle w:val="default"/>
          <w:rFonts w:cs="FrankRuehl" w:hint="cs"/>
          <w:rtl/>
        </w:rPr>
        <w:t>.</w:t>
      </w:r>
    </w:p>
    <w:p w:rsidR="009417A9" w:rsidRPr="005E3D1E" w:rsidRDefault="009417A9" w:rsidP="009417A9">
      <w:pPr>
        <w:pStyle w:val="P00"/>
        <w:spacing w:before="0"/>
        <w:ind w:left="0" w:right="1134"/>
        <w:rPr>
          <w:rStyle w:val="default"/>
          <w:rFonts w:cs="FrankRuehl" w:hint="cs"/>
          <w:vanish/>
          <w:color w:val="FF0000"/>
          <w:sz w:val="20"/>
          <w:szCs w:val="20"/>
          <w:shd w:val="clear" w:color="auto" w:fill="FFFF99"/>
          <w:rtl/>
        </w:rPr>
      </w:pPr>
      <w:bookmarkStart w:id="110" w:name="Rov136"/>
      <w:r w:rsidRPr="005E3D1E">
        <w:rPr>
          <w:rStyle w:val="default"/>
          <w:rFonts w:cs="FrankRuehl" w:hint="cs"/>
          <w:vanish/>
          <w:color w:val="FF0000"/>
          <w:sz w:val="20"/>
          <w:szCs w:val="20"/>
          <w:shd w:val="clear" w:color="auto" w:fill="FFFF99"/>
          <w:rtl/>
        </w:rPr>
        <w:t>מיום 13.10.2016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9417A9" w:rsidRPr="005E3D1E" w:rsidRDefault="009417A9" w:rsidP="009417A9">
      <w:pPr>
        <w:pStyle w:val="P00"/>
        <w:spacing w:before="0"/>
        <w:ind w:left="0" w:right="1134"/>
        <w:rPr>
          <w:rStyle w:val="default"/>
          <w:rFonts w:cs="FrankRuehl" w:hint="cs"/>
          <w:vanish/>
          <w:sz w:val="20"/>
          <w:szCs w:val="20"/>
          <w:shd w:val="clear" w:color="auto" w:fill="FFFF99"/>
          <w:rtl/>
        </w:rPr>
      </w:pPr>
      <w:hyperlink r:id="rId72"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1034</w:t>
      </w:r>
    </w:p>
    <w:p w:rsidR="009417A9" w:rsidRPr="004D185E" w:rsidRDefault="009417A9" w:rsidP="004D185E">
      <w:pPr>
        <w:pStyle w:val="P00"/>
        <w:spacing w:before="0"/>
        <w:ind w:left="0" w:right="1134"/>
        <w:rPr>
          <w:rStyle w:val="default"/>
          <w:rFonts w:cs="FrankRuehl" w:hint="cs"/>
          <w:b/>
          <w:bCs/>
          <w:sz w:val="2"/>
          <w:szCs w:val="2"/>
          <w:shd w:val="clear" w:color="auto" w:fill="FFFF99"/>
          <w:rtl/>
        </w:rPr>
      </w:pPr>
      <w:r w:rsidRPr="005E3D1E">
        <w:rPr>
          <w:rStyle w:val="default"/>
          <w:rFonts w:cs="FrankRuehl" w:hint="cs"/>
          <w:b/>
          <w:bCs/>
          <w:vanish/>
          <w:sz w:val="20"/>
          <w:szCs w:val="20"/>
          <w:shd w:val="clear" w:color="auto" w:fill="FFFF99"/>
          <w:rtl/>
        </w:rPr>
        <w:t>הוספת תקנה 45</w:t>
      </w:r>
      <w:r w:rsidR="004546C7" w:rsidRPr="005E3D1E">
        <w:rPr>
          <w:rStyle w:val="default"/>
          <w:rFonts w:cs="FrankRuehl" w:hint="cs"/>
          <w:b/>
          <w:bCs/>
          <w:vanish/>
          <w:sz w:val="20"/>
          <w:szCs w:val="20"/>
          <w:shd w:val="clear" w:color="auto" w:fill="FFFF99"/>
          <w:rtl/>
        </w:rPr>
        <w:t>ט</w:t>
      </w:r>
      <w:bookmarkEnd w:id="110"/>
    </w:p>
    <w:p w:rsidR="00757461" w:rsidRPr="003A46B0" w:rsidRDefault="00757461" w:rsidP="003A46B0">
      <w:pPr>
        <w:pStyle w:val="medium2-header"/>
        <w:keepLines w:val="0"/>
        <w:spacing w:before="72"/>
        <w:ind w:left="0" w:right="1134"/>
        <w:outlineLvl w:val="0"/>
        <w:rPr>
          <w:rFonts w:cs="FrankRuehl" w:hint="cs"/>
          <w:noProof/>
          <w:rtl/>
        </w:rPr>
      </w:pPr>
      <w:bookmarkStart w:id="111" w:name="med5"/>
      <w:bookmarkEnd w:id="111"/>
      <w:r w:rsidRPr="003A46B0">
        <w:rPr>
          <w:rFonts w:cs="FrankRuehl" w:hint="cs"/>
          <w:noProof/>
          <w:rtl/>
        </w:rPr>
        <w:t>פרק ה': ביטול תקנות, תחילה והוראות מעבר</w:t>
      </w:r>
    </w:p>
    <w:p w:rsidR="00583639" w:rsidRDefault="00583639" w:rsidP="003A46B0">
      <w:pPr>
        <w:pStyle w:val="P00"/>
        <w:spacing w:before="72"/>
        <w:ind w:left="0" w:right="1134"/>
        <w:rPr>
          <w:rStyle w:val="default"/>
          <w:rFonts w:cs="FrankRuehl" w:hint="cs"/>
          <w:rtl/>
        </w:rPr>
      </w:pPr>
      <w:bookmarkStart w:id="112" w:name="Seif29"/>
      <w:bookmarkEnd w:id="112"/>
      <w:r>
        <w:rPr>
          <w:lang w:val="he-IL"/>
        </w:rPr>
        <w:pict>
          <v:rect id="_x0000_s1243" style="position:absolute;left:0;text-align:left;margin-left:464.5pt;margin-top:8.05pt;width:75.05pt;height:17.2pt;z-index:251637248" o:allowincell="f" filled="f" stroked="f" strokecolor="lime" strokeweight=".25pt">
            <v:textbox style="mso-next-textbox:#_x0000_s1243"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ביטול תקנות</w:t>
                  </w:r>
                </w:p>
              </w:txbxContent>
            </v:textbox>
            <w10:anchorlock/>
          </v:rect>
        </w:pict>
      </w:r>
      <w:r>
        <w:rPr>
          <w:rStyle w:val="big-number"/>
          <w:rFonts w:cs="Miriam" w:hint="cs"/>
          <w:rtl/>
        </w:rPr>
        <w:t>4</w:t>
      </w:r>
      <w:r w:rsidR="00757461">
        <w:rPr>
          <w:rStyle w:val="big-number"/>
          <w:rFonts w:cs="Miriam" w:hint="cs"/>
          <w:rtl/>
        </w:rPr>
        <w:t>6</w:t>
      </w:r>
      <w:r>
        <w:rPr>
          <w:rStyle w:val="big-number"/>
          <w:rFonts w:cs="Miriam"/>
          <w:rtl/>
        </w:rPr>
        <w:t>.</w:t>
      </w:r>
      <w:r>
        <w:rPr>
          <w:rStyle w:val="big-number"/>
          <w:rFonts w:cs="Miriam"/>
          <w:rtl/>
        </w:rPr>
        <w:tab/>
      </w:r>
      <w:r w:rsidR="003A46B0">
        <w:rPr>
          <w:rStyle w:val="default"/>
          <w:rFonts w:cs="FrankRuehl" w:hint="cs"/>
          <w:rtl/>
        </w:rPr>
        <w:t xml:space="preserve">תקנות ניירות ערך (פרטי תשקיף של קרן להשקעות בנאמנות, מבנהו וצורתו), התש"ל-1969 </w:t>
      </w:r>
      <w:r w:rsidR="003A46B0">
        <w:rPr>
          <w:rStyle w:val="default"/>
          <w:rFonts w:cs="FrankRuehl"/>
          <w:rtl/>
        </w:rPr>
        <w:t>–</w:t>
      </w:r>
      <w:r w:rsidR="003A46B0">
        <w:rPr>
          <w:rStyle w:val="default"/>
          <w:rFonts w:cs="FrankRuehl" w:hint="cs"/>
          <w:rtl/>
        </w:rPr>
        <w:t xml:space="preserve"> בטלות.</w:t>
      </w:r>
    </w:p>
    <w:p w:rsidR="00583639" w:rsidRDefault="00583639" w:rsidP="003A46B0">
      <w:pPr>
        <w:pStyle w:val="P00"/>
        <w:spacing w:before="72"/>
        <w:ind w:left="0" w:right="1134"/>
        <w:rPr>
          <w:rStyle w:val="default"/>
          <w:rFonts w:cs="FrankRuehl" w:hint="cs"/>
          <w:rtl/>
        </w:rPr>
      </w:pPr>
      <w:bookmarkStart w:id="113" w:name="Seif30"/>
      <w:bookmarkEnd w:id="113"/>
      <w:r>
        <w:rPr>
          <w:lang w:val="he-IL"/>
        </w:rPr>
        <w:pict>
          <v:rect id="_x0000_s1244" style="position:absolute;left:0;text-align:left;margin-left:464.5pt;margin-top:8.05pt;width:75.05pt;height:17.2pt;z-index:251638272" o:allowincell="f" filled="f" stroked="f" strokecolor="lime" strokeweight=".25pt">
            <v:textbox style="mso-next-textbox:#_x0000_s1244"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4</w:t>
      </w:r>
      <w:r w:rsidR="003A46B0">
        <w:rPr>
          <w:rStyle w:val="big-number"/>
          <w:rFonts w:cs="Miriam" w:hint="cs"/>
          <w:rtl/>
        </w:rPr>
        <w:t>7</w:t>
      </w:r>
      <w:r>
        <w:rPr>
          <w:rStyle w:val="big-number"/>
          <w:rFonts w:cs="Miriam"/>
          <w:rtl/>
        </w:rPr>
        <w:t>.</w:t>
      </w:r>
      <w:r>
        <w:rPr>
          <w:rStyle w:val="big-number"/>
          <w:rFonts w:cs="Miriam"/>
          <w:rtl/>
        </w:rPr>
        <w:tab/>
      </w:r>
      <w:r w:rsidR="00EB4F2E">
        <w:rPr>
          <w:rStyle w:val="default"/>
          <w:rFonts w:cs="FrankRuehl" w:hint="cs"/>
          <w:rtl/>
        </w:rPr>
        <w:t xml:space="preserve">תחילתן של תקנות אלה ביום י"ח באייר התש"ע (2 במאי 2010) (להלן </w:t>
      </w:r>
      <w:r w:rsidR="00EB4F2E">
        <w:rPr>
          <w:rStyle w:val="default"/>
          <w:rFonts w:cs="FrankRuehl"/>
          <w:rtl/>
        </w:rPr>
        <w:t>–</w:t>
      </w:r>
      <w:r w:rsidR="00EB4F2E">
        <w:rPr>
          <w:rStyle w:val="default"/>
          <w:rFonts w:cs="FrankRuehl" w:hint="cs"/>
          <w:rtl/>
        </w:rPr>
        <w:t xml:space="preserve"> יום התחילה) והן יחולו על תשקיפים שתאריכיהם לא לפני שישה חודשים מיום פרסומן.</w:t>
      </w:r>
    </w:p>
    <w:p w:rsidR="00583639" w:rsidRDefault="00583639" w:rsidP="00EB4F2E">
      <w:pPr>
        <w:pStyle w:val="P00"/>
        <w:spacing w:before="72"/>
        <w:ind w:left="0" w:right="1134"/>
        <w:rPr>
          <w:rStyle w:val="default"/>
          <w:rFonts w:cs="FrankRuehl" w:hint="cs"/>
          <w:rtl/>
        </w:rPr>
      </w:pPr>
      <w:bookmarkStart w:id="114" w:name="Seif31"/>
      <w:bookmarkEnd w:id="114"/>
      <w:r>
        <w:rPr>
          <w:lang w:val="he-IL"/>
        </w:rPr>
        <w:pict>
          <v:rect id="_x0000_s1245" style="position:absolute;left:0;text-align:left;margin-left:464.5pt;margin-top:8.05pt;width:75.05pt;height:17.2pt;z-index:251639296" o:allowincell="f" filled="f" stroked="f" strokecolor="lime" strokeweight=".25pt">
            <v:textbox style="mso-next-textbox:#_x0000_s1245" inset="0,0,0,0">
              <w:txbxContent>
                <w:p w:rsidR="009417A9" w:rsidRDefault="009417A9" w:rsidP="00583639">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4</w:t>
      </w:r>
      <w:r w:rsidR="00EB4F2E">
        <w:rPr>
          <w:rStyle w:val="big-number"/>
          <w:rFonts w:cs="Miriam" w:hint="cs"/>
          <w:rtl/>
        </w:rPr>
        <w:t>8</w:t>
      </w:r>
      <w:r>
        <w:rPr>
          <w:rStyle w:val="big-number"/>
          <w:rFonts w:cs="Miriam"/>
          <w:rtl/>
        </w:rPr>
        <w:t>.</w:t>
      </w:r>
      <w:r>
        <w:rPr>
          <w:rStyle w:val="big-number"/>
          <w:rFonts w:cs="Miriam"/>
          <w:rtl/>
        </w:rPr>
        <w:tab/>
      </w:r>
      <w:r w:rsidR="00EB4F2E">
        <w:rPr>
          <w:rStyle w:val="default"/>
          <w:rFonts w:cs="FrankRuehl" w:hint="cs"/>
          <w:rtl/>
        </w:rPr>
        <w:t>(א)</w:t>
      </w:r>
      <w:r w:rsidR="00EB4F2E">
        <w:rPr>
          <w:rStyle w:val="default"/>
          <w:rFonts w:cs="FrankRuehl" w:hint="cs"/>
          <w:rtl/>
        </w:rPr>
        <w:tab/>
        <w:t>יושב ראש הרשות או עובד שהסמיך לכך, רשאים להאריך את תקופתו של חלק ב' של תשקיף שהגיש מנהל קרן לראשונה לפי תקנות אלה.</w:t>
      </w:r>
    </w:p>
    <w:p w:rsidR="00EB4F2E" w:rsidRDefault="00EB4F2E" w:rsidP="00EB4F2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בתקנה 8, ביחס לתקופות שקדמו למועד התחילה, יוצגו מהגבוה לנמוך, השיעורים הממוצעים של ההשקעות העיקריות של הקרן באחוזים מהשווי הנקי המוצע של נכסי הקרן; לעניין זה </w:t>
      </w:r>
      <w:r>
        <w:rPr>
          <w:rStyle w:val="default"/>
          <w:rFonts w:cs="FrankRuehl"/>
          <w:rtl/>
        </w:rPr>
        <w:t>–</w:t>
      </w:r>
    </w:p>
    <w:p w:rsidR="00EB4F2E" w:rsidRDefault="00EB4F2E" w:rsidP="00EB4F2E">
      <w:pPr>
        <w:pStyle w:val="P00"/>
        <w:spacing w:before="72"/>
        <w:ind w:left="0" w:right="1134"/>
        <w:rPr>
          <w:rStyle w:val="default"/>
          <w:rFonts w:cs="FrankRuehl" w:hint="cs"/>
          <w:rtl/>
        </w:rPr>
      </w:pPr>
      <w:r>
        <w:rPr>
          <w:rStyle w:val="default"/>
          <w:rFonts w:cs="FrankRuehl" w:hint="cs"/>
          <w:rtl/>
        </w:rPr>
        <w:tab/>
        <w:t xml:space="preserve">"השקעות עיקריות" </w:t>
      </w:r>
      <w:r>
        <w:rPr>
          <w:rStyle w:val="default"/>
          <w:rFonts w:cs="FrankRuehl"/>
          <w:rtl/>
        </w:rPr>
        <w:t>–</w:t>
      </w:r>
      <w:r>
        <w:rPr>
          <w:rStyle w:val="default"/>
          <w:rFonts w:cs="FrankRuehl" w:hint="cs"/>
          <w:rtl/>
        </w:rPr>
        <w:t xml:space="preserve"> סוגי נכסים ששיעור ההשקעה הממוצע בהם אינו נמוך מעשרה אחוזים;</w:t>
      </w:r>
    </w:p>
    <w:p w:rsidR="00EB4F2E" w:rsidRDefault="00EB4F2E" w:rsidP="00EB4F2E">
      <w:pPr>
        <w:pStyle w:val="P00"/>
        <w:spacing w:before="72"/>
        <w:ind w:left="0" w:right="1134"/>
        <w:rPr>
          <w:rStyle w:val="default"/>
          <w:rFonts w:cs="FrankRuehl" w:hint="cs"/>
          <w:rtl/>
        </w:rPr>
      </w:pPr>
      <w:r>
        <w:rPr>
          <w:rStyle w:val="default"/>
          <w:rFonts w:cs="FrankRuehl" w:hint="cs"/>
          <w:rtl/>
        </w:rPr>
        <w:tab/>
        <w:t xml:space="preserve">"ממוצע", לעניין "השקעות עיקריות" </w:t>
      </w:r>
      <w:r>
        <w:rPr>
          <w:rStyle w:val="default"/>
          <w:rFonts w:cs="FrankRuehl"/>
          <w:rtl/>
        </w:rPr>
        <w:t>–</w:t>
      </w:r>
      <w:r>
        <w:rPr>
          <w:rStyle w:val="default"/>
          <w:rFonts w:cs="FrankRuehl" w:hint="cs"/>
          <w:rtl/>
        </w:rPr>
        <w:t xml:space="preserve"> מחושב על פי הנתונים בימי המסחר האחרונים בכל חודש בתקופה כלשהי.</w:t>
      </w:r>
    </w:p>
    <w:p w:rsidR="00EB4F2E" w:rsidRDefault="00EB4F2E" w:rsidP="00EB4F2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בתקנה 9(ה), לא יפורטו הפרטים המצוינים בה, אם בתשקיף הקרן הקודם לא חלה החובה לציין את נכס הייחוס של הקרן, כנדרש בתקנה 7(17).</w:t>
      </w:r>
    </w:p>
    <w:p w:rsidR="00EB4F2E" w:rsidRDefault="00EB4F2E" w:rsidP="00EB4F2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בתקנה 10, לגבי התקופות שקדמו ליום כ"ג בטבת התשס"ח (1 בינואר 2008) (להלן </w:t>
      </w:r>
      <w:r>
        <w:rPr>
          <w:rStyle w:val="default"/>
          <w:rFonts w:cs="FrankRuehl"/>
          <w:rtl/>
        </w:rPr>
        <w:t>–</w:t>
      </w:r>
      <w:r>
        <w:rPr>
          <w:rStyle w:val="default"/>
          <w:rFonts w:cs="FrankRuehl" w:hint="cs"/>
          <w:rtl/>
        </w:rPr>
        <w:t xml:space="preserve"> ינואר 2008) </w:t>
      </w:r>
      <w:r>
        <w:rPr>
          <w:rStyle w:val="default"/>
          <w:rFonts w:cs="FrankRuehl"/>
          <w:rtl/>
        </w:rPr>
        <w:t>–</w:t>
      </w:r>
    </w:p>
    <w:p w:rsidR="00EB4F2E" w:rsidRDefault="00EB4F2E" w:rsidP="00EB4F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מספר השינויים שנעשו בסיווג הקרן ובפרופיל החשיפה שלה, יפורטו מספר השינויים המהותיים שנערכו במדיניות ההשקעות של הקרן;</w:t>
      </w:r>
    </w:p>
    <w:p w:rsidR="00EB4F2E" w:rsidRDefault="00EB4F2E" w:rsidP="00EB4F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היו שינויים מהותיים במדיניות ההשקעות של הקרן </w:t>
      </w:r>
      <w:r>
        <w:rPr>
          <w:rStyle w:val="default"/>
          <w:rFonts w:cs="FrankRuehl"/>
          <w:rtl/>
        </w:rPr>
        <w:t>–</w:t>
      </w:r>
      <w:r>
        <w:rPr>
          <w:rStyle w:val="default"/>
          <w:rFonts w:cs="FrankRuehl" w:hint="cs"/>
          <w:rtl/>
        </w:rPr>
        <w:t xml:space="preserve"> במקום הסיווג לפני השינוי ואחריו ובמקום פרופיל החשיפה לפני השינוי ואחריו, יפורטו עיקרי מדיניות ההשקעות של הקרן לפני השינוי ואחריו.</w:t>
      </w:r>
    </w:p>
    <w:p w:rsidR="00EB4F2E" w:rsidRDefault="00EB4F2E" w:rsidP="00EB4F2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היו שינויים מהותיים במדיניות ההשקעות של הקרן בתקופות שקדמו לינואר 2008 </w:t>
      </w:r>
      <w:r>
        <w:rPr>
          <w:rStyle w:val="default"/>
          <w:rFonts w:cs="FrankRuehl"/>
          <w:rtl/>
        </w:rPr>
        <w:t>–</w:t>
      </w:r>
      <w:r>
        <w:rPr>
          <w:rStyle w:val="default"/>
          <w:rFonts w:cs="FrankRuehl" w:hint="cs"/>
          <w:rtl/>
        </w:rPr>
        <w:t xml:space="preserve"> תחת הלוח "שינויים במאפייני הקרן", יצוין כי ביום 31 בדצמבר 2007 נכנסו לתוקפן תקנות הסיווג, אשר הסדירו את האופן שבו על מנהל קרן לסווג את הקרנות שבניהולו וקבעו כי על מנהל קרן לקבוע את פרופיל החשיפה שלהן, בהתאם לשיעורי החשיפה המרביים של הקרן למניות ולמטבע חוץ; כמו כן יצוין כי בתקופות שלפני תחילתן של תקנות הסיווג, במקום שינויים בפרופיל החשיפה ובסיווג הקרן, מפורטים עיקרי השינויים המהותיים במדיניות ההשקעות של הקרן ומספר השינויים; הוראות תקנת משנה זו לא יחולו מעת ששנת 2007 לא תוצג עוד בלוח זה.</w:t>
      </w:r>
    </w:p>
    <w:p w:rsidR="00EB4F2E" w:rsidRDefault="00EB4F2E" w:rsidP="00EB4F2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אף האמור בתקנה 11, לגבי התקופות שקדמו לינואר 2008, יוצגו בלוח "הוצאות שנפרעו מנכסי הקרן כשיעור מהשווי הנקי המוצע של נכסי הקרן" שכר מנהל הקרן, שכר הנאמן, העמלות והוצאות המס בלבד.</w:t>
      </w:r>
    </w:p>
    <w:p w:rsidR="00EB4F2E" w:rsidRDefault="00EB4F2E" w:rsidP="00EB4F2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על אף האמור בתקנה 12, לגבי התקופות שקדמו לינואר 2008, יוצגו בלוח "נתונים שונים" הנתונים האלה בלבד:</w:t>
      </w:r>
    </w:p>
    <w:p w:rsidR="00EB4F2E" w:rsidRDefault="00EB4F2E" w:rsidP="00EB4F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"השווי הנקי של נכסי הקרן ליום המסחר האחרון של התקופה (במיליוני שקלים חדשים)";</w:t>
      </w:r>
    </w:p>
    <w:p w:rsidR="00EB4F2E" w:rsidRDefault="00EB4F2E" w:rsidP="00EB4F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"תקבולים מצטברים ממכירת יחידות (במיליוני שקלים חדשים)";</w:t>
      </w:r>
    </w:p>
    <w:p w:rsidR="00EB4F2E" w:rsidRDefault="00EB4F2E" w:rsidP="00EB4F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"תשלומים מצטברים לפדיון יחידות (במיליוני שקלים חדשים)";</w:t>
      </w:r>
    </w:p>
    <w:p w:rsidR="00EB4F2E" w:rsidRDefault="00EB4F2E" w:rsidP="00EB4F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"מחיר הפדיון ליום המסחר אחרון של התקופה".</w:t>
      </w:r>
    </w:p>
    <w:p w:rsidR="00EB4F2E" w:rsidRDefault="00EB4F2E" w:rsidP="00EB4F2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 xml:space="preserve">לעניין תקנה זו, "שינוי מהותי במדיניות ההשקעות" </w:t>
      </w:r>
      <w:r>
        <w:rPr>
          <w:rStyle w:val="default"/>
          <w:rFonts w:cs="FrankRuehl"/>
          <w:rtl/>
        </w:rPr>
        <w:t>–</w:t>
      </w:r>
      <w:r>
        <w:rPr>
          <w:rStyle w:val="default"/>
          <w:rFonts w:cs="FrankRuehl" w:hint="cs"/>
          <w:rtl/>
        </w:rPr>
        <w:t xml:space="preserve"> שינוי במדיניות ההשקעות של קרן, אשר חייב שינוי מהותי בסוגי הנכסים שהוחזקו בה, או שהיה בו כדי להשפיע באופן מהותי על תנודתיות מחירי היחידה ומחירי הפדיון.</w:t>
      </w:r>
    </w:p>
    <w:p w:rsidR="00772CD8" w:rsidRDefault="00772CD8" w:rsidP="00431CAA">
      <w:pPr>
        <w:pStyle w:val="P00"/>
        <w:spacing w:before="72"/>
        <w:ind w:left="0" w:right="1134"/>
        <w:rPr>
          <w:rStyle w:val="default"/>
          <w:rFonts w:cs="FrankRuehl" w:hint="cs"/>
          <w:rtl/>
        </w:rPr>
      </w:pPr>
    </w:p>
    <w:p w:rsidR="007550E1" w:rsidRPr="00637053" w:rsidRDefault="00637053" w:rsidP="00454F98">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445" type="#_x0000_t202" style="position:absolute;left:0;text-align:left;margin-left:470.35pt;margin-top:7.1pt;width:1in;height:9pt;z-index:251704832" filled="f" stroked="f">
            <v:textbox inset="1mm,0,1mm,0">
              <w:txbxContent>
                <w:p w:rsidR="00637053" w:rsidRDefault="00637053" w:rsidP="00637053">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7550E1" w:rsidRPr="00637053">
        <w:rPr>
          <w:rStyle w:val="default"/>
          <w:rFonts w:cs="FrankRuehl" w:hint="cs"/>
          <w:b/>
          <w:bCs/>
          <w:sz w:val="24"/>
          <w:szCs w:val="24"/>
          <w:rtl/>
        </w:rPr>
        <w:t>תוספת ראשונה</w:t>
      </w:r>
    </w:p>
    <w:p w:rsidR="00454F98" w:rsidRDefault="00454F98" w:rsidP="00454F98">
      <w:pPr>
        <w:pStyle w:val="P00"/>
        <w:spacing w:before="72"/>
        <w:ind w:left="0" w:right="1134"/>
        <w:jc w:val="center"/>
        <w:rPr>
          <w:rStyle w:val="default"/>
          <w:rFonts w:cs="FrankRuehl" w:hint="cs"/>
          <w:sz w:val="24"/>
          <w:szCs w:val="24"/>
          <w:rtl/>
        </w:rPr>
      </w:pPr>
      <w:r w:rsidRPr="00454F98">
        <w:rPr>
          <w:rStyle w:val="default"/>
          <w:rFonts w:cs="FrankRuehl" w:hint="cs"/>
          <w:sz w:val="24"/>
          <w:szCs w:val="24"/>
          <w:rtl/>
        </w:rPr>
        <w:t>(תקנות 6 עד 21)</w:t>
      </w:r>
    </w:p>
    <w:p w:rsidR="004D185E" w:rsidRPr="00454F98" w:rsidRDefault="004D185E" w:rsidP="00454F98">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637053" w:rsidRPr="005E3D1E" w:rsidRDefault="00637053" w:rsidP="00637053">
      <w:pPr>
        <w:pStyle w:val="P00"/>
        <w:spacing w:before="0"/>
        <w:ind w:left="0" w:right="1134"/>
        <w:rPr>
          <w:rStyle w:val="default"/>
          <w:rFonts w:cs="FrankRuehl" w:hint="cs"/>
          <w:vanish/>
          <w:color w:val="FF0000"/>
          <w:sz w:val="20"/>
          <w:szCs w:val="20"/>
          <w:shd w:val="clear" w:color="auto" w:fill="FFFF99"/>
          <w:rtl/>
        </w:rPr>
      </w:pPr>
      <w:bookmarkStart w:id="115" w:name="Rov116"/>
      <w:r w:rsidRPr="005E3D1E">
        <w:rPr>
          <w:rStyle w:val="default"/>
          <w:rFonts w:cs="FrankRuehl" w:hint="cs"/>
          <w:vanish/>
          <w:color w:val="FF0000"/>
          <w:sz w:val="20"/>
          <w:szCs w:val="20"/>
          <w:shd w:val="clear" w:color="auto" w:fill="FFFF99"/>
          <w:rtl/>
        </w:rPr>
        <w:t>מיום 13.10.2016</w:t>
      </w:r>
    </w:p>
    <w:p w:rsidR="00637053" w:rsidRPr="005E3D1E" w:rsidRDefault="00637053" w:rsidP="00637053">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37053" w:rsidRPr="005E3D1E" w:rsidRDefault="00637053" w:rsidP="00637053">
      <w:pPr>
        <w:pStyle w:val="P00"/>
        <w:spacing w:before="0"/>
        <w:ind w:left="0" w:right="1134"/>
        <w:rPr>
          <w:rStyle w:val="default"/>
          <w:rFonts w:cs="FrankRuehl" w:hint="cs"/>
          <w:vanish/>
          <w:sz w:val="20"/>
          <w:szCs w:val="20"/>
          <w:shd w:val="clear" w:color="auto" w:fill="FFFF99"/>
          <w:rtl/>
        </w:rPr>
      </w:pPr>
      <w:hyperlink r:id="rId73"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1034</w:t>
      </w:r>
    </w:p>
    <w:p w:rsidR="00637053" w:rsidRPr="00637053" w:rsidRDefault="00637053" w:rsidP="00637053">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ביטול תוספת ראשונה</w:t>
      </w:r>
      <w:bookmarkEnd w:id="115"/>
    </w:p>
    <w:p w:rsidR="00716074" w:rsidRDefault="00716074" w:rsidP="00B0106C">
      <w:pPr>
        <w:pStyle w:val="P00"/>
        <w:spacing w:before="72"/>
        <w:ind w:left="0" w:right="1134"/>
        <w:rPr>
          <w:rStyle w:val="default"/>
          <w:rFonts w:cs="FrankRuehl" w:hint="cs"/>
          <w:rtl/>
        </w:rPr>
      </w:pPr>
    </w:p>
    <w:p w:rsidR="00716074" w:rsidRPr="00637053" w:rsidRDefault="00637053" w:rsidP="00077801">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448" type="#_x0000_t202" style="position:absolute;left:0;text-align:left;margin-left:470.35pt;margin-top:7.1pt;width:1in;height:9pt;z-index:251705856" filled="f" stroked="f">
            <v:textbox inset="1mm,0,1mm,0">
              <w:txbxContent>
                <w:p w:rsidR="00637053" w:rsidRDefault="00637053" w:rsidP="00637053">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716074" w:rsidRPr="00637053">
        <w:rPr>
          <w:rStyle w:val="default"/>
          <w:rFonts w:cs="FrankRuehl" w:hint="cs"/>
          <w:b/>
          <w:bCs/>
          <w:sz w:val="24"/>
          <w:szCs w:val="24"/>
          <w:rtl/>
        </w:rPr>
        <w:t>תוספת שניה</w:t>
      </w:r>
    </w:p>
    <w:p w:rsidR="00716074" w:rsidRDefault="00716074" w:rsidP="00077801">
      <w:pPr>
        <w:pStyle w:val="P00"/>
        <w:spacing w:before="72"/>
        <w:ind w:left="0" w:right="1134"/>
        <w:jc w:val="center"/>
        <w:rPr>
          <w:rStyle w:val="default"/>
          <w:rFonts w:cs="FrankRuehl" w:hint="cs"/>
          <w:sz w:val="24"/>
          <w:szCs w:val="24"/>
          <w:rtl/>
        </w:rPr>
      </w:pPr>
      <w:r w:rsidRPr="00077801">
        <w:rPr>
          <w:rStyle w:val="default"/>
          <w:rFonts w:cs="FrankRuehl" w:hint="cs"/>
          <w:sz w:val="24"/>
          <w:szCs w:val="24"/>
          <w:rtl/>
        </w:rPr>
        <w:t>(תקנה 8(ג)(3)(ב))</w:t>
      </w:r>
    </w:p>
    <w:p w:rsidR="004D185E" w:rsidRPr="00077801" w:rsidRDefault="004D185E" w:rsidP="00077801">
      <w:pPr>
        <w:pStyle w:val="P00"/>
        <w:spacing w:before="72"/>
        <w:ind w:left="0" w:right="1134"/>
        <w:jc w:val="center"/>
        <w:rPr>
          <w:rStyle w:val="default"/>
          <w:rFonts w:cs="FrankRuehl" w:hint="cs"/>
          <w:sz w:val="24"/>
          <w:szCs w:val="24"/>
          <w:rtl/>
        </w:rPr>
      </w:pPr>
      <w:r>
        <w:rPr>
          <w:rStyle w:val="default"/>
          <w:rFonts w:cs="FrankRuehl" w:hint="cs"/>
          <w:sz w:val="24"/>
          <w:szCs w:val="24"/>
          <w:rtl/>
        </w:rPr>
        <w:t>(בוטלה)</w:t>
      </w:r>
    </w:p>
    <w:p w:rsidR="00637053" w:rsidRPr="005E3D1E" w:rsidRDefault="00637053" w:rsidP="00637053">
      <w:pPr>
        <w:pStyle w:val="P00"/>
        <w:spacing w:before="0"/>
        <w:ind w:left="0" w:right="1134"/>
        <w:rPr>
          <w:rStyle w:val="default"/>
          <w:rFonts w:cs="FrankRuehl" w:hint="cs"/>
          <w:vanish/>
          <w:color w:val="FF0000"/>
          <w:sz w:val="20"/>
          <w:szCs w:val="20"/>
          <w:shd w:val="clear" w:color="auto" w:fill="FFFF99"/>
          <w:rtl/>
        </w:rPr>
      </w:pPr>
      <w:bookmarkStart w:id="116" w:name="Rov117"/>
      <w:r w:rsidRPr="005E3D1E">
        <w:rPr>
          <w:rStyle w:val="default"/>
          <w:rFonts w:cs="FrankRuehl" w:hint="cs"/>
          <w:vanish/>
          <w:color w:val="FF0000"/>
          <w:sz w:val="20"/>
          <w:szCs w:val="20"/>
          <w:shd w:val="clear" w:color="auto" w:fill="FFFF99"/>
          <w:rtl/>
        </w:rPr>
        <w:t>מיום 13.10.2016</w:t>
      </w:r>
    </w:p>
    <w:p w:rsidR="00637053" w:rsidRPr="005E3D1E" w:rsidRDefault="00637053" w:rsidP="00637053">
      <w:pPr>
        <w:pStyle w:val="P00"/>
        <w:spacing w:before="0"/>
        <w:ind w:left="0" w:right="1134"/>
        <w:rPr>
          <w:rStyle w:val="default"/>
          <w:rFonts w:cs="FrankRuehl" w:hint="cs"/>
          <w:vanish/>
          <w:sz w:val="20"/>
          <w:szCs w:val="20"/>
          <w:shd w:val="clear" w:color="auto" w:fill="FFFF99"/>
          <w:rtl/>
        </w:rPr>
      </w:pPr>
      <w:r w:rsidRPr="005E3D1E">
        <w:rPr>
          <w:rStyle w:val="default"/>
          <w:rFonts w:cs="FrankRuehl" w:hint="cs"/>
          <w:b/>
          <w:bCs/>
          <w:vanish/>
          <w:sz w:val="20"/>
          <w:szCs w:val="20"/>
          <w:shd w:val="clear" w:color="auto" w:fill="FFFF99"/>
          <w:rtl/>
        </w:rPr>
        <w:t>תק' תשע"ו-2016</w:t>
      </w:r>
    </w:p>
    <w:p w:rsidR="00637053" w:rsidRPr="005E3D1E" w:rsidRDefault="00637053" w:rsidP="00637053">
      <w:pPr>
        <w:pStyle w:val="P00"/>
        <w:spacing w:before="0"/>
        <w:ind w:left="0" w:right="1134"/>
        <w:rPr>
          <w:rStyle w:val="default"/>
          <w:rFonts w:cs="FrankRuehl" w:hint="cs"/>
          <w:vanish/>
          <w:sz w:val="20"/>
          <w:szCs w:val="20"/>
          <w:shd w:val="clear" w:color="auto" w:fill="FFFF99"/>
          <w:rtl/>
        </w:rPr>
      </w:pPr>
      <w:hyperlink r:id="rId74" w:history="1">
        <w:r w:rsidRPr="005E3D1E">
          <w:rPr>
            <w:rStyle w:val="Hyperlink"/>
            <w:rFonts w:cs="FrankRuehl" w:hint="cs"/>
            <w:vanish/>
            <w:szCs w:val="20"/>
            <w:shd w:val="clear" w:color="auto" w:fill="FFFF99"/>
            <w:rtl/>
          </w:rPr>
          <w:t>ק"ת תשע"ו מס' 7646</w:t>
        </w:r>
      </w:hyperlink>
      <w:r w:rsidRPr="005E3D1E">
        <w:rPr>
          <w:rStyle w:val="default"/>
          <w:rFonts w:cs="FrankRuehl" w:hint="cs"/>
          <w:vanish/>
          <w:sz w:val="20"/>
          <w:szCs w:val="20"/>
          <w:shd w:val="clear" w:color="auto" w:fill="FFFF99"/>
          <w:rtl/>
        </w:rPr>
        <w:t xml:space="preserve"> מיום 12.4.2016 עמ' 1034</w:t>
      </w:r>
    </w:p>
    <w:p w:rsidR="00637053" w:rsidRPr="00637053" w:rsidRDefault="00637053" w:rsidP="00637053">
      <w:pPr>
        <w:pStyle w:val="P00"/>
        <w:spacing w:before="0"/>
        <w:ind w:left="0" w:right="1134"/>
        <w:rPr>
          <w:rStyle w:val="default"/>
          <w:rFonts w:cs="FrankRuehl" w:hint="cs"/>
          <w:sz w:val="2"/>
          <w:szCs w:val="2"/>
          <w:shd w:val="clear" w:color="auto" w:fill="FFFF99"/>
          <w:rtl/>
        </w:rPr>
      </w:pPr>
      <w:r w:rsidRPr="005E3D1E">
        <w:rPr>
          <w:rStyle w:val="default"/>
          <w:rFonts w:cs="FrankRuehl" w:hint="cs"/>
          <w:b/>
          <w:bCs/>
          <w:vanish/>
          <w:sz w:val="20"/>
          <w:szCs w:val="20"/>
          <w:shd w:val="clear" w:color="auto" w:fill="FFFF99"/>
          <w:rtl/>
        </w:rPr>
        <w:t>ביטול תוספת שניה</w:t>
      </w:r>
      <w:bookmarkEnd w:id="116"/>
    </w:p>
    <w:p w:rsidR="00D25D5C" w:rsidRDefault="00D25D5C" w:rsidP="00431CAA">
      <w:pPr>
        <w:pStyle w:val="P00"/>
        <w:spacing w:before="72"/>
        <w:ind w:left="0" w:right="1134"/>
        <w:rPr>
          <w:rStyle w:val="default"/>
          <w:rFonts w:cs="FrankRuehl" w:hint="cs"/>
          <w:rtl/>
        </w:rPr>
      </w:pPr>
    </w:p>
    <w:p w:rsidR="004D185E" w:rsidRDefault="004D185E" w:rsidP="00431CAA">
      <w:pPr>
        <w:pStyle w:val="P00"/>
        <w:spacing w:before="72"/>
        <w:ind w:left="0" w:right="1134"/>
        <w:rPr>
          <w:rStyle w:val="default"/>
          <w:rFonts w:cs="FrankRuehl" w:hint="cs"/>
          <w:rtl/>
        </w:rPr>
      </w:pPr>
    </w:p>
    <w:p w:rsidR="00715FE6" w:rsidRDefault="00371ACE" w:rsidP="00371ACE">
      <w:pPr>
        <w:pStyle w:val="sig-0"/>
        <w:tabs>
          <w:tab w:val="clear" w:pos="4820"/>
          <w:tab w:val="center" w:pos="5103"/>
        </w:tabs>
        <w:ind w:left="0" w:right="1134"/>
        <w:rPr>
          <w:rFonts w:cs="FrankRuehl" w:hint="cs"/>
          <w:sz w:val="26"/>
          <w:rtl/>
        </w:rPr>
      </w:pPr>
      <w:r>
        <w:rPr>
          <w:rFonts w:cs="FrankRuehl" w:hint="cs"/>
          <w:sz w:val="26"/>
          <w:rtl/>
        </w:rPr>
        <w:t>כ"ט</w:t>
      </w:r>
      <w:r w:rsidR="000C7AA4">
        <w:rPr>
          <w:rFonts w:cs="FrankRuehl" w:hint="cs"/>
          <w:sz w:val="26"/>
          <w:rtl/>
        </w:rPr>
        <w:t xml:space="preserve"> בחשוון התש"ע</w:t>
      </w:r>
      <w:r w:rsidR="00715FE6">
        <w:rPr>
          <w:rFonts w:cs="FrankRuehl" w:hint="cs"/>
          <w:sz w:val="26"/>
          <w:rtl/>
        </w:rPr>
        <w:t xml:space="preserve"> (</w:t>
      </w:r>
      <w:r>
        <w:rPr>
          <w:rFonts w:cs="FrankRuehl" w:hint="cs"/>
          <w:sz w:val="26"/>
          <w:rtl/>
        </w:rPr>
        <w:t>16 בנובמבר</w:t>
      </w:r>
      <w:r w:rsidR="00715FE6">
        <w:rPr>
          <w:rFonts w:cs="FrankRuehl" w:hint="cs"/>
          <w:sz w:val="26"/>
          <w:rtl/>
        </w:rPr>
        <w:t xml:space="preserve"> 2009)</w:t>
      </w:r>
      <w:r w:rsidR="00715FE6">
        <w:rPr>
          <w:rFonts w:cs="FrankRuehl" w:hint="cs"/>
          <w:sz w:val="26"/>
          <w:rtl/>
        </w:rPr>
        <w:tab/>
      </w:r>
      <w:r>
        <w:rPr>
          <w:rFonts w:cs="FrankRuehl" w:hint="cs"/>
          <w:sz w:val="26"/>
          <w:rtl/>
        </w:rPr>
        <w:t>יובל שטייניץ</w:t>
      </w:r>
    </w:p>
    <w:p w:rsidR="00715FE6" w:rsidRDefault="00715FE6" w:rsidP="00371ACE">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371ACE">
        <w:rPr>
          <w:rFonts w:cs="FrankRuehl" w:hint="cs"/>
          <w:sz w:val="22"/>
          <w:rtl/>
        </w:rPr>
        <w:t>שר האוצר</w:t>
      </w:r>
    </w:p>
    <w:p w:rsidR="00454F98" w:rsidRDefault="00454F98"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800593" w:rsidRDefault="00800593" w:rsidP="00927A15">
      <w:pPr>
        <w:pStyle w:val="P00"/>
        <w:spacing w:before="72"/>
        <w:ind w:left="0" w:right="1134"/>
        <w:rPr>
          <w:rStyle w:val="default"/>
          <w:rFonts w:cs="FrankRuehl"/>
          <w:rtl/>
        </w:rPr>
      </w:pPr>
    </w:p>
    <w:p w:rsidR="003C3DB5" w:rsidRDefault="003C3DB5" w:rsidP="003C3DB5">
      <w:pPr>
        <w:pStyle w:val="P00"/>
        <w:spacing w:before="72"/>
        <w:ind w:left="0" w:right="1134"/>
        <w:jc w:val="center"/>
        <w:rPr>
          <w:rStyle w:val="default"/>
          <w:rFonts w:cs="David"/>
          <w:color w:val="0000FF"/>
          <w:szCs w:val="24"/>
          <w:u w:val="single"/>
          <w:rtl/>
        </w:rPr>
      </w:pPr>
      <w:hyperlink r:id="rId75" w:history="1">
        <w:r>
          <w:rPr>
            <w:rStyle w:val="Hyperlink"/>
            <w:rFonts w:cs="David"/>
            <w:noProof w:val="0"/>
            <w:sz w:val="22"/>
            <w:szCs w:val="24"/>
            <w:rtl/>
          </w:rPr>
          <w:t>הודעה למנויים על עריכה ושינויים במסמכי פסיקה, חקיקה ועוד באתר נבו - הקש כאן</w:t>
        </w:r>
      </w:hyperlink>
    </w:p>
    <w:p w:rsidR="004F7DB0" w:rsidRDefault="004F7DB0" w:rsidP="003C3DB5">
      <w:pPr>
        <w:pStyle w:val="P00"/>
        <w:spacing w:before="72"/>
        <w:ind w:left="0" w:right="1134"/>
        <w:jc w:val="center"/>
        <w:rPr>
          <w:rStyle w:val="default"/>
          <w:rFonts w:cs="David"/>
          <w:color w:val="0000FF"/>
          <w:szCs w:val="24"/>
          <w:u w:val="single"/>
          <w:rtl/>
        </w:rPr>
      </w:pPr>
    </w:p>
    <w:p w:rsidR="004F7DB0" w:rsidRDefault="004F7DB0" w:rsidP="003C3DB5">
      <w:pPr>
        <w:pStyle w:val="P00"/>
        <w:spacing w:before="72"/>
        <w:ind w:left="0" w:right="1134"/>
        <w:jc w:val="center"/>
        <w:rPr>
          <w:rStyle w:val="default"/>
          <w:rFonts w:cs="David"/>
          <w:color w:val="0000FF"/>
          <w:szCs w:val="24"/>
          <w:u w:val="single"/>
          <w:rtl/>
        </w:rPr>
      </w:pPr>
    </w:p>
    <w:p w:rsidR="004F7DB0" w:rsidRDefault="004F7DB0" w:rsidP="004F7DB0">
      <w:pPr>
        <w:pStyle w:val="P00"/>
        <w:spacing w:before="72"/>
        <w:ind w:left="0" w:right="1134"/>
        <w:jc w:val="center"/>
        <w:rPr>
          <w:rStyle w:val="default"/>
          <w:rFonts w:cs="David"/>
          <w:color w:val="0000FF"/>
          <w:szCs w:val="24"/>
          <w:u w:val="single"/>
          <w:rtl/>
        </w:rPr>
      </w:pPr>
      <w:hyperlink r:id="rId76" w:history="1">
        <w:r>
          <w:rPr>
            <w:rStyle w:val="default"/>
            <w:rFonts w:cs="David"/>
            <w:color w:val="0000FF"/>
            <w:szCs w:val="24"/>
            <w:u w:val="single"/>
            <w:rtl/>
          </w:rPr>
          <w:t>הודעה למנויים על עריכה ושינויים במסמכי פסיקה, חקיקה ועוד באתר נבו - הקש כאן</w:t>
        </w:r>
      </w:hyperlink>
    </w:p>
    <w:p w:rsidR="002302FE" w:rsidRPr="004F7DB0" w:rsidRDefault="002302FE" w:rsidP="004F7DB0">
      <w:pPr>
        <w:pStyle w:val="P00"/>
        <w:spacing w:before="72"/>
        <w:ind w:left="0" w:right="1134"/>
        <w:jc w:val="center"/>
        <w:rPr>
          <w:rStyle w:val="default"/>
          <w:rFonts w:cs="David"/>
          <w:color w:val="0000FF"/>
          <w:szCs w:val="24"/>
          <w:u w:val="single"/>
          <w:rtl/>
        </w:rPr>
      </w:pPr>
    </w:p>
    <w:sectPr w:rsidR="002302FE" w:rsidRPr="004F7DB0" w:rsidSect="00A227D9">
      <w:headerReference w:type="even" r:id="rId77"/>
      <w:headerReference w:type="default" r:id="rId78"/>
      <w:footerReference w:type="even" r:id="rId79"/>
      <w:footerReference w:type="default" r:id="rId80"/>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26DE" w:rsidRDefault="006426DE">
      <w:r>
        <w:separator/>
      </w:r>
    </w:p>
  </w:endnote>
  <w:endnote w:type="continuationSeparator" w:id="0">
    <w:p w:rsidR="006426DE" w:rsidRDefault="00642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17A9" w:rsidRDefault="009417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417A9" w:rsidRDefault="009417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17A9" w:rsidRDefault="009417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7DB0">
      <w:rPr>
        <w:rFonts w:cs="TopType Jerushalmi"/>
        <w:noProof/>
        <w:color w:val="000000"/>
        <w:sz w:val="14"/>
        <w:szCs w:val="14"/>
      </w:rPr>
      <w:t>Z:\000-law\yael\2016\2016-10-13\tav\500_238.doc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17A9" w:rsidRDefault="009417A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1899">
      <w:rPr>
        <w:rFonts w:hAnsi="FrankRuehl" w:cs="FrankRuehl"/>
        <w:noProof/>
        <w:sz w:val="24"/>
        <w:szCs w:val="24"/>
        <w:rtl/>
      </w:rPr>
      <w:t>5</w:t>
    </w:r>
    <w:r>
      <w:rPr>
        <w:rFonts w:hAnsi="FrankRuehl" w:cs="FrankRuehl"/>
        <w:sz w:val="24"/>
        <w:szCs w:val="24"/>
        <w:rtl/>
      </w:rPr>
      <w:fldChar w:fldCharType="end"/>
    </w:r>
  </w:p>
  <w:p w:rsidR="009417A9" w:rsidRDefault="009417A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417A9" w:rsidRDefault="009417A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7DB0">
      <w:rPr>
        <w:rFonts w:cs="TopType Jerushalmi"/>
        <w:noProof/>
        <w:color w:val="000000"/>
        <w:sz w:val="14"/>
        <w:szCs w:val="14"/>
      </w:rPr>
      <w:t>Z:\000-law\yael\2016\2016-10-13\tav\500_238.doc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26DE" w:rsidRDefault="006426DE" w:rsidP="007C57AA">
      <w:pPr>
        <w:spacing w:before="60" w:line="240" w:lineRule="auto"/>
        <w:ind w:right="1134"/>
      </w:pPr>
      <w:r>
        <w:separator/>
      </w:r>
    </w:p>
  </w:footnote>
  <w:footnote w:type="continuationSeparator" w:id="0">
    <w:p w:rsidR="006426DE" w:rsidRDefault="006426DE">
      <w:pPr>
        <w:spacing w:before="60"/>
        <w:ind w:right="1134"/>
      </w:pPr>
      <w:r>
        <w:separator/>
      </w:r>
    </w:p>
  </w:footnote>
  <w:footnote w:id="1">
    <w:p w:rsidR="009417A9" w:rsidRDefault="009417A9" w:rsidP="003E16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E16E3">
          <w:rPr>
            <w:rStyle w:val="Hyperlink"/>
            <w:rFonts w:cs="FrankRuehl" w:hint="cs"/>
            <w:rtl/>
          </w:rPr>
          <w:t>ק"ת תש"ע מס' 6834</w:t>
        </w:r>
      </w:hyperlink>
      <w:r>
        <w:rPr>
          <w:rFonts w:cs="FrankRuehl" w:hint="cs"/>
          <w:rtl/>
        </w:rPr>
        <w:t xml:space="preserve"> מיום 10.12.2009 עמ' 192.</w:t>
      </w:r>
    </w:p>
    <w:p w:rsidR="009417A9" w:rsidRDefault="009417A9" w:rsidP="00FC56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FC5619">
          <w:rPr>
            <w:rStyle w:val="Hyperlink"/>
            <w:rFonts w:cs="FrankRuehl" w:hint="cs"/>
            <w:rtl/>
          </w:rPr>
          <w:t>ק"ת תשע"ב מס' 7087</w:t>
        </w:r>
      </w:hyperlink>
      <w:r>
        <w:rPr>
          <w:rFonts w:cs="FrankRuehl" w:hint="cs"/>
          <w:rtl/>
        </w:rPr>
        <w:t xml:space="preserve"> מיום 5.2.2012 עמ' 735 </w:t>
      </w:r>
      <w:r>
        <w:rPr>
          <w:rFonts w:cs="FrankRuehl"/>
          <w:rtl/>
        </w:rPr>
        <w:t>–</w:t>
      </w:r>
      <w:r>
        <w:rPr>
          <w:rFonts w:cs="FrankRuehl" w:hint="cs"/>
          <w:rtl/>
        </w:rPr>
        <w:t xml:space="preserve"> תק' תשע"ב-2012; תחילתן 60 ימים מיום פרסומן.</w:t>
      </w:r>
    </w:p>
    <w:p w:rsidR="00E91899" w:rsidRDefault="00056DC7" w:rsidP="00E91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9417A9" w:rsidRPr="00056DC7">
          <w:rPr>
            <w:rStyle w:val="Hyperlink"/>
            <w:rFonts w:cs="FrankRuehl" w:hint="cs"/>
            <w:rtl/>
          </w:rPr>
          <w:t>ק"ת תשע"ו מס' 7646</w:t>
        </w:r>
      </w:hyperlink>
      <w:r w:rsidR="009417A9">
        <w:rPr>
          <w:rFonts w:cs="FrankRuehl" w:hint="cs"/>
          <w:rtl/>
        </w:rPr>
        <w:t xml:space="preserve"> מיום 12.4.2016 עמ' 1021 </w:t>
      </w:r>
      <w:r w:rsidR="009417A9">
        <w:rPr>
          <w:rFonts w:cs="FrankRuehl"/>
          <w:rtl/>
        </w:rPr>
        <w:t>–</w:t>
      </w:r>
      <w:r w:rsidR="009417A9">
        <w:rPr>
          <w:rFonts w:cs="FrankRuehl" w:hint="cs"/>
          <w:rtl/>
        </w:rPr>
        <w:t xml:space="preserve"> תק' תשע"ו-2016; תחילתן ביום 13.10.2016 ור' תקנה 25 לענין הוראת מעבר.</w:t>
      </w:r>
      <w:r w:rsidR="00FD2BB4">
        <w:rPr>
          <w:rFonts w:cs="FrankRuehl" w:hint="cs"/>
          <w:rtl/>
        </w:rPr>
        <w:t xml:space="preserve"> ת"ט </w:t>
      </w:r>
      <w:hyperlink r:id="rId4" w:history="1">
        <w:r w:rsidR="00FD2BB4" w:rsidRPr="00E91899">
          <w:rPr>
            <w:rStyle w:val="Hyperlink"/>
            <w:rFonts w:cs="FrankRuehl" w:hint="cs"/>
            <w:rtl/>
          </w:rPr>
          <w:t>ק"ת תשע"ט מס' 8211</w:t>
        </w:r>
      </w:hyperlink>
      <w:r w:rsidR="00FD2BB4">
        <w:rPr>
          <w:rFonts w:cs="FrankRuehl" w:hint="cs"/>
          <w:rtl/>
        </w:rPr>
        <w:t xml:space="preserve"> מיום 28.4.2019 עמ' 3170.</w:t>
      </w:r>
    </w:p>
    <w:p w:rsidR="009417A9" w:rsidRDefault="009417A9" w:rsidP="00D27CED">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25. (א) יושב ראש הרשות או עובד שהוא הסמיך לכך, רשאים להאריך את תקופתו של תשקיף עיקרי שהגיש מנהל קרן לראשונה.</w:t>
      </w:r>
    </w:p>
    <w:p w:rsidR="009417A9" w:rsidRPr="00D27CED" w:rsidRDefault="009417A9" w:rsidP="00D27CED">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מנהל קרן רשאי להגיש בקשה להיתר תשקיף עיקרי מיום פרסומו של תיקון זה ברשומות.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17A9" w:rsidRDefault="009417A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417A9" w:rsidRDefault="009417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17A9" w:rsidRDefault="009417A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17A9" w:rsidRDefault="009417A9" w:rsidP="0058363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(פרטי תשקיף של קרן, מבנהו וצורתו), תש"ע-2009</w:t>
    </w:r>
  </w:p>
  <w:p w:rsidR="009417A9" w:rsidRDefault="009417A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17A9" w:rsidRDefault="009417A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407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1AC4"/>
    <w:rsid w:val="000146A6"/>
    <w:rsid w:val="000201C8"/>
    <w:rsid w:val="000210C8"/>
    <w:rsid w:val="00031A13"/>
    <w:rsid w:val="000377F5"/>
    <w:rsid w:val="00046B7F"/>
    <w:rsid w:val="00056DC7"/>
    <w:rsid w:val="000619D9"/>
    <w:rsid w:val="000626CA"/>
    <w:rsid w:val="00062C31"/>
    <w:rsid w:val="00064468"/>
    <w:rsid w:val="00064C99"/>
    <w:rsid w:val="00077801"/>
    <w:rsid w:val="000804F0"/>
    <w:rsid w:val="00083670"/>
    <w:rsid w:val="00084C95"/>
    <w:rsid w:val="00091B8B"/>
    <w:rsid w:val="000924D1"/>
    <w:rsid w:val="000948CA"/>
    <w:rsid w:val="00094DD9"/>
    <w:rsid w:val="000B65C0"/>
    <w:rsid w:val="000C145C"/>
    <w:rsid w:val="000C2548"/>
    <w:rsid w:val="000C7AA4"/>
    <w:rsid w:val="000D1348"/>
    <w:rsid w:val="000D7097"/>
    <w:rsid w:val="000D7FBE"/>
    <w:rsid w:val="000E25AA"/>
    <w:rsid w:val="000E3FCB"/>
    <w:rsid w:val="000E4FDD"/>
    <w:rsid w:val="000E54C3"/>
    <w:rsid w:val="000E6E54"/>
    <w:rsid w:val="000E7C2E"/>
    <w:rsid w:val="001001D1"/>
    <w:rsid w:val="00102B63"/>
    <w:rsid w:val="001070F6"/>
    <w:rsid w:val="0010753D"/>
    <w:rsid w:val="00112119"/>
    <w:rsid w:val="00122C2E"/>
    <w:rsid w:val="0012665B"/>
    <w:rsid w:val="001275F0"/>
    <w:rsid w:val="00131FDC"/>
    <w:rsid w:val="00133E83"/>
    <w:rsid w:val="00136D2A"/>
    <w:rsid w:val="001370C7"/>
    <w:rsid w:val="00142298"/>
    <w:rsid w:val="00157745"/>
    <w:rsid w:val="001615C2"/>
    <w:rsid w:val="00162DE1"/>
    <w:rsid w:val="00186445"/>
    <w:rsid w:val="00195395"/>
    <w:rsid w:val="001B05AB"/>
    <w:rsid w:val="001C4AB6"/>
    <w:rsid w:val="001D6CC8"/>
    <w:rsid w:val="001E0FA8"/>
    <w:rsid w:val="00201476"/>
    <w:rsid w:val="002216B6"/>
    <w:rsid w:val="00224535"/>
    <w:rsid w:val="002302FE"/>
    <w:rsid w:val="002538D4"/>
    <w:rsid w:val="00273A1A"/>
    <w:rsid w:val="00273C7A"/>
    <w:rsid w:val="00275506"/>
    <w:rsid w:val="00285994"/>
    <w:rsid w:val="002C7187"/>
    <w:rsid w:val="002D11B2"/>
    <w:rsid w:val="002D529B"/>
    <w:rsid w:val="002E3E60"/>
    <w:rsid w:val="002E473B"/>
    <w:rsid w:val="002F76E8"/>
    <w:rsid w:val="0030618C"/>
    <w:rsid w:val="003267C0"/>
    <w:rsid w:val="003304A8"/>
    <w:rsid w:val="00330FCB"/>
    <w:rsid w:val="0033109A"/>
    <w:rsid w:val="00333313"/>
    <w:rsid w:val="0033559B"/>
    <w:rsid w:val="00342C78"/>
    <w:rsid w:val="00343C9A"/>
    <w:rsid w:val="00343FDE"/>
    <w:rsid w:val="003528CA"/>
    <w:rsid w:val="0036193A"/>
    <w:rsid w:val="00371ACE"/>
    <w:rsid w:val="00373ACB"/>
    <w:rsid w:val="0037705A"/>
    <w:rsid w:val="003A23D8"/>
    <w:rsid w:val="003A46B0"/>
    <w:rsid w:val="003B4C6D"/>
    <w:rsid w:val="003C08EF"/>
    <w:rsid w:val="003C3DB5"/>
    <w:rsid w:val="003C6DF3"/>
    <w:rsid w:val="003D5BB0"/>
    <w:rsid w:val="003D600F"/>
    <w:rsid w:val="003E10E3"/>
    <w:rsid w:val="003E16E3"/>
    <w:rsid w:val="003E17A4"/>
    <w:rsid w:val="003E74D6"/>
    <w:rsid w:val="003E7AA0"/>
    <w:rsid w:val="003F43BD"/>
    <w:rsid w:val="003F5C71"/>
    <w:rsid w:val="003F6EB9"/>
    <w:rsid w:val="0040021A"/>
    <w:rsid w:val="004112F3"/>
    <w:rsid w:val="004120DC"/>
    <w:rsid w:val="00413F14"/>
    <w:rsid w:val="0041737A"/>
    <w:rsid w:val="004204BE"/>
    <w:rsid w:val="00421409"/>
    <w:rsid w:val="00423FE9"/>
    <w:rsid w:val="00424FD1"/>
    <w:rsid w:val="00431CAA"/>
    <w:rsid w:val="00432406"/>
    <w:rsid w:val="004340B4"/>
    <w:rsid w:val="004355B4"/>
    <w:rsid w:val="00440B68"/>
    <w:rsid w:val="0044105C"/>
    <w:rsid w:val="0044263A"/>
    <w:rsid w:val="004438DD"/>
    <w:rsid w:val="00445514"/>
    <w:rsid w:val="0045078F"/>
    <w:rsid w:val="00454064"/>
    <w:rsid w:val="004546C7"/>
    <w:rsid w:val="00454F98"/>
    <w:rsid w:val="004555FD"/>
    <w:rsid w:val="00460066"/>
    <w:rsid w:val="00460500"/>
    <w:rsid w:val="0047103A"/>
    <w:rsid w:val="00475BF0"/>
    <w:rsid w:val="00476A2D"/>
    <w:rsid w:val="00484974"/>
    <w:rsid w:val="00490D4B"/>
    <w:rsid w:val="0049129C"/>
    <w:rsid w:val="00496121"/>
    <w:rsid w:val="00497AD5"/>
    <w:rsid w:val="004A2A23"/>
    <w:rsid w:val="004A64CC"/>
    <w:rsid w:val="004A7635"/>
    <w:rsid w:val="004B0627"/>
    <w:rsid w:val="004B4B5F"/>
    <w:rsid w:val="004B615C"/>
    <w:rsid w:val="004C1D5F"/>
    <w:rsid w:val="004C3C1F"/>
    <w:rsid w:val="004C4E16"/>
    <w:rsid w:val="004C6EB2"/>
    <w:rsid w:val="004D055A"/>
    <w:rsid w:val="004D185E"/>
    <w:rsid w:val="004D539F"/>
    <w:rsid w:val="004D6C06"/>
    <w:rsid w:val="004F31AA"/>
    <w:rsid w:val="004F32A4"/>
    <w:rsid w:val="004F4329"/>
    <w:rsid w:val="004F512C"/>
    <w:rsid w:val="004F7DB0"/>
    <w:rsid w:val="00521DE5"/>
    <w:rsid w:val="0053081B"/>
    <w:rsid w:val="005416A0"/>
    <w:rsid w:val="005453FC"/>
    <w:rsid w:val="00553571"/>
    <w:rsid w:val="005607E7"/>
    <w:rsid w:val="00562D3A"/>
    <w:rsid w:val="00574BC7"/>
    <w:rsid w:val="00576752"/>
    <w:rsid w:val="00581F51"/>
    <w:rsid w:val="00583639"/>
    <w:rsid w:val="00593F5E"/>
    <w:rsid w:val="005A11EB"/>
    <w:rsid w:val="005A4835"/>
    <w:rsid w:val="005B30BE"/>
    <w:rsid w:val="005C13E4"/>
    <w:rsid w:val="005C17DB"/>
    <w:rsid w:val="005C21EC"/>
    <w:rsid w:val="005C6342"/>
    <w:rsid w:val="005D72E7"/>
    <w:rsid w:val="005E00B5"/>
    <w:rsid w:val="005E3B35"/>
    <w:rsid w:val="005E3D1E"/>
    <w:rsid w:val="005E67B1"/>
    <w:rsid w:val="005E6BBB"/>
    <w:rsid w:val="005E7167"/>
    <w:rsid w:val="005F12B6"/>
    <w:rsid w:val="006054F3"/>
    <w:rsid w:val="00614CD9"/>
    <w:rsid w:val="0062009E"/>
    <w:rsid w:val="00630780"/>
    <w:rsid w:val="006308A5"/>
    <w:rsid w:val="00630F20"/>
    <w:rsid w:val="00634371"/>
    <w:rsid w:val="00635CB5"/>
    <w:rsid w:val="00637053"/>
    <w:rsid w:val="00640B97"/>
    <w:rsid w:val="00642120"/>
    <w:rsid w:val="006426DE"/>
    <w:rsid w:val="00650A46"/>
    <w:rsid w:val="0065191D"/>
    <w:rsid w:val="006618EF"/>
    <w:rsid w:val="00672071"/>
    <w:rsid w:val="006741BB"/>
    <w:rsid w:val="00677514"/>
    <w:rsid w:val="00680706"/>
    <w:rsid w:val="00684080"/>
    <w:rsid w:val="006849D8"/>
    <w:rsid w:val="00687666"/>
    <w:rsid w:val="0069014D"/>
    <w:rsid w:val="006A0AF5"/>
    <w:rsid w:val="006A4259"/>
    <w:rsid w:val="006A6733"/>
    <w:rsid w:val="006A75B5"/>
    <w:rsid w:val="006A7DDF"/>
    <w:rsid w:val="006B3231"/>
    <w:rsid w:val="006B37C4"/>
    <w:rsid w:val="006B4FC9"/>
    <w:rsid w:val="006B5390"/>
    <w:rsid w:val="006B5398"/>
    <w:rsid w:val="006C17D8"/>
    <w:rsid w:val="006C218F"/>
    <w:rsid w:val="006C3F12"/>
    <w:rsid w:val="006C7167"/>
    <w:rsid w:val="006C7C6F"/>
    <w:rsid w:val="006E1EDA"/>
    <w:rsid w:val="006E2FDE"/>
    <w:rsid w:val="006E7627"/>
    <w:rsid w:val="006F787A"/>
    <w:rsid w:val="006F7A08"/>
    <w:rsid w:val="00700FF2"/>
    <w:rsid w:val="007035D6"/>
    <w:rsid w:val="00715FE6"/>
    <w:rsid w:val="00716074"/>
    <w:rsid w:val="00716DEE"/>
    <w:rsid w:val="00720039"/>
    <w:rsid w:val="007209F5"/>
    <w:rsid w:val="00722104"/>
    <w:rsid w:val="00722F74"/>
    <w:rsid w:val="00726659"/>
    <w:rsid w:val="007270FE"/>
    <w:rsid w:val="0073144C"/>
    <w:rsid w:val="00743F56"/>
    <w:rsid w:val="00751097"/>
    <w:rsid w:val="00752BF0"/>
    <w:rsid w:val="007550E1"/>
    <w:rsid w:val="00757461"/>
    <w:rsid w:val="0076254E"/>
    <w:rsid w:val="00765B73"/>
    <w:rsid w:val="0076748E"/>
    <w:rsid w:val="00772CD8"/>
    <w:rsid w:val="0078071F"/>
    <w:rsid w:val="00785BE6"/>
    <w:rsid w:val="00790D9E"/>
    <w:rsid w:val="007A1FF2"/>
    <w:rsid w:val="007A3993"/>
    <w:rsid w:val="007A412F"/>
    <w:rsid w:val="007A74CA"/>
    <w:rsid w:val="007B6045"/>
    <w:rsid w:val="007C0B21"/>
    <w:rsid w:val="007C1804"/>
    <w:rsid w:val="007C57AA"/>
    <w:rsid w:val="007D32F5"/>
    <w:rsid w:val="007D5E7B"/>
    <w:rsid w:val="007D73DF"/>
    <w:rsid w:val="007E27A0"/>
    <w:rsid w:val="00800593"/>
    <w:rsid w:val="008159FF"/>
    <w:rsid w:val="008162C9"/>
    <w:rsid w:val="00841A08"/>
    <w:rsid w:val="008502EE"/>
    <w:rsid w:val="00852A6C"/>
    <w:rsid w:val="0085655A"/>
    <w:rsid w:val="0086107A"/>
    <w:rsid w:val="0087771D"/>
    <w:rsid w:val="008779F1"/>
    <w:rsid w:val="00894C01"/>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EEA"/>
    <w:rsid w:val="00906581"/>
    <w:rsid w:val="00911822"/>
    <w:rsid w:val="00921EDE"/>
    <w:rsid w:val="00923E55"/>
    <w:rsid w:val="0092503F"/>
    <w:rsid w:val="00925043"/>
    <w:rsid w:val="00927A15"/>
    <w:rsid w:val="00934563"/>
    <w:rsid w:val="00937C57"/>
    <w:rsid w:val="00940601"/>
    <w:rsid w:val="009417A9"/>
    <w:rsid w:val="00947DE7"/>
    <w:rsid w:val="00954A48"/>
    <w:rsid w:val="00955412"/>
    <w:rsid w:val="00955564"/>
    <w:rsid w:val="00955AC8"/>
    <w:rsid w:val="00956066"/>
    <w:rsid w:val="009572D1"/>
    <w:rsid w:val="0096403F"/>
    <w:rsid w:val="00976F4E"/>
    <w:rsid w:val="009911D4"/>
    <w:rsid w:val="0099490C"/>
    <w:rsid w:val="009A33D1"/>
    <w:rsid w:val="009C2916"/>
    <w:rsid w:val="009C519A"/>
    <w:rsid w:val="009C5B73"/>
    <w:rsid w:val="009D50CE"/>
    <w:rsid w:val="009E2AAC"/>
    <w:rsid w:val="009E7FC2"/>
    <w:rsid w:val="009F01BD"/>
    <w:rsid w:val="009F35FF"/>
    <w:rsid w:val="009F61AB"/>
    <w:rsid w:val="00A0666F"/>
    <w:rsid w:val="00A10AE2"/>
    <w:rsid w:val="00A141C3"/>
    <w:rsid w:val="00A14F70"/>
    <w:rsid w:val="00A22051"/>
    <w:rsid w:val="00A227D9"/>
    <w:rsid w:val="00A308E0"/>
    <w:rsid w:val="00A42C95"/>
    <w:rsid w:val="00A53F3B"/>
    <w:rsid w:val="00A658E8"/>
    <w:rsid w:val="00A6616F"/>
    <w:rsid w:val="00A66F20"/>
    <w:rsid w:val="00A701D9"/>
    <w:rsid w:val="00A71DAC"/>
    <w:rsid w:val="00A730D6"/>
    <w:rsid w:val="00A77084"/>
    <w:rsid w:val="00A87C1B"/>
    <w:rsid w:val="00A9239A"/>
    <w:rsid w:val="00AA23EC"/>
    <w:rsid w:val="00AB7FCA"/>
    <w:rsid w:val="00AC5875"/>
    <w:rsid w:val="00AC6EF5"/>
    <w:rsid w:val="00AC7B1B"/>
    <w:rsid w:val="00AE4A4F"/>
    <w:rsid w:val="00AF36BF"/>
    <w:rsid w:val="00B005C1"/>
    <w:rsid w:val="00B0106C"/>
    <w:rsid w:val="00B12F53"/>
    <w:rsid w:val="00B173CC"/>
    <w:rsid w:val="00B17AF7"/>
    <w:rsid w:val="00B218F8"/>
    <w:rsid w:val="00B273CF"/>
    <w:rsid w:val="00B459E4"/>
    <w:rsid w:val="00B620DE"/>
    <w:rsid w:val="00B62BCF"/>
    <w:rsid w:val="00B8400A"/>
    <w:rsid w:val="00B84C6D"/>
    <w:rsid w:val="00B870A0"/>
    <w:rsid w:val="00B87DA4"/>
    <w:rsid w:val="00BA05A4"/>
    <w:rsid w:val="00BB6FFF"/>
    <w:rsid w:val="00BB7F25"/>
    <w:rsid w:val="00BC2E38"/>
    <w:rsid w:val="00BC4F3B"/>
    <w:rsid w:val="00BC76FB"/>
    <w:rsid w:val="00BD1625"/>
    <w:rsid w:val="00BD51F7"/>
    <w:rsid w:val="00BD57BF"/>
    <w:rsid w:val="00BE03B7"/>
    <w:rsid w:val="00BE37D5"/>
    <w:rsid w:val="00BF580C"/>
    <w:rsid w:val="00BF6122"/>
    <w:rsid w:val="00BF7CD7"/>
    <w:rsid w:val="00C0712A"/>
    <w:rsid w:val="00C07231"/>
    <w:rsid w:val="00C14B1A"/>
    <w:rsid w:val="00C17A30"/>
    <w:rsid w:val="00C34AA6"/>
    <w:rsid w:val="00C53230"/>
    <w:rsid w:val="00C55FF6"/>
    <w:rsid w:val="00C6067A"/>
    <w:rsid w:val="00C72B61"/>
    <w:rsid w:val="00C85F20"/>
    <w:rsid w:val="00C90BBE"/>
    <w:rsid w:val="00C9259B"/>
    <w:rsid w:val="00C96BD2"/>
    <w:rsid w:val="00CA174A"/>
    <w:rsid w:val="00CB0CE1"/>
    <w:rsid w:val="00CC2D58"/>
    <w:rsid w:val="00CC2E3C"/>
    <w:rsid w:val="00CC7FEC"/>
    <w:rsid w:val="00CD5F56"/>
    <w:rsid w:val="00CD6719"/>
    <w:rsid w:val="00CD6F99"/>
    <w:rsid w:val="00CD74D8"/>
    <w:rsid w:val="00CE1F5F"/>
    <w:rsid w:val="00CF4B69"/>
    <w:rsid w:val="00D10BBD"/>
    <w:rsid w:val="00D14A98"/>
    <w:rsid w:val="00D15DF7"/>
    <w:rsid w:val="00D21193"/>
    <w:rsid w:val="00D21F53"/>
    <w:rsid w:val="00D22FCB"/>
    <w:rsid w:val="00D2420C"/>
    <w:rsid w:val="00D258FB"/>
    <w:rsid w:val="00D25D5C"/>
    <w:rsid w:val="00D26AA4"/>
    <w:rsid w:val="00D27CED"/>
    <w:rsid w:val="00D3243E"/>
    <w:rsid w:val="00D32591"/>
    <w:rsid w:val="00D33D4D"/>
    <w:rsid w:val="00D4012B"/>
    <w:rsid w:val="00D4088D"/>
    <w:rsid w:val="00D50C5F"/>
    <w:rsid w:val="00D5121D"/>
    <w:rsid w:val="00D55EBB"/>
    <w:rsid w:val="00D5641C"/>
    <w:rsid w:val="00D56430"/>
    <w:rsid w:val="00D6337B"/>
    <w:rsid w:val="00D64E11"/>
    <w:rsid w:val="00D65098"/>
    <w:rsid w:val="00D65259"/>
    <w:rsid w:val="00D714B8"/>
    <w:rsid w:val="00D909F6"/>
    <w:rsid w:val="00D91151"/>
    <w:rsid w:val="00DA1B2B"/>
    <w:rsid w:val="00DB7031"/>
    <w:rsid w:val="00DC4F86"/>
    <w:rsid w:val="00DD4EE1"/>
    <w:rsid w:val="00DD6D56"/>
    <w:rsid w:val="00DD7BA2"/>
    <w:rsid w:val="00DF0302"/>
    <w:rsid w:val="00DF1462"/>
    <w:rsid w:val="00DF2216"/>
    <w:rsid w:val="00DF712A"/>
    <w:rsid w:val="00E27304"/>
    <w:rsid w:val="00E41904"/>
    <w:rsid w:val="00E4409A"/>
    <w:rsid w:val="00E44F20"/>
    <w:rsid w:val="00E52872"/>
    <w:rsid w:val="00E5473A"/>
    <w:rsid w:val="00E61DBD"/>
    <w:rsid w:val="00E629CD"/>
    <w:rsid w:val="00E64D00"/>
    <w:rsid w:val="00E71BEA"/>
    <w:rsid w:val="00E726F2"/>
    <w:rsid w:val="00E7431C"/>
    <w:rsid w:val="00E81B00"/>
    <w:rsid w:val="00E91899"/>
    <w:rsid w:val="00E9389D"/>
    <w:rsid w:val="00E967BF"/>
    <w:rsid w:val="00EA456B"/>
    <w:rsid w:val="00EB2FD0"/>
    <w:rsid w:val="00EB4F2E"/>
    <w:rsid w:val="00EC16B8"/>
    <w:rsid w:val="00EC18C0"/>
    <w:rsid w:val="00ED2D71"/>
    <w:rsid w:val="00ED50FD"/>
    <w:rsid w:val="00EE3056"/>
    <w:rsid w:val="00EE4954"/>
    <w:rsid w:val="00EE528E"/>
    <w:rsid w:val="00EE70B6"/>
    <w:rsid w:val="00EF1C64"/>
    <w:rsid w:val="00F01A87"/>
    <w:rsid w:val="00F1368B"/>
    <w:rsid w:val="00F22ACA"/>
    <w:rsid w:val="00F23AB6"/>
    <w:rsid w:val="00F3309B"/>
    <w:rsid w:val="00F3616C"/>
    <w:rsid w:val="00F45347"/>
    <w:rsid w:val="00F53A71"/>
    <w:rsid w:val="00F6069E"/>
    <w:rsid w:val="00F6207C"/>
    <w:rsid w:val="00F6318D"/>
    <w:rsid w:val="00F67F6D"/>
    <w:rsid w:val="00F72FE7"/>
    <w:rsid w:val="00F732C8"/>
    <w:rsid w:val="00F80BB9"/>
    <w:rsid w:val="00F810E4"/>
    <w:rsid w:val="00F8237B"/>
    <w:rsid w:val="00F8576B"/>
    <w:rsid w:val="00F85A27"/>
    <w:rsid w:val="00F87401"/>
    <w:rsid w:val="00F87D85"/>
    <w:rsid w:val="00F952EE"/>
    <w:rsid w:val="00F97644"/>
    <w:rsid w:val="00F978B2"/>
    <w:rsid w:val="00FA1FFE"/>
    <w:rsid w:val="00FA7979"/>
    <w:rsid w:val="00FB27A7"/>
    <w:rsid w:val="00FC4D18"/>
    <w:rsid w:val="00FC5619"/>
    <w:rsid w:val="00FD2BB4"/>
    <w:rsid w:val="00FD3CF5"/>
    <w:rsid w:val="00FD4BBB"/>
    <w:rsid w:val="00FD516D"/>
    <w:rsid w:val="00FE1699"/>
    <w:rsid w:val="00FE7F3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8DB4511-8D0A-4C57-AC0D-5291550F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rPr>
      <w:color w:val="0000FF"/>
      <w:u w:val="single"/>
    </w:rPr>
  </w:style>
  <w:style w:type="paragraph" w:styleId="a5">
    <w:name w:val="footnote text"/>
    <w:basedOn w:val="a"/>
    <w:semiHidden/>
    <w:pPr>
      <w:jc w:val="left"/>
    </w:pPr>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rsid w:val="00D14A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7646.pdf" TargetMode="External"/><Relationship Id="rId21" Type="http://schemas.openxmlformats.org/officeDocument/2006/relationships/hyperlink" Target="http://www.nevo.co.il/Law_word/law06/tak-7646.pdf" TargetMode="External"/><Relationship Id="rId42" Type="http://schemas.openxmlformats.org/officeDocument/2006/relationships/hyperlink" Target="http://www.magna.isa.gov.il" TargetMode="External"/><Relationship Id="rId47" Type="http://schemas.openxmlformats.org/officeDocument/2006/relationships/hyperlink" Target="http://www.nevo.co.il/Law_word/law06/tak-7646.pdf" TargetMode="External"/><Relationship Id="rId63" Type="http://schemas.openxmlformats.org/officeDocument/2006/relationships/hyperlink" Target="http://www.nevo.co.il/Law_word/law06/tak-7646.pdf" TargetMode="External"/><Relationship Id="rId68" Type="http://schemas.openxmlformats.org/officeDocument/2006/relationships/hyperlink" Target="http://www.nevo.co.il/Law_word/law06/tak-7646.pdf" TargetMode="External"/><Relationship Id="rId16" Type="http://schemas.openxmlformats.org/officeDocument/2006/relationships/hyperlink" Target="http://www.nevo.co.il/Law_word/law06/tak-7646.pdf" TargetMode="External"/><Relationship Id="rId11" Type="http://schemas.openxmlformats.org/officeDocument/2006/relationships/hyperlink" Target="http://www.nevo.co.il/Law_word/law06/tak-7646.pdf" TargetMode="External"/><Relationship Id="rId32" Type="http://schemas.openxmlformats.org/officeDocument/2006/relationships/hyperlink" Target="http://www.nevo.co.il/Law_word/law06/tak-7646.pdf" TargetMode="External"/><Relationship Id="rId37" Type="http://schemas.openxmlformats.org/officeDocument/2006/relationships/hyperlink" Target="http://www.nevo.co.il/Law_word/law06/tak-7646.pdf" TargetMode="External"/><Relationship Id="rId53" Type="http://schemas.openxmlformats.org/officeDocument/2006/relationships/hyperlink" Target="http://www.nevo.co.il/Law_word/law06/tak-7646.pdf" TargetMode="External"/><Relationship Id="rId58" Type="http://schemas.openxmlformats.org/officeDocument/2006/relationships/hyperlink" Target="http://www.nevo.co.il/Law_word/law06/tak-7646.pdf" TargetMode="External"/><Relationship Id="rId74" Type="http://schemas.openxmlformats.org/officeDocument/2006/relationships/hyperlink" Target="http://www.nevo.co.il/Law_word/law06/tak-7646.pdf"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06/tak-7646.pdf" TargetMode="External"/><Relationship Id="rId82" Type="http://schemas.openxmlformats.org/officeDocument/2006/relationships/theme" Target="theme/theme1.xml"/><Relationship Id="rId19" Type="http://schemas.openxmlformats.org/officeDocument/2006/relationships/hyperlink" Target="http://www.nevo.co.il/Law_word/law06/tak-7646.pdf" TargetMode="External"/><Relationship Id="rId14" Type="http://schemas.openxmlformats.org/officeDocument/2006/relationships/hyperlink" Target="http://www.nevo.co.il/Law_word/law06/tak-7087.pdf" TargetMode="External"/><Relationship Id="rId22" Type="http://schemas.openxmlformats.org/officeDocument/2006/relationships/hyperlink" Target="http://www.nevo.co.il/Law_word/law06/tak-7646.pdf" TargetMode="External"/><Relationship Id="rId27" Type="http://schemas.openxmlformats.org/officeDocument/2006/relationships/hyperlink" Target="http://www.nevo.co.il/Law_word/law06/tak-7646.pdf" TargetMode="External"/><Relationship Id="rId30" Type="http://schemas.openxmlformats.org/officeDocument/2006/relationships/hyperlink" Target="http://www.nevo.co.il/Law_word/law06/tak-7646.pdf" TargetMode="External"/><Relationship Id="rId35" Type="http://schemas.openxmlformats.org/officeDocument/2006/relationships/hyperlink" Target="http://www.nevo.co.il/Law_word/law06/tak-7646.pdf" TargetMode="External"/><Relationship Id="rId43" Type="http://schemas.openxmlformats.org/officeDocument/2006/relationships/hyperlink" Target="http://www.nevo.co.il/Law_word/law06/tak-7646.pdf" TargetMode="External"/><Relationship Id="rId48" Type="http://schemas.openxmlformats.org/officeDocument/2006/relationships/hyperlink" Target="http://www.nevo.co.il/Law_word/law06/tak-7646.pdf" TargetMode="External"/><Relationship Id="rId56" Type="http://schemas.openxmlformats.org/officeDocument/2006/relationships/hyperlink" Target="http://www.nevo.co.il/Law_word/law06/tak-7646.pdf" TargetMode="External"/><Relationship Id="rId64" Type="http://schemas.openxmlformats.org/officeDocument/2006/relationships/hyperlink" Target="http://www.magna.isa.gov.il" TargetMode="External"/><Relationship Id="rId69" Type="http://schemas.openxmlformats.org/officeDocument/2006/relationships/hyperlink" Target="http://www.nevo.co.il/Law_word/law06/tak-7646.pdf" TargetMode="External"/><Relationship Id="rId77" Type="http://schemas.openxmlformats.org/officeDocument/2006/relationships/header" Target="header1.xml"/><Relationship Id="rId8" Type="http://schemas.openxmlformats.org/officeDocument/2006/relationships/hyperlink" Target="http://www.nevo.co.il/Law_word/law06/tak-7646.pdf" TargetMode="External"/><Relationship Id="rId51" Type="http://schemas.openxmlformats.org/officeDocument/2006/relationships/hyperlink" Target="http://www.nevo.co.il/Law_word/law06/tak-7087.pdf" TargetMode="External"/><Relationship Id="rId72" Type="http://schemas.openxmlformats.org/officeDocument/2006/relationships/hyperlink" Target="http://www.nevo.co.il/Law_word/law06/tak-7646.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_word/law06/tak-7087.pdf" TargetMode="External"/><Relationship Id="rId17" Type="http://schemas.openxmlformats.org/officeDocument/2006/relationships/hyperlink" Target="http://www.nevo.co.il/Law_word/law06/tak-7646.pdf" TargetMode="External"/><Relationship Id="rId25" Type="http://schemas.openxmlformats.org/officeDocument/2006/relationships/hyperlink" Target="http://www.nevo.co.il/Law_word/law06/tak-7646.pdf" TargetMode="External"/><Relationship Id="rId33" Type="http://schemas.openxmlformats.org/officeDocument/2006/relationships/hyperlink" Target="http://www.nevo.co.il/Law_word/law06/tak-7646.pdf" TargetMode="External"/><Relationship Id="rId38" Type="http://schemas.openxmlformats.org/officeDocument/2006/relationships/hyperlink" Target="http://www.nevo.co.il/Law_word/law06/tak-7646.pdf" TargetMode="External"/><Relationship Id="rId46" Type="http://schemas.openxmlformats.org/officeDocument/2006/relationships/hyperlink" Target="http://www.nevo.co.il/Law_word/law06/tak-7646.pdf" TargetMode="External"/><Relationship Id="rId59" Type="http://schemas.openxmlformats.org/officeDocument/2006/relationships/hyperlink" Target="http://www.nevo.co.il/Law_word/law06/tak-7646.pdf" TargetMode="External"/><Relationship Id="rId67" Type="http://schemas.openxmlformats.org/officeDocument/2006/relationships/hyperlink" Target="http://www.nevo.co.il/Law_word/law06/tak-7646.pdf" TargetMode="External"/><Relationship Id="rId20" Type="http://schemas.openxmlformats.org/officeDocument/2006/relationships/hyperlink" Target="http://www.nevo.co.il/Law_word/law06/tak-7646.pdf" TargetMode="External"/><Relationship Id="rId41" Type="http://schemas.openxmlformats.org/officeDocument/2006/relationships/hyperlink" Target="http://www.nevo.co.il/Law_word/law06/tak-7646.pdf" TargetMode="External"/><Relationship Id="rId54" Type="http://schemas.openxmlformats.org/officeDocument/2006/relationships/hyperlink" Target="http://www.nevo.co.il/Law_word/law06/tak-7646.pdf" TargetMode="External"/><Relationship Id="rId62" Type="http://schemas.openxmlformats.org/officeDocument/2006/relationships/hyperlink" Target="http://www.nevo.co.il/Law_word/law06/tak-7646.pdf" TargetMode="External"/><Relationship Id="rId70" Type="http://schemas.openxmlformats.org/officeDocument/2006/relationships/hyperlink" Target="http://www.nevo.co.il/Law_word/law06/tak-7646.pdf"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646.pdf" TargetMode="External"/><Relationship Id="rId23" Type="http://schemas.openxmlformats.org/officeDocument/2006/relationships/hyperlink" Target="http://www.nevo.co.il/Law_word/law06/tak-7087.pdf" TargetMode="External"/><Relationship Id="rId28" Type="http://schemas.openxmlformats.org/officeDocument/2006/relationships/hyperlink" Target="http://www.nevo.co.il/Law_word/law06/tak-7646.pdf" TargetMode="External"/><Relationship Id="rId36" Type="http://schemas.openxmlformats.org/officeDocument/2006/relationships/hyperlink" Target="http://www.nevo.co.il/Law_word/law06/tak-7646.pdf" TargetMode="External"/><Relationship Id="rId49" Type="http://schemas.openxmlformats.org/officeDocument/2006/relationships/hyperlink" Target="http://www.nevo.co.il/Law_word/law06/tak-7646.pdf" TargetMode="External"/><Relationship Id="rId57" Type="http://schemas.openxmlformats.org/officeDocument/2006/relationships/hyperlink" Target="http://www.nevo.co.il/Law_word/law06/tak-7646.pdf" TargetMode="External"/><Relationship Id="rId10" Type="http://schemas.openxmlformats.org/officeDocument/2006/relationships/hyperlink" Target="http://www.nevo.co.il/Law_word/law06/tak-7646.pdf" TargetMode="External"/><Relationship Id="rId31" Type="http://schemas.openxmlformats.org/officeDocument/2006/relationships/hyperlink" Target="http://www.nevo.co.il/Law_word/law06/tak-7646.pdf" TargetMode="External"/><Relationship Id="rId44" Type="http://schemas.openxmlformats.org/officeDocument/2006/relationships/hyperlink" Target="http://www.magna.isa.gov.il" TargetMode="External"/><Relationship Id="rId52" Type="http://schemas.openxmlformats.org/officeDocument/2006/relationships/hyperlink" Target="http://www.nevo.co.il/Law_word/law06/tak-7646.pdf" TargetMode="External"/><Relationship Id="rId60" Type="http://schemas.openxmlformats.org/officeDocument/2006/relationships/hyperlink" Target="http://www.nevo.co.il/Law_word/law06/tak-7646.pdf" TargetMode="External"/><Relationship Id="rId65" Type="http://schemas.openxmlformats.org/officeDocument/2006/relationships/hyperlink" Target="http://www.nevo.co.il/Law_word/law06/tak-7646.pdf" TargetMode="External"/><Relationship Id="rId73" Type="http://schemas.openxmlformats.org/officeDocument/2006/relationships/hyperlink" Target="http://www.nevo.co.il/Law_word/law06/tak-7646.pd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7646.pdf" TargetMode="External"/><Relationship Id="rId13" Type="http://schemas.openxmlformats.org/officeDocument/2006/relationships/hyperlink" Target="http://www.nevo.co.il/Law_word/law06/tak-7646.pdf" TargetMode="External"/><Relationship Id="rId18" Type="http://schemas.openxmlformats.org/officeDocument/2006/relationships/hyperlink" Target="http://www.nevo.co.il/Law_word/law06/tak-7646.pdf" TargetMode="External"/><Relationship Id="rId39" Type="http://schemas.openxmlformats.org/officeDocument/2006/relationships/hyperlink" Target="http://www.nevo.co.il/law_word/law01/500_238_p03.doc" TargetMode="External"/><Relationship Id="rId34" Type="http://schemas.openxmlformats.org/officeDocument/2006/relationships/hyperlink" Target="http://www.nevo.co.il/Law_word/law06/tak-7646.pdf" TargetMode="External"/><Relationship Id="rId50" Type="http://schemas.openxmlformats.org/officeDocument/2006/relationships/hyperlink" Target="http://www.nevo.co.il/Law_word/law06/tak-7646.pdf" TargetMode="External"/><Relationship Id="rId55" Type="http://schemas.openxmlformats.org/officeDocument/2006/relationships/hyperlink" Target="http://www.nevo.co.il/Law_word/law06/tak-7646.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_word/law06/tak-7646.pdf" TargetMode="External"/><Relationship Id="rId71" Type="http://schemas.openxmlformats.org/officeDocument/2006/relationships/hyperlink" Target="http://www.nevo.co.il/Law_word/law06/tak-7646.pdf" TargetMode="External"/><Relationship Id="rId2" Type="http://schemas.openxmlformats.org/officeDocument/2006/relationships/styles" Target="styles.xml"/><Relationship Id="rId29" Type="http://schemas.openxmlformats.org/officeDocument/2006/relationships/hyperlink" Target="http://www.nevo.co.il/Law_word/law06/tak-7646.pdf" TargetMode="External"/><Relationship Id="rId24" Type="http://schemas.openxmlformats.org/officeDocument/2006/relationships/hyperlink" Target="http://www.nevo.co.il/Law_word/law06/tak-7646.pdf" TargetMode="External"/><Relationship Id="rId40" Type="http://schemas.openxmlformats.org/officeDocument/2006/relationships/hyperlink" Target="http://www.nevo.co.il/Law_word/law06/tak-7646.pdf" TargetMode="External"/><Relationship Id="rId45" Type="http://schemas.openxmlformats.org/officeDocument/2006/relationships/hyperlink" Target="http://www.nevo.co.il/Law_word/law06/tak-7646.pdf" TargetMode="External"/><Relationship Id="rId66" Type="http://schemas.openxmlformats.org/officeDocument/2006/relationships/hyperlink" Target="http://www.nevo.co.il/Law_word/law06/tak-7646.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46.pdf" TargetMode="External"/><Relationship Id="rId2" Type="http://schemas.openxmlformats.org/officeDocument/2006/relationships/hyperlink" Target="http://www.nevo.co.il/Law_word/law06/TAK-7087.pdf" TargetMode="External"/><Relationship Id="rId1" Type="http://schemas.openxmlformats.org/officeDocument/2006/relationships/hyperlink" Target="http://www.nevo.co.il/Law_word/law06/tak-6834.pdf" TargetMode="External"/><Relationship Id="rId4" Type="http://schemas.openxmlformats.org/officeDocument/2006/relationships/hyperlink" Target="http://www.nevo.co.il/Law_word/law06/tak-82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11648</Words>
  <Characters>66399</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77892</CharactersWithSpaces>
  <SharedDoc>false</SharedDoc>
  <HLinks>
    <vt:vector size="774" baseType="variant">
      <vt:variant>
        <vt:i4>393283</vt:i4>
      </vt:variant>
      <vt:variant>
        <vt:i4>537</vt:i4>
      </vt:variant>
      <vt:variant>
        <vt:i4>0</vt:i4>
      </vt:variant>
      <vt:variant>
        <vt:i4>5</vt:i4>
      </vt:variant>
      <vt:variant>
        <vt:lpwstr>http://www.nevo.co.il/advertisements/nevo-100.doc</vt:lpwstr>
      </vt:variant>
      <vt:variant>
        <vt:lpwstr/>
      </vt:variant>
      <vt:variant>
        <vt:i4>393283</vt:i4>
      </vt:variant>
      <vt:variant>
        <vt:i4>534</vt:i4>
      </vt:variant>
      <vt:variant>
        <vt:i4>0</vt:i4>
      </vt:variant>
      <vt:variant>
        <vt:i4>5</vt:i4>
      </vt:variant>
      <vt:variant>
        <vt:lpwstr>http://www.nevo.co.il/advertisements/nevo-100.doc</vt:lpwstr>
      </vt:variant>
      <vt:variant>
        <vt:lpwstr/>
      </vt:variant>
      <vt:variant>
        <vt:i4>7995400</vt:i4>
      </vt:variant>
      <vt:variant>
        <vt:i4>531</vt:i4>
      </vt:variant>
      <vt:variant>
        <vt:i4>0</vt:i4>
      </vt:variant>
      <vt:variant>
        <vt:i4>5</vt:i4>
      </vt:variant>
      <vt:variant>
        <vt:lpwstr>http://www.nevo.co.il/Law_word/law06/tak-7646.pdf</vt:lpwstr>
      </vt:variant>
      <vt:variant>
        <vt:lpwstr/>
      </vt:variant>
      <vt:variant>
        <vt:i4>7995400</vt:i4>
      </vt:variant>
      <vt:variant>
        <vt:i4>528</vt:i4>
      </vt:variant>
      <vt:variant>
        <vt:i4>0</vt:i4>
      </vt:variant>
      <vt:variant>
        <vt:i4>5</vt:i4>
      </vt:variant>
      <vt:variant>
        <vt:lpwstr>http://www.nevo.co.il/Law_word/law06/tak-7646.pdf</vt:lpwstr>
      </vt:variant>
      <vt:variant>
        <vt:lpwstr/>
      </vt:variant>
      <vt:variant>
        <vt:i4>7995400</vt:i4>
      </vt:variant>
      <vt:variant>
        <vt:i4>525</vt:i4>
      </vt:variant>
      <vt:variant>
        <vt:i4>0</vt:i4>
      </vt:variant>
      <vt:variant>
        <vt:i4>5</vt:i4>
      </vt:variant>
      <vt:variant>
        <vt:lpwstr>http://www.nevo.co.il/Law_word/law06/tak-7646.pdf</vt:lpwstr>
      </vt:variant>
      <vt:variant>
        <vt:lpwstr/>
      </vt:variant>
      <vt:variant>
        <vt:i4>7995400</vt:i4>
      </vt:variant>
      <vt:variant>
        <vt:i4>522</vt:i4>
      </vt:variant>
      <vt:variant>
        <vt:i4>0</vt:i4>
      </vt:variant>
      <vt:variant>
        <vt:i4>5</vt:i4>
      </vt:variant>
      <vt:variant>
        <vt:lpwstr>http://www.nevo.co.il/Law_word/law06/tak-7646.pdf</vt:lpwstr>
      </vt:variant>
      <vt:variant>
        <vt:lpwstr/>
      </vt:variant>
      <vt:variant>
        <vt:i4>7995400</vt:i4>
      </vt:variant>
      <vt:variant>
        <vt:i4>519</vt:i4>
      </vt:variant>
      <vt:variant>
        <vt:i4>0</vt:i4>
      </vt:variant>
      <vt:variant>
        <vt:i4>5</vt:i4>
      </vt:variant>
      <vt:variant>
        <vt:lpwstr>http://www.nevo.co.il/Law_word/law06/tak-7646.pdf</vt:lpwstr>
      </vt:variant>
      <vt:variant>
        <vt:lpwstr/>
      </vt:variant>
      <vt:variant>
        <vt:i4>7995400</vt:i4>
      </vt:variant>
      <vt:variant>
        <vt:i4>516</vt:i4>
      </vt:variant>
      <vt:variant>
        <vt:i4>0</vt:i4>
      </vt:variant>
      <vt:variant>
        <vt:i4>5</vt:i4>
      </vt:variant>
      <vt:variant>
        <vt:lpwstr>http://www.nevo.co.il/Law_word/law06/tak-7646.pdf</vt:lpwstr>
      </vt:variant>
      <vt:variant>
        <vt:lpwstr/>
      </vt:variant>
      <vt:variant>
        <vt:i4>7995400</vt:i4>
      </vt:variant>
      <vt:variant>
        <vt:i4>513</vt:i4>
      </vt:variant>
      <vt:variant>
        <vt:i4>0</vt:i4>
      </vt:variant>
      <vt:variant>
        <vt:i4>5</vt:i4>
      </vt:variant>
      <vt:variant>
        <vt:lpwstr>http://www.nevo.co.il/Law_word/law06/tak-7646.pdf</vt:lpwstr>
      </vt:variant>
      <vt:variant>
        <vt:lpwstr/>
      </vt:variant>
      <vt:variant>
        <vt:i4>7995400</vt:i4>
      </vt:variant>
      <vt:variant>
        <vt:i4>510</vt:i4>
      </vt:variant>
      <vt:variant>
        <vt:i4>0</vt:i4>
      </vt:variant>
      <vt:variant>
        <vt:i4>5</vt:i4>
      </vt:variant>
      <vt:variant>
        <vt:lpwstr>http://www.nevo.co.il/Law_word/law06/tak-7646.pdf</vt:lpwstr>
      </vt:variant>
      <vt:variant>
        <vt:lpwstr/>
      </vt:variant>
      <vt:variant>
        <vt:i4>7995400</vt:i4>
      </vt:variant>
      <vt:variant>
        <vt:i4>507</vt:i4>
      </vt:variant>
      <vt:variant>
        <vt:i4>0</vt:i4>
      </vt:variant>
      <vt:variant>
        <vt:i4>5</vt:i4>
      </vt:variant>
      <vt:variant>
        <vt:lpwstr>http://www.nevo.co.il/Law_word/law06/tak-7646.pdf</vt:lpwstr>
      </vt:variant>
      <vt:variant>
        <vt:lpwstr/>
      </vt:variant>
      <vt:variant>
        <vt:i4>7995400</vt:i4>
      </vt:variant>
      <vt:variant>
        <vt:i4>504</vt:i4>
      </vt:variant>
      <vt:variant>
        <vt:i4>0</vt:i4>
      </vt:variant>
      <vt:variant>
        <vt:i4>5</vt:i4>
      </vt:variant>
      <vt:variant>
        <vt:lpwstr>http://www.nevo.co.il/Law_word/law06/tak-7646.pdf</vt:lpwstr>
      </vt:variant>
      <vt:variant>
        <vt:lpwstr/>
      </vt:variant>
      <vt:variant>
        <vt:i4>2031617</vt:i4>
      </vt:variant>
      <vt:variant>
        <vt:i4>501</vt:i4>
      </vt:variant>
      <vt:variant>
        <vt:i4>0</vt:i4>
      </vt:variant>
      <vt:variant>
        <vt:i4>5</vt:i4>
      </vt:variant>
      <vt:variant>
        <vt:lpwstr>http://www.magna.isa.gov.il/</vt:lpwstr>
      </vt:variant>
      <vt:variant>
        <vt:lpwstr/>
      </vt:variant>
      <vt:variant>
        <vt:i4>7995400</vt:i4>
      </vt:variant>
      <vt:variant>
        <vt:i4>498</vt:i4>
      </vt:variant>
      <vt:variant>
        <vt:i4>0</vt:i4>
      </vt:variant>
      <vt:variant>
        <vt:i4>5</vt:i4>
      </vt:variant>
      <vt:variant>
        <vt:lpwstr>http://www.nevo.co.il/Law_word/law06/tak-7646.pdf</vt:lpwstr>
      </vt:variant>
      <vt:variant>
        <vt:lpwstr/>
      </vt:variant>
      <vt:variant>
        <vt:i4>7995400</vt:i4>
      </vt:variant>
      <vt:variant>
        <vt:i4>495</vt:i4>
      </vt:variant>
      <vt:variant>
        <vt:i4>0</vt:i4>
      </vt:variant>
      <vt:variant>
        <vt:i4>5</vt:i4>
      </vt:variant>
      <vt:variant>
        <vt:lpwstr>http://www.nevo.co.il/Law_word/law06/tak-7646.pdf</vt:lpwstr>
      </vt:variant>
      <vt:variant>
        <vt:lpwstr/>
      </vt:variant>
      <vt:variant>
        <vt:i4>7995400</vt:i4>
      </vt:variant>
      <vt:variant>
        <vt:i4>492</vt:i4>
      </vt:variant>
      <vt:variant>
        <vt:i4>0</vt:i4>
      </vt:variant>
      <vt:variant>
        <vt:i4>5</vt:i4>
      </vt:variant>
      <vt:variant>
        <vt:lpwstr>http://www.nevo.co.il/Law_word/law06/tak-7646.pdf</vt:lpwstr>
      </vt:variant>
      <vt:variant>
        <vt:lpwstr/>
      </vt:variant>
      <vt:variant>
        <vt:i4>7995400</vt:i4>
      </vt:variant>
      <vt:variant>
        <vt:i4>489</vt:i4>
      </vt:variant>
      <vt:variant>
        <vt:i4>0</vt:i4>
      </vt:variant>
      <vt:variant>
        <vt:i4>5</vt:i4>
      </vt:variant>
      <vt:variant>
        <vt:lpwstr>http://www.nevo.co.il/Law_word/law06/tak-7646.pdf</vt:lpwstr>
      </vt:variant>
      <vt:variant>
        <vt:lpwstr/>
      </vt:variant>
      <vt:variant>
        <vt:i4>7995400</vt:i4>
      </vt:variant>
      <vt:variant>
        <vt:i4>486</vt:i4>
      </vt:variant>
      <vt:variant>
        <vt:i4>0</vt:i4>
      </vt:variant>
      <vt:variant>
        <vt:i4>5</vt:i4>
      </vt:variant>
      <vt:variant>
        <vt:lpwstr>http://www.nevo.co.il/Law_word/law06/tak-7646.pdf</vt:lpwstr>
      </vt:variant>
      <vt:variant>
        <vt:lpwstr/>
      </vt:variant>
      <vt:variant>
        <vt:i4>7995400</vt:i4>
      </vt:variant>
      <vt:variant>
        <vt:i4>483</vt:i4>
      </vt:variant>
      <vt:variant>
        <vt:i4>0</vt:i4>
      </vt:variant>
      <vt:variant>
        <vt:i4>5</vt:i4>
      </vt:variant>
      <vt:variant>
        <vt:lpwstr>http://www.nevo.co.il/Law_word/law06/tak-7646.pdf</vt:lpwstr>
      </vt:variant>
      <vt:variant>
        <vt:lpwstr/>
      </vt:variant>
      <vt:variant>
        <vt:i4>7995400</vt:i4>
      </vt:variant>
      <vt:variant>
        <vt:i4>480</vt:i4>
      </vt:variant>
      <vt:variant>
        <vt:i4>0</vt:i4>
      </vt:variant>
      <vt:variant>
        <vt:i4>5</vt:i4>
      </vt:variant>
      <vt:variant>
        <vt:lpwstr>http://www.nevo.co.il/Law_word/law06/tak-7646.pdf</vt:lpwstr>
      </vt:variant>
      <vt:variant>
        <vt:lpwstr/>
      </vt:variant>
      <vt:variant>
        <vt:i4>7995400</vt:i4>
      </vt:variant>
      <vt:variant>
        <vt:i4>477</vt:i4>
      </vt:variant>
      <vt:variant>
        <vt:i4>0</vt:i4>
      </vt:variant>
      <vt:variant>
        <vt:i4>5</vt:i4>
      </vt:variant>
      <vt:variant>
        <vt:lpwstr>http://www.nevo.co.il/Law_word/law06/tak-7646.pdf</vt:lpwstr>
      </vt:variant>
      <vt:variant>
        <vt:lpwstr/>
      </vt:variant>
      <vt:variant>
        <vt:i4>7995400</vt:i4>
      </vt:variant>
      <vt:variant>
        <vt:i4>474</vt:i4>
      </vt:variant>
      <vt:variant>
        <vt:i4>0</vt:i4>
      </vt:variant>
      <vt:variant>
        <vt:i4>5</vt:i4>
      </vt:variant>
      <vt:variant>
        <vt:lpwstr>http://www.nevo.co.il/Law_word/law06/tak-7646.pdf</vt:lpwstr>
      </vt:variant>
      <vt:variant>
        <vt:lpwstr/>
      </vt:variant>
      <vt:variant>
        <vt:i4>7995400</vt:i4>
      </vt:variant>
      <vt:variant>
        <vt:i4>471</vt:i4>
      </vt:variant>
      <vt:variant>
        <vt:i4>0</vt:i4>
      </vt:variant>
      <vt:variant>
        <vt:i4>5</vt:i4>
      </vt:variant>
      <vt:variant>
        <vt:lpwstr>http://www.nevo.co.il/Law_word/law06/tak-7646.pdf</vt:lpwstr>
      </vt:variant>
      <vt:variant>
        <vt:lpwstr/>
      </vt:variant>
      <vt:variant>
        <vt:i4>7995400</vt:i4>
      </vt:variant>
      <vt:variant>
        <vt:i4>468</vt:i4>
      </vt:variant>
      <vt:variant>
        <vt:i4>0</vt:i4>
      </vt:variant>
      <vt:variant>
        <vt:i4>5</vt:i4>
      </vt:variant>
      <vt:variant>
        <vt:lpwstr>http://www.nevo.co.il/Law_word/law06/tak-7646.pdf</vt:lpwstr>
      </vt:variant>
      <vt:variant>
        <vt:lpwstr/>
      </vt:variant>
      <vt:variant>
        <vt:i4>7995400</vt:i4>
      </vt:variant>
      <vt:variant>
        <vt:i4>465</vt:i4>
      </vt:variant>
      <vt:variant>
        <vt:i4>0</vt:i4>
      </vt:variant>
      <vt:variant>
        <vt:i4>5</vt:i4>
      </vt:variant>
      <vt:variant>
        <vt:lpwstr>http://www.nevo.co.il/Law_word/law06/tak-7646.pdf</vt:lpwstr>
      </vt:variant>
      <vt:variant>
        <vt:lpwstr/>
      </vt:variant>
      <vt:variant>
        <vt:i4>7733263</vt:i4>
      </vt:variant>
      <vt:variant>
        <vt:i4>462</vt:i4>
      </vt:variant>
      <vt:variant>
        <vt:i4>0</vt:i4>
      </vt:variant>
      <vt:variant>
        <vt:i4>5</vt:i4>
      </vt:variant>
      <vt:variant>
        <vt:lpwstr>http://www.nevo.co.il/Law_word/law06/tak-7087.pdf</vt:lpwstr>
      </vt:variant>
      <vt:variant>
        <vt:lpwstr/>
      </vt:variant>
      <vt:variant>
        <vt:i4>7995400</vt:i4>
      </vt:variant>
      <vt:variant>
        <vt:i4>459</vt:i4>
      </vt:variant>
      <vt:variant>
        <vt:i4>0</vt:i4>
      </vt:variant>
      <vt:variant>
        <vt:i4>5</vt:i4>
      </vt:variant>
      <vt:variant>
        <vt:lpwstr>http://www.nevo.co.il/Law_word/law06/tak-7646.pdf</vt:lpwstr>
      </vt:variant>
      <vt:variant>
        <vt:lpwstr/>
      </vt:variant>
      <vt:variant>
        <vt:i4>7995400</vt:i4>
      </vt:variant>
      <vt:variant>
        <vt:i4>456</vt:i4>
      </vt:variant>
      <vt:variant>
        <vt:i4>0</vt:i4>
      </vt:variant>
      <vt:variant>
        <vt:i4>5</vt:i4>
      </vt:variant>
      <vt:variant>
        <vt:lpwstr>http://www.nevo.co.il/Law_word/law06/tak-7646.pdf</vt:lpwstr>
      </vt:variant>
      <vt:variant>
        <vt:lpwstr/>
      </vt:variant>
      <vt:variant>
        <vt:i4>7995400</vt:i4>
      </vt:variant>
      <vt:variant>
        <vt:i4>453</vt:i4>
      </vt:variant>
      <vt:variant>
        <vt:i4>0</vt:i4>
      </vt:variant>
      <vt:variant>
        <vt:i4>5</vt:i4>
      </vt:variant>
      <vt:variant>
        <vt:lpwstr>http://www.nevo.co.il/Law_word/law06/tak-7646.pdf</vt:lpwstr>
      </vt:variant>
      <vt:variant>
        <vt:lpwstr/>
      </vt:variant>
      <vt:variant>
        <vt:i4>7995400</vt:i4>
      </vt:variant>
      <vt:variant>
        <vt:i4>450</vt:i4>
      </vt:variant>
      <vt:variant>
        <vt:i4>0</vt:i4>
      </vt:variant>
      <vt:variant>
        <vt:i4>5</vt:i4>
      </vt:variant>
      <vt:variant>
        <vt:lpwstr>http://www.nevo.co.il/Law_word/law06/tak-7646.pdf</vt:lpwstr>
      </vt:variant>
      <vt:variant>
        <vt:lpwstr/>
      </vt:variant>
      <vt:variant>
        <vt:i4>7995400</vt:i4>
      </vt:variant>
      <vt:variant>
        <vt:i4>447</vt:i4>
      </vt:variant>
      <vt:variant>
        <vt:i4>0</vt:i4>
      </vt:variant>
      <vt:variant>
        <vt:i4>5</vt:i4>
      </vt:variant>
      <vt:variant>
        <vt:lpwstr>http://www.nevo.co.il/Law_word/law06/tak-7646.pdf</vt:lpwstr>
      </vt:variant>
      <vt:variant>
        <vt:lpwstr/>
      </vt:variant>
      <vt:variant>
        <vt:i4>7995400</vt:i4>
      </vt:variant>
      <vt:variant>
        <vt:i4>444</vt:i4>
      </vt:variant>
      <vt:variant>
        <vt:i4>0</vt:i4>
      </vt:variant>
      <vt:variant>
        <vt:i4>5</vt:i4>
      </vt:variant>
      <vt:variant>
        <vt:lpwstr>http://www.nevo.co.il/Law_word/law06/tak-7646.pdf</vt:lpwstr>
      </vt:variant>
      <vt:variant>
        <vt:lpwstr/>
      </vt:variant>
      <vt:variant>
        <vt:i4>2031617</vt:i4>
      </vt:variant>
      <vt:variant>
        <vt:i4>441</vt:i4>
      </vt:variant>
      <vt:variant>
        <vt:i4>0</vt:i4>
      </vt:variant>
      <vt:variant>
        <vt:i4>5</vt:i4>
      </vt:variant>
      <vt:variant>
        <vt:lpwstr>http://www.magna.isa.gov.il/</vt:lpwstr>
      </vt:variant>
      <vt:variant>
        <vt:lpwstr/>
      </vt:variant>
      <vt:variant>
        <vt:i4>7995400</vt:i4>
      </vt:variant>
      <vt:variant>
        <vt:i4>438</vt:i4>
      </vt:variant>
      <vt:variant>
        <vt:i4>0</vt:i4>
      </vt:variant>
      <vt:variant>
        <vt:i4>5</vt:i4>
      </vt:variant>
      <vt:variant>
        <vt:lpwstr>http://www.nevo.co.il/Law_word/law06/tak-7646.pdf</vt:lpwstr>
      </vt:variant>
      <vt:variant>
        <vt:lpwstr/>
      </vt:variant>
      <vt:variant>
        <vt:i4>2031617</vt:i4>
      </vt:variant>
      <vt:variant>
        <vt:i4>435</vt:i4>
      </vt:variant>
      <vt:variant>
        <vt:i4>0</vt:i4>
      </vt:variant>
      <vt:variant>
        <vt:i4>5</vt:i4>
      </vt:variant>
      <vt:variant>
        <vt:lpwstr>http://www.magna.isa.gov.il/</vt:lpwstr>
      </vt:variant>
      <vt:variant>
        <vt:lpwstr/>
      </vt:variant>
      <vt:variant>
        <vt:i4>7995400</vt:i4>
      </vt:variant>
      <vt:variant>
        <vt:i4>432</vt:i4>
      </vt:variant>
      <vt:variant>
        <vt:i4>0</vt:i4>
      </vt:variant>
      <vt:variant>
        <vt:i4>5</vt:i4>
      </vt:variant>
      <vt:variant>
        <vt:lpwstr>http://www.nevo.co.il/Law_word/law06/tak-7646.pdf</vt:lpwstr>
      </vt:variant>
      <vt:variant>
        <vt:lpwstr/>
      </vt:variant>
      <vt:variant>
        <vt:i4>7995400</vt:i4>
      </vt:variant>
      <vt:variant>
        <vt:i4>429</vt:i4>
      </vt:variant>
      <vt:variant>
        <vt:i4>0</vt:i4>
      </vt:variant>
      <vt:variant>
        <vt:i4>5</vt:i4>
      </vt:variant>
      <vt:variant>
        <vt:lpwstr>http://www.nevo.co.il/Law_word/law06/tak-7646.pdf</vt:lpwstr>
      </vt:variant>
      <vt:variant>
        <vt:lpwstr/>
      </vt:variant>
      <vt:variant>
        <vt:i4>6291526</vt:i4>
      </vt:variant>
      <vt:variant>
        <vt:i4>426</vt:i4>
      </vt:variant>
      <vt:variant>
        <vt:i4>0</vt:i4>
      </vt:variant>
      <vt:variant>
        <vt:i4>5</vt:i4>
      </vt:variant>
      <vt:variant>
        <vt:lpwstr>http://www.nevo.co.il/law_word/law01/500_238_p03.doc</vt:lpwstr>
      </vt:variant>
      <vt:variant>
        <vt:lpwstr/>
      </vt:variant>
      <vt:variant>
        <vt:i4>7995400</vt:i4>
      </vt:variant>
      <vt:variant>
        <vt:i4>423</vt:i4>
      </vt:variant>
      <vt:variant>
        <vt:i4>0</vt:i4>
      </vt:variant>
      <vt:variant>
        <vt:i4>5</vt:i4>
      </vt:variant>
      <vt:variant>
        <vt:lpwstr>http://www.nevo.co.il/Law_word/law06/tak-7646.pdf</vt:lpwstr>
      </vt:variant>
      <vt:variant>
        <vt:lpwstr/>
      </vt:variant>
      <vt:variant>
        <vt:i4>7995400</vt:i4>
      </vt:variant>
      <vt:variant>
        <vt:i4>420</vt:i4>
      </vt:variant>
      <vt:variant>
        <vt:i4>0</vt:i4>
      </vt:variant>
      <vt:variant>
        <vt:i4>5</vt:i4>
      </vt:variant>
      <vt:variant>
        <vt:lpwstr>http://www.nevo.co.il/Law_word/law06/tak-7646.pdf</vt:lpwstr>
      </vt:variant>
      <vt:variant>
        <vt:lpwstr/>
      </vt:variant>
      <vt:variant>
        <vt:i4>7995400</vt:i4>
      </vt:variant>
      <vt:variant>
        <vt:i4>417</vt:i4>
      </vt:variant>
      <vt:variant>
        <vt:i4>0</vt:i4>
      </vt:variant>
      <vt:variant>
        <vt:i4>5</vt:i4>
      </vt:variant>
      <vt:variant>
        <vt:lpwstr>http://www.nevo.co.il/Law_word/law06/tak-7646.pdf</vt:lpwstr>
      </vt:variant>
      <vt:variant>
        <vt:lpwstr/>
      </vt:variant>
      <vt:variant>
        <vt:i4>7995400</vt:i4>
      </vt:variant>
      <vt:variant>
        <vt:i4>414</vt:i4>
      </vt:variant>
      <vt:variant>
        <vt:i4>0</vt:i4>
      </vt:variant>
      <vt:variant>
        <vt:i4>5</vt:i4>
      </vt:variant>
      <vt:variant>
        <vt:lpwstr>http://www.nevo.co.il/Law_word/law06/tak-7646.pdf</vt:lpwstr>
      </vt:variant>
      <vt:variant>
        <vt:lpwstr/>
      </vt:variant>
      <vt:variant>
        <vt:i4>7995400</vt:i4>
      </vt:variant>
      <vt:variant>
        <vt:i4>411</vt:i4>
      </vt:variant>
      <vt:variant>
        <vt:i4>0</vt:i4>
      </vt:variant>
      <vt:variant>
        <vt:i4>5</vt:i4>
      </vt:variant>
      <vt:variant>
        <vt:lpwstr>http://www.nevo.co.il/Law_word/law06/tak-7646.pdf</vt:lpwstr>
      </vt:variant>
      <vt:variant>
        <vt:lpwstr/>
      </vt:variant>
      <vt:variant>
        <vt:i4>7995400</vt:i4>
      </vt:variant>
      <vt:variant>
        <vt:i4>408</vt:i4>
      </vt:variant>
      <vt:variant>
        <vt:i4>0</vt:i4>
      </vt:variant>
      <vt:variant>
        <vt:i4>5</vt:i4>
      </vt:variant>
      <vt:variant>
        <vt:lpwstr>http://www.nevo.co.il/Law_word/law06/tak-7646.pdf</vt:lpwstr>
      </vt:variant>
      <vt:variant>
        <vt:lpwstr/>
      </vt:variant>
      <vt:variant>
        <vt:i4>7995400</vt:i4>
      </vt:variant>
      <vt:variant>
        <vt:i4>405</vt:i4>
      </vt:variant>
      <vt:variant>
        <vt:i4>0</vt:i4>
      </vt:variant>
      <vt:variant>
        <vt:i4>5</vt:i4>
      </vt:variant>
      <vt:variant>
        <vt:lpwstr>http://www.nevo.co.il/Law_word/law06/tak-7646.pdf</vt:lpwstr>
      </vt:variant>
      <vt:variant>
        <vt:lpwstr/>
      </vt:variant>
      <vt:variant>
        <vt:i4>7995400</vt:i4>
      </vt:variant>
      <vt:variant>
        <vt:i4>402</vt:i4>
      </vt:variant>
      <vt:variant>
        <vt:i4>0</vt:i4>
      </vt:variant>
      <vt:variant>
        <vt:i4>5</vt:i4>
      </vt:variant>
      <vt:variant>
        <vt:lpwstr>http://www.nevo.co.il/Law_word/law06/tak-7646.pdf</vt:lpwstr>
      </vt:variant>
      <vt:variant>
        <vt:lpwstr/>
      </vt:variant>
      <vt:variant>
        <vt:i4>7995400</vt:i4>
      </vt:variant>
      <vt:variant>
        <vt:i4>399</vt:i4>
      </vt:variant>
      <vt:variant>
        <vt:i4>0</vt:i4>
      </vt:variant>
      <vt:variant>
        <vt:i4>5</vt:i4>
      </vt:variant>
      <vt:variant>
        <vt:lpwstr>http://www.nevo.co.il/Law_word/law06/tak-7646.pdf</vt:lpwstr>
      </vt:variant>
      <vt:variant>
        <vt:lpwstr/>
      </vt:variant>
      <vt:variant>
        <vt:i4>7995400</vt:i4>
      </vt:variant>
      <vt:variant>
        <vt:i4>396</vt:i4>
      </vt:variant>
      <vt:variant>
        <vt:i4>0</vt:i4>
      </vt:variant>
      <vt:variant>
        <vt:i4>5</vt:i4>
      </vt:variant>
      <vt:variant>
        <vt:lpwstr>http://www.nevo.co.il/Law_word/law06/tak-7646.pdf</vt:lpwstr>
      </vt:variant>
      <vt:variant>
        <vt:lpwstr/>
      </vt:variant>
      <vt:variant>
        <vt:i4>7995400</vt:i4>
      </vt:variant>
      <vt:variant>
        <vt:i4>393</vt:i4>
      </vt:variant>
      <vt:variant>
        <vt:i4>0</vt:i4>
      </vt:variant>
      <vt:variant>
        <vt:i4>5</vt:i4>
      </vt:variant>
      <vt:variant>
        <vt:lpwstr>http://www.nevo.co.il/Law_word/law06/tak-7646.pdf</vt:lpwstr>
      </vt:variant>
      <vt:variant>
        <vt:lpwstr/>
      </vt:variant>
      <vt:variant>
        <vt:i4>7995400</vt:i4>
      </vt:variant>
      <vt:variant>
        <vt:i4>390</vt:i4>
      </vt:variant>
      <vt:variant>
        <vt:i4>0</vt:i4>
      </vt:variant>
      <vt:variant>
        <vt:i4>5</vt:i4>
      </vt:variant>
      <vt:variant>
        <vt:lpwstr>http://www.nevo.co.il/Law_word/law06/tak-7646.pdf</vt:lpwstr>
      </vt:variant>
      <vt:variant>
        <vt:lpwstr/>
      </vt:variant>
      <vt:variant>
        <vt:i4>7995400</vt:i4>
      </vt:variant>
      <vt:variant>
        <vt:i4>387</vt:i4>
      </vt:variant>
      <vt:variant>
        <vt:i4>0</vt:i4>
      </vt:variant>
      <vt:variant>
        <vt:i4>5</vt:i4>
      </vt:variant>
      <vt:variant>
        <vt:lpwstr>http://www.nevo.co.il/Law_word/law06/tak-7646.pdf</vt:lpwstr>
      </vt:variant>
      <vt:variant>
        <vt:lpwstr/>
      </vt:variant>
      <vt:variant>
        <vt:i4>7995400</vt:i4>
      </vt:variant>
      <vt:variant>
        <vt:i4>384</vt:i4>
      </vt:variant>
      <vt:variant>
        <vt:i4>0</vt:i4>
      </vt:variant>
      <vt:variant>
        <vt:i4>5</vt:i4>
      </vt:variant>
      <vt:variant>
        <vt:lpwstr>http://www.nevo.co.il/Law_word/law06/tak-7646.pdf</vt:lpwstr>
      </vt:variant>
      <vt:variant>
        <vt:lpwstr/>
      </vt:variant>
      <vt:variant>
        <vt:i4>7995400</vt:i4>
      </vt:variant>
      <vt:variant>
        <vt:i4>381</vt:i4>
      </vt:variant>
      <vt:variant>
        <vt:i4>0</vt:i4>
      </vt:variant>
      <vt:variant>
        <vt:i4>5</vt:i4>
      </vt:variant>
      <vt:variant>
        <vt:lpwstr>http://www.nevo.co.il/Law_word/law06/tak-7646.pdf</vt:lpwstr>
      </vt:variant>
      <vt:variant>
        <vt:lpwstr/>
      </vt:variant>
      <vt:variant>
        <vt:i4>7733263</vt:i4>
      </vt:variant>
      <vt:variant>
        <vt:i4>378</vt:i4>
      </vt:variant>
      <vt:variant>
        <vt:i4>0</vt:i4>
      </vt:variant>
      <vt:variant>
        <vt:i4>5</vt:i4>
      </vt:variant>
      <vt:variant>
        <vt:lpwstr>http://www.nevo.co.il/Law_word/law06/tak-7087.pdf</vt:lpwstr>
      </vt:variant>
      <vt:variant>
        <vt:lpwstr/>
      </vt:variant>
      <vt:variant>
        <vt:i4>7995400</vt:i4>
      </vt:variant>
      <vt:variant>
        <vt:i4>375</vt:i4>
      </vt:variant>
      <vt:variant>
        <vt:i4>0</vt:i4>
      </vt:variant>
      <vt:variant>
        <vt:i4>5</vt:i4>
      </vt:variant>
      <vt:variant>
        <vt:lpwstr>http://www.nevo.co.il/Law_word/law06/tak-7646.pdf</vt:lpwstr>
      </vt:variant>
      <vt:variant>
        <vt:lpwstr/>
      </vt:variant>
      <vt:variant>
        <vt:i4>7995400</vt:i4>
      </vt:variant>
      <vt:variant>
        <vt:i4>372</vt:i4>
      </vt:variant>
      <vt:variant>
        <vt:i4>0</vt:i4>
      </vt:variant>
      <vt:variant>
        <vt:i4>5</vt:i4>
      </vt:variant>
      <vt:variant>
        <vt:lpwstr>http://www.nevo.co.il/Law_word/law06/tak-7646.pdf</vt:lpwstr>
      </vt:variant>
      <vt:variant>
        <vt:lpwstr/>
      </vt:variant>
      <vt:variant>
        <vt:i4>7995400</vt:i4>
      </vt:variant>
      <vt:variant>
        <vt:i4>369</vt:i4>
      </vt:variant>
      <vt:variant>
        <vt:i4>0</vt:i4>
      </vt:variant>
      <vt:variant>
        <vt:i4>5</vt:i4>
      </vt:variant>
      <vt:variant>
        <vt:lpwstr>http://www.nevo.co.il/Law_word/law06/tak-7646.pdf</vt:lpwstr>
      </vt:variant>
      <vt:variant>
        <vt:lpwstr/>
      </vt:variant>
      <vt:variant>
        <vt:i4>7995400</vt:i4>
      </vt:variant>
      <vt:variant>
        <vt:i4>366</vt:i4>
      </vt:variant>
      <vt:variant>
        <vt:i4>0</vt:i4>
      </vt:variant>
      <vt:variant>
        <vt:i4>5</vt:i4>
      </vt:variant>
      <vt:variant>
        <vt:lpwstr>http://www.nevo.co.il/Law_word/law06/tak-7646.pdf</vt:lpwstr>
      </vt:variant>
      <vt:variant>
        <vt:lpwstr/>
      </vt:variant>
      <vt:variant>
        <vt:i4>7995400</vt:i4>
      </vt:variant>
      <vt:variant>
        <vt:i4>363</vt:i4>
      </vt:variant>
      <vt:variant>
        <vt:i4>0</vt:i4>
      </vt:variant>
      <vt:variant>
        <vt:i4>5</vt:i4>
      </vt:variant>
      <vt:variant>
        <vt:lpwstr>http://www.nevo.co.il/Law_word/law06/tak-7646.pdf</vt:lpwstr>
      </vt:variant>
      <vt:variant>
        <vt:lpwstr/>
      </vt:variant>
      <vt:variant>
        <vt:i4>7995400</vt:i4>
      </vt:variant>
      <vt:variant>
        <vt:i4>360</vt:i4>
      </vt:variant>
      <vt:variant>
        <vt:i4>0</vt:i4>
      </vt:variant>
      <vt:variant>
        <vt:i4>5</vt:i4>
      </vt:variant>
      <vt:variant>
        <vt:lpwstr>http://www.nevo.co.il/Law_word/law06/tak-7646.pdf</vt:lpwstr>
      </vt:variant>
      <vt:variant>
        <vt:lpwstr/>
      </vt:variant>
      <vt:variant>
        <vt:i4>7995400</vt:i4>
      </vt:variant>
      <vt:variant>
        <vt:i4>357</vt:i4>
      </vt:variant>
      <vt:variant>
        <vt:i4>0</vt:i4>
      </vt:variant>
      <vt:variant>
        <vt:i4>5</vt:i4>
      </vt:variant>
      <vt:variant>
        <vt:lpwstr>http://www.nevo.co.il/Law_word/law06/tak-7646.pdf</vt:lpwstr>
      </vt:variant>
      <vt:variant>
        <vt:lpwstr/>
      </vt:variant>
      <vt:variant>
        <vt:i4>7995400</vt:i4>
      </vt:variant>
      <vt:variant>
        <vt:i4>354</vt:i4>
      </vt:variant>
      <vt:variant>
        <vt:i4>0</vt:i4>
      </vt:variant>
      <vt:variant>
        <vt:i4>5</vt:i4>
      </vt:variant>
      <vt:variant>
        <vt:lpwstr>http://www.nevo.co.il/Law_word/law06/tak-7646.pdf</vt:lpwstr>
      </vt:variant>
      <vt:variant>
        <vt:lpwstr/>
      </vt:variant>
      <vt:variant>
        <vt:i4>7733263</vt:i4>
      </vt:variant>
      <vt:variant>
        <vt:i4>351</vt:i4>
      </vt:variant>
      <vt:variant>
        <vt:i4>0</vt:i4>
      </vt:variant>
      <vt:variant>
        <vt:i4>5</vt:i4>
      </vt:variant>
      <vt:variant>
        <vt:lpwstr>http://www.nevo.co.il/Law_word/law06/tak-7087.pdf</vt:lpwstr>
      </vt:variant>
      <vt:variant>
        <vt:lpwstr/>
      </vt:variant>
      <vt:variant>
        <vt:i4>7995400</vt:i4>
      </vt:variant>
      <vt:variant>
        <vt:i4>348</vt:i4>
      </vt:variant>
      <vt:variant>
        <vt:i4>0</vt:i4>
      </vt:variant>
      <vt:variant>
        <vt:i4>5</vt:i4>
      </vt:variant>
      <vt:variant>
        <vt:lpwstr>http://www.nevo.co.il/Law_word/law06/tak-7646.pdf</vt:lpwstr>
      </vt:variant>
      <vt:variant>
        <vt:lpwstr/>
      </vt:variant>
      <vt:variant>
        <vt:i4>7733263</vt:i4>
      </vt:variant>
      <vt:variant>
        <vt:i4>345</vt:i4>
      </vt:variant>
      <vt:variant>
        <vt:i4>0</vt:i4>
      </vt:variant>
      <vt:variant>
        <vt:i4>5</vt:i4>
      </vt:variant>
      <vt:variant>
        <vt:lpwstr>http://www.nevo.co.il/Law_word/law06/tak-7087.pdf</vt:lpwstr>
      </vt:variant>
      <vt:variant>
        <vt:lpwstr/>
      </vt:variant>
      <vt:variant>
        <vt:i4>7995400</vt:i4>
      </vt:variant>
      <vt:variant>
        <vt:i4>342</vt:i4>
      </vt:variant>
      <vt:variant>
        <vt:i4>0</vt:i4>
      </vt:variant>
      <vt:variant>
        <vt:i4>5</vt:i4>
      </vt:variant>
      <vt:variant>
        <vt:lpwstr>http://www.nevo.co.il/Law_word/law06/tak-7646.pdf</vt:lpwstr>
      </vt:variant>
      <vt:variant>
        <vt:lpwstr/>
      </vt:variant>
      <vt:variant>
        <vt:i4>7995400</vt:i4>
      </vt:variant>
      <vt:variant>
        <vt:i4>339</vt:i4>
      </vt:variant>
      <vt:variant>
        <vt:i4>0</vt:i4>
      </vt:variant>
      <vt:variant>
        <vt:i4>5</vt:i4>
      </vt:variant>
      <vt:variant>
        <vt:lpwstr>http://www.nevo.co.il/Law_word/law06/tak-7646.pdf</vt:lpwstr>
      </vt:variant>
      <vt:variant>
        <vt:lpwstr/>
      </vt:variant>
      <vt:variant>
        <vt:i4>7995400</vt:i4>
      </vt:variant>
      <vt:variant>
        <vt:i4>336</vt:i4>
      </vt:variant>
      <vt:variant>
        <vt:i4>0</vt:i4>
      </vt:variant>
      <vt:variant>
        <vt:i4>5</vt:i4>
      </vt:variant>
      <vt:variant>
        <vt:lpwstr>http://www.nevo.co.il/Law_word/law06/tak-7646.pdf</vt:lpwstr>
      </vt:variant>
      <vt:variant>
        <vt:lpwstr/>
      </vt:variant>
      <vt:variant>
        <vt:i4>7995400</vt:i4>
      </vt:variant>
      <vt:variant>
        <vt:i4>333</vt:i4>
      </vt:variant>
      <vt:variant>
        <vt:i4>0</vt:i4>
      </vt:variant>
      <vt:variant>
        <vt:i4>5</vt:i4>
      </vt:variant>
      <vt:variant>
        <vt:lpwstr>http://www.nevo.co.il/Law_word/law06/tak-7646.pdf</vt:lpwstr>
      </vt:variant>
      <vt:variant>
        <vt:lpwstr/>
      </vt:variant>
      <vt:variant>
        <vt:i4>7995400</vt:i4>
      </vt:variant>
      <vt:variant>
        <vt:i4>330</vt:i4>
      </vt:variant>
      <vt:variant>
        <vt:i4>0</vt:i4>
      </vt:variant>
      <vt:variant>
        <vt:i4>5</vt:i4>
      </vt:variant>
      <vt:variant>
        <vt:lpwstr>http://www.nevo.co.il/Law_word/law06/tak-7646.pdf</vt:lpwstr>
      </vt:variant>
      <vt:variant>
        <vt:lpwstr/>
      </vt:variant>
      <vt:variant>
        <vt:i4>3276841</vt:i4>
      </vt:variant>
      <vt:variant>
        <vt:i4>324</vt:i4>
      </vt:variant>
      <vt:variant>
        <vt:i4>0</vt:i4>
      </vt:variant>
      <vt:variant>
        <vt:i4>5</vt:i4>
      </vt:variant>
      <vt:variant>
        <vt:lpwstr/>
      </vt:variant>
      <vt:variant>
        <vt:lpwstr>Seif31</vt:lpwstr>
      </vt:variant>
      <vt:variant>
        <vt:i4>3342377</vt:i4>
      </vt:variant>
      <vt:variant>
        <vt:i4>318</vt:i4>
      </vt:variant>
      <vt:variant>
        <vt:i4>0</vt:i4>
      </vt:variant>
      <vt:variant>
        <vt:i4>5</vt:i4>
      </vt:variant>
      <vt:variant>
        <vt:lpwstr/>
      </vt:variant>
      <vt:variant>
        <vt:lpwstr>Seif30</vt:lpwstr>
      </vt:variant>
      <vt:variant>
        <vt:i4>3801128</vt:i4>
      </vt:variant>
      <vt:variant>
        <vt:i4>312</vt:i4>
      </vt:variant>
      <vt:variant>
        <vt:i4>0</vt:i4>
      </vt:variant>
      <vt:variant>
        <vt:i4>5</vt:i4>
      </vt:variant>
      <vt:variant>
        <vt:lpwstr/>
      </vt:variant>
      <vt:variant>
        <vt:lpwstr>Seif29</vt:lpwstr>
      </vt:variant>
      <vt:variant>
        <vt:i4>5242889</vt:i4>
      </vt:variant>
      <vt:variant>
        <vt:i4>306</vt:i4>
      </vt:variant>
      <vt:variant>
        <vt:i4>0</vt:i4>
      </vt:variant>
      <vt:variant>
        <vt:i4>5</vt:i4>
      </vt:variant>
      <vt:variant>
        <vt:lpwstr/>
      </vt:variant>
      <vt:variant>
        <vt:lpwstr>med5</vt:lpwstr>
      </vt:variant>
      <vt:variant>
        <vt:i4>3145774</vt:i4>
      </vt:variant>
      <vt:variant>
        <vt:i4>300</vt:i4>
      </vt:variant>
      <vt:variant>
        <vt:i4>0</vt:i4>
      </vt:variant>
      <vt:variant>
        <vt:i4>5</vt:i4>
      </vt:variant>
      <vt:variant>
        <vt:lpwstr/>
      </vt:variant>
      <vt:variant>
        <vt:lpwstr>Seif43</vt:lpwstr>
      </vt:variant>
      <vt:variant>
        <vt:i4>3211310</vt:i4>
      </vt:variant>
      <vt:variant>
        <vt:i4>294</vt:i4>
      </vt:variant>
      <vt:variant>
        <vt:i4>0</vt:i4>
      </vt:variant>
      <vt:variant>
        <vt:i4>5</vt:i4>
      </vt:variant>
      <vt:variant>
        <vt:lpwstr/>
      </vt:variant>
      <vt:variant>
        <vt:lpwstr>Seif42</vt:lpwstr>
      </vt:variant>
      <vt:variant>
        <vt:i4>3276846</vt:i4>
      </vt:variant>
      <vt:variant>
        <vt:i4>288</vt:i4>
      </vt:variant>
      <vt:variant>
        <vt:i4>0</vt:i4>
      </vt:variant>
      <vt:variant>
        <vt:i4>5</vt:i4>
      </vt:variant>
      <vt:variant>
        <vt:lpwstr/>
      </vt:variant>
      <vt:variant>
        <vt:lpwstr>Seif41</vt:lpwstr>
      </vt:variant>
      <vt:variant>
        <vt:i4>3342382</vt:i4>
      </vt:variant>
      <vt:variant>
        <vt:i4>282</vt:i4>
      </vt:variant>
      <vt:variant>
        <vt:i4>0</vt:i4>
      </vt:variant>
      <vt:variant>
        <vt:i4>5</vt:i4>
      </vt:variant>
      <vt:variant>
        <vt:lpwstr/>
      </vt:variant>
      <vt:variant>
        <vt:lpwstr>Seif40</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5701644</vt:i4>
      </vt:variant>
      <vt:variant>
        <vt:i4>264</vt:i4>
      </vt:variant>
      <vt:variant>
        <vt:i4>0</vt:i4>
      </vt:variant>
      <vt:variant>
        <vt:i4>5</vt:i4>
      </vt:variant>
      <vt:variant>
        <vt:lpwstr/>
      </vt:variant>
      <vt:variant>
        <vt:lpwstr>hed25</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5701644</vt:i4>
      </vt:variant>
      <vt:variant>
        <vt:i4>246</vt:i4>
      </vt:variant>
      <vt:variant>
        <vt:i4>0</vt:i4>
      </vt:variant>
      <vt:variant>
        <vt:i4>5</vt:i4>
      </vt:variant>
      <vt:variant>
        <vt:lpwstr/>
      </vt:variant>
      <vt:variant>
        <vt:lpwstr>hed24</vt:lpwstr>
      </vt:variant>
      <vt:variant>
        <vt:i4>5308425</vt:i4>
      </vt:variant>
      <vt:variant>
        <vt:i4>240</vt:i4>
      </vt:variant>
      <vt:variant>
        <vt:i4>0</vt:i4>
      </vt:variant>
      <vt:variant>
        <vt:i4>5</vt:i4>
      </vt:variant>
      <vt:variant>
        <vt:lpwstr/>
      </vt:variant>
      <vt:variant>
        <vt:lpwstr>med4</vt:lpwstr>
      </vt:variant>
      <vt:variant>
        <vt:i4>3538985</vt:i4>
      </vt:variant>
      <vt:variant>
        <vt:i4>234</vt:i4>
      </vt:variant>
      <vt:variant>
        <vt:i4>0</vt:i4>
      </vt:variant>
      <vt:variant>
        <vt:i4>5</vt:i4>
      </vt:variant>
      <vt:variant>
        <vt:lpwstr/>
      </vt:variant>
      <vt:variant>
        <vt:lpwstr>Seif35</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3866667</vt:i4>
      </vt:variant>
      <vt:variant>
        <vt:i4>168</vt:i4>
      </vt:variant>
      <vt:variant>
        <vt:i4>0</vt:i4>
      </vt:variant>
      <vt:variant>
        <vt:i4>5</vt:i4>
      </vt:variant>
      <vt:variant>
        <vt:lpwstr/>
      </vt:variant>
      <vt:variant>
        <vt:lpwstr>Seif18</vt:lpwstr>
      </vt:variant>
      <vt:variant>
        <vt:i4>3407915</vt:i4>
      </vt:variant>
      <vt:variant>
        <vt:i4>162</vt:i4>
      </vt:variant>
      <vt:variant>
        <vt:i4>0</vt:i4>
      </vt:variant>
      <vt:variant>
        <vt:i4>5</vt:i4>
      </vt:variant>
      <vt:variant>
        <vt:lpwstr/>
      </vt:variant>
      <vt:variant>
        <vt:lpwstr>Seif17</vt:lpwstr>
      </vt:variant>
      <vt:variant>
        <vt:i4>3473451</vt:i4>
      </vt:variant>
      <vt:variant>
        <vt:i4>156</vt:i4>
      </vt:variant>
      <vt:variant>
        <vt:i4>0</vt:i4>
      </vt:variant>
      <vt:variant>
        <vt:i4>5</vt:i4>
      </vt:variant>
      <vt:variant>
        <vt:lpwstr/>
      </vt:variant>
      <vt:variant>
        <vt:lpwstr>Seif16</vt:lpwstr>
      </vt:variant>
      <vt:variant>
        <vt:i4>3538987</vt:i4>
      </vt:variant>
      <vt:variant>
        <vt:i4>150</vt:i4>
      </vt:variant>
      <vt:variant>
        <vt:i4>0</vt:i4>
      </vt:variant>
      <vt:variant>
        <vt:i4>5</vt:i4>
      </vt:variant>
      <vt:variant>
        <vt:lpwstr/>
      </vt:variant>
      <vt:variant>
        <vt:lpwstr>Seif15</vt:lpwstr>
      </vt:variant>
      <vt:variant>
        <vt:i4>3604523</vt:i4>
      </vt:variant>
      <vt:variant>
        <vt:i4>144</vt:i4>
      </vt:variant>
      <vt:variant>
        <vt:i4>0</vt:i4>
      </vt:variant>
      <vt:variant>
        <vt:i4>5</vt:i4>
      </vt:variant>
      <vt:variant>
        <vt:lpwstr/>
      </vt:variant>
      <vt:variant>
        <vt:lpwstr>Seif14</vt:lpwstr>
      </vt:variant>
      <vt:variant>
        <vt:i4>3145771</vt:i4>
      </vt:variant>
      <vt:variant>
        <vt:i4>138</vt:i4>
      </vt:variant>
      <vt:variant>
        <vt:i4>0</vt:i4>
      </vt:variant>
      <vt:variant>
        <vt:i4>5</vt:i4>
      </vt:variant>
      <vt:variant>
        <vt:lpwstr/>
      </vt:variant>
      <vt:variant>
        <vt:lpwstr>Seif13</vt:lpwstr>
      </vt:variant>
      <vt:variant>
        <vt:i4>3211307</vt:i4>
      </vt:variant>
      <vt:variant>
        <vt:i4>132</vt:i4>
      </vt:variant>
      <vt:variant>
        <vt:i4>0</vt:i4>
      </vt:variant>
      <vt:variant>
        <vt:i4>5</vt:i4>
      </vt:variant>
      <vt:variant>
        <vt:lpwstr/>
      </vt:variant>
      <vt:variant>
        <vt:lpwstr>Seif12</vt:lpwstr>
      </vt:variant>
      <vt:variant>
        <vt:i4>3276843</vt:i4>
      </vt:variant>
      <vt:variant>
        <vt:i4>126</vt:i4>
      </vt:variant>
      <vt:variant>
        <vt:i4>0</vt:i4>
      </vt:variant>
      <vt:variant>
        <vt:i4>5</vt:i4>
      </vt:variant>
      <vt:variant>
        <vt:lpwstr/>
      </vt:variant>
      <vt:variant>
        <vt:lpwstr>Seif11</vt:lpwstr>
      </vt:variant>
      <vt:variant>
        <vt:i4>3342379</vt:i4>
      </vt:variant>
      <vt:variant>
        <vt:i4>120</vt:i4>
      </vt:variant>
      <vt:variant>
        <vt:i4>0</vt:i4>
      </vt:variant>
      <vt:variant>
        <vt:i4>5</vt:i4>
      </vt:variant>
      <vt:variant>
        <vt:lpwstr/>
      </vt:variant>
      <vt:variant>
        <vt:lpwstr>Seif10</vt:lpwstr>
      </vt:variant>
      <vt:variant>
        <vt:i4>3604521</vt:i4>
      </vt:variant>
      <vt:variant>
        <vt:i4>114</vt:i4>
      </vt:variant>
      <vt:variant>
        <vt:i4>0</vt:i4>
      </vt:variant>
      <vt:variant>
        <vt:i4>5</vt:i4>
      </vt:variant>
      <vt:variant>
        <vt:lpwstr/>
      </vt:variant>
      <vt:variant>
        <vt:lpwstr>Seif34</vt:lpwstr>
      </vt:variant>
      <vt:variant>
        <vt:i4>3145769</vt:i4>
      </vt:variant>
      <vt:variant>
        <vt:i4>108</vt:i4>
      </vt:variant>
      <vt:variant>
        <vt:i4>0</vt:i4>
      </vt:variant>
      <vt:variant>
        <vt:i4>5</vt:i4>
      </vt:variant>
      <vt:variant>
        <vt:lpwstr/>
      </vt:variant>
      <vt:variant>
        <vt:lpwstr>Seif33</vt:lpwstr>
      </vt:variant>
      <vt:variant>
        <vt:i4>3211305</vt:i4>
      </vt:variant>
      <vt:variant>
        <vt:i4>102</vt:i4>
      </vt:variant>
      <vt:variant>
        <vt:i4>0</vt:i4>
      </vt:variant>
      <vt:variant>
        <vt:i4>5</vt:i4>
      </vt:variant>
      <vt:variant>
        <vt:lpwstr/>
      </vt:variant>
      <vt:variant>
        <vt:lpwstr>Seif32</vt:lpwstr>
      </vt:variant>
      <vt:variant>
        <vt:i4>196634</vt:i4>
      </vt:variant>
      <vt:variant>
        <vt:i4>96</vt:i4>
      </vt:variant>
      <vt:variant>
        <vt:i4>0</vt:i4>
      </vt:variant>
      <vt:variant>
        <vt:i4>5</vt:i4>
      </vt:variant>
      <vt:variant>
        <vt:lpwstr/>
      </vt:variant>
      <vt:variant>
        <vt:lpwstr>Seif9</vt:lpwstr>
      </vt:variant>
      <vt:variant>
        <vt:i4>196634</vt:i4>
      </vt:variant>
      <vt:variant>
        <vt:i4>90</vt:i4>
      </vt:variant>
      <vt:variant>
        <vt:i4>0</vt:i4>
      </vt:variant>
      <vt:variant>
        <vt:i4>5</vt:i4>
      </vt:variant>
      <vt:variant>
        <vt:lpwstr/>
      </vt:variant>
      <vt:variant>
        <vt:lpwstr>Seif8</vt:lpwstr>
      </vt:variant>
      <vt:variant>
        <vt:i4>196634</vt:i4>
      </vt:variant>
      <vt:variant>
        <vt:i4>84</vt:i4>
      </vt:variant>
      <vt:variant>
        <vt:i4>0</vt:i4>
      </vt:variant>
      <vt:variant>
        <vt:i4>5</vt:i4>
      </vt:variant>
      <vt:variant>
        <vt:lpwstr/>
      </vt:variant>
      <vt:variant>
        <vt:lpwstr>Seif7</vt:lpwstr>
      </vt:variant>
      <vt:variant>
        <vt:i4>5701644</vt:i4>
      </vt:variant>
      <vt:variant>
        <vt:i4>78</vt:i4>
      </vt:variant>
      <vt:variant>
        <vt:i4>0</vt:i4>
      </vt:variant>
      <vt:variant>
        <vt:i4>5</vt:i4>
      </vt:variant>
      <vt:variant>
        <vt:lpwstr/>
      </vt:variant>
      <vt:variant>
        <vt:lpwstr>hed23</vt:lpwstr>
      </vt:variant>
      <vt:variant>
        <vt:i4>196634</vt:i4>
      </vt:variant>
      <vt:variant>
        <vt:i4>72</vt:i4>
      </vt:variant>
      <vt:variant>
        <vt:i4>0</vt:i4>
      </vt:variant>
      <vt:variant>
        <vt:i4>5</vt:i4>
      </vt:variant>
      <vt:variant>
        <vt:lpwstr/>
      </vt:variant>
      <vt:variant>
        <vt:lpwstr>Seif6</vt:lpwstr>
      </vt:variant>
      <vt:variant>
        <vt:i4>5701644</vt:i4>
      </vt:variant>
      <vt:variant>
        <vt:i4>66</vt:i4>
      </vt:variant>
      <vt:variant>
        <vt:i4>0</vt:i4>
      </vt:variant>
      <vt:variant>
        <vt:i4>5</vt:i4>
      </vt:variant>
      <vt:variant>
        <vt:lpwstr/>
      </vt:variant>
      <vt:variant>
        <vt:lpwstr>hed22</vt:lpwstr>
      </vt:variant>
      <vt:variant>
        <vt:i4>5636105</vt:i4>
      </vt:variant>
      <vt:variant>
        <vt:i4>60</vt:i4>
      </vt:variant>
      <vt:variant>
        <vt:i4>0</vt:i4>
      </vt:variant>
      <vt:variant>
        <vt:i4>5</vt:i4>
      </vt:variant>
      <vt:variant>
        <vt:lpwstr/>
      </vt:variant>
      <vt:variant>
        <vt:lpwstr>med3</vt:lpwstr>
      </vt:variant>
      <vt:variant>
        <vt:i4>5701644</vt:i4>
      </vt:variant>
      <vt:variant>
        <vt:i4>54</vt:i4>
      </vt:variant>
      <vt:variant>
        <vt:i4>0</vt:i4>
      </vt:variant>
      <vt:variant>
        <vt:i4>5</vt:i4>
      </vt:variant>
      <vt:variant>
        <vt:lpwstr/>
      </vt:variant>
      <vt:variant>
        <vt:lpwstr>hed21</vt:lpwstr>
      </vt:variant>
      <vt:variant>
        <vt:i4>5701644</vt:i4>
      </vt:variant>
      <vt:variant>
        <vt:i4>48</vt:i4>
      </vt:variant>
      <vt:variant>
        <vt:i4>0</vt:i4>
      </vt:variant>
      <vt:variant>
        <vt:i4>5</vt:i4>
      </vt:variant>
      <vt:variant>
        <vt:lpwstr/>
      </vt:variant>
      <vt:variant>
        <vt:lpwstr>hed20</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7340043</vt:i4>
      </vt:variant>
      <vt:variant>
        <vt:i4>9</vt:i4>
      </vt:variant>
      <vt:variant>
        <vt:i4>0</vt:i4>
      </vt:variant>
      <vt:variant>
        <vt:i4>5</vt:i4>
      </vt:variant>
      <vt:variant>
        <vt:lpwstr>http://www.nevo.co.il/Law_word/law06/tak-8211.pdf</vt:lpwstr>
      </vt:variant>
      <vt:variant>
        <vt:lpwstr/>
      </vt:variant>
      <vt:variant>
        <vt:i4>7995400</vt:i4>
      </vt:variant>
      <vt:variant>
        <vt:i4>6</vt:i4>
      </vt:variant>
      <vt:variant>
        <vt:i4>0</vt:i4>
      </vt:variant>
      <vt:variant>
        <vt:i4>5</vt:i4>
      </vt:variant>
      <vt:variant>
        <vt:lpwstr>http://www.nevo.co.il/Law_word/law06/tak-7646.pdf</vt:lpwstr>
      </vt:variant>
      <vt:variant>
        <vt:lpwstr/>
      </vt:variant>
      <vt:variant>
        <vt:i4>7733263</vt:i4>
      </vt:variant>
      <vt:variant>
        <vt:i4>3</vt:i4>
      </vt:variant>
      <vt:variant>
        <vt:i4>0</vt:i4>
      </vt:variant>
      <vt:variant>
        <vt:i4>5</vt:i4>
      </vt:variant>
      <vt:variant>
        <vt:lpwstr>http://www.nevo.co.il/Law_word/law06/TAK-7087.pdf</vt:lpwstr>
      </vt:variant>
      <vt:variant>
        <vt:lpwstr/>
      </vt:variant>
      <vt:variant>
        <vt:i4>8126468</vt:i4>
      </vt:variant>
      <vt:variant>
        <vt:i4>0</vt:i4>
      </vt:variant>
      <vt:variant>
        <vt:i4>0</vt:i4>
      </vt:variant>
      <vt:variant>
        <vt:i4>5</vt:i4>
      </vt:variant>
      <vt:variant>
        <vt:lpwstr>http://www.nevo.co.il/Law_word/law06/tak-6834.pdf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השקעות משותפות בנאמנות (פרטי תשקיף של קרן, מבנהו וצורתו), תש"ע-2009</vt:lpwstr>
  </property>
  <property fmtid="{D5CDD505-2E9C-101B-9397-08002B2CF9AE}" pid="4" name="LAWNUMBER">
    <vt:lpwstr>0238</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3">
    <vt:lpwstr>http://www.nevo.co.il/Law_word/law06/tak-7646.pdf;‎רשומות - תקנות כלליות#ק"ת תשע"ו מס' 7646 ‏‏#מיום 12.4.2016 עמ' 1021 – תק' תשע"ו-2016; תחילתן ביום 13.10.2016 ור' תקנה 25 לענין הוראת מעבר‏</vt:lpwstr>
  </property>
  <property fmtid="{D5CDD505-2E9C-101B-9397-08002B2CF9AE}" pid="8" name="LINKK4">
    <vt:lpwstr>http://www.nevo.co.il/Law_word/law06/tak-8211.pdf;‎רשומות - תקנות כלליות#ת"ט ק"ת תשע"ט מס' ‏‏8211 #מיום 28.4.2019 עמ' 3170‏</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http://www.nevo.co.il/Law_word/law06/TAK-7087.pdf;‎רשומות - תקנות כלליות#תוקנו ק"ת תשע"ב מס' ‏‏7087 #מיום 5.2.2012 עמ' 735 – תק' תשע"ב-2012; תחילתן 60 ימים מיום פרסומן</vt:lpwstr>
  </property>
  <property fmtid="{D5CDD505-2E9C-101B-9397-08002B2CF9AE}" pid="23" name="MEKOR_NAME1">
    <vt:lpwstr>חוק השקעות משותפות בנאמנות</vt:lpwstr>
  </property>
  <property fmtid="{D5CDD505-2E9C-101B-9397-08002B2CF9AE}" pid="24" name="MEKOR_SAIF1">
    <vt:lpwstr>26XאX;26XגX;131XאX</vt:lpwstr>
  </property>
  <property fmtid="{D5CDD505-2E9C-101B-9397-08002B2CF9AE}" pid="25" name="LINKK1">
    <vt:lpwstr>http://www.nevo.co.il/Law_word/law06/tak-6834.pdf;‎רשומות - תקנות כלליות#פורסמו ק"ת תש"ע מס' ‏‏6834 #מיום 10.12.2009 עמ' 192‏</vt:lpwstr>
  </property>
  <property fmtid="{D5CDD505-2E9C-101B-9397-08002B2CF9AE}" pid="26" name="NOSE11">
    <vt:lpwstr>משפט פרטי וכלכלה</vt:lpwstr>
  </property>
  <property fmtid="{D5CDD505-2E9C-101B-9397-08002B2CF9AE}" pid="27" name="NOSE21">
    <vt:lpwstr>תאגידים וניירות ערך</vt:lpwstr>
  </property>
  <property fmtid="{D5CDD505-2E9C-101B-9397-08002B2CF9AE}" pid="28" name="NOSE31">
    <vt:lpwstr>השק' משותפות בנאמנות</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כספים</vt:lpwstr>
  </property>
  <property fmtid="{D5CDD505-2E9C-101B-9397-08002B2CF9AE}" pid="32" name="NOSE32">
    <vt:lpwstr>השקעות </vt:lpwstr>
  </property>
  <property fmtid="{D5CDD505-2E9C-101B-9397-08002B2CF9AE}" pid="33" name="NOSE42">
    <vt:lpwstr>השק' משותפות בנאמנות</vt:lpwstr>
  </property>
  <property fmtid="{D5CDD505-2E9C-101B-9397-08002B2CF9AE}" pid="34" name="NOSE13">
    <vt:lpwstr>משפט פרטי וכלכלה</vt:lpwstr>
  </property>
  <property fmtid="{D5CDD505-2E9C-101B-9397-08002B2CF9AE}" pid="35" name="NOSE23">
    <vt:lpwstr>תאגידים וניירות ערך</vt:lpwstr>
  </property>
  <property fmtid="{D5CDD505-2E9C-101B-9397-08002B2CF9AE}" pid="36" name="NOSE33">
    <vt:lpwstr>תשקיפים</vt:lpwstr>
  </property>
  <property fmtid="{D5CDD505-2E9C-101B-9397-08002B2CF9AE}" pid="37" name="NOSE43">
    <vt:lpwstr/>
  </property>
  <property fmtid="{D5CDD505-2E9C-101B-9397-08002B2CF9AE}" pid="38" name="NOSE14">
    <vt:lpwstr>משפט פרטי וכלכלה</vt:lpwstr>
  </property>
  <property fmtid="{D5CDD505-2E9C-101B-9397-08002B2CF9AE}" pid="39" name="NOSE24">
    <vt:lpwstr>חיובים</vt:lpwstr>
  </property>
  <property fmtid="{D5CDD505-2E9C-101B-9397-08002B2CF9AE}" pid="40" name="NOSE34">
    <vt:lpwstr>נאמנות</vt:lpwstr>
  </property>
  <property fmtid="{D5CDD505-2E9C-101B-9397-08002B2CF9AE}" pid="41" name="NOSE44">
    <vt:lpwstr>השק' משותפות בנאמנות</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WORDNUMPAGES">
    <vt:lpwstr>33</vt:lpwstr>
  </property>
</Properties>
</file>