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665" w:rsidRDefault="00D2066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השקעות משותפות בנאמנות (שינוי מהותי במדיניות השקעות של קרן), תשס"ח-2007</w:t>
      </w:r>
    </w:p>
    <w:p w:rsidR="00F42538" w:rsidRPr="00F42538" w:rsidRDefault="00F42538" w:rsidP="00F42538">
      <w:pPr>
        <w:spacing w:line="320" w:lineRule="auto"/>
        <w:rPr>
          <w:rFonts w:cs="FrankRuehl"/>
          <w:szCs w:val="26"/>
          <w:rtl/>
        </w:rPr>
      </w:pPr>
    </w:p>
    <w:p w:rsidR="00F42538" w:rsidRDefault="00F42538" w:rsidP="00F42538">
      <w:pPr>
        <w:spacing w:line="320" w:lineRule="auto"/>
        <w:rPr>
          <w:rFonts w:cs="Miriam"/>
          <w:szCs w:val="22"/>
          <w:rtl/>
        </w:rPr>
      </w:pPr>
      <w:r w:rsidRPr="00F42538">
        <w:rPr>
          <w:rFonts w:cs="Miriam"/>
          <w:szCs w:val="22"/>
          <w:rtl/>
        </w:rPr>
        <w:t>משפט פרטי וכלכלה</w:t>
      </w:r>
      <w:r w:rsidRPr="00F42538">
        <w:rPr>
          <w:rFonts w:cs="FrankRuehl"/>
          <w:szCs w:val="26"/>
          <w:rtl/>
        </w:rPr>
        <w:t xml:space="preserve"> – תאגידים וניירות ערך – השק' משותפות בנאמנות</w:t>
      </w:r>
    </w:p>
    <w:p w:rsidR="00F42538" w:rsidRDefault="00F42538" w:rsidP="00F42538">
      <w:pPr>
        <w:spacing w:line="320" w:lineRule="auto"/>
        <w:rPr>
          <w:rFonts w:cs="Miriam"/>
          <w:szCs w:val="22"/>
          <w:rtl/>
        </w:rPr>
      </w:pPr>
      <w:r w:rsidRPr="00F42538">
        <w:rPr>
          <w:rFonts w:cs="Miriam"/>
          <w:szCs w:val="22"/>
          <w:rtl/>
        </w:rPr>
        <w:t>משפט פרטי וכלכלה</w:t>
      </w:r>
      <w:r w:rsidRPr="00F42538">
        <w:rPr>
          <w:rFonts w:cs="FrankRuehl"/>
          <w:szCs w:val="26"/>
          <w:rtl/>
        </w:rPr>
        <w:t xml:space="preserve"> – כספים – השקעות  – השק' משותפות בנאמנות</w:t>
      </w:r>
    </w:p>
    <w:p w:rsidR="00F42538" w:rsidRPr="00F42538" w:rsidRDefault="00F42538" w:rsidP="00F42538">
      <w:pPr>
        <w:spacing w:line="320" w:lineRule="auto"/>
        <w:rPr>
          <w:rFonts w:cs="Miriam" w:hint="cs"/>
          <w:szCs w:val="22"/>
          <w:rtl/>
        </w:rPr>
      </w:pPr>
      <w:r w:rsidRPr="00F42538">
        <w:rPr>
          <w:rFonts w:cs="Miriam"/>
          <w:szCs w:val="22"/>
          <w:rtl/>
        </w:rPr>
        <w:t>משפט פרטי וכלכלה</w:t>
      </w:r>
      <w:r w:rsidRPr="00F42538">
        <w:rPr>
          <w:rFonts w:cs="FrankRuehl"/>
          <w:szCs w:val="26"/>
          <w:rtl/>
        </w:rPr>
        <w:t xml:space="preserve"> – חיובים – נאמנות – השק' משותפות בנאמנות</w:t>
      </w:r>
    </w:p>
    <w:p w:rsidR="00D20665" w:rsidRDefault="00D2066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2066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20665" w:rsidRDefault="00D20665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</w:rPr>
              <w:instrText>PAGEREF Seif0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  <w:tc>
          <w:tcPr>
            <w:tcW w:w="567" w:type="dxa"/>
          </w:tcPr>
          <w:p w:rsidR="00D20665" w:rsidRDefault="00D20665">
            <w:pPr>
              <w:rPr>
                <w:rFonts w:cs="Frankruhel" w:hint="cs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20665" w:rsidRDefault="00D20665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הגדרות</w:t>
            </w:r>
          </w:p>
        </w:tc>
        <w:tc>
          <w:tcPr>
            <w:tcW w:w="1247" w:type="dxa"/>
          </w:tcPr>
          <w:p w:rsidR="00D20665" w:rsidRDefault="00D20665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1 </w:t>
            </w:r>
          </w:p>
        </w:tc>
      </w:tr>
      <w:tr w:rsidR="00D2066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20665" w:rsidRDefault="00D20665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</w:rPr>
              <w:instrText>PAGEREF Seif1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  <w:tc>
          <w:tcPr>
            <w:tcW w:w="567" w:type="dxa"/>
          </w:tcPr>
          <w:p w:rsidR="00D20665" w:rsidRDefault="00D20665">
            <w:pPr>
              <w:rPr>
                <w:rFonts w:cs="Frankruhel" w:hint="cs"/>
              </w:rPr>
            </w:pPr>
            <w:hyperlink w:anchor="Seif1" w:tooltip="תנאים לשינוי מהות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20665" w:rsidRDefault="00D20665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תנאים לשינוי מהותי</w:t>
            </w:r>
          </w:p>
        </w:tc>
        <w:tc>
          <w:tcPr>
            <w:tcW w:w="1247" w:type="dxa"/>
          </w:tcPr>
          <w:p w:rsidR="00D20665" w:rsidRDefault="00D20665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2 </w:t>
            </w:r>
          </w:p>
        </w:tc>
      </w:tr>
      <w:tr w:rsidR="00D2066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20665" w:rsidRDefault="00D20665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</w:rPr>
              <w:instrText>PAGEREF Seif2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  <w:tc>
          <w:tcPr>
            <w:tcW w:w="567" w:type="dxa"/>
          </w:tcPr>
          <w:p w:rsidR="00D20665" w:rsidRDefault="00D20665">
            <w:pPr>
              <w:rPr>
                <w:rFonts w:cs="Frankruhel" w:hint="cs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20665" w:rsidRDefault="00D20665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תחילה</w:t>
            </w:r>
          </w:p>
        </w:tc>
        <w:tc>
          <w:tcPr>
            <w:tcW w:w="1247" w:type="dxa"/>
          </w:tcPr>
          <w:p w:rsidR="00D20665" w:rsidRDefault="00D20665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3 </w:t>
            </w:r>
          </w:p>
        </w:tc>
      </w:tr>
    </w:tbl>
    <w:p w:rsidR="00D20665" w:rsidRDefault="00D20665">
      <w:pPr>
        <w:pStyle w:val="big-header"/>
        <w:ind w:left="0" w:right="1134"/>
        <w:rPr>
          <w:rFonts w:cs="FrankRuehl" w:hint="cs"/>
          <w:sz w:val="32"/>
          <w:rtl/>
        </w:rPr>
      </w:pPr>
    </w:p>
    <w:p w:rsidR="00D20665" w:rsidRPr="00F42538" w:rsidRDefault="00D20665" w:rsidP="00F42538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השקעות משותפות בנאמנות (שינוי מהותי במדיניות השקעות של קרן), תשס"ח-2007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D20665" w:rsidRDefault="00D206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סעיפים 61(ב1)(2)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131(א) לחוק השקעות משותפות בנאמנות, התשנ"ד</w:t>
      </w:r>
      <w:r>
        <w:rPr>
          <w:rStyle w:val="default"/>
          <w:rFonts w:cs="FrankRuehl" w:hint="cs"/>
          <w:rtl/>
        </w:rPr>
        <w:t>-1994</w:t>
      </w:r>
      <w:r>
        <w:rPr>
          <w:rStyle w:val="default"/>
          <w:rFonts w:cs="FrankRuehl"/>
          <w:rtl/>
        </w:rPr>
        <w:t xml:space="preserve"> (להלן – החוק), לפי הצעת הרשות ובאישור ועדת הכספים של הכנסת, אני מתקין תקנות אלה:</w:t>
      </w:r>
    </w:p>
    <w:p w:rsidR="00D20665" w:rsidRDefault="00D206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6704" o:allowincell="f" filled="f" stroked="f" strokecolor="lime" strokeweight=".25pt">
            <v:textbox style="mso-next-textbox:#_x0000_s1026" inset="0,0,0,0">
              <w:txbxContent>
                <w:p w:rsidR="00D20665" w:rsidRDefault="00D2066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בתקנות אלה </w:t>
      </w:r>
      <w:r>
        <w:rPr>
          <w:rStyle w:val="default"/>
          <w:rFonts w:cs="FrankRuehl"/>
          <w:rtl/>
        </w:rPr>
        <w:t>–</w:t>
      </w:r>
    </w:p>
    <w:p w:rsidR="00D20665" w:rsidRDefault="00D206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"כותרת מאפיינת של קרן" – כותרת מאפיינת ולפיה על מנהל הקרן לסווג את הקרן לפי תקנה 2(א) לתקנות השקעות משותפות בנאמנות (סיווג קרנות לצורך פרסום), התשס"ח</w:t>
      </w:r>
      <w:r>
        <w:rPr>
          <w:rStyle w:val="default"/>
          <w:rFonts w:cs="FrankRuehl" w:hint="cs"/>
          <w:rtl/>
        </w:rPr>
        <w:t>-2007</w:t>
      </w:r>
      <w:r>
        <w:rPr>
          <w:rStyle w:val="default"/>
          <w:rFonts w:cs="FrankRuehl"/>
          <w:rtl/>
        </w:rPr>
        <w:t xml:space="preserve"> (להלן – תקנות הסיווג);</w:t>
      </w:r>
    </w:p>
    <w:p w:rsidR="00D20665" w:rsidRDefault="00D206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"פרופיל חשיפה" – כמשמעותו בתקנות הסיווג.</w:t>
      </w:r>
    </w:p>
    <w:p w:rsidR="00D20665" w:rsidRDefault="00D206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>
          <v:rect id="_x0000_s1250" style="position:absolute;left:0;text-align:left;margin-left:464.35pt;margin-top:7.1pt;width:75.05pt;height:16.95pt;z-index:251657728" o:allowincell="f" filled="f" stroked="f" strokecolor="lime" strokeweight=".25pt">
            <v:textbox style="mso-next-textbox:#_x0000_s1250" inset="0,0,0,0">
              <w:txbxContent>
                <w:p w:rsidR="00D20665" w:rsidRDefault="00D2066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תנאים לשינוי מהותי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מנהל קרן רשאי לבצע שינוי מהותי במדיניות ההשקעות של קרן שבניהולו בטרם חלפו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שנים עשר חודשים מהמועד שבוצע בו לאחרונה שינוי כאמור, רק בהתקיים אחד מן התנאים המפורטים להלן:</w:t>
      </w:r>
    </w:p>
    <w:p w:rsidR="00D20665" w:rsidRDefault="00D2066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השווי הנקי של נכסי הקרן נמוך, במשך 3 חודשים רצופים, מהשווי המזערי שקבע שר האוצר לפי סעיף 46(ז)(1) לחוק, וחלפו ארבעה חודשים מהמועד שבוצע בו לאחרונה שינוי מהותי במדיניות ההשקעות של הקרן;</w:t>
      </w:r>
    </w:p>
    <w:p w:rsidR="00D20665" w:rsidRDefault="00D2066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השינוי נעשה בעקבות מיזוגה של הקרן עם קרן אחרת, העברת ניהול הקרן למנהל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קרן אחר, מיזוג מנהל הקרן עם מנהל קרן אחר או העברת השליטה במנהל הקרן לאדם השולט במנהל קרן אחר או לחברה שבשליטת אדם כאמור;</w:t>
      </w:r>
    </w:p>
    <w:p w:rsidR="00D20665" w:rsidRDefault="00D2066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חל לגבי הכותרת המאפיינת של הקרן, אחד מן השינויים המפורטים להלן:</w:t>
      </w:r>
    </w:p>
    <w:p w:rsidR="00D20665" w:rsidRDefault="00D2066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הכותרת המאפיינת של הקרן התבטלה ואין כותרת מאפיינת מתאימה למדיניות ההשקעות של הקרן;</w:t>
      </w:r>
    </w:p>
    <w:p w:rsidR="00D20665" w:rsidRDefault="00D2066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הכותרת המאפיינת של הקרן התבטלה, ומנהל הקרן מבקש להתאים את מדיניות השקעות של הקרן לכותרת המאפיינת של הקרן לאחר הביטול;</w:t>
      </w:r>
    </w:p>
    <w:p w:rsidR="00D20665" w:rsidRDefault="00D2066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נוספה כותרת מאפיינת חדשה המגדירה קבוצה שהיא חלק מקבוצת הקרנות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המאופיינת על ידי הכותרת המאפיינת של הקרן, ומנהל הקרן מעוניין להתאים את מדיניות ההשקעות של הקרן כך שתסווג לפי הכותרת המאפיינת החדשה;</w:t>
      </w:r>
    </w:p>
    <w:p w:rsidR="00D20665" w:rsidRDefault="00D2066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השינוי נעשה אגב הקביעה, בפעם הראשונה, של פרופיל החשיפה של הקרן, והוא אינו צפוי להשפיע באופן מהותי על תנודתיות מחירי היחידה והפדיון בקרן.</w:t>
      </w:r>
    </w:p>
    <w:p w:rsidR="00D20665" w:rsidRDefault="00D20665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2" w:name="Seif2"/>
      <w:bookmarkEnd w:id="2"/>
      <w:r>
        <w:rPr>
          <w:rFonts w:cs="Miriam"/>
          <w:lang w:val="he-IL"/>
        </w:rPr>
        <w:pict>
          <v:rect id="_x0000_s1255" style="position:absolute;left:0;text-align:left;margin-left:464.35pt;margin-top:7.1pt;width:75.05pt;height:17.85pt;z-index:251658752" filled="f" stroked="f" strokecolor="lime" strokeweight=".25pt">
            <v:textbox style="mso-next-textbox:#_x0000_s1255" inset="0,0,0,0">
              <w:txbxContent>
                <w:p w:rsidR="00D20665" w:rsidRDefault="00D2066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תחילתן של תקנות אלה ביום תחילתו של סעיף 61(ב1) לחוק, כנוסחו בסעיף 19(2) לחוק השקעות משותפות בנאמנות (תיקון מס' 12), התשס"ו</w:t>
      </w:r>
      <w:r>
        <w:rPr>
          <w:rStyle w:val="big-number"/>
          <w:rFonts w:cs="FrankRuehl" w:hint="cs"/>
          <w:sz w:val="26"/>
          <w:szCs w:val="26"/>
          <w:rtl/>
        </w:rPr>
        <w:t>-2006</w:t>
      </w:r>
      <w:r>
        <w:rPr>
          <w:rStyle w:val="big-number"/>
          <w:rFonts w:cs="FrankRuehl"/>
          <w:sz w:val="26"/>
          <w:szCs w:val="26"/>
          <w:rtl/>
        </w:rPr>
        <w:t>.</w:t>
      </w:r>
    </w:p>
    <w:p w:rsidR="00D20665" w:rsidRDefault="00D206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0665" w:rsidRDefault="00D206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י"ח בחשוון התשס"ח (30 באוקטובר 2007)</w:t>
      </w:r>
      <w:r>
        <w:rPr>
          <w:rStyle w:val="default"/>
          <w:rFonts w:cs="FrankRuehl" w:hint="cs"/>
          <w:rtl/>
        </w:rPr>
        <w:tab/>
        <w:t>רוני בר-און</w:t>
      </w:r>
    </w:p>
    <w:p w:rsidR="00D20665" w:rsidRDefault="00D20665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</w:p>
    <w:p w:rsidR="00D20665" w:rsidRDefault="00D20665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D20665" w:rsidRDefault="00D20665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D20665" w:rsidRDefault="00D20665">
      <w:pPr>
        <w:pStyle w:val="sig-0"/>
        <w:ind w:left="0" w:right="1134"/>
        <w:rPr>
          <w:rFonts w:cs="FrankRuehl"/>
          <w:sz w:val="26"/>
          <w:rtl/>
        </w:rPr>
      </w:pPr>
    </w:p>
    <w:sectPr w:rsidR="00D2066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2A78" w:rsidRDefault="00562A78">
      <w:r>
        <w:separator/>
      </w:r>
    </w:p>
  </w:endnote>
  <w:endnote w:type="continuationSeparator" w:id="0">
    <w:p w:rsidR="00562A78" w:rsidRDefault="00562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0665" w:rsidRDefault="00D2066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20665" w:rsidRDefault="00D2066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20665" w:rsidRDefault="00D2066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Z:\000000000000-law\yael\07-12-04</w:t>
    </w:r>
    <w:r>
      <w:rPr>
        <w:rFonts w:cs="TopType Jerushalmi"/>
        <w:color w:val="000000"/>
        <w:sz w:val="14"/>
        <w:szCs w:val="14"/>
        <w:rtl/>
      </w:rPr>
      <w:t>\טבלה\999_858.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0665" w:rsidRDefault="00D2066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C76B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20665" w:rsidRDefault="00D2066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20665" w:rsidRDefault="00D2066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Z:\000000000000-law\yael\07-12-04</w:t>
    </w:r>
    <w:r>
      <w:rPr>
        <w:rFonts w:cs="TopType Jerushalmi"/>
        <w:color w:val="000000"/>
        <w:sz w:val="14"/>
        <w:szCs w:val="14"/>
        <w:rtl/>
      </w:rPr>
      <w:t>\טבלה\999_858.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2A78" w:rsidRDefault="00562A78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562A78" w:rsidRDefault="00562A78">
      <w:r>
        <w:continuationSeparator/>
      </w:r>
    </w:p>
  </w:footnote>
  <w:footnote w:id="1">
    <w:p w:rsidR="00D20665" w:rsidRDefault="00D206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01448D">
        <w:rPr>
          <w:rFonts w:cs="FrankRuehl" w:hint="cs"/>
          <w:rtl/>
        </w:rPr>
        <w:t xml:space="preserve">פורסמו </w:t>
      </w:r>
      <w:hyperlink r:id="rId1" w:history="1">
        <w:r>
          <w:rPr>
            <w:rStyle w:val="Hyperlink"/>
            <w:rFonts w:cs="FrankRuehl" w:hint="cs"/>
            <w:rtl/>
          </w:rPr>
          <w:t>ק"ת תשס"ח מס' 6625</w:t>
        </w:r>
      </w:hyperlink>
      <w:r>
        <w:rPr>
          <w:rFonts w:cs="FrankRuehl" w:hint="cs"/>
          <w:rtl/>
        </w:rPr>
        <w:t xml:space="preserve"> מיום 28.11.2007 עמ' 155; תחילתן ביום 31.12.2007.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0665" w:rsidRDefault="00D20665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D20665" w:rsidRDefault="00D2066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20665" w:rsidRDefault="00D2066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0665" w:rsidRDefault="00D2066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השקעות משותפות בנאמנות (שינוי מהותי במדיניות השקעות של קרן), </w:t>
    </w:r>
    <w:r>
      <w:rPr>
        <w:rFonts w:hAnsi="FrankRuehl" w:cs="FrankRuehl"/>
        <w:color w:val="000000"/>
        <w:sz w:val="28"/>
        <w:szCs w:val="28"/>
        <w:rtl/>
      </w:rPr>
      <w:br/>
    </w:r>
    <w:r>
      <w:rPr>
        <w:rFonts w:hAnsi="FrankRuehl" w:cs="FrankRuehl" w:hint="cs"/>
        <w:color w:val="000000"/>
        <w:sz w:val="28"/>
        <w:szCs w:val="28"/>
        <w:rtl/>
      </w:rPr>
      <w:t>תשס"ח-2007</w:t>
    </w:r>
  </w:p>
  <w:p w:rsidR="00D20665" w:rsidRDefault="00D2066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20665" w:rsidRDefault="00D2066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793475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2538"/>
    <w:rsid w:val="0001448D"/>
    <w:rsid w:val="001D0B48"/>
    <w:rsid w:val="0028034C"/>
    <w:rsid w:val="004C76B8"/>
    <w:rsid w:val="00562A78"/>
    <w:rsid w:val="007F486B"/>
    <w:rsid w:val="009F37AE"/>
    <w:rsid w:val="00D20665"/>
    <w:rsid w:val="00EA61BA"/>
    <w:rsid w:val="00F4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452BFE9E-ACB5-41F6-AC61-FE0A6AE4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eb1.nevo.co.il/Law_word/law06/TAK-662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2373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2949131</vt:i4>
      </vt:variant>
      <vt:variant>
        <vt:i4>0</vt:i4>
      </vt:variant>
      <vt:variant>
        <vt:i4>0</vt:i4>
      </vt:variant>
      <vt:variant>
        <vt:i4>5</vt:i4>
      </vt:variant>
      <vt:variant>
        <vt:lpwstr>http://web1.nevo.co.il/Law_word/law06/TAK-6625.pdf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השקעות משותפות בנאמנות (שינוי מהותי במדיניות השקעות של קרן), תשס"ח-2007</vt:lpwstr>
  </property>
  <property fmtid="{D5CDD505-2E9C-101B-9397-08002B2CF9AE}" pid="4" name="LAWNUMBER">
    <vt:lpwstr>0858</vt:lpwstr>
  </property>
  <property fmtid="{D5CDD505-2E9C-101B-9397-08002B2CF9AE}" pid="5" name="TYPE">
    <vt:lpwstr>01</vt:lpwstr>
  </property>
  <property fmtid="{D5CDD505-2E9C-101B-9397-08002B2CF9AE}" pid="6" name="CHNAME">
    <vt:lpwstr>השקעות משותפות בנאמנות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http://web1.nevo.co.il/Law_word/law06/TAK-6625.pdf;רשומות – תקנות כלליות#פורסמו ק"ת תשס"ח מס' 6625#מיום 28.11.2007#עמ' 155#תחילתן ביום 31.12.2007</vt:lpwstr>
  </property>
  <property fmtid="{D5CDD505-2E9C-101B-9397-08002B2CF9AE}" pid="22" name="NOSE11">
    <vt:lpwstr>משפט פרטי וכלכלה</vt:lpwstr>
  </property>
  <property fmtid="{D5CDD505-2E9C-101B-9397-08002B2CF9AE}" pid="23" name="NOSE21">
    <vt:lpwstr>תאגידים וניירות ערך</vt:lpwstr>
  </property>
  <property fmtid="{D5CDD505-2E9C-101B-9397-08002B2CF9AE}" pid="24" name="NOSE31">
    <vt:lpwstr>השק' משותפות בנאמנות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כספים</vt:lpwstr>
  </property>
  <property fmtid="{D5CDD505-2E9C-101B-9397-08002B2CF9AE}" pid="28" name="NOSE32">
    <vt:lpwstr>השקעות </vt:lpwstr>
  </property>
  <property fmtid="{D5CDD505-2E9C-101B-9397-08002B2CF9AE}" pid="29" name="NOSE42">
    <vt:lpwstr>השק' משותפות בנאמנות</vt:lpwstr>
  </property>
  <property fmtid="{D5CDD505-2E9C-101B-9397-08002B2CF9AE}" pid="30" name="NOSE13">
    <vt:lpwstr>משפט פרטי וכלכלה</vt:lpwstr>
  </property>
  <property fmtid="{D5CDD505-2E9C-101B-9397-08002B2CF9AE}" pid="31" name="NOSE23">
    <vt:lpwstr>חיובים</vt:lpwstr>
  </property>
  <property fmtid="{D5CDD505-2E9C-101B-9397-08002B2CF9AE}" pid="32" name="NOSE33">
    <vt:lpwstr>נאמנות</vt:lpwstr>
  </property>
  <property fmtid="{D5CDD505-2E9C-101B-9397-08002B2CF9AE}" pid="33" name="NOSE43">
    <vt:lpwstr>השק' משותפות בנאמנות</vt:lpwstr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השקעות משותפות בנאמנות</vt:lpwstr>
  </property>
  <property fmtid="{D5CDD505-2E9C-101B-9397-08002B2CF9AE}" pid="63" name="MEKOR_SAIF1">
    <vt:lpwstr>61Xב1X2X;131XאX</vt:lpwstr>
  </property>
</Properties>
</file>