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C3F" w:rsidRDefault="00004C3F" w:rsidP="00D07E2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התאונות ומחלות משלח-היד (הודעה על מקרים מסוכנים במקומות עבודה), תשי"א</w:t>
      </w:r>
      <w:r w:rsidR="00D07E2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:rsidR="00CE38EE" w:rsidRPr="00CE38EE" w:rsidRDefault="00CE38EE" w:rsidP="00CE38EE">
      <w:pPr>
        <w:spacing w:line="320" w:lineRule="auto"/>
        <w:jc w:val="left"/>
        <w:rPr>
          <w:rFonts w:cs="FrankRuehl"/>
          <w:szCs w:val="26"/>
          <w:rtl/>
        </w:rPr>
      </w:pPr>
    </w:p>
    <w:p w:rsidR="00CE38EE" w:rsidRDefault="00CE38EE" w:rsidP="00CE38EE">
      <w:pPr>
        <w:spacing w:line="320" w:lineRule="auto"/>
        <w:jc w:val="left"/>
        <w:rPr>
          <w:rtl/>
        </w:rPr>
      </w:pPr>
    </w:p>
    <w:p w:rsidR="00CE38EE" w:rsidRPr="00CE38EE" w:rsidRDefault="00CE38EE" w:rsidP="00CE38EE">
      <w:pPr>
        <w:spacing w:line="320" w:lineRule="auto"/>
        <w:jc w:val="left"/>
        <w:rPr>
          <w:rFonts w:cs="Miriam"/>
          <w:szCs w:val="22"/>
          <w:rtl/>
        </w:rPr>
      </w:pPr>
      <w:r w:rsidRPr="00CE38EE">
        <w:rPr>
          <w:rFonts w:cs="Miriam"/>
          <w:szCs w:val="22"/>
          <w:rtl/>
        </w:rPr>
        <w:t>עבודה</w:t>
      </w:r>
      <w:r w:rsidRPr="00CE38EE">
        <w:rPr>
          <w:rFonts w:cs="FrankRuehl"/>
          <w:szCs w:val="26"/>
          <w:rtl/>
        </w:rPr>
        <w:t xml:space="preserve"> – בטיחות בעבודה – פגיעות ותאונות</w:t>
      </w:r>
    </w:p>
    <w:p w:rsidR="00004C3F" w:rsidRDefault="00004C3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04C3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7E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hyperlink w:anchor="Seif0" w:tooltip="תחולת סעיף 3 ל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4C3F" w:rsidRDefault="00004C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סעיף 3 לפקודה</w:t>
            </w:r>
          </w:p>
        </w:tc>
        <w:tc>
          <w:tcPr>
            <w:tcW w:w="124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04C3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7E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4C3F" w:rsidRDefault="00004C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04C3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7E2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004C3F" w:rsidRDefault="00004C3F">
            <w:pPr>
              <w:spacing w:line="240" w:lineRule="auto"/>
              <w:rPr>
                <w:sz w:val="24"/>
              </w:rPr>
            </w:pPr>
          </w:p>
        </w:tc>
      </w:tr>
    </w:tbl>
    <w:p w:rsidR="00004C3F" w:rsidRDefault="00004C3F">
      <w:pPr>
        <w:pStyle w:val="big-header"/>
        <w:ind w:left="0" w:right="1134"/>
        <w:rPr>
          <w:rFonts w:cs="FrankRuehl"/>
          <w:sz w:val="32"/>
          <w:rtl/>
        </w:rPr>
      </w:pPr>
    </w:p>
    <w:p w:rsidR="00004C3F" w:rsidRDefault="00004C3F" w:rsidP="00CE38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התאונות ומחלות משלח-היד (הודעה על מקרים מסוכנים במקומות עבודה), תשי"א</w:t>
      </w:r>
      <w:r w:rsidR="00D07E2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D07E2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 לפקודת התאונות ומחלות משלח-יד (הודעה), 194</w:t>
      </w:r>
      <w:r>
        <w:rPr>
          <w:rStyle w:val="default"/>
          <w:rFonts w:cs="FrankRuehl"/>
          <w:rtl/>
        </w:rPr>
        <w:t>5 (</w:t>
      </w:r>
      <w:r>
        <w:rPr>
          <w:rStyle w:val="default"/>
          <w:rFonts w:cs="FrankRuehl" w:hint="cs"/>
          <w:rtl/>
        </w:rPr>
        <w:t xml:space="preserve">להלן 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 w:rsidR="00D07E2A">
        <w:rPr>
          <w:rStyle w:val="default"/>
          <w:rFonts w:cs="FrankRuehl" w:hint="cs"/>
          <w:rtl/>
        </w:rPr>
        <w:t>הפקודה), והסעיפים 14 (א) ו-2</w:t>
      </w:r>
      <w:r>
        <w:rPr>
          <w:rStyle w:val="default"/>
          <w:rFonts w:cs="FrankRuehl" w:hint="cs"/>
          <w:rtl/>
        </w:rPr>
        <w:t>(ד) לפקודת סדרי השלטון והמש</w:t>
      </w:r>
      <w:r>
        <w:rPr>
          <w:rStyle w:val="default"/>
          <w:rFonts w:cs="FrankRuehl"/>
          <w:rtl/>
        </w:rPr>
        <w:t>פט</w:t>
      </w:r>
      <w:r>
        <w:rPr>
          <w:rStyle w:val="default"/>
          <w:rFonts w:cs="FrankRuehl" w:hint="cs"/>
          <w:rtl/>
        </w:rPr>
        <w:t>, תש"ח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מתקינה תקנות אלה:</w:t>
      </w:r>
    </w:p>
    <w:p w:rsidR="00004C3F" w:rsidRDefault="00004C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25pt;z-index:251657216" o:allowincell="f" filled="f" stroked="f" strokecolor="lime" strokeweight=".25pt">
            <v:textbox inset="0,0,0,0">
              <w:txbxContent>
                <w:p w:rsidR="00004C3F" w:rsidRDefault="00004C3F" w:rsidP="00D07E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סעיף 3</w:t>
                  </w:r>
                  <w:r w:rsidR="00D07E2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3 לפקודה יחולו על המקרים המפורטים בתוספת שקרו במקום שבו מועבדים עובדים, בין אם גרמו המקרים למוות או לאיבוד כושר עבודה ובין אם לא גרמו לכך.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004C3F" w:rsidRDefault="00004C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התאונות ומחלות משלח-יד (הודעה על מקר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מסוכנים במקומות עבודה), תשי"א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:rsidR="00D07E2A" w:rsidRDefault="00D07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4C3F" w:rsidRPr="00D07E2A" w:rsidRDefault="00004C3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2" w:name="med0"/>
      <w:bookmarkEnd w:id="2"/>
      <w:r w:rsidRPr="00D07E2A">
        <w:rPr>
          <w:rFonts w:cs="FrankRuehl"/>
          <w:noProof/>
          <w:sz w:val="26"/>
          <w:szCs w:val="26"/>
          <w:rtl/>
        </w:rPr>
        <w:t>תו</w:t>
      </w:r>
      <w:r w:rsidRPr="00D07E2A">
        <w:rPr>
          <w:rFonts w:cs="FrankRuehl" w:hint="cs"/>
          <w:noProof/>
          <w:sz w:val="26"/>
          <w:szCs w:val="26"/>
          <w:rtl/>
        </w:rPr>
        <w:t>ספת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תבקעות אבן משחזת או דיסקת-השחזה, המונעות בכוח מיכני.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תבקעות גלגל תנופה או גלגל-רצועה המוסבים בכוח מיכני.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תבקעות מיכל או מסחט המוסבים בכוח מיכני.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תמוטטות או נפילה של מעלית.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נ</w:t>
      </w:r>
      <w:r w:rsidR="00004C3F">
        <w:rPr>
          <w:rStyle w:val="default"/>
          <w:rFonts w:cs="FrankRuehl" w:hint="cs"/>
          <w:rtl/>
        </w:rPr>
        <w:t xml:space="preserve">פילת התא או הרציף </w:t>
      </w:r>
      <w:r w:rsidR="00004C3F">
        <w:rPr>
          <w:rStyle w:val="default"/>
          <w:rFonts w:cs="FrankRuehl"/>
          <w:rtl/>
        </w:rPr>
        <w:t>שב</w:t>
      </w:r>
      <w:r w:rsidR="00004C3F">
        <w:rPr>
          <w:rStyle w:val="default"/>
          <w:rFonts w:cs="FrankRuehl" w:hint="cs"/>
          <w:rtl/>
        </w:rPr>
        <w:t>מעלית.</w:t>
      </w:r>
    </w:p>
    <w:p w:rsidR="00004C3F" w:rsidRDefault="00D07E2A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נ</w:t>
      </w:r>
      <w:r w:rsidR="00004C3F">
        <w:rPr>
          <w:rStyle w:val="default"/>
          <w:rFonts w:cs="FrankRuehl" w:hint="cs"/>
          <w:rtl/>
        </w:rPr>
        <w:t>יתוק כבל-תיל, חבל או שרשרת המשמשים להרמה או להורדה של התא או של הרציף שבמעלית.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ק</w:t>
      </w:r>
      <w:r w:rsidR="00004C3F">
        <w:rPr>
          <w:rStyle w:val="default"/>
          <w:rFonts w:cs="FrankRuehl" w:hint="cs"/>
          <w:rtl/>
        </w:rPr>
        <w:t>לקול המפסיק את הפעולה של מנגנון ההפעלה או מנגנון הבטיחות של המעלית</w:t>
      </w:r>
      <w:r w:rsidR="00004C3F">
        <w:rPr>
          <w:rStyle w:val="default"/>
          <w:rFonts w:cs="FrankRuehl"/>
          <w:rtl/>
        </w:rPr>
        <w:t xml:space="preserve"> </w:t>
      </w:r>
      <w:r w:rsidR="00004C3F">
        <w:rPr>
          <w:rStyle w:val="default"/>
          <w:rFonts w:cs="FrankRuehl" w:hint="cs"/>
          <w:rtl/>
        </w:rPr>
        <w:t>או של חלקיהם.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הסעיפים 4 עד 7 תיחשב מכונת הרמה או מכשיר הרמה כמעלית 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תנועת התא או ה</w:t>
      </w:r>
      <w:r>
        <w:rPr>
          <w:rStyle w:val="default"/>
          <w:rFonts w:cs="FrankRuehl"/>
          <w:rtl/>
        </w:rPr>
        <w:t>רצ</w:t>
      </w:r>
      <w:r>
        <w:rPr>
          <w:rStyle w:val="default"/>
          <w:rFonts w:cs="FrankRuehl" w:hint="cs"/>
          <w:rtl/>
        </w:rPr>
        <w:t>יף שבמעלית מכוונת בכוון או בכוונים.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ק</w:t>
      </w:r>
      <w:r w:rsidR="00004C3F">
        <w:rPr>
          <w:rStyle w:val="default"/>
          <w:rFonts w:cs="FrankRuehl" w:hint="cs"/>
          <w:rtl/>
        </w:rPr>
        <w:t>ריסה או התמוטטות של עגורן.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נ</w:t>
      </w:r>
      <w:r w:rsidR="00004C3F">
        <w:rPr>
          <w:rStyle w:val="default"/>
          <w:rFonts w:cs="FrankRuehl" w:hint="cs"/>
          <w:rtl/>
        </w:rPr>
        <w:t>פילת עגורן, כננת או גלגלת.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נ</w:t>
      </w:r>
      <w:r w:rsidR="00004C3F">
        <w:rPr>
          <w:rStyle w:val="default"/>
          <w:rFonts w:cs="FrankRuehl" w:hint="cs"/>
          <w:rtl/>
        </w:rPr>
        <w:t>יתוק כבל-תיל, חבל או שרשרת המשמשים לעגורן או המשמשים להרמ</w:t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, להורדה או להובלה של מטען ע"י עגורן, כננת או גלגלת.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ק</w:t>
      </w:r>
      <w:r w:rsidR="00004C3F">
        <w:rPr>
          <w:rStyle w:val="default"/>
          <w:rFonts w:cs="FrankRuehl" w:hint="cs"/>
          <w:rtl/>
        </w:rPr>
        <w:t>לקול המפסיק את הפעולה של מנגנון ההפ</w:t>
      </w:r>
      <w:r w:rsidR="00004C3F">
        <w:rPr>
          <w:rStyle w:val="default"/>
          <w:rFonts w:cs="FrankRuehl"/>
          <w:rtl/>
        </w:rPr>
        <w:t>על</w:t>
      </w:r>
      <w:r w:rsidR="00004C3F">
        <w:rPr>
          <w:rStyle w:val="default"/>
          <w:rFonts w:cs="FrankRuehl" w:hint="cs"/>
          <w:rtl/>
        </w:rPr>
        <w:t>ה או מנגנון הבטיחות של עגורן, כננת או גלגלת או של חלקיהם.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תפוצצות או התבקעות של קולט גז, המכיל גז בלחץ הגבוה מלחץ האוויר.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סעיף זה "גז" כולל 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אויר וקיטור ותערובת כל גזים שונים וכן נוזלים או מוצקים שנוצרו בדחיסת גז.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13.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תפוצצות דוד קיטור וכל נזק במבנה דוד הקיטור שנגרם על ידי אש חוזרת.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סעיף זה "דוד קיטור" פירושו </w:t>
      </w:r>
      <w:r w:rsidR="00D07E2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כלי סגור שנוצר בו קיטור לכל צורך שהוא בלחץ הגדול מלחץ האויר, לרבות 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מחסך המשמש לחימום המים שמספקים לדוד-קיטור, וכן כל משחן המשמש לחימום קיטור.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14.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 xml:space="preserve">תפוצצות או שריפה שגרמו נזק לבנין, למכונות, למיתקנים, למכשירים חשמליים, או לקווי </w:t>
      </w:r>
      <w:r w:rsidR="00004C3F">
        <w:rPr>
          <w:rStyle w:val="default"/>
          <w:rFonts w:cs="FrankRuehl"/>
          <w:rtl/>
        </w:rPr>
        <w:t>ח</w:t>
      </w:r>
      <w:r w:rsidR="00004C3F">
        <w:rPr>
          <w:rStyle w:val="default"/>
          <w:rFonts w:cs="FrankRuehl" w:hint="cs"/>
          <w:rtl/>
        </w:rPr>
        <w:t>שמל.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15.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תמוטטות של פיגום המיועד לביצוע פעולות בניה או בניה הנדסית כמשמעותם בפקודת בתי-החרוש</w:t>
      </w:r>
      <w:r w:rsidR="00004C3F">
        <w:rPr>
          <w:rStyle w:val="default"/>
          <w:rFonts w:cs="FrankRuehl"/>
          <w:rtl/>
        </w:rPr>
        <w:t xml:space="preserve">ת, 1946, </w:t>
      </w:r>
      <w:r w:rsidR="00004C3F">
        <w:rPr>
          <w:rStyle w:val="default"/>
          <w:rFonts w:cs="FrankRuehl" w:hint="cs"/>
          <w:rtl/>
        </w:rPr>
        <w:t>להוציא פיגום שאין סכנת נפילה ממנו או מחלק מחלקיו לעומק העולה על 2 מטר.</w:t>
      </w:r>
    </w:p>
    <w:p w:rsidR="00004C3F" w:rsidRDefault="00AB4065" w:rsidP="00AB4065">
      <w:pPr>
        <w:pStyle w:val="P11"/>
        <w:tabs>
          <w:tab w:val="left" w:pos="62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16.</w:t>
      </w:r>
      <w:r>
        <w:rPr>
          <w:rStyle w:val="default"/>
          <w:rFonts w:cs="FrankRuehl" w:hint="cs"/>
          <w:rtl/>
        </w:rPr>
        <w:tab/>
      </w:r>
      <w:r w:rsidR="00004C3F">
        <w:rPr>
          <w:rStyle w:val="default"/>
          <w:rFonts w:cs="FrankRuehl"/>
          <w:rtl/>
        </w:rPr>
        <w:t>ה</w:t>
      </w:r>
      <w:r w:rsidR="00004C3F">
        <w:rPr>
          <w:rStyle w:val="default"/>
          <w:rFonts w:cs="FrankRuehl" w:hint="cs"/>
          <w:rtl/>
        </w:rPr>
        <w:t>תמוטטות של תבנית ליציקת בטון, בגובה העולה על 2 מטר המיועדת לביצוע פעולות בניה</w:t>
      </w:r>
      <w:r w:rsidR="00004C3F">
        <w:rPr>
          <w:rStyle w:val="default"/>
          <w:rFonts w:cs="FrankRuehl"/>
          <w:rtl/>
        </w:rPr>
        <w:t xml:space="preserve"> </w:t>
      </w:r>
      <w:r w:rsidR="00004C3F">
        <w:rPr>
          <w:rStyle w:val="default"/>
          <w:rFonts w:cs="FrankRuehl" w:hint="cs"/>
          <w:rtl/>
        </w:rPr>
        <w:t>או בניה הנדסית כמשמעותם בפקודת בתי-החרושת, 1946.</w:t>
      </w:r>
    </w:p>
    <w:p w:rsidR="00004C3F" w:rsidRDefault="00004C3F" w:rsidP="00D07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E2A" w:rsidRDefault="00D07E2A" w:rsidP="00D07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4C3F" w:rsidRDefault="00004C3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ז' </w:t>
      </w:r>
      <w:r>
        <w:rPr>
          <w:rFonts w:cs="FrankRuehl" w:hint="cs"/>
          <w:sz w:val="26"/>
          <w:rtl/>
        </w:rPr>
        <w:t>באב תשי"א (9 באוגוסט 1951)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מאירסון</w:t>
      </w:r>
    </w:p>
    <w:p w:rsidR="00004C3F" w:rsidRDefault="00004C3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:rsidR="00004C3F" w:rsidRPr="00D07E2A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4C3F" w:rsidRPr="00D07E2A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04C3F" w:rsidRPr="00D07E2A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04C3F" w:rsidRPr="00D07E2A" w:rsidRDefault="00004C3F" w:rsidP="00D07E2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04C3F" w:rsidRPr="00D07E2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586" w:rsidRDefault="00FA4586">
      <w:r>
        <w:separator/>
      </w:r>
    </w:p>
  </w:endnote>
  <w:endnote w:type="continuationSeparator" w:id="0">
    <w:p w:rsidR="00FA4586" w:rsidRDefault="00FA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C3F" w:rsidRDefault="00004C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04C3F" w:rsidRDefault="00004C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04C3F" w:rsidRDefault="00004C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E2A">
      <w:rPr>
        <w:rFonts w:cs="TopType Jerushalmi"/>
        <w:noProof/>
        <w:color w:val="000000"/>
        <w:sz w:val="14"/>
        <w:szCs w:val="14"/>
      </w:rPr>
      <w:t>D:\Yael\hakika\Revadim</w:t>
    </w:r>
    <w:r w:rsidR="00D07E2A" w:rsidRPr="00D07E2A">
      <w:rPr>
        <w:rFonts w:cs="TopType Jerushalmi"/>
        <w:noProof/>
        <w:color w:val="000000"/>
        <w:sz w:val="14"/>
        <w:szCs w:val="14"/>
        <w:rtl/>
      </w:rPr>
      <w:t>\קישורים\</w:t>
    </w:r>
    <w:r w:rsidR="00D07E2A">
      <w:rPr>
        <w:rFonts w:cs="TopType Jerushalmi"/>
        <w:noProof/>
        <w:color w:val="000000"/>
        <w:sz w:val="14"/>
        <w:szCs w:val="14"/>
      </w:rPr>
      <w:t>P228_002.doc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C3F" w:rsidRDefault="00004C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38E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04C3F" w:rsidRDefault="00004C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04C3F" w:rsidRDefault="00004C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E2A">
      <w:rPr>
        <w:rFonts w:cs="TopType Jerushalmi"/>
        <w:noProof/>
        <w:color w:val="000000"/>
        <w:sz w:val="14"/>
        <w:szCs w:val="14"/>
      </w:rPr>
      <w:t>D:\Yael\hakika\Revadim</w:t>
    </w:r>
    <w:r w:rsidR="00D07E2A" w:rsidRPr="00D07E2A">
      <w:rPr>
        <w:rFonts w:cs="TopType Jerushalmi"/>
        <w:noProof/>
        <w:color w:val="000000"/>
        <w:sz w:val="14"/>
        <w:szCs w:val="14"/>
        <w:rtl/>
      </w:rPr>
      <w:t>\קישורים\</w:t>
    </w:r>
    <w:r w:rsidR="00D07E2A">
      <w:rPr>
        <w:rFonts w:cs="TopType Jerushalmi"/>
        <w:noProof/>
        <w:color w:val="000000"/>
        <w:sz w:val="14"/>
        <w:szCs w:val="14"/>
      </w:rPr>
      <w:t>P228_002.doc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586" w:rsidRDefault="00FA4586" w:rsidP="00D07E2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A4586" w:rsidRDefault="00FA4586">
      <w:r>
        <w:continuationSeparator/>
      </w:r>
    </w:p>
  </w:footnote>
  <w:footnote w:id="1">
    <w:p w:rsidR="00D07E2A" w:rsidRPr="00D07E2A" w:rsidRDefault="00D07E2A" w:rsidP="00D07E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07E2A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 xml:space="preserve">ורסמה </w:t>
      </w:r>
      <w:hyperlink r:id="rId1" w:history="1">
        <w:r w:rsidRPr="00E35CE9">
          <w:rPr>
            <w:rStyle w:val="Hyperlink"/>
            <w:rFonts w:cs="FrankRuehl" w:hint="cs"/>
            <w:rtl/>
          </w:rPr>
          <w:t>ק"</w:t>
        </w:r>
        <w:r w:rsidRPr="00E35CE9">
          <w:rPr>
            <w:rStyle w:val="Hyperlink"/>
            <w:rFonts w:cs="FrankRuehl"/>
            <w:rtl/>
          </w:rPr>
          <w:t xml:space="preserve">ת </w:t>
        </w:r>
        <w:r w:rsidRPr="00E35CE9">
          <w:rPr>
            <w:rStyle w:val="Hyperlink"/>
            <w:rFonts w:cs="FrankRuehl" w:hint="cs"/>
            <w:rtl/>
          </w:rPr>
          <w:t>תשי"א מס' 205</w:t>
        </w:r>
      </w:hyperlink>
      <w:r>
        <w:rPr>
          <w:rFonts w:cs="FrankRuehl" w:hint="cs"/>
          <w:rtl/>
        </w:rPr>
        <w:t xml:space="preserve"> מיום 20.9.1951 עמ' 1618.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C3F" w:rsidRDefault="00004C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התאונות ומחלות משלח-היד (הודעה על מקרים מסוכנים במקומות עבודה), תשי"א–1951</w:t>
    </w:r>
  </w:p>
  <w:p w:rsidR="00004C3F" w:rsidRDefault="00004C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4C3F" w:rsidRDefault="00004C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4C3F" w:rsidRDefault="00004C3F" w:rsidP="00D07E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התאונות ומחלות משלח-היד (הודעה על מקרים מסוכנים במקומות עבודה), תשי"א</w:t>
    </w:r>
    <w:r w:rsidR="00D07E2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:rsidR="00004C3F" w:rsidRDefault="00004C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4C3F" w:rsidRDefault="00004C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CE9"/>
    <w:rsid w:val="00004C3F"/>
    <w:rsid w:val="00040336"/>
    <w:rsid w:val="00204A42"/>
    <w:rsid w:val="008E5C03"/>
    <w:rsid w:val="00AB4065"/>
    <w:rsid w:val="00CE38EE"/>
    <w:rsid w:val="00D07E2A"/>
    <w:rsid w:val="00E35CE9"/>
    <w:rsid w:val="00F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D451BFC-5D3F-4A69-91D1-D988AA8A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07E2A"/>
    <w:rPr>
      <w:sz w:val="20"/>
      <w:szCs w:val="20"/>
    </w:rPr>
  </w:style>
  <w:style w:type="character" w:styleId="a6">
    <w:name w:val="footnote reference"/>
    <w:basedOn w:val="a0"/>
    <w:semiHidden/>
    <w:rsid w:val="00D07E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228</vt:lpstr>
    </vt:vector>
  </TitlesOfParts>
  <Company/>
  <LinksUpToDate>false</LinksUpToDate>
  <CharactersWithSpaces>2549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228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P228</vt:lpwstr>
  </property>
  <property fmtid="{D5CDD505-2E9C-101B-9397-08002B2CF9AE}" pid="3" name="CHNAME">
    <vt:lpwstr>תאונות ומחלות משלח-יד</vt:lpwstr>
  </property>
  <property fmtid="{D5CDD505-2E9C-101B-9397-08002B2CF9AE}" pid="4" name="LAWNAME">
    <vt:lpwstr>תקנות התאונות ומחלות משלח-היד (הודעה על מקרים מסוכנים במקומות עבודה), תשי"א-1951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בטיחות בעבודה</vt:lpwstr>
  </property>
  <property fmtid="{D5CDD505-2E9C-101B-9397-08002B2CF9AE}" pid="9" name="NOSE31">
    <vt:lpwstr>פגיעות ותאונות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