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741" w:rsidRDefault="00BF6741">
      <w:pPr>
        <w:pStyle w:val="big-header"/>
        <w:ind w:left="0" w:right="1134"/>
        <w:rPr>
          <w:rFonts w:cs="FrankRuehl" w:hint="cs"/>
          <w:sz w:val="32"/>
          <w:rtl/>
        </w:rPr>
      </w:pPr>
      <w:r>
        <w:rPr>
          <w:rFonts w:cs="FrankRuehl"/>
          <w:sz w:val="32"/>
          <w:rtl/>
        </w:rPr>
        <w:t>תקנות התביעות של קרבנות השואה (הסדר הטיפול), תשכ"ה-1965</w:t>
      </w:r>
    </w:p>
    <w:p w:rsidR="00761792" w:rsidRDefault="00761792" w:rsidP="00761792">
      <w:pPr>
        <w:spacing w:line="320" w:lineRule="auto"/>
        <w:jc w:val="left"/>
        <w:rPr>
          <w:rFonts w:cs="FrankRuehl" w:hint="cs"/>
          <w:szCs w:val="26"/>
          <w:rtl/>
        </w:rPr>
      </w:pPr>
    </w:p>
    <w:p w:rsidR="006670FA" w:rsidRPr="00761792" w:rsidRDefault="006670FA" w:rsidP="00761792">
      <w:pPr>
        <w:spacing w:line="320" w:lineRule="auto"/>
        <w:jc w:val="left"/>
        <w:rPr>
          <w:rFonts w:cs="FrankRuehl" w:hint="cs"/>
          <w:szCs w:val="26"/>
          <w:rtl/>
        </w:rPr>
      </w:pPr>
    </w:p>
    <w:p w:rsidR="00761792" w:rsidRDefault="00761792" w:rsidP="00761792">
      <w:pPr>
        <w:spacing w:line="320" w:lineRule="auto"/>
        <w:jc w:val="left"/>
        <w:rPr>
          <w:rFonts w:cs="FrankRuehl"/>
          <w:szCs w:val="26"/>
          <w:rtl/>
        </w:rPr>
      </w:pPr>
      <w:r w:rsidRPr="00761792">
        <w:rPr>
          <w:rFonts w:cs="Miriam"/>
          <w:szCs w:val="22"/>
          <w:rtl/>
        </w:rPr>
        <w:t>בריאות</w:t>
      </w:r>
      <w:r w:rsidRPr="00761792">
        <w:rPr>
          <w:rFonts w:cs="FrankRuehl"/>
          <w:szCs w:val="26"/>
          <w:rtl/>
        </w:rPr>
        <w:t xml:space="preserve"> – שרותי רווחה – קרבנות השואה – הסדר הטיפול</w:t>
      </w:r>
    </w:p>
    <w:p w:rsidR="00761792" w:rsidRPr="00761792" w:rsidRDefault="00761792" w:rsidP="00761792">
      <w:pPr>
        <w:spacing w:line="320" w:lineRule="auto"/>
        <w:jc w:val="left"/>
        <w:rPr>
          <w:rFonts w:cs="Miriam" w:hint="cs"/>
          <w:szCs w:val="22"/>
          <w:rtl/>
        </w:rPr>
      </w:pPr>
      <w:r w:rsidRPr="00761792">
        <w:rPr>
          <w:rFonts w:cs="Miriam"/>
          <w:szCs w:val="22"/>
          <w:rtl/>
        </w:rPr>
        <w:t>רשויות ומשפט מנהלי</w:t>
      </w:r>
      <w:r w:rsidRPr="00761792">
        <w:rPr>
          <w:rFonts w:cs="FrankRuehl"/>
          <w:szCs w:val="26"/>
          <w:rtl/>
        </w:rPr>
        <w:t xml:space="preserve"> – שרותי רווחה – קרבנות השואה – הסדר הטיפול</w:t>
      </w:r>
    </w:p>
    <w:p w:rsidR="00BF6741" w:rsidRDefault="00BF67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פרק ראשון: פרשנות</w:t>
            </w:r>
          </w:p>
        </w:tc>
        <w:tc>
          <w:tcPr>
            <w:tcW w:w="567" w:type="dxa"/>
          </w:tcPr>
          <w:p w:rsidR="00D2793D" w:rsidRPr="00D2793D" w:rsidRDefault="00D2793D" w:rsidP="00D2793D">
            <w:pPr>
              <w:spacing w:line="240" w:lineRule="auto"/>
              <w:jc w:val="left"/>
              <w:rPr>
                <w:rStyle w:val="Hyperlink"/>
                <w:rtl/>
              </w:rPr>
            </w:pPr>
            <w:hyperlink w:anchor="med0" w:tooltip="פרק ראשון: פרשנ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 </w:t>
            </w:r>
          </w:p>
        </w:tc>
        <w:tc>
          <w:tcPr>
            <w:tcW w:w="5669" w:type="dxa"/>
          </w:tcPr>
          <w:p w:rsidR="00D2793D" w:rsidRPr="00D2793D" w:rsidRDefault="00D2793D" w:rsidP="00D2793D">
            <w:pPr>
              <w:spacing w:line="240" w:lineRule="auto"/>
              <w:jc w:val="left"/>
              <w:rPr>
                <w:rFonts w:cs="Frankruhel"/>
                <w:sz w:val="24"/>
                <w:rtl/>
              </w:rPr>
            </w:pPr>
            <w:r>
              <w:rPr>
                <w:sz w:val="24"/>
                <w:rtl/>
              </w:rPr>
              <w:t>הגדרות</w:t>
            </w:r>
          </w:p>
        </w:tc>
        <w:tc>
          <w:tcPr>
            <w:tcW w:w="567" w:type="dxa"/>
          </w:tcPr>
          <w:p w:rsidR="00D2793D" w:rsidRPr="00D2793D" w:rsidRDefault="00D2793D" w:rsidP="00D2793D">
            <w:pPr>
              <w:spacing w:line="240" w:lineRule="auto"/>
              <w:jc w:val="left"/>
              <w:rPr>
                <w:rStyle w:val="Hyperlink"/>
                <w:rtl/>
              </w:rPr>
            </w:pPr>
            <w:hyperlink w:anchor="Seif1" w:tooltip="הגדר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פרק שני: שכר טרחה</w:t>
            </w:r>
          </w:p>
        </w:tc>
        <w:tc>
          <w:tcPr>
            <w:tcW w:w="567" w:type="dxa"/>
          </w:tcPr>
          <w:p w:rsidR="00D2793D" w:rsidRPr="00D2793D" w:rsidRDefault="00D2793D" w:rsidP="00D2793D">
            <w:pPr>
              <w:spacing w:line="240" w:lineRule="auto"/>
              <w:jc w:val="left"/>
              <w:rPr>
                <w:rStyle w:val="Hyperlink"/>
                <w:rtl/>
              </w:rPr>
            </w:pPr>
            <w:hyperlink w:anchor="med1" w:tooltip="פרק שני: שכר טרחה"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 </w:t>
            </w:r>
          </w:p>
        </w:tc>
        <w:tc>
          <w:tcPr>
            <w:tcW w:w="5669" w:type="dxa"/>
          </w:tcPr>
          <w:p w:rsidR="00D2793D" w:rsidRPr="00D2793D" w:rsidRDefault="00D2793D" w:rsidP="00D2793D">
            <w:pPr>
              <w:spacing w:line="240" w:lineRule="auto"/>
              <w:jc w:val="left"/>
              <w:rPr>
                <w:rFonts w:cs="Frankruhel"/>
                <w:sz w:val="24"/>
                <w:rtl/>
              </w:rPr>
            </w:pPr>
            <w:r>
              <w:rPr>
                <w:sz w:val="24"/>
                <w:rtl/>
              </w:rPr>
              <w:t>שכר טרחה מכסימלי לסוגים מסויימים של תביעות</w:t>
            </w:r>
          </w:p>
        </w:tc>
        <w:tc>
          <w:tcPr>
            <w:tcW w:w="567" w:type="dxa"/>
          </w:tcPr>
          <w:p w:rsidR="00D2793D" w:rsidRPr="00D2793D" w:rsidRDefault="00D2793D" w:rsidP="00D2793D">
            <w:pPr>
              <w:spacing w:line="240" w:lineRule="auto"/>
              <w:jc w:val="left"/>
              <w:rPr>
                <w:rStyle w:val="Hyperlink"/>
                <w:rtl/>
              </w:rPr>
            </w:pPr>
            <w:hyperlink w:anchor="Seif2" w:tooltip="שכר טרחה מכסימלי לסוגים מסויימים של תביע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 </w:t>
            </w:r>
          </w:p>
        </w:tc>
        <w:tc>
          <w:tcPr>
            <w:tcW w:w="5669" w:type="dxa"/>
          </w:tcPr>
          <w:p w:rsidR="00D2793D" w:rsidRPr="00D2793D" w:rsidRDefault="00D2793D" w:rsidP="00D2793D">
            <w:pPr>
              <w:spacing w:line="240" w:lineRule="auto"/>
              <w:jc w:val="left"/>
              <w:rPr>
                <w:rFonts w:cs="Frankruhel"/>
                <w:sz w:val="24"/>
                <w:rtl/>
              </w:rPr>
            </w:pPr>
            <w:r>
              <w:rPr>
                <w:sz w:val="24"/>
                <w:rtl/>
              </w:rPr>
              <w:t>תביעה לפי סעיף 239 לחוק הפיצויים</w:t>
            </w:r>
          </w:p>
        </w:tc>
        <w:tc>
          <w:tcPr>
            <w:tcW w:w="567" w:type="dxa"/>
          </w:tcPr>
          <w:p w:rsidR="00D2793D" w:rsidRPr="00D2793D" w:rsidRDefault="00D2793D" w:rsidP="00D2793D">
            <w:pPr>
              <w:spacing w:line="240" w:lineRule="auto"/>
              <w:jc w:val="left"/>
              <w:rPr>
                <w:rStyle w:val="Hyperlink"/>
                <w:rtl/>
              </w:rPr>
            </w:pPr>
            <w:hyperlink w:anchor="Seif3" w:tooltip="תביעה לפי סעיף 239 לחוק הפיצוי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 </w:t>
            </w:r>
          </w:p>
        </w:tc>
        <w:tc>
          <w:tcPr>
            <w:tcW w:w="5669" w:type="dxa"/>
          </w:tcPr>
          <w:p w:rsidR="00D2793D" w:rsidRPr="00D2793D" w:rsidRDefault="00D2793D" w:rsidP="00D2793D">
            <w:pPr>
              <w:spacing w:line="240" w:lineRule="auto"/>
              <w:jc w:val="left"/>
              <w:rPr>
                <w:rFonts w:cs="Frankruhel"/>
                <w:sz w:val="24"/>
                <w:rtl/>
              </w:rPr>
            </w:pPr>
            <w:r>
              <w:rPr>
                <w:sz w:val="24"/>
                <w:rtl/>
              </w:rPr>
              <w:t>תביעה עקב שינויים בדין</w:t>
            </w:r>
          </w:p>
        </w:tc>
        <w:tc>
          <w:tcPr>
            <w:tcW w:w="567" w:type="dxa"/>
          </w:tcPr>
          <w:p w:rsidR="00D2793D" w:rsidRPr="00D2793D" w:rsidRDefault="00D2793D" w:rsidP="00D2793D">
            <w:pPr>
              <w:spacing w:line="240" w:lineRule="auto"/>
              <w:jc w:val="left"/>
              <w:rPr>
                <w:rStyle w:val="Hyperlink"/>
                <w:rtl/>
              </w:rPr>
            </w:pPr>
            <w:hyperlink w:anchor="Seif4" w:tooltip="תביעה עקב שינויים בדין"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5 </w:t>
            </w:r>
          </w:p>
        </w:tc>
        <w:tc>
          <w:tcPr>
            <w:tcW w:w="5669" w:type="dxa"/>
          </w:tcPr>
          <w:p w:rsidR="00D2793D" w:rsidRPr="00D2793D" w:rsidRDefault="00D2793D" w:rsidP="00D2793D">
            <w:pPr>
              <w:spacing w:line="240" w:lineRule="auto"/>
              <w:jc w:val="left"/>
              <w:rPr>
                <w:rFonts w:cs="Frankruhel"/>
                <w:sz w:val="24"/>
                <w:rtl/>
              </w:rPr>
            </w:pPr>
            <w:r>
              <w:rPr>
                <w:sz w:val="24"/>
                <w:rtl/>
              </w:rPr>
              <w:t>דין הסכם כדין פסק</w:t>
            </w:r>
          </w:p>
        </w:tc>
        <w:tc>
          <w:tcPr>
            <w:tcW w:w="567" w:type="dxa"/>
          </w:tcPr>
          <w:p w:rsidR="00D2793D" w:rsidRPr="00D2793D" w:rsidRDefault="00D2793D" w:rsidP="00D2793D">
            <w:pPr>
              <w:spacing w:line="240" w:lineRule="auto"/>
              <w:jc w:val="left"/>
              <w:rPr>
                <w:rStyle w:val="Hyperlink"/>
                <w:rtl/>
              </w:rPr>
            </w:pPr>
            <w:hyperlink w:anchor="Seif5" w:tooltip="דין הסכם כדין פסק"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פרק שלישי: מטפלים קודמים</w:t>
            </w:r>
          </w:p>
        </w:tc>
        <w:tc>
          <w:tcPr>
            <w:tcW w:w="567" w:type="dxa"/>
          </w:tcPr>
          <w:p w:rsidR="00D2793D" w:rsidRPr="00D2793D" w:rsidRDefault="00D2793D" w:rsidP="00D2793D">
            <w:pPr>
              <w:spacing w:line="240" w:lineRule="auto"/>
              <w:jc w:val="left"/>
              <w:rPr>
                <w:rStyle w:val="Hyperlink"/>
                <w:rtl/>
              </w:rPr>
            </w:pPr>
            <w:hyperlink w:anchor="med2" w:tooltip="פרק שלישי: מטפלים קודמ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6 </w:t>
            </w:r>
          </w:p>
        </w:tc>
        <w:tc>
          <w:tcPr>
            <w:tcW w:w="5669" w:type="dxa"/>
          </w:tcPr>
          <w:p w:rsidR="00D2793D" w:rsidRPr="00D2793D" w:rsidRDefault="00D2793D" w:rsidP="00D2793D">
            <w:pPr>
              <w:spacing w:line="240" w:lineRule="auto"/>
              <w:jc w:val="left"/>
              <w:rPr>
                <w:rFonts w:cs="Frankruhel"/>
                <w:sz w:val="24"/>
                <w:rtl/>
              </w:rPr>
            </w:pPr>
            <w:r>
              <w:rPr>
                <w:sz w:val="24"/>
                <w:rtl/>
              </w:rPr>
              <w:t>קביעת השכר הראוי למטפל קודם</w:t>
            </w:r>
          </w:p>
        </w:tc>
        <w:tc>
          <w:tcPr>
            <w:tcW w:w="567" w:type="dxa"/>
          </w:tcPr>
          <w:p w:rsidR="00D2793D" w:rsidRPr="00D2793D" w:rsidRDefault="00D2793D" w:rsidP="00D2793D">
            <w:pPr>
              <w:spacing w:line="240" w:lineRule="auto"/>
              <w:jc w:val="left"/>
              <w:rPr>
                <w:rStyle w:val="Hyperlink"/>
                <w:rtl/>
              </w:rPr>
            </w:pPr>
            <w:hyperlink w:anchor="Seif6" w:tooltip="קביעת השכר הראוי למטפל קוד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7 </w:t>
            </w:r>
          </w:p>
        </w:tc>
        <w:tc>
          <w:tcPr>
            <w:tcW w:w="5669" w:type="dxa"/>
          </w:tcPr>
          <w:p w:rsidR="00D2793D" w:rsidRPr="00D2793D" w:rsidRDefault="00D2793D" w:rsidP="00D2793D">
            <w:pPr>
              <w:spacing w:line="240" w:lineRule="auto"/>
              <w:jc w:val="left"/>
              <w:rPr>
                <w:rFonts w:cs="Frankruhel"/>
                <w:sz w:val="24"/>
                <w:rtl/>
              </w:rPr>
            </w:pPr>
            <w:r>
              <w:rPr>
                <w:sz w:val="24"/>
                <w:rtl/>
              </w:rPr>
              <w:t>הבטחת התשלום של השכר הראוי</w:t>
            </w:r>
          </w:p>
        </w:tc>
        <w:tc>
          <w:tcPr>
            <w:tcW w:w="567" w:type="dxa"/>
          </w:tcPr>
          <w:p w:rsidR="00D2793D" w:rsidRPr="00D2793D" w:rsidRDefault="00D2793D" w:rsidP="00D2793D">
            <w:pPr>
              <w:spacing w:line="240" w:lineRule="auto"/>
              <w:jc w:val="left"/>
              <w:rPr>
                <w:rStyle w:val="Hyperlink"/>
                <w:rtl/>
              </w:rPr>
            </w:pPr>
            <w:hyperlink w:anchor="Seif7" w:tooltip="הבטחת התשלום של השכר הראוי"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8 </w:t>
            </w:r>
          </w:p>
        </w:tc>
        <w:tc>
          <w:tcPr>
            <w:tcW w:w="5669" w:type="dxa"/>
          </w:tcPr>
          <w:p w:rsidR="00D2793D" w:rsidRPr="00D2793D" w:rsidRDefault="00D2793D" w:rsidP="00D2793D">
            <w:pPr>
              <w:spacing w:line="240" w:lineRule="auto"/>
              <w:jc w:val="left"/>
              <w:rPr>
                <w:rFonts w:cs="Frankruhel"/>
                <w:sz w:val="24"/>
                <w:rtl/>
              </w:rPr>
            </w:pPr>
            <w:r>
              <w:rPr>
                <w:sz w:val="24"/>
                <w:rtl/>
              </w:rPr>
              <w:t>קיום תוקף של יפויי כוח</w:t>
            </w:r>
          </w:p>
        </w:tc>
        <w:tc>
          <w:tcPr>
            <w:tcW w:w="567" w:type="dxa"/>
          </w:tcPr>
          <w:p w:rsidR="00D2793D" w:rsidRPr="00D2793D" w:rsidRDefault="00D2793D" w:rsidP="00D2793D">
            <w:pPr>
              <w:spacing w:line="240" w:lineRule="auto"/>
              <w:jc w:val="left"/>
              <w:rPr>
                <w:rStyle w:val="Hyperlink"/>
                <w:rtl/>
              </w:rPr>
            </w:pPr>
            <w:hyperlink w:anchor="Seif8" w:tooltip="קיום תוקף של יפויי כוח"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פרק רביעי: מטפלים שאינם עורכי-דין</w:t>
            </w:r>
          </w:p>
        </w:tc>
        <w:tc>
          <w:tcPr>
            <w:tcW w:w="567" w:type="dxa"/>
          </w:tcPr>
          <w:p w:rsidR="00D2793D" w:rsidRPr="00D2793D" w:rsidRDefault="00D2793D" w:rsidP="00D2793D">
            <w:pPr>
              <w:spacing w:line="240" w:lineRule="auto"/>
              <w:jc w:val="left"/>
              <w:rPr>
                <w:rStyle w:val="Hyperlink"/>
                <w:rtl/>
              </w:rPr>
            </w:pPr>
            <w:hyperlink w:anchor="med3" w:tooltip="פרק רביעי: מטפלים שאינם עורכי-דין"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סימן ראשון: אגרות</w:t>
            </w:r>
          </w:p>
        </w:tc>
        <w:tc>
          <w:tcPr>
            <w:tcW w:w="567" w:type="dxa"/>
          </w:tcPr>
          <w:p w:rsidR="00D2793D" w:rsidRPr="00D2793D" w:rsidRDefault="00D2793D" w:rsidP="00D2793D">
            <w:pPr>
              <w:spacing w:line="240" w:lineRule="auto"/>
              <w:jc w:val="left"/>
              <w:rPr>
                <w:rStyle w:val="Hyperlink"/>
                <w:rtl/>
              </w:rPr>
            </w:pPr>
            <w:hyperlink w:anchor="hed20" w:tooltip="סימן ראשון: אגר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סימן שני: חיובים ואיסורים</w:t>
            </w:r>
          </w:p>
        </w:tc>
        <w:tc>
          <w:tcPr>
            <w:tcW w:w="567" w:type="dxa"/>
          </w:tcPr>
          <w:p w:rsidR="00D2793D" w:rsidRPr="00D2793D" w:rsidRDefault="00D2793D" w:rsidP="00D2793D">
            <w:pPr>
              <w:spacing w:line="240" w:lineRule="auto"/>
              <w:jc w:val="left"/>
              <w:rPr>
                <w:rStyle w:val="Hyperlink"/>
                <w:rtl/>
              </w:rPr>
            </w:pPr>
            <w:hyperlink w:anchor="hed21" w:tooltip="סימן שני: חיובים ואיסור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11 </w:t>
            </w:r>
          </w:p>
        </w:tc>
        <w:tc>
          <w:tcPr>
            <w:tcW w:w="5669" w:type="dxa"/>
          </w:tcPr>
          <w:p w:rsidR="00D2793D" w:rsidRPr="00D2793D" w:rsidRDefault="00D2793D" w:rsidP="00D2793D">
            <w:pPr>
              <w:spacing w:line="240" w:lineRule="auto"/>
              <w:jc w:val="left"/>
              <w:rPr>
                <w:rFonts w:cs="Frankruhel"/>
                <w:sz w:val="24"/>
                <w:rtl/>
              </w:rPr>
            </w:pPr>
            <w:r>
              <w:rPr>
                <w:sz w:val="24"/>
                <w:rtl/>
              </w:rPr>
              <w:t>חיובים כלליים</w:t>
            </w:r>
          </w:p>
        </w:tc>
        <w:tc>
          <w:tcPr>
            <w:tcW w:w="567" w:type="dxa"/>
          </w:tcPr>
          <w:p w:rsidR="00D2793D" w:rsidRPr="00D2793D" w:rsidRDefault="00D2793D" w:rsidP="00D2793D">
            <w:pPr>
              <w:spacing w:line="240" w:lineRule="auto"/>
              <w:jc w:val="left"/>
              <w:rPr>
                <w:rStyle w:val="Hyperlink"/>
                <w:rtl/>
              </w:rPr>
            </w:pPr>
            <w:hyperlink w:anchor="Seif9" w:tooltip="חיובים כללי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12 </w:t>
            </w:r>
          </w:p>
        </w:tc>
        <w:tc>
          <w:tcPr>
            <w:tcW w:w="5669" w:type="dxa"/>
          </w:tcPr>
          <w:p w:rsidR="00D2793D" w:rsidRPr="00D2793D" w:rsidRDefault="00D2793D" w:rsidP="00D2793D">
            <w:pPr>
              <w:spacing w:line="240" w:lineRule="auto"/>
              <w:jc w:val="left"/>
              <w:rPr>
                <w:rFonts w:cs="Frankruhel"/>
                <w:sz w:val="24"/>
                <w:rtl/>
              </w:rPr>
            </w:pPr>
            <w:r>
              <w:rPr>
                <w:sz w:val="24"/>
                <w:rtl/>
              </w:rPr>
              <w:t>חיובים ואיסורים מיוחדים</w:t>
            </w:r>
          </w:p>
        </w:tc>
        <w:tc>
          <w:tcPr>
            <w:tcW w:w="567" w:type="dxa"/>
          </w:tcPr>
          <w:p w:rsidR="00D2793D" w:rsidRPr="00D2793D" w:rsidRDefault="00D2793D" w:rsidP="00D2793D">
            <w:pPr>
              <w:spacing w:line="240" w:lineRule="auto"/>
              <w:jc w:val="left"/>
              <w:rPr>
                <w:rStyle w:val="Hyperlink"/>
                <w:rtl/>
              </w:rPr>
            </w:pPr>
            <w:hyperlink w:anchor="Seif10" w:tooltip="חיובים ואיסורים מיוחד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13 </w:t>
            </w:r>
          </w:p>
        </w:tc>
        <w:tc>
          <w:tcPr>
            <w:tcW w:w="5669" w:type="dxa"/>
          </w:tcPr>
          <w:p w:rsidR="00D2793D" w:rsidRPr="00D2793D" w:rsidRDefault="00D2793D" w:rsidP="00D2793D">
            <w:pPr>
              <w:spacing w:line="240" w:lineRule="auto"/>
              <w:jc w:val="left"/>
              <w:rPr>
                <w:rFonts w:cs="Frankruhel"/>
                <w:sz w:val="24"/>
                <w:rtl/>
              </w:rPr>
            </w:pPr>
            <w:r>
              <w:rPr>
                <w:sz w:val="24"/>
                <w:rtl/>
              </w:rPr>
              <w:t>הודעה על הרישום ועל הרשות</w:t>
            </w:r>
          </w:p>
        </w:tc>
        <w:tc>
          <w:tcPr>
            <w:tcW w:w="567" w:type="dxa"/>
          </w:tcPr>
          <w:p w:rsidR="00D2793D" w:rsidRPr="00D2793D" w:rsidRDefault="00D2793D" w:rsidP="00D2793D">
            <w:pPr>
              <w:spacing w:line="240" w:lineRule="auto"/>
              <w:jc w:val="left"/>
              <w:rPr>
                <w:rStyle w:val="Hyperlink"/>
                <w:rtl/>
              </w:rPr>
            </w:pPr>
            <w:hyperlink w:anchor="Seif11" w:tooltip="הודעה על הרישום ועל הרש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14 </w:t>
            </w:r>
          </w:p>
        </w:tc>
        <w:tc>
          <w:tcPr>
            <w:tcW w:w="5669" w:type="dxa"/>
          </w:tcPr>
          <w:p w:rsidR="00D2793D" w:rsidRPr="00D2793D" w:rsidRDefault="00D2793D" w:rsidP="00D2793D">
            <w:pPr>
              <w:spacing w:line="240" w:lineRule="auto"/>
              <w:jc w:val="left"/>
              <w:rPr>
                <w:rFonts w:cs="Frankruhel"/>
                <w:sz w:val="24"/>
                <w:rtl/>
              </w:rPr>
            </w:pPr>
            <w:r>
              <w:rPr>
                <w:sz w:val="24"/>
                <w:rtl/>
              </w:rPr>
              <w:t>החזקת כספים</w:t>
            </w:r>
          </w:p>
        </w:tc>
        <w:tc>
          <w:tcPr>
            <w:tcW w:w="567" w:type="dxa"/>
          </w:tcPr>
          <w:p w:rsidR="00D2793D" w:rsidRPr="00D2793D" w:rsidRDefault="00D2793D" w:rsidP="00D2793D">
            <w:pPr>
              <w:spacing w:line="240" w:lineRule="auto"/>
              <w:jc w:val="left"/>
              <w:rPr>
                <w:rStyle w:val="Hyperlink"/>
                <w:rtl/>
              </w:rPr>
            </w:pPr>
            <w:hyperlink w:anchor="Seif12" w:tooltip="החזקת כספ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15 </w:t>
            </w:r>
          </w:p>
        </w:tc>
        <w:tc>
          <w:tcPr>
            <w:tcW w:w="5669" w:type="dxa"/>
          </w:tcPr>
          <w:p w:rsidR="00D2793D" w:rsidRPr="00D2793D" w:rsidRDefault="00D2793D" w:rsidP="00D2793D">
            <w:pPr>
              <w:spacing w:line="240" w:lineRule="auto"/>
              <w:jc w:val="left"/>
              <w:rPr>
                <w:rFonts w:cs="Frankruhel"/>
                <w:sz w:val="24"/>
                <w:rtl/>
              </w:rPr>
            </w:pPr>
            <w:r>
              <w:rPr>
                <w:sz w:val="24"/>
                <w:rtl/>
              </w:rPr>
              <w:t>ניהול תיק נפרד</w:t>
            </w:r>
          </w:p>
        </w:tc>
        <w:tc>
          <w:tcPr>
            <w:tcW w:w="567" w:type="dxa"/>
          </w:tcPr>
          <w:p w:rsidR="00D2793D" w:rsidRPr="00D2793D" w:rsidRDefault="00D2793D" w:rsidP="00D2793D">
            <w:pPr>
              <w:spacing w:line="240" w:lineRule="auto"/>
              <w:jc w:val="left"/>
              <w:rPr>
                <w:rStyle w:val="Hyperlink"/>
                <w:rtl/>
              </w:rPr>
            </w:pPr>
            <w:hyperlink w:anchor="Seif13" w:tooltip="ניהול תיק נפרד"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16 </w:t>
            </w:r>
          </w:p>
        </w:tc>
        <w:tc>
          <w:tcPr>
            <w:tcW w:w="5669" w:type="dxa"/>
          </w:tcPr>
          <w:p w:rsidR="00D2793D" w:rsidRPr="00D2793D" w:rsidRDefault="00D2793D" w:rsidP="00D2793D">
            <w:pPr>
              <w:spacing w:line="240" w:lineRule="auto"/>
              <w:jc w:val="left"/>
              <w:rPr>
                <w:rFonts w:cs="Frankruhel"/>
                <w:sz w:val="24"/>
                <w:rtl/>
              </w:rPr>
            </w:pPr>
            <w:r>
              <w:rPr>
                <w:sz w:val="24"/>
                <w:rtl/>
              </w:rPr>
              <w:t>הודעות על הגשת התביעה ועל החלטת ביניים</w:t>
            </w:r>
          </w:p>
        </w:tc>
        <w:tc>
          <w:tcPr>
            <w:tcW w:w="567" w:type="dxa"/>
          </w:tcPr>
          <w:p w:rsidR="00D2793D" w:rsidRPr="00D2793D" w:rsidRDefault="00D2793D" w:rsidP="00D2793D">
            <w:pPr>
              <w:spacing w:line="240" w:lineRule="auto"/>
              <w:jc w:val="left"/>
              <w:rPr>
                <w:rStyle w:val="Hyperlink"/>
                <w:rtl/>
              </w:rPr>
            </w:pPr>
            <w:hyperlink w:anchor="Seif14" w:tooltip="הודעות על הגשת התביעה ועל החלטת ביני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17 </w:t>
            </w:r>
          </w:p>
        </w:tc>
        <w:tc>
          <w:tcPr>
            <w:tcW w:w="5669" w:type="dxa"/>
          </w:tcPr>
          <w:p w:rsidR="00D2793D" w:rsidRPr="00D2793D" w:rsidRDefault="00D2793D" w:rsidP="00D2793D">
            <w:pPr>
              <w:spacing w:line="240" w:lineRule="auto"/>
              <w:jc w:val="left"/>
              <w:rPr>
                <w:rFonts w:cs="Frankruhel"/>
                <w:sz w:val="24"/>
                <w:rtl/>
              </w:rPr>
            </w:pPr>
            <w:r>
              <w:rPr>
                <w:sz w:val="24"/>
                <w:rtl/>
              </w:rPr>
              <w:t>הודעות על מצב הענין</w:t>
            </w:r>
          </w:p>
        </w:tc>
        <w:tc>
          <w:tcPr>
            <w:tcW w:w="567" w:type="dxa"/>
          </w:tcPr>
          <w:p w:rsidR="00D2793D" w:rsidRPr="00D2793D" w:rsidRDefault="00D2793D" w:rsidP="00D2793D">
            <w:pPr>
              <w:spacing w:line="240" w:lineRule="auto"/>
              <w:jc w:val="left"/>
              <w:rPr>
                <w:rStyle w:val="Hyperlink"/>
                <w:rtl/>
              </w:rPr>
            </w:pPr>
            <w:hyperlink w:anchor="Seif15" w:tooltip="הודעות על מצב הענין"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18 </w:t>
            </w:r>
          </w:p>
        </w:tc>
        <w:tc>
          <w:tcPr>
            <w:tcW w:w="5669" w:type="dxa"/>
          </w:tcPr>
          <w:p w:rsidR="00D2793D" w:rsidRPr="00D2793D" w:rsidRDefault="00D2793D" w:rsidP="00D2793D">
            <w:pPr>
              <w:spacing w:line="240" w:lineRule="auto"/>
              <w:jc w:val="left"/>
              <w:rPr>
                <w:rFonts w:cs="Frankruhel"/>
                <w:sz w:val="24"/>
                <w:rtl/>
              </w:rPr>
            </w:pPr>
            <w:r>
              <w:rPr>
                <w:sz w:val="24"/>
                <w:rtl/>
              </w:rPr>
              <w:t>הודעות כשנדחתה תביעה</w:t>
            </w:r>
          </w:p>
        </w:tc>
        <w:tc>
          <w:tcPr>
            <w:tcW w:w="567" w:type="dxa"/>
          </w:tcPr>
          <w:p w:rsidR="00D2793D" w:rsidRPr="00D2793D" w:rsidRDefault="00D2793D" w:rsidP="00D2793D">
            <w:pPr>
              <w:spacing w:line="240" w:lineRule="auto"/>
              <w:jc w:val="left"/>
              <w:rPr>
                <w:rStyle w:val="Hyperlink"/>
                <w:rtl/>
              </w:rPr>
            </w:pPr>
            <w:hyperlink w:anchor="Seif16" w:tooltip="הודעות כשנדחתה תביעה"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19 </w:t>
            </w:r>
          </w:p>
        </w:tc>
        <w:tc>
          <w:tcPr>
            <w:tcW w:w="5669" w:type="dxa"/>
          </w:tcPr>
          <w:p w:rsidR="00D2793D" w:rsidRPr="00D2793D" w:rsidRDefault="00D2793D" w:rsidP="00D2793D">
            <w:pPr>
              <w:spacing w:line="240" w:lineRule="auto"/>
              <w:jc w:val="left"/>
              <w:rPr>
                <w:rFonts w:cs="Frankruhel"/>
                <w:sz w:val="24"/>
                <w:rtl/>
              </w:rPr>
            </w:pPr>
            <w:r>
              <w:rPr>
                <w:sz w:val="24"/>
                <w:rtl/>
              </w:rPr>
              <w:t>חיובים בגמר הטיפול</w:t>
            </w:r>
          </w:p>
        </w:tc>
        <w:tc>
          <w:tcPr>
            <w:tcW w:w="567" w:type="dxa"/>
          </w:tcPr>
          <w:p w:rsidR="00D2793D" w:rsidRPr="00D2793D" w:rsidRDefault="00D2793D" w:rsidP="00D2793D">
            <w:pPr>
              <w:spacing w:line="240" w:lineRule="auto"/>
              <w:jc w:val="left"/>
              <w:rPr>
                <w:rStyle w:val="Hyperlink"/>
                <w:rtl/>
              </w:rPr>
            </w:pPr>
            <w:hyperlink w:anchor="Seif17" w:tooltip="חיובים בגמר הטיפול"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20 </w:t>
            </w:r>
          </w:p>
        </w:tc>
        <w:tc>
          <w:tcPr>
            <w:tcW w:w="5669" w:type="dxa"/>
          </w:tcPr>
          <w:p w:rsidR="00D2793D" w:rsidRPr="00D2793D" w:rsidRDefault="00D2793D" w:rsidP="00D2793D">
            <w:pPr>
              <w:spacing w:line="240" w:lineRule="auto"/>
              <w:jc w:val="left"/>
              <w:rPr>
                <w:rFonts w:cs="Frankruhel"/>
                <w:sz w:val="24"/>
                <w:rtl/>
              </w:rPr>
            </w:pPr>
            <w:r>
              <w:rPr>
                <w:sz w:val="24"/>
                <w:rtl/>
              </w:rPr>
              <w:t>איסור מימון על ידי מתן מקדמה</w:t>
            </w:r>
          </w:p>
        </w:tc>
        <w:tc>
          <w:tcPr>
            <w:tcW w:w="567" w:type="dxa"/>
          </w:tcPr>
          <w:p w:rsidR="00D2793D" w:rsidRPr="00D2793D" w:rsidRDefault="00D2793D" w:rsidP="00D2793D">
            <w:pPr>
              <w:spacing w:line="240" w:lineRule="auto"/>
              <w:jc w:val="left"/>
              <w:rPr>
                <w:rStyle w:val="Hyperlink"/>
                <w:rtl/>
              </w:rPr>
            </w:pPr>
            <w:hyperlink w:anchor="Seif18" w:tooltip="איסור מימון על ידי מתן מקדמה"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21 </w:t>
            </w:r>
          </w:p>
        </w:tc>
        <w:tc>
          <w:tcPr>
            <w:tcW w:w="5669" w:type="dxa"/>
          </w:tcPr>
          <w:p w:rsidR="00D2793D" w:rsidRPr="00D2793D" w:rsidRDefault="00D2793D" w:rsidP="00D2793D">
            <w:pPr>
              <w:spacing w:line="240" w:lineRule="auto"/>
              <w:jc w:val="left"/>
              <w:rPr>
                <w:rFonts w:cs="Frankruhel"/>
                <w:sz w:val="24"/>
                <w:rtl/>
              </w:rPr>
            </w:pPr>
            <w:r>
              <w:rPr>
                <w:sz w:val="24"/>
                <w:rtl/>
              </w:rPr>
              <w:t>איסור לכפות שירותים אחרים</w:t>
            </w:r>
          </w:p>
        </w:tc>
        <w:tc>
          <w:tcPr>
            <w:tcW w:w="567" w:type="dxa"/>
          </w:tcPr>
          <w:p w:rsidR="00D2793D" w:rsidRPr="00D2793D" w:rsidRDefault="00D2793D" w:rsidP="00D2793D">
            <w:pPr>
              <w:spacing w:line="240" w:lineRule="auto"/>
              <w:jc w:val="left"/>
              <w:rPr>
                <w:rStyle w:val="Hyperlink"/>
                <w:rtl/>
              </w:rPr>
            </w:pPr>
            <w:hyperlink w:anchor="Seif19" w:tooltip="איסור לכפות שירותים אחר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22 </w:t>
            </w:r>
          </w:p>
        </w:tc>
        <w:tc>
          <w:tcPr>
            <w:tcW w:w="5669" w:type="dxa"/>
          </w:tcPr>
          <w:p w:rsidR="00D2793D" w:rsidRPr="00D2793D" w:rsidRDefault="00D2793D" w:rsidP="00D2793D">
            <w:pPr>
              <w:spacing w:line="240" w:lineRule="auto"/>
              <w:jc w:val="left"/>
              <w:rPr>
                <w:rFonts w:cs="Frankruhel"/>
                <w:sz w:val="24"/>
                <w:rtl/>
              </w:rPr>
            </w:pPr>
            <w:r>
              <w:rPr>
                <w:sz w:val="24"/>
                <w:rtl/>
              </w:rPr>
              <w:t>החזרת מסמכים</w:t>
            </w:r>
          </w:p>
        </w:tc>
        <w:tc>
          <w:tcPr>
            <w:tcW w:w="567" w:type="dxa"/>
          </w:tcPr>
          <w:p w:rsidR="00D2793D" w:rsidRPr="00D2793D" w:rsidRDefault="00D2793D" w:rsidP="00D2793D">
            <w:pPr>
              <w:spacing w:line="240" w:lineRule="auto"/>
              <w:jc w:val="left"/>
              <w:rPr>
                <w:rStyle w:val="Hyperlink"/>
                <w:rtl/>
              </w:rPr>
            </w:pPr>
            <w:hyperlink w:anchor="Seif20" w:tooltip="החזרת מסמכ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23 </w:t>
            </w:r>
          </w:p>
        </w:tc>
        <w:tc>
          <w:tcPr>
            <w:tcW w:w="5669" w:type="dxa"/>
          </w:tcPr>
          <w:p w:rsidR="00D2793D" w:rsidRPr="00D2793D" w:rsidRDefault="00D2793D" w:rsidP="00D2793D">
            <w:pPr>
              <w:spacing w:line="240" w:lineRule="auto"/>
              <w:jc w:val="left"/>
              <w:rPr>
                <w:rFonts w:cs="Frankruhel"/>
                <w:sz w:val="24"/>
                <w:rtl/>
              </w:rPr>
            </w:pPr>
            <w:r>
              <w:rPr>
                <w:sz w:val="24"/>
                <w:rtl/>
              </w:rPr>
              <w:t>שלטים</w:t>
            </w:r>
          </w:p>
        </w:tc>
        <w:tc>
          <w:tcPr>
            <w:tcW w:w="567" w:type="dxa"/>
          </w:tcPr>
          <w:p w:rsidR="00D2793D" w:rsidRPr="00D2793D" w:rsidRDefault="00D2793D" w:rsidP="00D2793D">
            <w:pPr>
              <w:spacing w:line="240" w:lineRule="auto"/>
              <w:jc w:val="left"/>
              <w:rPr>
                <w:rStyle w:val="Hyperlink"/>
                <w:rtl/>
              </w:rPr>
            </w:pPr>
            <w:hyperlink w:anchor="Seif21" w:tooltip="שלט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סימן שלישי: מסירת פרטים והודעות</w:t>
            </w:r>
          </w:p>
        </w:tc>
        <w:tc>
          <w:tcPr>
            <w:tcW w:w="567" w:type="dxa"/>
          </w:tcPr>
          <w:p w:rsidR="00D2793D" w:rsidRPr="00D2793D" w:rsidRDefault="00D2793D" w:rsidP="00D2793D">
            <w:pPr>
              <w:spacing w:line="240" w:lineRule="auto"/>
              <w:jc w:val="left"/>
              <w:rPr>
                <w:rStyle w:val="Hyperlink"/>
                <w:rtl/>
              </w:rPr>
            </w:pPr>
            <w:hyperlink w:anchor="hed22" w:tooltip="סימן שלישי: מסירת פרטים והודע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24 </w:t>
            </w:r>
          </w:p>
        </w:tc>
        <w:tc>
          <w:tcPr>
            <w:tcW w:w="5669" w:type="dxa"/>
          </w:tcPr>
          <w:p w:rsidR="00D2793D" w:rsidRPr="00D2793D" w:rsidRDefault="00D2793D" w:rsidP="00D2793D">
            <w:pPr>
              <w:spacing w:line="240" w:lineRule="auto"/>
              <w:jc w:val="left"/>
              <w:rPr>
                <w:rFonts w:cs="Frankruhel"/>
                <w:sz w:val="24"/>
                <w:rtl/>
              </w:rPr>
            </w:pPr>
            <w:r>
              <w:rPr>
                <w:sz w:val="24"/>
                <w:rtl/>
              </w:rPr>
              <w:t>מסירה למנהל הכללי</w:t>
            </w:r>
          </w:p>
        </w:tc>
        <w:tc>
          <w:tcPr>
            <w:tcW w:w="567" w:type="dxa"/>
          </w:tcPr>
          <w:p w:rsidR="00D2793D" w:rsidRPr="00D2793D" w:rsidRDefault="00D2793D" w:rsidP="00D2793D">
            <w:pPr>
              <w:spacing w:line="240" w:lineRule="auto"/>
              <w:jc w:val="left"/>
              <w:rPr>
                <w:rStyle w:val="Hyperlink"/>
                <w:rtl/>
              </w:rPr>
            </w:pPr>
            <w:hyperlink w:anchor="Seif22" w:tooltip="מסירה למנהל הכללי"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25 </w:t>
            </w:r>
          </w:p>
        </w:tc>
        <w:tc>
          <w:tcPr>
            <w:tcW w:w="5669" w:type="dxa"/>
          </w:tcPr>
          <w:p w:rsidR="00D2793D" w:rsidRPr="00D2793D" w:rsidRDefault="00D2793D" w:rsidP="00D2793D">
            <w:pPr>
              <w:spacing w:line="240" w:lineRule="auto"/>
              <w:jc w:val="left"/>
              <w:rPr>
                <w:rFonts w:cs="Frankruhel"/>
                <w:sz w:val="24"/>
                <w:rtl/>
              </w:rPr>
            </w:pPr>
            <w:r>
              <w:rPr>
                <w:sz w:val="24"/>
                <w:rtl/>
              </w:rPr>
              <w:t>דו"ח בדבר עובדים</w:t>
            </w:r>
          </w:p>
        </w:tc>
        <w:tc>
          <w:tcPr>
            <w:tcW w:w="567" w:type="dxa"/>
          </w:tcPr>
          <w:p w:rsidR="00D2793D" w:rsidRPr="00D2793D" w:rsidRDefault="00D2793D" w:rsidP="00D2793D">
            <w:pPr>
              <w:spacing w:line="240" w:lineRule="auto"/>
              <w:jc w:val="left"/>
              <w:rPr>
                <w:rStyle w:val="Hyperlink"/>
                <w:rtl/>
              </w:rPr>
            </w:pPr>
            <w:hyperlink w:anchor="Seif23" w:tooltip="דוח בדבר עובד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26 </w:t>
            </w:r>
          </w:p>
        </w:tc>
        <w:tc>
          <w:tcPr>
            <w:tcW w:w="5669" w:type="dxa"/>
          </w:tcPr>
          <w:p w:rsidR="00D2793D" w:rsidRPr="00D2793D" w:rsidRDefault="00D2793D" w:rsidP="00D2793D">
            <w:pPr>
              <w:spacing w:line="240" w:lineRule="auto"/>
              <w:jc w:val="left"/>
              <w:rPr>
                <w:rFonts w:cs="Frankruhel"/>
                <w:sz w:val="24"/>
                <w:rtl/>
              </w:rPr>
            </w:pPr>
            <w:r>
              <w:rPr>
                <w:sz w:val="24"/>
                <w:rtl/>
              </w:rPr>
              <w:t>חובה למסור פרטים אישיים</w:t>
            </w:r>
          </w:p>
        </w:tc>
        <w:tc>
          <w:tcPr>
            <w:tcW w:w="567" w:type="dxa"/>
          </w:tcPr>
          <w:p w:rsidR="00D2793D" w:rsidRPr="00D2793D" w:rsidRDefault="00D2793D" w:rsidP="00D2793D">
            <w:pPr>
              <w:spacing w:line="240" w:lineRule="auto"/>
              <w:jc w:val="left"/>
              <w:rPr>
                <w:rStyle w:val="Hyperlink"/>
                <w:rtl/>
              </w:rPr>
            </w:pPr>
            <w:hyperlink w:anchor="Seif24" w:tooltip="חובה למסור פרטים אישי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27 </w:t>
            </w: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רשאי לטיפול לפי דיני חוץ</w:t>
            </w:r>
          </w:p>
        </w:tc>
        <w:tc>
          <w:tcPr>
            <w:tcW w:w="567" w:type="dxa"/>
          </w:tcPr>
          <w:p w:rsidR="00D2793D" w:rsidRPr="00D2793D" w:rsidRDefault="00D2793D" w:rsidP="00D2793D">
            <w:pPr>
              <w:spacing w:line="240" w:lineRule="auto"/>
              <w:jc w:val="left"/>
              <w:rPr>
                <w:rStyle w:val="Hyperlink"/>
                <w:rtl/>
              </w:rPr>
            </w:pPr>
            <w:hyperlink w:anchor="Seif25" w:tooltip="פרטים אישיים של רשאי לטיפול לפי דיני חוץ"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28 </w:t>
            </w: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כשיר לטיפול לפי דיני חוץ בתנאים מסויימים</w:t>
            </w:r>
          </w:p>
        </w:tc>
        <w:tc>
          <w:tcPr>
            <w:tcW w:w="567" w:type="dxa"/>
          </w:tcPr>
          <w:p w:rsidR="00D2793D" w:rsidRPr="00D2793D" w:rsidRDefault="00D2793D" w:rsidP="00D2793D">
            <w:pPr>
              <w:spacing w:line="240" w:lineRule="auto"/>
              <w:jc w:val="left"/>
              <w:rPr>
                <w:rStyle w:val="Hyperlink"/>
                <w:rtl/>
              </w:rPr>
            </w:pPr>
            <w:hyperlink w:anchor="Seif26" w:tooltip="פרטים אישיים של כשיר לטיפול לפי דיני חוץ בתנאים מסויימ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29 </w:t>
            </w: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פרקליט חוץ</w:t>
            </w:r>
          </w:p>
        </w:tc>
        <w:tc>
          <w:tcPr>
            <w:tcW w:w="567" w:type="dxa"/>
          </w:tcPr>
          <w:p w:rsidR="00D2793D" w:rsidRPr="00D2793D" w:rsidRDefault="00D2793D" w:rsidP="00D2793D">
            <w:pPr>
              <w:spacing w:line="240" w:lineRule="auto"/>
              <w:jc w:val="left"/>
              <w:rPr>
                <w:rStyle w:val="Hyperlink"/>
                <w:rtl/>
              </w:rPr>
            </w:pPr>
            <w:hyperlink w:anchor="Seif27" w:tooltip="פרטים אישיים של פרקליט חוץ"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30 </w:t>
            </w: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הממשיך בטיפול מלפני 1957</w:t>
            </w:r>
          </w:p>
        </w:tc>
        <w:tc>
          <w:tcPr>
            <w:tcW w:w="567" w:type="dxa"/>
          </w:tcPr>
          <w:p w:rsidR="00D2793D" w:rsidRPr="00D2793D" w:rsidRDefault="00D2793D" w:rsidP="00D2793D">
            <w:pPr>
              <w:spacing w:line="240" w:lineRule="auto"/>
              <w:jc w:val="left"/>
              <w:rPr>
                <w:rStyle w:val="Hyperlink"/>
                <w:rtl/>
              </w:rPr>
            </w:pPr>
            <w:hyperlink w:anchor="Seif28" w:tooltip="פרטים אישיים של הממשיך בטיפול מלפני 1957"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31 </w:t>
            </w:r>
          </w:p>
        </w:tc>
        <w:tc>
          <w:tcPr>
            <w:tcW w:w="5669" w:type="dxa"/>
          </w:tcPr>
          <w:p w:rsidR="00D2793D" w:rsidRPr="00D2793D" w:rsidRDefault="00D2793D" w:rsidP="00D2793D">
            <w:pPr>
              <w:spacing w:line="240" w:lineRule="auto"/>
              <w:jc w:val="left"/>
              <w:rPr>
                <w:rFonts w:cs="Frankruhel"/>
                <w:sz w:val="24"/>
                <w:rtl/>
              </w:rPr>
            </w:pPr>
            <w:r>
              <w:rPr>
                <w:sz w:val="24"/>
                <w:rtl/>
              </w:rPr>
              <w:t>פטור ממסירת פרטים</w:t>
            </w:r>
          </w:p>
        </w:tc>
        <w:tc>
          <w:tcPr>
            <w:tcW w:w="567" w:type="dxa"/>
          </w:tcPr>
          <w:p w:rsidR="00D2793D" w:rsidRPr="00D2793D" w:rsidRDefault="00D2793D" w:rsidP="00D2793D">
            <w:pPr>
              <w:spacing w:line="240" w:lineRule="auto"/>
              <w:jc w:val="left"/>
              <w:rPr>
                <w:rStyle w:val="Hyperlink"/>
                <w:rtl/>
              </w:rPr>
            </w:pPr>
            <w:hyperlink w:anchor="Seif29" w:tooltip="פטור ממסירת פרט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32 </w:t>
            </w:r>
          </w:p>
        </w:tc>
        <w:tc>
          <w:tcPr>
            <w:tcW w:w="5669" w:type="dxa"/>
          </w:tcPr>
          <w:p w:rsidR="00D2793D" w:rsidRPr="00D2793D" w:rsidRDefault="00D2793D" w:rsidP="00D2793D">
            <w:pPr>
              <w:spacing w:line="240" w:lineRule="auto"/>
              <w:jc w:val="left"/>
              <w:rPr>
                <w:rFonts w:cs="Frankruhel"/>
                <w:sz w:val="24"/>
                <w:rtl/>
              </w:rPr>
            </w:pPr>
            <w:r>
              <w:rPr>
                <w:sz w:val="24"/>
                <w:rtl/>
              </w:rPr>
              <w:t>הודעה על שינוי בפרטים</w:t>
            </w:r>
          </w:p>
        </w:tc>
        <w:tc>
          <w:tcPr>
            <w:tcW w:w="567" w:type="dxa"/>
          </w:tcPr>
          <w:p w:rsidR="00D2793D" w:rsidRPr="00D2793D" w:rsidRDefault="00D2793D" w:rsidP="00D2793D">
            <w:pPr>
              <w:spacing w:line="240" w:lineRule="auto"/>
              <w:jc w:val="left"/>
              <w:rPr>
                <w:rStyle w:val="Hyperlink"/>
                <w:rtl/>
              </w:rPr>
            </w:pPr>
            <w:hyperlink w:anchor="Seif30" w:tooltip="הודעה על שינוי בפרט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lastRenderedPageBreak/>
              <w:t xml:space="preserve">סעיף 33 </w:t>
            </w:r>
          </w:p>
        </w:tc>
        <w:tc>
          <w:tcPr>
            <w:tcW w:w="5669" w:type="dxa"/>
          </w:tcPr>
          <w:p w:rsidR="00D2793D" w:rsidRPr="00D2793D" w:rsidRDefault="00D2793D" w:rsidP="00D2793D">
            <w:pPr>
              <w:spacing w:line="240" w:lineRule="auto"/>
              <w:jc w:val="left"/>
              <w:rPr>
                <w:rFonts w:cs="Frankruhel"/>
                <w:sz w:val="24"/>
                <w:rtl/>
              </w:rPr>
            </w:pPr>
            <w:r>
              <w:rPr>
                <w:sz w:val="24"/>
                <w:rtl/>
              </w:rPr>
              <w:t>הודעה שנתית על המשך הטיפול</w:t>
            </w:r>
          </w:p>
        </w:tc>
        <w:tc>
          <w:tcPr>
            <w:tcW w:w="567" w:type="dxa"/>
          </w:tcPr>
          <w:p w:rsidR="00D2793D" w:rsidRPr="00D2793D" w:rsidRDefault="00D2793D" w:rsidP="00D2793D">
            <w:pPr>
              <w:spacing w:line="240" w:lineRule="auto"/>
              <w:jc w:val="left"/>
              <w:rPr>
                <w:rStyle w:val="Hyperlink"/>
                <w:rtl/>
              </w:rPr>
            </w:pPr>
            <w:hyperlink w:anchor="Seif31" w:tooltip="הודעה שנתית על המשך הטיפול"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34 </w:t>
            </w:r>
          </w:p>
        </w:tc>
        <w:tc>
          <w:tcPr>
            <w:tcW w:w="5669" w:type="dxa"/>
          </w:tcPr>
          <w:p w:rsidR="00D2793D" w:rsidRPr="00D2793D" w:rsidRDefault="00D2793D" w:rsidP="00D2793D">
            <w:pPr>
              <w:spacing w:line="240" w:lineRule="auto"/>
              <w:jc w:val="left"/>
              <w:rPr>
                <w:rFonts w:cs="Frankruhel"/>
                <w:sz w:val="24"/>
                <w:rtl/>
              </w:rPr>
            </w:pPr>
            <w:r>
              <w:rPr>
                <w:sz w:val="24"/>
                <w:rtl/>
              </w:rPr>
              <w:t>הודעה על הפסקת הטיפול וחידושו</w:t>
            </w:r>
          </w:p>
        </w:tc>
        <w:tc>
          <w:tcPr>
            <w:tcW w:w="567" w:type="dxa"/>
          </w:tcPr>
          <w:p w:rsidR="00D2793D" w:rsidRPr="00D2793D" w:rsidRDefault="00D2793D" w:rsidP="00D2793D">
            <w:pPr>
              <w:spacing w:line="240" w:lineRule="auto"/>
              <w:jc w:val="left"/>
              <w:rPr>
                <w:rStyle w:val="Hyperlink"/>
                <w:rtl/>
              </w:rPr>
            </w:pPr>
            <w:hyperlink w:anchor="Seif32" w:tooltip="הודעה על הפסקת הטיפול וחידושו"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35 </w:t>
            </w:r>
          </w:p>
        </w:tc>
        <w:tc>
          <w:tcPr>
            <w:tcW w:w="5669" w:type="dxa"/>
          </w:tcPr>
          <w:p w:rsidR="00D2793D" w:rsidRPr="00D2793D" w:rsidRDefault="00D2793D" w:rsidP="00D2793D">
            <w:pPr>
              <w:spacing w:line="240" w:lineRule="auto"/>
              <w:jc w:val="left"/>
              <w:rPr>
                <w:rFonts w:cs="Frankruhel"/>
                <w:sz w:val="24"/>
                <w:rtl/>
              </w:rPr>
            </w:pPr>
            <w:r>
              <w:rPr>
                <w:sz w:val="24"/>
                <w:rtl/>
              </w:rPr>
              <w:t>רשות לעיין</w:t>
            </w:r>
          </w:p>
        </w:tc>
        <w:tc>
          <w:tcPr>
            <w:tcW w:w="567" w:type="dxa"/>
          </w:tcPr>
          <w:p w:rsidR="00D2793D" w:rsidRPr="00D2793D" w:rsidRDefault="00D2793D" w:rsidP="00D2793D">
            <w:pPr>
              <w:spacing w:line="240" w:lineRule="auto"/>
              <w:jc w:val="left"/>
              <w:rPr>
                <w:rStyle w:val="Hyperlink"/>
                <w:rtl/>
              </w:rPr>
            </w:pPr>
            <w:hyperlink w:anchor="Seif33" w:tooltip="רשות לעיין"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36 </w:t>
            </w:r>
          </w:p>
        </w:tc>
        <w:tc>
          <w:tcPr>
            <w:tcW w:w="5669" w:type="dxa"/>
          </w:tcPr>
          <w:p w:rsidR="00D2793D" w:rsidRPr="00D2793D" w:rsidRDefault="00D2793D" w:rsidP="00D2793D">
            <w:pPr>
              <w:spacing w:line="240" w:lineRule="auto"/>
              <w:jc w:val="left"/>
              <w:rPr>
                <w:rFonts w:cs="Frankruhel"/>
                <w:sz w:val="24"/>
                <w:rtl/>
              </w:rPr>
            </w:pPr>
            <w:r>
              <w:rPr>
                <w:sz w:val="24"/>
                <w:rtl/>
              </w:rPr>
              <w:t>החובה למסור פרטים אינה פוקעת עד שתתמלא</w:t>
            </w:r>
          </w:p>
        </w:tc>
        <w:tc>
          <w:tcPr>
            <w:tcW w:w="567" w:type="dxa"/>
          </w:tcPr>
          <w:p w:rsidR="00D2793D" w:rsidRPr="00D2793D" w:rsidRDefault="00D2793D" w:rsidP="00D2793D">
            <w:pPr>
              <w:spacing w:line="240" w:lineRule="auto"/>
              <w:jc w:val="left"/>
              <w:rPr>
                <w:rStyle w:val="Hyperlink"/>
                <w:rtl/>
              </w:rPr>
            </w:pPr>
            <w:hyperlink w:anchor="Seif34" w:tooltip="החובה למסור פרטים אינה פוקעת עד שתתמלא"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37 </w:t>
            </w:r>
          </w:p>
        </w:tc>
        <w:tc>
          <w:tcPr>
            <w:tcW w:w="5669" w:type="dxa"/>
          </w:tcPr>
          <w:p w:rsidR="00D2793D" w:rsidRPr="00D2793D" w:rsidRDefault="00D2793D" w:rsidP="00D2793D">
            <w:pPr>
              <w:spacing w:line="240" w:lineRule="auto"/>
              <w:jc w:val="left"/>
              <w:rPr>
                <w:rFonts w:cs="Frankruhel"/>
                <w:sz w:val="24"/>
                <w:rtl/>
              </w:rPr>
            </w:pPr>
            <w:r>
              <w:rPr>
                <w:sz w:val="24"/>
                <w:rtl/>
              </w:rPr>
              <w:t>האחריות הפלילית</w:t>
            </w:r>
          </w:p>
        </w:tc>
        <w:tc>
          <w:tcPr>
            <w:tcW w:w="567" w:type="dxa"/>
          </w:tcPr>
          <w:p w:rsidR="00D2793D" w:rsidRPr="00D2793D" w:rsidRDefault="00D2793D" w:rsidP="00D2793D">
            <w:pPr>
              <w:spacing w:line="240" w:lineRule="auto"/>
              <w:jc w:val="left"/>
              <w:rPr>
                <w:rStyle w:val="Hyperlink"/>
                <w:rtl/>
              </w:rPr>
            </w:pPr>
            <w:hyperlink w:anchor="Seif35" w:tooltip="האחריות הפלילי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38 </w:t>
            </w:r>
          </w:p>
        </w:tc>
        <w:tc>
          <w:tcPr>
            <w:tcW w:w="5669" w:type="dxa"/>
          </w:tcPr>
          <w:p w:rsidR="00D2793D" w:rsidRPr="00D2793D" w:rsidRDefault="00D2793D" w:rsidP="00D2793D">
            <w:pPr>
              <w:spacing w:line="240" w:lineRule="auto"/>
              <w:jc w:val="left"/>
              <w:rPr>
                <w:rFonts w:cs="Frankruhel"/>
                <w:sz w:val="24"/>
                <w:rtl/>
              </w:rPr>
            </w:pPr>
            <w:r>
              <w:rPr>
                <w:sz w:val="24"/>
                <w:rtl/>
              </w:rPr>
              <w:t>תחולה</w:t>
            </w:r>
          </w:p>
        </w:tc>
        <w:tc>
          <w:tcPr>
            <w:tcW w:w="567" w:type="dxa"/>
          </w:tcPr>
          <w:p w:rsidR="00D2793D" w:rsidRPr="00D2793D" w:rsidRDefault="00D2793D" w:rsidP="00D2793D">
            <w:pPr>
              <w:spacing w:line="240" w:lineRule="auto"/>
              <w:jc w:val="left"/>
              <w:rPr>
                <w:rStyle w:val="Hyperlink"/>
                <w:rtl/>
              </w:rPr>
            </w:pPr>
            <w:hyperlink w:anchor="Seif36" w:tooltip="תחולה"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פרק חמישי: הפסקת הטיפול</w:t>
            </w:r>
          </w:p>
        </w:tc>
        <w:tc>
          <w:tcPr>
            <w:tcW w:w="567" w:type="dxa"/>
          </w:tcPr>
          <w:p w:rsidR="00D2793D" w:rsidRPr="00D2793D" w:rsidRDefault="00D2793D" w:rsidP="00D2793D">
            <w:pPr>
              <w:spacing w:line="240" w:lineRule="auto"/>
              <w:jc w:val="left"/>
              <w:rPr>
                <w:rStyle w:val="Hyperlink"/>
                <w:rtl/>
              </w:rPr>
            </w:pPr>
            <w:hyperlink w:anchor="med4" w:tooltip="פרק חמישי: הפסקת הטיפול"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39 </w:t>
            </w:r>
          </w:p>
        </w:tc>
        <w:tc>
          <w:tcPr>
            <w:tcW w:w="5669" w:type="dxa"/>
          </w:tcPr>
          <w:p w:rsidR="00D2793D" w:rsidRPr="00D2793D" w:rsidRDefault="00D2793D" w:rsidP="00D2793D">
            <w:pPr>
              <w:spacing w:line="240" w:lineRule="auto"/>
              <w:jc w:val="left"/>
              <w:rPr>
                <w:rFonts w:cs="Frankruhel"/>
                <w:sz w:val="24"/>
                <w:rtl/>
              </w:rPr>
            </w:pPr>
            <w:r>
              <w:rPr>
                <w:sz w:val="24"/>
                <w:rtl/>
              </w:rPr>
              <w:t>פקיעת זכות לטפל</w:t>
            </w:r>
          </w:p>
        </w:tc>
        <w:tc>
          <w:tcPr>
            <w:tcW w:w="567" w:type="dxa"/>
          </w:tcPr>
          <w:p w:rsidR="00D2793D" w:rsidRPr="00D2793D" w:rsidRDefault="00D2793D" w:rsidP="00D2793D">
            <w:pPr>
              <w:spacing w:line="240" w:lineRule="auto"/>
              <w:jc w:val="left"/>
              <w:rPr>
                <w:rStyle w:val="Hyperlink"/>
                <w:rtl/>
              </w:rPr>
            </w:pPr>
            <w:hyperlink w:anchor="Seif37" w:tooltip="פקיעת זכות לטפל"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40 </w:t>
            </w:r>
          </w:p>
        </w:tc>
        <w:tc>
          <w:tcPr>
            <w:tcW w:w="5669" w:type="dxa"/>
          </w:tcPr>
          <w:p w:rsidR="00D2793D" w:rsidRPr="00D2793D" w:rsidRDefault="00D2793D" w:rsidP="00D2793D">
            <w:pPr>
              <w:spacing w:line="240" w:lineRule="auto"/>
              <w:jc w:val="left"/>
              <w:rPr>
                <w:rFonts w:cs="Frankruhel"/>
                <w:sz w:val="24"/>
                <w:rtl/>
              </w:rPr>
            </w:pPr>
            <w:r>
              <w:rPr>
                <w:sz w:val="24"/>
                <w:rtl/>
              </w:rPr>
              <w:t>מטפל שנפטר</w:t>
            </w:r>
          </w:p>
        </w:tc>
        <w:tc>
          <w:tcPr>
            <w:tcW w:w="567" w:type="dxa"/>
          </w:tcPr>
          <w:p w:rsidR="00D2793D" w:rsidRPr="00D2793D" w:rsidRDefault="00D2793D" w:rsidP="00D2793D">
            <w:pPr>
              <w:spacing w:line="240" w:lineRule="auto"/>
              <w:jc w:val="left"/>
              <w:rPr>
                <w:rStyle w:val="Hyperlink"/>
                <w:rtl/>
              </w:rPr>
            </w:pPr>
            <w:hyperlink w:anchor="Seif38" w:tooltip="מטפל שנפטר"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פרק ששי: הוראות שונות</w:t>
            </w:r>
          </w:p>
        </w:tc>
        <w:tc>
          <w:tcPr>
            <w:tcW w:w="567" w:type="dxa"/>
          </w:tcPr>
          <w:p w:rsidR="00D2793D" w:rsidRPr="00D2793D" w:rsidRDefault="00D2793D" w:rsidP="00D2793D">
            <w:pPr>
              <w:spacing w:line="240" w:lineRule="auto"/>
              <w:jc w:val="left"/>
              <w:rPr>
                <w:rStyle w:val="Hyperlink"/>
                <w:rtl/>
              </w:rPr>
            </w:pPr>
            <w:hyperlink w:anchor="med5" w:tooltip="פרק ששי: הוראות שונ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41 </w:t>
            </w:r>
          </w:p>
        </w:tc>
        <w:tc>
          <w:tcPr>
            <w:tcW w:w="5669" w:type="dxa"/>
          </w:tcPr>
          <w:p w:rsidR="00D2793D" w:rsidRPr="00D2793D" w:rsidRDefault="00D2793D" w:rsidP="00D2793D">
            <w:pPr>
              <w:spacing w:line="240" w:lineRule="auto"/>
              <w:jc w:val="left"/>
              <w:rPr>
                <w:rFonts w:cs="Frankruhel"/>
                <w:sz w:val="24"/>
                <w:rtl/>
              </w:rPr>
            </w:pPr>
            <w:r>
              <w:rPr>
                <w:sz w:val="24"/>
                <w:rtl/>
              </w:rPr>
              <w:t>ענשים</w:t>
            </w:r>
          </w:p>
        </w:tc>
        <w:tc>
          <w:tcPr>
            <w:tcW w:w="567" w:type="dxa"/>
          </w:tcPr>
          <w:p w:rsidR="00D2793D" w:rsidRPr="00D2793D" w:rsidRDefault="00D2793D" w:rsidP="00D2793D">
            <w:pPr>
              <w:spacing w:line="240" w:lineRule="auto"/>
              <w:jc w:val="left"/>
              <w:rPr>
                <w:rStyle w:val="Hyperlink"/>
                <w:rtl/>
              </w:rPr>
            </w:pPr>
            <w:hyperlink w:anchor="Seif39" w:tooltip="ענש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42 </w:t>
            </w:r>
          </w:p>
        </w:tc>
        <w:tc>
          <w:tcPr>
            <w:tcW w:w="5669" w:type="dxa"/>
          </w:tcPr>
          <w:p w:rsidR="00D2793D" w:rsidRPr="00D2793D" w:rsidRDefault="00D2793D" w:rsidP="00D2793D">
            <w:pPr>
              <w:spacing w:line="240" w:lineRule="auto"/>
              <w:jc w:val="left"/>
              <w:rPr>
                <w:rFonts w:cs="Frankruhel"/>
                <w:sz w:val="24"/>
                <w:rtl/>
              </w:rPr>
            </w:pPr>
            <w:r>
              <w:rPr>
                <w:sz w:val="24"/>
                <w:rtl/>
              </w:rPr>
              <w:t>הארכת מועדים</w:t>
            </w:r>
          </w:p>
        </w:tc>
        <w:tc>
          <w:tcPr>
            <w:tcW w:w="567" w:type="dxa"/>
          </w:tcPr>
          <w:p w:rsidR="00D2793D" w:rsidRPr="00D2793D" w:rsidRDefault="00D2793D" w:rsidP="00D2793D">
            <w:pPr>
              <w:spacing w:line="240" w:lineRule="auto"/>
              <w:jc w:val="left"/>
              <w:rPr>
                <w:rStyle w:val="Hyperlink"/>
                <w:rtl/>
              </w:rPr>
            </w:pPr>
            <w:hyperlink w:anchor="Seif40" w:tooltip="הארכת מועדי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43 </w:t>
            </w:r>
          </w:p>
        </w:tc>
        <w:tc>
          <w:tcPr>
            <w:tcW w:w="5669" w:type="dxa"/>
          </w:tcPr>
          <w:p w:rsidR="00D2793D" w:rsidRPr="00D2793D" w:rsidRDefault="00D2793D" w:rsidP="00D2793D">
            <w:pPr>
              <w:spacing w:line="240" w:lineRule="auto"/>
              <w:jc w:val="left"/>
              <w:rPr>
                <w:rFonts w:cs="Frankruhel"/>
                <w:sz w:val="24"/>
                <w:rtl/>
              </w:rPr>
            </w:pPr>
            <w:r>
              <w:rPr>
                <w:sz w:val="24"/>
                <w:rtl/>
              </w:rPr>
              <w:t>אחריות במקרה של הארכת מועד</w:t>
            </w:r>
          </w:p>
        </w:tc>
        <w:tc>
          <w:tcPr>
            <w:tcW w:w="567" w:type="dxa"/>
          </w:tcPr>
          <w:p w:rsidR="00D2793D" w:rsidRPr="00D2793D" w:rsidRDefault="00D2793D" w:rsidP="00D2793D">
            <w:pPr>
              <w:spacing w:line="240" w:lineRule="auto"/>
              <w:jc w:val="left"/>
              <w:rPr>
                <w:rStyle w:val="Hyperlink"/>
                <w:rtl/>
              </w:rPr>
            </w:pPr>
            <w:hyperlink w:anchor="Seif41" w:tooltip="אחריות במקרה של הארכת מועד"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44 </w:t>
            </w:r>
          </w:p>
        </w:tc>
        <w:tc>
          <w:tcPr>
            <w:tcW w:w="5669" w:type="dxa"/>
          </w:tcPr>
          <w:p w:rsidR="00D2793D" w:rsidRPr="00D2793D" w:rsidRDefault="00D2793D" w:rsidP="00D2793D">
            <w:pPr>
              <w:spacing w:line="240" w:lineRule="auto"/>
              <w:jc w:val="left"/>
              <w:rPr>
                <w:rFonts w:cs="Frankruhel"/>
                <w:sz w:val="24"/>
                <w:rtl/>
              </w:rPr>
            </w:pPr>
            <w:r>
              <w:rPr>
                <w:sz w:val="24"/>
                <w:rtl/>
              </w:rPr>
              <w:t>ביטול</w:t>
            </w:r>
          </w:p>
        </w:tc>
        <w:tc>
          <w:tcPr>
            <w:tcW w:w="567" w:type="dxa"/>
          </w:tcPr>
          <w:p w:rsidR="00D2793D" w:rsidRPr="00D2793D" w:rsidRDefault="00D2793D" w:rsidP="00D2793D">
            <w:pPr>
              <w:spacing w:line="240" w:lineRule="auto"/>
              <w:jc w:val="left"/>
              <w:rPr>
                <w:rStyle w:val="Hyperlink"/>
                <w:rtl/>
              </w:rPr>
            </w:pPr>
            <w:hyperlink w:anchor="Seif42" w:tooltip="ביטול"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45 </w:t>
            </w:r>
          </w:p>
        </w:tc>
        <w:tc>
          <w:tcPr>
            <w:tcW w:w="5669" w:type="dxa"/>
          </w:tcPr>
          <w:p w:rsidR="00D2793D" w:rsidRPr="00D2793D" w:rsidRDefault="00D2793D" w:rsidP="00D2793D">
            <w:pPr>
              <w:spacing w:line="240" w:lineRule="auto"/>
              <w:jc w:val="left"/>
              <w:rPr>
                <w:rFonts w:cs="Frankruhel"/>
                <w:sz w:val="24"/>
                <w:rtl/>
              </w:rPr>
            </w:pPr>
            <w:r>
              <w:rPr>
                <w:sz w:val="24"/>
                <w:rtl/>
              </w:rPr>
              <w:t>הוראת מעבר</w:t>
            </w:r>
          </w:p>
        </w:tc>
        <w:tc>
          <w:tcPr>
            <w:tcW w:w="567" w:type="dxa"/>
          </w:tcPr>
          <w:p w:rsidR="00D2793D" w:rsidRPr="00D2793D" w:rsidRDefault="00D2793D" w:rsidP="00D2793D">
            <w:pPr>
              <w:spacing w:line="240" w:lineRule="auto"/>
              <w:jc w:val="left"/>
              <w:rPr>
                <w:rStyle w:val="Hyperlink"/>
                <w:rtl/>
              </w:rPr>
            </w:pPr>
            <w:hyperlink w:anchor="Seif43" w:tooltip="הוראת מעבר"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46 </w:t>
            </w:r>
          </w:p>
        </w:tc>
        <w:tc>
          <w:tcPr>
            <w:tcW w:w="5669" w:type="dxa"/>
          </w:tcPr>
          <w:p w:rsidR="00D2793D" w:rsidRPr="00D2793D" w:rsidRDefault="00D2793D" w:rsidP="00D2793D">
            <w:pPr>
              <w:spacing w:line="240" w:lineRule="auto"/>
              <w:jc w:val="left"/>
              <w:rPr>
                <w:rFonts w:cs="Frankruhel"/>
                <w:sz w:val="24"/>
                <w:rtl/>
              </w:rPr>
            </w:pPr>
            <w:r>
              <w:rPr>
                <w:sz w:val="24"/>
                <w:rtl/>
              </w:rPr>
              <w:t>תחילה</w:t>
            </w:r>
          </w:p>
        </w:tc>
        <w:tc>
          <w:tcPr>
            <w:tcW w:w="567" w:type="dxa"/>
          </w:tcPr>
          <w:p w:rsidR="00D2793D" w:rsidRPr="00D2793D" w:rsidRDefault="00D2793D" w:rsidP="00D2793D">
            <w:pPr>
              <w:spacing w:line="240" w:lineRule="auto"/>
              <w:jc w:val="left"/>
              <w:rPr>
                <w:rStyle w:val="Hyperlink"/>
                <w:rtl/>
              </w:rPr>
            </w:pPr>
            <w:hyperlink w:anchor="Seif44" w:tooltip="תחילה"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r>
              <w:rPr>
                <w:sz w:val="24"/>
                <w:rtl/>
              </w:rPr>
              <w:t xml:space="preserve">סעיף 47 </w:t>
            </w:r>
          </w:p>
        </w:tc>
        <w:tc>
          <w:tcPr>
            <w:tcW w:w="5669" w:type="dxa"/>
          </w:tcPr>
          <w:p w:rsidR="00D2793D" w:rsidRPr="00D2793D" w:rsidRDefault="00D2793D" w:rsidP="00D2793D">
            <w:pPr>
              <w:spacing w:line="240" w:lineRule="auto"/>
              <w:jc w:val="left"/>
              <w:rPr>
                <w:rFonts w:cs="Frankruhel"/>
                <w:sz w:val="24"/>
                <w:rtl/>
              </w:rPr>
            </w:pPr>
            <w:r>
              <w:rPr>
                <w:sz w:val="24"/>
                <w:rtl/>
              </w:rPr>
              <w:t>השם</w:t>
            </w:r>
          </w:p>
        </w:tc>
        <w:tc>
          <w:tcPr>
            <w:tcW w:w="567" w:type="dxa"/>
          </w:tcPr>
          <w:p w:rsidR="00D2793D" w:rsidRPr="00D2793D" w:rsidRDefault="00D2793D" w:rsidP="00D2793D">
            <w:pPr>
              <w:spacing w:line="240" w:lineRule="auto"/>
              <w:jc w:val="left"/>
              <w:rPr>
                <w:rStyle w:val="Hyperlink"/>
                <w:rtl/>
              </w:rPr>
            </w:pPr>
            <w:hyperlink w:anchor="Seif45" w:tooltip="השם"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תוספת</w:t>
            </w:r>
          </w:p>
        </w:tc>
        <w:tc>
          <w:tcPr>
            <w:tcW w:w="567" w:type="dxa"/>
          </w:tcPr>
          <w:p w:rsidR="00D2793D" w:rsidRPr="00D2793D" w:rsidRDefault="00D2793D" w:rsidP="00D2793D">
            <w:pPr>
              <w:spacing w:line="240" w:lineRule="auto"/>
              <w:jc w:val="left"/>
              <w:rPr>
                <w:rStyle w:val="Hyperlink"/>
                <w:rtl/>
              </w:rPr>
            </w:pPr>
            <w:hyperlink w:anchor="med6" w:tooltip="תוספ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מטפל הרשאי, לפי דיני אחת המדינות שהעניקה זכויות תביעה, לייצג תובעים בקשר לתביעותיהם בבתי המשפט שלה או ברשויותיה האחרות[</w:t>
            </w:r>
          </w:p>
        </w:tc>
        <w:tc>
          <w:tcPr>
            <w:tcW w:w="567" w:type="dxa"/>
          </w:tcPr>
          <w:p w:rsidR="00D2793D" w:rsidRPr="00D2793D" w:rsidRDefault="00D2793D" w:rsidP="00D2793D">
            <w:pPr>
              <w:spacing w:line="240" w:lineRule="auto"/>
              <w:jc w:val="left"/>
              <w:rPr>
                <w:rStyle w:val="Hyperlink"/>
                <w:rtl/>
              </w:rPr>
            </w:pPr>
            <w:hyperlink w:anchor="hed23" w:tooltip="]פרטים אישיים של מטפל הרשאי, לפי דיני אחת המדינות שהעניקה זכויות תביעה, לייצג תובעים בקשר לתביעותיהם בבתי המשפט שלה או ברשויותיה האחרות["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מטפל שהיה כשיר לייצג תובעים באחת המדינות שהעניקה זכויות תביעה אילו היה תושב או אזרח של אותה מדינה [</w:t>
            </w:r>
          </w:p>
        </w:tc>
        <w:tc>
          <w:tcPr>
            <w:tcW w:w="567" w:type="dxa"/>
          </w:tcPr>
          <w:p w:rsidR="00D2793D" w:rsidRPr="00D2793D" w:rsidRDefault="00D2793D" w:rsidP="00D2793D">
            <w:pPr>
              <w:spacing w:line="240" w:lineRule="auto"/>
              <w:jc w:val="left"/>
              <w:rPr>
                <w:rStyle w:val="Hyperlink"/>
                <w:rtl/>
              </w:rPr>
            </w:pPr>
            <w:hyperlink w:anchor="hed24" w:tooltip="]פרטים אישיים של מטפל שהיה כשיר לייצג תובעים באחת המדינות שהעניקה זכויות תביעה אילו היה תושב או אזרח של אותה מדינה ["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מטפל הרשאי לטפל בתביעות מחמת כהונתו כפרקליט בשטח הכיבוש הנאצי [</w:t>
            </w:r>
          </w:p>
        </w:tc>
        <w:tc>
          <w:tcPr>
            <w:tcW w:w="567" w:type="dxa"/>
          </w:tcPr>
          <w:p w:rsidR="00D2793D" w:rsidRPr="00D2793D" w:rsidRDefault="00D2793D" w:rsidP="00D2793D">
            <w:pPr>
              <w:spacing w:line="240" w:lineRule="auto"/>
              <w:jc w:val="left"/>
              <w:rPr>
                <w:rStyle w:val="Hyperlink"/>
                <w:rtl/>
              </w:rPr>
            </w:pPr>
            <w:hyperlink w:anchor="hed25" w:tooltip="]פרטים אישיים של מטפל הרשאי לטפל בתביעות מחמת כהונתו כפרקליט בשטח הכיבוש הנאצי ["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2793D" w:rsidRPr="00D2793D" w:rsidTr="00D2793D">
        <w:tblPrEx>
          <w:tblCellMar>
            <w:top w:w="0" w:type="dxa"/>
            <w:bottom w:w="0" w:type="dxa"/>
          </w:tblCellMar>
        </w:tblPrEx>
        <w:tc>
          <w:tcPr>
            <w:tcW w:w="1247" w:type="dxa"/>
          </w:tcPr>
          <w:p w:rsidR="00D2793D" w:rsidRPr="00D2793D" w:rsidRDefault="00D2793D" w:rsidP="00D2793D">
            <w:pPr>
              <w:spacing w:line="240" w:lineRule="auto"/>
              <w:jc w:val="left"/>
              <w:rPr>
                <w:rFonts w:cs="Frankruhel"/>
                <w:sz w:val="24"/>
                <w:rtl/>
              </w:rPr>
            </w:pPr>
          </w:p>
        </w:tc>
        <w:tc>
          <w:tcPr>
            <w:tcW w:w="5669" w:type="dxa"/>
          </w:tcPr>
          <w:p w:rsidR="00D2793D" w:rsidRPr="00D2793D" w:rsidRDefault="00D2793D" w:rsidP="00D2793D">
            <w:pPr>
              <w:spacing w:line="240" w:lineRule="auto"/>
              <w:jc w:val="left"/>
              <w:rPr>
                <w:rFonts w:cs="Frankruhel"/>
                <w:sz w:val="24"/>
                <w:rtl/>
              </w:rPr>
            </w:pPr>
            <w:r>
              <w:rPr>
                <w:sz w:val="24"/>
                <w:rtl/>
              </w:rPr>
              <w:t>]פרטים אישיים של המטפל בתביעות שהוגשו לפני יום י"ג בשבט תשי"ז</w:t>
            </w:r>
          </w:p>
        </w:tc>
        <w:tc>
          <w:tcPr>
            <w:tcW w:w="567" w:type="dxa"/>
          </w:tcPr>
          <w:p w:rsidR="00D2793D" w:rsidRPr="00D2793D" w:rsidRDefault="00D2793D" w:rsidP="00D2793D">
            <w:pPr>
              <w:spacing w:line="240" w:lineRule="auto"/>
              <w:jc w:val="left"/>
              <w:rPr>
                <w:rStyle w:val="Hyperlink"/>
                <w:rtl/>
              </w:rPr>
            </w:pPr>
            <w:hyperlink w:anchor="hed26" w:tooltip="]פרטים אישיים של המטפל בתביעות שהוגשו לפני יום יג בשבט תשיז" w:history="1">
              <w:r w:rsidRPr="00D2793D">
                <w:rPr>
                  <w:rStyle w:val="Hyperlink"/>
                </w:rPr>
                <w:t>Go</w:t>
              </w:r>
            </w:hyperlink>
          </w:p>
        </w:tc>
        <w:tc>
          <w:tcPr>
            <w:tcW w:w="850" w:type="dxa"/>
          </w:tcPr>
          <w:p w:rsidR="00D2793D" w:rsidRPr="00D2793D" w:rsidRDefault="00D2793D" w:rsidP="00D2793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BF6741" w:rsidRDefault="00BF6741">
      <w:pPr>
        <w:pStyle w:val="big-header"/>
        <w:ind w:left="0" w:right="1134"/>
        <w:rPr>
          <w:rFonts w:cs="FrankRuehl"/>
          <w:sz w:val="32"/>
          <w:rtl/>
        </w:rPr>
      </w:pPr>
    </w:p>
    <w:p w:rsidR="00BF6741" w:rsidRDefault="00BF6741" w:rsidP="00D32468">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התביעות של קרבנות השואה (הסדר הטיפול), תשכ"ה-1965</w:t>
      </w:r>
      <w:r w:rsidR="00D32468">
        <w:rPr>
          <w:rStyle w:val="a6"/>
          <w:rFonts w:cs="FrankRuehl"/>
          <w:sz w:val="32"/>
          <w:rtl/>
        </w:rPr>
        <w:footnoteReference w:customMarkFollows="1" w:id="1"/>
        <w:t>*</w:t>
      </w:r>
    </w:p>
    <w:p w:rsidR="00BF6741" w:rsidRDefault="00BF674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10(ג) ו-22 לחוק התביעות של קרבנות השואה (הסדר הטיפול), תשי"ז-1957, אני מתקין תקנות אלה:</w:t>
      </w:r>
    </w:p>
    <w:p w:rsidR="00BF6741" w:rsidRDefault="00BF674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rsidR="00BF6741" w:rsidRDefault="00BF6741">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6pt;z-index:251631104"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34344">
        <w:rPr>
          <w:rStyle w:val="default"/>
          <w:rFonts w:cs="FrankRuehl"/>
          <w:rtl/>
        </w:rPr>
        <w:t>–</w:t>
      </w:r>
    </w:p>
    <w:p w:rsidR="00BF6741" w:rsidRDefault="00BF6741" w:rsidP="00F3434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 הפיצויים"</w:t>
      </w:r>
      <w:r w:rsidR="00F34344">
        <w:rPr>
          <w:rStyle w:val="default"/>
          <w:rFonts w:cs="FrankRuehl" w:hint="cs"/>
          <w:rtl/>
        </w:rPr>
        <w:t xml:space="preserve"> </w:t>
      </w:r>
      <w:r>
        <w:rPr>
          <w:rStyle w:val="default"/>
          <w:rFonts w:cs="FrankRuehl"/>
          <w:rtl/>
        </w:rPr>
        <w:t>–</w:t>
      </w:r>
      <w:r w:rsidR="00F34344">
        <w:rPr>
          <w:rStyle w:val="default"/>
          <w:rFonts w:cs="FrankRuehl" w:hint="cs"/>
          <w:rtl/>
        </w:rPr>
        <w:t xml:space="preserve"> </w:t>
      </w:r>
      <w:r>
        <w:rPr>
          <w:rStyle w:val="default"/>
          <w:rFonts w:cs="FrankRuehl"/>
          <w:rtl/>
        </w:rPr>
        <w:t>ה</w:t>
      </w:r>
      <w:r>
        <w:rPr>
          <w:rStyle w:val="default"/>
          <w:rFonts w:cs="FrankRuehl" w:hint="cs"/>
          <w:rtl/>
        </w:rPr>
        <w:t xml:space="preserve">חוק הפדרלי לפיצוי קרבנות הרדיפה הנאציונלסוציאליסטית (חוק הפיצויים הפדרלי) שניתן ברפובליקה הפדרלית של גרמניה ושפורסם בספר החוקים הפדרלי מיום 29 ביוני 1956, חלק 1, עמוד 559 </w:t>
      </w:r>
      <w:r w:rsidR="006670FA">
        <w:rPr>
          <w:rStyle w:val="default"/>
          <w:rFonts w:cs="FrankRuehl"/>
          <w:rtl/>
        </w:rPr>
        <w:t>–</w:t>
      </w:r>
      <w:r>
        <w:rPr>
          <w:rStyle w:val="default"/>
          <w:rFonts w:cs="FrankRuehl"/>
          <w:rtl/>
        </w:rPr>
        <w:t xml:space="preserve"> </w:t>
      </w:r>
      <w:r>
        <w:rPr>
          <w:rStyle w:val="default"/>
          <w:rFonts w:cs="FrankRuehl" w:hint="cs"/>
          <w:rtl/>
        </w:rPr>
        <w:t>כפי שתוקן מזמן לזמן;</w:t>
      </w:r>
    </w:p>
    <w:p w:rsidR="00BF6741" w:rsidRDefault="00BF6741" w:rsidP="00F3434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לילת חופש" </w:t>
      </w:r>
      <w:r w:rsidR="006670FA">
        <w:rPr>
          <w:rStyle w:val="default"/>
          <w:rFonts w:cs="FrankRuehl"/>
          <w:rtl/>
        </w:rPr>
        <w:t>–</w:t>
      </w:r>
      <w:r>
        <w:rPr>
          <w:rStyle w:val="default"/>
          <w:rFonts w:cs="FrankRuehl"/>
          <w:rtl/>
        </w:rPr>
        <w:t xml:space="preserve"> </w:t>
      </w:r>
      <w:r>
        <w:rPr>
          <w:rStyle w:val="default"/>
          <w:rFonts w:cs="FrankRuehl" w:hint="cs"/>
          <w:rtl/>
        </w:rPr>
        <w:t>עילת התביעות לפי הסעיפים 43-50,</w:t>
      </w:r>
      <w:r>
        <w:rPr>
          <w:rStyle w:val="default"/>
          <w:rFonts w:cs="FrankRuehl"/>
          <w:rtl/>
        </w:rPr>
        <w:t xml:space="preserve"> 150, 152, 160 ו</w:t>
      </w:r>
      <w:r>
        <w:rPr>
          <w:rStyle w:val="default"/>
          <w:rFonts w:cs="FrankRuehl" w:hint="cs"/>
          <w:rtl/>
        </w:rPr>
        <w:t>-162 לחוק הפיצויים;</w:t>
      </w:r>
    </w:p>
    <w:p w:rsidR="00BF6741" w:rsidRDefault="00BF6741" w:rsidP="00F3434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פסקת לימודים" </w:t>
      </w:r>
      <w:r w:rsidR="006670FA">
        <w:rPr>
          <w:rStyle w:val="default"/>
          <w:rFonts w:cs="FrankRuehl"/>
          <w:rtl/>
        </w:rPr>
        <w:t>–</w:t>
      </w:r>
      <w:r>
        <w:rPr>
          <w:rStyle w:val="default"/>
          <w:rFonts w:cs="FrankRuehl"/>
          <w:rtl/>
        </w:rPr>
        <w:t xml:space="preserve"> </w:t>
      </w:r>
      <w:r>
        <w:rPr>
          <w:rStyle w:val="default"/>
          <w:rFonts w:cs="FrankRuehl" w:hint="cs"/>
          <w:rtl/>
        </w:rPr>
        <w:t>עילת התביעות לפי הסעיפים 115, 116, 118 ו-119 לחוק הפיצויים;</w:t>
      </w:r>
    </w:p>
    <w:p w:rsidR="00BF6741" w:rsidRDefault="00BF6741" w:rsidP="00F3434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לוואת שיקום" </w:t>
      </w:r>
      <w:r w:rsidR="006670FA">
        <w:rPr>
          <w:rStyle w:val="default"/>
          <w:rFonts w:cs="FrankRuehl"/>
          <w:rtl/>
        </w:rPr>
        <w:t>–</w:t>
      </w:r>
      <w:r>
        <w:rPr>
          <w:rStyle w:val="default"/>
          <w:rFonts w:cs="FrankRuehl"/>
          <w:rtl/>
        </w:rPr>
        <w:t xml:space="preserve"> </w:t>
      </w:r>
      <w:r>
        <w:rPr>
          <w:rStyle w:val="default"/>
          <w:rFonts w:cs="FrankRuehl" w:hint="cs"/>
          <w:rtl/>
        </w:rPr>
        <w:t>הלוואה הניתנת מכוח הסעיפים 69, 72, 90, 114 ו-117 לחוק הפיצויים;</w:t>
      </w:r>
    </w:p>
    <w:p w:rsidR="00BF6741" w:rsidRDefault="00BF6741" w:rsidP="00F34344">
      <w:pPr>
        <w:pStyle w:val="P00"/>
        <w:spacing w:before="72"/>
        <w:ind w:left="0" w:right="1134"/>
        <w:rPr>
          <w:rStyle w:val="default"/>
          <w:rFonts w:cs="FrankRuehl"/>
          <w:rtl/>
        </w:rPr>
      </w:pPr>
      <w:r>
        <w:rPr>
          <w:rFonts w:cs="FrankRuehl"/>
          <w:sz w:val="26"/>
          <w:rtl/>
        </w:rPr>
        <w:tab/>
      </w:r>
      <w:r>
        <w:rPr>
          <w:rStyle w:val="default"/>
          <w:rFonts w:cs="FrankRuehl"/>
          <w:rtl/>
        </w:rPr>
        <w:t>"המ</w:t>
      </w:r>
      <w:r>
        <w:rPr>
          <w:rStyle w:val="default"/>
          <w:rFonts w:cs="FrankRuehl" w:hint="cs"/>
          <w:rtl/>
        </w:rPr>
        <w:t xml:space="preserve">טפל הקודם" </w:t>
      </w:r>
      <w:r w:rsidR="006670FA">
        <w:rPr>
          <w:rStyle w:val="default"/>
          <w:rFonts w:cs="FrankRuehl"/>
          <w:rtl/>
        </w:rPr>
        <w:t>–</w:t>
      </w:r>
      <w:r>
        <w:rPr>
          <w:rStyle w:val="default"/>
          <w:rFonts w:cs="FrankRuehl"/>
          <w:rtl/>
        </w:rPr>
        <w:t xml:space="preserve"> </w:t>
      </w:r>
      <w:r>
        <w:rPr>
          <w:rStyle w:val="default"/>
          <w:rFonts w:cs="FrankRuehl" w:hint="cs"/>
          <w:rtl/>
        </w:rPr>
        <w:t>כמשמעותו בסעיף 21 לחוק.</w:t>
      </w:r>
    </w:p>
    <w:p w:rsidR="00BF6741" w:rsidRDefault="00BF6741">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שכר טרחה</w:t>
      </w:r>
    </w:p>
    <w:p w:rsidR="00BF6741" w:rsidRDefault="00BF6741" w:rsidP="00F34344">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70.25pt;margin-top:8.05pt;width:69.3pt;height:33.2pt;z-index:251632128"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שכ</w:t>
                  </w:r>
                  <w:r>
                    <w:rPr>
                      <w:rFonts w:cs="Miriam" w:hint="cs"/>
                      <w:sz w:val="18"/>
                      <w:szCs w:val="18"/>
                      <w:rtl/>
                    </w:rPr>
                    <w:t>ר טרחה מכסימלי לסוגים מסויימים של תביעות</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אף האמור בכל הסכם לא יעלה ש</w:t>
      </w:r>
      <w:r>
        <w:rPr>
          <w:rStyle w:val="default"/>
          <w:rFonts w:cs="FrankRuehl"/>
          <w:rtl/>
        </w:rPr>
        <w:t>כר</w:t>
      </w:r>
      <w:r>
        <w:rPr>
          <w:rStyle w:val="default"/>
          <w:rFonts w:cs="FrankRuehl" w:hint="cs"/>
          <w:rtl/>
        </w:rPr>
        <w:t xml:space="preserve"> הטרחה הכולל בעד טיפול בתביעה, כמפורט להלן </w:t>
      </w:r>
      <w:r w:rsidR="006670FA">
        <w:rPr>
          <w:rStyle w:val="default"/>
          <w:rFonts w:cs="FrankRuehl"/>
          <w:rtl/>
        </w:rPr>
        <w:t>–</w:t>
      </w:r>
      <w:r>
        <w:rPr>
          <w:rStyle w:val="default"/>
          <w:rFonts w:cs="FrankRuehl"/>
          <w:rtl/>
        </w:rPr>
        <w:t xml:space="preserve"> </w:t>
      </w:r>
      <w:r>
        <w:rPr>
          <w:rStyle w:val="default"/>
          <w:rFonts w:cs="FrankRuehl" w:hint="cs"/>
          <w:rtl/>
        </w:rPr>
        <w:t xml:space="preserve">הן בישראל והן בחוץ לארץ </w:t>
      </w:r>
      <w:r w:rsidR="006670FA">
        <w:rPr>
          <w:rStyle w:val="default"/>
          <w:rFonts w:cs="FrankRuehl"/>
          <w:rtl/>
        </w:rPr>
        <w:t>–</w:t>
      </w:r>
      <w:r>
        <w:rPr>
          <w:rStyle w:val="default"/>
          <w:rFonts w:cs="FrankRuehl"/>
          <w:rtl/>
        </w:rPr>
        <w:t xml:space="preserve"> </w:t>
      </w:r>
      <w:r>
        <w:rPr>
          <w:rStyle w:val="default"/>
          <w:rFonts w:cs="FrankRuehl" w:hint="cs"/>
          <w:rtl/>
        </w:rPr>
        <w:t>על האחוז הנקוב לצד כל אחת מהן:</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תביעה עקב הפסקת לימודים או שלילת חופש של התובע</w:t>
      </w:r>
      <w:r>
        <w:rPr>
          <w:rStyle w:val="default"/>
          <w:rFonts w:cs="FrankRuehl"/>
          <w:rtl/>
        </w:rPr>
        <w:t xml:space="preserve"> </w:t>
      </w:r>
      <w:r>
        <w:rPr>
          <w:rStyle w:val="default"/>
          <w:rFonts w:cs="FrankRuehl" w:hint="cs"/>
          <w:rtl/>
        </w:rPr>
        <w:t xml:space="preserve">עצמו </w:t>
      </w:r>
      <w:r w:rsidR="006670FA">
        <w:rPr>
          <w:rStyle w:val="default"/>
          <w:rFonts w:cs="FrankRuehl"/>
          <w:rtl/>
        </w:rPr>
        <w:t>–</w:t>
      </w:r>
      <w:r>
        <w:rPr>
          <w:rStyle w:val="default"/>
          <w:rFonts w:cs="FrankRuehl"/>
          <w:rtl/>
        </w:rPr>
        <w:t xml:space="preserve"> 10% </w:t>
      </w:r>
      <w:r>
        <w:rPr>
          <w:rStyle w:val="default"/>
          <w:rFonts w:cs="FrankRuehl" w:hint="cs"/>
          <w:rtl/>
        </w:rPr>
        <w:t>מהסכום שנפסק לזכות התובע;</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תביעת שאירי הנרדף או יורשיו עקב שלילת חופש של הנרדף </w:t>
      </w:r>
      <w:r w:rsidR="006670FA">
        <w:rPr>
          <w:rStyle w:val="default"/>
          <w:rFonts w:cs="FrankRuehl"/>
          <w:rtl/>
        </w:rPr>
        <w:t>–</w:t>
      </w:r>
      <w:r>
        <w:rPr>
          <w:rStyle w:val="default"/>
          <w:rFonts w:cs="FrankRuehl"/>
          <w:rtl/>
        </w:rPr>
        <w:t xml:space="preserve"> 12% מה</w:t>
      </w:r>
      <w:r>
        <w:rPr>
          <w:rStyle w:val="default"/>
          <w:rFonts w:cs="FrankRuehl" w:hint="cs"/>
          <w:rtl/>
        </w:rPr>
        <w:t>סכם שנפסק לזכות התובע;</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תביעה להענקת הלוואת שיקום </w:t>
      </w:r>
      <w:r w:rsidR="006670FA">
        <w:rPr>
          <w:rStyle w:val="default"/>
          <w:rFonts w:cs="FrankRuehl"/>
          <w:rtl/>
        </w:rPr>
        <w:t>–</w:t>
      </w:r>
      <w:r>
        <w:rPr>
          <w:rStyle w:val="default"/>
          <w:rFonts w:cs="FrankRuehl"/>
          <w:rtl/>
        </w:rPr>
        <w:t xml:space="preserve"> 2</w:t>
      </w:r>
      <w:r>
        <w:rPr>
          <w:rStyle w:val="default"/>
          <w:rFonts w:cs="FrankRuehl" w:hint="cs"/>
          <w:rtl/>
        </w:rPr>
        <w:t>% מסכום ההלוואה שהוענקה;</w:t>
      </w:r>
    </w:p>
    <w:p w:rsidR="00BF6741" w:rsidRDefault="00BF6741" w:rsidP="006670FA">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 xml:space="preserve">תביעה לפיצויים בעד עבודת כפיה על-פי אחד ההסכמים הקיבוציים בין </w:t>
      </w:r>
      <w:r>
        <w:rPr>
          <w:rStyle w:val="default"/>
          <w:rFonts w:cs="FrankRuehl"/>
          <w:sz w:val="20"/>
        </w:rPr>
        <w:t>Conference on Jewish Material Claims against Germany</w:t>
      </w:r>
      <w:r>
        <w:rPr>
          <w:rStyle w:val="default"/>
          <w:rFonts w:cs="FrankRuehl"/>
          <w:rtl/>
        </w:rPr>
        <w:t xml:space="preserve"> ל</w:t>
      </w:r>
      <w:r>
        <w:rPr>
          <w:rStyle w:val="default"/>
          <w:rFonts w:cs="FrankRuehl" w:hint="cs"/>
          <w:rtl/>
        </w:rPr>
        <w:t xml:space="preserve">בין </w:t>
      </w:r>
      <w:r w:rsidR="00F34344">
        <w:rPr>
          <w:rStyle w:val="default"/>
          <w:rFonts w:cs="FrankRuehl"/>
          <w:rtl/>
        </w:rPr>
        <w:t>–</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פירמה </w:t>
      </w:r>
      <w:r>
        <w:rPr>
          <w:rStyle w:val="default"/>
          <w:rFonts w:cs="FrankRuehl"/>
          <w:sz w:val="20"/>
        </w:rPr>
        <w:t xml:space="preserve">Friedrich Krupp. </w:t>
      </w:r>
      <w:smartTag w:uri="urn:schemas-microsoft-com:office:smarttags" w:element="City">
        <w:smartTag w:uri="urn:schemas-microsoft-com:office:smarttags" w:element="place">
          <w:r>
            <w:rPr>
              <w:rStyle w:val="default"/>
              <w:rFonts w:cs="FrankRuehl"/>
              <w:sz w:val="20"/>
            </w:rPr>
            <w:t>Essen</w:t>
          </w:r>
        </w:smartTag>
      </w:smartTag>
      <w:r>
        <w:rPr>
          <w:rStyle w:val="default"/>
          <w:rFonts w:cs="FrankRuehl"/>
          <w:rtl/>
        </w:rPr>
        <w:t xml:space="preserve"> מ</w:t>
      </w:r>
      <w:r>
        <w:rPr>
          <w:rStyle w:val="default"/>
          <w:rFonts w:cs="FrankRuehl" w:hint="cs"/>
          <w:rtl/>
        </w:rPr>
        <w:t>דצמבר 1959</w:t>
      </w:r>
      <w:r>
        <w:rPr>
          <w:rStyle w:val="default"/>
          <w:rFonts w:cs="FrankRuehl"/>
          <w:rtl/>
        </w:rPr>
        <w:t>;</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חברה </w:t>
      </w:r>
      <w:r>
        <w:rPr>
          <w:rStyle w:val="default"/>
          <w:rFonts w:cs="FrankRuehl"/>
          <w:sz w:val="20"/>
        </w:rPr>
        <w:t>Siemens &amp; Halske A.G. Berlin/Munchen</w:t>
      </w:r>
      <w:r>
        <w:rPr>
          <w:rStyle w:val="default"/>
          <w:rFonts w:cs="FrankRuehl"/>
          <w:rtl/>
        </w:rPr>
        <w:t xml:space="preserve"> מ</w:t>
      </w:r>
      <w:r>
        <w:rPr>
          <w:rStyle w:val="default"/>
          <w:rFonts w:cs="FrankRuehl" w:hint="cs"/>
          <w:rtl/>
        </w:rPr>
        <w:t>מאי 1962;</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אגיד ברפובליקה הפדרלית של גרמניה, אם ההסכם נחתם לפני יום ז' בכסלו תשכ"ב (15 בנובמבר 1961) </w:t>
      </w:r>
      <w:r w:rsidR="006670FA">
        <w:rPr>
          <w:rStyle w:val="default"/>
          <w:rFonts w:cs="FrankRuehl"/>
          <w:rtl/>
        </w:rPr>
        <w:t>–</w:t>
      </w:r>
      <w:r>
        <w:rPr>
          <w:rStyle w:val="default"/>
          <w:rFonts w:cs="FrankRuehl"/>
          <w:rtl/>
        </w:rPr>
        <w:t xml:space="preserve"> 8% </w:t>
      </w:r>
      <w:r>
        <w:rPr>
          <w:rStyle w:val="default"/>
          <w:rFonts w:cs="FrankRuehl" w:hint="cs"/>
          <w:rtl/>
        </w:rPr>
        <w:t>מהסכום שנפסק לזכות התובע;</w:t>
      </w:r>
    </w:p>
    <w:p w:rsidR="00BF6741" w:rsidRDefault="00BF6741" w:rsidP="006670FA">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t>ב</w:t>
      </w:r>
      <w:r>
        <w:rPr>
          <w:rStyle w:val="default"/>
          <w:rFonts w:cs="FrankRuehl" w:hint="cs"/>
          <w:rtl/>
        </w:rPr>
        <w:t>תביעה למתן סעד לפי הסעיפי</w:t>
      </w:r>
      <w:r>
        <w:rPr>
          <w:rStyle w:val="default"/>
          <w:rFonts w:cs="FrankRuehl"/>
          <w:rtl/>
        </w:rPr>
        <w:t xml:space="preserve">ם 165 </w:t>
      </w:r>
      <w:r>
        <w:rPr>
          <w:rStyle w:val="default"/>
          <w:rFonts w:cs="FrankRuehl" w:hint="cs"/>
          <w:rtl/>
        </w:rPr>
        <w:t xml:space="preserve">ו-171 לחוק הפיצויים </w:t>
      </w:r>
      <w:r w:rsidR="00F34344">
        <w:rPr>
          <w:rStyle w:val="default"/>
          <w:rFonts w:cs="FrankRuehl"/>
          <w:rtl/>
        </w:rPr>
        <w:t>–</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התביעה באה לאחר אחת התביעות המפורטות בפסקאות (1) עד (3) ובתקנה 3 ועל יסוד אותה עילה </w:t>
      </w:r>
      <w:r w:rsidR="006670FA">
        <w:rPr>
          <w:rStyle w:val="default"/>
          <w:rFonts w:cs="FrankRuehl"/>
          <w:rtl/>
        </w:rPr>
        <w:t>–</w:t>
      </w:r>
      <w:r>
        <w:rPr>
          <w:rStyle w:val="default"/>
          <w:rFonts w:cs="FrankRuehl"/>
          <w:rtl/>
        </w:rPr>
        <w:t xml:space="preserve"> </w:t>
      </w:r>
      <w:r>
        <w:rPr>
          <w:rStyle w:val="default"/>
          <w:rFonts w:cs="FrankRuehl" w:hint="cs"/>
          <w:rtl/>
        </w:rPr>
        <w:t>האחוז שנקבע לגבי התביעה הקוד</w:t>
      </w:r>
      <w:r>
        <w:rPr>
          <w:rStyle w:val="default"/>
          <w:rFonts w:cs="FrankRuehl"/>
          <w:rtl/>
        </w:rPr>
        <w:t>מ</w:t>
      </w:r>
      <w:r>
        <w:rPr>
          <w:rStyle w:val="default"/>
          <w:rFonts w:cs="FrankRuehl" w:hint="cs"/>
          <w:rtl/>
        </w:rPr>
        <w:t>ת;</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לתביעה לא קדמה תביעה אחרת לפי חוק הפיצויים, או אם קדמה, אך עילתה היתה שונה מהתביעה למתן סעד </w:t>
      </w:r>
      <w:r w:rsidR="006670FA">
        <w:rPr>
          <w:rStyle w:val="default"/>
          <w:rFonts w:cs="FrankRuehl"/>
          <w:rtl/>
        </w:rPr>
        <w:t>–</w:t>
      </w:r>
      <w:r>
        <w:rPr>
          <w:rStyle w:val="default"/>
          <w:rFonts w:cs="FrankRuehl"/>
          <w:rtl/>
        </w:rPr>
        <w:t xml:space="preserve"> 12% מ</w:t>
      </w:r>
      <w:r>
        <w:rPr>
          <w:rStyle w:val="default"/>
          <w:rFonts w:cs="FrankRuehl" w:hint="cs"/>
          <w:rtl/>
        </w:rPr>
        <w:t>הסכום שנפסק לזכות התובע;</w:t>
      </w:r>
    </w:p>
    <w:p w:rsidR="00BF6741" w:rsidRPr="006670FA" w:rsidRDefault="00BF6741" w:rsidP="006670FA">
      <w:pPr>
        <w:pStyle w:val="P22"/>
        <w:tabs>
          <w:tab w:val="left" w:pos="624"/>
          <w:tab w:val="left" w:pos="1021"/>
        </w:tabs>
        <w:spacing w:before="72"/>
        <w:ind w:left="624" w:right="1134"/>
        <w:rPr>
          <w:rStyle w:val="default"/>
          <w:rFonts w:cs="FrankRuehl"/>
          <w:sz w:val="20"/>
          <w:rtl/>
        </w:rPr>
      </w:pPr>
      <w:r w:rsidRPr="006670FA">
        <w:rPr>
          <w:rStyle w:val="default"/>
          <w:rFonts w:cs="FrankRuehl"/>
          <w:sz w:val="20"/>
        </w:rPr>
        <w:pict>
          <v:rect id="_x0000_s1028" style="position:absolute;left:0;text-align:left;margin-left:464.5pt;margin-top:8.05pt;width:75.05pt;height:10.7pt;z-index:251633152" o:allowincell="f" filled="f" stroked="f" strokecolor="lime" strokeweight=".25pt">
            <v:textbox inset="0,0,0,0">
              <w:txbxContent>
                <w:p w:rsidR="00195109" w:rsidRDefault="00195109" w:rsidP="00B179B3">
                  <w:pPr>
                    <w:spacing w:line="160" w:lineRule="exact"/>
                    <w:jc w:val="left"/>
                    <w:rPr>
                      <w:rFonts w:cs="Miriam"/>
                      <w:noProof/>
                      <w:sz w:val="18"/>
                      <w:szCs w:val="18"/>
                      <w:rtl/>
                    </w:rPr>
                  </w:pPr>
                  <w:r>
                    <w:rPr>
                      <w:rFonts w:cs="Miriam"/>
                      <w:sz w:val="18"/>
                      <w:szCs w:val="18"/>
                      <w:rtl/>
                    </w:rPr>
                    <w:t>תק</w:t>
                  </w:r>
                  <w:r>
                    <w:rPr>
                      <w:rFonts w:cs="Miriam" w:hint="cs"/>
                      <w:sz w:val="18"/>
                      <w:szCs w:val="18"/>
                      <w:rtl/>
                    </w:rPr>
                    <w:t>' תשכ"ו-1966</w:t>
                  </w:r>
                </w:p>
              </w:txbxContent>
            </v:textbox>
            <w10:anchorlock/>
          </v:rect>
        </w:pict>
      </w:r>
      <w:r w:rsidRPr="006670FA">
        <w:rPr>
          <w:rStyle w:val="default"/>
          <w:rFonts w:cs="FrankRuehl"/>
          <w:sz w:val="20"/>
          <w:rtl/>
        </w:rPr>
        <w:t>(6)</w:t>
      </w:r>
      <w:r w:rsidRPr="006670FA">
        <w:rPr>
          <w:rStyle w:val="default"/>
          <w:rFonts w:cs="FrankRuehl"/>
          <w:sz w:val="20"/>
          <w:rtl/>
        </w:rPr>
        <w:tab/>
        <w:t>ב</w:t>
      </w:r>
      <w:r w:rsidRPr="006670FA">
        <w:rPr>
          <w:rStyle w:val="default"/>
          <w:rFonts w:cs="FrankRuehl" w:hint="cs"/>
          <w:sz w:val="20"/>
          <w:rtl/>
        </w:rPr>
        <w:t xml:space="preserve">תביעה לפי סעיף 44א לחוק הפדרלי הגרמני להחזרת רכוש מיום 19 ביולי 1957 </w:t>
      </w:r>
      <w:r w:rsidR="006670FA" w:rsidRPr="006670FA">
        <w:rPr>
          <w:rStyle w:val="default"/>
          <w:rFonts w:cs="FrankRuehl"/>
          <w:sz w:val="20"/>
          <w:rtl/>
        </w:rPr>
        <w:t>–</w:t>
      </w:r>
      <w:r w:rsidRPr="006670FA">
        <w:rPr>
          <w:rStyle w:val="default"/>
          <w:rFonts w:cs="FrankRuehl"/>
          <w:sz w:val="20"/>
          <w:rtl/>
        </w:rPr>
        <w:t xml:space="preserve"> </w:t>
      </w:r>
      <w:r w:rsidRPr="006670FA">
        <w:rPr>
          <w:rStyle w:val="default"/>
          <w:rFonts w:cs="FrankRuehl" w:hint="cs"/>
          <w:sz w:val="20"/>
          <w:rtl/>
        </w:rPr>
        <w:t xml:space="preserve">כפי שנתקבל בסעיף 22 לסימן </w:t>
      </w:r>
      <w:r w:rsidRPr="006670FA">
        <w:rPr>
          <w:rStyle w:val="default"/>
          <w:rFonts w:cs="FrankRuehl"/>
          <w:sz w:val="20"/>
        </w:rPr>
        <w:t>I</w:t>
      </w:r>
      <w:r w:rsidRPr="006670FA">
        <w:rPr>
          <w:rStyle w:val="default"/>
          <w:rFonts w:cs="FrankRuehl"/>
          <w:sz w:val="20"/>
          <w:rtl/>
        </w:rPr>
        <w:t xml:space="preserve"> ל</w:t>
      </w:r>
      <w:r w:rsidRPr="006670FA">
        <w:rPr>
          <w:rStyle w:val="default"/>
          <w:rFonts w:cs="FrankRuehl" w:hint="cs"/>
          <w:sz w:val="20"/>
          <w:rtl/>
        </w:rPr>
        <w:t xml:space="preserve">חוק השלישי לתיקון החוק הפדרלי להחזרת רכוש מיום 2.10.1964, שפורסם בספר החוקים של הרפובליקה הפדרלית של גרמניה, חלק 1 מס' 52 </w:t>
      </w:r>
      <w:r w:rsidRPr="006670FA">
        <w:rPr>
          <w:rStyle w:val="default"/>
          <w:rFonts w:cs="FrankRuehl"/>
          <w:sz w:val="20"/>
          <w:rtl/>
        </w:rPr>
        <w:t>מי</w:t>
      </w:r>
      <w:r w:rsidRPr="006670FA">
        <w:rPr>
          <w:rStyle w:val="default"/>
          <w:rFonts w:cs="FrankRuehl" w:hint="cs"/>
          <w:sz w:val="20"/>
          <w:rtl/>
        </w:rPr>
        <w:t xml:space="preserve">ום 8.10.1964, וכפי שיתוקן מזמן לזמן </w:t>
      </w:r>
      <w:r w:rsidR="006670FA">
        <w:rPr>
          <w:rStyle w:val="default"/>
          <w:rFonts w:cs="FrankRuehl"/>
          <w:sz w:val="20"/>
          <w:rtl/>
        </w:rPr>
        <w:t>–</w:t>
      </w:r>
      <w:r w:rsidRPr="006670FA">
        <w:rPr>
          <w:rStyle w:val="default"/>
          <w:rFonts w:cs="FrankRuehl"/>
          <w:sz w:val="20"/>
          <w:rtl/>
        </w:rPr>
        <w:t xml:space="preserve"> 8% </w:t>
      </w:r>
      <w:r w:rsidRPr="006670FA">
        <w:rPr>
          <w:rStyle w:val="default"/>
          <w:rFonts w:cs="FrankRuehl" w:hint="cs"/>
          <w:sz w:val="20"/>
          <w:rtl/>
        </w:rPr>
        <w:t xml:space="preserve">מהסכום שנפסק לזכות התובע, ואם התובע הוא יורש של האדם שממנו נשלל הרכוש הנדון </w:t>
      </w:r>
      <w:r w:rsidR="006670FA">
        <w:rPr>
          <w:rStyle w:val="default"/>
          <w:rFonts w:cs="FrankRuehl"/>
          <w:sz w:val="20"/>
          <w:rtl/>
        </w:rPr>
        <w:t>–</w:t>
      </w:r>
      <w:r w:rsidRPr="006670FA">
        <w:rPr>
          <w:rStyle w:val="default"/>
          <w:rFonts w:cs="FrankRuehl"/>
          <w:sz w:val="20"/>
          <w:rtl/>
        </w:rPr>
        <w:t xml:space="preserve"> 12% </w:t>
      </w:r>
      <w:r w:rsidRPr="006670FA">
        <w:rPr>
          <w:rStyle w:val="default"/>
          <w:rFonts w:cs="FrankRuehl" w:hint="cs"/>
          <w:sz w:val="20"/>
          <w:rtl/>
        </w:rPr>
        <w:t>מהסכום</w:t>
      </w:r>
      <w:r w:rsidRPr="006670FA">
        <w:rPr>
          <w:rStyle w:val="default"/>
          <w:rFonts w:cs="FrankRuehl"/>
          <w:sz w:val="20"/>
          <w:rtl/>
        </w:rPr>
        <w:t xml:space="preserve"> </w:t>
      </w:r>
      <w:r w:rsidRPr="006670FA">
        <w:rPr>
          <w:rStyle w:val="default"/>
          <w:rFonts w:cs="FrankRuehl" w:hint="cs"/>
          <w:sz w:val="20"/>
          <w:rtl/>
        </w:rPr>
        <w:t>שנפסק לזכות התובע;</w:t>
      </w:r>
    </w:p>
    <w:p w:rsidR="00BF6741" w:rsidRPr="006670FA" w:rsidRDefault="00F34344" w:rsidP="006670FA">
      <w:pPr>
        <w:pStyle w:val="P22"/>
        <w:tabs>
          <w:tab w:val="left" w:pos="624"/>
          <w:tab w:val="left" w:pos="1021"/>
        </w:tabs>
        <w:spacing w:before="72"/>
        <w:ind w:left="624" w:right="1134"/>
        <w:rPr>
          <w:rStyle w:val="default"/>
          <w:rFonts w:cs="FrankRuehl"/>
          <w:sz w:val="20"/>
          <w:rtl/>
        </w:rPr>
      </w:pPr>
      <w:r w:rsidRPr="006670FA">
        <w:rPr>
          <w:rStyle w:val="default"/>
          <w:rFonts w:cs="FrankRuehl" w:hint="cs"/>
          <w:sz w:val="20"/>
          <w:rtl/>
        </w:rPr>
        <w:pict>
          <v:shapetype id="_x0000_t202" coordsize="21600,21600" o:spt="202" path="m,l,21600r21600,l21600,xe">
            <v:stroke joinstyle="miter"/>
            <v:path gradientshapeok="t" o:connecttype="rect"/>
          </v:shapetype>
          <v:shape id="_x0000_s1084" type="#_x0000_t202" style="position:absolute;left:0;text-align:left;margin-left:470.25pt;margin-top:7.1pt;width:1in;height:10.35pt;z-index:251683328" filled="f" stroked="f">
            <v:textbox inset="1mm,0,1mm,0">
              <w:txbxContent>
                <w:p w:rsidR="00195109" w:rsidRDefault="00195109" w:rsidP="00F34344">
                  <w:pPr>
                    <w:spacing w:line="160" w:lineRule="exact"/>
                    <w:jc w:val="left"/>
                    <w:rPr>
                      <w:rFonts w:cs="Miriam"/>
                      <w:noProof/>
                      <w:sz w:val="18"/>
                      <w:szCs w:val="18"/>
                      <w:rtl/>
                    </w:rPr>
                  </w:pPr>
                  <w:r>
                    <w:rPr>
                      <w:rFonts w:cs="Miriam"/>
                      <w:sz w:val="18"/>
                      <w:szCs w:val="18"/>
                      <w:rtl/>
                    </w:rPr>
                    <w:t>תק</w:t>
                  </w:r>
                  <w:r>
                    <w:rPr>
                      <w:rFonts w:cs="Miriam" w:hint="cs"/>
                      <w:sz w:val="18"/>
                      <w:szCs w:val="18"/>
                      <w:rtl/>
                    </w:rPr>
                    <w:t>' תשכ"ו-1966</w:t>
                  </w:r>
                </w:p>
              </w:txbxContent>
            </v:textbox>
            <w10:anchorlock/>
          </v:shape>
        </w:pict>
      </w:r>
      <w:r w:rsidR="00BF6741" w:rsidRPr="006670FA">
        <w:rPr>
          <w:rStyle w:val="default"/>
          <w:rFonts w:cs="FrankRuehl" w:hint="cs"/>
          <w:sz w:val="20"/>
          <w:rtl/>
        </w:rPr>
        <w:t>(7)</w:t>
      </w:r>
      <w:r w:rsidR="00BF6741" w:rsidRPr="006670FA">
        <w:rPr>
          <w:rStyle w:val="default"/>
          <w:rFonts w:cs="FrankRuehl"/>
          <w:sz w:val="20"/>
          <w:rtl/>
        </w:rPr>
        <w:tab/>
        <w:t>ב</w:t>
      </w:r>
      <w:r w:rsidR="00BF6741" w:rsidRPr="006670FA">
        <w:rPr>
          <w:rStyle w:val="default"/>
          <w:rFonts w:cs="FrankRuehl" w:hint="cs"/>
          <w:sz w:val="20"/>
          <w:rtl/>
        </w:rPr>
        <w:t xml:space="preserve">תביעה לפי סימן </w:t>
      </w:r>
      <w:r w:rsidR="00BF6741" w:rsidRPr="006670FA">
        <w:rPr>
          <w:rStyle w:val="default"/>
          <w:rFonts w:cs="FrankRuehl"/>
          <w:sz w:val="20"/>
        </w:rPr>
        <w:t>V</w:t>
      </w:r>
      <w:r w:rsidR="00BF6741" w:rsidRPr="006670FA">
        <w:rPr>
          <w:rStyle w:val="default"/>
          <w:rFonts w:cs="FrankRuehl"/>
          <w:sz w:val="20"/>
          <w:rtl/>
        </w:rPr>
        <w:t xml:space="preserve"> ל</w:t>
      </w:r>
      <w:r w:rsidR="00BF6741" w:rsidRPr="006670FA">
        <w:rPr>
          <w:rStyle w:val="default"/>
          <w:rFonts w:cs="FrankRuehl" w:hint="cs"/>
          <w:sz w:val="20"/>
          <w:rtl/>
        </w:rPr>
        <w:t>חוק השני לתיקון חוק הפיצויים הפדרלי, מיום 14 בספטמבר 1965 שפורסם בספר החוקים של הר</w:t>
      </w:r>
      <w:r w:rsidR="00BF6741" w:rsidRPr="006670FA">
        <w:rPr>
          <w:rStyle w:val="default"/>
          <w:rFonts w:cs="FrankRuehl"/>
          <w:sz w:val="20"/>
          <w:rtl/>
        </w:rPr>
        <w:t>פו</w:t>
      </w:r>
      <w:r w:rsidR="00BF6741" w:rsidRPr="006670FA">
        <w:rPr>
          <w:rStyle w:val="default"/>
          <w:rFonts w:cs="FrankRuehl" w:hint="cs"/>
          <w:sz w:val="20"/>
          <w:rtl/>
        </w:rPr>
        <w:t xml:space="preserve">בליקה הפדרלית של גרמניה, חלק 1 מס' 52 מיום 18.9.65 כפי שיתוקן מזמן לזמן </w:t>
      </w:r>
      <w:r w:rsidR="006670FA">
        <w:rPr>
          <w:rStyle w:val="default"/>
          <w:rFonts w:cs="FrankRuehl"/>
          <w:sz w:val="20"/>
          <w:rtl/>
        </w:rPr>
        <w:t>–</w:t>
      </w:r>
      <w:r w:rsidR="00BF6741" w:rsidRPr="006670FA">
        <w:rPr>
          <w:rStyle w:val="default"/>
          <w:rFonts w:cs="FrankRuehl"/>
          <w:sz w:val="20"/>
          <w:rtl/>
        </w:rPr>
        <w:t xml:space="preserve"> 10% </w:t>
      </w:r>
      <w:r w:rsidR="00BF6741" w:rsidRPr="006670FA">
        <w:rPr>
          <w:rStyle w:val="default"/>
          <w:rFonts w:cs="FrankRuehl" w:hint="cs"/>
          <w:sz w:val="20"/>
          <w:rtl/>
        </w:rPr>
        <w:t>מהסכום שנפסק לזכות התובע.</w:t>
      </w:r>
    </w:p>
    <w:p w:rsidR="00BF6741" w:rsidRDefault="00BF6741" w:rsidP="006670FA">
      <w:pPr>
        <w:pStyle w:val="P22"/>
        <w:tabs>
          <w:tab w:val="left" w:pos="624"/>
          <w:tab w:val="left" w:pos="1021"/>
        </w:tabs>
        <w:spacing w:before="72"/>
        <w:ind w:left="624" w:right="1134"/>
        <w:rPr>
          <w:rStyle w:val="default"/>
          <w:rFonts w:cs="FrankRuehl" w:hint="cs"/>
          <w:rtl/>
        </w:rPr>
      </w:pPr>
      <w:r w:rsidRPr="006670FA">
        <w:rPr>
          <w:rStyle w:val="default"/>
          <w:rFonts w:cs="FrankRuehl"/>
        </w:rPr>
        <w:pict>
          <v:rect id="_x0000_s1029" style="position:absolute;left:0;text-align:left;margin-left:464.5pt;margin-top:8.05pt;width:75.05pt;height:13.15pt;z-index:251634176" o:allowincell="f" filled="f" stroked="f" strokecolor="lime" strokeweight=".25pt">
            <v:textbox inset="0,0,0,0">
              <w:txbxContent>
                <w:p w:rsidR="00195109" w:rsidRDefault="00195109" w:rsidP="00B179B3">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Pr>
          <w:rStyle w:val="default"/>
          <w:rFonts w:cs="FrankRuehl"/>
          <w:rtl/>
        </w:rPr>
        <w:t>(8)</w:t>
      </w:r>
      <w:r>
        <w:rPr>
          <w:rStyle w:val="default"/>
          <w:rFonts w:cs="FrankRuehl"/>
          <w:rtl/>
        </w:rPr>
        <w:tab/>
        <w:t>ב</w:t>
      </w:r>
      <w:r>
        <w:rPr>
          <w:rStyle w:val="default"/>
          <w:rFonts w:cs="FrankRuehl" w:hint="cs"/>
          <w:rtl/>
        </w:rPr>
        <w:t>ת</w:t>
      </w:r>
      <w:r>
        <w:rPr>
          <w:rStyle w:val="default"/>
          <w:rFonts w:cs="FrankRuehl"/>
          <w:rtl/>
        </w:rPr>
        <w:t>ב</w:t>
      </w:r>
      <w:r>
        <w:rPr>
          <w:rStyle w:val="default"/>
          <w:rFonts w:cs="FrankRuehl" w:hint="cs"/>
          <w:rtl/>
        </w:rPr>
        <w:t xml:space="preserve">יעת קיצבה לפי סעיפים 85, 97 או 157 לחוק הפיצויים </w:t>
      </w:r>
      <w:r w:rsidR="006670FA">
        <w:rPr>
          <w:rStyle w:val="default"/>
          <w:rFonts w:cs="FrankRuehl"/>
          <w:rtl/>
        </w:rPr>
        <w:t>–</w:t>
      </w:r>
      <w:r>
        <w:rPr>
          <w:rStyle w:val="default"/>
          <w:rFonts w:cs="FrankRuehl"/>
          <w:rtl/>
        </w:rPr>
        <w:t xml:space="preserve"> 5% </w:t>
      </w:r>
      <w:r>
        <w:rPr>
          <w:rStyle w:val="default"/>
          <w:rFonts w:cs="FrankRuehl" w:hint="cs"/>
          <w:rtl/>
        </w:rPr>
        <w:t xml:space="preserve">מסך הקיצבאות לתקופה של חמש שנים, לפי שיעורן במועד שבו פסקו על מתן הקיצבה או נקבע שיעורה </w:t>
      </w:r>
      <w:r>
        <w:rPr>
          <w:rStyle w:val="default"/>
          <w:rFonts w:cs="FrankRuehl"/>
          <w:rtl/>
        </w:rPr>
        <w:t>בד</w:t>
      </w:r>
      <w:r>
        <w:rPr>
          <w:rStyle w:val="default"/>
          <w:rFonts w:cs="FrankRuehl" w:hint="cs"/>
          <w:rtl/>
        </w:rPr>
        <w:t>רך הסכם.</w:t>
      </w:r>
    </w:p>
    <w:p w:rsidR="00643D04" w:rsidRPr="006670FA" w:rsidRDefault="00643D04" w:rsidP="006670FA">
      <w:pPr>
        <w:pStyle w:val="P22"/>
        <w:tabs>
          <w:tab w:val="left" w:pos="624"/>
          <w:tab w:val="left" w:pos="1021"/>
        </w:tabs>
        <w:spacing w:before="0"/>
        <w:ind w:left="624" w:right="1134"/>
        <w:rPr>
          <w:rFonts w:cs="FrankRuehl" w:hint="cs"/>
          <w:vanish/>
          <w:color w:val="FF0000"/>
          <w:szCs w:val="20"/>
          <w:shd w:val="clear" w:color="auto" w:fill="FFFF99"/>
          <w:rtl/>
        </w:rPr>
      </w:pPr>
      <w:bookmarkStart w:id="4" w:name="Rov55"/>
      <w:r w:rsidRPr="006670FA">
        <w:rPr>
          <w:rFonts w:cs="FrankRuehl" w:hint="cs"/>
          <w:vanish/>
          <w:color w:val="FF0000"/>
          <w:szCs w:val="20"/>
          <w:shd w:val="clear" w:color="auto" w:fill="FFFF99"/>
          <w:rtl/>
        </w:rPr>
        <w:t>מיום 24.2.1966</w:t>
      </w:r>
    </w:p>
    <w:p w:rsidR="00643D04" w:rsidRPr="006670FA" w:rsidRDefault="00643D04" w:rsidP="006670FA">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תק' תשכ"ו-1966</w:t>
      </w:r>
    </w:p>
    <w:p w:rsidR="00643D04" w:rsidRPr="006670FA" w:rsidRDefault="00643D04" w:rsidP="006670FA">
      <w:pPr>
        <w:pStyle w:val="P22"/>
        <w:tabs>
          <w:tab w:val="left" w:pos="624"/>
          <w:tab w:val="left" w:pos="1021"/>
        </w:tabs>
        <w:spacing w:before="0"/>
        <w:ind w:left="624" w:right="1134"/>
        <w:rPr>
          <w:rStyle w:val="default"/>
          <w:rFonts w:cs="FrankRuehl" w:hint="cs"/>
          <w:vanish/>
          <w:sz w:val="20"/>
          <w:szCs w:val="20"/>
          <w:shd w:val="clear" w:color="auto" w:fill="FFFF99"/>
          <w:rtl/>
        </w:rPr>
      </w:pPr>
      <w:hyperlink r:id="rId6" w:history="1">
        <w:r w:rsidRPr="006670FA">
          <w:rPr>
            <w:rStyle w:val="Hyperlink"/>
            <w:rFonts w:cs="FrankRuehl" w:hint="cs"/>
            <w:vanish/>
            <w:szCs w:val="20"/>
            <w:shd w:val="clear" w:color="auto" w:fill="FFFF99"/>
            <w:rtl/>
          </w:rPr>
          <w:t>ק"ת תשכ"ו מס' 1844</w:t>
        </w:r>
      </w:hyperlink>
      <w:r w:rsidRPr="006670FA">
        <w:rPr>
          <w:rFonts w:cs="FrankRuehl" w:hint="cs"/>
          <w:vanish/>
          <w:szCs w:val="20"/>
          <w:shd w:val="clear" w:color="auto" w:fill="FFFF99"/>
          <w:rtl/>
        </w:rPr>
        <w:t xml:space="preserve"> מיום 24.2.1966 עמ' 972</w:t>
      </w:r>
    </w:p>
    <w:p w:rsidR="00191244" w:rsidRPr="006670FA" w:rsidRDefault="00191244" w:rsidP="006670FA">
      <w:pPr>
        <w:pStyle w:val="P22"/>
        <w:tabs>
          <w:tab w:val="left" w:pos="624"/>
          <w:tab w:val="left" w:pos="1021"/>
        </w:tabs>
        <w:ind w:left="624" w:right="1134"/>
        <w:rPr>
          <w:rStyle w:val="default"/>
          <w:rFonts w:cs="FrankRuehl" w:hint="cs"/>
          <w:strike/>
          <w:vanish/>
          <w:sz w:val="18"/>
          <w:szCs w:val="22"/>
          <w:shd w:val="clear" w:color="auto" w:fill="FFFF99"/>
          <w:rtl/>
        </w:rPr>
      </w:pPr>
      <w:r w:rsidRPr="006670FA">
        <w:rPr>
          <w:rStyle w:val="default"/>
          <w:rFonts w:cs="FrankRuehl" w:hint="cs"/>
          <w:strike/>
          <w:vanish/>
          <w:sz w:val="18"/>
          <w:szCs w:val="22"/>
          <w:shd w:val="clear" w:color="auto" w:fill="FFFF99"/>
          <w:rtl/>
        </w:rPr>
        <w:t>(6)</w:t>
      </w:r>
      <w:r w:rsidRPr="006670FA">
        <w:rPr>
          <w:rStyle w:val="default"/>
          <w:rFonts w:cs="FrankRuehl" w:hint="cs"/>
          <w:strike/>
          <w:vanish/>
          <w:sz w:val="18"/>
          <w:szCs w:val="22"/>
          <w:shd w:val="clear" w:color="auto" w:fill="FFFF99"/>
          <w:rtl/>
        </w:rPr>
        <w:tab/>
      </w:r>
      <w:r w:rsidR="00966002" w:rsidRPr="006670FA">
        <w:rPr>
          <w:rStyle w:val="default"/>
          <w:rFonts w:cs="FrankRuehl"/>
          <w:strike/>
          <w:vanish/>
          <w:sz w:val="18"/>
          <w:szCs w:val="22"/>
          <w:shd w:val="clear" w:color="auto" w:fill="FFFF99"/>
          <w:rtl/>
        </w:rPr>
        <w:t>ב</w:t>
      </w:r>
      <w:r w:rsidR="00966002" w:rsidRPr="006670FA">
        <w:rPr>
          <w:rStyle w:val="default"/>
          <w:rFonts w:cs="FrankRuehl" w:hint="cs"/>
          <w:strike/>
          <w:vanish/>
          <w:sz w:val="18"/>
          <w:szCs w:val="22"/>
          <w:shd w:val="clear" w:color="auto" w:fill="FFFF99"/>
          <w:rtl/>
        </w:rPr>
        <w:t>תביעה לפי</w:t>
      </w:r>
      <w:r w:rsidR="004A70FD" w:rsidRPr="006670FA">
        <w:rPr>
          <w:rStyle w:val="default"/>
          <w:rFonts w:cs="FrankRuehl" w:hint="cs"/>
          <w:strike/>
          <w:vanish/>
          <w:sz w:val="18"/>
          <w:szCs w:val="22"/>
          <w:shd w:val="clear" w:color="auto" w:fill="FFFF99"/>
          <w:rtl/>
        </w:rPr>
        <w:t>צויים בסכום קצוב מקרנות שנקבעו בחוק הפיצויים או ב</w:t>
      </w:r>
      <w:r w:rsidR="00966002" w:rsidRPr="006670FA">
        <w:rPr>
          <w:rStyle w:val="default"/>
          <w:rFonts w:cs="FrankRuehl" w:hint="cs"/>
          <w:strike/>
          <w:vanish/>
          <w:sz w:val="18"/>
          <w:szCs w:val="22"/>
          <w:shd w:val="clear" w:color="auto" w:fill="FFFF99"/>
          <w:rtl/>
        </w:rPr>
        <w:t>חוק הפדרלי להחזרת רכוש מיום 19 ביולי 1957</w:t>
      </w:r>
      <w:r w:rsidR="004A70FD" w:rsidRPr="006670FA">
        <w:rPr>
          <w:rStyle w:val="default"/>
          <w:rFonts w:cs="FrankRuehl" w:hint="cs"/>
          <w:strike/>
          <w:vanish/>
          <w:sz w:val="18"/>
          <w:szCs w:val="22"/>
          <w:shd w:val="clear" w:color="auto" w:fill="FFFF99"/>
          <w:rtl/>
        </w:rPr>
        <w:t>,</w:t>
      </w:r>
      <w:r w:rsidR="00966002" w:rsidRPr="006670FA">
        <w:rPr>
          <w:rStyle w:val="default"/>
          <w:rFonts w:cs="FrankRuehl" w:hint="cs"/>
          <w:strike/>
          <w:vanish/>
          <w:sz w:val="18"/>
          <w:szCs w:val="22"/>
          <w:shd w:val="clear" w:color="auto" w:fill="FFFF99"/>
          <w:rtl/>
        </w:rPr>
        <w:t xml:space="preserve"> </w:t>
      </w:r>
      <w:r w:rsidR="004A70FD" w:rsidRPr="006670FA">
        <w:rPr>
          <w:rStyle w:val="default"/>
          <w:rFonts w:cs="FrankRuehl" w:hint="cs"/>
          <w:strike/>
          <w:vanish/>
          <w:sz w:val="18"/>
          <w:szCs w:val="22"/>
          <w:shd w:val="clear" w:color="auto" w:fill="FFFF99"/>
          <w:rtl/>
        </w:rPr>
        <w:t xml:space="preserve">אשר </w:t>
      </w:r>
      <w:r w:rsidR="00966002" w:rsidRPr="006670FA">
        <w:rPr>
          <w:rStyle w:val="default"/>
          <w:rFonts w:cs="FrankRuehl" w:hint="cs"/>
          <w:strike/>
          <w:vanish/>
          <w:sz w:val="18"/>
          <w:szCs w:val="22"/>
          <w:shd w:val="clear" w:color="auto" w:fill="FFFF99"/>
          <w:rtl/>
        </w:rPr>
        <w:t>שפורסם בספר החוקים של הרפובליקה הפדרלית של גרמניה, חלק 1</w:t>
      </w:r>
      <w:r w:rsidR="004A70FD" w:rsidRPr="006670FA">
        <w:rPr>
          <w:rStyle w:val="default"/>
          <w:rFonts w:cs="FrankRuehl" w:hint="cs"/>
          <w:strike/>
          <w:vanish/>
          <w:sz w:val="18"/>
          <w:szCs w:val="22"/>
          <w:shd w:val="clear" w:color="auto" w:fill="FFFF99"/>
          <w:rtl/>
        </w:rPr>
        <w:t>, עמ' 734</w:t>
      </w:r>
      <w:r w:rsidR="00966002" w:rsidRPr="006670FA">
        <w:rPr>
          <w:rStyle w:val="default"/>
          <w:rFonts w:cs="FrankRuehl" w:hint="cs"/>
          <w:strike/>
          <w:vanish/>
          <w:sz w:val="18"/>
          <w:szCs w:val="22"/>
          <w:shd w:val="clear" w:color="auto" w:fill="FFFF99"/>
          <w:rtl/>
        </w:rPr>
        <w:t xml:space="preserve"> </w:t>
      </w:r>
      <w:r w:rsidR="00F34344" w:rsidRPr="006670FA">
        <w:rPr>
          <w:rStyle w:val="default"/>
          <w:rFonts w:cs="FrankRuehl"/>
          <w:strike/>
          <w:vanish/>
          <w:sz w:val="18"/>
          <w:szCs w:val="22"/>
          <w:shd w:val="clear" w:color="auto" w:fill="FFFF99"/>
          <w:rtl/>
        </w:rPr>
        <w:t>–</w:t>
      </w:r>
      <w:r w:rsidR="004A70FD" w:rsidRPr="006670FA">
        <w:rPr>
          <w:rStyle w:val="default"/>
          <w:rFonts w:cs="FrankRuehl"/>
          <w:strike/>
          <w:vanish/>
          <w:sz w:val="18"/>
          <w:szCs w:val="22"/>
          <w:shd w:val="clear" w:color="auto" w:fill="FFFF99"/>
          <w:rtl/>
        </w:rPr>
        <w:t xml:space="preserve"> </w:t>
      </w:r>
      <w:r w:rsidR="00966002" w:rsidRPr="006670FA">
        <w:rPr>
          <w:rStyle w:val="default"/>
          <w:rFonts w:cs="FrankRuehl" w:hint="cs"/>
          <w:strike/>
          <w:vanish/>
          <w:sz w:val="18"/>
          <w:szCs w:val="22"/>
          <w:shd w:val="clear" w:color="auto" w:fill="FFFF99"/>
          <w:rtl/>
        </w:rPr>
        <w:t xml:space="preserve">כפי שיתוקן מזמן לזמן </w:t>
      </w:r>
      <w:r w:rsidR="00F34344" w:rsidRPr="006670FA">
        <w:rPr>
          <w:rStyle w:val="default"/>
          <w:rFonts w:cs="FrankRuehl"/>
          <w:strike/>
          <w:vanish/>
          <w:sz w:val="18"/>
          <w:szCs w:val="22"/>
          <w:shd w:val="clear" w:color="auto" w:fill="FFFF99"/>
          <w:rtl/>
        </w:rPr>
        <w:t>–</w:t>
      </w:r>
      <w:r w:rsidR="00966002" w:rsidRPr="006670FA">
        <w:rPr>
          <w:rStyle w:val="default"/>
          <w:rFonts w:cs="FrankRuehl"/>
          <w:strike/>
          <w:vanish/>
          <w:sz w:val="18"/>
          <w:szCs w:val="22"/>
          <w:shd w:val="clear" w:color="auto" w:fill="FFFF99"/>
          <w:rtl/>
        </w:rPr>
        <w:t xml:space="preserve"> 8% </w:t>
      </w:r>
      <w:r w:rsidR="00966002" w:rsidRPr="006670FA">
        <w:rPr>
          <w:rStyle w:val="default"/>
          <w:rFonts w:cs="FrankRuehl" w:hint="cs"/>
          <w:strike/>
          <w:vanish/>
          <w:sz w:val="18"/>
          <w:szCs w:val="22"/>
          <w:shd w:val="clear" w:color="auto" w:fill="FFFF99"/>
          <w:rtl/>
        </w:rPr>
        <w:t>מהסכום שנפסק לזכות התובע</w:t>
      </w:r>
      <w:r w:rsidR="00E7598F" w:rsidRPr="006670FA">
        <w:rPr>
          <w:rStyle w:val="default"/>
          <w:rFonts w:cs="FrankRuehl" w:hint="cs"/>
          <w:strike/>
          <w:vanish/>
          <w:sz w:val="18"/>
          <w:szCs w:val="22"/>
          <w:shd w:val="clear" w:color="auto" w:fill="FFFF99"/>
          <w:rtl/>
        </w:rPr>
        <w:t>.</w:t>
      </w:r>
    </w:p>
    <w:p w:rsidR="00191244" w:rsidRPr="006670FA" w:rsidRDefault="00191244" w:rsidP="006670FA">
      <w:pPr>
        <w:pStyle w:val="P22"/>
        <w:tabs>
          <w:tab w:val="left" w:pos="624"/>
          <w:tab w:val="left" w:pos="1021"/>
        </w:tabs>
        <w:spacing w:before="0"/>
        <w:ind w:left="624" w:right="1134"/>
        <w:rPr>
          <w:rStyle w:val="default"/>
          <w:rFonts w:cs="FrankRuehl"/>
          <w:vanish/>
          <w:sz w:val="18"/>
          <w:szCs w:val="22"/>
          <w:u w:val="single"/>
          <w:shd w:val="clear" w:color="auto" w:fill="FFFF99"/>
          <w:rtl/>
        </w:rPr>
      </w:pPr>
      <w:r w:rsidRPr="006670FA">
        <w:rPr>
          <w:rStyle w:val="default"/>
          <w:rFonts w:cs="FrankRuehl"/>
          <w:vanish/>
          <w:sz w:val="18"/>
          <w:szCs w:val="22"/>
          <w:u w:val="single"/>
          <w:shd w:val="clear" w:color="auto" w:fill="FFFF99"/>
          <w:rtl/>
        </w:rPr>
        <w:t>(6)</w:t>
      </w:r>
      <w:r w:rsidRPr="006670FA">
        <w:rPr>
          <w:rStyle w:val="default"/>
          <w:rFonts w:cs="FrankRuehl"/>
          <w:vanish/>
          <w:sz w:val="18"/>
          <w:szCs w:val="22"/>
          <w:u w:val="single"/>
          <w:shd w:val="clear" w:color="auto" w:fill="FFFF99"/>
          <w:rtl/>
        </w:rPr>
        <w:tab/>
        <w:t>ב</w:t>
      </w:r>
      <w:r w:rsidRPr="006670FA">
        <w:rPr>
          <w:rStyle w:val="default"/>
          <w:rFonts w:cs="FrankRuehl" w:hint="cs"/>
          <w:vanish/>
          <w:sz w:val="18"/>
          <w:szCs w:val="22"/>
          <w:u w:val="single"/>
          <w:shd w:val="clear" w:color="auto" w:fill="FFFF99"/>
          <w:rtl/>
        </w:rPr>
        <w:t xml:space="preserve">תביעה לפי סעיף 44א לחוק הפדרלי הגרמני להחזרת רכוש מיום 19 ביולי 1957 </w:t>
      </w:r>
      <w:r w:rsidR="006670FA" w:rsidRPr="006670FA">
        <w:rPr>
          <w:rStyle w:val="default"/>
          <w:rFonts w:cs="FrankRuehl"/>
          <w:vanish/>
          <w:sz w:val="18"/>
          <w:szCs w:val="22"/>
          <w:u w:val="single"/>
          <w:shd w:val="clear" w:color="auto" w:fill="FFFF99"/>
          <w:rtl/>
        </w:rPr>
        <w:t>–</w:t>
      </w:r>
      <w:r w:rsidRPr="006670FA">
        <w:rPr>
          <w:rStyle w:val="default"/>
          <w:rFonts w:cs="FrankRuehl"/>
          <w:vanish/>
          <w:sz w:val="18"/>
          <w:szCs w:val="22"/>
          <w:u w:val="single"/>
          <w:shd w:val="clear" w:color="auto" w:fill="FFFF99"/>
          <w:rtl/>
        </w:rPr>
        <w:t xml:space="preserve"> </w:t>
      </w:r>
      <w:r w:rsidRPr="006670FA">
        <w:rPr>
          <w:rStyle w:val="default"/>
          <w:rFonts w:cs="FrankRuehl" w:hint="cs"/>
          <w:vanish/>
          <w:sz w:val="18"/>
          <w:szCs w:val="22"/>
          <w:u w:val="single"/>
          <w:shd w:val="clear" w:color="auto" w:fill="FFFF99"/>
          <w:rtl/>
        </w:rPr>
        <w:t xml:space="preserve">כפי שנתקבל בסעיף 22 לסימן </w:t>
      </w:r>
      <w:r w:rsidRPr="006670FA">
        <w:rPr>
          <w:rStyle w:val="default"/>
          <w:rFonts w:cs="FrankRuehl"/>
          <w:vanish/>
          <w:sz w:val="18"/>
          <w:szCs w:val="22"/>
          <w:u w:val="single"/>
          <w:shd w:val="clear" w:color="auto" w:fill="FFFF99"/>
        </w:rPr>
        <w:t>I</w:t>
      </w:r>
      <w:r w:rsidRPr="006670FA">
        <w:rPr>
          <w:rStyle w:val="default"/>
          <w:rFonts w:cs="FrankRuehl"/>
          <w:vanish/>
          <w:sz w:val="18"/>
          <w:szCs w:val="22"/>
          <w:u w:val="single"/>
          <w:shd w:val="clear" w:color="auto" w:fill="FFFF99"/>
          <w:rtl/>
        </w:rPr>
        <w:t xml:space="preserve"> ל</w:t>
      </w:r>
      <w:r w:rsidRPr="006670FA">
        <w:rPr>
          <w:rStyle w:val="default"/>
          <w:rFonts w:cs="FrankRuehl" w:hint="cs"/>
          <w:vanish/>
          <w:sz w:val="18"/>
          <w:szCs w:val="22"/>
          <w:u w:val="single"/>
          <w:shd w:val="clear" w:color="auto" w:fill="FFFF99"/>
          <w:rtl/>
        </w:rPr>
        <w:t xml:space="preserve">חוק השלישי לתיקון החוק הפדרלי להחזרת רכוש מיום 2.10.1964, שפורסם בספר החוקים של הרפובליקה הפדרלית של גרמניה, חלק 1 מס' 52 </w:t>
      </w:r>
      <w:r w:rsidRPr="006670FA">
        <w:rPr>
          <w:rStyle w:val="default"/>
          <w:rFonts w:cs="FrankRuehl"/>
          <w:vanish/>
          <w:sz w:val="18"/>
          <w:szCs w:val="22"/>
          <w:u w:val="single"/>
          <w:shd w:val="clear" w:color="auto" w:fill="FFFF99"/>
          <w:rtl/>
        </w:rPr>
        <w:t>מי</w:t>
      </w:r>
      <w:r w:rsidRPr="006670FA">
        <w:rPr>
          <w:rStyle w:val="default"/>
          <w:rFonts w:cs="FrankRuehl" w:hint="cs"/>
          <w:vanish/>
          <w:sz w:val="18"/>
          <w:szCs w:val="22"/>
          <w:u w:val="single"/>
          <w:shd w:val="clear" w:color="auto" w:fill="FFFF99"/>
          <w:rtl/>
        </w:rPr>
        <w:t xml:space="preserve">ום 8.10.1964, וכפי שיתוקן מזמן לזמן </w:t>
      </w:r>
      <w:r w:rsidR="006670FA" w:rsidRPr="006670FA">
        <w:rPr>
          <w:rStyle w:val="default"/>
          <w:rFonts w:cs="FrankRuehl"/>
          <w:vanish/>
          <w:sz w:val="18"/>
          <w:szCs w:val="22"/>
          <w:u w:val="single"/>
          <w:shd w:val="clear" w:color="auto" w:fill="FFFF99"/>
          <w:rtl/>
        </w:rPr>
        <w:t>–</w:t>
      </w:r>
      <w:r w:rsidRPr="006670FA">
        <w:rPr>
          <w:rStyle w:val="default"/>
          <w:rFonts w:cs="FrankRuehl"/>
          <w:vanish/>
          <w:sz w:val="18"/>
          <w:szCs w:val="22"/>
          <w:u w:val="single"/>
          <w:shd w:val="clear" w:color="auto" w:fill="FFFF99"/>
          <w:rtl/>
        </w:rPr>
        <w:t xml:space="preserve"> 8% </w:t>
      </w:r>
      <w:r w:rsidRPr="006670FA">
        <w:rPr>
          <w:rStyle w:val="default"/>
          <w:rFonts w:cs="FrankRuehl" w:hint="cs"/>
          <w:vanish/>
          <w:sz w:val="18"/>
          <w:szCs w:val="22"/>
          <w:u w:val="single"/>
          <w:shd w:val="clear" w:color="auto" w:fill="FFFF99"/>
          <w:rtl/>
        </w:rPr>
        <w:t xml:space="preserve">מהסכום שנפסק לזכות התובע, ואם התובע הוא יורש של האדם שממנו נשלל הרכוש הנדון </w:t>
      </w:r>
      <w:r w:rsidR="006670FA" w:rsidRPr="006670FA">
        <w:rPr>
          <w:rStyle w:val="default"/>
          <w:rFonts w:cs="FrankRuehl"/>
          <w:vanish/>
          <w:sz w:val="18"/>
          <w:szCs w:val="22"/>
          <w:u w:val="single"/>
          <w:shd w:val="clear" w:color="auto" w:fill="FFFF99"/>
          <w:rtl/>
        </w:rPr>
        <w:t>–</w:t>
      </w:r>
      <w:r w:rsidRPr="006670FA">
        <w:rPr>
          <w:rStyle w:val="default"/>
          <w:rFonts w:cs="FrankRuehl"/>
          <w:vanish/>
          <w:sz w:val="18"/>
          <w:szCs w:val="22"/>
          <w:u w:val="single"/>
          <w:shd w:val="clear" w:color="auto" w:fill="FFFF99"/>
          <w:rtl/>
        </w:rPr>
        <w:t xml:space="preserve"> 12% </w:t>
      </w:r>
      <w:r w:rsidRPr="006670FA">
        <w:rPr>
          <w:rStyle w:val="default"/>
          <w:rFonts w:cs="FrankRuehl" w:hint="cs"/>
          <w:vanish/>
          <w:sz w:val="18"/>
          <w:szCs w:val="22"/>
          <w:u w:val="single"/>
          <w:shd w:val="clear" w:color="auto" w:fill="FFFF99"/>
          <w:rtl/>
        </w:rPr>
        <w:t>מהסכום</w:t>
      </w:r>
      <w:r w:rsidRPr="006670FA">
        <w:rPr>
          <w:rStyle w:val="default"/>
          <w:rFonts w:cs="FrankRuehl"/>
          <w:vanish/>
          <w:sz w:val="18"/>
          <w:szCs w:val="22"/>
          <w:u w:val="single"/>
          <w:shd w:val="clear" w:color="auto" w:fill="FFFF99"/>
          <w:rtl/>
        </w:rPr>
        <w:t xml:space="preserve"> </w:t>
      </w:r>
      <w:r w:rsidRPr="006670FA">
        <w:rPr>
          <w:rStyle w:val="default"/>
          <w:rFonts w:cs="FrankRuehl" w:hint="cs"/>
          <w:vanish/>
          <w:sz w:val="18"/>
          <w:szCs w:val="22"/>
          <w:u w:val="single"/>
          <w:shd w:val="clear" w:color="auto" w:fill="FFFF99"/>
          <w:rtl/>
        </w:rPr>
        <w:t>שנפסק לזכות התובע;</w:t>
      </w:r>
    </w:p>
    <w:p w:rsidR="00191244" w:rsidRPr="006670FA" w:rsidRDefault="00191244" w:rsidP="006670FA">
      <w:pPr>
        <w:pStyle w:val="P22"/>
        <w:tabs>
          <w:tab w:val="left" w:pos="624"/>
          <w:tab w:val="left" w:pos="1021"/>
        </w:tabs>
        <w:spacing w:before="0"/>
        <w:ind w:left="624" w:right="1134"/>
        <w:rPr>
          <w:rStyle w:val="default"/>
          <w:rFonts w:cs="FrankRuehl"/>
          <w:vanish/>
          <w:sz w:val="18"/>
          <w:szCs w:val="22"/>
          <w:u w:val="single"/>
          <w:shd w:val="clear" w:color="auto" w:fill="FFFF99"/>
          <w:rtl/>
        </w:rPr>
      </w:pPr>
      <w:r w:rsidRPr="006670FA">
        <w:rPr>
          <w:rStyle w:val="default"/>
          <w:rFonts w:cs="FrankRuehl" w:hint="cs"/>
          <w:vanish/>
          <w:sz w:val="18"/>
          <w:szCs w:val="22"/>
          <w:u w:val="single"/>
          <w:shd w:val="clear" w:color="auto" w:fill="FFFF99"/>
          <w:rtl/>
        </w:rPr>
        <w:t>(7)</w:t>
      </w:r>
      <w:r w:rsidRPr="006670FA">
        <w:rPr>
          <w:rStyle w:val="default"/>
          <w:rFonts w:cs="FrankRuehl"/>
          <w:vanish/>
          <w:sz w:val="18"/>
          <w:szCs w:val="22"/>
          <w:u w:val="single"/>
          <w:shd w:val="clear" w:color="auto" w:fill="FFFF99"/>
          <w:rtl/>
        </w:rPr>
        <w:tab/>
        <w:t>ב</w:t>
      </w:r>
      <w:r w:rsidRPr="006670FA">
        <w:rPr>
          <w:rStyle w:val="default"/>
          <w:rFonts w:cs="FrankRuehl" w:hint="cs"/>
          <w:vanish/>
          <w:sz w:val="18"/>
          <w:szCs w:val="22"/>
          <w:u w:val="single"/>
          <w:shd w:val="clear" w:color="auto" w:fill="FFFF99"/>
          <w:rtl/>
        </w:rPr>
        <w:t xml:space="preserve">תביעה לפי סימן </w:t>
      </w:r>
      <w:r w:rsidRPr="006670FA">
        <w:rPr>
          <w:rStyle w:val="default"/>
          <w:rFonts w:cs="FrankRuehl"/>
          <w:vanish/>
          <w:sz w:val="18"/>
          <w:szCs w:val="22"/>
          <w:u w:val="single"/>
          <w:shd w:val="clear" w:color="auto" w:fill="FFFF99"/>
        </w:rPr>
        <w:t>V</w:t>
      </w:r>
      <w:r w:rsidRPr="006670FA">
        <w:rPr>
          <w:rStyle w:val="default"/>
          <w:rFonts w:cs="FrankRuehl"/>
          <w:vanish/>
          <w:sz w:val="18"/>
          <w:szCs w:val="22"/>
          <w:u w:val="single"/>
          <w:shd w:val="clear" w:color="auto" w:fill="FFFF99"/>
          <w:rtl/>
        </w:rPr>
        <w:t xml:space="preserve"> ל</w:t>
      </w:r>
      <w:r w:rsidRPr="006670FA">
        <w:rPr>
          <w:rStyle w:val="default"/>
          <w:rFonts w:cs="FrankRuehl" w:hint="cs"/>
          <w:vanish/>
          <w:sz w:val="18"/>
          <w:szCs w:val="22"/>
          <w:u w:val="single"/>
          <w:shd w:val="clear" w:color="auto" w:fill="FFFF99"/>
          <w:rtl/>
        </w:rPr>
        <w:t>חוק השני לתיקון חוק הפיצויים הפדרלי, מיום 14 בספטמבר 1965 שפורסם בספר החוקים של הר</w:t>
      </w:r>
      <w:r w:rsidRPr="006670FA">
        <w:rPr>
          <w:rStyle w:val="default"/>
          <w:rFonts w:cs="FrankRuehl"/>
          <w:vanish/>
          <w:sz w:val="18"/>
          <w:szCs w:val="22"/>
          <w:u w:val="single"/>
          <w:shd w:val="clear" w:color="auto" w:fill="FFFF99"/>
          <w:rtl/>
        </w:rPr>
        <w:t>פו</w:t>
      </w:r>
      <w:r w:rsidRPr="006670FA">
        <w:rPr>
          <w:rStyle w:val="default"/>
          <w:rFonts w:cs="FrankRuehl" w:hint="cs"/>
          <w:vanish/>
          <w:sz w:val="18"/>
          <w:szCs w:val="22"/>
          <w:u w:val="single"/>
          <w:shd w:val="clear" w:color="auto" w:fill="FFFF99"/>
          <w:rtl/>
        </w:rPr>
        <w:t xml:space="preserve">בליקה הפדרלית של גרמניה, חלק 1 מס' 52 מיום 18.9.65 כפי שיתוקן מזמן לזמן </w:t>
      </w:r>
      <w:r w:rsidR="006670FA" w:rsidRPr="006670FA">
        <w:rPr>
          <w:rStyle w:val="default"/>
          <w:rFonts w:cs="FrankRuehl"/>
          <w:vanish/>
          <w:sz w:val="18"/>
          <w:szCs w:val="22"/>
          <w:u w:val="single"/>
          <w:shd w:val="clear" w:color="auto" w:fill="FFFF99"/>
          <w:rtl/>
        </w:rPr>
        <w:t>–</w:t>
      </w:r>
      <w:r w:rsidRPr="006670FA">
        <w:rPr>
          <w:rStyle w:val="default"/>
          <w:rFonts w:cs="FrankRuehl"/>
          <w:vanish/>
          <w:sz w:val="18"/>
          <w:szCs w:val="22"/>
          <w:u w:val="single"/>
          <w:shd w:val="clear" w:color="auto" w:fill="FFFF99"/>
          <w:rtl/>
        </w:rPr>
        <w:t xml:space="preserve"> 10% </w:t>
      </w:r>
      <w:r w:rsidRPr="006670FA">
        <w:rPr>
          <w:rStyle w:val="default"/>
          <w:rFonts w:cs="FrankRuehl" w:hint="cs"/>
          <w:vanish/>
          <w:sz w:val="18"/>
          <w:szCs w:val="22"/>
          <w:u w:val="single"/>
          <w:shd w:val="clear" w:color="auto" w:fill="FFFF99"/>
          <w:rtl/>
        </w:rPr>
        <w:t>מהסכום שנפסק לזכות התובע.</w:t>
      </w:r>
    </w:p>
    <w:p w:rsidR="00191244" w:rsidRPr="006670FA" w:rsidRDefault="00191244" w:rsidP="006670FA">
      <w:pPr>
        <w:pStyle w:val="P22"/>
        <w:tabs>
          <w:tab w:val="left" w:pos="624"/>
          <w:tab w:val="left" w:pos="1021"/>
        </w:tabs>
        <w:spacing w:before="0"/>
        <w:ind w:left="624" w:right="1134"/>
        <w:rPr>
          <w:rStyle w:val="default"/>
          <w:rFonts w:cs="FrankRuehl" w:hint="cs"/>
          <w:vanish/>
          <w:sz w:val="20"/>
          <w:szCs w:val="20"/>
          <w:shd w:val="clear" w:color="auto" w:fill="FFFF99"/>
          <w:rtl/>
        </w:rPr>
      </w:pPr>
    </w:p>
    <w:p w:rsidR="00C75699" w:rsidRPr="006670FA" w:rsidRDefault="00C75699" w:rsidP="006670FA">
      <w:pPr>
        <w:pStyle w:val="P22"/>
        <w:tabs>
          <w:tab w:val="left" w:pos="624"/>
          <w:tab w:val="left" w:pos="1021"/>
        </w:tabs>
        <w:spacing w:before="0"/>
        <w:ind w:left="624"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11.4.1968</w:t>
      </w:r>
    </w:p>
    <w:p w:rsidR="00C75699" w:rsidRPr="006670FA" w:rsidRDefault="00C75699" w:rsidP="006670FA">
      <w:pPr>
        <w:pStyle w:val="P22"/>
        <w:tabs>
          <w:tab w:val="left" w:pos="624"/>
          <w:tab w:val="left" w:pos="1021"/>
        </w:tabs>
        <w:spacing w:before="0"/>
        <w:ind w:left="624" w:right="1134"/>
        <w:rPr>
          <w:rFonts w:cs="FrankRuehl" w:hint="cs"/>
          <w:b/>
          <w:bCs/>
          <w:vanish/>
          <w:szCs w:val="20"/>
          <w:shd w:val="clear" w:color="auto" w:fill="FFFF99"/>
          <w:rtl/>
        </w:rPr>
      </w:pPr>
      <w:r w:rsidRPr="006670FA">
        <w:rPr>
          <w:rFonts w:cs="FrankRuehl" w:hint="cs"/>
          <w:b/>
          <w:bCs/>
          <w:vanish/>
          <w:szCs w:val="20"/>
          <w:shd w:val="clear" w:color="auto" w:fill="FFFF99"/>
          <w:rtl/>
        </w:rPr>
        <w:t>תק' תשכ"ח-1968</w:t>
      </w:r>
    </w:p>
    <w:p w:rsidR="004629C7" w:rsidRPr="006670FA" w:rsidRDefault="004629C7" w:rsidP="006670FA">
      <w:pPr>
        <w:pStyle w:val="P22"/>
        <w:tabs>
          <w:tab w:val="left" w:pos="624"/>
          <w:tab w:val="left" w:pos="1021"/>
        </w:tabs>
        <w:spacing w:before="0"/>
        <w:ind w:left="624" w:right="1134"/>
        <w:rPr>
          <w:rFonts w:cs="FrankRuehl" w:hint="cs"/>
          <w:vanish/>
          <w:szCs w:val="20"/>
          <w:shd w:val="clear" w:color="auto" w:fill="FFFF99"/>
          <w:rtl/>
        </w:rPr>
      </w:pPr>
      <w:hyperlink r:id="rId7"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תשכ"ח מס' 2211</w:t>
        </w:r>
      </w:hyperlink>
      <w:r w:rsidRPr="006670FA">
        <w:rPr>
          <w:rFonts w:cs="FrankRuehl" w:hint="cs"/>
          <w:vanish/>
          <w:szCs w:val="20"/>
          <w:shd w:val="clear" w:color="auto" w:fill="FFFF99"/>
          <w:rtl/>
        </w:rPr>
        <w:t xml:space="preserve"> מיום 11.4.1968 עמ' 1276</w:t>
      </w:r>
    </w:p>
    <w:p w:rsidR="00657117" w:rsidRPr="00C31DFE" w:rsidRDefault="00657117" w:rsidP="006670FA">
      <w:pPr>
        <w:pStyle w:val="P22"/>
        <w:tabs>
          <w:tab w:val="left" w:pos="624"/>
          <w:tab w:val="left" w:pos="1021"/>
        </w:tabs>
        <w:spacing w:before="0"/>
        <w:ind w:left="624" w:right="1134"/>
        <w:rPr>
          <w:rStyle w:val="default"/>
          <w:rFonts w:cs="FrankRuehl" w:hint="cs"/>
          <w:b/>
          <w:bCs/>
          <w:sz w:val="2"/>
          <w:szCs w:val="2"/>
          <w:rtl/>
        </w:rPr>
      </w:pPr>
      <w:r w:rsidRPr="006670FA">
        <w:rPr>
          <w:rFonts w:cs="FrankRuehl" w:hint="cs"/>
          <w:b/>
          <w:bCs/>
          <w:vanish/>
          <w:szCs w:val="20"/>
          <w:shd w:val="clear" w:color="auto" w:fill="FFFF99"/>
          <w:rtl/>
        </w:rPr>
        <w:t>הוספת פסקה 2(8)</w:t>
      </w:r>
      <w:bookmarkEnd w:id="4"/>
    </w:p>
    <w:p w:rsidR="00BF6741" w:rsidRDefault="00BF6741">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21.95pt;z-index:251635200" o:allowincell="f" filled="f" stroked="f" strokecolor="lime" strokeweight=".25pt">
            <v:textbox inset="0,0,0,0">
              <w:txbxContent>
                <w:p w:rsidR="00195109" w:rsidRDefault="00195109" w:rsidP="00B179B3">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יעה לפי </w:t>
                  </w:r>
                  <w:r>
                    <w:rPr>
                      <w:rFonts w:cs="Miriam"/>
                      <w:sz w:val="18"/>
                      <w:szCs w:val="18"/>
                      <w:rtl/>
                    </w:rPr>
                    <w:t>סע</w:t>
                  </w:r>
                  <w:r>
                    <w:rPr>
                      <w:rFonts w:cs="Miriam" w:hint="cs"/>
                      <w:sz w:val="18"/>
                      <w:szCs w:val="18"/>
                      <w:rtl/>
                    </w:rPr>
                    <w:t xml:space="preserve">יף 239 </w:t>
                  </w:r>
                  <w:r>
                    <w:rPr>
                      <w:rFonts w:cs="Miriam"/>
                      <w:sz w:val="18"/>
                      <w:szCs w:val="18"/>
                      <w:rtl/>
                    </w:rPr>
                    <w:t>לח</w:t>
                  </w:r>
                  <w:r>
                    <w:rPr>
                      <w:rFonts w:cs="Miriam" w:hint="cs"/>
                      <w:sz w:val="18"/>
                      <w:szCs w:val="18"/>
                      <w:rtl/>
                    </w:rPr>
                    <w:t>וק הפיצויים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הסכם לא יעלה שכר הטרחה הכולל בעד טיפול, הן בישראל והן בחוץ לארץ, בתביעה מכוח הסכם כולל כאמור בסעיף 239 לחוק הפיצויים, על 3% מהסכום שנפסק לזכות התובע.</w:t>
      </w:r>
    </w:p>
    <w:p w:rsidR="00BF6741" w:rsidRDefault="00BF67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תקנת משנה (א) לא תחול על טיפול שבו המטפל ערך או אסף גם מסמכי</w:t>
      </w:r>
      <w:r>
        <w:rPr>
          <w:rStyle w:val="default"/>
          <w:rFonts w:cs="FrankRuehl"/>
          <w:rtl/>
        </w:rPr>
        <w:t xml:space="preserve">ם </w:t>
      </w:r>
      <w:r>
        <w:rPr>
          <w:rStyle w:val="default"/>
          <w:rFonts w:cs="FrankRuehl" w:hint="cs"/>
          <w:rtl/>
        </w:rPr>
        <w:t>או חומר ראיה אחר הדרושים או המועילים להשגת ההסכם הכולל, או עסק גם בהכנת רשימ</w:t>
      </w:r>
      <w:r>
        <w:rPr>
          <w:rStyle w:val="default"/>
          <w:rFonts w:cs="FrankRuehl"/>
          <w:rtl/>
        </w:rPr>
        <w:t>ו</w:t>
      </w:r>
      <w:r>
        <w:rPr>
          <w:rStyle w:val="default"/>
          <w:rFonts w:cs="FrankRuehl" w:hint="cs"/>
          <w:rtl/>
        </w:rPr>
        <w:t>ת של אנשים הנמנים עם קבוצת הנרדפים שלטובתם נחתם ההסכם ובבדיקת מעמדם של אנשים כאמור.</w:t>
      </w:r>
    </w:p>
    <w:p w:rsidR="00BF6741" w:rsidRDefault="00BF6741" w:rsidP="00F34344">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30pt;z-index:251636224" o:allowincell="f" filled="f" stroked="f" strokecolor="lime" strokeweight=".25pt">
            <v:textbox inset="0,0,0,0">
              <w:txbxContent>
                <w:p w:rsidR="00195109" w:rsidRDefault="00195109" w:rsidP="00B179B3">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יעה עקב </w:t>
                  </w:r>
                  <w:r>
                    <w:rPr>
                      <w:rFonts w:cs="Miriam"/>
                      <w:sz w:val="18"/>
                      <w:szCs w:val="18"/>
                      <w:rtl/>
                    </w:rPr>
                    <w:t>שי</w:t>
                  </w:r>
                  <w:r>
                    <w:rPr>
                      <w:rFonts w:cs="Miriam" w:hint="cs"/>
                      <w:sz w:val="18"/>
                      <w:szCs w:val="18"/>
                      <w:rtl/>
                    </w:rPr>
                    <w:t>נויים בדין</w:t>
                  </w:r>
                </w:p>
                <w:p w:rsidR="00195109" w:rsidRDefault="00195109">
                  <w:pPr>
                    <w:spacing w:line="160" w:lineRule="exact"/>
                    <w:jc w:val="left"/>
                    <w:rPr>
                      <w:rFonts w:cs="Miriam"/>
                      <w:noProof/>
                      <w:sz w:val="18"/>
                      <w:szCs w:val="18"/>
                      <w:rtl/>
                    </w:rPr>
                  </w:pPr>
                  <w:r>
                    <w:rPr>
                      <w:rFonts w:cs="Miriam"/>
                      <w:sz w:val="18"/>
                      <w:szCs w:val="18"/>
                      <w:rtl/>
                    </w:rPr>
                    <w:t>תק</w:t>
                  </w:r>
                  <w:r>
                    <w:rPr>
                      <w:rFonts w:cs="Miriam" w:hint="cs"/>
                      <w:sz w:val="18"/>
                      <w:szCs w:val="18"/>
                      <w:rtl/>
                    </w:rPr>
                    <w:t>' תשכ"ו-1966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הסכם לא יעלה שכר הטרחה הכולל בעד טיפול הן בישראל והן בחוץ לארץ בתביעה</w:t>
      </w:r>
      <w:r>
        <w:rPr>
          <w:rStyle w:val="default"/>
          <w:rFonts w:cs="FrankRuehl"/>
          <w:rtl/>
        </w:rPr>
        <w:t xml:space="preserve"> ל</w:t>
      </w:r>
      <w:r>
        <w:rPr>
          <w:rStyle w:val="default"/>
          <w:rFonts w:cs="FrankRuehl" w:hint="cs"/>
          <w:rtl/>
        </w:rPr>
        <w:t>הגדלת קיצבה או סכום אחר שנפסקו לזכו</w:t>
      </w:r>
      <w:r>
        <w:rPr>
          <w:rStyle w:val="default"/>
          <w:rFonts w:cs="FrankRuehl"/>
          <w:rtl/>
        </w:rPr>
        <w:t>ת</w:t>
      </w:r>
      <w:r>
        <w:rPr>
          <w:rStyle w:val="default"/>
          <w:rFonts w:cs="FrankRuehl" w:hint="cs"/>
          <w:rtl/>
        </w:rPr>
        <w:t xml:space="preserve"> התובע, עקב שינויים בדין שעל פיו נפסקו הקיצבה או הסכום האחר </w:t>
      </w:r>
      <w:r w:rsidR="006670FA">
        <w:rPr>
          <w:rStyle w:val="default"/>
          <w:rFonts w:cs="FrankRuehl"/>
          <w:rtl/>
        </w:rPr>
        <w:t>–</w:t>
      </w:r>
      <w:r>
        <w:rPr>
          <w:rStyle w:val="default"/>
          <w:rFonts w:cs="FrankRuehl"/>
          <w:rtl/>
        </w:rPr>
        <w:t xml:space="preserve"> </w:t>
      </w:r>
      <w:r>
        <w:rPr>
          <w:rStyle w:val="default"/>
          <w:rFonts w:cs="FrankRuehl" w:hint="cs"/>
          <w:rtl/>
        </w:rPr>
        <w:t>על מחצית אחוזי המכסימום שהיו חלים אילמלא הוראות תקנה זו.</w:t>
      </w:r>
    </w:p>
    <w:p w:rsidR="00BF6741" w:rsidRDefault="00BF67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ום דבר בתקנת משנה (א) לא יתפרש כאילו מגיע שכר טרחה בעד טיפול בתביעה להגדלת קיצבה או סכום אחר </w:t>
      </w:r>
      <w:r>
        <w:rPr>
          <w:rStyle w:val="default"/>
          <w:rFonts w:cs="FrankRuehl"/>
          <w:rtl/>
        </w:rPr>
        <w:t>שנ</w:t>
      </w:r>
      <w:r>
        <w:rPr>
          <w:rStyle w:val="default"/>
          <w:rFonts w:cs="FrankRuehl" w:hint="cs"/>
          <w:rtl/>
        </w:rPr>
        <w:t>פסקו, מבלי שהתובע נתן למטפל, אחרי ש</w:t>
      </w:r>
      <w:r>
        <w:rPr>
          <w:rStyle w:val="default"/>
          <w:rFonts w:cs="FrankRuehl"/>
          <w:rtl/>
        </w:rPr>
        <w:t>נ</w:t>
      </w:r>
      <w:r>
        <w:rPr>
          <w:rStyle w:val="default"/>
          <w:rFonts w:cs="FrankRuehl" w:hint="cs"/>
          <w:rtl/>
        </w:rPr>
        <w:t>פסקו לאחרונה, הוראה מפורשת לטפל בתביעה להגדלתם.</w:t>
      </w:r>
    </w:p>
    <w:p w:rsidR="00C95A6C" w:rsidRPr="006670FA" w:rsidRDefault="00C95A6C" w:rsidP="00C95A6C">
      <w:pPr>
        <w:pStyle w:val="P00"/>
        <w:spacing w:before="0"/>
        <w:ind w:left="0" w:right="1134"/>
        <w:rPr>
          <w:rFonts w:cs="FrankRuehl" w:hint="cs"/>
          <w:vanish/>
          <w:color w:val="FF0000"/>
          <w:szCs w:val="20"/>
          <w:shd w:val="clear" w:color="auto" w:fill="FFFF99"/>
          <w:rtl/>
        </w:rPr>
      </w:pPr>
      <w:bookmarkStart w:id="7" w:name="Rov56"/>
      <w:r w:rsidRPr="006670FA">
        <w:rPr>
          <w:rFonts w:cs="FrankRuehl" w:hint="cs"/>
          <w:vanish/>
          <w:color w:val="FF0000"/>
          <w:szCs w:val="20"/>
          <w:shd w:val="clear" w:color="auto" w:fill="FFFF99"/>
          <w:rtl/>
        </w:rPr>
        <w:t xml:space="preserve">מיום 24.2.1966 </w:t>
      </w:r>
    </w:p>
    <w:p w:rsidR="00C95A6C" w:rsidRPr="006670FA" w:rsidRDefault="00C95A6C" w:rsidP="00C95A6C">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 xml:space="preserve">תק' תשכ"ו-1966 </w:t>
      </w:r>
    </w:p>
    <w:p w:rsidR="00C95A6C" w:rsidRPr="006670FA" w:rsidRDefault="00C95A6C" w:rsidP="00C95A6C">
      <w:pPr>
        <w:pStyle w:val="P00"/>
        <w:spacing w:before="0"/>
        <w:ind w:left="0" w:right="1134"/>
        <w:rPr>
          <w:rStyle w:val="default"/>
          <w:rFonts w:cs="FrankRuehl" w:hint="cs"/>
          <w:vanish/>
          <w:sz w:val="20"/>
          <w:szCs w:val="20"/>
          <w:shd w:val="clear" w:color="auto" w:fill="FFFF99"/>
          <w:rtl/>
        </w:rPr>
      </w:pPr>
      <w:hyperlink r:id="rId8" w:history="1">
        <w:r w:rsidRPr="006670FA">
          <w:rPr>
            <w:rStyle w:val="Hyperlink"/>
            <w:rFonts w:cs="FrankRuehl" w:hint="cs"/>
            <w:vanish/>
            <w:szCs w:val="20"/>
            <w:shd w:val="clear" w:color="auto" w:fill="FFFF99"/>
            <w:rtl/>
          </w:rPr>
          <w:t>ק"ת תשכ"ו מס' 1844</w:t>
        </w:r>
      </w:hyperlink>
      <w:r w:rsidRPr="006670FA">
        <w:rPr>
          <w:rFonts w:cs="FrankRuehl" w:hint="cs"/>
          <w:vanish/>
          <w:szCs w:val="20"/>
          <w:shd w:val="clear" w:color="auto" w:fill="FFFF99"/>
          <w:rtl/>
        </w:rPr>
        <w:t xml:space="preserve"> מיום 24.2.1966 עמ' 972</w:t>
      </w:r>
    </w:p>
    <w:p w:rsidR="003F704B" w:rsidRPr="006670FA" w:rsidRDefault="003F704B" w:rsidP="00824272">
      <w:pPr>
        <w:pStyle w:val="P00"/>
        <w:ind w:left="0" w:right="1134"/>
        <w:rPr>
          <w:rStyle w:val="default"/>
          <w:rFonts w:cs="FrankRuehl"/>
          <w:strike/>
          <w:vanish/>
          <w:sz w:val="22"/>
          <w:szCs w:val="22"/>
          <w:shd w:val="clear" w:color="auto" w:fill="FFFF99"/>
          <w:rtl/>
        </w:rPr>
      </w:pPr>
      <w:r w:rsidRPr="006670FA">
        <w:rPr>
          <w:rStyle w:val="big-number"/>
          <w:rFonts w:cs="FrankRuehl"/>
          <w:vanish/>
          <w:sz w:val="22"/>
          <w:szCs w:val="22"/>
          <w:shd w:val="clear" w:color="auto" w:fill="FFFF99"/>
          <w:rtl/>
        </w:rPr>
        <w:tab/>
      </w:r>
      <w:r w:rsidRPr="006670FA">
        <w:rPr>
          <w:rStyle w:val="default"/>
          <w:rFonts w:cs="FrankRuehl"/>
          <w:strike/>
          <w:vanish/>
          <w:sz w:val="22"/>
          <w:szCs w:val="22"/>
          <w:shd w:val="clear" w:color="auto" w:fill="FFFF99"/>
          <w:rtl/>
        </w:rPr>
        <w:t>(א</w:t>
      </w:r>
      <w:r w:rsidRPr="006670FA">
        <w:rPr>
          <w:rStyle w:val="default"/>
          <w:rFonts w:cs="FrankRuehl" w:hint="cs"/>
          <w:strike/>
          <w:vanish/>
          <w:sz w:val="22"/>
          <w:szCs w:val="22"/>
          <w:shd w:val="clear" w:color="auto" w:fill="FFFF99"/>
          <w:rtl/>
        </w:rPr>
        <w:t>)</w:t>
      </w:r>
      <w:r w:rsidRPr="006670FA">
        <w:rPr>
          <w:rStyle w:val="default"/>
          <w:rFonts w:cs="FrankRuehl"/>
          <w:strike/>
          <w:vanish/>
          <w:sz w:val="22"/>
          <w:szCs w:val="22"/>
          <w:shd w:val="clear" w:color="auto" w:fill="FFFF99"/>
          <w:rtl/>
        </w:rPr>
        <w:tab/>
        <w:t>ע</w:t>
      </w:r>
      <w:r w:rsidRPr="006670FA">
        <w:rPr>
          <w:rStyle w:val="default"/>
          <w:rFonts w:cs="FrankRuehl" w:hint="cs"/>
          <w:strike/>
          <w:vanish/>
          <w:sz w:val="22"/>
          <w:szCs w:val="22"/>
          <w:shd w:val="clear" w:color="auto" w:fill="FFFF99"/>
          <w:rtl/>
        </w:rPr>
        <w:t>ל אף האמור בכל הסכם לא יעלה שכר הטרחה הכולל בעד טיפול</w:t>
      </w:r>
      <w:r w:rsidR="00824272" w:rsidRPr="006670FA">
        <w:rPr>
          <w:rStyle w:val="default"/>
          <w:rFonts w:cs="FrankRuehl" w:hint="cs"/>
          <w:strike/>
          <w:vanish/>
          <w:sz w:val="22"/>
          <w:szCs w:val="22"/>
          <w:shd w:val="clear" w:color="auto" w:fill="FFFF99"/>
          <w:rtl/>
        </w:rPr>
        <w:t>,</w:t>
      </w:r>
      <w:r w:rsidRPr="006670FA">
        <w:rPr>
          <w:rStyle w:val="default"/>
          <w:rFonts w:cs="FrankRuehl" w:hint="cs"/>
          <w:strike/>
          <w:vanish/>
          <w:sz w:val="22"/>
          <w:szCs w:val="22"/>
          <w:shd w:val="clear" w:color="auto" w:fill="FFFF99"/>
          <w:rtl/>
        </w:rPr>
        <w:t xml:space="preserve"> הן בישראל והן בחוץ לארץ</w:t>
      </w:r>
      <w:r w:rsidR="00824272" w:rsidRPr="006670FA">
        <w:rPr>
          <w:rStyle w:val="default"/>
          <w:rFonts w:cs="FrankRuehl" w:hint="cs"/>
          <w:strike/>
          <w:vanish/>
          <w:sz w:val="22"/>
          <w:szCs w:val="22"/>
          <w:shd w:val="clear" w:color="auto" w:fill="FFFF99"/>
          <w:rtl/>
        </w:rPr>
        <w:t>,</w:t>
      </w:r>
      <w:r w:rsidRPr="006670FA">
        <w:rPr>
          <w:rStyle w:val="default"/>
          <w:rFonts w:cs="FrankRuehl" w:hint="cs"/>
          <w:strike/>
          <w:vanish/>
          <w:sz w:val="22"/>
          <w:szCs w:val="22"/>
          <w:shd w:val="clear" w:color="auto" w:fill="FFFF99"/>
          <w:rtl/>
        </w:rPr>
        <w:t xml:space="preserve"> בתביעה</w:t>
      </w:r>
      <w:r w:rsidRPr="006670FA">
        <w:rPr>
          <w:rStyle w:val="default"/>
          <w:rFonts w:cs="FrankRuehl"/>
          <w:strike/>
          <w:vanish/>
          <w:sz w:val="22"/>
          <w:szCs w:val="22"/>
          <w:shd w:val="clear" w:color="auto" w:fill="FFFF99"/>
          <w:rtl/>
        </w:rPr>
        <w:t xml:space="preserve"> ל</w:t>
      </w:r>
      <w:r w:rsidRPr="006670FA">
        <w:rPr>
          <w:rStyle w:val="default"/>
          <w:rFonts w:cs="FrankRuehl" w:hint="cs"/>
          <w:strike/>
          <w:vanish/>
          <w:sz w:val="22"/>
          <w:szCs w:val="22"/>
          <w:shd w:val="clear" w:color="auto" w:fill="FFFF99"/>
          <w:rtl/>
        </w:rPr>
        <w:t>הגדלת קיצבה או סכום אחר שנפסקו לזכו</w:t>
      </w:r>
      <w:r w:rsidRPr="006670FA">
        <w:rPr>
          <w:rStyle w:val="default"/>
          <w:rFonts w:cs="FrankRuehl"/>
          <w:strike/>
          <w:vanish/>
          <w:sz w:val="22"/>
          <w:szCs w:val="22"/>
          <w:shd w:val="clear" w:color="auto" w:fill="FFFF99"/>
          <w:rtl/>
        </w:rPr>
        <w:t>ת</w:t>
      </w:r>
      <w:r w:rsidRPr="006670FA">
        <w:rPr>
          <w:rStyle w:val="default"/>
          <w:rFonts w:cs="FrankRuehl" w:hint="cs"/>
          <w:strike/>
          <w:vanish/>
          <w:sz w:val="22"/>
          <w:szCs w:val="22"/>
          <w:shd w:val="clear" w:color="auto" w:fill="FFFF99"/>
          <w:rtl/>
        </w:rPr>
        <w:t xml:space="preserve"> התובע, עקב שינויים בדין שעל פיו נפסק</w:t>
      </w:r>
      <w:r w:rsidR="00824272" w:rsidRPr="006670FA">
        <w:rPr>
          <w:rStyle w:val="default"/>
          <w:rFonts w:cs="FrankRuehl" w:hint="cs"/>
          <w:strike/>
          <w:vanish/>
          <w:sz w:val="22"/>
          <w:szCs w:val="22"/>
          <w:shd w:val="clear" w:color="auto" w:fill="FFFF99"/>
          <w:rtl/>
        </w:rPr>
        <w:t>ה</w:t>
      </w:r>
      <w:r w:rsidRPr="006670FA">
        <w:rPr>
          <w:rStyle w:val="default"/>
          <w:rFonts w:cs="FrankRuehl" w:hint="cs"/>
          <w:strike/>
          <w:vanish/>
          <w:sz w:val="22"/>
          <w:szCs w:val="22"/>
          <w:shd w:val="clear" w:color="auto" w:fill="FFFF99"/>
          <w:rtl/>
        </w:rPr>
        <w:t xml:space="preserve"> הקיצבה</w:t>
      </w:r>
      <w:r w:rsidR="00824272" w:rsidRPr="006670FA">
        <w:rPr>
          <w:rStyle w:val="default"/>
          <w:rFonts w:cs="FrankRuehl" w:hint="cs"/>
          <w:strike/>
          <w:vanish/>
          <w:sz w:val="22"/>
          <w:szCs w:val="22"/>
          <w:shd w:val="clear" w:color="auto" w:fill="FFFF99"/>
          <w:rtl/>
        </w:rPr>
        <w:t xml:space="preserve"> </w:t>
      </w:r>
      <w:r w:rsidR="00824272" w:rsidRPr="006670FA">
        <w:rPr>
          <w:rStyle w:val="default"/>
          <w:rFonts w:cs="FrankRuehl"/>
          <w:strike/>
          <w:vanish/>
          <w:sz w:val="22"/>
          <w:szCs w:val="22"/>
          <w:shd w:val="clear" w:color="auto" w:fill="FFFF99"/>
          <w:rtl/>
        </w:rPr>
        <w:t>–</w:t>
      </w:r>
      <w:r w:rsidR="00824272" w:rsidRPr="006670FA">
        <w:rPr>
          <w:rStyle w:val="default"/>
          <w:rFonts w:cs="FrankRuehl" w:hint="cs"/>
          <w:strike/>
          <w:vanish/>
          <w:sz w:val="22"/>
          <w:szCs w:val="22"/>
          <w:shd w:val="clear" w:color="auto" w:fill="FFFF99"/>
          <w:rtl/>
        </w:rPr>
        <w:t xml:space="preserve"> </w:t>
      </w:r>
      <w:r w:rsidRPr="006670FA">
        <w:rPr>
          <w:rStyle w:val="default"/>
          <w:rFonts w:cs="FrankRuehl" w:hint="cs"/>
          <w:strike/>
          <w:vanish/>
          <w:sz w:val="22"/>
          <w:szCs w:val="22"/>
          <w:shd w:val="clear" w:color="auto" w:fill="FFFF99"/>
          <w:rtl/>
        </w:rPr>
        <w:t>על מחצית אחוזי המכסימום שהיו חלים אילמלא הוראת תקנה זו</w:t>
      </w:r>
      <w:r w:rsidR="000E10AF" w:rsidRPr="006670FA">
        <w:rPr>
          <w:rStyle w:val="default"/>
          <w:rFonts w:cs="FrankRuehl" w:hint="cs"/>
          <w:strike/>
          <w:vanish/>
          <w:sz w:val="22"/>
          <w:szCs w:val="22"/>
          <w:shd w:val="clear" w:color="auto" w:fill="FFFF99"/>
          <w:rtl/>
        </w:rPr>
        <w:t>, ובלבד שעל-פי אותו הדין חייבת הרשות המשלמת את הקיצבה לבצע את ההגרלה מיזמתה היא וללא צורך בהגשת תביעה מאת הזכאי</w:t>
      </w:r>
      <w:r w:rsidRPr="006670FA">
        <w:rPr>
          <w:rStyle w:val="default"/>
          <w:rFonts w:cs="FrankRuehl" w:hint="cs"/>
          <w:strike/>
          <w:vanish/>
          <w:sz w:val="22"/>
          <w:szCs w:val="22"/>
          <w:shd w:val="clear" w:color="auto" w:fill="FFFF99"/>
          <w:rtl/>
        </w:rPr>
        <w:t>.</w:t>
      </w:r>
    </w:p>
    <w:p w:rsidR="00C95A6C" w:rsidRPr="00C31DFE" w:rsidRDefault="003F704B" w:rsidP="00F34344">
      <w:pPr>
        <w:pStyle w:val="P00"/>
        <w:spacing w:before="0"/>
        <w:ind w:left="0" w:right="1134"/>
        <w:rPr>
          <w:rStyle w:val="default"/>
          <w:rFonts w:cs="FrankRuehl" w:hint="cs"/>
          <w:sz w:val="2"/>
          <w:szCs w:val="2"/>
          <w:rtl/>
        </w:rPr>
      </w:pPr>
      <w:r w:rsidRPr="006670FA">
        <w:rPr>
          <w:rStyle w:val="big-number"/>
          <w:rFonts w:cs="FrankRuehl"/>
          <w:vanish/>
          <w:sz w:val="22"/>
          <w:szCs w:val="22"/>
          <w:shd w:val="clear" w:color="auto" w:fill="FFFF99"/>
          <w:rtl/>
        </w:rPr>
        <w:tab/>
      </w:r>
      <w:r w:rsidRPr="006670FA">
        <w:rPr>
          <w:rStyle w:val="default"/>
          <w:rFonts w:cs="FrankRuehl"/>
          <w:vanish/>
          <w:sz w:val="22"/>
          <w:szCs w:val="22"/>
          <w:u w:val="single"/>
          <w:shd w:val="clear" w:color="auto" w:fill="FFFF99"/>
          <w:rtl/>
        </w:rPr>
        <w:t>(א</w:t>
      </w:r>
      <w:r w:rsidRPr="006670FA">
        <w:rPr>
          <w:rStyle w:val="default"/>
          <w:rFonts w:cs="FrankRuehl" w:hint="cs"/>
          <w:vanish/>
          <w:sz w:val="22"/>
          <w:szCs w:val="22"/>
          <w:u w:val="single"/>
          <w:shd w:val="clear" w:color="auto" w:fill="FFFF99"/>
          <w:rtl/>
        </w:rPr>
        <w:t>)</w:t>
      </w:r>
      <w:r w:rsidRPr="006670FA">
        <w:rPr>
          <w:rStyle w:val="default"/>
          <w:rFonts w:cs="FrankRuehl"/>
          <w:vanish/>
          <w:sz w:val="22"/>
          <w:szCs w:val="22"/>
          <w:u w:val="single"/>
          <w:shd w:val="clear" w:color="auto" w:fill="FFFF99"/>
          <w:rtl/>
        </w:rPr>
        <w:tab/>
        <w:t>ע</w:t>
      </w:r>
      <w:r w:rsidRPr="006670FA">
        <w:rPr>
          <w:rStyle w:val="default"/>
          <w:rFonts w:cs="FrankRuehl" w:hint="cs"/>
          <w:vanish/>
          <w:sz w:val="22"/>
          <w:szCs w:val="22"/>
          <w:u w:val="single"/>
          <w:shd w:val="clear" w:color="auto" w:fill="FFFF99"/>
          <w:rtl/>
        </w:rPr>
        <w:t>ל אף האמור בכל הסכם לא יעלה שכר הטרחה הכולל בעד טיפול הן בישראל והן בחוץ לארץ בתביעה</w:t>
      </w:r>
      <w:r w:rsidRPr="006670FA">
        <w:rPr>
          <w:rStyle w:val="default"/>
          <w:rFonts w:cs="FrankRuehl"/>
          <w:vanish/>
          <w:sz w:val="22"/>
          <w:szCs w:val="22"/>
          <w:u w:val="single"/>
          <w:shd w:val="clear" w:color="auto" w:fill="FFFF99"/>
          <w:rtl/>
        </w:rPr>
        <w:t xml:space="preserve"> ל</w:t>
      </w:r>
      <w:r w:rsidRPr="006670FA">
        <w:rPr>
          <w:rStyle w:val="default"/>
          <w:rFonts w:cs="FrankRuehl" w:hint="cs"/>
          <w:vanish/>
          <w:sz w:val="22"/>
          <w:szCs w:val="22"/>
          <w:u w:val="single"/>
          <w:shd w:val="clear" w:color="auto" w:fill="FFFF99"/>
          <w:rtl/>
        </w:rPr>
        <w:t>הגדלת קיצבה או סכום אחר שנפסקו לזכו</w:t>
      </w:r>
      <w:r w:rsidRPr="006670FA">
        <w:rPr>
          <w:rStyle w:val="default"/>
          <w:rFonts w:cs="FrankRuehl"/>
          <w:vanish/>
          <w:sz w:val="22"/>
          <w:szCs w:val="22"/>
          <w:u w:val="single"/>
          <w:shd w:val="clear" w:color="auto" w:fill="FFFF99"/>
          <w:rtl/>
        </w:rPr>
        <w:t>ת</w:t>
      </w:r>
      <w:r w:rsidRPr="006670FA">
        <w:rPr>
          <w:rStyle w:val="default"/>
          <w:rFonts w:cs="FrankRuehl" w:hint="cs"/>
          <w:vanish/>
          <w:sz w:val="22"/>
          <w:szCs w:val="22"/>
          <w:u w:val="single"/>
          <w:shd w:val="clear" w:color="auto" w:fill="FFFF99"/>
          <w:rtl/>
        </w:rPr>
        <w:t xml:space="preserve"> התובע, עקב שינויים בדין שעל פיו נפסקו הקיצבה או הסכום האחר </w:t>
      </w:r>
      <w:r w:rsidR="00F34344" w:rsidRPr="006670FA">
        <w:rPr>
          <w:rStyle w:val="default"/>
          <w:rFonts w:cs="FrankRuehl" w:hint="cs"/>
          <w:vanish/>
          <w:sz w:val="22"/>
          <w:szCs w:val="22"/>
          <w:u w:val="single"/>
          <w:shd w:val="clear" w:color="auto" w:fill="FFFF99"/>
          <w:rtl/>
        </w:rPr>
        <w:t>-</w:t>
      </w:r>
      <w:r w:rsidRPr="006670FA">
        <w:rPr>
          <w:rStyle w:val="default"/>
          <w:rFonts w:cs="FrankRuehl"/>
          <w:vanish/>
          <w:sz w:val="22"/>
          <w:szCs w:val="22"/>
          <w:u w:val="single"/>
          <w:shd w:val="clear" w:color="auto" w:fill="FFFF99"/>
          <w:rtl/>
        </w:rPr>
        <w:t xml:space="preserve"> </w:t>
      </w:r>
      <w:r w:rsidRPr="006670FA">
        <w:rPr>
          <w:rStyle w:val="default"/>
          <w:rFonts w:cs="FrankRuehl" w:hint="cs"/>
          <w:vanish/>
          <w:sz w:val="22"/>
          <w:szCs w:val="22"/>
          <w:u w:val="single"/>
          <w:shd w:val="clear" w:color="auto" w:fill="FFFF99"/>
          <w:rtl/>
        </w:rPr>
        <w:t>על מחצית אחוזי המכסימום שהיו חלים אילמלא הוראות תקנה זו.</w:t>
      </w:r>
      <w:bookmarkEnd w:id="7"/>
    </w:p>
    <w:p w:rsidR="00BF6741" w:rsidRDefault="00BF6741">
      <w:pPr>
        <w:pStyle w:val="P00"/>
        <w:spacing w:before="72"/>
        <w:ind w:left="0" w:right="1134"/>
        <w:rPr>
          <w:rStyle w:val="default"/>
          <w:rFonts w:cs="FrankRuehl"/>
          <w:rtl/>
        </w:rPr>
      </w:pPr>
      <w:bookmarkStart w:id="8" w:name="Seif5"/>
      <w:bookmarkEnd w:id="8"/>
      <w:r>
        <w:rPr>
          <w:lang w:val="he-IL"/>
        </w:rPr>
        <w:pict>
          <v:rect id="_x0000_s1032" style="position:absolute;left:0;text-align:left;margin-left:470.25pt;margin-top:8.05pt;width:69.3pt;height:14.5pt;z-index:251637248"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הסכם </w:t>
                  </w:r>
                  <w:r>
                    <w:rPr>
                      <w:rFonts w:cs="Miriam"/>
                      <w:sz w:val="18"/>
                      <w:szCs w:val="18"/>
                      <w:rtl/>
                    </w:rPr>
                    <w:t>כד</w:t>
                  </w:r>
                  <w:r>
                    <w:rPr>
                      <w:rFonts w:cs="Miriam" w:hint="cs"/>
                      <w:sz w:val="18"/>
                      <w:szCs w:val="18"/>
                      <w:rtl/>
                    </w:rPr>
                    <w:t>ין פסק</w:t>
                  </w:r>
                </w:p>
              </w:txbxContent>
            </v:textbox>
            <w10:anchorlock/>
          </v:rect>
        </w:pict>
      </w:r>
      <w:r>
        <w:rPr>
          <w:rStyle w:val="big-number"/>
          <w:rFonts w:cs="Miriam"/>
          <w:rtl/>
        </w:rPr>
        <w:t>5.</w:t>
      </w:r>
      <w:r>
        <w:rPr>
          <w:rStyle w:val="big-number"/>
          <w:rFonts w:cs="Miriam"/>
          <w:rtl/>
        </w:rPr>
        <w:tab/>
      </w:r>
      <w:r>
        <w:rPr>
          <w:rStyle w:val="default"/>
          <w:rFonts w:cs="FrankRuehl"/>
          <w:rtl/>
        </w:rPr>
        <w:t>בכ</w:t>
      </w:r>
      <w:r>
        <w:rPr>
          <w:rStyle w:val="default"/>
          <w:rFonts w:cs="FrankRuehl" w:hint="cs"/>
          <w:rtl/>
        </w:rPr>
        <w:t>ל מקום בפרק זה שבו מדובר בסכום שנפסק לזכות התובע, גם הסכום שנקבע בהסכם עם הנתבע כמגיע לתובע כשלא נפסק סכום לזכותו, במשמע.</w:t>
      </w:r>
    </w:p>
    <w:p w:rsidR="00BF6741" w:rsidRDefault="00BF6741">
      <w:pPr>
        <w:pStyle w:val="medium2-header"/>
        <w:keepLines w:val="0"/>
        <w:spacing w:before="72"/>
        <w:ind w:left="0" w:right="1134"/>
        <w:rPr>
          <w:rFonts w:cs="FrankRuehl"/>
          <w:noProof/>
          <w:rtl/>
        </w:rPr>
      </w:pPr>
      <w:bookmarkStart w:id="9" w:name="med2"/>
      <w:bookmarkEnd w:id="9"/>
      <w:r>
        <w:rPr>
          <w:rFonts w:cs="FrankRuehl"/>
          <w:noProof/>
          <w:rtl/>
        </w:rPr>
        <w:t>פר</w:t>
      </w:r>
      <w:r>
        <w:rPr>
          <w:rFonts w:cs="FrankRuehl" w:hint="cs"/>
          <w:noProof/>
          <w:rtl/>
        </w:rPr>
        <w:t>ק שלישי: מטפל</w:t>
      </w:r>
      <w:r>
        <w:rPr>
          <w:rFonts w:cs="FrankRuehl"/>
          <w:noProof/>
          <w:rtl/>
        </w:rPr>
        <w:t>ים</w:t>
      </w:r>
      <w:r>
        <w:rPr>
          <w:rFonts w:cs="FrankRuehl" w:hint="cs"/>
          <w:noProof/>
          <w:rtl/>
        </w:rPr>
        <w:t xml:space="preserve"> קודמים</w:t>
      </w:r>
    </w:p>
    <w:p w:rsidR="00BF6741" w:rsidRDefault="00BF6741" w:rsidP="00F34344">
      <w:pPr>
        <w:pStyle w:val="P00"/>
        <w:spacing w:before="72"/>
        <w:ind w:left="0" w:right="1134"/>
        <w:rPr>
          <w:rStyle w:val="default"/>
          <w:rFonts w:cs="FrankRuehl"/>
          <w:rtl/>
        </w:rPr>
      </w:pPr>
      <w:bookmarkStart w:id="10" w:name="Seif6"/>
      <w:bookmarkEnd w:id="10"/>
      <w:r>
        <w:rPr>
          <w:lang w:val="he-IL"/>
        </w:rPr>
        <w:pict>
          <v:rect id="_x0000_s1033" style="position:absolute;left:0;text-align:left;margin-left:470.25pt;margin-top:8.05pt;width:69.3pt;height:22pt;z-index:251638272"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קב</w:t>
                  </w:r>
                  <w:r>
                    <w:rPr>
                      <w:rFonts w:cs="Miriam" w:hint="cs"/>
                      <w:sz w:val="18"/>
                      <w:szCs w:val="18"/>
                      <w:rtl/>
                    </w:rPr>
                    <w:t>יעת השכר הראוי למטפל קודם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תגלעו בין המטפל הקודם ובין התובע חילוקי דעות בדבר שיעור השכר הראוי המגיע לפי סעיף 21(ב)(2) לחוק, יכריע בדבר מי ששר המשפטים מינהו לענין זה על פי בקשת התובע או המטפל הקודם (להלן </w:t>
      </w:r>
      <w:r w:rsidR="006670FA">
        <w:rPr>
          <w:rStyle w:val="default"/>
          <w:rFonts w:cs="FrankRuehl"/>
          <w:rtl/>
        </w:rPr>
        <w:t>–</w:t>
      </w:r>
      <w:r>
        <w:rPr>
          <w:rStyle w:val="default"/>
          <w:rFonts w:cs="FrankRuehl"/>
          <w:rtl/>
        </w:rPr>
        <w:t xml:space="preserve"> </w:t>
      </w:r>
      <w:r>
        <w:rPr>
          <w:rStyle w:val="default"/>
          <w:rFonts w:cs="FrankRuehl" w:hint="cs"/>
          <w:rtl/>
        </w:rPr>
        <w:t>הממונה) והחלטתו של הממונה תהיה סופית.</w:t>
      </w:r>
    </w:p>
    <w:p w:rsidR="00BF6741" w:rsidRDefault="00BF67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ו</w:t>
      </w:r>
      <w:r>
        <w:rPr>
          <w:rStyle w:val="default"/>
          <w:rFonts w:cs="FrankRuehl" w:hint="cs"/>
          <w:rtl/>
        </w:rPr>
        <w:t>נה לא יהיה ק</w:t>
      </w:r>
      <w:r>
        <w:rPr>
          <w:rStyle w:val="default"/>
          <w:rFonts w:cs="FrankRuehl"/>
          <w:rtl/>
        </w:rPr>
        <w:t>שו</w:t>
      </w:r>
      <w:r>
        <w:rPr>
          <w:rStyle w:val="default"/>
          <w:rFonts w:cs="FrankRuehl" w:hint="cs"/>
          <w:rtl/>
        </w:rPr>
        <w:t>ר בדקדוקי דיון ובדיני ראיות, לרבות דרכי קבלתן, אלא יפעל בדרך שתיראה לו מועילה ביותר לבירור השאלות העומדות לדיון.</w:t>
      </w:r>
    </w:p>
    <w:p w:rsidR="00BF6741" w:rsidRDefault="00BF67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רשאי להטיל בהחלטתו הסופית את הוצאות הבירור שלפניו, לרבות שכר טרחתו, על בעלי הדין או על אחד מהם כפי שייראה לו צודק בנ</w:t>
      </w:r>
      <w:r>
        <w:rPr>
          <w:rStyle w:val="default"/>
          <w:rFonts w:cs="FrankRuehl"/>
          <w:rtl/>
        </w:rPr>
        <w:t>ס</w:t>
      </w:r>
      <w:r>
        <w:rPr>
          <w:rStyle w:val="default"/>
          <w:rFonts w:cs="FrankRuehl" w:hint="cs"/>
          <w:rtl/>
        </w:rPr>
        <w:t xml:space="preserve">יבות הענין, </w:t>
      </w:r>
      <w:r>
        <w:rPr>
          <w:rStyle w:val="default"/>
          <w:rFonts w:cs="FrankRuehl"/>
          <w:rtl/>
        </w:rPr>
        <w:t>וה</w:t>
      </w:r>
      <w:r>
        <w:rPr>
          <w:rStyle w:val="default"/>
          <w:rFonts w:cs="FrankRuehl" w:hint="cs"/>
          <w:rtl/>
        </w:rPr>
        <w:t>וא רשאי לדרוש מבעלי הדין שישלמו לו על חשבון שכר טרחתו מקדמה שלא תעלה על הסכום הנקוב לכך בכתב המינוי של הממונה.</w:t>
      </w:r>
    </w:p>
    <w:p w:rsidR="00BF6741" w:rsidRDefault="00BF674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ממונה יקבע בעצמו את שכר טרחתו; הרואה את עצמו נפגע על ידי קביעת שכר הטרחה כאמור רשאי לערור עליה לפני שר המשפטים והחלטתו תהיה סופית.</w:t>
      </w:r>
    </w:p>
    <w:p w:rsidR="00BF6741" w:rsidRDefault="00BF67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תקנ</w:t>
      </w:r>
      <w:r>
        <w:rPr>
          <w:rStyle w:val="default"/>
          <w:rFonts w:cs="FrankRuehl" w:hint="cs"/>
          <w:rtl/>
        </w:rPr>
        <w:t>ה זו לא תמנע את התובע ואת המטפל הקודם מלהסכים למסירת חילוקי דעות בדבר שיעור השכר הראוי כאמור לבוררות, בדרך הקבועה בפקודת הבוררות, בין שהחלו בהליכים לפני הממונה ובין אם לאו.</w:t>
      </w:r>
    </w:p>
    <w:p w:rsidR="00BF6741" w:rsidRDefault="00BF6741">
      <w:pPr>
        <w:pStyle w:val="P00"/>
        <w:spacing w:before="72"/>
        <w:ind w:left="0" w:right="1134"/>
        <w:rPr>
          <w:rStyle w:val="default"/>
          <w:rFonts w:cs="FrankRuehl"/>
          <w:rtl/>
        </w:rPr>
      </w:pPr>
      <w:bookmarkStart w:id="11" w:name="Seif7"/>
      <w:bookmarkEnd w:id="11"/>
      <w:r>
        <w:rPr>
          <w:lang w:val="he-IL"/>
        </w:rPr>
        <w:pict>
          <v:rect id="_x0000_s1034" style="position:absolute;left:0;text-align:left;margin-left:470.25pt;margin-top:8.05pt;width:69.3pt;height:23.95pt;z-index:251639296"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הב</w:t>
                  </w:r>
                  <w:r>
                    <w:rPr>
                      <w:rFonts w:cs="Miriam" w:hint="cs"/>
                      <w:sz w:val="18"/>
                      <w:szCs w:val="18"/>
                      <w:rtl/>
                    </w:rPr>
                    <w:t>טחת התשלום של השכר הראוי</w:t>
                  </w:r>
                </w:p>
              </w:txbxContent>
            </v:textbox>
            <w10:anchorlock/>
          </v:rect>
        </w:pict>
      </w:r>
      <w:r>
        <w:rPr>
          <w:rStyle w:val="big-number"/>
          <w:rFonts w:cs="Miriam"/>
          <w:rtl/>
        </w:rPr>
        <w:t>7.</w:t>
      </w:r>
      <w:r>
        <w:rPr>
          <w:rStyle w:val="big-number"/>
          <w:rFonts w:cs="Miriam"/>
          <w:rtl/>
        </w:rPr>
        <w:tab/>
      </w:r>
      <w:r>
        <w:rPr>
          <w:rStyle w:val="default"/>
          <w:rFonts w:cs="FrankRuehl"/>
          <w:rtl/>
        </w:rPr>
        <w:t>מי</w:t>
      </w:r>
      <w:r>
        <w:rPr>
          <w:rStyle w:val="default"/>
          <w:rFonts w:cs="FrankRuehl" w:hint="cs"/>
          <w:rtl/>
        </w:rPr>
        <w:t xml:space="preserve"> שהמשיך בטיפול בתביעה לאחר מטפל ק</w:t>
      </w:r>
      <w:r>
        <w:rPr>
          <w:rStyle w:val="default"/>
          <w:rFonts w:cs="FrankRuehl"/>
          <w:rtl/>
        </w:rPr>
        <w:t>ו</w:t>
      </w:r>
      <w:r>
        <w:rPr>
          <w:rStyle w:val="default"/>
          <w:rFonts w:cs="FrankRuehl" w:hint="cs"/>
          <w:rtl/>
        </w:rPr>
        <w:t>דם, יעכב תחת ידו מכספי התובע שיגיעו לידיו</w:t>
      </w:r>
      <w:r>
        <w:rPr>
          <w:rStyle w:val="default"/>
          <w:rFonts w:cs="FrankRuehl"/>
          <w:rtl/>
        </w:rPr>
        <w:t xml:space="preserve"> ע</w:t>
      </w:r>
      <w:r>
        <w:rPr>
          <w:rStyle w:val="default"/>
          <w:rFonts w:cs="FrankRuehl" w:hint="cs"/>
          <w:rtl/>
        </w:rPr>
        <w:t>קב מימוש התביעה את המגיע למטפל הקודם כשכר ראוי עד לסילוקו.</w:t>
      </w:r>
    </w:p>
    <w:p w:rsidR="00BF6741" w:rsidRDefault="00BF6741" w:rsidP="00F34344">
      <w:pPr>
        <w:pStyle w:val="P00"/>
        <w:spacing w:before="72"/>
        <w:ind w:left="0" w:right="1134"/>
        <w:rPr>
          <w:rStyle w:val="default"/>
          <w:rFonts w:cs="FrankRuehl"/>
          <w:rtl/>
        </w:rPr>
      </w:pPr>
      <w:bookmarkStart w:id="12" w:name="Seif8"/>
      <w:bookmarkEnd w:id="12"/>
      <w:r>
        <w:rPr>
          <w:lang w:val="he-IL"/>
        </w:rPr>
        <w:pict>
          <v:rect id="_x0000_s1035" style="position:absolute;left:0;text-align:left;margin-left:475.65pt;margin-top:8.05pt;width:63.9pt;height:19pt;z-index:251640320"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קי</w:t>
                  </w:r>
                  <w:r>
                    <w:rPr>
                      <w:rFonts w:cs="Miriam" w:hint="cs"/>
                      <w:sz w:val="18"/>
                      <w:szCs w:val="18"/>
                      <w:rtl/>
                    </w:rPr>
                    <w:t>ום תוקף של יפויי כוח</w:t>
                  </w:r>
                </w:p>
              </w:txbxContent>
            </v:textbox>
            <w10:anchorlock/>
          </v:rect>
        </w:pict>
      </w:r>
      <w:r>
        <w:rPr>
          <w:rStyle w:val="big-number"/>
          <w:rFonts w:cs="Miriam"/>
          <w:rtl/>
        </w:rPr>
        <w:t>8.</w:t>
      </w:r>
      <w:r>
        <w:rPr>
          <w:rStyle w:val="big-number"/>
          <w:rFonts w:cs="Miriam"/>
          <w:rtl/>
        </w:rPr>
        <w:tab/>
      </w:r>
      <w:r>
        <w:rPr>
          <w:rStyle w:val="default"/>
          <w:rFonts w:cs="FrankRuehl"/>
          <w:rtl/>
        </w:rPr>
        <w:t>הח</w:t>
      </w:r>
      <w:r>
        <w:rPr>
          <w:rStyle w:val="default"/>
          <w:rFonts w:cs="FrankRuehl" w:hint="cs"/>
          <w:rtl/>
        </w:rPr>
        <w:t>זיק מטפל קודם ביפוי-כוח לטיפול בתביעה ונתן, בעודנו רשאי לטפל בתביעה, יפוי-כוח למטפל בחוץ לארץ או למי שרשאי לטפל בתביעה (לה</w:t>
      </w:r>
      <w:r>
        <w:rPr>
          <w:rStyle w:val="default"/>
          <w:rFonts w:cs="FrankRuehl"/>
          <w:rtl/>
        </w:rPr>
        <w:t>ל</w:t>
      </w:r>
      <w:r>
        <w:rPr>
          <w:rStyle w:val="default"/>
          <w:rFonts w:cs="FrankRuehl" w:hint="cs"/>
          <w:rtl/>
        </w:rPr>
        <w:t xml:space="preserve">ן </w:t>
      </w:r>
      <w:r w:rsidR="006670FA">
        <w:rPr>
          <w:rStyle w:val="default"/>
          <w:rFonts w:cs="FrankRuehl"/>
          <w:rtl/>
        </w:rPr>
        <w:t>–</w:t>
      </w:r>
      <w:r>
        <w:rPr>
          <w:rStyle w:val="default"/>
          <w:rFonts w:cs="FrankRuehl"/>
          <w:rtl/>
        </w:rPr>
        <w:t xml:space="preserve"> </w:t>
      </w:r>
      <w:r>
        <w:rPr>
          <w:rStyle w:val="default"/>
          <w:rFonts w:cs="FrankRuehl" w:hint="cs"/>
          <w:rtl/>
        </w:rPr>
        <w:t>מורשה שני), או ניתן יפוי-הכוח גם לאדם שלישי שהוא רשאי לטפל בתב</w:t>
      </w:r>
      <w:r>
        <w:rPr>
          <w:rStyle w:val="default"/>
          <w:rFonts w:cs="FrankRuehl"/>
          <w:rtl/>
        </w:rPr>
        <w:t>יע</w:t>
      </w:r>
      <w:r>
        <w:rPr>
          <w:rStyle w:val="default"/>
          <w:rFonts w:cs="FrankRuehl" w:hint="cs"/>
          <w:rtl/>
        </w:rPr>
        <w:t xml:space="preserve">ה (להלן </w:t>
      </w:r>
      <w:r w:rsidR="006670FA">
        <w:rPr>
          <w:rStyle w:val="default"/>
          <w:rFonts w:cs="FrankRuehl"/>
          <w:rtl/>
        </w:rPr>
        <w:t>–</w:t>
      </w:r>
      <w:r>
        <w:rPr>
          <w:rStyle w:val="default"/>
          <w:rFonts w:cs="FrankRuehl"/>
          <w:rtl/>
        </w:rPr>
        <w:t xml:space="preserve"> </w:t>
      </w:r>
      <w:r>
        <w:rPr>
          <w:rStyle w:val="default"/>
          <w:rFonts w:cs="FrankRuehl" w:hint="cs"/>
          <w:rtl/>
        </w:rPr>
        <w:t>מורשה שלישי), לא תפגע פקיעת תקפו של יפוי-הכוח בסמכותו של המורשה השני או של המורשה השלישי להמשיך ולטפל בתביעה; אולם על אף האמור בכל הסכם רשאי התובע בכל עת לבטל את הרשאתו של המורש</w:t>
      </w:r>
      <w:r>
        <w:rPr>
          <w:rStyle w:val="default"/>
          <w:rFonts w:cs="FrankRuehl"/>
          <w:rtl/>
        </w:rPr>
        <w:t>ה</w:t>
      </w:r>
      <w:r>
        <w:rPr>
          <w:rStyle w:val="default"/>
          <w:rFonts w:cs="FrankRuehl" w:hint="cs"/>
          <w:rtl/>
        </w:rPr>
        <w:t xml:space="preserve"> השני או של המורשה השלישי וכן רשאי המורשה השני והמורשה השלישי להת</w:t>
      </w:r>
      <w:r>
        <w:rPr>
          <w:rStyle w:val="default"/>
          <w:rFonts w:cs="FrankRuehl"/>
          <w:rtl/>
        </w:rPr>
        <w:t>פ</w:t>
      </w:r>
      <w:r>
        <w:rPr>
          <w:rStyle w:val="default"/>
          <w:rFonts w:cs="FrankRuehl" w:hint="cs"/>
          <w:rtl/>
        </w:rPr>
        <w:t>ט</w:t>
      </w:r>
      <w:r>
        <w:rPr>
          <w:rStyle w:val="default"/>
          <w:rFonts w:cs="FrankRuehl"/>
          <w:rtl/>
        </w:rPr>
        <w:t>ר</w:t>
      </w:r>
      <w:r>
        <w:rPr>
          <w:rStyle w:val="default"/>
          <w:rFonts w:cs="FrankRuehl" w:hint="cs"/>
          <w:rtl/>
        </w:rPr>
        <w:t>.</w:t>
      </w:r>
    </w:p>
    <w:p w:rsidR="00BF6741" w:rsidRDefault="00BF6741">
      <w:pPr>
        <w:pStyle w:val="medium2-header"/>
        <w:keepLines w:val="0"/>
        <w:spacing w:before="72"/>
        <w:ind w:left="0" w:right="1134"/>
        <w:rPr>
          <w:rFonts w:cs="FrankRuehl"/>
          <w:noProof/>
          <w:rtl/>
        </w:rPr>
      </w:pPr>
      <w:bookmarkStart w:id="13" w:name="med3"/>
      <w:bookmarkEnd w:id="13"/>
      <w:r>
        <w:rPr>
          <w:rFonts w:cs="FrankRuehl"/>
          <w:noProof/>
          <w:rtl/>
        </w:rPr>
        <w:t>פר</w:t>
      </w:r>
      <w:r>
        <w:rPr>
          <w:rFonts w:cs="FrankRuehl" w:hint="cs"/>
          <w:noProof/>
          <w:rtl/>
        </w:rPr>
        <w:t>ק רביעי: מטפלים שאינם עורכי-דין</w:t>
      </w:r>
    </w:p>
    <w:p w:rsidR="00BF6741" w:rsidRDefault="009663DC">
      <w:pPr>
        <w:pStyle w:val="header-2"/>
        <w:ind w:left="0" w:right="1134"/>
        <w:rPr>
          <w:rFonts w:cs="Miriam" w:hint="cs"/>
          <w:rtl/>
        </w:rPr>
      </w:pPr>
      <w:bookmarkStart w:id="14" w:name="hed20"/>
      <w:bookmarkEnd w:id="14"/>
      <w:r>
        <w:rPr>
          <w:rFonts w:cs="Miriam"/>
          <w:rtl/>
          <w:lang w:eastAsia="en-US"/>
        </w:rPr>
        <w:pict>
          <v:shape id="_x0000_s1085" type="#_x0000_t202" style="position:absolute;left:0;text-align:left;margin-left:470.25pt;margin-top:12.75pt;width:1in;height:16.8pt;z-index:251684352" filled="f" stroked="f">
            <v:textbox inset="1mm,0,1mm,0">
              <w:txbxContent>
                <w:p w:rsidR="00195109" w:rsidRPr="009663DC" w:rsidRDefault="00195109" w:rsidP="009663DC">
                  <w:pPr>
                    <w:spacing w:line="160" w:lineRule="exact"/>
                    <w:jc w:val="left"/>
                    <w:rPr>
                      <w:rFonts w:cs="Miriam" w:hint="cs"/>
                      <w:noProof/>
                      <w:sz w:val="18"/>
                      <w:szCs w:val="18"/>
                      <w:rtl/>
                    </w:rPr>
                  </w:pPr>
                  <w:r w:rsidRPr="009663DC">
                    <w:rPr>
                      <w:rFonts w:cs="Miriam"/>
                      <w:sz w:val="18"/>
                      <w:szCs w:val="18"/>
                      <w:rtl/>
                    </w:rPr>
                    <w:t>תק</w:t>
                  </w:r>
                  <w:r w:rsidRPr="009663DC">
                    <w:rPr>
                      <w:rFonts w:cs="Miriam" w:hint="cs"/>
                      <w:sz w:val="18"/>
                      <w:szCs w:val="18"/>
                      <w:rtl/>
                    </w:rPr>
                    <w:t>' תשמ"</w:t>
                  </w:r>
                  <w:r>
                    <w:rPr>
                      <w:rFonts w:cs="Miriam" w:hint="cs"/>
                      <w:sz w:val="18"/>
                      <w:szCs w:val="18"/>
                      <w:rtl/>
                    </w:rPr>
                    <w:t>ג-</w:t>
                  </w:r>
                  <w:r>
                    <w:rPr>
                      <w:rFonts w:cs="Miriam"/>
                      <w:sz w:val="18"/>
                      <w:szCs w:val="18"/>
                      <w:rtl/>
                    </w:rPr>
                    <w:t>198</w:t>
                  </w:r>
                  <w:r>
                    <w:rPr>
                      <w:rFonts w:cs="Miriam" w:hint="cs"/>
                      <w:sz w:val="18"/>
                      <w:szCs w:val="18"/>
                      <w:rtl/>
                    </w:rPr>
                    <w:t>2</w:t>
                  </w:r>
                </w:p>
              </w:txbxContent>
            </v:textbox>
            <w10:anchorlock/>
          </v:shape>
        </w:pict>
      </w:r>
      <w:r w:rsidR="00BF6741">
        <w:rPr>
          <w:rFonts w:cs="Miriam"/>
          <w:rtl/>
        </w:rPr>
        <w:t>סי</w:t>
      </w:r>
      <w:r w:rsidR="00BF6741">
        <w:rPr>
          <w:rFonts w:cs="Miriam" w:hint="cs"/>
          <w:rtl/>
        </w:rPr>
        <w:t>מן ראשון: אגרות</w:t>
      </w:r>
    </w:p>
    <w:p w:rsidR="00E142A7" w:rsidRPr="006670FA" w:rsidRDefault="00E142A7" w:rsidP="00F34344">
      <w:pPr>
        <w:pStyle w:val="P00"/>
        <w:spacing w:before="0"/>
        <w:ind w:left="0" w:right="1134"/>
        <w:rPr>
          <w:rFonts w:cs="FrankRuehl" w:hint="cs"/>
          <w:vanish/>
          <w:color w:val="FF0000"/>
          <w:szCs w:val="20"/>
          <w:shd w:val="clear" w:color="auto" w:fill="FFFF99"/>
          <w:rtl/>
        </w:rPr>
      </w:pPr>
      <w:bookmarkStart w:id="15" w:name="Rov63"/>
      <w:r w:rsidRPr="006670FA">
        <w:rPr>
          <w:rFonts w:cs="FrankRuehl" w:hint="cs"/>
          <w:vanish/>
          <w:color w:val="FF0000"/>
          <w:szCs w:val="20"/>
          <w:shd w:val="clear" w:color="auto" w:fill="FFFF99"/>
          <w:rtl/>
        </w:rPr>
        <w:t>מיום 1.10.1982</w:t>
      </w:r>
    </w:p>
    <w:p w:rsidR="00E142A7" w:rsidRPr="006670FA" w:rsidRDefault="00E142A7" w:rsidP="00F34344">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תשמ"ג-1982</w:t>
      </w:r>
    </w:p>
    <w:p w:rsidR="00E142A7" w:rsidRPr="006670FA" w:rsidRDefault="00E142A7" w:rsidP="00F34344">
      <w:pPr>
        <w:pStyle w:val="P00"/>
        <w:spacing w:before="0"/>
        <w:ind w:left="0" w:right="1134"/>
        <w:rPr>
          <w:rFonts w:cs="FrankRuehl" w:hint="cs"/>
          <w:vanish/>
          <w:szCs w:val="20"/>
          <w:shd w:val="clear" w:color="auto" w:fill="FFFF99"/>
          <w:rtl/>
        </w:rPr>
      </w:pPr>
      <w:hyperlink r:id="rId9"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תשמ"ג מס' 4410</w:t>
        </w:r>
      </w:hyperlink>
      <w:r w:rsidRPr="006670FA">
        <w:rPr>
          <w:rFonts w:cs="FrankRuehl" w:hint="cs"/>
          <w:vanish/>
          <w:szCs w:val="20"/>
          <w:shd w:val="clear" w:color="auto" w:fill="FFFF99"/>
          <w:rtl/>
        </w:rPr>
        <w:t xml:space="preserve"> מיום 23.9.198</w:t>
      </w:r>
      <w:r w:rsidRPr="006670FA">
        <w:rPr>
          <w:rFonts w:cs="FrankRuehl"/>
          <w:vanish/>
          <w:szCs w:val="20"/>
          <w:shd w:val="clear" w:color="auto" w:fill="FFFF99"/>
          <w:rtl/>
        </w:rPr>
        <w:t>2 ע</w:t>
      </w:r>
      <w:r w:rsidRPr="006670FA">
        <w:rPr>
          <w:rFonts w:cs="FrankRuehl" w:hint="cs"/>
          <w:vanish/>
          <w:szCs w:val="20"/>
          <w:shd w:val="clear" w:color="auto" w:fill="FFFF99"/>
          <w:rtl/>
        </w:rPr>
        <w:t>מ' 8</w:t>
      </w:r>
    </w:p>
    <w:p w:rsidR="0054721C" w:rsidRPr="006670FA" w:rsidRDefault="0054721C" w:rsidP="006670FA">
      <w:pPr>
        <w:pStyle w:val="P00"/>
        <w:spacing w:before="0"/>
        <w:ind w:left="0" w:right="1134"/>
        <w:rPr>
          <w:rFonts w:cs="FrankRuehl" w:hint="cs"/>
          <w:b/>
          <w:bCs/>
          <w:sz w:val="2"/>
          <w:szCs w:val="2"/>
          <w:shd w:val="clear" w:color="auto" w:fill="FFFF99"/>
          <w:rtl/>
        </w:rPr>
      </w:pPr>
      <w:r w:rsidRPr="006670FA">
        <w:rPr>
          <w:rFonts w:cs="FrankRuehl" w:hint="cs"/>
          <w:b/>
          <w:bCs/>
          <w:vanish/>
          <w:szCs w:val="20"/>
          <w:shd w:val="clear" w:color="auto" w:fill="FFFF99"/>
          <w:rtl/>
        </w:rPr>
        <w:t>החלפת הסימן הראשון לפרק הרביעי</w:t>
      </w:r>
      <w:bookmarkEnd w:id="15"/>
    </w:p>
    <w:p w:rsidR="00D67713" w:rsidRPr="009663DC" w:rsidRDefault="00D67713" w:rsidP="009663DC">
      <w:pPr>
        <w:pStyle w:val="P00"/>
        <w:spacing w:before="72"/>
        <w:ind w:left="0" w:right="1134"/>
        <w:rPr>
          <w:rStyle w:val="default"/>
          <w:rFonts w:cs="FrankRuehl"/>
          <w:rtl/>
        </w:rPr>
      </w:pPr>
      <w:r w:rsidRPr="009663DC">
        <w:rPr>
          <w:lang w:val="he-IL"/>
        </w:rPr>
        <w:pict>
          <v:rect id="_x0000_s1083" style="position:absolute;left:0;text-align:left;margin-left:464.5pt;margin-top:8.05pt;width:75.05pt;height:12.1pt;z-index:251682304" o:allowincell="f" filled="f" stroked="f" strokecolor="lime" strokeweight=".25pt">
            <v:textbox inset="0,0,0,0">
              <w:txbxContent>
                <w:p w:rsidR="00195109" w:rsidRPr="009663DC" w:rsidRDefault="00195109" w:rsidP="00D67713">
                  <w:pPr>
                    <w:spacing w:line="160" w:lineRule="exact"/>
                    <w:jc w:val="left"/>
                    <w:rPr>
                      <w:rFonts w:cs="Miriam"/>
                      <w:noProof/>
                      <w:sz w:val="18"/>
                      <w:szCs w:val="18"/>
                      <w:rtl/>
                    </w:rPr>
                  </w:pPr>
                  <w:r w:rsidRPr="009663DC">
                    <w:rPr>
                      <w:rFonts w:cs="Miriam"/>
                      <w:sz w:val="18"/>
                      <w:szCs w:val="18"/>
                      <w:rtl/>
                    </w:rPr>
                    <w:t>תק</w:t>
                  </w:r>
                  <w:r w:rsidRPr="009663DC">
                    <w:rPr>
                      <w:rFonts w:cs="Miriam" w:hint="cs"/>
                      <w:sz w:val="18"/>
                      <w:szCs w:val="18"/>
                      <w:rtl/>
                    </w:rPr>
                    <w:t>' תשמ"ז</w:t>
                  </w:r>
                  <w:r>
                    <w:rPr>
                      <w:rFonts w:cs="Miriam" w:hint="cs"/>
                      <w:sz w:val="18"/>
                      <w:szCs w:val="18"/>
                      <w:rtl/>
                    </w:rPr>
                    <w:t>-</w:t>
                  </w:r>
                  <w:r w:rsidRPr="009663DC">
                    <w:rPr>
                      <w:rFonts w:cs="Miriam"/>
                      <w:sz w:val="18"/>
                      <w:szCs w:val="18"/>
                      <w:rtl/>
                    </w:rPr>
                    <w:t>1987</w:t>
                  </w:r>
                </w:p>
              </w:txbxContent>
            </v:textbox>
            <w10:anchorlock/>
          </v:rect>
        </w:pict>
      </w:r>
      <w:r w:rsidRPr="009663DC">
        <w:rPr>
          <w:rStyle w:val="big-number"/>
          <w:rFonts w:cs="Miriam"/>
          <w:rtl/>
        </w:rPr>
        <w:t>9.</w:t>
      </w:r>
      <w:r w:rsidRPr="009663DC">
        <w:rPr>
          <w:rStyle w:val="big-number"/>
          <w:rFonts w:cs="Miriam"/>
          <w:rtl/>
        </w:rPr>
        <w:tab/>
      </w:r>
      <w:r w:rsidRPr="009663DC">
        <w:rPr>
          <w:rStyle w:val="default"/>
          <w:rFonts w:cs="FrankRuehl"/>
          <w:rtl/>
        </w:rPr>
        <w:t>(</w:t>
      </w:r>
      <w:r w:rsidR="009663DC" w:rsidRPr="009663DC">
        <w:rPr>
          <w:rStyle w:val="default"/>
          <w:rFonts w:cs="FrankRuehl" w:hint="cs"/>
          <w:rtl/>
        </w:rPr>
        <w:t>בוטלה</w:t>
      </w:r>
      <w:r w:rsidRPr="009663DC">
        <w:rPr>
          <w:rStyle w:val="default"/>
          <w:rFonts w:cs="FrankRuehl" w:hint="cs"/>
          <w:rtl/>
        </w:rPr>
        <w:t>).</w:t>
      </w:r>
    </w:p>
    <w:p w:rsidR="00C41AA3" w:rsidRPr="006670FA" w:rsidRDefault="00C41AA3" w:rsidP="00C41AA3">
      <w:pPr>
        <w:pStyle w:val="P00"/>
        <w:spacing w:before="0"/>
        <w:ind w:left="0" w:right="1134"/>
        <w:rPr>
          <w:rFonts w:cs="FrankRuehl" w:hint="cs"/>
          <w:vanish/>
          <w:color w:val="FF0000"/>
          <w:szCs w:val="20"/>
          <w:shd w:val="clear" w:color="auto" w:fill="FFFF99"/>
          <w:rtl/>
        </w:rPr>
      </w:pPr>
      <w:bookmarkStart w:id="16" w:name="Rov58"/>
      <w:r w:rsidRPr="006670FA">
        <w:rPr>
          <w:rFonts w:cs="FrankRuehl" w:hint="cs"/>
          <w:vanish/>
          <w:color w:val="FF0000"/>
          <w:szCs w:val="20"/>
          <w:shd w:val="clear" w:color="auto" w:fill="FFFF99"/>
          <w:rtl/>
        </w:rPr>
        <w:t>מיום 29.6.1972</w:t>
      </w:r>
    </w:p>
    <w:p w:rsidR="00C41AA3" w:rsidRPr="006670FA" w:rsidRDefault="00C41AA3" w:rsidP="00C41AA3">
      <w:pPr>
        <w:pStyle w:val="P00"/>
        <w:spacing w:before="0"/>
        <w:ind w:left="0"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תק' תשל"ב-1972</w:t>
      </w:r>
    </w:p>
    <w:p w:rsidR="006A06E6" w:rsidRPr="006670FA" w:rsidRDefault="00E13B97" w:rsidP="00C41AA3">
      <w:pPr>
        <w:pStyle w:val="P00"/>
        <w:spacing w:before="0"/>
        <w:ind w:left="0" w:right="1134"/>
        <w:rPr>
          <w:rStyle w:val="default"/>
          <w:rFonts w:cs="FrankRuehl" w:hint="cs"/>
          <w:vanish/>
          <w:sz w:val="20"/>
          <w:szCs w:val="20"/>
          <w:shd w:val="clear" w:color="auto" w:fill="FFFF99"/>
          <w:rtl/>
        </w:rPr>
      </w:pPr>
      <w:hyperlink r:id="rId10"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תשל"ב מס' 2865</w:t>
        </w:r>
      </w:hyperlink>
      <w:r w:rsidRPr="006670FA">
        <w:rPr>
          <w:rFonts w:cs="FrankRuehl" w:hint="cs"/>
          <w:vanish/>
          <w:szCs w:val="20"/>
          <w:shd w:val="clear" w:color="auto" w:fill="FFFF99"/>
          <w:rtl/>
        </w:rPr>
        <w:t xml:space="preserve"> מיום 29.6.1972 עמ' 1336</w:t>
      </w:r>
    </w:p>
    <w:p w:rsidR="00D44C8F" w:rsidRPr="006670FA" w:rsidRDefault="00D44C8F" w:rsidP="00D44C8F">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r>
      <w:r w:rsidR="002B7327" w:rsidRPr="006670FA">
        <w:rPr>
          <w:rStyle w:val="default"/>
          <w:rFonts w:cs="FrankRuehl" w:hint="cs"/>
          <w:vanish/>
          <w:sz w:val="22"/>
          <w:szCs w:val="22"/>
          <w:shd w:val="clear" w:color="auto" w:fill="FFFF99"/>
          <w:rtl/>
        </w:rPr>
        <w:t>המבקש היתר לפי סעיף 2(5) לחוק ישלם ב</w:t>
      </w:r>
      <w:r w:rsidR="0013147B" w:rsidRPr="006670FA">
        <w:rPr>
          <w:rStyle w:val="default"/>
          <w:rFonts w:cs="FrankRuehl" w:hint="cs"/>
          <w:vanish/>
          <w:sz w:val="22"/>
          <w:szCs w:val="22"/>
          <w:shd w:val="clear" w:color="auto" w:fill="FFFF99"/>
          <w:rtl/>
        </w:rPr>
        <w:t>ש</w:t>
      </w:r>
      <w:r w:rsidR="002B7327" w:rsidRPr="006670FA">
        <w:rPr>
          <w:rStyle w:val="default"/>
          <w:rFonts w:cs="FrankRuehl" w:hint="cs"/>
          <w:vanish/>
          <w:sz w:val="22"/>
          <w:szCs w:val="22"/>
          <w:shd w:val="clear" w:color="auto" w:fill="FFFF99"/>
          <w:rtl/>
        </w:rPr>
        <w:t xml:space="preserve">עת הגשת הבקשה </w:t>
      </w:r>
      <w:r w:rsidR="002B7327" w:rsidRPr="006670FA">
        <w:rPr>
          <w:rStyle w:val="default"/>
          <w:rFonts w:cs="FrankRuehl" w:hint="cs"/>
          <w:strike/>
          <w:vanish/>
          <w:sz w:val="22"/>
          <w:szCs w:val="22"/>
          <w:shd w:val="clear" w:color="auto" w:fill="FFFF99"/>
          <w:rtl/>
        </w:rPr>
        <w:t>10 לירות</w:t>
      </w:r>
      <w:r w:rsidR="00153570" w:rsidRPr="006670FA">
        <w:rPr>
          <w:rStyle w:val="default"/>
          <w:rFonts w:cs="FrankRuehl" w:hint="cs"/>
          <w:vanish/>
          <w:sz w:val="22"/>
          <w:szCs w:val="22"/>
          <w:shd w:val="clear" w:color="auto" w:fill="FFFF99"/>
          <w:rtl/>
        </w:rPr>
        <w:t xml:space="preserve"> </w:t>
      </w:r>
      <w:r w:rsidR="00153570" w:rsidRPr="006670FA">
        <w:rPr>
          <w:rStyle w:val="default"/>
          <w:rFonts w:cs="FrankRuehl" w:hint="cs"/>
          <w:vanish/>
          <w:sz w:val="22"/>
          <w:szCs w:val="22"/>
          <w:u w:val="single"/>
          <w:shd w:val="clear" w:color="auto" w:fill="FFFF99"/>
          <w:rtl/>
        </w:rPr>
        <w:t>100 לירות</w:t>
      </w:r>
      <w:r w:rsidRPr="006670FA">
        <w:rPr>
          <w:rStyle w:val="default"/>
          <w:rFonts w:cs="FrankRuehl" w:hint="cs"/>
          <w:vanish/>
          <w:sz w:val="22"/>
          <w:szCs w:val="22"/>
          <w:shd w:val="clear" w:color="auto" w:fill="FFFF99"/>
          <w:rtl/>
        </w:rPr>
        <w:t>.</w:t>
      </w:r>
    </w:p>
    <w:p w:rsidR="006A06E6" w:rsidRPr="006670FA" w:rsidRDefault="006A06E6" w:rsidP="006A06E6">
      <w:pPr>
        <w:pStyle w:val="P00"/>
        <w:spacing w:before="0"/>
        <w:ind w:left="0" w:right="1134"/>
        <w:rPr>
          <w:rStyle w:val="default"/>
          <w:rFonts w:cs="FrankRuehl" w:hint="cs"/>
          <w:vanish/>
          <w:sz w:val="20"/>
          <w:szCs w:val="20"/>
          <w:shd w:val="clear" w:color="auto" w:fill="FFFF99"/>
          <w:rtl/>
        </w:rPr>
      </w:pPr>
    </w:p>
    <w:p w:rsidR="008E64A5" w:rsidRPr="006670FA" w:rsidRDefault="008E64A5" w:rsidP="006A06E6">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9.8.1976</w:t>
      </w:r>
    </w:p>
    <w:p w:rsidR="008E64A5" w:rsidRPr="006670FA" w:rsidRDefault="008E64A5" w:rsidP="006A06E6">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תשל"ו-1976</w:t>
      </w:r>
    </w:p>
    <w:p w:rsidR="00C05CBA" w:rsidRPr="006670FA" w:rsidRDefault="00C05CBA" w:rsidP="008E64A5">
      <w:pPr>
        <w:pStyle w:val="P00"/>
        <w:spacing w:before="0"/>
        <w:ind w:left="0" w:right="1134"/>
        <w:rPr>
          <w:rFonts w:cs="FrankRuehl" w:hint="cs"/>
          <w:vanish/>
          <w:szCs w:val="20"/>
          <w:shd w:val="clear" w:color="auto" w:fill="FFFF99"/>
          <w:rtl/>
        </w:rPr>
      </w:pPr>
      <w:hyperlink r:id="rId11"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תשל"ו מס' 3573</w:t>
        </w:r>
      </w:hyperlink>
      <w:r w:rsidRPr="006670FA">
        <w:rPr>
          <w:rFonts w:cs="FrankRuehl" w:hint="cs"/>
          <w:vanish/>
          <w:szCs w:val="20"/>
          <w:shd w:val="clear" w:color="auto" w:fill="FFFF99"/>
          <w:rtl/>
        </w:rPr>
        <w:t xml:space="preserve"> מיום 9.8.1976 עמ' 2336</w:t>
      </w:r>
    </w:p>
    <w:p w:rsidR="008E64A5" w:rsidRPr="006670FA" w:rsidRDefault="008E64A5" w:rsidP="008E64A5">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100 לירות</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200 לירות</w:t>
      </w:r>
      <w:r w:rsidRPr="006670FA">
        <w:rPr>
          <w:rStyle w:val="default"/>
          <w:rFonts w:cs="FrankRuehl" w:hint="cs"/>
          <w:vanish/>
          <w:sz w:val="22"/>
          <w:szCs w:val="22"/>
          <w:shd w:val="clear" w:color="auto" w:fill="FFFF99"/>
          <w:rtl/>
        </w:rPr>
        <w:t>.</w:t>
      </w:r>
    </w:p>
    <w:p w:rsidR="008E64A5" w:rsidRPr="006670FA" w:rsidRDefault="008E64A5" w:rsidP="008E64A5">
      <w:pPr>
        <w:pStyle w:val="P00"/>
        <w:spacing w:before="0"/>
        <w:ind w:left="0" w:right="1134"/>
        <w:rPr>
          <w:rStyle w:val="default"/>
          <w:rFonts w:cs="FrankRuehl" w:hint="cs"/>
          <w:vanish/>
          <w:sz w:val="20"/>
          <w:szCs w:val="20"/>
          <w:shd w:val="clear" w:color="auto" w:fill="FFFF99"/>
          <w:rtl/>
        </w:rPr>
      </w:pPr>
    </w:p>
    <w:p w:rsidR="00156C1E" w:rsidRPr="006670FA" w:rsidRDefault="00156C1E" w:rsidP="00CB06C1">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3.8.1979</w:t>
      </w:r>
    </w:p>
    <w:p w:rsidR="00156C1E" w:rsidRPr="006670FA" w:rsidRDefault="00156C1E" w:rsidP="00156C1E">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תשל"ט-1979</w:t>
      </w:r>
    </w:p>
    <w:p w:rsidR="00156C1E" w:rsidRPr="006670FA" w:rsidRDefault="00156C1E" w:rsidP="00156C1E">
      <w:pPr>
        <w:pStyle w:val="P00"/>
        <w:spacing w:before="0"/>
        <w:ind w:left="0" w:right="1134"/>
        <w:rPr>
          <w:rFonts w:cs="FrankRuehl" w:hint="cs"/>
          <w:vanish/>
          <w:szCs w:val="20"/>
          <w:shd w:val="clear" w:color="auto" w:fill="FFFF99"/>
          <w:rtl/>
        </w:rPr>
      </w:pPr>
      <w:hyperlink r:id="rId12"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תשל"ט מס' 4006</w:t>
        </w:r>
      </w:hyperlink>
      <w:r w:rsidRPr="006670FA">
        <w:rPr>
          <w:rFonts w:cs="FrankRuehl" w:hint="cs"/>
          <w:vanish/>
          <w:szCs w:val="20"/>
          <w:shd w:val="clear" w:color="auto" w:fill="FFFF99"/>
          <w:rtl/>
        </w:rPr>
        <w:t xml:space="preserve"> מיום 19.7.1979 עמ' 1606</w:t>
      </w:r>
    </w:p>
    <w:p w:rsidR="00B8031A" w:rsidRPr="006670FA" w:rsidRDefault="00B8031A" w:rsidP="00B8031A">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200 לירות</w:t>
      </w:r>
      <w:r w:rsidRPr="006670FA">
        <w:rPr>
          <w:rStyle w:val="default"/>
          <w:rFonts w:cs="FrankRuehl" w:hint="cs"/>
          <w:vanish/>
          <w:sz w:val="22"/>
          <w:szCs w:val="22"/>
          <w:shd w:val="clear" w:color="auto" w:fill="FFFF99"/>
          <w:rtl/>
        </w:rPr>
        <w:t xml:space="preserve"> </w:t>
      </w:r>
      <w:r w:rsidR="00FC23E8" w:rsidRPr="006670FA">
        <w:rPr>
          <w:rStyle w:val="default"/>
          <w:rFonts w:cs="FrankRuehl" w:hint="cs"/>
          <w:vanish/>
          <w:sz w:val="22"/>
          <w:szCs w:val="22"/>
          <w:u w:val="single"/>
          <w:shd w:val="clear" w:color="auto" w:fill="FFFF99"/>
          <w:rtl/>
        </w:rPr>
        <w:t>400 לירות</w:t>
      </w:r>
      <w:r w:rsidRPr="006670FA">
        <w:rPr>
          <w:rStyle w:val="default"/>
          <w:rFonts w:cs="FrankRuehl" w:hint="cs"/>
          <w:vanish/>
          <w:sz w:val="22"/>
          <w:szCs w:val="22"/>
          <w:shd w:val="clear" w:color="auto" w:fill="FFFF99"/>
          <w:rtl/>
        </w:rPr>
        <w:t>.</w:t>
      </w:r>
    </w:p>
    <w:p w:rsidR="00B8031A" w:rsidRPr="006670FA" w:rsidRDefault="00B8031A" w:rsidP="00156C1E">
      <w:pPr>
        <w:pStyle w:val="P00"/>
        <w:spacing w:before="0"/>
        <w:ind w:left="0" w:right="1134"/>
        <w:rPr>
          <w:rStyle w:val="default"/>
          <w:rFonts w:cs="FrankRuehl" w:hint="cs"/>
          <w:vanish/>
          <w:sz w:val="20"/>
          <w:szCs w:val="20"/>
          <w:shd w:val="clear" w:color="auto" w:fill="FFFF99"/>
          <w:rtl/>
        </w:rPr>
      </w:pPr>
    </w:p>
    <w:p w:rsidR="00CE3362" w:rsidRPr="006670FA" w:rsidRDefault="00CE3362" w:rsidP="00CE3362">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2.12.1979</w:t>
      </w:r>
    </w:p>
    <w:p w:rsidR="00CE3362" w:rsidRPr="006670FA" w:rsidRDefault="00CE3362" w:rsidP="00CE3362">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תש"ם-1979</w:t>
      </w:r>
    </w:p>
    <w:p w:rsidR="00CE3362" w:rsidRPr="006670FA" w:rsidRDefault="00CE3362" w:rsidP="00CE3362">
      <w:pPr>
        <w:pStyle w:val="P00"/>
        <w:spacing w:before="0"/>
        <w:ind w:left="0" w:right="1134"/>
        <w:rPr>
          <w:rFonts w:cs="FrankRuehl" w:hint="cs"/>
          <w:vanish/>
          <w:szCs w:val="20"/>
          <w:shd w:val="clear" w:color="auto" w:fill="FFFF99"/>
          <w:rtl/>
        </w:rPr>
      </w:pPr>
      <w:hyperlink r:id="rId13"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תש"ם מס' 4060</w:t>
        </w:r>
      </w:hyperlink>
      <w:r w:rsidRPr="006670FA">
        <w:rPr>
          <w:rFonts w:cs="FrankRuehl" w:hint="cs"/>
          <w:vanish/>
          <w:szCs w:val="20"/>
          <w:shd w:val="clear" w:color="auto" w:fill="FFFF99"/>
          <w:rtl/>
        </w:rPr>
        <w:t xml:space="preserve"> מיום 2.12.1979 עמ' 474</w:t>
      </w:r>
    </w:p>
    <w:p w:rsidR="002360A0" w:rsidRPr="006670FA" w:rsidRDefault="002360A0" w:rsidP="002360A0">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400 לירות</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670 לירות</w:t>
      </w:r>
      <w:r w:rsidRPr="006670FA">
        <w:rPr>
          <w:rStyle w:val="default"/>
          <w:rFonts w:cs="FrankRuehl" w:hint="cs"/>
          <w:vanish/>
          <w:sz w:val="22"/>
          <w:szCs w:val="22"/>
          <w:shd w:val="clear" w:color="auto" w:fill="FFFF99"/>
          <w:rtl/>
        </w:rPr>
        <w:t>.</w:t>
      </w:r>
    </w:p>
    <w:p w:rsidR="006A06E6" w:rsidRPr="006670FA" w:rsidRDefault="006A06E6" w:rsidP="006A06E6">
      <w:pPr>
        <w:pStyle w:val="P00"/>
        <w:spacing w:before="0"/>
        <w:ind w:left="0" w:right="1134"/>
        <w:rPr>
          <w:rStyle w:val="default"/>
          <w:rFonts w:cs="FrankRuehl" w:hint="cs"/>
          <w:vanish/>
          <w:sz w:val="20"/>
          <w:szCs w:val="20"/>
          <w:shd w:val="clear" w:color="auto" w:fill="FFFF99"/>
          <w:rtl/>
        </w:rPr>
      </w:pPr>
    </w:p>
    <w:p w:rsidR="005A57AF" w:rsidRPr="006670FA" w:rsidRDefault="005A57AF" w:rsidP="005A57AF">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1.10.1980</w:t>
      </w:r>
    </w:p>
    <w:p w:rsidR="005A57AF" w:rsidRPr="006670FA" w:rsidRDefault="005A57AF" w:rsidP="005A57AF">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תשמ"א-1980</w:t>
      </w:r>
    </w:p>
    <w:p w:rsidR="005A57AF" w:rsidRPr="006670FA" w:rsidRDefault="005A57AF" w:rsidP="005A57AF">
      <w:pPr>
        <w:pStyle w:val="P00"/>
        <w:spacing w:before="0"/>
        <w:ind w:left="0" w:right="1134"/>
        <w:rPr>
          <w:rFonts w:cs="FrankRuehl" w:hint="cs"/>
          <w:vanish/>
          <w:szCs w:val="20"/>
          <w:shd w:val="clear" w:color="auto" w:fill="FFFF99"/>
          <w:rtl/>
        </w:rPr>
      </w:pPr>
      <w:hyperlink r:id="rId14"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תשמ"א מס' 4168</w:t>
        </w:r>
      </w:hyperlink>
      <w:r w:rsidRPr="006670FA">
        <w:rPr>
          <w:rFonts w:cs="FrankRuehl" w:hint="cs"/>
          <w:vanish/>
          <w:szCs w:val="20"/>
          <w:shd w:val="clear" w:color="auto" w:fill="FFFF99"/>
          <w:rtl/>
        </w:rPr>
        <w:t xml:space="preserve"> מיום 29.9.1980 עמ' 30</w:t>
      </w:r>
    </w:p>
    <w:p w:rsidR="002C3F26" w:rsidRPr="006670FA" w:rsidRDefault="002C3F26" w:rsidP="002C3F26">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670 לירות</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156 שקלים</w:t>
      </w:r>
      <w:r w:rsidRPr="006670FA">
        <w:rPr>
          <w:rStyle w:val="default"/>
          <w:rFonts w:cs="FrankRuehl" w:hint="cs"/>
          <w:vanish/>
          <w:sz w:val="22"/>
          <w:szCs w:val="22"/>
          <w:shd w:val="clear" w:color="auto" w:fill="FFFF99"/>
          <w:rtl/>
        </w:rPr>
        <w:t>.</w:t>
      </w:r>
    </w:p>
    <w:p w:rsidR="005A57AF" w:rsidRPr="006670FA" w:rsidRDefault="005A57AF" w:rsidP="005A57AF">
      <w:pPr>
        <w:pStyle w:val="P00"/>
        <w:spacing w:before="0"/>
        <w:ind w:left="0" w:right="1134"/>
        <w:rPr>
          <w:rStyle w:val="default"/>
          <w:rFonts w:cs="FrankRuehl" w:hint="cs"/>
          <w:vanish/>
          <w:sz w:val="20"/>
          <w:szCs w:val="20"/>
          <w:shd w:val="clear" w:color="auto" w:fill="FFFF99"/>
          <w:rtl/>
        </w:rPr>
      </w:pPr>
    </w:p>
    <w:p w:rsidR="005F5223" w:rsidRPr="006670FA" w:rsidRDefault="005F5223" w:rsidP="005F5223">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1.10.1981</w:t>
      </w:r>
    </w:p>
    <w:p w:rsidR="005F5223" w:rsidRPr="006670FA" w:rsidRDefault="005F5223" w:rsidP="005F5223">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(מס' 2) תשמ"א-1981</w:t>
      </w:r>
    </w:p>
    <w:p w:rsidR="005F5223" w:rsidRPr="006670FA" w:rsidRDefault="005F5223" w:rsidP="005F5223">
      <w:pPr>
        <w:pStyle w:val="P00"/>
        <w:spacing w:before="0"/>
        <w:ind w:left="0" w:right="1134"/>
        <w:rPr>
          <w:rFonts w:cs="FrankRuehl" w:hint="cs"/>
          <w:vanish/>
          <w:szCs w:val="20"/>
          <w:shd w:val="clear" w:color="auto" w:fill="FFFF99"/>
          <w:rtl/>
        </w:rPr>
      </w:pPr>
      <w:hyperlink r:id="rId15" w:history="1">
        <w:r w:rsidRPr="006670FA">
          <w:rPr>
            <w:rStyle w:val="Hyperlink"/>
            <w:rFonts w:cs="FrankRuehl" w:hint="cs"/>
            <w:vanish/>
            <w:szCs w:val="20"/>
            <w:shd w:val="clear" w:color="auto" w:fill="FFFF99"/>
            <w:rtl/>
          </w:rPr>
          <w:t>ק"ת תשמ"א מס' 4264</w:t>
        </w:r>
      </w:hyperlink>
      <w:r w:rsidRPr="006670FA">
        <w:rPr>
          <w:rFonts w:cs="FrankRuehl" w:hint="cs"/>
          <w:vanish/>
          <w:szCs w:val="20"/>
          <w:shd w:val="clear" w:color="auto" w:fill="FFFF99"/>
          <w:rtl/>
        </w:rPr>
        <w:t xml:space="preserve"> מי</w:t>
      </w:r>
      <w:r w:rsidRPr="006670FA">
        <w:rPr>
          <w:rFonts w:cs="FrankRuehl"/>
          <w:vanish/>
          <w:szCs w:val="20"/>
          <w:shd w:val="clear" w:color="auto" w:fill="FFFF99"/>
          <w:rtl/>
        </w:rPr>
        <w:t>ו</w:t>
      </w:r>
      <w:r w:rsidRPr="006670FA">
        <w:rPr>
          <w:rFonts w:cs="FrankRuehl" w:hint="cs"/>
          <w:vanish/>
          <w:szCs w:val="20"/>
          <w:shd w:val="clear" w:color="auto" w:fill="FFFF99"/>
          <w:rtl/>
        </w:rPr>
        <w:t>ם 30.8.1981 עמ' 1375</w:t>
      </w:r>
    </w:p>
    <w:p w:rsidR="002D5448" w:rsidRPr="006670FA" w:rsidRDefault="002D5448" w:rsidP="002D5448">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156</w:t>
      </w:r>
      <w:r w:rsidRPr="006670FA">
        <w:rPr>
          <w:rStyle w:val="default"/>
          <w:rFonts w:cs="FrankRuehl" w:hint="cs"/>
          <w:vanish/>
          <w:sz w:val="22"/>
          <w:szCs w:val="22"/>
          <w:shd w:val="clear" w:color="auto" w:fill="FFFF99"/>
          <w:rtl/>
        </w:rPr>
        <w:t xml:space="preserve"> </w:t>
      </w:r>
      <w:r w:rsidR="00F5771F" w:rsidRPr="006670FA">
        <w:rPr>
          <w:rStyle w:val="default"/>
          <w:rFonts w:cs="FrankRuehl" w:hint="cs"/>
          <w:vanish/>
          <w:sz w:val="22"/>
          <w:szCs w:val="22"/>
          <w:u w:val="single"/>
          <w:shd w:val="clear" w:color="auto" w:fill="FFFF99"/>
          <w:rtl/>
        </w:rPr>
        <w:t>250</w:t>
      </w:r>
      <w:r w:rsidR="00F5771F"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CE3362" w:rsidRPr="006670FA" w:rsidRDefault="00CE3362" w:rsidP="006A06E6">
      <w:pPr>
        <w:pStyle w:val="P00"/>
        <w:spacing w:before="0"/>
        <w:ind w:left="0" w:right="1134"/>
        <w:rPr>
          <w:rStyle w:val="default"/>
          <w:rFonts w:cs="FrankRuehl" w:hint="cs"/>
          <w:vanish/>
          <w:sz w:val="20"/>
          <w:szCs w:val="20"/>
          <w:shd w:val="clear" w:color="auto" w:fill="FFFF99"/>
          <w:rtl/>
        </w:rPr>
      </w:pPr>
    </w:p>
    <w:p w:rsidR="00435E10" w:rsidRPr="006670FA" w:rsidRDefault="00435E10" w:rsidP="00F34344">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1.10.1982</w:t>
      </w:r>
    </w:p>
    <w:p w:rsidR="00435E10" w:rsidRPr="006670FA" w:rsidRDefault="00435E10" w:rsidP="00F34344">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תשמ"ג-1982</w:t>
      </w:r>
    </w:p>
    <w:p w:rsidR="00435E10" w:rsidRPr="006670FA" w:rsidRDefault="00435E10" w:rsidP="00F34344">
      <w:pPr>
        <w:pStyle w:val="P00"/>
        <w:spacing w:before="0"/>
        <w:ind w:left="0" w:right="1134"/>
        <w:rPr>
          <w:rFonts w:cs="FrankRuehl" w:hint="cs"/>
          <w:vanish/>
          <w:szCs w:val="20"/>
          <w:shd w:val="clear" w:color="auto" w:fill="FFFF99"/>
          <w:rtl/>
        </w:rPr>
      </w:pPr>
      <w:hyperlink r:id="rId16"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תשמ"ג מס' 4410</w:t>
        </w:r>
      </w:hyperlink>
      <w:r w:rsidRPr="006670FA">
        <w:rPr>
          <w:rFonts w:cs="FrankRuehl" w:hint="cs"/>
          <w:vanish/>
          <w:szCs w:val="20"/>
          <w:shd w:val="clear" w:color="auto" w:fill="FFFF99"/>
          <w:rtl/>
        </w:rPr>
        <w:t xml:space="preserve"> מיום 23.9.198</w:t>
      </w:r>
      <w:r w:rsidRPr="006670FA">
        <w:rPr>
          <w:rFonts w:cs="FrankRuehl"/>
          <w:vanish/>
          <w:szCs w:val="20"/>
          <w:shd w:val="clear" w:color="auto" w:fill="FFFF99"/>
          <w:rtl/>
        </w:rPr>
        <w:t>2 ע</w:t>
      </w:r>
      <w:r w:rsidRPr="006670FA">
        <w:rPr>
          <w:rFonts w:cs="FrankRuehl" w:hint="cs"/>
          <w:vanish/>
          <w:szCs w:val="20"/>
          <w:shd w:val="clear" w:color="auto" w:fill="FFFF99"/>
          <w:rtl/>
        </w:rPr>
        <w:t>מ' 8</w:t>
      </w:r>
    </w:p>
    <w:p w:rsidR="00435E10" w:rsidRPr="006670FA" w:rsidRDefault="00435E10" w:rsidP="008C6134">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250</w:t>
      </w:r>
      <w:r w:rsidRPr="006670FA">
        <w:rPr>
          <w:rStyle w:val="default"/>
          <w:rFonts w:cs="FrankRuehl" w:hint="cs"/>
          <w:vanish/>
          <w:sz w:val="22"/>
          <w:szCs w:val="22"/>
          <w:shd w:val="clear" w:color="auto" w:fill="FFFF99"/>
          <w:rtl/>
        </w:rPr>
        <w:t xml:space="preserve"> </w:t>
      </w:r>
      <w:r w:rsidR="00153D10" w:rsidRPr="006670FA">
        <w:rPr>
          <w:rStyle w:val="default"/>
          <w:rFonts w:cs="FrankRuehl" w:hint="cs"/>
          <w:vanish/>
          <w:sz w:val="22"/>
          <w:szCs w:val="22"/>
          <w:u w:val="single"/>
          <w:shd w:val="clear" w:color="auto" w:fill="FFFF99"/>
          <w:rtl/>
        </w:rPr>
        <w:t>500</w:t>
      </w:r>
      <w:r w:rsidR="00153D10"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435E10" w:rsidRPr="006670FA" w:rsidRDefault="00435E10" w:rsidP="006A06E6">
      <w:pPr>
        <w:pStyle w:val="P00"/>
        <w:spacing w:before="0"/>
        <w:ind w:left="0" w:right="1134"/>
        <w:rPr>
          <w:rStyle w:val="default"/>
          <w:rFonts w:cs="FrankRuehl" w:hint="cs"/>
          <w:vanish/>
          <w:sz w:val="20"/>
          <w:szCs w:val="20"/>
          <w:shd w:val="clear" w:color="auto" w:fill="FFFF99"/>
          <w:rtl/>
        </w:rPr>
      </w:pPr>
    </w:p>
    <w:p w:rsidR="00354E52" w:rsidRPr="006670FA" w:rsidRDefault="00354E52" w:rsidP="00354E52">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2.1.1983</w:t>
      </w:r>
    </w:p>
    <w:p w:rsidR="00354E52" w:rsidRPr="006670FA" w:rsidRDefault="00354E52" w:rsidP="00354E52">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תשמ"ג-1982</w:t>
      </w:r>
    </w:p>
    <w:p w:rsidR="00354E52" w:rsidRPr="006670FA" w:rsidRDefault="00354E52" w:rsidP="00354E52">
      <w:pPr>
        <w:pStyle w:val="P00"/>
        <w:spacing w:before="0"/>
        <w:ind w:left="0" w:right="1134"/>
        <w:rPr>
          <w:rStyle w:val="default"/>
          <w:rFonts w:cs="FrankRuehl" w:hint="cs"/>
          <w:vanish/>
          <w:sz w:val="20"/>
          <w:szCs w:val="20"/>
          <w:shd w:val="clear" w:color="auto" w:fill="FFFF99"/>
          <w:rtl/>
        </w:rPr>
      </w:pPr>
      <w:hyperlink r:id="rId17" w:history="1">
        <w:r w:rsidRPr="006670FA">
          <w:rPr>
            <w:rStyle w:val="Hyperlink"/>
            <w:rFonts w:cs="FrankRuehl" w:hint="cs"/>
            <w:vanish/>
            <w:szCs w:val="20"/>
            <w:shd w:val="clear" w:color="auto" w:fill="FFFF99"/>
            <w:rtl/>
          </w:rPr>
          <w:t>ק"ת תשמ"ג מס' 4444</w:t>
        </w:r>
      </w:hyperlink>
      <w:r w:rsidRPr="006670FA">
        <w:rPr>
          <w:rFonts w:cs="FrankRuehl" w:hint="cs"/>
          <w:vanish/>
          <w:szCs w:val="20"/>
          <w:shd w:val="clear" w:color="auto" w:fill="FFFF99"/>
          <w:rtl/>
        </w:rPr>
        <w:t xml:space="preserve"> מיום 30.12.1982 עמ' 522</w:t>
      </w:r>
    </w:p>
    <w:p w:rsidR="00EE20BF" w:rsidRPr="006670FA" w:rsidRDefault="00EE20BF" w:rsidP="0019738C">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500</w:t>
      </w:r>
      <w:r w:rsidR="0019738C" w:rsidRPr="006670FA">
        <w:rPr>
          <w:rStyle w:val="default"/>
          <w:rFonts w:cs="FrankRuehl" w:hint="cs"/>
          <w:vanish/>
          <w:sz w:val="22"/>
          <w:szCs w:val="22"/>
          <w:shd w:val="clear" w:color="auto" w:fill="FFFF99"/>
          <w:rtl/>
        </w:rPr>
        <w:t xml:space="preserve"> </w:t>
      </w:r>
      <w:r w:rsidR="0019738C" w:rsidRPr="006670FA">
        <w:rPr>
          <w:rStyle w:val="default"/>
          <w:rFonts w:cs="FrankRuehl" w:hint="cs"/>
          <w:vanish/>
          <w:sz w:val="22"/>
          <w:szCs w:val="22"/>
          <w:u w:val="single"/>
          <w:shd w:val="clear" w:color="auto" w:fill="FFFF99"/>
          <w:rtl/>
        </w:rPr>
        <w:t>770</w:t>
      </w:r>
      <w:r w:rsidRPr="006670FA">
        <w:rPr>
          <w:rStyle w:val="default"/>
          <w:rFonts w:cs="FrankRuehl" w:hint="cs"/>
          <w:vanish/>
          <w:sz w:val="22"/>
          <w:szCs w:val="22"/>
          <w:shd w:val="clear" w:color="auto" w:fill="FFFF99"/>
          <w:rtl/>
        </w:rPr>
        <w:t xml:space="preserve"> שקלים.</w:t>
      </w:r>
    </w:p>
    <w:p w:rsidR="00EE20BF" w:rsidRPr="006670FA" w:rsidRDefault="00EE20BF" w:rsidP="006A06E6">
      <w:pPr>
        <w:pStyle w:val="P00"/>
        <w:spacing w:before="0"/>
        <w:ind w:left="0" w:right="1134"/>
        <w:rPr>
          <w:rStyle w:val="default"/>
          <w:rFonts w:cs="FrankRuehl" w:hint="cs"/>
          <w:vanish/>
          <w:sz w:val="20"/>
          <w:szCs w:val="20"/>
          <w:shd w:val="clear" w:color="auto" w:fill="FFFF99"/>
          <w:rtl/>
        </w:rPr>
      </w:pPr>
    </w:p>
    <w:p w:rsidR="00C972BE" w:rsidRPr="006670FA" w:rsidRDefault="00C972BE" w:rsidP="00C972BE">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1.7.1983</w:t>
      </w:r>
    </w:p>
    <w:p w:rsidR="00C972BE" w:rsidRPr="006670FA" w:rsidRDefault="00C972BE" w:rsidP="00C972BE">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(מס' 2) תשמ"ג-1983</w:t>
      </w:r>
    </w:p>
    <w:p w:rsidR="00C972BE" w:rsidRPr="006670FA" w:rsidRDefault="00C972BE" w:rsidP="00C972BE">
      <w:pPr>
        <w:pStyle w:val="P00"/>
        <w:spacing w:before="0"/>
        <w:ind w:left="0" w:right="1134"/>
        <w:rPr>
          <w:rFonts w:cs="FrankRuehl" w:hint="cs"/>
          <w:vanish/>
          <w:szCs w:val="20"/>
          <w:shd w:val="clear" w:color="auto" w:fill="FFFF99"/>
          <w:rtl/>
        </w:rPr>
      </w:pPr>
      <w:hyperlink r:id="rId18" w:history="1">
        <w:r w:rsidRPr="006670FA">
          <w:rPr>
            <w:rStyle w:val="Hyperlink"/>
            <w:rFonts w:cs="FrankRuehl" w:hint="cs"/>
            <w:vanish/>
            <w:szCs w:val="20"/>
            <w:shd w:val="clear" w:color="auto" w:fill="FFFF99"/>
            <w:rtl/>
          </w:rPr>
          <w:t>ק"ת תשמ"ג מס' 4507</w:t>
        </w:r>
      </w:hyperlink>
      <w:r w:rsidRPr="006670FA">
        <w:rPr>
          <w:rFonts w:cs="FrankRuehl" w:hint="cs"/>
          <w:vanish/>
          <w:szCs w:val="20"/>
          <w:shd w:val="clear" w:color="auto" w:fill="FFFF99"/>
          <w:rtl/>
        </w:rPr>
        <w:t xml:space="preserve"> מיום 30.6.1983 עמ' 1611</w:t>
      </w:r>
    </w:p>
    <w:p w:rsidR="009254C6" w:rsidRPr="006670FA" w:rsidRDefault="009254C6" w:rsidP="009254C6">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770</w:t>
      </w:r>
      <w:r w:rsidRPr="006670FA">
        <w:rPr>
          <w:rStyle w:val="default"/>
          <w:rFonts w:cs="FrankRuehl" w:hint="cs"/>
          <w:vanish/>
          <w:sz w:val="22"/>
          <w:szCs w:val="22"/>
          <w:shd w:val="clear" w:color="auto" w:fill="FFFF99"/>
          <w:rtl/>
        </w:rPr>
        <w:t xml:space="preserve"> </w:t>
      </w:r>
      <w:r w:rsidR="005269A2" w:rsidRPr="006670FA">
        <w:rPr>
          <w:rStyle w:val="default"/>
          <w:rFonts w:cs="FrankRuehl" w:hint="cs"/>
          <w:vanish/>
          <w:sz w:val="22"/>
          <w:szCs w:val="22"/>
          <w:u w:val="single"/>
          <w:shd w:val="clear" w:color="auto" w:fill="FFFF99"/>
          <w:rtl/>
        </w:rPr>
        <w:t>1260</w:t>
      </w:r>
      <w:r w:rsidR="005269A2"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9254C6" w:rsidRPr="006670FA" w:rsidRDefault="009254C6" w:rsidP="00C972BE">
      <w:pPr>
        <w:pStyle w:val="P00"/>
        <w:spacing w:before="0"/>
        <w:ind w:left="0" w:right="1134"/>
        <w:rPr>
          <w:rStyle w:val="default"/>
          <w:rFonts w:cs="FrankRuehl" w:hint="cs"/>
          <w:vanish/>
          <w:sz w:val="20"/>
          <w:szCs w:val="20"/>
          <w:shd w:val="clear" w:color="auto" w:fill="FFFF99"/>
          <w:rtl/>
        </w:rPr>
      </w:pPr>
    </w:p>
    <w:p w:rsidR="00543B0C" w:rsidRPr="006670FA" w:rsidRDefault="00543B0C" w:rsidP="00543B0C">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1.1.1984</w:t>
      </w:r>
    </w:p>
    <w:p w:rsidR="00543B0C" w:rsidRPr="006670FA" w:rsidRDefault="00543B0C" w:rsidP="00C972BE">
      <w:pPr>
        <w:pStyle w:val="P00"/>
        <w:spacing w:before="0"/>
        <w:ind w:left="0"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הודעה תשמ"ד-1983</w:t>
      </w:r>
    </w:p>
    <w:p w:rsidR="00543B0C" w:rsidRPr="006670FA" w:rsidRDefault="00543B0C" w:rsidP="00543B0C">
      <w:pPr>
        <w:pStyle w:val="P00"/>
        <w:spacing w:before="0"/>
        <w:ind w:left="0" w:right="1134"/>
        <w:rPr>
          <w:rFonts w:cs="FrankRuehl" w:hint="cs"/>
          <w:vanish/>
          <w:szCs w:val="20"/>
          <w:shd w:val="clear" w:color="auto" w:fill="FFFF99"/>
          <w:rtl/>
        </w:rPr>
      </w:pPr>
      <w:hyperlink r:id="rId19"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תשמ"ד מס' 4569</w:t>
        </w:r>
      </w:hyperlink>
      <w:r w:rsidRPr="006670FA">
        <w:rPr>
          <w:rFonts w:cs="FrankRuehl" w:hint="cs"/>
          <w:vanish/>
          <w:szCs w:val="20"/>
          <w:shd w:val="clear" w:color="auto" w:fill="FFFF99"/>
          <w:rtl/>
        </w:rPr>
        <w:t xml:space="preserve"> מיום 25.12.1983 עמ' 660</w:t>
      </w:r>
    </w:p>
    <w:p w:rsidR="00F50601" w:rsidRPr="006670FA" w:rsidRDefault="00F50601" w:rsidP="00F50601">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1260</w:t>
      </w:r>
      <w:r w:rsidRPr="006670FA">
        <w:rPr>
          <w:rStyle w:val="default"/>
          <w:rFonts w:cs="FrankRuehl" w:hint="cs"/>
          <w:vanish/>
          <w:sz w:val="22"/>
          <w:szCs w:val="22"/>
          <w:shd w:val="clear" w:color="auto" w:fill="FFFF99"/>
          <w:rtl/>
        </w:rPr>
        <w:t xml:space="preserve"> </w:t>
      </w:r>
      <w:r w:rsidR="00AC7A3C" w:rsidRPr="006670FA">
        <w:rPr>
          <w:rStyle w:val="default"/>
          <w:rFonts w:cs="FrankRuehl" w:hint="cs"/>
          <w:vanish/>
          <w:sz w:val="22"/>
          <w:szCs w:val="22"/>
          <w:u w:val="single"/>
          <w:shd w:val="clear" w:color="auto" w:fill="FFFF99"/>
          <w:rtl/>
        </w:rPr>
        <w:t>1960</w:t>
      </w:r>
      <w:r w:rsidR="00AC7A3C"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A8553F" w:rsidRPr="006670FA" w:rsidRDefault="00A8553F" w:rsidP="00A8553F">
      <w:pPr>
        <w:pStyle w:val="P00"/>
        <w:spacing w:before="0"/>
        <w:ind w:left="0" w:right="1134"/>
        <w:rPr>
          <w:rFonts w:cs="FrankRuehl" w:hint="cs"/>
          <w:vanish/>
          <w:color w:val="FF0000"/>
          <w:szCs w:val="20"/>
          <w:shd w:val="clear" w:color="auto" w:fill="FFFF99"/>
          <w:rtl/>
        </w:rPr>
      </w:pPr>
    </w:p>
    <w:p w:rsidR="00A8553F" w:rsidRPr="006670FA" w:rsidRDefault="00A8553F" w:rsidP="00A8553F">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1.7.1984</w:t>
      </w:r>
    </w:p>
    <w:p w:rsidR="00A8553F" w:rsidRPr="006670FA" w:rsidRDefault="00A8553F" w:rsidP="00A8553F">
      <w:pPr>
        <w:pStyle w:val="P00"/>
        <w:spacing w:before="0"/>
        <w:ind w:left="0"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הודעה (מס' 2) תשמ"ד-1984</w:t>
      </w:r>
    </w:p>
    <w:p w:rsidR="00A8553F" w:rsidRPr="006670FA" w:rsidRDefault="00A8553F" w:rsidP="00A8553F">
      <w:pPr>
        <w:pStyle w:val="P00"/>
        <w:spacing w:before="0"/>
        <w:ind w:left="0" w:right="1134"/>
        <w:rPr>
          <w:rFonts w:cs="FrankRuehl" w:hint="cs"/>
          <w:vanish/>
          <w:szCs w:val="20"/>
          <w:shd w:val="clear" w:color="auto" w:fill="FFFF99"/>
          <w:rtl/>
        </w:rPr>
      </w:pPr>
      <w:hyperlink r:id="rId20"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תשמ"ד מס' 4647</w:t>
        </w:r>
      </w:hyperlink>
      <w:r w:rsidRPr="006670FA">
        <w:rPr>
          <w:rFonts w:cs="FrankRuehl" w:hint="cs"/>
          <w:vanish/>
          <w:szCs w:val="20"/>
          <w:shd w:val="clear" w:color="auto" w:fill="FFFF99"/>
          <w:rtl/>
        </w:rPr>
        <w:t xml:space="preserve"> מיום 21.6.1984 עמ' 1761</w:t>
      </w:r>
    </w:p>
    <w:p w:rsidR="00A8553F" w:rsidRPr="006670FA" w:rsidRDefault="00A8553F" w:rsidP="00A8553F">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1960</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4330</w:t>
      </w:r>
      <w:r w:rsidRPr="006670FA">
        <w:rPr>
          <w:rStyle w:val="default"/>
          <w:rFonts w:cs="FrankRuehl" w:hint="cs"/>
          <w:vanish/>
          <w:sz w:val="22"/>
          <w:szCs w:val="22"/>
          <w:shd w:val="clear" w:color="auto" w:fill="FFFF99"/>
          <w:rtl/>
        </w:rPr>
        <w:t xml:space="preserve"> שקלים.</w:t>
      </w:r>
    </w:p>
    <w:p w:rsidR="00A8553F" w:rsidRPr="006670FA" w:rsidRDefault="00A8553F" w:rsidP="005C76D3">
      <w:pPr>
        <w:pStyle w:val="P00"/>
        <w:spacing w:before="0"/>
        <w:ind w:left="0" w:right="1134"/>
        <w:rPr>
          <w:rFonts w:cs="FrankRuehl" w:hint="cs"/>
          <w:vanish/>
          <w:color w:val="FF0000"/>
          <w:szCs w:val="20"/>
          <w:shd w:val="clear" w:color="auto" w:fill="FFFF99"/>
          <w:rtl/>
        </w:rPr>
      </w:pPr>
    </w:p>
    <w:p w:rsidR="005C76D3" w:rsidRPr="006670FA" w:rsidRDefault="005C76D3" w:rsidP="005C76D3">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1.1.1985</w:t>
      </w:r>
    </w:p>
    <w:p w:rsidR="005C76D3" w:rsidRPr="006670FA" w:rsidRDefault="005C76D3" w:rsidP="005C76D3">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תשמ"ה-1984</w:t>
      </w:r>
    </w:p>
    <w:p w:rsidR="005C76D3" w:rsidRPr="006670FA" w:rsidRDefault="005C76D3" w:rsidP="005C76D3">
      <w:pPr>
        <w:pStyle w:val="P00"/>
        <w:spacing w:before="0"/>
        <w:ind w:left="0" w:right="1134"/>
        <w:rPr>
          <w:rFonts w:cs="FrankRuehl" w:hint="cs"/>
          <w:vanish/>
          <w:szCs w:val="20"/>
          <w:shd w:val="clear" w:color="auto" w:fill="FFFF99"/>
          <w:rtl/>
        </w:rPr>
      </w:pPr>
      <w:hyperlink r:id="rId21"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תשמ"ה מס' 4740</w:t>
        </w:r>
      </w:hyperlink>
      <w:r w:rsidRPr="006670FA">
        <w:rPr>
          <w:rFonts w:cs="FrankRuehl" w:hint="cs"/>
          <w:vanish/>
          <w:szCs w:val="20"/>
          <w:shd w:val="clear" w:color="auto" w:fill="FFFF99"/>
          <w:rtl/>
        </w:rPr>
        <w:t xml:space="preserve"> מיום 30.12.1984 עמ' 425</w:t>
      </w:r>
    </w:p>
    <w:p w:rsidR="00213077" w:rsidRPr="006670FA" w:rsidRDefault="00213077" w:rsidP="007731AE">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007731AE" w:rsidRPr="006670FA">
        <w:rPr>
          <w:rStyle w:val="default"/>
          <w:rFonts w:cs="FrankRuehl" w:hint="cs"/>
          <w:strike/>
          <w:vanish/>
          <w:sz w:val="22"/>
          <w:szCs w:val="22"/>
          <w:shd w:val="clear" w:color="auto" w:fill="FFFF99"/>
          <w:rtl/>
        </w:rPr>
        <w:t>4330</w:t>
      </w:r>
      <w:r w:rsidRPr="006670FA">
        <w:rPr>
          <w:rStyle w:val="default"/>
          <w:rFonts w:cs="FrankRuehl" w:hint="cs"/>
          <w:vanish/>
          <w:sz w:val="22"/>
          <w:szCs w:val="22"/>
          <w:shd w:val="clear" w:color="auto" w:fill="FFFF99"/>
          <w:rtl/>
        </w:rPr>
        <w:t xml:space="preserve"> </w:t>
      </w:r>
      <w:r w:rsidR="005F330A" w:rsidRPr="006670FA">
        <w:rPr>
          <w:rStyle w:val="default"/>
          <w:rFonts w:cs="FrankRuehl" w:hint="cs"/>
          <w:vanish/>
          <w:sz w:val="22"/>
          <w:szCs w:val="22"/>
          <w:u w:val="single"/>
          <w:shd w:val="clear" w:color="auto" w:fill="FFFF99"/>
          <w:rtl/>
        </w:rPr>
        <w:t>11,080</w:t>
      </w:r>
      <w:r w:rsidR="005F330A"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5C76D3" w:rsidRPr="006670FA" w:rsidRDefault="005C76D3" w:rsidP="005C76D3">
      <w:pPr>
        <w:pStyle w:val="P00"/>
        <w:spacing w:before="0"/>
        <w:ind w:left="0" w:right="1134"/>
        <w:rPr>
          <w:rStyle w:val="default"/>
          <w:rFonts w:cs="FrankRuehl" w:hint="cs"/>
          <w:vanish/>
          <w:sz w:val="20"/>
          <w:szCs w:val="20"/>
          <w:shd w:val="clear" w:color="auto" w:fill="FFFF99"/>
          <w:rtl/>
        </w:rPr>
      </w:pPr>
    </w:p>
    <w:p w:rsidR="00500D1E" w:rsidRPr="006670FA" w:rsidRDefault="00500D1E" w:rsidP="00500D1E">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1.7.1985</w:t>
      </w:r>
    </w:p>
    <w:p w:rsidR="00500D1E" w:rsidRPr="006670FA" w:rsidRDefault="00500D1E" w:rsidP="00500D1E">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(מס' 2) תשמ"ה-1985</w:t>
      </w:r>
    </w:p>
    <w:p w:rsidR="00500D1E" w:rsidRPr="006670FA" w:rsidRDefault="00500D1E" w:rsidP="00500D1E">
      <w:pPr>
        <w:pStyle w:val="P00"/>
        <w:spacing w:before="0"/>
        <w:ind w:left="0" w:right="1134"/>
        <w:rPr>
          <w:rStyle w:val="default"/>
          <w:rFonts w:cs="FrankRuehl" w:hint="cs"/>
          <w:vanish/>
          <w:sz w:val="20"/>
          <w:szCs w:val="20"/>
          <w:shd w:val="clear" w:color="auto" w:fill="FFFF99"/>
          <w:rtl/>
        </w:rPr>
      </w:pPr>
      <w:hyperlink r:id="rId22" w:history="1">
        <w:r w:rsidRPr="006670FA">
          <w:rPr>
            <w:rStyle w:val="Hyperlink"/>
            <w:rFonts w:cs="FrankRuehl" w:hint="cs"/>
            <w:vanish/>
            <w:szCs w:val="20"/>
            <w:shd w:val="clear" w:color="auto" w:fill="FFFF99"/>
            <w:rtl/>
          </w:rPr>
          <w:t>ק"ת תשמ"ה מס' 4822</w:t>
        </w:r>
      </w:hyperlink>
      <w:r w:rsidRPr="006670FA">
        <w:rPr>
          <w:rFonts w:cs="FrankRuehl" w:hint="cs"/>
          <w:vanish/>
          <w:szCs w:val="20"/>
          <w:shd w:val="clear" w:color="auto" w:fill="FFFF99"/>
          <w:rtl/>
        </w:rPr>
        <w:t xml:space="preserve"> מיום 23.6.1985 עמ' 1514</w:t>
      </w:r>
    </w:p>
    <w:p w:rsidR="00500D1E" w:rsidRPr="006670FA" w:rsidRDefault="00500D1E" w:rsidP="00500D1E">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9.</w:t>
      </w:r>
      <w:r w:rsidRPr="006670FA">
        <w:rPr>
          <w:rStyle w:val="default"/>
          <w:rFonts w:cs="FrankRuehl" w:hint="cs"/>
          <w:vanish/>
          <w:sz w:val="22"/>
          <w:szCs w:val="22"/>
          <w:shd w:val="clear" w:color="auto" w:fill="FFFF99"/>
          <w:rtl/>
        </w:rPr>
        <w:tab/>
        <w:t xml:space="preserve">המבקש היתר לפי סעיף 2(5) לחוק ישלם בשעת הגשת הבקשה </w:t>
      </w:r>
      <w:r w:rsidRPr="006670FA">
        <w:rPr>
          <w:rStyle w:val="default"/>
          <w:rFonts w:cs="FrankRuehl" w:hint="cs"/>
          <w:strike/>
          <w:vanish/>
          <w:sz w:val="22"/>
          <w:szCs w:val="22"/>
          <w:shd w:val="clear" w:color="auto" w:fill="FFFF99"/>
          <w:rtl/>
        </w:rPr>
        <w:t>11,080</w:t>
      </w:r>
      <w:r w:rsidRPr="006670FA">
        <w:rPr>
          <w:rStyle w:val="default"/>
          <w:rFonts w:cs="FrankRuehl" w:hint="cs"/>
          <w:vanish/>
          <w:sz w:val="22"/>
          <w:szCs w:val="22"/>
          <w:shd w:val="clear" w:color="auto" w:fill="FFFF99"/>
          <w:rtl/>
        </w:rPr>
        <w:t xml:space="preserve"> </w:t>
      </w:r>
      <w:r w:rsidR="007D24B1" w:rsidRPr="006670FA">
        <w:rPr>
          <w:rStyle w:val="default"/>
          <w:rFonts w:cs="FrankRuehl" w:hint="cs"/>
          <w:vanish/>
          <w:sz w:val="22"/>
          <w:szCs w:val="22"/>
          <w:u w:val="single"/>
          <w:shd w:val="clear" w:color="auto" w:fill="FFFF99"/>
          <w:rtl/>
        </w:rPr>
        <w:t>22,000</w:t>
      </w:r>
      <w:r w:rsidR="007D24B1"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EE20BF" w:rsidRPr="006670FA" w:rsidRDefault="00EE20BF" w:rsidP="00EE20BF">
      <w:pPr>
        <w:pStyle w:val="P00"/>
        <w:spacing w:before="0"/>
        <w:ind w:left="0" w:right="1134"/>
        <w:rPr>
          <w:rStyle w:val="default"/>
          <w:rFonts w:cs="FrankRuehl" w:hint="cs"/>
          <w:vanish/>
          <w:sz w:val="20"/>
          <w:szCs w:val="20"/>
          <w:shd w:val="clear" w:color="auto" w:fill="FFFF99"/>
          <w:rtl/>
        </w:rPr>
      </w:pPr>
    </w:p>
    <w:p w:rsidR="005143AB" w:rsidRPr="006670FA" w:rsidRDefault="005143AB" w:rsidP="00EE20BF">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27.8.1987</w:t>
      </w:r>
    </w:p>
    <w:p w:rsidR="005143AB" w:rsidRPr="006670FA" w:rsidRDefault="005143AB" w:rsidP="00EE20BF">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תשמ"ז-1987</w:t>
      </w:r>
    </w:p>
    <w:p w:rsidR="005143AB" w:rsidRPr="006670FA" w:rsidRDefault="005143AB" w:rsidP="005143AB">
      <w:pPr>
        <w:pStyle w:val="P00"/>
        <w:spacing w:before="0"/>
        <w:ind w:left="0" w:right="1134"/>
        <w:rPr>
          <w:rStyle w:val="default"/>
          <w:rFonts w:cs="FrankRuehl" w:hint="cs"/>
          <w:vanish/>
          <w:sz w:val="20"/>
          <w:szCs w:val="20"/>
          <w:shd w:val="clear" w:color="auto" w:fill="FFFF99"/>
          <w:rtl/>
        </w:rPr>
      </w:pPr>
      <w:hyperlink r:id="rId23"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תשמ"ז מס' 5051</w:t>
        </w:r>
      </w:hyperlink>
      <w:r w:rsidRPr="006670FA">
        <w:rPr>
          <w:rFonts w:cs="FrankRuehl" w:hint="cs"/>
          <w:vanish/>
          <w:szCs w:val="20"/>
          <w:shd w:val="clear" w:color="auto" w:fill="FFFF99"/>
          <w:rtl/>
        </w:rPr>
        <w:t xml:space="preserve"> מיום 27.8.1987 עמ' 1238</w:t>
      </w:r>
    </w:p>
    <w:p w:rsidR="005143AB" w:rsidRPr="006670FA" w:rsidRDefault="005143AB" w:rsidP="00EE20BF">
      <w:pPr>
        <w:pStyle w:val="P00"/>
        <w:spacing w:before="0"/>
        <w:ind w:left="0" w:right="1134"/>
        <w:rPr>
          <w:rStyle w:val="default"/>
          <w:rFonts w:cs="FrankRuehl" w:hint="cs"/>
          <w:b/>
          <w:bCs/>
          <w:vanish/>
          <w:sz w:val="20"/>
          <w:szCs w:val="20"/>
          <w:shd w:val="clear" w:color="auto" w:fill="FFFF99"/>
          <w:rtl/>
        </w:rPr>
      </w:pPr>
      <w:r w:rsidRPr="006670FA">
        <w:rPr>
          <w:rStyle w:val="default"/>
          <w:rFonts w:cs="FrankRuehl" w:hint="cs"/>
          <w:b/>
          <w:bCs/>
          <w:vanish/>
          <w:sz w:val="20"/>
          <w:szCs w:val="20"/>
          <w:shd w:val="clear" w:color="auto" w:fill="FFFF99"/>
          <w:rtl/>
        </w:rPr>
        <w:t>ביטול תקנה 9</w:t>
      </w:r>
    </w:p>
    <w:p w:rsidR="005143AB" w:rsidRPr="006670FA" w:rsidRDefault="005143AB" w:rsidP="00B21023">
      <w:pPr>
        <w:pStyle w:val="P00"/>
        <w:ind w:left="0" w:right="1134"/>
        <w:rPr>
          <w:rStyle w:val="default"/>
          <w:rFonts w:cs="FrankRuehl" w:hint="cs"/>
          <w:vanish/>
          <w:sz w:val="20"/>
          <w:szCs w:val="20"/>
          <w:shd w:val="clear" w:color="auto" w:fill="FFFF99"/>
          <w:rtl/>
        </w:rPr>
      </w:pPr>
      <w:r w:rsidRPr="006670FA">
        <w:rPr>
          <w:rStyle w:val="default"/>
          <w:rFonts w:cs="FrankRuehl" w:hint="cs"/>
          <w:vanish/>
          <w:sz w:val="20"/>
          <w:szCs w:val="20"/>
          <w:shd w:val="clear" w:color="auto" w:fill="FFFF99"/>
          <w:rtl/>
        </w:rPr>
        <w:t>הנוסח הקודם:</w:t>
      </w:r>
    </w:p>
    <w:p w:rsidR="00012854" w:rsidRPr="006670FA" w:rsidRDefault="00012854" w:rsidP="00B21023">
      <w:pPr>
        <w:pStyle w:val="P00"/>
        <w:spacing w:before="20"/>
        <w:ind w:left="0" w:right="1134"/>
        <w:rPr>
          <w:rStyle w:val="default"/>
          <w:rFonts w:cs="Miriam" w:hint="cs"/>
          <w:strike/>
          <w:vanish/>
          <w:sz w:val="16"/>
          <w:szCs w:val="16"/>
          <w:shd w:val="clear" w:color="auto" w:fill="FFFF99"/>
          <w:rtl/>
        </w:rPr>
      </w:pPr>
      <w:r w:rsidRPr="006670FA">
        <w:rPr>
          <w:rStyle w:val="default"/>
          <w:rFonts w:cs="Miriam" w:hint="cs"/>
          <w:strike/>
          <w:vanish/>
          <w:sz w:val="16"/>
          <w:szCs w:val="16"/>
          <w:shd w:val="clear" w:color="auto" w:fill="FFFF99"/>
          <w:rtl/>
        </w:rPr>
        <w:t>אגרת בקשה</w:t>
      </w:r>
    </w:p>
    <w:p w:rsidR="00012854" w:rsidRPr="00C31DFE" w:rsidRDefault="00012854" w:rsidP="00C31DFE">
      <w:pPr>
        <w:pStyle w:val="P00"/>
        <w:spacing w:before="0"/>
        <w:ind w:left="0" w:right="1134"/>
        <w:rPr>
          <w:rStyle w:val="default"/>
          <w:rFonts w:cs="FrankRuehl" w:hint="cs"/>
          <w:strike/>
          <w:sz w:val="2"/>
          <w:szCs w:val="2"/>
          <w:rtl/>
        </w:rPr>
      </w:pPr>
      <w:r w:rsidRPr="006670FA">
        <w:rPr>
          <w:rStyle w:val="default"/>
          <w:rFonts w:cs="FrankRuehl" w:hint="cs"/>
          <w:strike/>
          <w:vanish/>
          <w:sz w:val="22"/>
          <w:szCs w:val="22"/>
          <w:shd w:val="clear" w:color="auto" w:fill="FFFF99"/>
          <w:rtl/>
        </w:rPr>
        <w:t>9.</w:t>
      </w:r>
      <w:r w:rsidRPr="006670FA">
        <w:rPr>
          <w:rStyle w:val="default"/>
          <w:rFonts w:cs="FrankRuehl" w:hint="cs"/>
          <w:strike/>
          <w:vanish/>
          <w:sz w:val="22"/>
          <w:szCs w:val="22"/>
          <w:shd w:val="clear" w:color="auto" w:fill="FFFF99"/>
          <w:rtl/>
        </w:rPr>
        <w:tab/>
        <w:t>המבקש היתר לפי סעיף 2(5) לחוק ישלם בשעת הגשת הבקשה 22,000 שקלים.</w:t>
      </w:r>
      <w:bookmarkEnd w:id="16"/>
    </w:p>
    <w:p w:rsidR="00D67713" w:rsidRPr="009663DC" w:rsidRDefault="00D67713" w:rsidP="00ED3DAE">
      <w:pPr>
        <w:pStyle w:val="P00"/>
        <w:spacing w:before="72"/>
        <w:ind w:left="0" w:right="1134"/>
        <w:rPr>
          <w:rStyle w:val="default"/>
          <w:rFonts w:cs="FrankRuehl" w:hint="cs"/>
          <w:rtl/>
        </w:rPr>
      </w:pPr>
      <w:r w:rsidRPr="009663DC">
        <w:rPr>
          <w:lang w:val="he-IL"/>
        </w:rPr>
        <w:pict>
          <v:rect id="_x0000_s1082" style="position:absolute;left:0;text-align:left;margin-left:464.5pt;margin-top:8.05pt;width:75.05pt;height:11.05pt;z-index:251681280" o:allowincell="f" filled="f" stroked="f" strokecolor="lime" strokeweight=".25pt">
            <v:textbox style="mso-next-textbox:#_x0000_s1082" inset="0,0,0,0">
              <w:txbxContent>
                <w:p w:rsidR="00195109" w:rsidRDefault="00195109" w:rsidP="00D67713">
                  <w:pPr>
                    <w:spacing w:line="160" w:lineRule="exact"/>
                    <w:jc w:val="left"/>
                    <w:rPr>
                      <w:rFonts w:cs="Miriam"/>
                      <w:noProof/>
                      <w:sz w:val="18"/>
                      <w:szCs w:val="18"/>
                      <w:rtl/>
                    </w:rPr>
                  </w:pPr>
                  <w:r w:rsidRPr="009663DC">
                    <w:rPr>
                      <w:rFonts w:cs="Miriam"/>
                      <w:sz w:val="18"/>
                      <w:szCs w:val="18"/>
                      <w:rtl/>
                    </w:rPr>
                    <w:t>תק</w:t>
                  </w:r>
                  <w:r w:rsidRPr="009663DC">
                    <w:rPr>
                      <w:rFonts w:cs="Miriam" w:hint="cs"/>
                      <w:sz w:val="18"/>
                      <w:szCs w:val="18"/>
                      <w:rtl/>
                    </w:rPr>
                    <w:t>' תשמ"ז</w:t>
                  </w:r>
                  <w:r>
                    <w:rPr>
                      <w:rFonts w:cs="Miriam" w:hint="cs"/>
                      <w:sz w:val="18"/>
                      <w:szCs w:val="18"/>
                      <w:rtl/>
                    </w:rPr>
                    <w:t>-</w:t>
                  </w:r>
                  <w:r w:rsidRPr="009663DC">
                    <w:rPr>
                      <w:rFonts w:cs="Miriam"/>
                      <w:sz w:val="18"/>
                      <w:szCs w:val="18"/>
                      <w:rtl/>
                    </w:rPr>
                    <w:t>1987</w:t>
                  </w:r>
                </w:p>
              </w:txbxContent>
            </v:textbox>
            <w10:anchorlock/>
          </v:rect>
        </w:pict>
      </w:r>
      <w:r w:rsidR="00ED3DAE" w:rsidRPr="009663DC">
        <w:rPr>
          <w:rStyle w:val="big-number"/>
          <w:rFonts w:cs="Miriam" w:hint="cs"/>
          <w:rtl/>
        </w:rPr>
        <w:t>10</w:t>
      </w:r>
      <w:r w:rsidRPr="009663DC">
        <w:rPr>
          <w:rStyle w:val="big-number"/>
          <w:rFonts w:cs="Miriam"/>
          <w:rtl/>
        </w:rPr>
        <w:t>.</w:t>
      </w:r>
      <w:r w:rsidRPr="009663DC">
        <w:rPr>
          <w:rStyle w:val="big-number"/>
          <w:rFonts w:cs="Miriam"/>
          <w:rtl/>
        </w:rPr>
        <w:tab/>
      </w:r>
      <w:r w:rsidRPr="009663DC">
        <w:rPr>
          <w:rStyle w:val="default"/>
          <w:rFonts w:cs="FrankRuehl"/>
          <w:rtl/>
        </w:rPr>
        <w:t>(</w:t>
      </w:r>
      <w:r w:rsidRPr="009663DC">
        <w:rPr>
          <w:rStyle w:val="default"/>
          <w:rFonts w:cs="FrankRuehl" w:hint="cs"/>
          <w:rtl/>
        </w:rPr>
        <w:t>בוטל</w:t>
      </w:r>
      <w:r w:rsidR="00ED3DAE" w:rsidRPr="009663DC">
        <w:rPr>
          <w:rStyle w:val="default"/>
          <w:rFonts w:cs="FrankRuehl" w:hint="cs"/>
          <w:rtl/>
        </w:rPr>
        <w:t>ה)</w:t>
      </w:r>
      <w:r w:rsidRPr="009663DC">
        <w:rPr>
          <w:rStyle w:val="default"/>
          <w:rFonts w:cs="FrankRuehl" w:hint="cs"/>
          <w:rtl/>
        </w:rPr>
        <w:t>.</w:t>
      </w:r>
    </w:p>
    <w:p w:rsidR="004D43E2" w:rsidRPr="006670FA" w:rsidRDefault="004D43E2" w:rsidP="004D43E2">
      <w:pPr>
        <w:pStyle w:val="P00"/>
        <w:spacing w:before="0"/>
        <w:ind w:left="0" w:right="1134"/>
        <w:rPr>
          <w:rFonts w:cs="FrankRuehl" w:hint="cs"/>
          <w:vanish/>
          <w:color w:val="FF0000"/>
          <w:szCs w:val="20"/>
          <w:shd w:val="clear" w:color="auto" w:fill="FFFF99"/>
          <w:rtl/>
        </w:rPr>
      </w:pPr>
      <w:bookmarkStart w:id="17" w:name="Rov59"/>
      <w:r w:rsidRPr="006670FA">
        <w:rPr>
          <w:rFonts w:cs="FrankRuehl" w:hint="cs"/>
          <w:vanish/>
          <w:color w:val="FF0000"/>
          <w:szCs w:val="20"/>
          <w:shd w:val="clear" w:color="auto" w:fill="FFFF99"/>
          <w:rtl/>
        </w:rPr>
        <w:t>מיום 29.6.1972</w:t>
      </w:r>
    </w:p>
    <w:p w:rsidR="004D43E2" w:rsidRPr="006670FA" w:rsidRDefault="004D43E2" w:rsidP="004D43E2">
      <w:pPr>
        <w:pStyle w:val="P00"/>
        <w:spacing w:before="0"/>
        <w:ind w:left="0"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תק' תשל"ב-1972</w:t>
      </w:r>
    </w:p>
    <w:p w:rsidR="004D43E2" w:rsidRPr="006670FA" w:rsidRDefault="004D43E2" w:rsidP="004D43E2">
      <w:pPr>
        <w:pStyle w:val="P00"/>
        <w:spacing w:before="0"/>
        <w:ind w:left="0" w:right="1134"/>
        <w:rPr>
          <w:rStyle w:val="default"/>
          <w:rFonts w:cs="FrankRuehl" w:hint="cs"/>
          <w:vanish/>
          <w:sz w:val="20"/>
          <w:szCs w:val="20"/>
          <w:shd w:val="clear" w:color="auto" w:fill="FFFF99"/>
          <w:rtl/>
        </w:rPr>
      </w:pPr>
      <w:hyperlink r:id="rId24"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תשל"ב מס' 2865</w:t>
        </w:r>
      </w:hyperlink>
      <w:r w:rsidRPr="006670FA">
        <w:rPr>
          <w:rFonts w:cs="FrankRuehl" w:hint="cs"/>
          <w:vanish/>
          <w:szCs w:val="20"/>
          <w:shd w:val="clear" w:color="auto" w:fill="FFFF99"/>
          <w:rtl/>
        </w:rPr>
        <w:t xml:space="preserve"> מיום 29.6.1972 עמ' 1336</w:t>
      </w:r>
    </w:p>
    <w:p w:rsidR="00E51520" w:rsidRPr="006670FA" w:rsidRDefault="00EC51C4" w:rsidP="000F2069">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r>
      <w:r w:rsidR="00E51520" w:rsidRPr="006670FA">
        <w:rPr>
          <w:rStyle w:val="default"/>
          <w:rFonts w:cs="FrankRuehl" w:hint="cs"/>
          <w:vanish/>
          <w:sz w:val="22"/>
          <w:szCs w:val="22"/>
          <w:shd w:val="clear" w:color="auto" w:fill="FFFF99"/>
          <w:rtl/>
        </w:rPr>
        <w:t>(א)</w:t>
      </w:r>
      <w:r w:rsidR="00E51520" w:rsidRPr="006670FA">
        <w:rPr>
          <w:rStyle w:val="default"/>
          <w:rFonts w:cs="FrankRuehl" w:hint="cs"/>
          <w:vanish/>
          <w:sz w:val="22"/>
          <w:szCs w:val="22"/>
          <w:shd w:val="clear" w:color="auto" w:fill="FFFF99"/>
          <w:rtl/>
        </w:rPr>
        <w:tab/>
      </w:r>
      <w:r w:rsidR="0052783B" w:rsidRPr="006670FA">
        <w:rPr>
          <w:rStyle w:val="default"/>
          <w:rFonts w:cs="FrankRuehl" w:hint="cs"/>
          <w:vanish/>
          <w:sz w:val="22"/>
          <w:szCs w:val="22"/>
          <w:shd w:val="clear" w:color="auto" w:fill="FFFF99"/>
          <w:rtl/>
        </w:rPr>
        <w:t xml:space="preserve">בעד היתר לפי סעיף 2(5) לחוק לטפל בתביעות לפי חוק שיווי הנטל שנתקבל ברפובליקה הפדרלית של </w:t>
      </w:r>
      <w:r w:rsidR="006B07B1" w:rsidRPr="006670FA">
        <w:rPr>
          <w:rStyle w:val="default"/>
          <w:rFonts w:cs="FrankRuehl" w:hint="cs"/>
          <w:vanish/>
          <w:sz w:val="22"/>
          <w:szCs w:val="22"/>
          <w:shd w:val="clear" w:color="auto" w:fill="FFFF99"/>
          <w:rtl/>
        </w:rPr>
        <w:t xml:space="preserve">גרמניה ביום 14 באוגוסט 1952, לפי תקנות הביצוע של חוק זה ולפי כל הוראה שתבוא במקומם (להלן </w:t>
      </w:r>
      <w:r w:rsidR="006B07B1" w:rsidRPr="006670FA">
        <w:rPr>
          <w:rStyle w:val="default"/>
          <w:rFonts w:cs="FrankRuehl"/>
          <w:vanish/>
          <w:sz w:val="22"/>
          <w:szCs w:val="22"/>
          <w:shd w:val="clear" w:color="auto" w:fill="FFFF99"/>
          <w:rtl/>
        </w:rPr>
        <w:t>–</w:t>
      </w:r>
      <w:r w:rsidR="006B07B1" w:rsidRPr="006670FA">
        <w:rPr>
          <w:rStyle w:val="default"/>
          <w:rFonts w:cs="FrankRuehl" w:hint="cs"/>
          <w:vanish/>
          <w:sz w:val="22"/>
          <w:szCs w:val="22"/>
          <w:shd w:val="clear" w:color="auto" w:fill="FFFF99"/>
          <w:rtl/>
        </w:rPr>
        <w:t xml:space="preserve"> חוק</w:t>
      </w:r>
      <w:r w:rsidR="00DD1EC4" w:rsidRPr="006670FA">
        <w:rPr>
          <w:rStyle w:val="default"/>
          <w:rFonts w:cs="FrankRuehl" w:hint="cs"/>
          <w:vanish/>
          <w:sz w:val="22"/>
          <w:szCs w:val="22"/>
          <w:shd w:val="clear" w:color="auto" w:fill="FFFF99"/>
          <w:rtl/>
        </w:rPr>
        <w:t>י</w:t>
      </w:r>
      <w:r w:rsidR="006B07B1" w:rsidRPr="006670FA">
        <w:rPr>
          <w:rStyle w:val="default"/>
          <w:rFonts w:cs="FrankRuehl" w:hint="cs"/>
          <w:vanish/>
          <w:sz w:val="22"/>
          <w:szCs w:val="22"/>
          <w:shd w:val="clear" w:color="auto" w:fill="FFFF99"/>
          <w:rtl/>
        </w:rPr>
        <w:t xml:space="preserve"> שיווי הנטל)</w:t>
      </w:r>
      <w:r w:rsidR="00ED1FDD" w:rsidRPr="006670FA">
        <w:rPr>
          <w:rStyle w:val="default"/>
          <w:rFonts w:cs="FrankRuehl" w:hint="cs"/>
          <w:vanish/>
          <w:sz w:val="22"/>
          <w:szCs w:val="22"/>
          <w:shd w:val="clear" w:color="auto" w:fill="FFFF99"/>
          <w:rtl/>
        </w:rPr>
        <w:t xml:space="preserve">, ישלם בעל ההיתר בשעת מתן ההיתר </w:t>
      </w:r>
      <w:r w:rsidR="00ED1FDD" w:rsidRPr="006670FA">
        <w:rPr>
          <w:rStyle w:val="default"/>
          <w:rFonts w:cs="FrankRuehl" w:hint="cs"/>
          <w:strike/>
          <w:vanish/>
          <w:sz w:val="22"/>
          <w:szCs w:val="22"/>
          <w:shd w:val="clear" w:color="auto" w:fill="FFFF99"/>
          <w:rtl/>
        </w:rPr>
        <w:t>25 לירות</w:t>
      </w:r>
      <w:r w:rsidR="00DD1EC4" w:rsidRPr="006670FA">
        <w:rPr>
          <w:rStyle w:val="default"/>
          <w:rFonts w:cs="FrankRuehl" w:hint="cs"/>
          <w:vanish/>
          <w:sz w:val="22"/>
          <w:szCs w:val="22"/>
          <w:shd w:val="clear" w:color="auto" w:fill="FFFF99"/>
          <w:rtl/>
        </w:rPr>
        <w:t xml:space="preserve"> </w:t>
      </w:r>
      <w:r w:rsidR="00DD1EC4" w:rsidRPr="006670FA">
        <w:rPr>
          <w:rStyle w:val="default"/>
          <w:rFonts w:cs="FrankRuehl" w:hint="cs"/>
          <w:vanish/>
          <w:sz w:val="22"/>
          <w:szCs w:val="22"/>
          <w:u w:val="single"/>
          <w:shd w:val="clear" w:color="auto" w:fill="FFFF99"/>
          <w:rtl/>
        </w:rPr>
        <w:t>100 לירות</w:t>
      </w:r>
      <w:r w:rsidR="00ED1FDD" w:rsidRPr="006670FA">
        <w:rPr>
          <w:rStyle w:val="default"/>
          <w:rFonts w:cs="FrankRuehl" w:hint="cs"/>
          <w:vanish/>
          <w:sz w:val="22"/>
          <w:szCs w:val="22"/>
          <w:shd w:val="clear" w:color="auto" w:fill="FFFF99"/>
          <w:rtl/>
        </w:rPr>
        <w:t xml:space="preserve">, ובשעת חידושו או הארכתו </w:t>
      </w:r>
      <w:r w:rsidR="00ED1FDD" w:rsidRPr="006670FA">
        <w:rPr>
          <w:rStyle w:val="default"/>
          <w:rFonts w:cs="FrankRuehl" w:hint="cs"/>
          <w:strike/>
          <w:vanish/>
          <w:sz w:val="22"/>
          <w:szCs w:val="22"/>
          <w:shd w:val="clear" w:color="auto" w:fill="FFFF99"/>
          <w:rtl/>
        </w:rPr>
        <w:t>10 לירות</w:t>
      </w:r>
      <w:r w:rsidR="009F2937" w:rsidRPr="006670FA">
        <w:rPr>
          <w:rStyle w:val="default"/>
          <w:rFonts w:cs="FrankRuehl" w:hint="cs"/>
          <w:vanish/>
          <w:sz w:val="22"/>
          <w:szCs w:val="22"/>
          <w:shd w:val="clear" w:color="auto" w:fill="FFFF99"/>
          <w:rtl/>
        </w:rPr>
        <w:t xml:space="preserve"> </w:t>
      </w:r>
      <w:r w:rsidR="009F2937" w:rsidRPr="006670FA">
        <w:rPr>
          <w:rStyle w:val="default"/>
          <w:rFonts w:cs="FrankRuehl" w:hint="cs"/>
          <w:vanish/>
          <w:sz w:val="22"/>
          <w:szCs w:val="22"/>
          <w:u w:val="single"/>
          <w:shd w:val="clear" w:color="auto" w:fill="FFFF99"/>
          <w:rtl/>
        </w:rPr>
        <w:t>100 לירות</w:t>
      </w:r>
      <w:r w:rsidR="00ED1FDD" w:rsidRPr="006670FA">
        <w:rPr>
          <w:rStyle w:val="default"/>
          <w:rFonts w:cs="FrankRuehl" w:hint="cs"/>
          <w:vanish/>
          <w:sz w:val="22"/>
          <w:szCs w:val="22"/>
          <w:shd w:val="clear" w:color="auto" w:fill="FFFF99"/>
          <w:rtl/>
        </w:rPr>
        <w:t>; ובלבד שבעל היתר לטפל בתביעות לפי חוק הפיצויים, שניתן לו היתר נוסף לטפל בתביעות לפי חוק</w:t>
      </w:r>
      <w:r w:rsidR="00EB2219" w:rsidRPr="006670FA">
        <w:rPr>
          <w:rStyle w:val="default"/>
          <w:rFonts w:cs="FrankRuehl" w:hint="cs"/>
          <w:vanish/>
          <w:sz w:val="22"/>
          <w:szCs w:val="22"/>
          <w:shd w:val="clear" w:color="auto" w:fill="FFFF99"/>
          <w:rtl/>
        </w:rPr>
        <w:t>י</w:t>
      </w:r>
      <w:r w:rsidR="00ED1FDD" w:rsidRPr="006670FA">
        <w:rPr>
          <w:rStyle w:val="default"/>
          <w:rFonts w:cs="FrankRuehl" w:hint="cs"/>
          <w:vanish/>
          <w:sz w:val="22"/>
          <w:szCs w:val="22"/>
          <w:shd w:val="clear" w:color="auto" w:fill="FFFF99"/>
          <w:rtl/>
        </w:rPr>
        <w:t xml:space="preserve"> שיווי הנטל </w:t>
      </w:r>
      <w:r w:rsidR="00ED1FDD" w:rsidRPr="006670FA">
        <w:rPr>
          <w:rStyle w:val="default"/>
          <w:rFonts w:cs="FrankRuehl"/>
          <w:vanish/>
          <w:sz w:val="22"/>
          <w:szCs w:val="22"/>
          <w:shd w:val="clear" w:color="auto" w:fill="FFFF99"/>
          <w:rtl/>
        </w:rPr>
        <w:t>–</w:t>
      </w:r>
      <w:r w:rsidR="00ED1FDD" w:rsidRPr="006670FA">
        <w:rPr>
          <w:rStyle w:val="default"/>
          <w:rFonts w:cs="FrankRuehl" w:hint="cs"/>
          <w:vanish/>
          <w:sz w:val="22"/>
          <w:szCs w:val="22"/>
          <w:shd w:val="clear" w:color="auto" w:fill="FFFF99"/>
          <w:rtl/>
        </w:rPr>
        <w:t xml:space="preserve"> אינו חייב באגרה בעד מתן היתר נוסף זה, חידושו או הארכתו</w:t>
      </w:r>
      <w:r w:rsidR="00E51520" w:rsidRPr="006670FA">
        <w:rPr>
          <w:rStyle w:val="default"/>
          <w:rFonts w:cs="FrankRuehl" w:hint="cs"/>
          <w:vanish/>
          <w:sz w:val="22"/>
          <w:szCs w:val="22"/>
          <w:shd w:val="clear" w:color="auto" w:fill="FFFF99"/>
          <w:rtl/>
        </w:rPr>
        <w:t>.</w:t>
      </w:r>
    </w:p>
    <w:p w:rsidR="00EC51C4" w:rsidRPr="006670FA" w:rsidRDefault="00E51520" w:rsidP="000F2069">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r>
      <w:r w:rsidR="00B2345E" w:rsidRPr="006670FA">
        <w:rPr>
          <w:rStyle w:val="default"/>
          <w:rFonts w:cs="FrankRuehl" w:hint="cs"/>
          <w:vanish/>
          <w:sz w:val="22"/>
          <w:szCs w:val="22"/>
          <w:shd w:val="clear" w:color="auto" w:fill="FFFF99"/>
          <w:rtl/>
        </w:rPr>
        <w:t xml:space="preserve">בעד היתר לטפל בתביעות שלא פורט בתקנת משנה (א) ישלם בעל ההיתר בשעת מתן ההיתר </w:t>
      </w:r>
      <w:r w:rsidR="00B2345E" w:rsidRPr="006670FA">
        <w:rPr>
          <w:rStyle w:val="default"/>
          <w:rFonts w:cs="FrankRuehl" w:hint="cs"/>
          <w:strike/>
          <w:vanish/>
          <w:sz w:val="22"/>
          <w:szCs w:val="22"/>
          <w:shd w:val="clear" w:color="auto" w:fill="FFFF99"/>
          <w:rtl/>
        </w:rPr>
        <w:t>100 לירות</w:t>
      </w:r>
      <w:r w:rsidR="00243DC6" w:rsidRPr="006670FA">
        <w:rPr>
          <w:rStyle w:val="default"/>
          <w:rFonts w:cs="FrankRuehl" w:hint="cs"/>
          <w:vanish/>
          <w:sz w:val="22"/>
          <w:szCs w:val="22"/>
          <w:shd w:val="clear" w:color="auto" w:fill="FFFF99"/>
          <w:rtl/>
        </w:rPr>
        <w:t xml:space="preserve">  </w:t>
      </w:r>
      <w:r w:rsidR="00243DC6" w:rsidRPr="006670FA">
        <w:rPr>
          <w:rStyle w:val="default"/>
          <w:rFonts w:cs="FrankRuehl" w:hint="cs"/>
          <w:vanish/>
          <w:sz w:val="22"/>
          <w:szCs w:val="22"/>
          <w:u w:val="single"/>
          <w:shd w:val="clear" w:color="auto" w:fill="FFFF99"/>
          <w:rtl/>
        </w:rPr>
        <w:t>200 לירות</w:t>
      </w:r>
      <w:r w:rsidR="00B2345E" w:rsidRPr="006670FA">
        <w:rPr>
          <w:rStyle w:val="default"/>
          <w:rFonts w:cs="FrankRuehl" w:hint="cs"/>
          <w:vanish/>
          <w:sz w:val="22"/>
          <w:szCs w:val="22"/>
          <w:shd w:val="clear" w:color="auto" w:fill="FFFF99"/>
          <w:rtl/>
        </w:rPr>
        <w:t xml:space="preserve"> ובשעת חידושו או הארכתו </w:t>
      </w:r>
      <w:r w:rsidR="00B2345E" w:rsidRPr="006670FA">
        <w:rPr>
          <w:rStyle w:val="default"/>
          <w:rFonts w:cs="FrankRuehl" w:hint="cs"/>
          <w:strike/>
          <w:vanish/>
          <w:sz w:val="22"/>
          <w:szCs w:val="22"/>
          <w:shd w:val="clear" w:color="auto" w:fill="FFFF99"/>
          <w:rtl/>
        </w:rPr>
        <w:t>25 לירות</w:t>
      </w:r>
      <w:r w:rsidR="00243DC6" w:rsidRPr="006670FA">
        <w:rPr>
          <w:rStyle w:val="default"/>
          <w:rFonts w:cs="FrankRuehl" w:hint="cs"/>
          <w:vanish/>
          <w:sz w:val="22"/>
          <w:szCs w:val="22"/>
          <w:shd w:val="clear" w:color="auto" w:fill="FFFF99"/>
          <w:rtl/>
        </w:rPr>
        <w:t xml:space="preserve"> </w:t>
      </w:r>
      <w:r w:rsidR="00243DC6" w:rsidRPr="006670FA">
        <w:rPr>
          <w:rStyle w:val="default"/>
          <w:rFonts w:cs="FrankRuehl" w:hint="cs"/>
          <w:vanish/>
          <w:sz w:val="22"/>
          <w:szCs w:val="22"/>
          <w:u w:val="single"/>
          <w:shd w:val="clear" w:color="auto" w:fill="FFFF99"/>
          <w:rtl/>
        </w:rPr>
        <w:t>100 לירות</w:t>
      </w:r>
      <w:r w:rsidR="00EC51C4" w:rsidRPr="006670FA">
        <w:rPr>
          <w:rStyle w:val="default"/>
          <w:rFonts w:cs="FrankRuehl" w:hint="cs"/>
          <w:vanish/>
          <w:sz w:val="22"/>
          <w:szCs w:val="22"/>
          <w:shd w:val="clear" w:color="auto" w:fill="FFFF99"/>
          <w:rtl/>
        </w:rPr>
        <w:t>.</w:t>
      </w:r>
    </w:p>
    <w:p w:rsidR="004D43E2" w:rsidRPr="006670FA" w:rsidRDefault="004D43E2" w:rsidP="004D43E2">
      <w:pPr>
        <w:pStyle w:val="P00"/>
        <w:spacing w:before="0"/>
        <w:ind w:left="0" w:right="1134"/>
        <w:rPr>
          <w:rStyle w:val="default"/>
          <w:rFonts w:cs="FrankRuehl" w:hint="cs"/>
          <w:vanish/>
          <w:sz w:val="20"/>
          <w:szCs w:val="20"/>
          <w:shd w:val="clear" w:color="auto" w:fill="FFFF99"/>
          <w:rtl/>
        </w:rPr>
      </w:pPr>
    </w:p>
    <w:p w:rsidR="000F2069" w:rsidRPr="006670FA" w:rsidRDefault="000F2069" w:rsidP="000F2069">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9.8.1976</w:t>
      </w:r>
    </w:p>
    <w:p w:rsidR="000F2069" w:rsidRPr="006670FA" w:rsidRDefault="000F2069" w:rsidP="000F2069">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תשל"ו-1976</w:t>
      </w:r>
    </w:p>
    <w:p w:rsidR="000F2069" w:rsidRPr="006670FA" w:rsidRDefault="000F2069" w:rsidP="000F2069">
      <w:pPr>
        <w:pStyle w:val="P00"/>
        <w:spacing w:before="0"/>
        <w:ind w:left="0" w:right="1134"/>
        <w:rPr>
          <w:rFonts w:cs="FrankRuehl" w:hint="cs"/>
          <w:vanish/>
          <w:szCs w:val="20"/>
          <w:shd w:val="clear" w:color="auto" w:fill="FFFF99"/>
          <w:rtl/>
        </w:rPr>
      </w:pPr>
      <w:hyperlink r:id="rId25"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תשל"ו מס' 3573</w:t>
        </w:r>
      </w:hyperlink>
      <w:r w:rsidRPr="006670FA">
        <w:rPr>
          <w:rFonts w:cs="FrankRuehl" w:hint="cs"/>
          <w:vanish/>
          <w:szCs w:val="20"/>
          <w:shd w:val="clear" w:color="auto" w:fill="FFFF99"/>
          <w:rtl/>
        </w:rPr>
        <w:t xml:space="preserve"> מיום 9.8.1976 עמ' 2336</w:t>
      </w:r>
    </w:p>
    <w:p w:rsidR="000F2069" w:rsidRPr="006670FA" w:rsidRDefault="000F2069" w:rsidP="003D2470">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w:t>
      </w:r>
      <w:r w:rsidR="003D2470" w:rsidRPr="006670FA">
        <w:rPr>
          <w:rStyle w:val="default"/>
          <w:rFonts w:cs="FrankRuehl" w:hint="cs"/>
          <w:strike/>
          <w:vanish/>
          <w:sz w:val="22"/>
          <w:szCs w:val="22"/>
          <w:shd w:val="clear" w:color="auto" w:fill="FFFF99"/>
          <w:rtl/>
        </w:rPr>
        <w:t>100 לירות</w:t>
      </w:r>
      <w:r w:rsidR="003D2470" w:rsidRPr="006670FA">
        <w:rPr>
          <w:rStyle w:val="default"/>
          <w:rFonts w:cs="FrankRuehl" w:hint="cs"/>
          <w:vanish/>
          <w:sz w:val="22"/>
          <w:szCs w:val="22"/>
          <w:shd w:val="clear" w:color="auto" w:fill="FFFF99"/>
          <w:rtl/>
        </w:rPr>
        <w:t xml:space="preserve"> </w:t>
      </w:r>
      <w:r w:rsidR="003D2470" w:rsidRPr="006670FA">
        <w:rPr>
          <w:rStyle w:val="default"/>
          <w:rFonts w:cs="FrankRuehl" w:hint="cs"/>
          <w:vanish/>
          <w:sz w:val="22"/>
          <w:szCs w:val="22"/>
          <w:u w:val="single"/>
          <w:shd w:val="clear" w:color="auto" w:fill="FFFF99"/>
          <w:rtl/>
        </w:rPr>
        <w:t>200 לירות</w:t>
      </w:r>
      <w:r w:rsidRPr="006670FA">
        <w:rPr>
          <w:rStyle w:val="default"/>
          <w:rFonts w:cs="FrankRuehl" w:hint="cs"/>
          <w:vanish/>
          <w:sz w:val="22"/>
          <w:szCs w:val="22"/>
          <w:shd w:val="clear" w:color="auto" w:fill="FFFF99"/>
          <w:rtl/>
        </w:rPr>
        <w:t xml:space="preserve">, ובשעת חידושו או הארכתו </w:t>
      </w:r>
      <w:r w:rsidR="003D2470" w:rsidRPr="006670FA">
        <w:rPr>
          <w:rStyle w:val="default"/>
          <w:rFonts w:cs="FrankRuehl" w:hint="cs"/>
          <w:strike/>
          <w:vanish/>
          <w:sz w:val="22"/>
          <w:szCs w:val="22"/>
          <w:shd w:val="clear" w:color="auto" w:fill="FFFF99"/>
          <w:rtl/>
        </w:rPr>
        <w:t>100 לירות</w:t>
      </w:r>
      <w:r w:rsidR="003D2470" w:rsidRPr="006670FA">
        <w:rPr>
          <w:rStyle w:val="default"/>
          <w:rFonts w:cs="FrankRuehl" w:hint="cs"/>
          <w:vanish/>
          <w:sz w:val="22"/>
          <w:szCs w:val="22"/>
          <w:shd w:val="clear" w:color="auto" w:fill="FFFF99"/>
          <w:rtl/>
        </w:rPr>
        <w:t xml:space="preserve"> </w:t>
      </w:r>
      <w:r w:rsidR="003D2470" w:rsidRPr="006670FA">
        <w:rPr>
          <w:rStyle w:val="default"/>
          <w:rFonts w:cs="FrankRuehl" w:hint="cs"/>
          <w:vanish/>
          <w:sz w:val="22"/>
          <w:szCs w:val="22"/>
          <w:u w:val="single"/>
          <w:shd w:val="clear" w:color="auto" w:fill="FFFF99"/>
          <w:rtl/>
        </w:rPr>
        <w:t>200 לירות</w:t>
      </w:r>
      <w:r w:rsidRPr="006670FA">
        <w:rPr>
          <w:rStyle w:val="default"/>
          <w:rFonts w:cs="FrankRuehl" w:hint="cs"/>
          <w:vanish/>
          <w:sz w:val="22"/>
          <w:szCs w:val="22"/>
          <w:shd w:val="clear" w:color="auto" w:fill="FFFF99"/>
          <w:rtl/>
        </w:rPr>
        <w:t>; ובלבד שבעל היתר לטפל בתביעות לפי חוק הפיצויים, שניתן לו היתר נוסף לטפל בתביעות לפי חוק</w:t>
      </w:r>
      <w:r w:rsidR="00EB2219" w:rsidRPr="006670FA">
        <w:rPr>
          <w:rStyle w:val="default"/>
          <w:rFonts w:cs="FrankRuehl" w:hint="cs"/>
          <w:vanish/>
          <w:sz w:val="22"/>
          <w:szCs w:val="22"/>
          <w:shd w:val="clear" w:color="auto" w:fill="FFFF99"/>
          <w:rtl/>
        </w:rPr>
        <w:t>י</w:t>
      </w:r>
      <w:r w:rsidRPr="006670FA">
        <w:rPr>
          <w:rStyle w:val="default"/>
          <w:rFonts w:cs="FrankRuehl" w:hint="cs"/>
          <w:vanish/>
          <w:sz w:val="22"/>
          <w:szCs w:val="22"/>
          <w:shd w:val="clear" w:color="auto" w:fill="FFFF99"/>
          <w:rtl/>
        </w:rPr>
        <w:t xml:space="preserve"> שיווי הנטל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אינו חייב באגרה בעד מתן היתר נוסף זה, חידושו או הארכתו.</w:t>
      </w:r>
    </w:p>
    <w:p w:rsidR="000F2069" w:rsidRPr="006670FA" w:rsidRDefault="000F2069" w:rsidP="000F2069">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 בתקנת משנה (א) ישלם בעל ההיתר בשעת מתן ההיתר </w:t>
      </w:r>
      <w:r w:rsidRPr="006670FA">
        <w:rPr>
          <w:rStyle w:val="default"/>
          <w:rFonts w:cs="FrankRuehl" w:hint="cs"/>
          <w:strike/>
          <w:vanish/>
          <w:sz w:val="22"/>
          <w:szCs w:val="22"/>
          <w:shd w:val="clear" w:color="auto" w:fill="FFFF99"/>
          <w:rtl/>
        </w:rPr>
        <w:t>200 לירות</w:t>
      </w:r>
      <w:r w:rsidRPr="006670FA">
        <w:rPr>
          <w:rStyle w:val="default"/>
          <w:rFonts w:cs="FrankRuehl" w:hint="cs"/>
          <w:vanish/>
          <w:sz w:val="22"/>
          <w:szCs w:val="22"/>
          <w:shd w:val="clear" w:color="auto" w:fill="FFFF99"/>
          <w:rtl/>
        </w:rPr>
        <w:t xml:space="preserve"> </w:t>
      </w:r>
      <w:r w:rsidR="003D2470" w:rsidRPr="006670FA">
        <w:rPr>
          <w:rStyle w:val="default"/>
          <w:rFonts w:cs="FrankRuehl" w:hint="cs"/>
          <w:vanish/>
          <w:sz w:val="22"/>
          <w:szCs w:val="22"/>
          <w:u w:val="single"/>
          <w:shd w:val="clear" w:color="auto" w:fill="FFFF99"/>
          <w:rtl/>
        </w:rPr>
        <w:t>400 לירות</w:t>
      </w:r>
      <w:r w:rsidR="003D2470"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ובשעת חידושו או הארכתו </w:t>
      </w:r>
      <w:r w:rsidRPr="006670FA">
        <w:rPr>
          <w:rStyle w:val="default"/>
          <w:rFonts w:cs="FrankRuehl" w:hint="cs"/>
          <w:strike/>
          <w:vanish/>
          <w:sz w:val="22"/>
          <w:szCs w:val="22"/>
          <w:shd w:val="clear" w:color="auto" w:fill="FFFF99"/>
          <w:rtl/>
        </w:rPr>
        <w:t>100 לירות</w:t>
      </w:r>
      <w:r w:rsidR="003D2470" w:rsidRPr="006670FA">
        <w:rPr>
          <w:rStyle w:val="default"/>
          <w:rFonts w:cs="FrankRuehl" w:hint="cs"/>
          <w:vanish/>
          <w:sz w:val="22"/>
          <w:szCs w:val="22"/>
          <w:shd w:val="clear" w:color="auto" w:fill="FFFF99"/>
          <w:rtl/>
        </w:rPr>
        <w:t xml:space="preserve"> </w:t>
      </w:r>
      <w:r w:rsidR="003D2470" w:rsidRPr="006670FA">
        <w:rPr>
          <w:rStyle w:val="default"/>
          <w:rFonts w:cs="FrankRuehl" w:hint="cs"/>
          <w:vanish/>
          <w:sz w:val="22"/>
          <w:szCs w:val="22"/>
          <w:u w:val="single"/>
          <w:shd w:val="clear" w:color="auto" w:fill="FFFF99"/>
          <w:rtl/>
        </w:rPr>
        <w:t>200 לירות</w:t>
      </w:r>
      <w:r w:rsidRPr="006670FA">
        <w:rPr>
          <w:rStyle w:val="default"/>
          <w:rFonts w:cs="FrankRuehl" w:hint="cs"/>
          <w:vanish/>
          <w:sz w:val="22"/>
          <w:szCs w:val="22"/>
          <w:shd w:val="clear" w:color="auto" w:fill="FFFF99"/>
          <w:rtl/>
        </w:rPr>
        <w:t>.</w:t>
      </w:r>
    </w:p>
    <w:p w:rsidR="000F2069" w:rsidRPr="006670FA" w:rsidRDefault="000F2069" w:rsidP="004D43E2">
      <w:pPr>
        <w:pStyle w:val="P00"/>
        <w:spacing w:before="0"/>
        <w:ind w:left="0" w:right="1134"/>
        <w:rPr>
          <w:rStyle w:val="default"/>
          <w:rFonts w:cs="FrankRuehl" w:hint="cs"/>
          <w:vanish/>
          <w:sz w:val="20"/>
          <w:szCs w:val="20"/>
          <w:shd w:val="clear" w:color="auto" w:fill="FFFF99"/>
          <w:rtl/>
        </w:rPr>
      </w:pPr>
    </w:p>
    <w:p w:rsidR="002F5D74" w:rsidRPr="006670FA" w:rsidRDefault="002F5D74" w:rsidP="002F5D74">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3.8.1979</w:t>
      </w:r>
    </w:p>
    <w:p w:rsidR="002F5D74" w:rsidRPr="006670FA" w:rsidRDefault="002F5D74" w:rsidP="002F5D74">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תשל"ט-1979</w:t>
      </w:r>
    </w:p>
    <w:p w:rsidR="002F5D74" w:rsidRPr="006670FA" w:rsidRDefault="002F5D74" w:rsidP="002F5D74">
      <w:pPr>
        <w:pStyle w:val="P00"/>
        <w:spacing w:before="0"/>
        <w:ind w:left="0" w:right="1134"/>
        <w:rPr>
          <w:rFonts w:cs="FrankRuehl" w:hint="cs"/>
          <w:vanish/>
          <w:szCs w:val="20"/>
          <w:shd w:val="clear" w:color="auto" w:fill="FFFF99"/>
          <w:rtl/>
        </w:rPr>
      </w:pPr>
      <w:hyperlink r:id="rId26"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תשל"ט מס' 4006</w:t>
        </w:r>
      </w:hyperlink>
      <w:r w:rsidRPr="006670FA">
        <w:rPr>
          <w:rFonts w:cs="FrankRuehl" w:hint="cs"/>
          <w:vanish/>
          <w:szCs w:val="20"/>
          <w:shd w:val="clear" w:color="auto" w:fill="FFFF99"/>
          <w:rtl/>
        </w:rPr>
        <w:t xml:space="preserve"> מיום 19.7.1979 עמ' 1606</w:t>
      </w:r>
    </w:p>
    <w:p w:rsidR="002F5D74" w:rsidRPr="006670FA" w:rsidRDefault="002F5D74" w:rsidP="003D7DEC">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w:t>
      </w:r>
      <w:r w:rsidR="003D7DEC" w:rsidRPr="006670FA">
        <w:rPr>
          <w:rStyle w:val="default"/>
          <w:rFonts w:cs="FrankRuehl" w:hint="cs"/>
          <w:strike/>
          <w:vanish/>
          <w:sz w:val="22"/>
          <w:szCs w:val="22"/>
          <w:shd w:val="clear" w:color="auto" w:fill="FFFF99"/>
          <w:rtl/>
        </w:rPr>
        <w:t>200 לירות</w:t>
      </w:r>
      <w:r w:rsidR="003D7DEC" w:rsidRPr="006670FA">
        <w:rPr>
          <w:rStyle w:val="default"/>
          <w:rFonts w:cs="FrankRuehl" w:hint="cs"/>
          <w:vanish/>
          <w:sz w:val="22"/>
          <w:szCs w:val="22"/>
          <w:shd w:val="clear" w:color="auto" w:fill="FFFF99"/>
          <w:rtl/>
        </w:rPr>
        <w:t xml:space="preserve"> </w:t>
      </w:r>
      <w:r w:rsidR="003D7DEC" w:rsidRPr="006670FA">
        <w:rPr>
          <w:rStyle w:val="default"/>
          <w:rFonts w:cs="FrankRuehl" w:hint="cs"/>
          <w:vanish/>
          <w:sz w:val="22"/>
          <w:szCs w:val="22"/>
          <w:u w:val="single"/>
          <w:shd w:val="clear" w:color="auto" w:fill="FFFF99"/>
          <w:rtl/>
        </w:rPr>
        <w:t>400 לירות</w:t>
      </w:r>
      <w:r w:rsidRPr="006670FA">
        <w:rPr>
          <w:rStyle w:val="default"/>
          <w:rFonts w:cs="FrankRuehl" w:hint="cs"/>
          <w:vanish/>
          <w:sz w:val="22"/>
          <w:szCs w:val="22"/>
          <w:shd w:val="clear" w:color="auto" w:fill="FFFF99"/>
          <w:rtl/>
        </w:rPr>
        <w:t xml:space="preserve">, ובשעת חידושו או הארכתו </w:t>
      </w:r>
      <w:r w:rsidR="003D7DEC" w:rsidRPr="006670FA">
        <w:rPr>
          <w:rStyle w:val="default"/>
          <w:rFonts w:cs="FrankRuehl" w:hint="cs"/>
          <w:strike/>
          <w:vanish/>
          <w:sz w:val="22"/>
          <w:szCs w:val="22"/>
          <w:shd w:val="clear" w:color="auto" w:fill="FFFF99"/>
          <w:rtl/>
        </w:rPr>
        <w:t>200 לירות</w:t>
      </w:r>
      <w:r w:rsidR="003D7DEC" w:rsidRPr="006670FA">
        <w:rPr>
          <w:rStyle w:val="default"/>
          <w:rFonts w:cs="FrankRuehl" w:hint="cs"/>
          <w:vanish/>
          <w:sz w:val="22"/>
          <w:szCs w:val="22"/>
          <w:shd w:val="clear" w:color="auto" w:fill="FFFF99"/>
          <w:rtl/>
        </w:rPr>
        <w:t xml:space="preserve"> </w:t>
      </w:r>
      <w:r w:rsidR="003D7DEC" w:rsidRPr="006670FA">
        <w:rPr>
          <w:rStyle w:val="default"/>
          <w:rFonts w:cs="FrankRuehl" w:hint="cs"/>
          <w:vanish/>
          <w:sz w:val="22"/>
          <w:szCs w:val="22"/>
          <w:u w:val="single"/>
          <w:shd w:val="clear" w:color="auto" w:fill="FFFF99"/>
          <w:rtl/>
        </w:rPr>
        <w:t>400 לירות</w:t>
      </w:r>
      <w:r w:rsidRPr="006670FA">
        <w:rPr>
          <w:rStyle w:val="default"/>
          <w:rFonts w:cs="FrankRuehl" w:hint="cs"/>
          <w:vanish/>
          <w:sz w:val="22"/>
          <w:szCs w:val="22"/>
          <w:shd w:val="clear" w:color="auto" w:fill="FFFF99"/>
          <w:rtl/>
        </w:rPr>
        <w:t>; ובלבד שבעל היתר לטפל בתביעות לפי חוק הפיצויים, שניתן לו היתר נוסף לטפל בתביעות לפי חוק</w:t>
      </w:r>
      <w:r w:rsidR="00EB2219" w:rsidRPr="006670FA">
        <w:rPr>
          <w:rStyle w:val="default"/>
          <w:rFonts w:cs="FrankRuehl" w:hint="cs"/>
          <w:vanish/>
          <w:sz w:val="22"/>
          <w:szCs w:val="22"/>
          <w:shd w:val="clear" w:color="auto" w:fill="FFFF99"/>
          <w:rtl/>
        </w:rPr>
        <w:t>י</w:t>
      </w:r>
      <w:r w:rsidRPr="006670FA">
        <w:rPr>
          <w:rStyle w:val="default"/>
          <w:rFonts w:cs="FrankRuehl" w:hint="cs"/>
          <w:vanish/>
          <w:sz w:val="22"/>
          <w:szCs w:val="22"/>
          <w:shd w:val="clear" w:color="auto" w:fill="FFFF99"/>
          <w:rtl/>
        </w:rPr>
        <w:t xml:space="preserve"> שיווי הנטל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אינו חייב באגרה בעד מתן היתר נוסף זה, חידושו או הארכתו.</w:t>
      </w:r>
    </w:p>
    <w:p w:rsidR="002F5D74" w:rsidRPr="006670FA" w:rsidRDefault="002F5D74" w:rsidP="002F5D74">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 בתקנת משנה (א) ישלם בעל ההיתר בשעת מתן ההיתר </w:t>
      </w:r>
      <w:r w:rsidRPr="006670FA">
        <w:rPr>
          <w:rStyle w:val="default"/>
          <w:rFonts w:cs="FrankRuehl" w:hint="cs"/>
          <w:strike/>
          <w:vanish/>
          <w:sz w:val="22"/>
          <w:szCs w:val="22"/>
          <w:shd w:val="clear" w:color="auto" w:fill="FFFF99"/>
          <w:rtl/>
        </w:rPr>
        <w:t>400 לירות</w:t>
      </w:r>
      <w:r w:rsidR="003D7DEC" w:rsidRPr="006670FA">
        <w:rPr>
          <w:rStyle w:val="default"/>
          <w:rFonts w:cs="FrankRuehl" w:hint="cs"/>
          <w:vanish/>
          <w:sz w:val="22"/>
          <w:szCs w:val="22"/>
          <w:shd w:val="clear" w:color="auto" w:fill="FFFF99"/>
          <w:rtl/>
        </w:rPr>
        <w:t xml:space="preserve"> </w:t>
      </w:r>
      <w:r w:rsidR="003D7DEC" w:rsidRPr="006670FA">
        <w:rPr>
          <w:rStyle w:val="default"/>
          <w:rFonts w:cs="FrankRuehl" w:hint="cs"/>
          <w:vanish/>
          <w:sz w:val="22"/>
          <w:szCs w:val="22"/>
          <w:u w:val="single"/>
          <w:shd w:val="clear" w:color="auto" w:fill="FFFF99"/>
          <w:rtl/>
        </w:rPr>
        <w:t>800 לירות</w:t>
      </w:r>
      <w:r w:rsidRPr="006670FA">
        <w:rPr>
          <w:rStyle w:val="default"/>
          <w:rFonts w:cs="FrankRuehl" w:hint="cs"/>
          <w:vanish/>
          <w:sz w:val="22"/>
          <w:szCs w:val="22"/>
          <w:shd w:val="clear" w:color="auto" w:fill="FFFF99"/>
          <w:rtl/>
        </w:rPr>
        <w:t xml:space="preserve"> ובשעת חידושו או הארכתו </w:t>
      </w:r>
      <w:r w:rsidRPr="006670FA">
        <w:rPr>
          <w:rStyle w:val="default"/>
          <w:rFonts w:cs="FrankRuehl" w:hint="cs"/>
          <w:strike/>
          <w:vanish/>
          <w:sz w:val="22"/>
          <w:szCs w:val="22"/>
          <w:shd w:val="clear" w:color="auto" w:fill="FFFF99"/>
          <w:rtl/>
        </w:rPr>
        <w:t>200 לירות</w:t>
      </w:r>
      <w:r w:rsidR="00EF378A" w:rsidRPr="006670FA">
        <w:rPr>
          <w:rStyle w:val="default"/>
          <w:rFonts w:cs="FrankRuehl" w:hint="cs"/>
          <w:vanish/>
          <w:sz w:val="22"/>
          <w:szCs w:val="22"/>
          <w:shd w:val="clear" w:color="auto" w:fill="FFFF99"/>
          <w:rtl/>
        </w:rPr>
        <w:t xml:space="preserve"> </w:t>
      </w:r>
      <w:r w:rsidR="00EF378A" w:rsidRPr="006670FA">
        <w:rPr>
          <w:rStyle w:val="default"/>
          <w:rFonts w:cs="FrankRuehl" w:hint="cs"/>
          <w:vanish/>
          <w:sz w:val="22"/>
          <w:szCs w:val="22"/>
          <w:u w:val="single"/>
          <w:shd w:val="clear" w:color="auto" w:fill="FFFF99"/>
          <w:rtl/>
        </w:rPr>
        <w:t>400 לירות</w:t>
      </w:r>
      <w:r w:rsidRPr="006670FA">
        <w:rPr>
          <w:rStyle w:val="default"/>
          <w:rFonts w:cs="FrankRuehl" w:hint="cs"/>
          <w:vanish/>
          <w:sz w:val="22"/>
          <w:szCs w:val="22"/>
          <w:shd w:val="clear" w:color="auto" w:fill="FFFF99"/>
          <w:rtl/>
        </w:rPr>
        <w:t>.</w:t>
      </w:r>
    </w:p>
    <w:p w:rsidR="002F5D74" w:rsidRPr="006670FA" w:rsidRDefault="002F5D74" w:rsidP="004D43E2">
      <w:pPr>
        <w:pStyle w:val="P00"/>
        <w:spacing w:before="0"/>
        <w:ind w:left="0" w:right="1134"/>
        <w:rPr>
          <w:rStyle w:val="default"/>
          <w:rFonts w:cs="FrankRuehl" w:hint="cs"/>
          <w:vanish/>
          <w:sz w:val="20"/>
          <w:szCs w:val="20"/>
          <w:shd w:val="clear" w:color="auto" w:fill="FFFF99"/>
          <w:rtl/>
        </w:rPr>
      </w:pPr>
    </w:p>
    <w:p w:rsidR="00A221FC" w:rsidRPr="006670FA" w:rsidRDefault="00A221FC" w:rsidP="00A221FC">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2.12.1979</w:t>
      </w:r>
    </w:p>
    <w:p w:rsidR="00A221FC" w:rsidRPr="006670FA" w:rsidRDefault="00A221FC" w:rsidP="00A221FC">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תש"ם-1979</w:t>
      </w:r>
    </w:p>
    <w:p w:rsidR="00A221FC" w:rsidRPr="006670FA" w:rsidRDefault="00A221FC" w:rsidP="00A221FC">
      <w:pPr>
        <w:pStyle w:val="P00"/>
        <w:spacing w:before="0"/>
        <w:ind w:left="0" w:right="1134"/>
        <w:rPr>
          <w:rFonts w:cs="FrankRuehl" w:hint="cs"/>
          <w:vanish/>
          <w:szCs w:val="20"/>
          <w:shd w:val="clear" w:color="auto" w:fill="FFFF99"/>
          <w:rtl/>
        </w:rPr>
      </w:pPr>
      <w:hyperlink r:id="rId27"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תש"ם מס' 4060</w:t>
        </w:r>
      </w:hyperlink>
      <w:r w:rsidRPr="006670FA">
        <w:rPr>
          <w:rFonts w:cs="FrankRuehl" w:hint="cs"/>
          <w:vanish/>
          <w:szCs w:val="20"/>
          <w:shd w:val="clear" w:color="auto" w:fill="FFFF99"/>
          <w:rtl/>
        </w:rPr>
        <w:t xml:space="preserve"> מיום 2.12.1979 עמ' 474</w:t>
      </w:r>
    </w:p>
    <w:p w:rsidR="00A221FC" w:rsidRPr="006670FA" w:rsidRDefault="00A221FC" w:rsidP="00DC7F74">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w:t>
      </w:r>
      <w:r w:rsidRPr="006670FA">
        <w:rPr>
          <w:rStyle w:val="default"/>
          <w:rFonts w:cs="FrankRuehl" w:hint="cs"/>
          <w:strike/>
          <w:vanish/>
          <w:sz w:val="22"/>
          <w:szCs w:val="22"/>
          <w:shd w:val="clear" w:color="auto" w:fill="FFFF99"/>
          <w:rtl/>
        </w:rPr>
        <w:t>400 לירות</w:t>
      </w:r>
      <w:r w:rsidR="00DC7F74" w:rsidRPr="006670FA">
        <w:rPr>
          <w:rStyle w:val="default"/>
          <w:rFonts w:cs="FrankRuehl" w:hint="cs"/>
          <w:vanish/>
          <w:sz w:val="22"/>
          <w:szCs w:val="22"/>
          <w:shd w:val="clear" w:color="auto" w:fill="FFFF99"/>
          <w:rtl/>
        </w:rPr>
        <w:t xml:space="preserve"> </w:t>
      </w:r>
      <w:r w:rsidR="00DC7F74" w:rsidRPr="006670FA">
        <w:rPr>
          <w:rStyle w:val="default"/>
          <w:rFonts w:cs="FrankRuehl" w:hint="cs"/>
          <w:vanish/>
          <w:sz w:val="22"/>
          <w:szCs w:val="22"/>
          <w:u w:val="single"/>
          <w:shd w:val="clear" w:color="auto" w:fill="FFFF99"/>
          <w:rtl/>
        </w:rPr>
        <w:t>670 לירות</w:t>
      </w:r>
      <w:r w:rsidRPr="006670FA">
        <w:rPr>
          <w:rStyle w:val="default"/>
          <w:rFonts w:cs="FrankRuehl" w:hint="cs"/>
          <w:vanish/>
          <w:sz w:val="22"/>
          <w:szCs w:val="22"/>
          <w:shd w:val="clear" w:color="auto" w:fill="FFFF99"/>
          <w:rtl/>
        </w:rPr>
        <w:t xml:space="preserve">, ובשעת חידושו או הארכתו </w:t>
      </w:r>
      <w:r w:rsidR="00DC7F74" w:rsidRPr="006670FA">
        <w:rPr>
          <w:rStyle w:val="default"/>
          <w:rFonts w:cs="FrankRuehl" w:hint="cs"/>
          <w:strike/>
          <w:vanish/>
          <w:sz w:val="22"/>
          <w:szCs w:val="22"/>
          <w:shd w:val="clear" w:color="auto" w:fill="FFFF99"/>
          <w:rtl/>
        </w:rPr>
        <w:t>400 לירות</w:t>
      </w:r>
      <w:r w:rsidR="00DC7F74" w:rsidRPr="006670FA">
        <w:rPr>
          <w:rStyle w:val="default"/>
          <w:rFonts w:cs="FrankRuehl" w:hint="cs"/>
          <w:vanish/>
          <w:sz w:val="22"/>
          <w:szCs w:val="22"/>
          <w:shd w:val="clear" w:color="auto" w:fill="FFFF99"/>
          <w:rtl/>
        </w:rPr>
        <w:t xml:space="preserve"> </w:t>
      </w:r>
      <w:r w:rsidR="00DC7F74" w:rsidRPr="006670FA">
        <w:rPr>
          <w:rStyle w:val="default"/>
          <w:rFonts w:cs="FrankRuehl" w:hint="cs"/>
          <w:vanish/>
          <w:sz w:val="22"/>
          <w:szCs w:val="22"/>
          <w:u w:val="single"/>
          <w:shd w:val="clear" w:color="auto" w:fill="FFFF99"/>
          <w:rtl/>
        </w:rPr>
        <w:t>670 לירות</w:t>
      </w:r>
      <w:r w:rsidRPr="006670FA">
        <w:rPr>
          <w:rStyle w:val="default"/>
          <w:rFonts w:cs="FrankRuehl" w:hint="cs"/>
          <w:vanish/>
          <w:sz w:val="22"/>
          <w:szCs w:val="22"/>
          <w:shd w:val="clear" w:color="auto" w:fill="FFFF99"/>
          <w:rtl/>
        </w:rPr>
        <w:t>; ובלבד שבעל היתר לטפל בתביעות לפי חוק הפיצויים, שניתן לו היתר נוסף לטפל בתביעות לפי חוק</w:t>
      </w:r>
      <w:r w:rsidR="00EB2219" w:rsidRPr="006670FA">
        <w:rPr>
          <w:rStyle w:val="default"/>
          <w:rFonts w:cs="FrankRuehl" w:hint="cs"/>
          <w:vanish/>
          <w:sz w:val="22"/>
          <w:szCs w:val="22"/>
          <w:shd w:val="clear" w:color="auto" w:fill="FFFF99"/>
          <w:rtl/>
        </w:rPr>
        <w:t>י</w:t>
      </w:r>
      <w:r w:rsidRPr="006670FA">
        <w:rPr>
          <w:rStyle w:val="default"/>
          <w:rFonts w:cs="FrankRuehl" w:hint="cs"/>
          <w:vanish/>
          <w:sz w:val="22"/>
          <w:szCs w:val="22"/>
          <w:shd w:val="clear" w:color="auto" w:fill="FFFF99"/>
          <w:rtl/>
        </w:rPr>
        <w:t xml:space="preserve"> שיווי הנטל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אינו חייב באגרה בעד מתן היתר נוסף זה, חידושו או הארכתו.</w:t>
      </w:r>
    </w:p>
    <w:p w:rsidR="00A221FC" w:rsidRPr="006670FA" w:rsidRDefault="00A221FC" w:rsidP="00DC7F74">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 בתקנת משנה (א) ישלם בעל ההיתר בשעת מתן ההיתר </w:t>
      </w:r>
      <w:r w:rsidRPr="006670FA">
        <w:rPr>
          <w:rStyle w:val="default"/>
          <w:rFonts w:cs="FrankRuehl" w:hint="cs"/>
          <w:strike/>
          <w:vanish/>
          <w:sz w:val="22"/>
          <w:szCs w:val="22"/>
          <w:shd w:val="clear" w:color="auto" w:fill="FFFF99"/>
          <w:rtl/>
        </w:rPr>
        <w:t>800 לירות</w:t>
      </w:r>
      <w:r w:rsidRPr="006670FA">
        <w:rPr>
          <w:rStyle w:val="default"/>
          <w:rFonts w:cs="FrankRuehl" w:hint="cs"/>
          <w:vanish/>
          <w:sz w:val="22"/>
          <w:szCs w:val="22"/>
          <w:shd w:val="clear" w:color="auto" w:fill="FFFF99"/>
          <w:rtl/>
        </w:rPr>
        <w:t xml:space="preserve"> </w:t>
      </w:r>
      <w:r w:rsidR="00DC7F74" w:rsidRPr="006670FA">
        <w:rPr>
          <w:rStyle w:val="default"/>
          <w:rFonts w:cs="FrankRuehl" w:hint="cs"/>
          <w:vanish/>
          <w:sz w:val="22"/>
          <w:szCs w:val="22"/>
          <w:u w:val="single"/>
          <w:shd w:val="clear" w:color="auto" w:fill="FFFF99"/>
          <w:rtl/>
        </w:rPr>
        <w:t>1340 לירות</w:t>
      </w:r>
      <w:r w:rsidR="00DC7F74"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ובשעת חידושו או הארכתו </w:t>
      </w:r>
      <w:r w:rsidR="00DC7F74" w:rsidRPr="006670FA">
        <w:rPr>
          <w:rStyle w:val="default"/>
          <w:rFonts w:cs="FrankRuehl" w:hint="cs"/>
          <w:strike/>
          <w:vanish/>
          <w:sz w:val="22"/>
          <w:szCs w:val="22"/>
          <w:shd w:val="clear" w:color="auto" w:fill="FFFF99"/>
          <w:rtl/>
        </w:rPr>
        <w:t>400 לירות</w:t>
      </w:r>
      <w:r w:rsidR="00DC7F74" w:rsidRPr="006670FA">
        <w:rPr>
          <w:rStyle w:val="default"/>
          <w:rFonts w:cs="FrankRuehl" w:hint="cs"/>
          <w:vanish/>
          <w:sz w:val="22"/>
          <w:szCs w:val="22"/>
          <w:shd w:val="clear" w:color="auto" w:fill="FFFF99"/>
          <w:rtl/>
        </w:rPr>
        <w:t xml:space="preserve"> </w:t>
      </w:r>
      <w:r w:rsidR="00DC7F74" w:rsidRPr="006670FA">
        <w:rPr>
          <w:rStyle w:val="default"/>
          <w:rFonts w:cs="FrankRuehl" w:hint="cs"/>
          <w:vanish/>
          <w:sz w:val="22"/>
          <w:szCs w:val="22"/>
          <w:u w:val="single"/>
          <w:shd w:val="clear" w:color="auto" w:fill="FFFF99"/>
          <w:rtl/>
        </w:rPr>
        <w:t>670 לירות</w:t>
      </w:r>
      <w:r w:rsidRPr="006670FA">
        <w:rPr>
          <w:rStyle w:val="default"/>
          <w:rFonts w:cs="FrankRuehl" w:hint="cs"/>
          <w:vanish/>
          <w:sz w:val="22"/>
          <w:szCs w:val="22"/>
          <w:shd w:val="clear" w:color="auto" w:fill="FFFF99"/>
          <w:rtl/>
        </w:rPr>
        <w:t>.</w:t>
      </w:r>
    </w:p>
    <w:p w:rsidR="00A221FC" w:rsidRPr="006670FA" w:rsidRDefault="00A221FC" w:rsidP="004D43E2">
      <w:pPr>
        <w:pStyle w:val="P00"/>
        <w:spacing w:before="0"/>
        <w:ind w:left="0" w:right="1134"/>
        <w:rPr>
          <w:rStyle w:val="default"/>
          <w:rFonts w:cs="FrankRuehl" w:hint="cs"/>
          <w:vanish/>
          <w:sz w:val="20"/>
          <w:szCs w:val="20"/>
          <w:shd w:val="clear" w:color="auto" w:fill="FFFF99"/>
          <w:rtl/>
        </w:rPr>
      </w:pPr>
    </w:p>
    <w:p w:rsidR="00536324" w:rsidRPr="006670FA" w:rsidRDefault="00536324" w:rsidP="00536324">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1.10.1980</w:t>
      </w:r>
    </w:p>
    <w:p w:rsidR="00536324" w:rsidRPr="006670FA" w:rsidRDefault="00536324" w:rsidP="00536324">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תשמ"א-1980</w:t>
      </w:r>
    </w:p>
    <w:p w:rsidR="00536324" w:rsidRPr="006670FA" w:rsidRDefault="00536324" w:rsidP="00536324">
      <w:pPr>
        <w:pStyle w:val="P00"/>
        <w:spacing w:before="0"/>
        <w:ind w:left="0" w:right="1134"/>
        <w:rPr>
          <w:rFonts w:cs="FrankRuehl" w:hint="cs"/>
          <w:vanish/>
          <w:szCs w:val="20"/>
          <w:shd w:val="clear" w:color="auto" w:fill="FFFF99"/>
          <w:rtl/>
        </w:rPr>
      </w:pPr>
      <w:hyperlink r:id="rId28"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תשמ"א מס' 4168</w:t>
        </w:r>
      </w:hyperlink>
      <w:r w:rsidRPr="006670FA">
        <w:rPr>
          <w:rFonts w:cs="FrankRuehl" w:hint="cs"/>
          <w:vanish/>
          <w:szCs w:val="20"/>
          <w:shd w:val="clear" w:color="auto" w:fill="FFFF99"/>
          <w:rtl/>
        </w:rPr>
        <w:t xml:space="preserve"> מיום 29.9.1980 עמ' 30</w:t>
      </w:r>
    </w:p>
    <w:p w:rsidR="00536324" w:rsidRPr="006670FA" w:rsidRDefault="00536324" w:rsidP="000E4916">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w:t>
      </w:r>
      <w:r w:rsidR="000E4916" w:rsidRPr="006670FA">
        <w:rPr>
          <w:rStyle w:val="default"/>
          <w:rFonts w:cs="FrankRuehl" w:hint="cs"/>
          <w:strike/>
          <w:vanish/>
          <w:sz w:val="22"/>
          <w:szCs w:val="22"/>
          <w:shd w:val="clear" w:color="auto" w:fill="FFFF99"/>
          <w:rtl/>
        </w:rPr>
        <w:t>670 לירות</w:t>
      </w:r>
      <w:r w:rsidR="000E4916" w:rsidRPr="006670FA">
        <w:rPr>
          <w:rStyle w:val="default"/>
          <w:rFonts w:cs="FrankRuehl" w:hint="cs"/>
          <w:vanish/>
          <w:sz w:val="22"/>
          <w:szCs w:val="22"/>
          <w:shd w:val="clear" w:color="auto" w:fill="FFFF99"/>
          <w:rtl/>
        </w:rPr>
        <w:t xml:space="preserve"> </w:t>
      </w:r>
      <w:r w:rsidR="000E4916" w:rsidRPr="006670FA">
        <w:rPr>
          <w:rStyle w:val="default"/>
          <w:rFonts w:cs="FrankRuehl" w:hint="cs"/>
          <w:vanish/>
          <w:sz w:val="22"/>
          <w:szCs w:val="22"/>
          <w:u w:val="single"/>
          <w:shd w:val="clear" w:color="auto" w:fill="FFFF99"/>
          <w:rtl/>
        </w:rPr>
        <w:t>156 שקלים</w:t>
      </w:r>
      <w:r w:rsidRPr="006670FA">
        <w:rPr>
          <w:rStyle w:val="default"/>
          <w:rFonts w:cs="FrankRuehl" w:hint="cs"/>
          <w:vanish/>
          <w:sz w:val="22"/>
          <w:szCs w:val="22"/>
          <w:shd w:val="clear" w:color="auto" w:fill="FFFF99"/>
          <w:rtl/>
        </w:rPr>
        <w:t xml:space="preserve">, ובשעת חידושו או הארכתו </w:t>
      </w:r>
      <w:r w:rsidR="000E4916" w:rsidRPr="006670FA">
        <w:rPr>
          <w:rStyle w:val="default"/>
          <w:rFonts w:cs="FrankRuehl" w:hint="cs"/>
          <w:strike/>
          <w:vanish/>
          <w:sz w:val="22"/>
          <w:szCs w:val="22"/>
          <w:shd w:val="clear" w:color="auto" w:fill="FFFF99"/>
          <w:rtl/>
        </w:rPr>
        <w:t>670 לירות</w:t>
      </w:r>
      <w:r w:rsidR="000E4916" w:rsidRPr="006670FA">
        <w:rPr>
          <w:rStyle w:val="default"/>
          <w:rFonts w:cs="FrankRuehl" w:hint="cs"/>
          <w:vanish/>
          <w:sz w:val="22"/>
          <w:szCs w:val="22"/>
          <w:shd w:val="clear" w:color="auto" w:fill="FFFF99"/>
          <w:rtl/>
        </w:rPr>
        <w:t xml:space="preserve"> </w:t>
      </w:r>
      <w:r w:rsidR="000E4916" w:rsidRPr="006670FA">
        <w:rPr>
          <w:rStyle w:val="default"/>
          <w:rFonts w:cs="FrankRuehl" w:hint="cs"/>
          <w:vanish/>
          <w:sz w:val="22"/>
          <w:szCs w:val="22"/>
          <w:u w:val="single"/>
          <w:shd w:val="clear" w:color="auto" w:fill="FFFF99"/>
          <w:rtl/>
        </w:rPr>
        <w:t>156 שקלים</w:t>
      </w:r>
      <w:r w:rsidRPr="006670FA">
        <w:rPr>
          <w:rStyle w:val="default"/>
          <w:rFonts w:cs="FrankRuehl" w:hint="cs"/>
          <w:vanish/>
          <w:sz w:val="22"/>
          <w:szCs w:val="22"/>
          <w:shd w:val="clear" w:color="auto" w:fill="FFFF99"/>
          <w:rtl/>
        </w:rPr>
        <w:t>; ובלבד שבעל היתר לטפל בתביעות לפי חוק הפיצויים, שניתן לו היתר נוסף לטפל בתביעות לפי חוק</w:t>
      </w:r>
      <w:r w:rsidR="00EB2219" w:rsidRPr="006670FA">
        <w:rPr>
          <w:rStyle w:val="default"/>
          <w:rFonts w:cs="FrankRuehl" w:hint="cs"/>
          <w:vanish/>
          <w:sz w:val="22"/>
          <w:szCs w:val="22"/>
          <w:shd w:val="clear" w:color="auto" w:fill="FFFF99"/>
          <w:rtl/>
        </w:rPr>
        <w:t>י</w:t>
      </w:r>
      <w:r w:rsidRPr="006670FA">
        <w:rPr>
          <w:rStyle w:val="default"/>
          <w:rFonts w:cs="FrankRuehl" w:hint="cs"/>
          <w:vanish/>
          <w:sz w:val="22"/>
          <w:szCs w:val="22"/>
          <w:shd w:val="clear" w:color="auto" w:fill="FFFF99"/>
          <w:rtl/>
        </w:rPr>
        <w:t xml:space="preserve"> שיווי הנטל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אינו חייב באגרה בעד מתן היתר נוסף זה, חידושו או הארכתו.</w:t>
      </w:r>
    </w:p>
    <w:p w:rsidR="00536324" w:rsidRPr="006670FA" w:rsidRDefault="00536324" w:rsidP="00536324">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 בתקנת משנה (א) ישלם בעל ההיתר בשעת מתן ההיתר </w:t>
      </w:r>
      <w:r w:rsidRPr="006670FA">
        <w:rPr>
          <w:rStyle w:val="default"/>
          <w:rFonts w:cs="FrankRuehl" w:hint="cs"/>
          <w:strike/>
          <w:vanish/>
          <w:sz w:val="22"/>
          <w:szCs w:val="22"/>
          <w:shd w:val="clear" w:color="auto" w:fill="FFFF99"/>
          <w:rtl/>
        </w:rPr>
        <w:t>1340 לירות</w:t>
      </w:r>
      <w:r w:rsidRPr="006670FA">
        <w:rPr>
          <w:rStyle w:val="default"/>
          <w:rFonts w:cs="FrankRuehl" w:hint="cs"/>
          <w:vanish/>
          <w:sz w:val="22"/>
          <w:szCs w:val="22"/>
          <w:shd w:val="clear" w:color="auto" w:fill="FFFF99"/>
          <w:rtl/>
        </w:rPr>
        <w:t xml:space="preserve"> </w:t>
      </w:r>
      <w:r w:rsidR="00B000EE" w:rsidRPr="006670FA">
        <w:rPr>
          <w:rStyle w:val="default"/>
          <w:rFonts w:cs="FrankRuehl" w:hint="cs"/>
          <w:vanish/>
          <w:sz w:val="22"/>
          <w:szCs w:val="22"/>
          <w:u w:val="single"/>
          <w:shd w:val="clear" w:color="auto" w:fill="FFFF99"/>
          <w:rtl/>
        </w:rPr>
        <w:t>312 שקלים</w:t>
      </w:r>
      <w:r w:rsidR="00B000EE"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ובשעת חידושו או הארכתו </w:t>
      </w:r>
      <w:r w:rsidRPr="006670FA">
        <w:rPr>
          <w:rStyle w:val="default"/>
          <w:rFonts w:cs="FrankRuehl" w:hint="cs"/>
          <w:strike/>
          <w:vanish/>
          <w:sz w:val="22"/>
          <w:szCs w:val="22"/>
          <w:shd w:val="clear" w:color="auto" w:fill="FFFF99"/>
          <w:rtl/>
        </w:rPr>
        <w:t>670 לירות</w:t>
      </w:r>
      <w:r w:rsidR="000E4916" w:rsidRPr="006670FA">
        <w:rPr>
          <w:rStyle w:val="default"/>
          <w:rFonts w:cs="FrankRuehl" w:hint="cs"/>
          <w:vanish/>
          <w:sz w:val="22"/>
          <w:szCs w:val="22"/>
          <w:shd w:val="clear" w:color="auto" w:fill="FFFF99"/>
          <w:rtl/>
        </w:rPr>
        <w:t xml:space="preserve"> </w:t>
      </w:r>
      <w:r w:rsidR="000E4916" w:rsidRPr="006670FA">
        <w:rPr>
          <w:rStyle w:val="default"/>
          <w:rFonts w:cs="FrankRuehl" w:hint="cs"/>
          <w:vanish/>
          <w:sz w:val="22"/>
          <w:szCs w:val="22"/>
          <w:u w:val="single"/>
          <w:shd w:val="clear" w:color="auto" w:fill="FFFF99"/>
          <w:rtl/>
        </w:rPr>
        <w:t>156 שקלים</w:t>
      </w:r>
      <w:r w:rsidRPr="006670FA">
        <w:rPr>
          <w:rStyle w:val="default"/>
          <w:rFonts w:cs="FrankRuehl" w:hint="cs"/>
          <w:vanish/>
          <w:sz w:val="22"/>
          <w:szCs w:val="22"/>
          <w:shd w:val="clear" w:color="auto" w:fill="FFFF99"/>
          <w:rtl/>
        </w:rPr>
        <w:t>.</w:t>
      </w:r>
    </w:p>
    <w:p w:rsidR="00536324" w:rsidRPr="006670FA" w:rsidRDefault="00536324" w:rsidP="004D43E2">
      <w:pPr>
        <w:pStyle w:val="P00"/>
        <w:spacing w:before="0"/>
        <w:ind w:left="0" w:right="1134"/>
        <w:rPr>
          <w:rStyle w:val="default"/>
          <w:rFonts w:cs="FrankRuehl" w:hint="cs"/>
          <w:vanish/>
          <w:sz w:val="20"/>
          <w:szCs w:val="20"/>
          <w:shd w:val="clear" w:color="auto" w:fill="FFFF99"/>
          <w:rtl/>
        </w:rPr>
      </w:pPr>
    </w:p>
    <w:p w:rsidR="00177DA1" w:rsidRPr="006670FA" w:rsidRDefault="00177DA1" w:rsidP="00177DA1">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1.10.1981</w:t>
      </w:r>
    </w:p>
    <w:p w:rsidR="00177DA1" w:rsidRPr="006670FA" w:rsidRDefault="00177DA1" w:rsidP="00177DA1">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(מס' 2) תשמ"א-1981</w:t>
      </w:r>
    </w:p>
    <w:p w:rsidR="00177DA1" w:rsidRPr="006670FA" w:rsidRDefault="00177DA1" w:rsidP="00177DA1">
      <w:pPr>
        <w:pStyle w:val="P00"/>
        <w:spacing w:before="0"/>
        <w:ind w:left="0" w:right="1134"/>
        <w:rPr>
          <w:rFonts w:cs="FrankRuehl" w:hint="cs"/>
          <w:vanish/>
          <w:szCs w:val="20"/>
          <w:shd w:val="clear" w:color="auto" w:fill="FFFF99"/>
          <w:rtl/>
        </w:rPr>
      </w:pPr>
      <w:hyperlink r:id="rId29" w:history="1">
        <w:r w:rsidRPr="006670FA">
          <w:rPr>
            <w:rStyle w:val="Hyperlink"/>
            <w:rFonts w:cs="FrankRuehl" w:hint="cs"/>
            <w:vanish/>
            <w:szCs w:val="20"/>
            <w:shd w:val="clear" w:color="auto" w:fill="FFFF99"/>
            <w:rtl/>
          </w:rPr>
          <w:t>ק"ת תשמ"א מס' 4264</w:t>
        </w:r>
      </w:hyperlink>
      <w:r w:rsidRPr="006670FA">
        <w:rPr>
          <w:rFonts w:cs="FrankRuehl" w:hint="cs"/>
          <w:vanish/>
          <w:szCs w:val="20"/>
          <w:shd w:val="clear" w:color="auto" w:fill="FFFF99"/>
          <w:rtl/>
        </w:rPr>
        <w:t xml:space="preserve"> מי</w:t>
      </w:r>
      <w:r w:rsidRPr="006670FA">
        <w:rPr>
          <w:rFonts w:cs="FrankRuehl"/>
          <w:vanish/>
          <w:szCs w:val="20"/>
          <w:shd w:val="clear" w:color="auto" w:fill="FFFF99"/>
          <w:rtl/>
        </w:rPr>
        <w:t>ו</w:t>
      </w:r>
      <w:r w:rsidRPr="006670FA">
        <w:rPr>
          <w:rFonts w:cs="FrankRuehl" w:hint="cs"/>
          <w:vanish/>
          <w:szCs w:val="20"/>
          <w:shd w:val="clear" w:color="auto" w:fill="FFFF99"/>
          <w:rtl/>
        </w:rPr>
        <w:t>ם 30.8.1981 עמ' 1375</w:t>
      </w:r>
    </w:p>
    <w:p w:rsidR="00177DA1" w:rsidRPr="006670FA" w:rsidRDefault="00177DA1" w:rsidP="00B84DB4">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w:t>
      </w:r>
      <w:r w:rsidRPr="006670FA">
        <w:rPr>
          <w:rStyle w:val="default"/>
          <w:rFonts w:cs="FrankRuehl" w:hint="cs"/>
          <w:strike/>
          <w:vanish/>
          <w:sz w:val="22"/>
          <w:szCs w:val="22"/>
          <w:shd w:val="clear" w:color="auto" w:fill="FFFF99"/>
          <w:rtl/>
        </w:rPr>
        <w:t>156</w:t>
      </w:r>
      <w:r w:rsidRPr="006670FA">
        <w:rPr>
          <w:rStyle w:val="default"/>
          <w:rFonts w:cs="FrankRuehl" w:hint="cs"/>
          <w:vanish/>
          <w:sz w:val="22"/>
          <w:szCs w:val="22"/>
          <w:shd w:val="clear" w:color="auto" w:fill="FFFF99"/>
          <w:rtl/>
        </w:rPr>
        <w:t xml:space="preserve"> </w:t>
      </w:r>
      <w:r w:rsidR="00B84DB4" w:rsidRPr="006670FA">
        <w:rPr>
          <w:rStyle w:val="default"/>
          <w:rFonts w:cs="FrankRuehl" w:hint="cs"/>
          <w:vanish/>
          <w:sz w:val="22"/>
          <w:szCs w:val="22"/>
          <w:u w:val="single"/>
          <w:shd w:val="clear" w:color="auto" w:fill="FFFF99"/>
          <w:rtl/>
        </w:rPr>
        <w:t>344</w:t>
      </w:r>
      <w:r w:rsidR="00B84DB4"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00B84DB4" w:rsidRPr="006670FA">
        <w:rPr>
          <w:rStyle w:val="default"/>
          <w:rFonts w:cs="FrankRuehl" w:hint="cs"/>
          <w:strike/>
          <w:vanish/>
          <w:sz w:val="22"/>
          <w:szCs w:val="22"/>
          <w:shd w:val="clear" w:color="auto" w:fill="FFFF99"/>
          <w:rtl/>
        </w:rPr>
        <w:t>156</w:t>
      </w:r>
      <w:r w:rsidR="00B84DB4" w:rsidRPr="006670FA">
        <w:rPr>
          <w:rStyle w:val="default"/>
          <w:rFonts w:cs="FrankRuehl" w:hint="cs"/>
          <w:vanish/>
          <w:sz w:val="22"/>
          <w:szCs w:val="22"/>
          <w:shd w:val="clear" w:color="auto" w:fill="FFFF99"/>
          <w:rtl/>
        </w:rPr>
        <w:t xml:space="preserve"> </w:t>
      </w:r>
      <w:r w:rsidR="00B84DB4" w:rsidRPr="006670FA">
        <w:rPr>
          <w:rStyle w:val="default"/>
          <w:rFonts w:cs="FrankRuehl" w:hint="cs"/>
          <w:vanish/>
          <w:sz w:val="22"/>
          <w:szCs w:val="22"/>
          <w:u w:val="single"/>
          <w:shd w:val="clear" w:color="auto" w:fill="FFFF99"/>
          <w:rtl/>
        </w:rPr>
        <w:t>344</w:t>
      </w:r>
      <w:r w:rsidR="00B84DB4" w:rsidRPr="006670FA">
        <w:rPr>
          <w:rStyle w:val="default"/>
          <w:rFonts w:cs="FrankRuehl" w:hint="cs"/>
          <w:vanish/>
          <w:sz w:val="22"/>
          <w:szCs w:val="22"/>
          <w:shd w:val="clear" w:color="auto" w:fill="FFFF99"/>
          <w:rtl/>
        </w:rPr>
        <w:t xml:space="preserve"> שקלים</w:t>
      </w:r>
      <w:r w:rsidRPr="006670FA">
        <w:rPr>
          <w:rStyle w:val="default"/>
          <w:rFonts w:cs="FrankRuehl" w:hint="cs"/>
          <w:vanish/>
          <w:sz w:val="22"/>
          <w:szCs w:val="22"/>
          <w:shd w:val="clear" w:color="auto" w:fill="FFFF99"/>
          <w:rtl/>
        </w:rPr>
        <w:t>; ובלבד שבעל היתר לטפל בתביעות לפי חוק הפיצויים, שניתן לו היתר נוסף לטפל בתביעות לפי חוק</w:t>
      </w:r>
      <w:r w:rsidR="00B84DB4" w:rsidRPr="006670FA">
        <w:rPr>
          <w:rStyle w:val="default"/>
          <w:rFonts w:cs="FrankRuehl" w:hint="cs"/>
          <w:vanish/>
          <w:sz w:val="22"/>
          <w:szCs w:val="22"/>
          <w:shd w:val="clear" w:color="auto" w:fill="FFFF99"/>
          <w:rtl/>
        </w:rPr>
        <w:t>י</w:t>
      </w:r>
      <w:r w:rsidRPr="006670FA">
        <w:rPr>
          <w:rStyle w:val="default"/>
          <w:rFonts w:cs="FrankRuehl" w:hint="cs"/>
          <w:vanish/>
          <w:sz w:val="22"/>
          <w:szCs w:val="22"/>
          <w:shd w:val="clear" w:color="auto" w:fill="FFFF99"/>
          <w:rtl/>
        </w:rPr>
        <w:t xml:space="preserve"> שיווי הנטל</w:t>
      </w:r>
      <w:r w:rsidR="00B84DB4" w:rsidRPr="006670FA">
        <w:rPr>
          <w:rStyle w:val="default"/>
          <w:rFonts w:cs="FrankRuehl" w:hint="cs"/>
          <w:vanish/>
          <w:sz w:val="22"/>
          <w:szCs w:val="22"/>
          <w:shd w:val="clear" w:color="auto" w:fill="FFFF99"/>
          <w:rtl/>
        </w:rPr>
        <w:t>,</w:t>
      </w:r>
      <w:r w:rsidRPr="006670FA">
        <w:rPr>
          <w:rStyle w:val="default"/>
          <w:rFonts w:cs="FrankRuehl" w:hint="cs"/>
          <w:vanish/>
          <w:sz w:val="22"/>
          <w:szCs w:val="22"/>
          <w:shd w:val="clear" w:color="auto" w:fill="FFFF99"/>
          <w:rtl/>
        </w:rPr>
        <w:t xml:space="preserve"> אינו חייב באגרה בעד מתן היתר נוסף זה, חידושו או הארכתו.</w:t>
      </w:r>
    </w:p>
    <w:p w:rsidR="00177DA1" w:rsidRPr="006670FA" w:rsidRDefault="00177DA1" w:rsidP="00B84DB4">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בעד היתר לטפל בתביעות שלא פורט</w:t>
      </w:r>
      <w:r w:rsidR="00E67F23" w:rsidRPr="006670FA">
        <w:rPr>
          <w:rStyle w:val="default"/>
          <w:rFonts w:cs="FrankRuehl" w:hint="cs"/>
          <w:vanish/>
          <w:sz w:val="22"/>
          <w:szCs w:val="22"/>
          <w:shd w:val="clear" w:color="auto" w:fill="FFFF99"/>
          <w:rtl/>
        </w:rPr>
        <w:t>ו</w:t>
      </w:r>
      <w:r w:rsidRPr="006670FA">
        <w:rPr>
          <w:rStyle w:val="default"/>
          <w:rFonts w:cs="FrankRuehl" w:hint="cs"/>
          <w:vanish/>
          <w:sz w:val="22"/>
          <w:szCs w:val="22"/>
          <w:shd w:val="clear" w:color="auto" w:fill="FFFF99"/>
          <w:rtl/>
        </w:rPr>
        <w:t xml:space="preserve"> בתקנת משנה (א) ישלם בעל ההיתר בשעת מתן ההיתר</w:t>
      </w:r>
      <w:r w:rsidR="00B84DB4" w:rsidRPr="006670FA">
        <w:rPr>
          <w:rStyle w:val="default"/>
          <w:rFonts w:cs="FrankRuehl" w:hint="cs"/>
          <w:vanish/>
          <w:sz w:val="22"/>
          <w:szCs w:val="22"/>
          <w:shd w:val="clear" w:color="auto" w:fill="FFFF99"/>
          <w:rtl/>
        </w:rPr>
        <w:t xml:space="preserve"> </w:t>
      </w:r>
      <w:r w:rsidRPr="006670FA">
        <w:rPr>
          <w:rStyle w:val="default"/>
          <w:rFonts w:cs="FrankRuehl" w:hint="cs"/>
          <w:strike/>
          <w:vanish/>
          <w:sz w:val="22"/>
          <w:szCs w:val="22"/>
          <w:shd w:val="clear" w:color="auto" w:fill="FFFF99"/>
          <w:rtl/>
        </w:rPr>
        <w:t>312</w:t>
      </w:r>
      <w:r w:rsidRPr="006670FA">
        <w:rPr>
          <w:rStyle w:val="default"/>
          <w:rFonts w:cs="FrankRuehl" w:hint="cs"/>
          <w:vanish/>
          <w:sz w:val="22"/>
          <w:szCs w:val="22"/>
          <w:u w:val="single"/>
          <w:shd w:val="clear" w:color="auto" w:fill="FFFF99"/>
          <w:rtl/>
        </w:rPr>
        <w:t xml:space="preserve"> </w:t>
      </w:r>
      <w:r w:rsidR="00B84DB4" w:rsidRPr="006670FA">
        <w:rPr>
          <w:rStyle w:val="default"/>
          <w:rFonts w:cs="FrankRuehl" w:hint="cs"/>
          <w:vanish/>
          <w:sz w:val="22"/>
          <w:szCs w:val="22"/>
          <w:u w:val="single"/>
          <w:shd w:val="clear" w:color="auto" w:fill="FFFF99"/>
          <w:rtl/>
        </w:rPr>
        <w:t>688</w:t>
      </w:r>
      <w:r w:rsidR="00B84DB4"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00B84DB4" w:rsidRPr="006670FA">
        <w:rPr>
          <w:rStyle w:val="default"/>
          <w:rFonts w:cs="FrankRuehl" w:hint="cs"/>
          <w:strike/>
          <w:vanish/>
          <w:sz w:val="22"/>
          <w:szCs w:val="22"/>
          <w:shd w:val="clear" w:color="auto" w:fill="FFFF99"/>
          <w:rtl/>
        </w:rPr>
        <w:t>156</w:t>
      </w:r>
      <w:r w:rsidR="00B84DB4" w:rsidRPr="006670FA">
        <w:rPr>
          <w:rStyle w:val="default"/>
          <w:rFonts w:cs="FrankRuehl" w:hint="cs"/>
          <w:vanish/>
          <w:sz w:val="22"/>
          <w:szCs w:val="22"/>
          <w:shd w:val="clear" w:color="auto" w:fill="FFFF99"/>
          <w:rtl/>
        </w:rPr>
        <w:t xml:space="preserve"> </w:t>
      </w:r>
      <w:r w:rsidR="00B84DB4" w:rsidRPr="006670FA">
        <w:rPr>
          <w:rStyle w:val="default"/>
          <w:rFonts w:cs="FrankRuehl" w:hint="cs"/>
          <w:vanish/>
          <w:sz w:val="22"/>
          <w:szCs w:val="22"/>
          <w:u w:val="single"/>
          <w:shd w:val="clear" w:color="auto" w:fill="FFFF99"/>
          <w:rtl/>
        </w:rPr>
        <w:t>344</w:t>
      </w:r>
      <w:r w:rsidR="00B84DB4" w:rsidRPr="006670FA">
        <w:rPr>
          <w:rStyle w:val="default"/>
          <w:rFonts w:cs="FrankRuehl" w:hint="cs"/>
          <w:vanish/>
          <w:sz w:val="22"/>
          <w:szCs w:val="22"/>
          <w:shd w:val="clear" w:color="auto" w:fill="FFFF99"/>
          <w:rtl/>
        </w:rPr>
        <w:t xml:space="preserve"> שקלים</w:t>
      </w:r>
      <w:r w:rsidRPr="006670FA">
        <w:rPr>
          <w:rStyle w:val="default"/>
          <w:rFonts w:cs="FrankRuehl" w:hint="cs"/>
          <w:vanish/>
          <w:sz w:val="22"/>
          <w:szCs w:val="22"/>
          <w:shd w:val="clear" w:color="auto" w:fill="FFFF99"/>
          <w:rtl/>
        </w:rPr>
        <w:t>.</w:t>
      </w:r>
    </w:p>
    <w:p w:rsidR="00177DA1" w:rsidRPr="006670FA" w:rsidRDefault="00177DA1" w:rsidP="004D43E2">
      <w:pPr>
        <w:pStyle w:val="P00"/>
        <w:spacing w:before="0"/>
        <w:ind w:left="0" w:right="1134"/>
        <w:rPr>
          <w:rStyle w:val="default"/>
          <w:rFonts w:cs="FrankRuehl" w:hint="cs"/>
          <w:vanish/>
          <w:sz w:val="20"/>
          <w:szCs w:val="20"/>
          <w:shd w:val="clear" w:color="auto" w:fill="FFFF99"/>
          <w:rtl/>
        </w:rPr>
      </w:pPr>
    </w:p>
    <w:p w:rsidR="00CE5FA7" w:rsidRPr="006670FA" w:rsidRDefault="00CE5FA7" w:rsidP="00F34344">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1.10.1982</w:t>
      </w:r>
    </w:p>
    <w:p w:rsidR="00CE5FA7" w:rsidRPr="006670FA" w:rsidRDefault="00CE5FA7" w:rsidP="00F34344">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תשמ"ג-1982</w:t>
      </w:r>
    </w:p>
    <w:p w:rsidR="00CE5FA7" w:rsidRPr="006670FA" w:rsidRDefault="00CE5FA7" w:rsidP="00F34344">
      <w:pPr>
        <w:pStyle w:val="P00"/>
        <w:spacing w:before="0"/>
        <w:ind w:left="0" w:right="1134"/>
        <w:rPr>
          <w:rFonts w:cs="FrankRuehl" w:hint="cs"/>
          <w:vanish/>
          <w:szCs w:val="20"/>
          <w:shd w:val="clear" w:color="auto" w:fill="FFFF99"/>
          <w:rtl/>
        </w:rPr>
      </w:pPr>
      <w:hyperlink r:id="rId30"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תשמ"ג מס' 4410</w:t>
        </w:r>
      </w:hyperlink>
      <w:r w:rsidRPr="006670FA">
        <w:rPr>
          <w:rFonts w:cs="FrankRuehl" w:hint="cs"/>
          <w:vanish/>
          <w:szCs w:val="20"/>
          <w:shd w:val="clear" w:color="auto" w:fill="FFFF99"/>
          <w:rtl/>
        </w:rPr>
        <w:t xml:space="preserve"> מיום 23.9.198</w:t>
      </w:r>
      <w:r w:rsidRPr="006670FA">
        <w:rPr>
          <w:rFonts w:cs="FrankRuehl"/>
          <w:vanish/>
          <w:szCs w:val="20"/>
          <w:shd w:val="clear" w:color="auto" w:fill="FFFF99"/>
          <w:rtl/>
        </w:rPr>
        <w:t>2 ע</w:t>
      </w:r>
      <w:r w:rsidRPr="006670FA">
        <w:rPr>
          <w:rFonts w:cs="FrankRuehl" w:hint="cs"/>
          <w:vanish/>
          <w:szCs w:val="20"/>
          <w:shd w:val="clear" w:color="auto" w:fill="FFFF99"/>
          <w:rtl/>
        </w:rPr>
        <w:t>מ' 8</w:t>
      </w:r>
    </w:p>
    <w:p w:rsidR="00CE5FA7" w:rsidRPr="006670FA" w:rsidRDefault="00CE5FA7" w:rsidP="00CE5FA7">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בעד היתר לפי סעיף 2(5) לחוק לטפל בתביעות לפי חוק שיווי הנטל שנתקבל ברפובליקה הפדר</w:t>
      </w:r>
      <w:r w:rsidR="002D3018" w:rsidRPr="006670FA">
        <w:rPr>
          <w:rStyle w:val="default"/>
          <w:rFonts w:cs="FrankRuehl" w:hint="cs"/>
          <w:vanish/>
          <w:sz w:val="22"/>
          <w:szCs w:val="22"/>
          <w:shd w:val="clear" w:color="auto" w:fill="FFFF99"/>
          <w:rtl/>
        </w:rPr>
        <w:t>א</w:t>
      </w:r>
      <w:r w:rsidRPr="006670FA">
        <w:rPr>
          <w:rStyle w:val="default"/>
          <w:rFonts w:cs="FrankRuehl" w:hint="cs"/>
          <w:vanish/>
          <w:sz w:val="22"/>
          <w:szCs w:val="22"/>
          <w:shd w:val="clear" w:color="auto" w:fill="FFFF99"/>
          <w:rtl/>
        </w:rPr>
        <w:t xml:space="preserve">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w:t>
      </w:r>
      <w:r w:rsidRPr="006670FA">
        <w:rPr>
          <w:rStyle w:val="default"/>
          <w:rFonts w:cs="FrankRuehl" w:hint="cs"/>
          <w:strike/>
          <w:vanish/>
          <w:sz w:val="22"/>
          <w:szCs w:val="22"/>
          <w:shd w:val="clear" w:color="auto" w:fill="FFFF99"/>
          <w:rtl/>
        </w:rPr>
        <w:t>344 שקלים ובשעת</w:t>
      </w:r>
      <w:r w:rsidRPr="006670FA">
        <w:rPr>
          <w:rStyle w:val="default"/>
          <w:rFonts w:cs="FrankRuehl" w:hint="cs"/>
          <w:vanish/>
          <w:sz w:val="22"/>
          <w:szCs w:val="22"/>
          <w:shd w:val="clear" w:color="auto" w:fill="FFFF99"/>
          <w:rtl/>
        </w:rPr>
        <w:t xml:space="preserve"> </w:t>
      </w:r>
      <w:r w:rsidR="002D3018" w:rsidRPr="006670FA">
        <w:rPr>
          <w:rStyle w:val="default"/>
          <w:rFonts w:cs="FrankRuehl" w:hint="cs"/>
          <w:vanish/>
          <w:sz w:val="22"/>
          <w:szCs w:val="22"/>
          <w:u w:val="single"/>
          <w:shd w:val="clear" w:color="auto" w:fill="FFFF99"/>
          <w:rtl/>
        </w:rPr>
        <w:t>או בשעת</w:t>
      </w:r>
      <w:r w:rsidR="002D3018"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חידושו או הארכתו </w:t>
      </w:r>
      <w:r w:rsidRPr="006670FA">
        <w:rPr>
          <w:rStyle w:val="default"/>
          <w:rFonts w:cs="FrankRuehl" w:hint="cs"/>
          <w:strike/>
          <w:vanish/>
          <w:sz w:val="22"/>
          <w:szCs w:val="22"/>
          <w:shd w:val="clear" w:color="auto" w:fill="FFFF99"/>
          <w:rtl/>
        </w:rPr>
        <w:t>344</w:t>
      </w:r>
      <w:r w:rsidRPr="006670FA">
        <w:rPr>
          <w:rStyle w:val="default"/>
          <w:rFonts w:cs="FrankRuehl" w:hint="cs"/>
          <w:vanish/>
          <w:sz w:val="22"/>
          <w:szCs w:val="22"/>
          <w:shd w:val="clear" w:color="auto" w:fill="FFFF99"/>
          <w:rtl/>
        </w:rPr>
        <w:t xml:space="preserve"> </w:t>
      </w:r>
      <w:r w:rsidR="002D3018" w:rsidRPr="006670FA">
        <w:rPr>
          <w:rStyle w:val="default"/>
          <w:rFonts w:cs="FrankRuehl" w:hint="cs"/>
          <w:vanish/>
          <w:sz w:val="22"/>
          <w:szCs w:val="22"/>
          <w:u w:val="single"/>
          <w:shd w:val="clear" w:color="auto" w:fill="FFFF99"/>
          <w:rtl/>
        </w:rPr>
        <w:t>700</w:t>
      </w:r>
      <w:r w:rsidR="002D3018"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 ובלבד שבעל היתר לטפל בתביעות לפי חוק הפיצויים, שניתן לו היתר נוסף לטפל בתביעות לפי חוקי שיווי הנטל, אינו חייב באגרה בעד מתן היתר נוסף זה, חידושו או הארכתו.</w:t>
      </w:r>
    </w:p>
    <w:p w:rsidR="00CE5FA7" w:rsidRPr="006670FA" w:rsidRDefault="00CE5FA7" w:rsidP="00CE5FA7">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Pr="006670FA">
        <w:rPr>
          <w:rStyle w:val="default"/>
          <w:rFonts w:cs="FrankRuehl" w:hint="cs"/>
          <w:strike/>
          <w:vanish/>
          <w:sz w:val="22"/>
          <w:szCs w:val="22"/>
          <w:shd w:val="clear" w:color="auto" w:fill="FFFF99"/>
          <w:rtl/>
        </w:rPr>
        <w:t>688</w:t>
      </w:r>
      <w:r w:rsidRPr="006670FA">
        <w:rPr>
          <w:rStyle w:val="default"/>
          <w:rFonts w:cs="FrankRuehl" w:hint="cs"/>
          <w:vanish/>
          <w:sz w:val="22"/>
          <w:szCs w:val="22"/>
          <w:shd w:val="clear" w:color="auto" w:fill="FFFF99"/>
          <w:rtl/>
        </w:rPr>
        <w:t xml:space="preserve"> </w:t>
      </w:r>
      <w:r w:rsidR="002D3018" w:rsidRPr="006670FA">
        <w:rPr>
          <w:rStyle w:val="default"/>
          <w:rFonts w:cs="FrankRuehl" w:hint="cs"/>
          <w:vanish/>
          <w:sz w:val="22"/>
          <w:szCs w:val="22"/>
          <w:u w:val="single"/>
          <w:shd w:val="clear" w:color="auto" w:fill="FFFF99"/>
          <w:rtl/>
        </w:rPr>
        <w:t>1400</w:t>
      </w:r>
      <w:r w:rsidR="002D3018"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Pr="006670FA">
        <w:rPr>
          <w:rStyle w:val="default"/>
          <w:rFonts w:cs="FrankRuehl" w:hint="cs"/>
          <w:strike/>
          <w:vanish/>
          <w:sz w:val="22"/>
          <w:szCs w:val="22"/>
          <w:shd w:val="clear" w:color="auto" w:fill="FFFF99"/>
          <w:rtl/>
        </w:rPr>
        <w:t>344</w:t>
      </w:r>
      <w:r w:rsidRPr="006670FA">
        <w:rPr>
          <w:rStyle w:val="default"/>
          <w:rFonts w:cs="FrankRuehl" w:hint="cs"/>
          <w:vanish/>
          <w:sz w:val="22"/>
          <w:szCs w:val="22"/>
          <w:shd w:val="clear" w:color="auto" w:fill="FFFF99"/>
          <w:rtl/>
        </w:rPr>
        <w:t xml:space="preserve"> </w:t>
      </w:r>
      <w:r w:rsidR="0079629B" w:rsidRPr="006670FA">
        <w:rPr>
          <w:rStyle w:val="default"/>
          <w:rFonts w:cs="FrankRuehl" w:hint="cs"/>
          <w:vanish/>
          <w:sz w:val="22"/>
          <w:szCs w:val="22"/>
          <w:u w:val="single"/>
          <w:shd w:val="clear" w:color="auto" w:fill="FFFF99"/>
          <w:rtl/>
        </w:rPr>
        <w:t>700</w:t>
      </w:r>
      <w:r w:rsidR="0079629B"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CE5FA7" w:rsidRPr="006670FA" w:rsidRDefault="00CE5FA7" w:rsidP="004D43E2">
      <w:pPr>
        <w:pStyle w:val="P00"/>
        <w:spacing w:before="0"/>
        <w:ind w:left="0" w:right="1134"/>
        <w:rPr>
          <w:rStyle w:val="default"/>
          <w:rFonts w:cs="FrankRuehl" w:hint="cs"/>
          <w:vanish/>
          <w:sz w:val="20"/>
          <w:szCs w:val="20"/>
          <w:shd w:val="clear" w:color="auto" w:fill="FFFF99"/>
          <w:rtl/>
        </w:rPr>
      </w:pPr>
    </w:p>
    <w:p w:rsidR="006576BC" w:rsidRPr="006670FA" w:rsidRDefault="006576BC" w:rsidP="006576BC">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2.1.1983</w:t>
      </w:r>
    </w:p>
    <w:p w:rsidR="006576BC" w:rsidRPr="006670FA" w:rsidRDefault="006576BC" w:rsidP="006576BC">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תשמ"ג-1982</w:t>
      </w:r>
    </w:p>
    <w:p w:rsidR="006576BC" w:rsidRPr="006670FA" w:rsidRDefault="006576BC" w:rsidP="006576BC">
      <w:pPr>
        <w:pStyle w:val="P00"/>
        <w:spacing w:before="0"/>
        <w:ind w:left="0" w:right="1134"/>
        <w:rPr>
          <w:rStyle w:val="default"/>
          <w:rFonts w:cs="FrankRuehl" w:hint="cs"/>
          <w:vanish/>
          <w:sz w:val="20"/>
          <w:szCs w:val="20"/>
          <w:shd w:val="clear" w:color="auto" w:fill="FFFF99"/>
          <w:rtl/>
        </w:rPr>
      </w:pPr>
      <w:hyperlink r:id="rId31" w:history="1">
        <w:r w:rsidRPr="006670FA">
          <w:rPr>
            <w:rStyle w:val="Hyperlink"/>
            <w:rFonts w:cs="FrankRuehl" w:hint="cs"/>
            <w:vanish/>
            <w:szCs w:val="20"/>
            <w:shd w:val="clear" w:color="auto" w:fill="FFFF99"/>
            <w:rtl/>
          </w:rPr>
          <w:t>ק"ת תשמ"ג מס' 4444</w:t>
        </w:r>
      </w:hyperlink>
      <w:r w:rsidRPr="006670FA">
        <w:rPr>
          <w:rFonts w:cs="FrankRuehl" w:hint="cs"/>
          <w:vanish/>
          <w:szCs w:val="20"/>
          <w:shd w:val="clear" w:color="auto" w:fill="FFFF99"/>
          <w:rtl/>
        </w:rPr>
        <w:t xml:space="preserve"> מיום 30.12.1982 עמ' 522</w:t>
      </w:r>
    </w:p>
    <w:p w:rsidR="00FC7D25" w:rsidRPr="006670FA" w:rsidRDefault="00FC7D25" w:rsidP="008C6C2D">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או בשעת חידושו או הארכתו </w:t>
      </w:r>
      <w:r w:rsidRPr="006670FA">
        <w:rPr>
          <w:rStyle w:val="default"/>
          <w:rFonts w:cs="FrankRuehl" w:hint="cs"/>
          <w:strike/>
          <w:vanish/>
          <w:sz w:val="22"/>
          <w:szCs w:val="22"/>
          <w:shd w:val="clear" w:color="auto" w:fill="FFFF99"/>
          <w:rtl/>
        </w:rPr>
        <w:t>700</w:t>
      </w:r>
      <w:r w:rsidRPr="006670FA">
        <w:rPr>
          <w:rStyle w:val="default"/>
          <w:rFonts w:cs="FrankRuehl" w:hint="cs"/>
          <w:vanish/>
          <w:sz w:val="22"/>
          <w:szCs w:val="22"/>
          <w:shd w:val="clear" w:color="auto" w:fill="FFFF99"/>
          <w:rtl/>
        </w:rPr>
        <w:t xml:space="preserve"> </w:t>
      </w:r>
      <w:r w:rsidR="00E42C9A" w:rsidRPr="006670FA">
        <w:rPr>
          <w:rStyle w:val="default"/>
          <w:rFonts w:cs="FrankRuehl" w:hint="cs"/>
          <w:vanish/>
          <w:sz w:val="22"/>
          <w:szCs w:val="22"/>
          <w:u w:val="single"/>
          <w:shd w:val="clear" w:color="auto" w:fill="FFFF99"/>
          <w:rtl/>
        </w:rPr>
        <w:t>1080</w:t>
      </w:r>
      <w:r w:rsidR="00E42C9A"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 ובלבד שבעל היתר לטפל בתביעות לפי חוק הפיצויים, שניתן לו היתר נוסף לטפל בתביעות לפי חוקי שיווי הנטל, אינו חייב באגרה בעד מתן היתר נוסף זה, חידושו או הארכתו.</w:t>
      </w:r>
    </w:p>
    <w:p w:rsidR="00FC7D25" w:rsidRPr="006670FA" w:rsidRDefault="00FC7D25" w:rsidP="005D2FD0">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Pr="006670FA">
        <w:rPr>
          <w:rStyle w:val="default"/>
          <w:rFonts w:cs="FrankRuehl" w:hint="cs"/>
          <w:strike/>
          <w:vanish/>
          <w:sz w:val="22"/>
          <w:szCs w:val="22"/>
          <w:shd w:val="clear" w:color="auto" w:fill="FFFF99"/>
          <w:rtl/>
        </w:rPr>
        <w:t>1400</w:t>
      </w:r>
      <w:r w:rsidRPr="006670FA">
        <w:rPr>
          <w:rStyle w:val="default"/>
          <w:rFonts w:cs="FrankRuehl" w:hint="cs"/>
          <w:vanish/>
          <w:sz w:val="22"/>
          <w:szCs w:val="22"/>
          <w:shd w:val="clear" w:color="auto" w:fill="FFFF99"/>
          <w:rtl/>
        </w:rPr>
        <w:t xml:space="preserve"> </w:t>
      </w:r>
      <w:r w:rsidR="005D2FD0" w:rsidRPr="006670FA">
        <w:rPr>
          <w:rStyle w:val="default"/>
          <w:rFonts w:cs="FrankRuehl" w:hint="cs"/>
          <w:vanish/>
          <w:sz w:val="22"/>
          <w:szCs w:val="22"/>
          <w:u w:val="single"/>
          <w:shd w:val="clear" w:color="auto" w:fill="FFFF99"/>
          <w:rtl/>
        </w:rPr>
        <w:t>2160</w:t>
      </w:r>
      <w:r w:rsidR="005D2FD0"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008C6C2D" w:rsidRPr="006670FA">
        <w:rPr>
          <w:rStyle w:val="default"/>
          <w:rFonts w:cs="FrankRuehl" w:hint="cs"/>
          <w:strike/>
          <w:vanish/>
          <w:sz w:val="22"/>
          <w:szCs w:val="22"/>
          <w:shd w:val="clear" w:color="auto" w:fill="FFFF99"/>
          <w:rtl/>
        </w:rPr>
        <w:t>700</w:t>
      </w:r>
      <w:r w:rsidR="008C6C2D" w:rsidRPr="006670FA">
        <w:rPr>
          <w:rStyle w:val="default"/>
          <w:rFonts w:cs="FrankRuehl" w:hint="cs"/>
          <w:vanish/>
          <w:sz w:val="22"/>
          <w:szCs w:val="22"/>
          <w:shd w:val="clear" w:color="auto" w:fill="FFFF99"/>
          <w:rtl/>
        </w:rPr>
        <w:t xml:space="preserve"> </w:t>
      </w:r>
      <w:r w:rsidR="008C6C2D" w:rsidRPr="006670FA">
        <w:rPr>
          <w:rStyle w:val="default"/>
          <w:rFonts w:cs="FrankRuehl" w:hint="cs"/>
          <w:vanish/>
          <w:sz w:val="22"/>
          <w:szCs w:val="22"/>
          <w:u w:val="single"/>
          <w:shd w:val="clear" w:color="auto" w:fill="FFFF99"/>
          <w:rtl/>
        </w:rPr>
        <w:t>1080</w:t>
      </w:r>
      <w:r w:rsidR="008C6C2D"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6576BC" w:rsidRPr="006670FA" w:rsidRDefault="006576BC" w:rsidP="006576BC">
      <w:pPr>
        <w:pStyle w:val="P00"/>
        <w:spacing w:before="0"/>
        <w:ind w:left="0" w:right="1134"/>
        <w:rPr>
          <w:rStyle w:val="default"/>
          <w:rFonts w:cs="FrankRuehl" w:hint="cs"/>
          <w:vanish/>
          <w:sz w:val="20"/>
          <w:szCs w:val="20"/>
          <w:shd w:val="clear" w:color="auto" w:fill="FFFF99"/>
          <w:rtl/>
        </w:rPr>
      </w:pPr>
    </w:p>
    <w:p w:rsidR="009245EE" w:rsidRPr="006670FA" w:rsidRDefault="009245EE" w:rsidP="009245EE">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1.7.1983</w:t>
      </w:r>
    </w:p>
    <w:p w:rsidR="009245EE" w:rsidRPr="006670FA" w:rsidRDefault="009245EE" w:rsidP="009245EE">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(מס' 2) תשמ"ג-1983</w:t>
      </w:r>
    </w:p>
    <w:p w:rsidR="009245EE" w:rsidRPr="006670FA" w:rsidRDefault="009245EE" w:rsidP="009245EE">
      <w:pPr>
        <w:pStyle w:val="P00"/>
        <w:spacing w:before="0"/>
        <w:ind w:left="0" w:right="1134"/>
        <w:rPr>
          <w:rFonts w:cs="FrankRuehl" w:hint="cs"/>
          <w:vanish/>
          <w:szCs w:val="20"/>
          <w:shd w:val="clear" w:color="auto" w:fill="FFFF99"/>
          <w:rtl/>
        </w:rPr>
      </w:pPr>
      <w:hyperlink r:id="rId32" w:history="1">
        <w:r w:rsidRPr="006670FA">
          <w:rPr>
            <w:rStyle w:val="Hyperlink"/>
            <w:rFonts w:cs="FrankRuehl" w:hint="cs"/>
            <w:vanish/>
            <w:szCs w:val="20"/>
            <w:shd w:val="clear" w:color="auto" w:fill="FFFF99"/>
            <w:rtl/>
          </w:rPr>
          <w:t>ק"ת תשמ"ג מס' 4507</w:t>
        </w:r>
      </w:hyperlink>
      <w:r w:rsidRPr="006670FA">
        <w:rPr>
          <w:rFonts w:cs="FrankRuehl" w:hint="cs"/>
          <w:vanish/>
          <w:szCs w:val="20"/>
          <w:shd w:val="clear" w:color="auto" w:fill="FFFF99"/>
          <w:rtl/>
        </w:rPr>
        <w:t xml:space="preserve"> מיום 30.6.1983 עמ' 1611</w:t>
      </w:r>
    </w:p>
    <w:p w:rsidR="009245EE" w:rsidRPr="006670FA" w:rsidRDefault="009245EE" w:rsidP="00CF5D8D">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או בשעת חידושו או הארכתו </w:t>
      </w:r>
      <w:r w:rsidRPr="006670FA">
        <w:rPr>
          <w:rStyle w:val="default"/>
          <w:rFonts w:cs="FrankRuehl" w:hint="cs"/>
          <w:strike/>
          <w:vanish/>
          <w:sz w:val="22"/>
          <w:szCs w:val="22"/>
          <w:shd w:val="clear" w:color="auto" w:fill="FFFF99"/>
          <w:rtl/>
        </w:rPr>
        <w:t>1080</w:t>
      </w:r>
      <w:r w:rsidRPr="006670FA">
        <w:rPr>
          <w:rStyle w:val="default"/>
          <w:rFonts w:cs="FrankRuehl" w:hint="cs"/>
          <w:vanish/>
          <w:sz w:val="22"/>
          <w:szCs w:val="22"/>
          <w:shd w:val="clear" w:color="auto" w:fill="FFFF99"/>
          <w:rtl/>
        </w:rPr>
        <w:t xml:space="preserve"> </w:t>
      </w:r>
      <w:r w:rsidR="002173C2" w:rsidRPr="006670FA">
        <w:rPr>
          <w:rStyle w:val="default"/>
          <w:rFonts w:cs="FrankRuehl" w:hint="cs"/>
          <w:vanish/>
          <w:sz w:val="22"/>
          <w:szCs w:val="22"/>
          <w:u w:val="single"/>
          <w:shd w:val="clear" w:color="auto" w:fill="FFFF99"/>
          <w:rtl/>
        </w:rPr>
        <w:t>1760</w:t>
      </w:r>
      <w:r w:rsidR="002173C2"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 ובלבד שבעל היתר לטפל בתביעות לפי חוק הפיצויים, שניתן לו היתר נוסף לטפל בתביעות לפי שיווי הנטל, אינו חייב באגרה בעד מתן היתר נוסף זה, חידושו או הארכתו.</w:t>
      </w:r>
    </w:p>
    <w:p w:rsidR="009245EE" w:rsidRPr="006670FA" w:rsidRDefault="009245EE" w:rsidP="009245EE">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Pr="006670FA">
        <w:rPr>
          <w:rStyle w:val="default"/>
          <w:rFonts w:cs="FrankRuehl" w:hint="cs"/>
          <w:strike/>
          <w:vanish/>
          <w:sz w:val="22"/>
          <w:szCs w:val="22"/>
          <w:shd w:val="clear" w:color="auto" w:fill="FFFF99"/>
          <w:rtl/>
        </w:rPr>
        <w:t>2160</w:t>
      </w:r>
      <w:r w:rsidRPr="006670FA">
        <w:rPr>
          <w:rStyle w:val="default"/>
          <w:rFonts w:cs="FrankRuehl" w:hint="cs"/>
          <w:vanish/>
          <w:sz w:val="22"/>
          <w:szCs w:val="22"/>
          <w:shd w:val="clear" w:color="auto" w:fill="FFFF99"/>
          <w:rtl/>
        </w:rPr>
        <w:t xml:space="preserve"> </w:t>
      </w:r>
      <w:r w:rsidR="00CF5D8D" w:rsidRPr="006670FA">
        <w:rPr>
          <w:rStyle w:val="default"/>
          <w:rFonts w:cs="FrankRuehl" w:hint="cs"/>
          <w:vanish/>
          <w:sz w:val="22"/>
          <w:szCs w:val="22"/>
          <w:u w:val="single"/>
          <w:shd w:val="clear" w:color="auto" w:fill="FFFF99"/>
          <w:rtl/>
        </w:rPr>
        <w:t>3530</w:t>
      </w:r>
      <w:r w:rsidR="00CF5D8D"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Pr="006670FA">
        <w:rPr>
          <w:rStyle w:val="default"/>
          <w:rFonts w:cs="FrankRuehl" w:hint="cs"/>
          <w:strike/>
          <w:vanish/>
          <w:sz w:val="22"/>
          <w:szCs w:val="22"/>
          <w:shd w:val="clear" w:color="auto" w:fill="FFFF99"/>
          <w:rtl/>
        </w:rPr>
        <w:t>1080</w:t>
      </w:r>
      <w:r w:rsidRPr="006670FA">
        <w:rPr>
          <w:rStyle w:val="default"/>
          <w:rFonts w:cs="FrankRuehl" w:hint="cs"/>
          <w:vanish/>
          <w:sz w:val="22"/>
          <w:szCs w:val="22"/>
          <w:shd w:val="clear" w:color="auto" w:fill="FFFF99"/>
          <w:rtl/>
        </w:rPr>
        <w:t xml:space="preserve"> </w:t>
      </w:r>
      <w:r w:rsidR="007F0209" w:rsidRPr="006670FA">
        <w:rPr>
          <w:rStyle w:val="default"/>
          <w:rFonts w:cs="FrankRuehl" w:hint="cs"/>
          <w:vanish/>
          <w:sz w:val="22"/>
          <w:szCs w:val="22"/>
          <w:u w:val="single"/>
          <w:shd w:val="clear" w:color="auto" w:fill="FFFF99"/>
          <w:rtl/>
        </w:rPr>
        <w:t>1760</w:t>
      </w:r>
      <w:r w:rsidR="007F0209"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6576BC" w:rsidRPr="006670FA" w:rsidRDefault="006576BC" w:rsidP="006576BC">
      <w:pPr>
        <w:pStyle w:val="P00"/>
        <w:spacing w:before="0"/>
        <w:ind w:left="0" w:right="1134"/>
        <w:rPr>
          <w:rStyle w:val="default"/>
          <w:rFonts w:cs="FrankRuehl" w:hint="cs"/>
          <w:vanish/>
          <w:sz w:val="20"/>
          <w:szCs w:val="20"/>
          <w:shd w:val="clear" w:color="auto" w:fill="FFFF99"/>
          <w:rtl/>
        </w:rPr>
      </w:pPr>
    </w:p>
    <w:p w:rsidR="00C74147" w:rsidRPr="006670FA" w:rsidRDefault="00C74147" w:rsidP="00C74147">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1.1.1984</w:t>
      </w:r>
    </w:p>
    <w:p w:rsidR="00C74147" w:rsidRPr="006670FA" w:rsidRDefault="00C74147" w:rsidP="00C74147">
      <w:pPr>
        <w:pStyle w:val="P00"/>
        <w:spacing w:before="0"/>
        <w:ind w:left="0"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הודעה תשמ"ד-1983</w:t>
      </w:r>
    </w:p>
    <w:p w:rsidR="00C74147" w:rsidRPr="006670FA" w:rsidRDefault="00C74147" w:rsidP="00346929">
      <w:pPr>
        <w:pStyle w:val="P00"/>
        <w:spacing w:before="0"/>
        <w:ind w:left="0" w:right="1134"/>
        <w:rPr>
          <w:rFonts w:cs="FrankRuehl" w:hint="cs"/>
          <w:vanish/>
          <w:szCs w:val="20"/>
          <w:shd w:val="clear" w:color="auto" w:fill="FFFF99"/>
          <w:rtl/>
        </w:rPr>
      </w:pPr>
      <w:hyperlink r:id="rId33"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תשמ"ד מס' 4569</w:t>
        </w:r>
      </w:hyperlink>
      <w:r w:rsidRPr="006670FA">
        <w:rPr>
          <w:rFonts w:cs="FrankRuehl" w:hint="cs"/>
          <w:vanish/>
          <w:szCs w:val="20"/>
          <w:shd w:val="clear" w:color="auto" w:fill="FFFF99"/>
          <w:rtl/>
        </w:rPr>
        <w:t xml:space="preserve"> מיום 25.12.1983 עמ' 66</w:t>
      </w:r>
      <w:r w:rsidR="00346929" w:rsidRPr="006670FA">
        <w:rPr>
          <w:rFonts w:cs="FrankRuehl" w:hint="cs"/>
          <w:vanish/>
          <w:szCs w:val="20"/>
          <w:shd w:val="clear" w:color="auto" w:fill="FFFF99"/>
          <w:rtl/>
        </w:rPr>
        <w:t>1</w:t>
      </w:r>
    </w:p>
    <w:p w:rsidR="00F62D16" w:rsidRPr="006670FA" w:rsidRDefault="00F62D16" w:rsidP="003A659A">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או בשעת חידושו או הארכתו </w:t>
      </w:r>
      <w:r w:rsidRPr="006670FA">
        <w:rPr>
          <w:rStyle w:val="default"/>
          <w:rFonts w:cs="FrankRuehl" w:hint="cs"/>
          <w:strike/>
          <w:vanish/>
          <w:sz w:val="22"/>
          <w:szCs w:val="22"/>
          <w:shd w:val="clear" w:color="auto" w:fill="FFFF99"/>
          <w:rtl/>
        </w:rPr>
        <w:t>1760</w:t>
      </w:r>
      <w:r w:rsidRPr="006670FA">
        <w:rPr>
          <w:rStyle w:val="default"/>
          <w:rFonts w:cs="FrankRuehl" w:hint="cs"/>
          <w:vanish/>
          <w:sz w:val="22"/>
          <w:szCs w:val="22"/>
          <w:shd w:val="clear" w:color="auto" w:fill="FFFF99"/>
          <w:rtl/>
        </w:rPr>
        <w:t xml:space="preserve"> </w:t>
      </w:r>
      <w:r w:rsidR="0024271C" w:rsidRPr="006670FA">
        <w:rPr>
          <w:rStyle w:val="default"/>
          <w:rFonts w:cs="FrankRuehl" w:hint="cs"/>
          <w:vanish/>
          <w:sz w:val="22"/>
          <w:szCs w:val="22"/>
          <w:u w:val="single"/>
          <w:shd w:val="clear" w:color="auto" w:fill="FFFF99"/>
          <w:rtl/>
        </w:rPr>
        <w:t>2750</w:t>
      </w:r>
      <w:r w:rsidR="0024271C"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 ובלבד שבעל היתר לטפל בתביעות לפי חוק הפיצויים, שניתן לו היתר נוסף לטפל בתביעות לפי שיווי הנטל, אינו חייב באגרה בעד מתן היתר נוסף זה, חידושו או הארכתו.</w:t>
      </w:r>
    </w:p>
    <w:p w:rsidR="00F62D16" w:rsidRPr="006670FA" w:rsidRDefault="00F62D16" w:rsidP="003A659A">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Pr="006670FA">
        <w:rPr>
          <w:rStyle w:val="default"/>
          <w:rFonts w:cs="FrankRuehl" w:hint="cs"/>
          <w:strike/>
          <w:vanish/>
          <w:sz w:val="22"/>
          <w:szCs w:val="22"/>
          <w:shd w:val="clear" w:color="auto" w:fill="FFFF99"/>
          <w:rtl/>
        </w:rPr>
        <w:t>3530</w:t>
      </w:r>
      <w:r w:rsidRPr="006670FA">
        <w:rPr>
          <w:rStyle w:val="default"/>
          <w:rFonts w:cs="FrankRuehl" w:hint="cs"/>
          <w:vanish/>
          <w:sz w:val="22"/>
          <w:szCs w:val="22"/>
          <w:shd w:val="clear" w:color="auto" w:fill="FFFF99"/>
          <w:rtl/>
        </w:rPr>
        <w:t xml:space="preserve"> </w:t>
      </w:r>
      <w:r w:rsidR="006D2054" w:rsidRPr="006670FA">
        <w:rPr>
          <w:rStyle w:val="default"/>
          <w:rFonts w:cs="FrankRuehl" w:hint="cs"/>
          <w:vanish/>
          <w:sz w:val="22"/>
          <w:szCs w:val="22"/>
          <w:u w:val="single"/>
          <w:shd w:val="clear" w:color="auto" w:fill="FFFF99"/>
          <w:rtl/>
        </w:rPr>
        <w:t>5490</w:t>
      </w:r>
      <w:r w:rsidR="006D2054"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Pr="006670FA">
        <w:rPr>
          <w:rStyle w:val="default"/>
          <w:rFonts w:cs="FrankRuehl" w:hint="cs"/>
          <w:strike/>
          <w:vanish/>
          <w:sz w:val="22"/>
          <w:szCs w:val="22"/>
          <w:shd w:val="clear" w:color="auto" w:fill="FFFF99"/>
          <w:rtl/>
        </w:rPr>
        <w:t>1760</w:t>
      </w:r>
      <w:r w:rsidRPr="006670FA">
        <w:rPr>
          <w:rStyle w:val="default"/>
          <w:rFonts w:cs="FrankRuehl" w:hint="cs"/>
          <w:vanish/>
          <w:sz w:val="22"/>
          <w:szCs w:val="22"/>
          <w:shd w:val="clear" w:color="auto" w:fill="FFFF99"/>
          <w:rtl/>
        </w:rPr>
        <w:t xml:space="preserve"> </w:t>
      </w:r>
      <w:r w:rsidR="006A307D" w:rsidRPr="006670FA">
        <w:rPr>
          <w:rStyle w:val="default"/>
          <w:rFonts w:cs="FrankRuehl" w:hint="cs"/>
          <w:vanish/>
          <w:sz w:val="22"/>
          <w:szCs w:val="22"/>
          <w:u w:val="single"/>
          <w:shd w:val="clear" w:color="auto" w:fill="FFFF99"/>
          <w:rtl/>
        </w:rPr>
        <w:t>2750</w:t>
      </w:r>
      <w:r w:rsidR="006A307D"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A8553F" w:rsidRPr="006670FA" w:rsidRDefault="00A8553F" w:rsidP="00A8553F">
      <w:pPr>
        <w:pStyle w:val="P00"/>
        <w:spacing w:before="0"/>
        <w:ind w:left="0" w:right="1134"/>
        <w:rPr>
          <w:rFonts w:cs="FrankRuehl" w:hint="cs"/>
          <w:vanish/>
          <w:color w:val="FF0000"/>
          <w:szCs w:val="20"/>
          <w:shd w:val="clear" w:color="auto" w:fill="FFFF99"/>
          <w:rtl/>
        </w:rPr>
      </w:pPr>
    </w:p>
    <w:p w:rsidR="00A8553F" w:rsidRPr="006670FA" w:rsidRDefault="00A8553F" w:rsidP="00A8553F">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1.7.1984</w:t>
      </w:r>
    </w:p>
    <w:p w:rsidR="00A8553F" w:rsidRPr="006670FA" w:rsidRDefault="00A8553F" w:rsidP="00A8553F">
      <w:pPr>
        <w:pStyle w:val="P00"/>
        <w:spacing w:before="0"/>
        <w:ind w:left="0" w:right="1134"/>
        <w:rPr>
          <w:rStyle w:val="default"/>
          <w:rFonts w:cs="FrankRuehl" w:hint="cs"/>
          <w:b/>
          <w:bCs/>
          <w:vanish/>
          <w:sz w:val="20"/>
          <w:szCs w:val="20"/>
          <w:shd w:val="clear" w:color="auto" w:fill="FFFF99"/>
          <w:rtl/>
        </w:rPr>
      </w:pPr>
      <w:r w:rsidRPr="006670FA">
        <w:rPr>
          <w:rFonts w:cs="FrankRuehl" w:hint="cs"/>
          <w:b/>
          <w:bCs/>
          <w:vanish/>
          <w:szCs w:val="20"/>
          <w:shd w:val="clear" w:color="auto" w:fill="FFFF99"/>
          <w:rtl/>
        </w:rPr>
        <w:t>הודעה (מס' 2) תשמ"ד-1984</w:t>
      </w:r>
    </w:p>
    <w:p w:rsidR="00A8553F" w:rsidRPr="006670FA" w:rsidRDefault="00A8553F" w:rsidP="00A8553F">
      <w:pPr>
        <w:pStyle w:val="P00"/>
        <w:spacing w:before="0"/>
        <w:ind w:left="0" w:right="1134"/>
        <w:rPr>
          <w:rFonts w:cs="FrankRuehl" w:hint="cs"/>
          <w:vanish/>
          <w:szCs w:val="20"/>
          <w:shd w:val="clear" w:color="auto" w:fill="FFFF99"/>
          <w:rtl/>
        </w:rPr>
      </w:pPr>
      <w:hyperlink r:id="rId34"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תשמ"ד מס' 4647</w:t>
        </w:r>
      </w:hyperlink>
      <w:r w:rsidRPr="006670FA">
        <w:rPr>
          <w:rFonts w:cs="FrankRuehl" w:hint="cs"/>
          <w:vanish/>
          <w:szCs w:val="20"/>
          <w:shd w:val="clear" w:color="auto" w:fill="FFFF99"/>
          <w:rtl/>
        </w:rPr>
        <w:t xml:space="preserve"> מיום 21.6.1984 עמ' 1761</w:t>
      </w:r>
    </w:p>
    <w:p w:rsidR="00A8553F" w:rsidRPr="006670FA" w:rsidRDefault="00A8553F" w:rsidP="00A8553F">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או בשעת חידושו או הארכתו </w:t>
      </w:r>
      <w:r w:rsidRPr="006670FA">
        <w:rPr>
          <w:rStyle w:val="default"/>
          <w:rFonts w:cs="FrankRuehl" w:hint="cs"/>
          <w:strike/>
          <w:vanish/>
          <w:sz w:val="22"/>
          <w:szCs w:val="22"/>
          <w:shd w:val="clear" w:color="auto" w:fill="FFFF99"/>
          <w:rtl/>
        </w:rPr>
        <w:t>2750</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6070</w:t>
      </w:r>
      <w:r w:rsidRPr="006670FA">
        <w:rPr>
          <w:rStyle w:val="default"/>
          <w:rFonts w:cs="FrankRuehl" w:hint="cs"/>
          <w:vanish/>
          <w:sz w:val="22"/>
          <w:szCs w:val="22"/>
          <w:shd w:val="clear" w:color="auto" w:fill="FFFF99"/>
          <w:rtl/>
        </w:rPr>
        <w:t xml:space="preserve"> שקלים ובלבד שבעל היתר לטפל בתביעות לפי חוק הפיצויים, שניתן לו היתר נוסף לטפל בתביעות לפי שיווי הנטל, אינו חייב באגרה בעד מתן היתר נוסף זה, חידושו או הארכתו.</w:t>
      </w:r>
    </w:p>
    <w:p w:rsidR="00A8553F" w:rsidRPr="006670FA" w:rsidRDefault="00A8553F" w:rsidP="00A8553F">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Pr="006670FA">
        <w:rPr>
          <w:rStyle w:val="default"/>
          <w:rFonts w:cs="FrankRuehl" w:hint="cs"/>
          <w:strike/>
          <w:vanish/>
          <w:sz w:val="22"/>
          <w:szCs w:val="22"/>
          <w:shd w:val="clear" w:color="auto" w:fill="FFFF99"/>
          <w:rtl/>
        </w:rPr>
        <w:t>5490</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12,120</w:t>
      </w:r>
      <w:r w:rsidRPr="006670FA">
        <w:rPr>
          <w:rStyle w:val="default"/>
          <w:rFonts w:cs="FrankRuehl" w:hint="cs"/>
          <w:vanish/>
          <w:sz w:val="22"/>
          <w:szCs w:val="22"/>
          <w:shd w:val="clear" w:color="auto" w:fill="FFFF99"/>
          <w:rtl/>
        </w:rPr>
        <w:t xml:space="preserve"> שקלים ובשעת חידושו או הארכתו </w:t>
      </w:r>
      <w:r w:rsidRPr="006670FA">
        <w:rPr>
          <w:rStyle w:val="default"/>
          <w:rFonts w:cs="FrankRuehl" w:hint="cs"/>
          <w:strike/>
          <w:vanish/>
          <w:sz w:val="22"/>
          <w:szCs w:val="22"/>
          <w:shd w:val="clear" w:color="auto" w:fill="FFFF99"/>
          <w:rtl/>
        </w:rPr>
        <w:t>2750</w:t>
      </w:r>
      <w:r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u w:val="single"/>
          <w:shd w:val="clear" w:color="auto" w:fill="FFFF99"/>
          <w:rtl/>
        </w:rPr>
        <w:t>6070</w:t>
      </w:r>
      <w:r w:rsidRPr="006670FA">
        <w:rPr>
          <w:rStyle w:val="default"/>
          <w:rFonts w:cs="FrankRuehl" w:hint="cs"/>
          <w:vanish/>
          <w:sz w:val="22"/>
          <w:szCs w:val="22"/>
          <w:shd w:val="clear" w:color="auto" w:fill="FFFF99"/>
          <w:rtl/>
        </w:rPr>
        <w:t xml:space="preserve"> שקלים.</w:t>
      </w:r>
    </w:p>
    <w:p w:rsidR="00C74147" w:rsidRPr="006670FA" w:rsidRDefault="00C74147" w:rsidP="00C74147">
      <w:pPr>
        <w:pStyle w:val="P00"/>
        <w:spacing w:before="0"/>
        <w:ind w:left="0" w:right="1134"/>
        <w:rPr>
          <w:rStyle w:val="default"/>
          <w:rFonts w:cs="FrankRuehl" w:hint="cs"/>
          <w:vanish/>
          <w:sz w:val="20"/>
          <w:szCs w:val="20"/>
          <w:shd w:val="clear" w:color="auto" w:fill="FFFF99"/>
          <w:rtl/>
        </w:rPr>
      </w:pPr>
    </w:p>
    <w:p w:rsidR="00B44F66" w:rsidRPr="006670FA" w:rsidRDefault="00B44F66" w:rsidP="00B44F66">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1.1.1985</w:t>
      </w:r>
    </w:p>
    <w:p w:rsidR="00B44F66" w:rsidRPr="006670FA" w:rsidRDefault="00B44F66" w:rsidP="00B44F66">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תשמ"ה-1984</w:t>
      </w:r>
    </w:p>
    <w:p w:rsidR="00B44F66" w:rsidRPr="006670FA" w:rsidRDefault="00B44F66" w:rsidP="00B44F66">
      <w:pPr>
        <w:pStyle w:val="P00"/>
        <w:spacing w:before="0"/>
        <w:ind w:left="0" w:right="1134"/>
        <w:rPr>
          <w:rFonts w:cs="FrankRuehl" w:hint="cs"/>
          <w:vanish/>
          <w:szCs w:val="20"/>
          <w:shd w:val="clear" w:color="auto" w:fill="FFFF99"/>
          <w:rtl/>
        </w:rPr>
      </w:pPr>
      <w:hyperlink r:id="rId35"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תשמ"ה מס' 4740</w:t>
        </w:r>
      </w:hyperlink>
      <w:r w:rsidRPr="006670FA">
        <w:rPr>
          <w:rFonts w:cs="FrankRuehl" w:hint="cs"/>
          <w:vanish/>
          <w:szCs w:val="20"/>
          <w:shd w:val="clear" w:color="auto" w:fill="FFFF99"/>
          <w:rtl/>
        </w:rPr>
        <w:t xml:space="preserve"> מיום 30.12.1984 עמ' 425</w:t>
      </w:r>
    </w:p>
    <w:p w:rsidR="00B44F66" w:rsidRPr="006670FA" w:rsidRDefault="00B44F66" w:rsidP="00F0149F">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או בשעת חידושו או הארכתו </w:t>
      </w:r>
      <w:r w:rsidR="00F0149F" w:rsidRPr="006670FA">
        <w:rPr>
          <w:rStyle w:val="default"/>
          <w:rFonts w:cs="FrankRuehl" w:hint="cs"/>
          <w:strike/>
          <w:vanish/>
          <w:sz w:val="22"/>
          <w:szCs w:val="22"/>
          <w:shd w:val="clear" w:color="auto" w:fill="FFFF99"/>
          <w:rtl/>
        </w:rPr>
        <w:t>6070</w:t>
      </w:r>
      <w:r w:rsidRPr="006670FA">
        <w:rPr>
          <w:rStyle w:val="default"/>
          <w:rFonts w:cs="FrankRuehl" w:hint="cs"/>
          <w:vanish/>
          <w:sz w:val="22"/>
          <w:szCs w:val="22"/>
          <w:shd w:val="clear" w:color="auto" w:fill="FFFF99"/>
          <w:rtl/>
        </w:rPr>
        <w:t xml:space="preserve"> </w:t>
      </w:r>
      <w:r w:rsidR="00AA1910" w:rsidRPr="006670FA">
        <w:rPr>
          <w:rStyle w:val="default"/>
          <w:rFonts w:cs="FrankRuehl" w:hint="cs"/>
          <w:vanish/>
          <w:sz w:val="22"/>
          <w:szCs w:val="22"/>
          <w:u w:val="single"/>
          <w:shd w:val="clear" w:color="auto" w:fill="FFFF99"/>
          <w:rtl/>
        </w:rPr>
        <w:t>15,5</w:t>
      </w:r>
      <w:r w:rsidR="00D85E49" w:rsidRPr="006670FA">
        <w:rPr>
          <w:rStyle w:val="default"/>
          <w:rFonts w:cs="FrankRuehl" w:hint="cs"/>
          <w:vanish/>
          <w:sz w:val="22"/>
          <w:szCs w:val="22"/>
          <w:u w:val="single"/>
          <w:shd w:val="clear" w:color="auto" w:fill="FFFF99"/>
          <w:rtl/>
        </w:rPr>
        <w:t>3</w:t>
      </w:r>
      <w:r w:rsidR="00AA1910" w:rsidRPr="006670FA">
        <w:rPr>
          <w:rStyle w:val="default"/>
          <w:rFonts w:cs="FrankRuehl" w:hint="cs"/>
          <w:vanish/>
          <w:sz w:val="22"/>
          <w:szCs w:val="22"/>
          <w:u w:val="single"/>
          <w:shd w:val="clear" w:color="auto" w:fill="FFFF99"/>
          <w:rtl/>
        </w:rPr>
        <w:t>0</w:t>
      </w:r>
      <w:r w:rsidR="00AA1910"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 ובלבד שבעל היתר לטפל בתביעות לפי חוק הפיצויים, שניתן לו היתר נוסף לטפל בתביעות לפי שיווי הנטל, אינו חייב באגרה בעד מתן היתר נוסף זה, חידושו או הארכתו.</w:t>
      </w:r>
    </w:p>
    <w:p w:rsidR="00B44F66" w:rsidRPr="006670FA" w:rsidRDefault="00B44F66" w:rsidP="00225893">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00CD79BE" w:rsidRPr="006670FA">
        <w:rPr>
          <w:rStyle w:val="default"/>
          <w:rFonts w:cs="FrankRuehl" w:hint="cs"/>
          <w:strike/>
          <w:vanish/>
          <w:sz w:val="22"/>
          <w:szCs w:val="22"/>
          <w:shd w:val="clear" w:color="auto" w:fill="FFFF99"/>
          <w:rtl/>
        </w:rPr>
        <w:t>12,12</w:t>
      </w:r>
      <w:r w:rsidRPr="006670FA">
        <w:rPr>
          <w:rStyle w:val="default"/>
          <w:rFonts w:cs="FrankRuehl" w:hint="cs"/>
          <w:strike/>
          <w:vanish/>
          <w:sz w:val="22"/>
          <w:szCs w:val="22"/>
          <w:shd w:val="clear" w:color="auto" w:fill="FFFF99"/>
          <w:rtl/>
        </w:rPr>
        <w:t>0</w:t>
      </w:r>
      <w:r w:rsidRPr="006670FA">
        <w:rPr>
          <w:rStyle w:val="default"/>
          <w:rFonts w:cs="FrankRuehl" w:hint="cs"/>
          <w:vanish/>
          <w:sz w:val="22"/>
          <w:szCs w:val="22"/>
          <w:shd w:val="clear" w:color="auto" w:fill="FFFF99"/>
          <w:rtl/>
        </w:rPr>
        <w:t xml:space="preserve"> </w:t>
      </w:r>
      <w:r w:rsidR="00225893" w:rsidRPr="006670FA">
        <w:rPr>
          <w:rStyle w:val="default"/>
          <w:rFonts w:cs="FrankRuehl" w:hint="cs"/>
          <w:vanish/>
          <w:sz w:val="22"/>
          <w:szCs w:val="22"/>
          <w:u w:val="single"/>
          <w:shd w:val="clear" w:color="auto" w:fill="FFFF99"/>
          <w:rtl/>
        </w:rPr>
        <w:t>31,010</w:t>
      </w:r>
      <w:r w:rsidR="00225893"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00CD79BE" w:rsidRPr="006670FA">
        <w:rPr>
          <w:rStyle w:val="default"/>
          <w:rFonts w:cs="FrankRuehl" w:hint="cs"/>
          <w:strike/>
          <w:vanish/>
          <w:sz w:val="22"/>
          <w:szCs w:val="22"/>
          <w:shd w:val="clear" w:color="auto" w:fill="FFFF99"/>
          <w:rtl/>
        </w:rPr>
        <w:t>607</w:t>
      </w:r>
      <w:r w:rsidRPr="006670FA">
        <w:rPr>
          <w:rStyle w:val="default"/>
          <w:rFonts w:cs="FrankRuehl" w:hint="cs"/>
          <w:strike/>
          <w:vanish/>
          <w:sz w:val="22"/>
          <w:szCs w:val="22"/>
          <w:shd w:val="clear" w:color="auto" w:fill="FFFF99"/>
          <w:rtl/>
        </w:rPr>
        <w:t>0</w:t>
      </w:r>
      <w:r w:rsidRPr="006670FA">
        <w:rPr>
          <w:rStyle w:val="default"/>
          <w:rFonts w:cs="FrankRuehl" w:hint="cs"/>
          <w:vanish/>
          <w:sz w:val="22"/>
          <w:szCs w:val="22"/>
          <w:shd w:val="clear" w:color="auto" w:fill="FFFF99"/>
          <w:rtl/>
        </w:rPr>
        <w:t xml:space="preserve"> </w:t>
      </w:r>
      <w:r w:rsidR="00225893" w:rsidRPr="006670FA">
        <w:rPr>
          <w:rStyle w:val="default"/>
          <w:rFonts w:cs="FrankRuehl" w:hint="cs"/>
          <w:vanish/>
          <w:sz w:val="22"/>
          <w:szCs w:val="22"/>
          <w:u w:val="single"/>
          <w:shd w:val="clear" w:color="auto" w:fill="FFFF99"/>
          <w:rtl/>
        </w:rPr>
        <w:t>15,530</w:t>
      </w:r>
      <w:r w:rsidR="00225893"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w:t>
      </w:r>
    </w:p>
    <w:p w:rsidR="00C74147" w:rsidRPr="006670FA" w:rsidRDefault="00C74147" w:rsidP="00C74147">
      <w:pPr>
        <w:pStyle w:val="P00"/>
        <w:spacing w:before="0"/>
        <w:ind w:left="0" w:right="1134"/>
        <w:rPr>
          <w:rStyle w:val="default"/>
          <w:rFonts w:cs="FrankRuehl" w:hint="cs"/>
          <w:vanish/>
          <w:sz w:val="20"/>
          <w:szCs w:val="20"/>
          <w:shd w:val="clear" w:color="auto" w:fill="FFFF99"/>
          <w:rtl/>
        </w:rPr>
      </w:pPr>
    </w:p>
    <w:p w:rsidR="00D729EE" w:rsidRPr="006670FA" w:rsidRDefault="00D729EE" w:rsidP="00D729EE">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1.7.1985</w:t>
      </w:r>
    </w:p>
    <w:p w:rsidR="00D729EE" w:rsidRPr="006670FA" w:rsidRDefault="00D729EE" w:rsidP="00D729EE">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הודעה (מס' 2) תשמ"ה-1985</w:t>
      </w:r>
    </w:p>
    <w:p w:rsidR="00D729EE" w:rsidRPr="006670FA" w:rsidRDefault="00D729EE" w:rsidP="00D729EE">
      <w:pPr>
        <w:pStyle w:val="P00"/>
        <w:spacing w:before="0"/>
        <w:ind w:left="0" w:right="1134"/>
        <w:rPr>
          <w:rStyle w:val="default"/>
          <w:rFonts w:cs="FrankRuehl" w:hint="cs"/>
          <w:vanish/>
          <w:sz w:val="20"/>
          <w:szCs w:val="20"/>
          <w:shd w:val="clear" w:color="auto" w:fill="FFFF99"/>
          <w:rtl/>
        </w:rPr>
      </w:pPr>
      <w:hyperlink r:id="rId36" w:history="1">
        <w:r w:rsidRPr="006670FA">
          <w:rPr>
            <w:rStyle w:val="Hyperlink"/>
            <w:rFonts w:cs="FrankRuehl" w:hint="cs"/>
            <w:vanish/>
            <w:szCs w:val="20"/>
            <w:shd w:val="clear" w:color="auto" w:fill="FFFF99"/>
            <w:rtl/>
          </w:rPr>
          <w:t>ק"ת תשמ"ה מס' 4822</w:t>
        </w:r>
      </w:hyperlink>
      <w:r w:rsidRPr="006670FA">
        <w:rPr>
          <w:rFonts w:cs="FrankRuehl" w:hint="cs"/>
          <w:vanish/>
          <w:szCs w:val="20"/>
          <w:shd w:val="clear" w:color="auto" w:fill="FFFF99"/>
          <w:rtl/>
        </w:rPr>
        <w:t xml:space="preserve"> מיום 23.6.1985 עמ' 1514</w:t>
      </w:r>
    </w:p>
    <w:p w:rsidR="00D729EE" w:rsidRPr="006670FA" w:rsidRDefault="00D729EE" w:rsidP="00D729EE">
      <w:pPr>
        <w:pStyle w:val="P0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10.</w:t>
      </w:r>
      <w:r w:rsidRPr="006670FA">
        <w:rPr>
          <w:rStyle w:val="default"/>
          <w:rFonts w:cs="FrankRuehl" w:hint="cs"/>
          <w:vanish/>
          <w:sz w:val="22"/>
          <w:szCs w:val="22"/>
          <w:shd w:val="clear" w:color="auto" w:fill="FFFF99"/>
          <w:rtl/>
        </w:rPr>
        <w:tab/>
        <w:t>(א)</w:t>
      </w:r>
      <w:r w:rsidRPr="006670FA">
        <w:rPr>
          <w:rStyle w:val="default"/>
          <w:rFonts w:cs="FrankRuehl" w:hint="cs"/>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vanish/>
          <w:sz w:val="22"/>
          <w:szCs w:val="22"/>
          <w:shd w:val="clear" w:color="auto" w:fill="FFFF99"/>
          <w:rtl/>
        </w:rPr>
        <w:t>–</w:t>
      </w:r>
      <w:r w:rsidRPr="006670FA">
        <w:rPr>
          <w:rStyle w:val="default"/>
          <w:rFonts w:cs="FrankRuehl" w:hint="cs"/>
          <w:vanish/>
          <w:sz w:val="22"/>
          <w:szCs w:val="22"/>
          <w:shd w:val="clear" w:color="auto" w:fill="FFFF99"/>
          <w:rtl/>
        </w:rPr>
        <w:t xml:space="preserve"> חוקי שיווי הנטל), ישלם בעל ההיתר בשעת מתן ההיתר או בשעת חידושו או הארכתו </w:t>
      </w:r>
      <w:r w:rsidRPr="006670FA">
        <w:rPr>
          <w:rStyle w:val="default"/>
          <w:rFonts w:cs="FrankRuehl" w:hint="cs"/>
          <w:strike/>
          <w:vanish/>
          <w:sz w:val="22"/>
          <w:szCs w:val="22"/>
          <w:shd w:val="clear" w:color="auto" w:fill="FFFF99"/>
          <w:rtl/>
        </w:rPr>
        <w:t>15,530</w:t>
      </w:r>
      <w:r w:rsidRPr="006670FA">
        <w:rPr>
          <w:rStyle w:val="default"/>
          <w:rFonts w:cs="FrankRuehl" w:hint="cs"/>
          <w:vanish/>
          <w:sz w:val="22"/>
          <w:szCs w:val="22"/>
          <w:shd w:val="clear" w:color="auto" w:fill="FFFF99"/>
          <w:rtl/>
        </w:rPr>
        <w:t xml:space="preserve"> </w:t>
      </w:r>
      <w:r w:rsidR="00932232" w:rsidRPr="006670FA">
        <w:rPr>
          <w:rStyle w:val="default"/>
          <w:rFonts w:cs="FrankRuehl" w:hint="cs"/>
          <w:vanish/>
          <w:sz w:val="22"/>
          <w:szCs w:val="22"/>
          <w:u w:val="single"/>
          <w:shd w:val="clear" w:color="auto" w:fill="FFFF99"/>
          <w:rtl/>
        </w:rPr>
        <w:t>30,800</w:t>
      </w:r>
      <w:r w:rsidR="00932232"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שקלים ובלבד שבעל היתר לטפל בתביעות לפי חוק הפיצויים, שניתן לו היתר נוסף לטפל בתביעות לפי שיווי הנטל, אינו חייב באגרה בעד מתן היתר נוסף זה, חידושו או הארכתו.</w:t>
      </w:r>
    </w:p>
    <w:p w:rsidR="00D729EE" w:rsidRPr="006670FA" w:rsidRDefault="00D729EE" w:rsidP="00D729EE">
      <w:pPr>
        <w:pStyle w:val="P00"/>
        <w:spacing w:before="0"/>
        <w:ind w:left="0" w:right="1134"/>
        <w:rPr>
          <w:rStyle w:val="default"/>
          <w:rFonts w:cs="FrankRuehl" w:hint="cs"/>
          <w:vanish/>
          <w:sz w:val="22"/>
          <w:szCs w:val="22"/>
          <w:shd w:val="clear" w:color="auto" w:fill="FFFF99"/>
          <w:rtl/>
        </w:rPr>
      </w:pPr>
      <w:r w:rsidRPr="006670FA">
        <w:rPr>
          <w:rStyle w:val="default"/>
          <w:rFonts w:cs="FrankRuehl" w:hint="cs"/>
          <w:vanish/>
          <w:sz w:val="22"/>
          <w:szCs w:val="22"/>
          <w:shd w:val="clear" w:color="auto" w:fill="FFFF99"/>
          <w:rtl/>
        </w:rPr>
        <w:tab/>
        <w:t>(ב)</w:t>
      </w:r>
      <w:r w:rsidRPr="006670FA">
        <w:rPr>
          <w:rStyle w:val="default"/>
          <w:rFonts w:cs="FrankRuehl" w:hint="cs"/>
          <w:vanish/>
          <w:sz w:val="22"/>
          <w:szCs w:val="22"/>
          <w:shd w:val="clear" w:color="auto" w:fill="FFFF99"/>
          <w:rtl/>
        </w:rPr>
        <w:tab/>
        <w:t xml:space="preserve">בעד היתר לטפל בתביעות שלא פורטו בתקנת משנה (א) ישלם בעל ההיתר בשעת מתן ההיתר </w:t>
      </w:r>
      <w:r w:rsidRPr="006670FA">
        <w:rPr>
          <w:rStyle w:val="default"/>
          <w:rFonts w:cs="FrankRuehl" w:hint="cs"/>
          <w:strike/>
          <w:vanish/>
          <w:sz w:val="22"/>
          <w:szCs w:val="22"/>
          <w:shd w:val="clear" w:color="auto" w:fill="FFFF99"/>
          <w:rtl/>
        </w:rPr>
        <w:t>31,010</w:t>
      </w:r>
      <w:r w:rsidRPr="006670FA">
        <w:rPr>
          <w:rStyle w:val="default"/>
          <w:rFonts w:cs="FrankRuehl" w:hint="cs"/>
          <w:vanish/>
          <w:sz w:val="22"/>
          <w:szCs w:val="22"/>
          <w:shd w:val="clear" w:color="auto" w:fill="FFFF99"/>
          <w:rtl/>
        </w:rPr>
        <w:t xml:space="preserve"> </w:t>
      </w:r>
      <w:r w:rsidR="00751DBA" w:rsidRPr="006670FA">
        <w:rPr>
          <w:rStyle w:val="default"/>
          <w:rFonts w:cs="FrankRuehl" w:hint="cs"/>
          <w:vanish/>
          <w:sz w:val="22"/>
          <w:szCs w:val="22"/>
          <w:u w:val="single"/>
          <w:shd w:val="clear" w:color="auto" w:fill="FFFF99"/>
          <w:rtl/>
        </w:rPr>
        <w:t>61,500</w:t>
      </w:r>
      <w:r w:rsidR="00751DBA" w:rsidRPr="006670FA">
        <w:rPr>
          <w:rStyle w:val="default"/>
          <w:rFonts w:cs="FrankRuehl" w:hint="cs"/>
          <w:vanish/>
          <w:sz w:val="22"/>
          <w:szCs w:val="22"/>
          <w:shd w:val="clear" w:color="auto" w:fill="FFFF99"/>
          <w:rtl/>
        </w:rPr>
        <w:t xml:space="preserve"> </w:t>
      </w:r>
      <w:r w:rsidRPr="006670FA">
        <w:rPr>
          <w:rStyle w:val="default"/>
          <w:rFonts w:cs="FrankRuehl" w:hint="cs"/>
          <w:vanish/>
          <w:sz w:val="22"/>
          <w:szCs w:val="22"/>
          <w:shd w:val="clear" w:color="auto" w:fill="FFFF99"/>
          <w:rtl/>
        </w:rPr>
        <w:t xml:space="preserve">שקלים ובשעת חידושו או הארכתו </w:t>
      </w:r>
      <w:r w:rsidRPr="006670FA">
        <w:rPr>
          <w:rStyle w:val="default"/>
          <w:rFonts w:cs="FrankRuehl" w:hint="cs"/>
          <w:strike/>
          <w:vanish/>
          <w:sz w:val="22"/>
          <w:szCs w:val="22"/>
          <w:shd w:val="clear" w:color="auto" w:fill="FFFF99"/>
          <w:rtl/>
        </w:rPr>
        <w:t>15,530</w:t>
      </w:r>
      <w:r w:rsidR="00265CCA" w:rsidRPr="006670FA">
        <w:rPr>
          <w:rStyle w:val="default"/>
          <w:rFonts w:cs="FrankRuehl" w:hint="cs"/>
          <w:vanish/>
          <w:sz w:val="22"/>
          <w:szCs w:val="22"/>
          <w:shd w:val="clear" w:color="auto" w:fill="FFFF99"/>
          <w:rtl/>
        </w:rPr>
        <w:t xml:space="preserve"> </w:t>
      </w:r>
      <w:r w:rsidR="00265CCA" w:rsidRPr="006670FA">
        <w:rPr>
          <w:rStyle w:val="default"/>
          <w:rFonts w:cs="FrankRuehl" w:hint="cs"/>
          <w:vanish/>
          <w:sz w:val="22"/>
          <w:szCs w:val="22"/>
          <w:u w:val="single"/>
          <w:shd w:val="clear" w:color="auto" w:fill="FFFF99"/>
          <w:rtl/>
        </w:rPr>
        <w:t>30,800</w:t>
      </w:r>
      <w:r w:rsidRPr="006670FA">
        <w:rPr>
          <w:rStyle w:val="default"/>
          <w:rFonts w:cs="FrankRuehl" w:hint="cs"/>
          <w:vanish/>
          <w:sz w:val="22"/>
          <w:szCs w:val="22"/>
          <w:shd w:val="clear" w:color="auto" w:fill="FFFF99"/>
          <w:rtl/>
        </w:rPr>
        <w:t xml:space="preserve"> שקלים.</w:t>
      </w:r>
    </w:p>
    <w:p w:rsidR="00D729EE" w:rsidRPr="006670FA" w:rsidRDefault="00D729EE" w:rsidP="00C74147">
      <w:pPr>
        <w:pStyle w:val="P00"/>
        <w:spacing w:before="0"/>
        <w:ind w:left="0" w:right="1134"/>
        <w:rPr>
          <w:rStyle w:val="default"/>
          <w:rFonts w:cs="FrankRuehl" w:hint="cs"/>
          <w:vanish/>
          <w:sz w:val="20"/>
          <w:szCs w:val="20"/>
          <w:shd w:val="clear" w:color="auto" w:fill="FFFF99"/>
          <w:rtl/>
        </w:rPr>
      </w:pPr>
    </w:p>
    <w:p w:rsidR="005143AB" w:rsidRPr="006670FA" w:rsidRDefault="005143AB" w:rsidP="005143AB">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27.8.1987</w:t>
      </w:r>
    </w:p>
    <w:p w:rsidR="005143AB" w:rsidRPr="006670FA" w:rsidRDefault="005143AB" w:rsidP="005143AB">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תשמ"ז-1987</w:t>
      </w:r>
    </w:p>
    <w:p w:rsidR="005143AB" w:rsidRPr="006670FA" w:rsidRDefault="005143AB" w:rsidP="005143AB">
      <w:pPr>
        <w:pStyle w:val="P00"/>
        <w:spacing w:before="0"/>
        <w:ind w:left="0" w:right="1134"/>
        <w:rPr>
          <w:rStyle w:val="default"/>
          <w:rFonts w:cs="FrankRuehl" w:hint="cs"/>
          <w:vanish/>
          <w:sz w:val="20"/>
          <w:szCs w:val="20"/>
          <w:shd w:val="clear" w:color="auto" w:fill="FFFF99"/>
          <w:rtl/>
        </w:rPr>
      </w:pPr>
      <w:hyperlink r:id="rId37"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תשמ"ז מס' 5051</w:t>
        </w:r>
      </w:hyperlink>
      <w:r w:rsidRPr="006670FA">
        <w:rPr>
          <w:rFonts w:cs="FrankRuehl" w:hint="cs"/>
          <w:vanish/>
          <w:szCs w:val="20"/>
          <w:shd w:val="clear" w:color="auto" w:fill="FFFF99"/>
          <w:rtl/>
        </w:rPr>
        <w:t xml:space="preserve"> מיום 27.8.1987 עמ' 1238</w:t>
      </w:r>
    </w:p>
    <w:p w:rsidR="005143AB" w:rsidRPr="006670FA" w:rsidRDefault="005143AB" w:rsidP="005143AB">
      <w:pPr>
        <w:pStyle w:val="P00"/>
        <w:spacing w:before="0"/>
        <w:ind w:left="0" w:right="1134"/>
        <w:rPr>
          <w:rStyle w:val="default"/>
          <w:rFonts w:cs="FrankRuehl" w:hint="cs"/>
          <w:b/>
          <w:bCs/>
          <w:vanish/>
          <w:sz w:val="20"/>
          <w:szCs w:val="20"/>
          <w:shd w:val="clear" w:color="auto" w:fill="FFFF99"/>
          <w:rtl/>
        </w:rPr>
      </w:pPr>
      <w:r w:rsidRPr="006670FA">
        <w:rPr>
          <w:rStyle w:val="default"/>
          <w:rFonts w:cs="FrankRuehl" w:hint="cs"/>
          <w:b/>
          <w:bCs/>
          <w:vanish/>
          <w:sz w:val="20"/>
          <w:szCs w:val="20"/>
          <w:shd w:val="clear" w:color="auto" w:fill="FFFF99"/>
          <w:rtl/>
        </w:rPr>
        <w:t>ביטול תקנה 10</w:t>
      </w:r>
    </w:p>
    <w:p w:rsidR="005143AB" w:rsidRPr="006670FA" w:rsidRDefault="005143AB" w:rsidP="006C54DD">
      <w:pPr>
        <w:pStyle w:val="P00"/>
        <w:ind w:left="0" w:right="1134"/>
        <w:rPr>
          <w:rStyle w:val="default"/>
          <w:rFonts w:cs="FrankRuehl" w:hint="cs"/>
          <w:vanish/>
          <w:sz w:val="20"/>
          <w:szCs w:val="20"/>
          <w:shd w:val="clear" w:color="auto" w:fill="FFFF99"/>
          <w:rtl/>
        </w:rPr>
      </w:pPr>
      <w:r w:rsidRPr="006670FA">
        <w:rPr>
          <w:rStyle w:val="default"/>
          <w:rFonts w:cs="FrankRuehl" w:hint="cs"/>
          <w:vanish/>
          <w:sz w:val="20"/>
          <w:szCs w:val="20"/>
          <w:shd w:val="clear" w:color="auto" w:fill="FFFF99"/>
          <w:rtl/>
        </w:rPr>
        <w:t>הנוסח הקודם:</w:t>
      </w:r>
    </w:p>
    <w:p w:rsidR="007529B1" w:rsidRPr="006670FA" w:rsidRDefault="007529B1" w:rsidP="006C54DD">
      <w:pPr>
        <w:pStyle w:val="P00"/>
        <w:spacing w:before="20"/>
        <w:ind w:left="0" w:right="1134"/>
        <w:rPr>
          <w:rStyle w:val="default"/>
          <w:rFonts w:cs="Miriam" w:hint="cs"/>
          <w:strike/>
          <w:vanish/>
          <w:sz w:val="16"/>
          <w:szCs w:val="16"/>
          <w:shd w:val="clear" w:color="auto" w:fill="FFFF99"/>
          <w:rtl/>
        </w:rPr>
      </w:pPr>
      <w:r w:rsidRPr="006670FA">
        <w:rPr>
          <w:rStyle w:val="default"/>
          <w:rFonts w:cs="Miriam" w:hint="cs"/>
          <w:strike/>
          <w:vanish/>
          <w:sz w:val="16"/>
          <w:szCs w:val="16"/>
          <w:shd w:val="clear" w:color="auto" w:fill="FFFF99"/>
          <w:rtl/>
        </w:rPr>
        <w:t>אגרת היתר</w:t>
      </w:r>
    </w:p>
    <w:p w:rsidR="007529B1" w:rsidRPr="006670FA" w:rsidRDefault="007529B1" w:rsidP="006C54DD">
      <w:pPr>
        <w:pStyle w:val="P00"/>
        <w:spacing w:before="0"/>
        <w:ind w:left="0" w:right="1134"/>
        <w:rPr>
          <w:rStyle w:val="default"/>
          <w:rFonts w:cs="FrankRuehl" w:hint="cs"/>
          <w:strike/>
          <w:vanish/>
          <w:sz w:val="22"/>
          <w:szCs w:val="22"/>
          <w:shd w:val="clear" w:color="auto" w:fill="FFFF99"/>
          <w:rtl/>
        </w:rPr>
      </w:pPr>
      <w:r w:rsidRPr="006670FA">
        <w:rPr>
          <w:rStyle w:val="default"/>
          <w:rFonts w:cs="FrankRuehl" w:hint="cs"/>
          <w:strike/>
          <w:vanish/>
          <w:sz w:val="22"/>
          <w:szCs w:val="22"/>
          <w:shd w:val="clear" w:color="auto" w:fill="FFFF99"/>
          <w:rtl/>
        </w:rPr>
        <w:t>10.</w:t>
      </w:r>
      <w:r w:rsidRPr="006670FA">
        <w:rPr>
          <w:rStyle w:val="default"/>
          <w:rFonts w:cs="FrankRuehl" w:hint="cs"/>
          <w:strike/>
          <w:vanish/>
          <w:sz w:val="22"/>
          <w:szCs w:val="22"/>
          <w:shd w:val="clear" w:color="auto" w:fill="FFFF99"/>
          <w:rtl/>
        </w:rPr>
        <w:tab/>
        <w:t>(א)</w:t>
      </w:r>
      <w:r w:rsidRPr="006670FA">
        <w:rPr>
          <w:rStyle w:val="default"/>
          <w:rFonts w:cs="FrankRuehl" w:hint="cs"/>
          <w:strike/>
          <w:vanish/>
          <w:sz w:val="22"/>
          <w:szCs w:val="22"/>
          <w:shd w:val="clear" w:color="auto" w:fill="FFFF99"/>
          <w:rtl/>
        </w:rPr>
        <w:tab/>
        <w:t xml:space="preserve">בעד היתר לפי סעיף 2(5) לחוק לטפל בתביעות לפי חוק שיווי הנטל שנתקבל ברפובליקה הפדרלית של גרמניה ביום 14 באוגוסט 1952, לפי תקנות הביצוע של חוק זה ולפי כל הוראה שתבוא במקומם (להלן </w:t>
      </w:r>
      <w:r w:rsidRPr="006670FA">
        <w:rPr>
          <w:rStyle w:val="default"/>
          <w:rFonts w:cs="FrankRuehl"/>
          <w:strike/>
          <w:vanish/>
          <w:sz w:val="22"/>
          <w:szCs w:val="22"/>
          <w:shd w:val="clear" w:color="auto" w:fill="FFFF99"/>
          <w:rtl/>
        </w:rPr>
        <w:t>–</w:t>
      </w:r>
      <w:r w:rsidRPr="006670FA">
        <w:rPr>
          <w:rStyle w:val="default"/>
          <w:rFonts w:cs="FrankRuehl" w:hint="cs"/>
          <w:strike/>
          <w:vanish/>
          <w:sz w:val="22"/>
          <w:szCs w:val="22"/>
          <w:shd w:val="clear" w:color="auto" w:fill="FFFF99"/>
          <w:rtl/>
        </w:rPr>
        <w:t xml:space="preserve"> חוקי שיווי הנטל), ישלם בעל ההיתר בשעת מתן ההיתר או בשעת חידושו או הארכתו 30,800 שקלים ובלבד שבעל היתר לטפל בתביעות לפי חוק הפיצויים, שניתן לו היתר נוסף לטפל בתביעות לפי שיווי הנטל, אינו חייב באגרה בעד מתן היתר נוסף זה, חידושו או הארכתו.</w:t>
      </w:r>
    </w:p>
    <w:p w:rsidR="007529B1" w:rsidRPr="003C062E" w:rsidRDefault="007529B1" w:rsidP="003C062E">
      <w:pPr>
        <w:pStyle w:val="P00"/>
        <w:spacing w:before="0"/>
        <w:ind w:left="0" w:right="1134"/>
        <w:rPr>
          <w:rStyle w:val="default"/>
          <w:rFonts w:cs="FrankRuehl" w:hint="cs"/>
          <w:strike/>
          <w:sz w:val="2"/>
          <w:szCs w:val="2"/>
          <w:rtl/>
        </w:rPr>
      </w:pPr>
      <w:r w:rsidRPr="006670FA">
        <w:rPr>
          <w:rStyle w:val="default"/>
          <w:rFonts w:cs="FrankRuehl" w:hint="cs"/>
          <w:vanish/>
          <w:sz w:val="22"/>
          <w:szCs w:val="22"/>
          <w:shd w:val="clear" w:color="auto" w:fill="FFFF99"/>
          <w:rtl/>
        </w:rPr>
        <w:tab/>
      </w:r>
      <w:r w:rsidRPr="006670FA">
        <w:rPr>
          <w:rStyle w:val="default"/>
          <w:rFonts w:cs="FrankRuehl" w:hint="cs"/>
          <w:strike/>
          <w:vanish/>
          <w:sz w:val="22"/>
          <w:szCs w:val="22"/>
          <w:shd w:val="clear" w:color="auto" w:fill="FFFF99"/>
          <w:rtl/>
        </w:rPr>
        <w:t>(ב)</w:t>
      </w:r>
      <w:r w:rsidRPr="006670FA">
        <w:rPr>
          <w:rStyle w:val="default"/>
          <w:rFonts w:cs="FrankRuehl" w:hint="cs"/>
          <w:strike/>
          <w:vanish/>
          <w:sz w:val="22"/>
          <w:szCs w:val="22"/>
          <w:shd w:val="clear" w:color="auto" w:fill="FFFF99"/>
          <w:rtl/>
        </w:rPr>
        <w:tab/>
        <w:t>בעד היתר לטפל בתביעות שלא פורטו בתקנת משנה (א) ישלם בעל ההיתר בשעת מתן ההיתר 61,500 שקלים ובשעת חידושו או הארכתו 30,800 שקלים.</w:t>
      </w:r>
      <w:bookmarkEnd w:id="17"/>
    </w:p>
    <w:p w:rsidR="00BF6741" w:rsidRDefault="00BF6741" w:rsidP="00ED3DAE">
      <w:pPr>
        <w:pStyle w:val="P00"/>
        <w:spacing w:before="72"/>
        <w:ind w:left="0" w:right="1134"/>
        <w:rPr>
          <w:rStyle w:val="default"/>
          <w:rFonts w:cs="FrankRuehl" w:hint="cs"/>
          <w:rtl/>
        </w:rPr>
      </w:pPr>
      <w:r w:rsidRPr="009663DC">
        <w:rPr>
          <w:lang w:val="he-IL"/>
        </w:rPr>
        <w:pict>
          <v:rect id="_x0000_s1036" style="position:absolute;left:0;text-align:left;margin-left:464.5pt;margin-top:8.05pt;width:75.05pt;height:10.85pt;z-index:251641344" o:allowincell="f" filled="f" stroked="f" strokecolor="lime" strokeweight=".25pt">
            <v:textbox inset="0,0,0,0">
              <w:txbxContent>
                <w:p w:rsidR="00195109" w:rsidRDefault="00195109">
                  <w:pPr>
                    <w:spacing w:line="160" w:lineRule="exact"/>
                    <w:jc w:val="left"/>
                    <w:rPr>
                      <w:rFonts w:cs="Miriam"/>
                      <w:noProof/>
                      <w:sz w:val="18"/>
                      <w:szCs w:val="18"/>
                      <w:rtl/>
                    </w:rPr>
                  </w:pPr>
                  <w:r w:rsidRPr="009663DC">
                    <w:rPr>
                      <w:rFonts w:cs="Miriam"/>
                      <w:sz w:val="18"/>
                      <w:szCs w:val="18"/>
                      <w:rtl/>
                    </w:rPr>
                    <w:t>תק</w:t>
                  </w:r>
                  <w:r w:rsidRPr="009663DC">
                    <w:rPr>
                      <w:rFonts w:cs="Miriam" w:hint="cs"/>
                      <w:sz w:val="18"/>
                      <w:szCs w:val="18"/>
                      <w:rtl/>
                    </w:rPr>
                    <w:t>' תשמ"ז</w:t>
                  </w:r>
                  <w:r>
                    <w:rPr>
                      <w:rFonts w:cs="Miriam" w:hint="cs"/>
                      <w:sz w:val="18"/>
                      <w:szCs w:val="18"/>
                      <w:rtl/>
                    </w:rPr>
                    <w:t>-</w:t>
                  </w:r>
                  <w:r w:rsidRPr="009663DC">
                    <w:rPr>
                      <w:rFonts w:cs="Miriam"/>
                      <w:sz w:val="18"/>
                      <w:szCs w:val="18"/>
                      <w:rtl/>
                    </w:rPr>
                    <w:t>1987</w:t>
                  </w:r>
                </w:p>
              </w:txbxContent>
            </v:textbox>
            <w10:anchorlock/>
          </v:rect>
        </w:pict>
      </w:r>
      <w:r w:rsidRPr="009663DC">
        <w:rPr>
          <w:rStyle w:val="big-number"/>
          <w:rFonts w:cs="Miriam"/>
          <w:rtl/>
        </w:rPr>
        <w:t>10</w:t>
      </w:r>
      <w:r w:rsidRPr="009663DC">
        <w:rPr>
          <w:rStyle w:val="default"/>
          <w:rFonts w:cs="FrankRuehl"/>
          <w:rtl/>
        </w:rPr>
        <w:t>א.</w:t>
      </w:r>
      <w:r w:rsidR="00ED3DAE" w:rsidRPr="009663DC">
        <w:rPr>
          <w:rStyle w:val="default"/>
          <w:rFonts w:cs="FrankRuehl" w:hint="cs"/>
          <w:rtl/>
        </w:rPr>
        <w:tab/>
      </w:r>
      <w:r w:rsidRPr="009663DC">
        <w:rPr>
          <w:rStyle w:val="default"/>
          <w:rFonts w:cs="FrankRuehl"/>
          <w:rtl/>
        </w:rPr>
        <w:t>(</w:t>
      </w:r>
      <w:r w:rsidRPr="009663DC">
        <w:rPr>
          <w:rStyle w:val="default"/>
          <w:rFonts w:cs="FrankRuehl" w:hint="cs"/>
          <w:rtl/>
        </w:rPr>
        <w:t>בוטל</w:t>
      </w:r>
      <w:r w:rsidR="00ED3DAE" w:rsidRPr="009663DC">
        <w:rPr>
          <w:rStyle w:val="default"/>
          <w:rFonts w:cs="FrankRuehl" w:hint="cs"/>
          <w:rtl/>
        </w:rPr>
        <w:t>ה</w:t>
      </w:r>
      <w:r w:rsidRPr="009663DC">
        <w:rPr>
          <w:rStyle w:val="default"/>
          <w:rFonts w:cs="FrankRuehl" w:hint="cs"/>
          <w:rtl/>
        </w:rPr>
        <w:t>).</w:t>
      </w:r>
    </w:p>
    <w:p w:rsidR="00D41D3D" w:rsidRPr="006670FA" w:rsidRDefault="00D41D3D" w:rsidP="00F34344">
      <w:pPr>
        <w:pStyle w:val="P00"/>
        <w:spacing w:before="0"/>
        <w:ind w:left="0" w:right="1134"/>
        <w:rPr>
          <w:rFonts w:cs="FrankRuehl" w:hint="cs"/>
          <w:vanish/>
          <w:color w:val="FF0000"/>
          <w:szCs w:val="20"/>
          <w:shd w:val="clear" w:color="auto" w:fill="FFFF99"/>
          <w:rtl/>
        </w:rPr>
      </w:pPr>
      <w:bookmarkStart w:id="18" w:name="Rov60"/>
      <w:r w:rsidRPr="006670FA">
        <w:rPr>
          <w:rFonts w:cs="FrankRuehl" w:hint="cs"/>
          <w:vanish/>
          <w:color w:val="FF0000"/>
          <w:szCs w:val="20"/>
          <w:shd w:val="clear" w:color="auto" w:fill="FFFF99"/>
          <w:rtl/>
        </w:rPr>
        <w:t>מיום 1.10.1982</w:t>
      </w:r>
    </w:p>
    <w:p w:rsidR="00D41D3D" w:rsidRPr="006670FA" w:rsidRDefault="00D41D3D" w:rsidP="00F34344">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תשמ"ג-1982</w:t>
      </w:r>
    </w:p>
    <w:p w:rsidR="00D41D3D" w:rsidRPr="006670FA" w:rsidRDefault="00D41D3D" w:rsidP="00F34344">
      <w:pPr>
        <w:pStyle w:val="P00"/>
        <w:spacing w:before="0"/>
        <w:ind w:left="0" w:right="1134"/>
        <w:rPr>
          <w:rFonts w:cs="FrankRuehl" w:hint="cs"/>
          <w:vanish/>
          <w:szCs w:val="20"/>
          <w:shd w:val="clear" w:color="auto" w:fill="FFFF99"/>
          <w:rtl/>
        </w:rPr>
      </w:pPr>
      <w:hyperlink r:id="rId38"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תשמ"ג מס' 4410</w:t>
        </w:r>
      </w:hyperlink>
      <w:r w:rsidRPr="006670FA">
        <w:rPr>
          <w:rFonts w:cs="FrankRuehl" w:hint="cs"/>
          <w:vanish/>
          <w:szCs w:val="20"/>
          <w:shd w:val="clear" w:color="auto" w:fill="FFFF99"/>
          <w:rtl/>
        </w:rPr>
        <w:t xml:space="preserve"> מיום 23.9.198</w:t>
      </w:r>
      <w:r w:rsidRPr="006670FA">
        <w:rPr>
          <w:rFonts w:cs="FrankRuehl"/>
          <w:vanish/>
          <w:szCs w:val="20"/>
          <w:shd w:val="clear" w:color="auto" w:fill="FFFF99"/>
          <w:rtl/>
        </w:rPr>
        <w:t>2 ע</w:t>
      </w:r>
      <w:r w:rsidRPr="006670FA">
        <w:rPr>
          <w:rFonts w:cs="FrankRuehl" w:hint="cs"/>
          <w:vanish/>
          <w:szCs w:val="20"/>
          <w:shd w:val="clear" w:color="auto" w:fill="FFFF99"/>
          <w:rtl/>
        </w:rPr>
        <w:t>מ' 9</w:t>
      </w:r>
    </w:p>
    <w:p w:rsidR="00D41D3D" w:rsidRPr="006670FA" w:rsidRDefault="00D41D3D" w:rsidP="00D41D3D">
      <w:pPr>
        <w:pStyle w:val="P00"/>
        <w:spacing w:before="0"/>
        <w:ind w:left="0" w:right="1134"/>
        <w:rPr>
          <w:rStyle w:val="default"/>
          <w:rFonts w:cs="FrankRuehl" w:hint="cs"/>
          <w:b/>
          <w:bCs/>
          <w:vanish/>
          <w:sz w:val="20"/>
          <w:szCs w:val="20"/>
          <w:shd w:val="clear" w:color="auto" w:fill="FFFF99"/>
          <w:rtl/>
        </w:rPr>
      </w:pPr>
      <w:r w:rsidRPr="006670FA">
        <w:rPr>
          <w:rStyle w:val="default"/>
          <w:rFonts w:cs="FrankRuehl" w:hint="cs"/>
          <w:b/>
          <w:bCs/>
          <w:vanish/>
          <w:sz w:val="20"/>
          <w:szCs w:val="20"/>
          <w:shd w:val="clear" w:color="auto" w:fill="FFFF99"/>
          <w:rtl/>
        </w:rPr>
        <w:t>הוספת תקנה 10א</w:t>
      </w:r>
    </w:p>
    <w:p w:rsidR="00D41D3D" w:rsidRPr="006670FA" w:rsidRDefault="00D41D3D" w:rsidP="00D41D3D">
      <w:pPr>
        <w:pStyle w:val="P00"/>
        <w:spacing w:before="0"/>
        <w:ind w:left="0" w:right="1134"/>
        <w:rPr>
          <w:rStyle w:val="default"/>
          <w:rFonts w:cs="FrankRuehl" w:hint="cs"/>
          <w:vanish/>
          <w:sz w:val="20"/>
          <w:szCs w:val="20"/>
          <w:shd w:val="clear" w:color="auto" w:fill="FFFF99"/>
          <w:rtl/>
        </w:rPr>
      </w:pPr>
    </w:p>
    <w:p w:rsidR="005143AB" w:rsidRPr="006670FA" w:rsidRDefault="005143AB" w:rsidP="005143AB">
      <w:pPr>
        <w:pStyle w:val="P00"/>
        <w:spacing w:before="0"/>
        <w:ind w:left="0" w:right="1134"/>
        <w:rPr>
          <w:rFonts w:cs="FrankRuehl" w:hint="cs"/>
          <w:vanish/>
          <w:color w:val="FF0000"/>
          <w:szCs w:val="20"/>
          <w:shd w:val="clear" w:color="auto" w:fill="FFFF99"/>
          <w:rtl/>
        </w:rPr>
      </w:pPr>
      <w:r w:rsidRPr="006670FA">
        <w:rPr>
          <w:rFonts w:cs="FrankRuehl" w:hint="cs"/>
          <w:vanish/>
          <w:color w:val="FF0000"/>
          <w:szCs w:val="20"/>
          <w:shd w:val="clear" w:color="auto" w:fill="FFFF99"/>
          <w:rtl/>
        </w:rPr>
        <w:t>מיום 27.8.1987</w:t>
      </w:r>
    </w:p>
    <w:p w:rsidR="005143AB" w:rsidRPr="006670FA" w:rsidRDefault="005143AB" w:rsidP="005143AB">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תשמ"ז-1987</w:t>
      </w:r>
    </w:p>
    <w:p w:rsidR="005143AB" w:rsidRPr="006670FA" w:rsidRDefault="005143AB" w:rsidP="005143AB">
      <w:pPr>
        <w:pStyle w:val="P00"/>
        <w:spacing w:before="0"/>
        <w:ind w:left="0" w:right="1134"/>
        <w:rPr>
          <w:rStyle w:val="default"/>
          <w:rFonts w:cs="FrankRuehl" w:hint="cs"/>
          <w:vanish/>
          <w:sz w:val="20"/>
          <w:szCs w:val="20"/>
          <w:shd w:val="clear" w:color="auto" w:fill="FFFF99"/>
          <w:rtl/>
        </w:rPr>
      </w:pPr>
      <w:hyperlink r:id="rId39" w:history="1">
        <w:r w:rsidRPr="006670FA">
          <w:rPr>
            <w:rStyle w:val="Hyperlink"/>
            <w:rFonts w:cs="FrankRuehl" w:hint="cs"/>
            <w:vanish/>
            <w:szCs w:val="20"/>
            <w:shd w:val="clear" w:color="auto" w:fill="FFFF99"/>
            <w:rtl/>
          </w:rPr>
          <w:t>ק</w:t>
        </w:r>
        <w:r w:rsidRPr="006670FA">
          <w:rPr>
            <w:rStyle w:val="Hyperlink"/>
            <w:rFonts w:cs="FrankRuehl"/>
            <w:vanish/>
            <w:szCs w:val="20"/>
            <w:shd w:val="clear" w:color="auto" w:fill="FFFF99"/>
            <w:rtl/>
          </w:rPr>
          <w:t>"</w:t>
        </w:r>
        <w:r w:rsidRPr="006670FA">
          <w:rPr>
            <w:rStyle w:val="Hyperlink"/>
            <w:rFonts w:cs="FrankRuehl" w:hint="cs"/>
            <w:vanish/>
            <w:szCs w:val="20"/>
            <w:shd w:val="clear" w:color="auto" w:fill="FFFF99"/>
            <w:rtl/>
          </w:rPr>
          <w:t>ת תשמ"ז מס' 5051</w:t>
        </w:r>
      </w:hyperlink>
      <w:r w:rsidRPr="006670FA">
        <w:rPr>
          <w:rFonts w:cs="FrankRuehl" w:hint="cs"/>
          <w:vanish/>
          <w:szCs w:val="20"/>
          <w:shd w:val="clear" w:color="auto" w:fill="FFFF99"/>
          <w:rtl/>
        </w:rPr>
        <w:t xml:space="preserve"> מיום 27.8.1987 עמ' 1238</w:t>
      </w:r>
    </w:p>
    <w:p w:rsidR="005143AB" w:rsidRPr="006670FA" w:rsidRDefault="005143AB" w:rsidP="005143AB">
      <w:pPr>
        <w:pStyle w:val="P00"/>
        <w:spacing w:before="0"/>
        <w:ind w:left="0" w:right="1134"/>
        <w:rPr>
          <w:rStyle w:val="default"/>
          <w:rFonts w:cs="FrankRuehl" w:hint="cs"/>
          <w:b/>
          <w:bCs/>
          <w:vanish/>
          <w:sz w:val="20"/>
          <w:szCs w:val="20"/>
          <w:shd w:val="clear" w:color="auto" w:fill="FFFF99"/>
          <w:rtl/>
        </w:rPr>
      </w:pPr>
      <w:r w:rsidRPr="006670FA">
        <w:rPr>
          <w:rStyle w:val="default"/>
          <w:rFonts w:cs="FrankRuehl" w:hint="cs"/>
          <w:b/>
          <w:bCs/>
          <w:vanish/>
          <w:sz w:val="20"/>
          <w:szCs w:val="20"/>
          <w:shd w:val="clear" w:color="auto" w:fill="FFFF99"/>
          <w:rtl/>
        </w:rPr>
        <w:t>ביטול תקנה 10א</w:t>
      </w:r>
    </w:p>
    <w:p w:rsidR="005143AB" w:rsidRPr="006670FA" w:rsidRDefault="005143AB" w:rsidP="00E96E41">
      <w:pPr>
        <w:pStyle w:val="P00"/>
        <w:ind w:left="0" w:right="1134"/>
        <w:rPr>
          <w:rStyle w:val="default"/>
          <w:rFonts w:cs="FrankRuehl" w:hint="cs"/>
          <w:vanish/>
          <w:sz w:val="20"/>
          <w:szCs w:val="20"/>
          <w:shd w:val="clear" w:color="auto" w:fill="FFFF99"/>
          <w:rtl/>
        </w:rPr>
      </w:pPr>
      <w:r w:rsidRPr="006670FA">
        <w:rPr>
          <w:rStyle w:val="default"/>
          <w:rFonts w:cs="FrankRuehl" w:hint="cs"/>
          <w:vanish/>
          <w:sz w:val="20"/>
          <w:szCs w:val="20"/>
          <w:shd w:val="clear" w:color="auto" w:fill="FFFF99"/>
          <w:rtl/>
        </w:rPr>
        <w:t>הנוסח הקודם:</w:t>
      </w:r>
    </w:p>
    <w:p w:rsidR="00E96E41" w:rsidRPr="006670FA" w:rsidRDefault="00E96E41" w:rsidP="00E96E41">
      <w:pPr>
        <w:pStyle w:val="P00"/>
        <w:spacing w:before="20"/>
        <w:ind w:left="0" w:right="1134"/>
        <w:rPr>
          <w:rStyle w:val="default"/>
          <w:rFonts w:cs="Miriam" w:hint="cs"/>
          <w:strike/>
          <w:vanish/>
          <w:sz w:val="16"/>
          <w:szCs w:val="16"/>
          <w:shd w:val="clear" w:color="auto" w:fill="FFFF99"/>
          <w:rtl/>
        </w:rPr>
      </w:pPr>
      <w:r w:rsidRPr="006670FA">
        <w:rPr>
          <w:rStyle w:val="default"/>
          <w:rFonts w:cs="Miriam" w:hint="cs"/>
          <w:strike/>
          <w:vanish/>
          <w:sz w:val="16"/>
          <w:szCs w:val="16"/>
          <w:shd w:val="clear" w:color="auto" w:fill="FFFF99"/>
          <w:rtl/>
        </w:rPr>
        <w:t>הצמדה למדד</w:t>
      </w:r>
    </w:p>
    <w:p w:rsidR="00E96E41" w:rsidRPr="006670FA" w:rsidRDefault="00E96E41" w:rsidP="00E96E41">
      <w:pPr>
        <w:pStyle w:val="P00"/>
        <w:spacing w:before="0"/>
        <w:ind w:left="0" w:right="1134"/>
        <w:rPr>
          <w:rStyle w:val="default"/>
          <w:rFonts w:cs="FrankRuehl" w:hint="cs"/>
          <w:strike/>
          <w:vanish/>
          <w:sz w:val="22"/>
          <w:szCs w:val="22"/>
          <w:shd w:val="clear" w:color="auto" w:fill="FFFF99"/>
          <w:rtl/>
        </w:rPr>
      </w:pPr>
      <w:r w:rsidRPr="006670FA">
        <w:rPr>
          <w:rStyle w:val="default"/>
          <w:rFonts w:cs="FrankRuehl" w:hint="cs"/>
          <w:strike/>
          <w:vanish/>
          <w:sz w:val="22"/>
          <w:szCs w:val="22"/>
          <w:shd w:val="clear" w:color="auto" w:fill="FFFF99"/>
          <w:rtl/>
        </w:rPr>
        <w:t>10א.</w:t>
      </w:r>
      <w:r w:rsidRPr="006670FA">
        <w:rPr>
          <w:rStyle w:val="default"/>
          <w:rFonts w:cs="FrankRuehl" w:hint="cs"/>
          <w:strike/>
          <w:vanish/>
          <w:sz w:val="22"/>
          <w:szCs w:val="22"/>
          <w:shd w:val="clear" w:color="auto" w:fill="FFFF99"/>
          <w:rtl/>
        </w:rPr>
        <w:tab/>
        <w:t>(א)</w:t>
      </w:r>
      <w:r w:rsidRPr="006670FA">
        <w:rPr>
          <w:rStyle w:val="default"/>
          <w:rFonts w:cs="FrankRuehl" w:hint="cs"/>
          <w:strike/>
          <w:vanish/>
          <w:sz w:val="22"/>
          <w:szCs w:val="22"/>
          <w:shd w:val="clear" w:color="auto" w:fill="FFFF99"/>
          <w:rtl/>
        </w:rPr>
        <w:tab/>
        <w:t>האגרות לפי סימן זה ישולמו כשהן מוגדלות כמפורט להלן:</w:t>
      </w:r>
    </w:p>
    <w:p w:rsidR="00E96E41" w:rsidRPr="006670FA" w:rsidRDefault="00E96E41" w:rsidP="00E96E41">
      <w:pPr>
        <w:pStyle w:val="P00"/>
        <w:spacing w:before="0"/>
        <w:ind w:left="0" w:right="1134"/>
        <w:rPr>
          <w:rStyle w:val="default"/>
          <w:rFonts w:cs="FrankRuehl" w:hint="cs"/>
          <w:strike/>
          <w:vanish/>
          <w:sz w:val="22"/>
          <w:szCs w:val="22"/>
          <w:shd w:val="clear" w:color="auto" w:fill="FFFF99"/>
          <w:rtl/>
        </w:rPr>
      </w:pPr>
      <w:r w:rsidRPr="006670FA">
        <w:rPr>
          <w:rStyle w:val="default"/>
          <w:rFonts w:cs="FrankRuehl" w:hint="cs"/>
          <w:vanish/>
          <w:sz w:val="22"/>
          <w:szCs w:val="22"/>
          <w:shd w:val="clear" w:color="auto" w:fill="FFFF99"/>
          <w:rtl/>
        </w:rPr>
        <w:tab/>
      </w:r>
      <w:r w:rsidRPr="006670FA">
        <w:rPr>
          <w:rStyle w:val="default"/>
          <w:rFonts w:cs="FrankRuehl" w:hint="cs"/>
          <w:vanish/>
          <w:sz w:val="22"/>
          <w:szCs w:val="22"/>
          <w:shd w:val="clear" w:color="auto" w:fill="FFFF99"/>
          <w:rtl/>
        </w:rPr>
        <w:tab/>
      </w:r>
      <w:r w:rsidRPr="006670FA">
        <w:rPr>
          <w:rStyle w:val="default"/>
          <w:rFonts w:cs="FrankRuehl" w:hint="cs"/>
          <w:strike/>
          <w:vanish/>
          <w:sz w:val="22"/>
          <w:szCs w:val="22"/>
          <w:shd w:val="clear" w:color="auto" w:fill="FFFF99"/>
          <w:rtl/>
        </w:rPr>
        <w:t>(1)</w:t>
      </w:r>
      <w:r w:rsidRPr="006670FA">
        <w:rPr>
          <w:rStyle w:val="default"/>
          <w:rFonts w:cs="FrankRuehl" w:hint="cs"/>
          <w:strike/>
          <w:vanish/>
          <w:sz w:val="22"/>
          <w:szCs w:val="22"/>
          <w:shd w:val="clear" w:color="auto" w:fill="FFFF99"/>
          <w:rtl/>
        </w:rPr>
        <w:tab/>
        <w:t>עלה המדד שפורסם בחודש מאי בשנה פלונית לעומת המדד שפורסם בחודש נובמבר בשנה שקדמה לה, יוגדלו האגרות לפי תקנות אלה החל ביום 1 ביולי אותה שנה לפי שיעור עליית המדד כאמור;</w:t>
      </w:r>
    </w:p>
    <w:p w:rsidR="00E96E41" w:rsidRPr="006670FA" w:rsidRDefault="00E96E41" w:rsidP="00E96E41">
      <w:pPr>
        <w:pStyle w:val="P00"/>
        <w:spacing w:before="0"/>
        <w:ind w:left="0" w:right="1134"/>
        <w:rPr>
          <w:rStyle w:val="default"/>
          <w:rFonts w:cs="FrankRuehl" w:hint="cs"/>
          <w:strike/>
          <w:vanish/>
          <w:sz w:val="22"/>
          <w:szCs w:val="22"/>
          <w:shd w:val="clear" w:color="auto" w:fill="FFFF99"/>
          <w:rtl/>
        </w:rPr>
      </w:pPr>
      <w:r w:rsidRPr="006670FA">
        <w:rPr>
          <w:rStyle w:val="default"/>
          <w:rFonts w:cs="FrankRuehl" w:hint="cs"/>
          <w:vanish/>
          <w:sz w:val="22"/>
          <w:szCs w:val="22"/>
          <w:shd w:val="clear" w:color="auto" w:fill="FFFF99"/>
          <w:rtl/>
        </w:rPr>
        <w:tab/>
      </w:r>
      <w:r w:rsidRPr="006670FA">
        <w:rPr>
          <w:rStyle w:val="default"/>
          <w:rFonts w:cs="FrankRuehl" w:hint="cs"/>
          <w:vanish/>
          <w:sz w:val="22"/>
          <w:szCs w:val="22"/>
          <w:shd w:val="clear" w:color="auto" w:fill="FFFF99"/>
          <w:rtl/>
        </w:rPr>
        <w:tab/>
      </w:r>
      <w:r w:rsidRPr="006670FA">
        <w:rPr>
          <w:rStyle w:val="default"/>
          <w:rFonts w:cs="FrankRuehl" w:hint="cs"/>
          <w:strike/>
          <w:vanish/>
          <w:sz w:val="22"/>
          <w:szCs w:val="22"/>
          <w:shd w:val="clear" w:color="auto" w:fill="FFFF99"/>
          <w:rtl/>
        </w:rPr>
        <w:t>(2)</w:t>
      </w:r>
      <w:r w:rsidRPr="006670FA">
        <w:rPr>
          <w:rStyle w:val="default"/>
          <w:rFonts w:cs="FrankRuehl" w:hint="cs"/>
          <w:strike/>
          <w:vanish/>
          <w:sz w:val="22"/>
          <w:szCs w:val="22"/>
          <w:shd w:val="clear" w:color="auto" w:fill="FFFF99"/>
          <w:rtl/>
        </w:rPr>
        <w:tab/>
        <w:t>עלה המדד שפורסם בחודש נובמבר בשנה פלונית לעומת המדד שפורסם בחודש מאי אותה שנה, יוגדלו האגרות לפי תקנות אלה ביום 1 בינואר בשנה שלאחריה לפי שיעור עליית המדד כאמור;</w:t>
      </w:r>
    </w:p>
    <w:p w:rsidR="00E96E41" w:rsidRPr="006670FA" w:rsidRDefault="00E96E41" w:rsidP="00E96E41">
      <w:pPr>
        <w:pStyle w:val="P00"/>
        <w:spacing w:before="0"/>
        <w:ind w:left="0" w:right="1134"/>
        <w:rPr>
          <w:rStyle w:val="default"/>
          <w:rFonts w:cs="FrankRuehl" w:hint="cs"/>
          <w:strike/>
          <w:vanish/>
          <w:sz w:val="22"/>
          <w:szCs w:val="22"/>
          <w:shd w:val="clear" w:color="auto" w:fill="FFFF99"/>
          <w:rtl/>
        </w:rPr>
      </w:pPr>
      <w:r w:rsidRPr="006670FA">
        <w:rPr>
          <w:rStyle w:val="default"/>
          <w:rFonts w:cs="FrankRuehl" w:hint="cs"/>
          <w:vanish/>
          <w:sz w:val="22"/>
          <w:szCs w:val="22"/>
          <w:shd w:val="clear" w:color="auto" w:fill="FFFF99"/>
          <w:rtl/>
        </w:rPr>
        <w:tab/>
      </w:r>
      <w:r w:rsidRPr="006670FA">
        <w:rPr>
          <w:rStyle w:val="default"/>
          <w:rFonts w:cs="FrankRuehl" w:hint="cs"/>
          <w:vanish/>
          <w:sz w:val="22"/>
          <w:szCs w:val="22"/>
          <w:shd w:val="clear" w:color="auto" w:fill="FFFF99"/>
          <w:rtl/>
        </w:rPr>
        <w:tab/>
      </w:r>
      <w:r w:rsidRPr="006670FA">
        <w:rPr>
          <w:rStyle w:val="default"/>
          <w:rFonts w:cs="FrankRuehl" w:hint="cs"/>
          <w:strike/>
          <w:vanish/>
          <w:sz w:val="22"/>
          <w:szCs w:val="22"/>
          <w:shd w:val="clear" w:color="auto" w:fill="FFFF99"/>
          <w:rtl/>
        </w:rPr>
        <w:t>(3)</w:t>
      </w:r>
      <w:r w:rsidRPr="006670FA">
        <w:rPr>
          <w:rStyle w:val="default"/>
          <w:rFonts w:cs="FrankRuehl" w:hint="cs"/>
          <w:strike/>
          <w:vanish/>
          <w:sz w:val="22"/>
          <w:szCs w:val="22"/>
          <w:shd w:val="clear" w:color="auto" w:fill="FFFF99"/>
          <w:rtl/>
        </w:rPr>
        <w:tab/>
        <w:t>סכום אגרה מוגדלת יעוגל לסכום הקרוב שהוא מכפלה של עשרה שקלים.</w:t>
      </w:r>
    </w:p>
    <w:p w:rsidR="00E96E41" w:rsidRPr="006670FA" w:rsidRDefault="00E96E41" w:rsidP="00E96E41">
      <w:pPr>
        <w:pStyle w:val="P00"/>
        <w:spacing w:before="0"/>
        <w:ind w:left="0" w:right="1134"/>
        <w:rPr>
          <w:rStyle w:val="default"/>
          <w:rFonts w:cs="FrankRuehl" w:hint="cs"/>
          <w:strike/>
          <w:vanish/>
          <w:sz w:val="22"/>
          <w:szCs w:val="22"/>
          <w:shd w:val="clear" w:color="auto" w:fill="FFFF99"/>
          <w:rtl/>
        </w:rPr>
      </w:pPr>
      <w:r w:rsidRPr="006670FA">
        <w:rPr>
          <w:rStyle w:val="default"/>
          <w:rFonts w:cs="FrankRuehl" w:hint="cs"/>
          <w:vanish/>
          <w:sz w:val="22"/>
          <w:szCs w:val="22"/>
          <w:shd w:val="clear" w:color="auto" w:fill="FFFF99"/>
          <w:rtl/>
        </w:rPr>
        <w:tab/>
      </w:r>
      <w:r w:rsidRPr="006670FA">
        <w:rPr>
          <w:rStyle w:val="default"/>
          <w:rFonts w:cs="FrankRuehl" w:hint="cs"/>
          <w:strike/>
          <w:vanish/>
          <w:sz w:val="22"/>
          <w:szCs w:val="22"/>
          <w:shd w:val="clear" w:color="auto" w:fill="FFFF99"/>
          <w:rtl/>
        </w:rPr>
        <w:t>(ב)</w:t>
      </w:r>
      <w:r w:rsidRPr="006670FA">
        <w:rPr>
          <w:rStyle w:val="default"/>
          <w:rFonts w:cs="FrankRuehl" w:hint="cs"/>
          <w:strike/>
          <w:vanish/>
          <w:sz w:val="22"/>
          <w:szCs w:val="22"/>
          <w:shd w:val="clear" w:color="auto" w:fill="FFFF99"/>
          <w:rtl/>
        </w:rPr>
        <w:tab/>
        <w:t>המנהל הכללי של משרד המשפטים יפרסם ברשומות הודעה ובה נוסח תקנות 9 ו-10 כפי שהן מתוקנות עקב האמור בתקנה זו.</w:t>
      </w:r>
    </w:p>
    <w:p w:rsidR="00E96E41" w:rsidRPr="009F4D41" w:rsidRDefault="00E96E41" w:rsidP="009F4D41">
      <w:pPr>
        <w:pStyle w:val="P00"/>
        <w:spacing w:before="0"/>
        <w:ind w:left="0" w:right="1134"/>
        <w:rPr>
          <w:rStyle w:val="default"/>
          <w:rFonts w:cs="FrankRuehl" w:hint="cs"/>
          <w:strike/>
          <w:sz w:val="2"/>
          <w:szCs w:val="2"/>
          <w:rtl/>
        </w:rPr>
      </w:pPr>
      <w:r w:rsidRPr="006670FA">
        <w:rPr>
          <w:rStyle w:val="default"/>
          <w:rFonts w:cs="FrankRuehl" w:hint="cs"/>
          <w:vanish/>
          <w:sz w:val="22"/>
          <w:szCs w:val="22"/>
          <w:shd w:val="clear" w:color="auto" w:fill="FFFF99"/>
          <w:rtl/>
        </w:rPr>
        <w:tab/>
      </w:r>
      <w:r w:rsidRPr="006670FA">
        <w:rPr>
          <w:rStyle w:val="default"/>
          <w:rFonts w:cs="FrankRuehl" w:hint="cs"/>
          <w:strike/>
          <w:vanish/>
          <w:sz w:val="22"/>
          <w:szCs w:val="22"/>
          <w:shd w:val="clear" w:color="auto" w:fill="FFFF99"/>
          <w:rtl/>
        </w:rPr>
        <w:t>(ג)</w:t>
      </w:r>
      <w:r w:rsidRPr="006670FA">
        <w:rPr>
          <w:rStyle w:val="default"/>
          <w:rFonts w:cs="FrankRuehl" w:hint="cs"/>
          <w:strike/>
          <w:vanish/>
          <w:sz w:val="22"/>
          <w:szCs w:val="22"/>
          <w:shd w:val="clear" w:color="auto" w:fill="FFFF99"/>
          <w:rtl/>
        </w:rPr>
        <w:tab/>
        <w:t xml:space="preserve">בתקנה זו, "מדד" </w:t>
      </w:r>
      <w:r w:rsidRPr="006670FA">
        <w:rPr>
          <w:rStyle w:val="default"/>
          <w:rFonts w:cs="FrankRuehl"/>
          <w:strike/>
          <w:vanish/>
          <w:sz w:val="22"/>
          <w:szCs w:val="22"/>
          <w:shd w:val="clear" w:color="auto" w:fill="FFFF99"/>
          <w:rtl/>
        </w:rPr>
        <w:t>–</w:t>
      </w:r>
      <w:r w:rsidRPr="006670FA">
        <w:rPr>
          <w:rStyle w:val="default"/>
          <w:rFonts w:cs="FrankRuehl" w:hint="cs"/>
          <w:strike/>
          <w:vanish/>
          <w:sz w:val="22"/>
          <w:szCs w:val="22"/>
          <w:shd w:val="clear" w:color="auto" w:fill="FFFF99"/>
          <w:rtl/>
        </w:rPr>
        <w:t xml:space="preserve"> מדד המחירים לצרכן שפרסמה הלשכה המרכזית לסטטיסטיקה. </w:t>
      </w:r>
      <w:bookmarkEnd w:id="18"/>
    </w:p>
    <w:p w:rsidR="00BF6741" w:rsidRDefault="00BF6741">
      <w:pPr>
        <w:pStyle w:val="header-2"/>
        <w:ind w:left="0" w:right="1134"/>
        <w:rPr>
          <w:rFonts w:cs="Miriam"/>
          <w:rtl/>
        </w:rPr>
      </w:pPr>
      <w:bookmarkStart w:id="19" w:name="hed21"/>
      <w:bookmarkEnd w:id="19"/>
      <w:r>
        <w:rPr>
          <w:rFonts w:cs="Miriam"/>
          <w:rtl/>
        </w:rPr>
        <w:t>סי</w:t>
      </w:r>
      <w:r>
        <w:rPr>
          <w:rFonts w:cs="Miriam" w:hint="cs"/>
          <w:rtl/>
        </w:rPr>
        <w:t>מן שני: חיובים ואיסורים</w:t>
      </w:r>
    </w:p>
    <w:p w:rsidR="00BF6741" w:rsidRDefault="00BF6741">
      <w:pPr>
        <w:pStyle w:val="P00"/>
        <w:spacing w:before="72"/>
        <w:ind w:left="0" w:right="1134"/>
        <w:rPr>
          <w:rStyle w:val="default"/>
          <w:rFonts w:cs="FrankRuehl"/>
          <w:rtl/>
        </w:rPr>
      </w:pPr>
      <w:bookmarkStart w:id="20" w:name="Seif9"/>
      <w:bookmarkEnd w:id="20"/>
      <w:r>
        <w:rPr>
          <w:lang w:val="he-IL"/>
        </w:rPr>
        <w:pict>
          <v:rect id="_x0000_s1037" style="position:absolute;left:0;text-align:left;margin-left:464.5pt;margin-top:8.05pt;width:75.05pt;height:14.6pt;z-index:251642368"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חי</w:t>
                  </w:r>
                  <w:r>
                    <w:rPr>
                      <w:rFonts w:cs="Miriam" w:hint="cs"/>
                      <w:sz w:val="18"/>
                      <w:szCs w:val="18"/>
                      <w:rtl/>
                    </w:rPr>
                    <w:t>ובים כלליים</w:t>
                  </w:r>
                </w:p>
              </w:txbxContent>
            </v:textbox>
            <w10:anchorlock/>
          </v:rect>
        </w:pict>
      </w:r>
      <w:r>
        <w:rPr>
          <w:rStyle w:val="big-number"/>
          <w:rFonts w:cs="Miriam"/>
          <w:rtl/>
        </w:rPr>
        <w:t>11.</w:t>
      </w:r>
      <w:r>
        <w:rPr>
          <w:rStyle w:val="big-number"/>
          <w:rFonts w:cs="Miriam"/>
          <w:rtl/>
        </w:rPr>
        <w:tab/>
      </w:r>
      <w:r>
        <w:rPr>
          <w:rStyle w:val="default"/>
          <w:rFonts w:cs="FrankRuehl"/>
          <w:rtl/>
        </w:rPr>
        <w:t>מט</w:t>
      </w:r>
      <w:r>
        <w:rPr>
          <w:rStyle w:val="default"/>
          <w:rFonts w:cs="FrankRuehl" w:hint="cs"/>
          <w:rtl/>
        </w:rPr>
        <w:t>פל בתביעות ינהג כלפי הנזקק לשירותיו בנאמנות גמורה ובתום לב ויעשה את הכל לשם קידום ענינו.</w:t>
      </w:r>
    </w:p>
    <w:p w:rsidR="00BF6741" w:rsidRDefault="00BF6741">
      <w:pPr>
        <w:pStyle w:val="P00"/>
        <w:spacing w:before="72"/>
        <w:ind w:left="0" w:right="1134"/>
        <w:rPr>
          <w:rStyle w:val="default"/>
          <w:rFonts w:cs="FrankRuehl"/>
          <w:rtl/>
        </w:rPr>
      </w:pPr>
      <w:bookmarkStart w:id="21" w:name="Seif10"/>
      <w:bookmarkEnd w:id="21"/>
      <w:r>
        <w:rPr>
          <w:lang w:val="he-IL"/>
        </w:rPr>
        <w:pict>
          <v:rect id="_x0000_s1038" style="position:absolute;left:0;text-align:left;margin-left:464.5pt;margin-top:8.05pt;width:75.05pt;height:20.9pt;z-index:251643392"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ובים ואיסורים </w:t>
                  </w:r>
                  <w:r>
                    <w:rPr>
                      <w:rFonts w:cs="Miriam"/>
                      <w:sz w:val="18"/>
                      <w:szCs w:val="18"/>
                      <w:rtl/>
                    </w:rPr>
                    <w:t>מי</w:t>
                  </w:r>
                  <w:r>
                    <w:rPr>
                      <w:rFonts w:cs="Miriam" w:hint="cs"/>
                      <w:sz w:val="18"/>
                      <w:szCs w:val="18"/>
                      <w:rtl/>
                    </w:rPr>
                    <w:t>וחדים</w:t>
                  </w:r>
                </w:p>
              </w:txbxContent>
            </v:textbox>
            <w10:anchorlock/>
          </v:rect>
        </w:pict>
      </w:r>
      <w:r>
        <w:rPr>
          <w:rStyle w:val="big-number"/>
          <w:rFonts w:cs="Miriam"/>
          <w:rtl/>
        </w:rPr>
        <w:t>12.</w:t>
      </w:r>
      <w:r>
        <w:rPr>
          <w:rStyle w:val="big-number"/>
          <w:rFonts w:cs="Miriam"/>
          <w:rtl/>
        </w:rPr>
        <w:tab/>
      </w:r>
      <w:r>
        <w:rPr>
          <w:rStyle w:val="default"/>
          <w:rFonts w:cs="FrankRuehl"/>
          <w:rtl/>
        </w:rPr>
        <w:t>בל</w:t>
      </w:r>
      <w:r>
        <w:rPr>
          <w:rStyle w:val="default"/>
          <w:rFonts w:cs="FrankRuehl" w:hint="cs"/>
          <w:rtl/>
        </w:rPr>
        <w:t>י לפגוע בכלליות הוראו</w:t>
      </w:r>
      <w:r>
        <w:rPr>
          <w:rStyle w:val="default"/>
          <w:rFonts w:cs="FrankRuehl"/>
          <w:rtl/>
        </w:rPr>
        <w:t xml:space="preserve">ת </w:t>
      </w:r>
      <w:r>
        <w:rPr>
          <w:rStyle w:val="default"/>
          <w:rFonts w:cs="FrankRuehl" w:hint="cs"/>
          <w:rtl/>
        </w:rPr>
        <w:t>תקנה 11 יחולו על מטפל בתביעות החיובים והאיסורים המפורטים בתקנות 13 עד 23.</w:t>
      </w:r>
    </w:p>
    <w:p w:rsidR="00BF6741" w:rsidRDefault="00BF6741">
      <w:pPr>
        <w:pStyle w:val="P00"/>
        <w:spacing w:before="72"/>
        <w:ind w:left="0" w:right="1134"/>
        <w:rPr>
          <w:rStyle w:val="default"/>
          <w:rFonts w:cs="FrankRuehl"/>
          <w:rtl/>
        </w:rPr>
      </w:pPr>
      <w:bookmarkStart w:id="22" w:name="Seif11"/>
      <w:bookmarkEnd w:id="22"/>
      <w:r>
        <w:rPr>
          <w:lang w:val="he-IL"/>
        </w:rPr>
        <w:pict>
          <v:rect id="_x0000_s1039" style="position:absolute;left:0;text-align:left;margin-left:464.5pt;margin-top:8.05pt;width:75.05pt;height:21.55pt;z-index:251644416"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הרישום </w:t>
                  </w:r>
                  <w:r>
                    <w:rPr>
                      <w:rFonts w:cs="Miriam"/>
                      <w:sz w:val="18"/>
                      <w:szCs w:val="18"/>
                      <w:rtl/>
                    </w:rPr>
                    <w:t>וע</w:t>
                  </w:r>
                  <w:r>
                    <w:rPr>
                      <w:rFonts w:cs="Miriam" w:hint="cs"/>
                      <w:sz w:val="18"/>
                      <w:szCs w:val="18"/>
                      <w:rtl/>
                    </w:rPr>
                    <w:t>ל הרשות</w:t>
                  </w:r>
                </w:p>
              </w:txbxContent>
            </v:textbox>
            <w10:anchorlock/>
          </v:rect>
        </w:pict>
      </w:r>
      <w:r>
        <w:rPr>
          <w:rStyle w:val="big-number"/>
          <w:rFonts w:cs="Miriam"/>
          <w:rtl/>
        </w:rPr>
        <w:t>13.</w:t>
      </w:r>
      <w:r>
        <w:rPr>
          <w:rStyle w:val="big-number"/>
          <w:rFonts w:cs="Miriam"/>
          <w:rtl/>
        </w:rPr>
        <w:tab/>
      </w:r>
      <w:r>
        <w:rPr>
          <w:rStyle w:val="default"/>
          <w:rFonts w:cs="FrankRuehl"/>
          <w:rtl/>
        </w:rPr>
        <w:t>מט</w:t>
      </w:r>
      <w:r>
        <w:rPr>
          <w:rStyle w:val="default"/>
          <w:rFonts w:cs="FrankRuehl" w:hint="cs"/>
          <w:rtl/>
        </w:rPr>
        <w:t>פל יודיע למרשו על מ</w:t>
      </w:r>
      <w:r>
        <w:rPr>
          <w:rStyle w:val="default"/>
          <w:rFonts w:cs="FrankRuehl"/>
          <w:rtl/>
        </w:rPr>
        <w:t>ס</w:t>
      </w:r>
      <w:r>
        <w:rPr>
          <w:rStyle w:val="default"/>
          <w:rFonts w:cs="FrankRuehl" w:hint="cs"/>
          <w:rtl/>
        </w:rPr>
        <w:t>פר הרישום של תביעתו, וכן על רשות הפיצויים או בית המשפט או מוסד אחר שבו רשומה התביעה, מיד לאחר שנודעו לו פרטים אלה.</w:t>
      </w:r>
    </w:p>
    <w:p w:rsidR="00BF6741" w:rsidRDefault="00BF6741">
      <w:pPr>
        <w:pStyle w:val="P00"/>
        <w:spacing w:before="72"/>
        <w:ind w:left="0" w:right="1134"/>
        <w:rPr>
          <w:rStyle w:val="default"/>
          <w:rFonts w:cs="FrankRuehl"/>
          <w:rtl/>
        </w:rPr>
      </w:pPr>
      <w:bookmarkStart w:id="23" w:name="Seif12"/>
      <w:bookmarkEnd w:id="23"/>
      <w:r>
        <w:rPr>
          <w:lang w:val="he-IL"/>
        </w:rPr>
        <w:pict>
          <v:rect id="_x0000_s1040" style="position:absolute;left:0;text-align:left;margin-left:464.5pt;margin-top:8.05pt;width:75.05pt;height:11.05pt;z-index:251645440"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הח</w:t>
                  </w:r>
                  <w:r>
                    <w:rPr>
                      <w:rFonts w:cs="Miriam" w:hint="cs"/>
                      <w:sz w:val="18"/>
                      <w:szCs w:val="18"/>
                      <w:rtl/>
                    </w:rPr>
                    <w:t>זקת כספים</w:t>
                  </w:r>
                </w:p>
              </w:txbxContent>
            </v:textbox>
            <w10:anchorlock/>
          </v:rect>
        </w:pict>
      </w:r>
      <w:r>
        <w:rPr>
          <w:rStyle w:val="big-number"/>
          <w:rFonts w:cs="Miriam"/>
          <w:rtl/>
        </w:rPr>
        <w:t>14.</w:t>
      </w:r>
      <w:r>
        <w:rPr>
          <w:rStyle w:val="big-number"/>
          <w:rFonts w:cs="Miriam"/>
          <w:rtl/>
        </w:rPr>
        <w:tab/>
      </w:r>
      <w:r>
        <w:rPr>
          <w:rStyle w:val="default"/>
          <w:rFonts w:cs="FrankRuehl"/>
          <w:rtl/>
        </w:rPr>
        <w:t>מט</w:t>
      </w:r>
      <w:r>
        <w:rPr>
          <w:rStyle w:val="default"/>
          <w:rFonts w:cs="FrankRuehl" w:hint="cs"/>
          <w:rtl/>
        </w:rPr>
        <w:t xml:space="preserve">פל המחזיק כספים של מרשו יחזיקם </w:t>
      </w:r>
      <w:r>
        <w:rPr>
          <w:rStyle w:val="default"/>
          <w:rFonts w:cs="FrankRuehl"/>
          <w:rtl/>
        </w:rPr>
        <w:t>בב</w:t>
      </w:r>
      <w:r>
        <w:rPr>
          <w:rStyle w:val="default"/>
          <w:rFonts w:cs="FrankRuehl" w:hint="cs"/>
          <w:rtl/>
        </w:rPr>
        <w:t>נק בחשבון נפרד.</w:t>
      </w:r>
    </w:p>
    <w:p w:rsidR="00BF6741" w:rsidRDefault="00BF6741">
      <w:pPr>
        <w:pStyle w:val="P00"/>
        <w:spacing w:before="72"/>
        <w:ind w:left="0" w:right="1134"/>
        <w:rPr>
          <w:rStyle w:val="default"/>
          <w:rFonts w:cs="FrankRuehl"/>
          <w:rtl/>
        </w:rPr>
      </w:pPr>
      <w:bookmarkStart w:id="24" w:name="Seif13"/>
      <w:bookmarkEnd w:id="24"/>
      <w:r>
        <w:rPr>
          <w:lang w:val="he-IL"/>
        </w:rPr>
        <w:pict>
          <v:rect id="_x0000_s1041" style="position:absolute;left:0;text-align:left;margin-left:464.5pt;margin-top:8.05pt;width:75.05pt;height:16pt;z-index:251646464"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תיק </w:t>
                  </w:r>
                  <w:r>
                    <w:rPr>
                      <w:rFonts w:cs="Miriam"/>
                      <w:sz w:val="18"/>
                      <w:szCs w:val="18"/>
                      <w:rtl/>
                    </w:rPr>
                    <w:t>נפ</w:t>
                  </w:r>
                  <w:r>
                    <w:rPr>
                      <w:rFonts w:cs="Miriam" w:hint="cs"/>
                      <w:sz w:val="18"/>
                      <w:szCs w:val="18"/>
                      <w:rtl/>
                    </w:rPr>
                    <w:t>רד</w:t>
                  </w:r>
                </w:p>
              </w:txbxContent>
            </v:textbox>
            <w10:anchorlock/>
          </v:rect>
        </w:pict>
      </w:r>
      <w:r>
        <w:rPr>
          <w:rStyle w:val="big-number"/>
          <w:rFonts w:cs="Miriam"/>
          <w:rtl/>
        </w:rPr>
        <w:t>15.</w:t>
      </w:r>
      <w:r>
        <w:rPr>
          <w:rStyle w:val="big-number"/>
          <w:rFonts w:cs="Miriam"/>
          <w:rtl/>
        </w:rPr>
        <w:tab/>
      </w:r>
      <w:r>
        <w:rPr>
          <w:rStyle w:val="default"/>
          <w:rFonts w:cs="FrankRuehl"/>
          <w:rtl/>
        </w:rPr>
        <w:t>מט</w:t>
      </w:r>
      <w:r>
        <w:rPr>
          <w:rStyle w:val="default"/>
          <w:rFonts w:cs="FrankRuehl" w:hint="cs"/>
          <w:rtl/>
        </w:rPr>
        <w:t>פל ינהל תיק נפרד לכל אדם שתביעותיו נמצאות בטיפולו, וכן ינהל לגבי כל אדם כאמור תיק נפרד לתביעותיו האישיות ותיק נפרד לתביעותיו כיורש או כשאיר של נרדף אחר; אך אם היו בתביעה כמה אנשים התובעים יחד כיורשים או כשאירים של נרדף אחד, מותר לנ</w:t>
      </w:r>
      <w:r>
        <w:rPr>
          <w:rStyle w:val="default"/>
          <w:rFonts w:cs="FrankRuehl"/>
          <w:rtl/>
        </w:rPr>
        <w:t>הל</w:t>
      </w:r>
      <w:r>
        <w:rPr>
          <w:rStyle w:val="default"/>
          <w:rFonts w:cs="FrankRuehl" w:hint="cs"/>
          <w:rtl/>
        </w:rPr>
        <w:t xml:space="preserve"> תיק אחד לתביעות של כולם.</w:t>
      </w:r>
    </w:p>
    <w:p w:rsidR="00BF6741" w:rsidRDefault="00BF6741">
      <w:pPr>
        <w:pStyle w:val="P00"/>
        <w:spacing w:before="72"/>
        <w:ind w:left="0" w:right="1134"/>
        <w:rPr>
          <w:rStyle w:val="default"/>
          <w:rFonts w:cs="FrankRuehl"/>
          <w:rtl/>
        </w:rPr>
      </w:pPr>
      <w:bookmarkStart w:id="25" w:name="Seif14"/>
      <w:bookmarkEnd w:id="25"/>
      <w:r>
        <w:rPr>
          <w:lang w:val="he-IL"/>
        </w:rPr>
        <w:pict>
          <v:rect id="_x0000_s1042" style="position:absolute;left:0;text-align:left;margin-left:464.5pt;margin-top:8.05pt;width:75.05pt;height:32pt;z-index:251647488"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דעות על </w:t>
                  </w:r>
                  <w:r>
                    <w:rPr>
                      <w:rFonts w:cs="Miriam"/>
                      <w:sz w:val="18"/>
                      <w:szCs w:val="18"/>
                      <w:rtl/>
                    </w:rPr>
                    <w:t>הג</w:t>
                  </w:r>
                  <w:r>
                    <w:rPr>
                      <w:rFonts w:cs="Miriam" w:hint="cs"/>
                      <w:sz w:val="18"/>
                      <w:szCs w:val="18"/>
                      <w:rtl/>
                    </w:rPr>
                    <w:t>שת התביעה</w:t>
                  </w:r>
                  <w:r>
                    <w:rPr>
                      <w:rFonts w:cs="Miriam" w:hint="cs"/>
                      <w:noProof/>
                      <w:sz w:val="18"/>
                      <w:szCs w:val="18"/>
                      <w:rtl/>
                    </w:rPr>
                    <w:t xml:space="preserve"> </w:t>
                  </w:r>
                  <w:r>
                    <w:rPr>
                      <w:rFonts w:cs="Miriam"/>
                      <w:sz w:val="18"/>
                      <w:szCs w:val="18"/>
                      <w:rtl/>
                    </w:rPr>
                    <w:t>וע</w:t>
                  </w:r>
                  <w:r>
                    <w:rPr>
                      <w:rFonts w:cs="Miriam" w:hint="cs"/>
                      <w:sz w:val="18"/>
                      <w:szCs w:val="18"/>
                      <w:rtl/>
                    </w:rPr>
                    <w:t xml:space="preserve">ל החלטת </w:t>
                  </w:r>
                  <w:r>
                    <w:rPr>
                      <w:rFonts w:cs="Miriam"/>
                      <w:sz w:val="18"/>
                      <w:szCs w:val="18"/>
                      <w:rtl/>
                    </w:rPr>
                    <w:t>בי</w:t>
                  </w:r>
                  <w:r>
                    <w:rPr>
                      <w:rFonts w:cs="Miriam" w:hint="cs"/>
                      <w:sz w:val="18"/>
                      <w:szCs w:val="18"/>
                      <w:rtl/>
                    </w:rPr>
                    <w:t>ניים</w:t>
                  </w:r>
                </w:p>
              </w:txbxContent>
            </v:textbox>
            <w10:anchorlock/>
          </v:rect>
        </w:pict>
      </w:r>
      <w:r>
        <w:rPr>
          <w:rStyle w:val="big-number"/>
          <w:rFonts w:cs="Miriam"/>
          <w:rtl/>
        </w:rPr>
        <w:t>16.</w:t>
      </w:r>
      <w:r>
        <w:rPr>
          <w:rStyle w:val="big-number"/>
          <w:rFonts w:cs="Miriam"/>
          <w:rtl/>
        </w:rPr>
        <w:tab/>
      </w:r>
      <w:r>
        <w:rPr>
          <w:rStyle w:val="default"/>
          <w:rFonts w:cs="FrankRuehl"/>
          <w:rtl/>
        </w:rPr>
        <w:t>מט</w:t>
      </w:r>
      <w:r>
        <w:rPr>
          <w:rStyle w:val="default"/>
          <w:rFonts w:cs="FrankRuehl" w:hint="cs"/>
          <w:rtl/>
        </w:rPr>
        <w:t>פל יודיע למרשו על הגשת התביעה לשלטונות המוסמכים בחוץ-לארץ מיד לאחר הגשתה וכן על כל החלטת ביניים של שלטונות אלה; הוראה זו חלה גם על הגשת עררים וערעורים, בשינויים המחוייבים לפי הענין.</w:t>
      </w:r>
    </w:p>
    <w:p w:rsidR="00BF6741" w:rsidRDefault="00BF6741">
      <w:pPr>
        <w:pStyle w:val="P00"/>
        <w:spacing w:before="72"/>
        <w:ind w:left="0" w:right="1134"/>
        <w:rPr>
          <w:rStyle w:val="default"/>
          <w:rFonts w:cs="FrankRuehl"/>
          <w:rtl/>
        </w:rPr>
      </w:pPr>
      <w:bookmarkStart w:id="26" w:name="Seif15"/>
      <w:bookmarkEnd w:id="26"/>
      <w:r>
        <w:rPr>
          <w:lang w:val="he-IL"/>
        </w:rPr>
        <w:pict>
          <v:rect id="_x0000_s1043" style="position:absolute;left:0;text-align:left;margin-left:464.5pt;margin-top:8.05pt;width:75.05pt;height:20.7pt;z-index:251648512"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דעות על </w:t>
                  </w:r>
                  <w:r>
                    <w:rPr>
                      <w:rFonts w:cs="Miriam"/>
                      <w:sz w:val="18"/>
                      <w:szCs w:val="18"/>
                      <w:rtl/>
                    </w:rPr>
                    <w:t>מצ</w:t>
                  </w:r>
                  <w:r>
                    <w:rPr>
                      <w:rFonts w:cs="Miriam" w:hint="cs"/>
                      <w:sz w:val="18"/>
                      <w:szCs w:val="18"/>
                      <w:rtl/>
                    </w:rPr>
                    <w:t>ב</w:t>
                  </w:r>
                  <w:r>
                    <w:rPr>
                      <w:rFonts w:cs="Miriam"/>
                      <w:sz w:val="18"/>
                      <w:szCs w:val="18"/>
                      <w:rtl/>
                    </w:rPr>
                    <w:t xml:space="preserve"> ה</w:t>
                  </w:r>
                  <w:r>
                    <w:rPr>
                      <w:rFonts w:cs="Miriam" w:hint="cs"/>
                      <w:sz w:val="18"/>
                      <w:szCs w:val="18"/>
                      <w:rtl/>
                    </w:rPr>
                    <w:t>ענין</w:t>
                  </w:r>
                </w:p>
              </w:txbxContent>
            </v:textbox>
            <w10:anchorlock/>
          </v:rect>
        </w:pict>
      </w:r>
      <w:r>
        <w:rPr>
          <w:rStyle w:val="big-number"/>
          <w:rFonts w:cs="Miriam"/>
          <w:rtl/>
        </w:rPr>
        <w:t>17.</w:t>
      </w:r>
      <w:r>
        <w:rPr>
          <w:rStyle w:val="big-number"/>
          <w:rFonts w:cs="Miriam"/>
          <w:rtl/>
        </w:rPr>
        <w:tab/>
      </w:r>
      <w:r>
        <w:rPr>
          <w:rStyle w:val="default"/>
          <w:rFonts w:cs="FrankRuehl"/>
          <w:rtl/>
        </w:rPr>
        <w:t>מט</w:t>
      </w:r>
      <w:r>
        <w:rPr>
          <w:rStyle w:val="default"/>
          <w:rFonts w:cs="FrankRuehl" w:hint="cs"/>
          <w:rtl/>
        </w:rPr>
        <w:t xml:space="preserve">פל יודיע למרשו על מצב ענינו בכל </w:t>
      </w:r>
      <w:r>
        <w:rPr>
          <w:rStyle w:val="default"/>
          <w:rFonts w:cs="FrankRuehl"/>
          <w:rtl/>
        </w:rPr>
        <w:t>עת</w:t>
      </w:r>
      <w:r>
        <w:rPr>
          <w:rStyle w:val="default"/>
          <w:rFonts w:cs="FrankRuehl" w:hint="cs"/>
          <w:rtl/>
        </w:rPr>
        <w:t xml:space="preserve"> שמרשו</w:t>
      </w:r>
      <w:r>
        <w:rPr>
          <w:rStyle w:val="default"/>
          <w:rFonts w:cs="FrankRuehl"/>
          <w:rtl/>
        </w:rPr>
        <w:t xml:space="preserve"> </w:t>
      </w:r>
      <w:r>
        <w:rPr>
          <w:rStyle w:val="default"/>
          <w:rFonts w:cs="FrankRuehl" w:hint="cs"/>
          <w:rtl/>
        </w:rPr>
        <w:t>ידרוש זאת, וכן ימסור לו לפי בקשתו העתק מכתב התחייבותו בדבר שכר הטרחה.</w:t>
      </w:r>
    </w:p>
    <w:p w:rsidR="00BF6741" w:rsidRDefault="00BF6741">
      <w:pPr>
        <w:pStyle w:val="P00"/>
        <w:spacing w:before="72"/>
        <w:ind w:left="0" w:right="1134"/>
        <w:rPr>
          <w:rStyle w:val="default"/>
          <w:rFonts w:cs="FrankRuehl"/>
          <w:rtl/>
        </w:rPr>
      </w:pPr>
      <w:bookmarkStart w:id="27" w:name="Seif16"/>
      <w:bookmarkEnd w:id="27"/>
      <w:r>
        <w:rPr>
          <w:lang w:val="he-IL"/>
        </w:rPr>
        <w:pict>
          <v:rect id="_x0000_s1044" style="position:absolute;left:0;text-align:left;margin-left:464.5pt;margin-top:8.05pt;width:75.05pt;height:24pt;z-index:251649536"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דעות </w:t>
                  </w:r>
                  <w:r>
                    <w:rPr>
                      <w:rFonts w:cs="Miriam"/>
                      <w:sz w:val="18"/>
                      <w:szCs w:val="18"/>
                      <w:rtl/>
                    </w:rPr>
                    <w:t>כש</w:t>
                  </w:r>
                  <w:r>
                    <w:rPr>
                      <w:rFonts w:cs="Miriam" w:hint="cs"/>
                      <w:sz w:val="18"/>
                      <w:szCs w:val="18"/>
                      <w:rtl/>
                    </w:rPr>
                    <w:t xml:space="preserve">נדחתה </w:t>
                  </w:r>
                  <w:r>
                    <w:rPr>
                      <w:rFonts w:cs="Miriam"/>
                      <w:sz w:val="18"/>
                      <w:szCs w:val="18"/>
                      <w:rtl/>
                    </w:rPr>
                    <w:t>תב</w:t>
                  </w:r>
                  <w:r>
                    <w:rPr>
                      <w:rFonts w:cs="Miriam" w:hint="cs"/>
                      <w:sz w:val="18"/>
                      <w:szCs w:val="18"/>
                      <w:rtl/>
                    </w:rPr>
                    <w:t>יעה</w:t>
                  </w:r>
                </w:p>
              </w:txbxContent>
            </v:textbox>
            <w10:anchorlock/>
          </v:rect>
        </w:pict>
      </w:r>
      <w:r>
        <w:rPr>
          <w:rStyle w:val="big-number"/>
          <w:rFonts w:cs="Miriam"/>
          <w:rtl/>
        </w:rPr>
        <w:t>18.</w:t>
      </w:r>
      <w:r>
        <w:rPr>
          <w:rStyle w:val="big-number"/>
          <w:rFonts w:cs="Miriam"/>
          <w:rtl/>
        </w:rPr>
        <w:tab/>
      </w:r>
      <w:r>
        <w:rPr>
          <w:rStyle w:val="default"/>
          <w:rFonts w:cs="FrankRuehl"/>
          <w:rtl/>
        </w:rPr>
        <w:t>נד</w:t>
      </w:r>
      <w:r>
        <w:rPr>
          <w:rStyle w:val="default"/>
          <w:rFonts w:cs="FrankRuehl" w:hint="cs"/>
          <w:rtl/>
        </w:rPr>
        <w:t>חתה תביעה, כולה או מקצתה, יודיע המטפל לתובע על זכויותיו לערור או לערער או להגיש תביעה לבית המשפט ועל המועדים לשימוש בזכויות אלה.</w:t>
      </w:r>
    </w:p>
    <w:p w:rsidR="00BF6741" w:rsidRDefault="00BF6741">
      <w:pPr>
        <w:pStyle w:val="P00"/>
        <w:spacing w:before="72"/>
        <w:ind w:left="0" w:right="1134"/>
        <w:rPr>
          <w:rStyle w:val="default"/>
          <w:rFonts w:cs="FrankRuehl" w:hint="cs"/>
          <w:rtl/>
        </w:rPr>
      </w:pPr>
      <w:bookmarkStart w:id="28" w:name="Seif17"/>
      <w:bookmarkEnd w:id="28"/>
      <w:r>
        <w:rPr>
          <w:lang w:val="he-IL"/>
        </w:rPr>
        <w:pict>
          <v:rect id="_x0000_s1045" style="position:absolute;left:0;text-align:left;margin-left:464.5pt;margin-top:8.05pt;width:75.05pt;height:16pt;z-index:251650560"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ובים בגמר </w:t>
                  </w:r>
                  <w:r>
                    <w:rPr>
                      <w:rFonts w:cs="Miriam"/>
                      <w:sz w:val="18"/>
                      <w:szCs w:val="18"/>
                      <w:rtl/>
                    </w:rPr>
                    <w:t>הט</w:t>
                  </w:r>
                  <w:r>
                    <w:rPr>
                      <w:rFonts w:cs="Miriam" w:hint="cs"/>
                      <w:sz w:val="18"/>
                      <w:szCs w:val="18"/>
                      <w:rtl/>
                    </w:rPr>
                    <w:t>יפול</w:t>
                  </w:r>
                </w:p>
              </w:txbxContent>
            </v:textbox>
            <w10:anchorlock/>
          </v:rect>
        </w:pict>
      </w:r>
      <w:r>
        <w:rPr>
          <w:rStyle w:val="big-number"/>
          <w:rFonts w:cs="Miriam"/>
          <w:rtl/>
        </w:rPr>
        <w:t>19.</w:t>
      </w:r>
      <w:r>
        <w:rPr>
          <w:rStyle w:val="big-number"/>
          <w:rFonts w:cs="Miriam"/>
          <w:rtl/>
        </w:rPr>
        <w:tab/>
      </w:r>
      <w:r>
        <w:rPr>
          <w:rStyle w:val="default"/>
          <w:rFonts w:cs="FrankRuehl"/>
          <w:rtl/>
        </w:rPr>
        <w:t>בג</w:t>
      </w:r>
      <w:r>
        <w:rPr>
          <w:rStyle w:val="default"/>
          <w:rFonts w:cs="FrankRuehl" w:hint="cs"/>
          <w:rtl/>
        </w:rPr>
        <w:t>מר הטיפ</w:t>
      </w:r>
      <w:r>
        <w:rPr>
          <w:rStyle w:val="default"/>
          <w:rFonts w:cs="FrankRuehl"/>
          <w:rtl/>
        </w:rPr>
        <w:t>ול</w:t>
      </w:r>
      <w:r>
        <w:rPr>
          <w:rStyle w:val="default"/>
          <w:rFonts w:cs="FrankRuehl" w:hint="cs"/>
          <w:rtl/>
        </w:rPr>
        <w:t xml:space="preserve"> בתביעה פלונית חייב המטפל </w:t>
      </w:r>
      <w:r w:rsidR="009663DC">
        <w:rPr>
          <w:rStyle w:val="default"/>
          <w:rFonts w:cs="FrankRuehl"/>
          <w:rtl/>
        </w:rPr>
        <w:t>–</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מסור לתובע העתק ההחלטה בתביעה שאושר בחוץ</w:t>
      </w:r>
      <w:r w:rsidR="009663DC">
        <w:rPr>
          <w:rStyle w:val="default"/>
          <w:rFonts w:cs="FrankRuehl" w:hint="cs"/>
          <w:rtl/>
        </w:rPr>
        <w:t>-</w:t>
      </w:r>
      <w:r>
        <w:rPr>
          <w:rStyle w:val="default"/>
          <w:rFonts w:cs="FrankRuehl" w:hint="cs"/>
          <w:rtl/>
        </w:rPr>
        <w:t>לארץ על ידי השלטונות המוסמכים, וכן להחזיר לו לפי דרישתו את כל המסמכים שהגיש התובע לאימות תביעתו או לעזור לו בהחזרתם משלטונות-חוץ, והוא כשאין לו לפי כל דין זכות עיכבון על המסמכים ב</w:t>
      </w:r>
      <w:r>
        <w:rPr>
          <w:rStyle w:val="default"/>
          <w:rFonts w:cs="FrankRuehl"/>
          <w:rtl/>
        </w:rPr>
        <w:t>גל</w:t>
      </w:r>
      <w:r>
        <w:rPr>
          <w:rStyle w:val="default"/>
          <w:rFonts w:cs="FrankRuehl" w:hint="cs"/>
          <w:rtl/>
        </w:rPr>
        <w:t>ל אי-תשלום שכר טרחה;</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יתן לתובע חשבון מפורט על הסכום שנפסק, שכר הטרחה בחוץ-לארץ, שכר הטרחה בישראל, הוצאות בנקאיות ואחרות ושער החליפין שלפיו נערך החשבון.</w:t>
      </w:r>
    </w:p>
    <w:p w:rsidR="00BF6741" w:rsidRDefault="00BF6741">
      <w:pPr>
        <w:pStyle w:val="P00"/>
        <w:spacing w:before="72"/>
        <w:ind w:left="0" w:right="1134"/>
        <w:rPr>
          <w:rStyle w:val="default"/>
          <w:rFonts w:cs="FrankRuehl"/>
          <w:rtl/>
        </w:rPr>
      </w:pPr>
      <w:bookmarkStart w:id="29" w:name="Seif18"/>
      <w:bookmarkEnd w:id="29"/>
      <w:r>
        <w:rPr>
          <w:lang w:val="he-IL"/>
        </w:rPr>
        <w:pict>
          <v:rect id="_x0000_s1046" style="position:absolute;left:0;text-align:left;margin-left:464.5pt;margin-top:8.05pt;width:75.05pt;height:21.4pt;z-index:251651584"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אי</w:t>
                  </w:r>
                  <w:r>
                    <w:rPr>
                      <w:rFonts w:cs="Miriam" w:hint="cs"/>
                      <w:sz w:val="18"/>
                      <w:szCs w:val="18"/>
                      <w:rtl/>
                    </w:rPr>
                    <w:t>סור מימון על י</w:t>
                  </w:r>
                  <w:r>
                    <w:rPr>
                      <w:rFonts w:cs="Miriam"/>
                      <w:sz w:val="18"/>
                      <w:szCs w:val="18"/>
                      <w:rtl/>
                    </w:rPr>
                    <w:t>ד</w:t>
                  </w:r>
                  <w:r>
                    <w:rPr>
                      <w:rFonts w:cs="Miriam" w:hint="cs"/>
                      <w:sz w:val="18"/>
                      <w:szCs w:val="18"/>
                      <w:rtl/>
                    </w:rPr>
                    <w:t>י מתן מקדמה</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יממן מטפל תביעת מרשו, כולה או מ</w:t>
      </w:r>
      <w:r>
        <w:rPr>
          <w:rStyle w:val="default"/>
          <w:rFonts w:cs="FrankRuehl"/>
          <w:rtl/>
        </w:rPr>
        <w:t>קצ</w:t>
      </w:r>
      <w:r>
        <w:rPr>
          <w:rStyle w:val="default"/>
          <w:rFonts w:cs="FrankRuehl" w:hint="cs"/>
          <w:rtl/>
        </w:rPr>
        <w:t>תה, במתן מקדמה או כל טובת הנאה אחרת, בין במישרין ובין בעקיפין, ולא יהיה מתווך למימון כאמור.</w:t>
      </w:r>
    </w:p>
    <w:p w:rsidR="00BF6741" w:rsidRDefault="00BF6741">
      <w:pPr>
        <w:pStyle w:val="P00"/>
        <w:spacing w:before="72"/>
        <w:ind w:left="0" w:right="1134"/>
        <w:rPr>
          <w:rStyle w:val="default"/>
          <w:rFonts w:cs="FrankRuehl"/>
          <w:rtl/>
        </w:rPr>
      </w:pPr>
      <w:bookmarkStart w:id="30" w:name="Seif19"/>
      <w:bookmarkEnd w:id="30"/>
      <w:r>
        <w:rPr>
          <w:lang w:val="he-IL"/>
        </w:rPr>
        <w:pict>
          <v:rect id="_x0000_s1047" style="position:absolute;left:0;text-align:left;margin-left:464.5pt;margin-top:8.05pt;width:75.05pt;height:22.05pt;z-index:251652608"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אי</w:t>
                  </w:r>
                  <w:r>
                    <w:rPr>
                      <w:rFonts w:cs="Miriam" w:hint="cs"/>
                      <w:sz w:val="18"/>
                      <w:szCs w:val="18"/>
                      <w:rtl/>
                    </w:rPr>
                    <w:t>סור לכפות שירותים אחרים</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 xml:space="preserve"> יתנה מטפל את מתן שירותו, את התשלום של כל סכום ואת מסירת כל מסמך המגיעים לתובע עקב הטיפול, במתן שירותים אחרים, לרבות הגשת תביעות אחרות של אותו תובע או הצטר</w:t>
      </w:r>
      <w:r>
        <w:rPr>
          <w:rStyle w:val="default"/>
          <w:rFonts w:cs="FrankRuehl"/>
          <w:rtl/>
        </w:rPr>
        <w:t>פו</w:t>
      </w:r>
      <w:r>
        <w:rPr>
          <w:rStyle w:val="default"/>
          <w:rFonts w:cs="FrankRuehl" w:hint="cs"/>
          <w:rtl/>
        </w:rPr>
        <w:t>תו של התובע לחבר בני-אדם פלוני, או בתשלום דמי חבר, תרומה וכיוצא באלה לחבר בני אדם כאמור.</w:t>
      </w:r>
    </w:p>
    <w:p w:rsidR="00BF6741" w:rsidRDefault="00BF6741">
      <w:pPr>
        <w:pStyle w:val="P00"/>
        <w:spacing w:before="72"/>
        <w:ind w:left="0" w:right="1134"/>
        <w:rPr>
          <w:rStyle w:val="default"/>
          <w:rFonts w:cs="FrankRuehl"/>
          <w:rtl/>
        </w:rPr>
      </w:pPr>
      <w:bookmarkStart w:id="31" w:name="Seif20"/>
      <w:bookmarkEnd w:id="31"/>
      <w:r>
        <w:rPr>
          <w:lang w:val="he-IL"/>
        </w:rPr>
        <w:pict>
          <v:rect id="_x0000_s1048" style="position:absolute;left:0;text-align:left;margin-left:464.5pt;margin-top:8.05pt;width:75.05pt;height:13.55pt;z-index:251653632"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הח</w:t>
                  </w:r>
                  <w:r>
                    <w:rPr>
                      <w:rFonts w:cs="Miriam" w:hint="cs"/>
                      <w:sz w:val="18"/>
                      <w:szCs w:val="18"/>
                      <w:rtl/>
                    </w:rPr>
                    <w:t>זרת מסמכים</w:t>
                  </w:r>
                </w:p>
              </w:txbxContent>
            </v:textbox>
            <w10:anchorlock/>
          </v:rect>
        </w:pict>
      </w:r>
      <w:r>
        <w:rPr>
          <w:rStyle w:val="big-number"/>
          <w:rFonts w:cs="Miriam"/>
          <w:rtl/>
        </w:rPr>
        <w:t>22.</w:t>
      </w:r>
      <w:r>
        <w:rPr>
          <w:rStyle w:val="big-number"/>
          <w:rFonts w:cs="Miriam"/>
          <w:rtl/>
        </w:rPr>
        <w:tab/>
      </w:r>
      <w:r>
        <w:rPr>
          <w:rStyle w:val="default"/>
          <w:rFonts w:cs="FrankRuehl"/>
          <w:rtl/>
        </w:rPr>
        <w:t>נח</w:t>
      </w:r>
      <w:r>
        <w:rPr>
          <w:rStyle w:val="default"/>
          <w:rFonts w:cs="FrankRuehl" w:hint="cs"/>
          <w:rtl/>
        </w:rPr>
        <w:t>לקו הדעות בין מטפל לתובע בדבר שיעור שכר הטרחה, לא יסרב המטפל להחזיר מסמכים שעליהם יש לו על-פי דין זכות עיכבון או לעזור לתובע בהחזרתם משלטונות-חוץ אם התובע הפק</w:t>
      </w:r>
      <w:r>
        <w:rPr>
          <w:rStyle w:val="default"/>
          <w:rFonts w:cs="FrankRuehl"/>
          <w:rtl/>
        </w:rPr>
        <w:t>יד</w:t>
      </w:r>
      <w:r>
        <w:rPr>
          <w:rStyle w:val="default"/>
          <w:rFonts w:cs="FrankRuehl" w:hint="cs"/>
          <w:rtl/>
        </w:rPr>
        <w:t xml:space="preserve"> את הסכום שבמחלוקת בידי בנק או עורך-דין והורה לו בכתב לשלם את הסכום המופקד לפי הסכמת הצדדים או לפי החלטת בית משפט מוסמך או ועדת פיקוח.</w:t>
      </w:r>
    </w:p>
    <w:p w:rsidR="00BF6741" w:rsidRDefault="00BF6741">
      <w:pPr>
        <w:pStyle w:val="P00"/>
        <w:spacing w:before="72"/>
        <w:ind w:left="0" w:right="1134"/>
        <w:rPr>
          <w:rStyle w:val="default"/>
          <w:rFonts w:cs="FrankRuehl"/>
          <w:rtl/>
        </w:rPr>
      </w:pPr>
      <w:bookmarkStart w:id="32" w:name="Seif21"/>
      <w:bookmarkEnd w:id="32"/>
      <w:r>
        <w:rPr>
          <w:lang w:val="he-IL"/>
        </w:rPr>
        <w:pict>
          <v:rect id="_x0000_s1049" style="position:absolute;left:0;text-align:left;margin-left:464.5pt;margin-top:8.05pt;width:75.05pt;height:10.6pt;z-index:251654656"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של</w:t>
                  </w:r>
                  <w:r>
                    <w:rPr>
                      <w:rFonts w:cs="Miriam" w:hint="cs"/>
                      <w:sz w:val="18"/>
                      <w:szCs w:val="18"/>
                      <w:rtl/>
                    </w:rPr>
                    <w:t>טים</w:t>
                  </w:r>
                </w:p>
              </w:txbxContent>
            </v:textbox>
            <w10:anchorlock/>
          </v:rect>
        </w:pict>
      </w:r>
      <w:r>
        <w:rPr>
          <w:rStyle w:val="big-number"/>
          <w:rFonts w:cs="Miriam"/>
          <w:rtl/>
        </w:rPr>
        <w:t>23.</w:t>
      </w:r>
      <w:r>
        <w:rPr>
          <w:rStyle w:val="big-number"/>
          <w:rFonts w:cs="Miriam"/>
          <w:rtl/>
        </w:rPr>
        <w:tab/>
      </w:r>
      <w:r>
        <w:rPr>
          <w:rStyle w:val="default"/>
          <w:rFonts w:cs="FrankRuehl"/>
          <w:rtl/>
        </w:rPr>
        <w:t>רח</w:t>
      </w:r>
      <w:r>
        <w:rPr>
          <w:rStyle w:val="default"/>
          <w:rFonts w:cs="FrankRuehl" w:hint="cs"/>
          <w:rtl/>
        </w:rPr>
        <w:t xml:space="preserve">בו של שלט כאמור בסעיף 4(א)(1) לחוק לא יעלה על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וגבהו לא יעלה על </w:t>
      </w:r>
      <w:smartTag w:uri="urn:schemas-microsoft-com:office:smarttags" w:element="metricconverter">
        <w:smartTagPr>
          <w:attr w:name="ProductID" w:val="25 ס&quot;מ"/>
        </w:smartTagPr>
        <w:r>
          <w:rPr>
            <w:rStyle w:val="default"/>
            <w:rFonts w:cs="FrankRuehl" w:hint="cs"/>
            <w:rtl/>
          </w:rPr>
          <w:t>25 ס"מ</w:t>
        </w:r>
      </w:smartTag>
      <w:r>
        <w:rPr>
          <w:rStyle w:val="default"/>
          <w:rFonts w:cs="FrankRuehl" w:hint="cs"/>
          <w:rtl/>
        </w:rPr>
        <w:t xml:space="preserve">, אלא ששר המשפטים רשאי להתיר מידות </w:t>
      </w:r>
      <w:r>
        <w:rPr>
          <w:rStyle w:val="default"/>
          <w:rFonts w:cs="FrankRuehl"/>
          <w:rtl/>
        </w:rPr>
        <w:t>גד</w:t>
      </w:r>
      <w:r>
        <w:rPr>
          <w:rStyle w:val="default"/>
          <w:rFonts w:cs="FrankRuehl" w:hint="cs"/>
          <w:rtl/>
        </w:rPr>
        <w:t>ולות מאלה אם ראה טעם סביר לכך.</w:t>
      </w:r>
    </w:p>
    <w:p w:rsidR="00BF6741" w:rsidRDefault="00BF6741">
      <w:pPr>
        <w:pStyle w:val="header-2"/>
        <w:ind w:left="0" w:right="1134"/>
        <w:rPr>
          <w:rFonts w:cs="Miriam"/>
          <w:rtl/>
        </w:rPr>
      </w:pPr>
      <w:bookmarkStart w:id="33" w:name="hed22"/>
      <w:bookmarkEnd w:id="33"/>
      <w:r>
        <w:rPr>
          <w:rFonts w:cs="Miriam"/>
          <w:rtl/>
        </w:rPr>
        <w:t>סי</w:t>
      </w:r>
      <w:r>
        <w:rPr>
          <w:rFonts w:cs="Miriam" w:hint="cs"/>
          <w:rtl/>
        </w:rPr>
        <w:t>מן שלישי: מסירת פרטים והודעות</w:t>
      </w:r>
    </w:p>
    <w:p w:rsidR="00BF6741" w:rsidRDefault="00BF6741">
      <w:pPr>
        <w:pStyle w:val="P00"/>
        <w:spacing w:before="72"/>
        <w:ind w:left="0" w:right="1134"/>
        <w:rPr>
          <w:rStyle w:val="default"/>
          <w:rFonts w:cs="FrankRuehl"/>
          <w:rtl/>
        </w:rPr>
      </w:pPr>
      <w:bookmarkStart w:id="34" w:name="Seif22"/>
      <w:bookmarkEnd w:id="34"/>
      <w:r>
        <w:rPr>
          <w:lang w:val="he-IL"/>
        </w:rPr>
        <w:pict>
          <v:rect id="_x0000_s1050" style="position:absolute;left:0;text-align:left;margin-left:464.5pt;margin-top:8.05pt;width:75.05pt;height:14.2pt;z-index:251655680"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מס</w:t>
                  </w:r>
                  <w:r>
                    <w:rPr>
                      <w:rFonts w:cs="Miriam" w:hint="cs"/>
                      <w:sz w:val="18"/>
                      <w:szCs w:val="18"/>
                      <w:rtl/>
                    </w:rPr>
                    <w:t>ירה למנהל ה</w:t>
                  </w:r>
                  <w:r>
                    <w:rPr>
                      <w:rFonts w:cs="Miriam"/>
                      <w:sz w:val="18"/>
                      <w:szCs w:val="18"/>
                      <w:rtl/>
                    </w:rPr>
                    <w:t>כ</w:t>
                  </w:r>
                  <w:r>
                    <w:rPr>
                      <w:rFonts w:cs="Miriam" w:hint="cs"/>
                      <w:sz w:val="18"/>
                      <w:szCs w:val="18"/>
                      <w:rtl/>
                    </w:rPr>
                    <w:t>ללי</w:t>
                  </w:r>
                </w:p>
              </w:txbxContent>
            </v:textbox>
            <w10:anchorlock/>
          </v:rect>
        </w:pict>
      </w:r>
      <w:r>
        <w:rPr>
          <w:rStyle w:val="big-number"/>
          <w:rFonts w:cs="Miriam"/>
          <w:rtl/>
        </w:rPr>
        <w:t>24.</w:t>
      </w:r>
      <w:r>
        <w:rPr>
          <w:rStyle w:val="big-number"/>
          <w:rFonts w:cs="Miriam"/>
          <w:rtl/>
        </w:rPr>
        <w:tab/>
      </w:r>
      <w:r>
        <w:rPr>
          <w:rStyle w:val="default"/>
          <w:rFonts w:cs="FrankRuehl"/>
          <w:rtl/>
        </w:rPr>
        <w:t>הי</w:t>
      </w:r>
      <w:r>
        <w:rPr>
          <w:rStyle w:val="default"/>
          <w:rFonts w:cs="FrankRuehl" w:hint="cs"/>
          <w:rtl/>
        </w:rPr>
        <w:t>דיעות והמסמכים שעל מטפל למסרם לפי סימן זה, י</w:t>
      </w:r>
      <w:r>
        <w:rPr>
          <w:rStyle w:val="default"/>
          <w:rFonts w:cs="FrankRuehl"/>
          <w:rtl/>
        </w:rPr>
        <w:t>י</w:t>
      </w:r>
      <w:r>
        <w:rPr>
          <w:rStyle w:val="default"/>
          <w:rFonts w:cs="FrankRuehl" w:hint="cs"/>
          <w:rtl/>
        </w:rPr>
        <w:t>מסרו על ידיו למנהל הכללי של משרד המשפטים.</w:t>
      </w:r>
    </w:p>
    <w:p w:rsidR="00BF6741" w:rsidRDefault="00BF6741">
      <w:pPr>
        <w:pStyle w:val="P00"/>
        <w:spacing w:before="72"/>
        <w:ind w:left="0" w:right="1134"/>
        <w:rPr>
          <w:rStyle w:val="default"/>
          <w:rFonts w:cs="FrankRuehl"/>
          <w:rtl/>
        </w:rPr>
      </w:pPr>
      <w:bookmarkStart w:id="35" w:name="Seif23"/>
      <w:bookmarkEnd w:id="35"/>
      <w:r>
        <w:rPr>
          <w:lang w:val="he-IL"/>
        </w:rPr>
        <w:pict>
          <v:rect id="_x0000_s1051" style="position:absolute;left:0;text-align:left;margin-left:464.5pt;margin-top:8.05pt;width:75.05pt;height:14.9pt;z-index:251656704"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דו</w:t>
                  </w:r>
                  <w:r>
                    <w:rPr>
                      <w:rFonts w:cs="Miriam" w:hint="cs"/>
                      <w:sz w:val="18"/>
                      <w:szCs w:val="18"/>
                      <w:rtl/>
                    </w:rPr>
                    <w:t>"ח בדבר ע</w:t>
                  </w:r>
                  <w:r>
                    <w:rPr>
                      <w:rFonts w:cs="Miriam"/>
                      <w:sz w:val="18"/>
                      <w:szCs w:val="18"/>
                      <w:rtl/>
                    </w:rPr>
                    <w:t>ו</w:t>
                  </w:r>
                  <w:r>
                    <w:rPr>
                      <w:rFonts w:cs="Miriam" w:hint="cs"/>
                      <w:sz w:val="18"/>
                      <w:szCs w:val="18"/>
                      <w:rtl/>
                    </w:rPr>
                    <w:t>בדים</w:t>
                  </w:r>
                </w:p>
              </w:txbxContent>
            </v:textbox>
            <w10:anchorlock/>
          </v:rect>
        </w:pict>
      </w:r>
      <w:r>
        <w:rPr>
          <w:rStyle w:val="big-number"/>
          <w:rFonts w:cs="Miriam"/>
          <w:rtl/>
        </w:rPr>
        <w:t>25.</w:t>
      </w:r>
      <w:r>
        <w:rPr>
          <w:rStyle w:val="big-number"/>
          <w:rFonts w:cs="Miriam"/>
          <w:rtl/>
        </w:rPr>
        <w:tab/>
      </w:r>
      <w:r>
        <w:rPr>
          <w:rStyle w:val="default"/>
          <w:rFonts w:cs="FrankRuehl"/>
          <w:rtl/>
        </w:rPr>
        <w:t>מט</w:t>
      </w:r>
      <w:r>
        <w:rPr>
          <w:rStyle w:val="default"/>
          <w:rFonts w:cs="FrankRuehl" w:hint="cs"/>
          <w:rtl/>
        </w:rPr>
        <w:t xml:space="preserve">פל בתביעות ימסור ב-1 בינואר של כל שנה דין וחשבון בכתב ויפרט בו את שמות העובדים שהעסיק תוך </w:t>
      </w:r>
      <w:r>
        <w:rPr>
          <w:rStyle w:val="default"/>
          <w:rFonts w:cs="FrankRuehl"/>
          <w:rtl/>
        </w:rPr>
        <w:t>שנ</w:t>
      </w:r>
      <w:r>
        <w:rPr>
          <w:rStyle w:val="default"/>
          <w:rFonts w:cs="FrankRuehl" w:hint="cs"/>
          <w:rtl/>
        </w:rPr>
        <w:t>ה לפני מסירת הדין וחשבון ואת תפקידיהם, וכן ימסור, לפי דרישתו של המנהל הכללי של משרד המשפטים, פ</w:t>
      </w:r>
      <w:r>
        <w:rPr>
          <w:rStyle w:val="default"/>
          <w:rFonts w:cs="FrankRuehl"/>
          <w:rtl/>
        </w:rPr>
        <w:t>ר</w:t>
      </w:r>
      <w:r>
        <w:rPr>
          <w:rStyle w:val="default"/>
          <w:rFonts w:cs="FrankRuehl" w:hint="cs"/>
          <w:rtl/>
        </w:rPr>
        <w:t>טים נוספים הנראים לו דרושים לשם זיהוי עובדים אלה.</w:t>
      </w:r>
    </w:p>
    <w:p w:rsidR="00BF6741" w:rsidRDefault="00BF6741" w:rsidP="009663DC">
      <w:pPr>
        <w:pStyle w:val="P00"/>
        <w:spacing w:before="72"/>
        <w:ind w:left="0" w:right="1134"/>
        <w:rPr>
          <w:rStyle w:val="default"/>
          <w:rFonts w:cs="FrankRuehl"/>
          <w:rtl/>
        </w:rPr>
      </w:pPr>
      <w:bookmarkStart w:id="36" w:name="Seif24"/>
      <w:bookmarkEnd w:id="36"/>
      <w:r>
        <w:rPr>
          <w:lang w:val="he-IL"/>
        </w:rPr>
        <w:pict>
          <v:rect id="_x0000_s1052" style="position:absolute;left:0;text-align:left;margin-left:464.5pt;margin-top:8.05pt;width:75.05pt;height:19.35pt;z-index:251657728"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חו</w:t>
                  </w:r>
                  <w:r>
                    <w:rPr>
                      <w:rFonts w:cs="Miriam" w:hint="cs"/>
                      <w:sz w:val="18"/>
                      <w:szCs w:val="18"/>
                      <w:rtl/>
                    </w:rPr>
                    <w:t>בה למסור פ</w:t>
                  </w:r>
                  <w:r>
                    <w:rPr>
                      <w:rFonts w:cs="Miriam"/>
                      <w:sz w:val="18"/>
                      <w:szCs w:val="18"/>
                      <w:rtl/>
                    </w:rPr>
                    <w:t>ר</w:t>
                  </w:r>
                  <w:r>
                    <w:rPr>
                      <w:rFonts w:cs="Miriam" w:hint="cs"/>
                      <w:sz w:val="18"/>
                      <w:szCs w:val="18"/>
                      <w:rtl/>
                    </w:rPr>
                    <w:t>טים אישיים</w:t>
                  </w:r>
                </w:p>
              </w:txbxContent>
            </v:textbox>
            <w10:anchorlock/>
          </v:rect>
        </w:pict>
      </w:r>
      <w:r>
        <w:rPr>
          <w:rStyle w:val="big-number"/>
          <w:rFonts w:cs="Miriam"/>
          <w:rtl/>
        </w:rPr>
        <w:t>26.</w:t>
      </w:r>
      <w:r>
        <w:rPr>
          <w:rStyle w:val="big-number"/>
          <w:rFonts w:cs="Miriam"/>
          <w:rtl/>
        </w:rPr>
        <w:tab/>
      </w:r>
      <w:r>
        <w:rPr>
          <w:rStyle w:val="default"/>
          <w:rFonts w:cs="FrankRuehl"/>
          <w:rtl/>
        </w:rPr>
        <w:t>תו</w:t>
      </w:r>
      <w:r>
        <w:rPr>
          <w:rStyle w:val="default"/>
          <w:rFonts w:cs="FrankRuehl" w:hint="cs"/>
          <w:rtl/>
        </w:rPr>
        <w:t>ך שלושים יום מהיום שבו התחיל מטפל בתביעות לראשונה לטפל בתביעות ימסור בשבועה, בהן צדק או בתצהיר לפי סעי</w:t>
      </w:r>
      <w:r>
        <w:rPr>
          <w:rStyle w:val="default"/>
          <w:rFonts w:cs="FrankRuehl"/>
          <w:rtl/>
        </w:rPr>
        <w:t xml:space="preserve">ף 37 </w:t>
      </w:r>
      <w:r>
        <w:rPr>
          <w:rStyle w:val="default"/>
          <w:rFonts w:cs="FrankRuehl" w:hint="cs"/>
          <w:rtl/>
        </w:rPr>
        <w:t xml:space="preserve">לפקודת העדות, את הפרטים האישיים שלו כמפורט בסימן זה (להלן בסימן זה </w:t>
      </w:r>
      <w:r w:rsidR="006670FA">
        <w:rPr>
          <w:rStyle w:val="default"/>
          <w:rFonts w:cs="FrankRuehl"/>
          <w:rtl/>
        </w:rPr>
        <w:t>–</w:t>
      </w:r>
      <w:r>
        <w:rPr>
          <w:rStyle w:val="default"/>
          <w:rFonts w:cs="FrankRuehl"/>
          <w:rtl/>
        </w:rPr>
        <w:t xml:space="preserve"> </w:t>
      </w:r>
      <w:r>
        <w:rPr>
          <w:rStyle w:val="default"/>
          <w:rFonts w:cs="FrankRuehl" w:hint="cs"/>
          <w:rtl/>
        </w:rPr>
        <w:t>פרטים אישיים).</w:t>
      </w:r>
    </w:p>
    <w:p w:rsidR="00BF6741" w:rsidRDefault="00BF6741" w:rsidP="009663DC">
      <w:pPr>
        <w:pStyle w:val="P00"/>
        <w:spacing w:before="72"/>
        <w:ind w:left="0" w:right="1134"/>
        <w:rPr>
          <w:rStyle w:val="default"/>
          <w:rFonts w:cs="FrankRuehl"/>
          <w:rtl/>
        </w:rPr>
      </w:pPr>
      <w:bookmarkStart w:id="37" w:name="Seif25"/>
      <w:bookmarkEnd w:id="37"/>
      <w:r>
        <w:rPr>
          <w:lang w:val="he-IL"/>
        </w:rPr>
        <w:pict>
          <v:rect id="_x0000_s1053" style="position:absolute;left:0;text-align:left;margin-left:464.5pt;margin-top:8.05pt;width:75.05pt;height:27.5pt;z-index:251658752"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פר</w:t>
                  </w:r>
                  <w:r>
                    <w:rPr>
                      <w:rFonts w:cs="Miriam" w:hint="cs"/>
                      <w:sz w:val="18"/>
                      <w:szCs w:val="18"/>
                      <w:rtl/>
                    </w:rPr>
                    <w:t>טים אישיים של רשאי לטיפול לפי דיני חוץ</w:t>
                  </w:r>
                </w:p>
              </w:txbxContent>
            </v:textbox>
            <w10:anchorlock/>
          </v:rect>
        </w:pict>
      </w:r>
      <w:r>
        <w:rPr>
          <w:rStyle w:val="big-number"/>
          <w:rFonts w:cs="Miriam"/>
          <w:rtl/>
        </w:rPr>
        <w:t>27.</w:t>
      </w:r>
      <w:r>
        <w:rPr>
          <w:rStyle w:val="big-number"/>
          <w:rFonts w:cs="Miriam"/>
          <w:rtl/>
        </w:rPr>
        <w:tab/>
      </w:r>
      <w:r>
        <w:rPr>
          <w:rStyle w:val="default"/>
          <w:rFonts w:cs="FrankRuehl"/>
          <w:rtl/>
        </w:rPr>
        <w:t>מט</w:t>
      </w:r>
      <w:r>
        <w:rPr>
          <w:rStyle w:val="default"/>
          <w:rFonts w:cs="FrankRuehl" w:hint="cs"/>
          <w:rtl/>
        </w:rPr>
        <w:t xml:space="preserve">פל הרשאי, לפי דיני אחת המדינות שהעניקה זכויות תביעה, לייצג תובעים בקשר לתביעותיהם בבתי המשפט שלה או ברשויותיה האחרות </w:t>
      </w:r>
      <w:r w:rsidR="006670FA">
        <w:rPr>
          <w:rStyle w:val="default"/>
          <w:rFonts w:cs="FrankRuehl"/>
          <w:rtl/>
        </w:rPr>
        <w:t>–</w:t>
      </w:r>
      <w:r>
        <w:rPr>
          <w:rStyle w:val="default"/>
          <w:rFonts w:cs="FrankRuehl"/>
          <w:rtl/>
        </w:rPr>
        <w:t xml:space="preserve"> </w:t>
      </w:r>
      <w:r>
        <w:rPr>
          <w:rStyle w:val="default"/>
          <w:rFonts w:cs="FrankRuehl" w:hint="cs"/>
          <w:rtl/>
        </w:rPr>
        <w:t>ימסור פרטים אישיים לפי האמור בטופס 1 לתוס</w:t>
      </w:r>
      <w:r>
        <w:rPr>
          <w:rStyle w:val="default"/>
          <w:rFonts w:cs="FrankRuehl"/>
          <w:rtl/>
        </w:rPr>
        <w:t>פת</w:t>
      </w:r>
      <w:r>
        <w:rPr>
          <w:rStyle w:val="default"/>
          <w:rFonts w:cs="FrankRuehl" w:hint="cs"/>
          <w:rtl/>
        </w:rPr>
        <w:t>.</w:t>
      </w:r>
    </w:p>
    <w:p w:rsidR="00BF6741" w:rsidRDefault="00BF6741" w:rsidP="009663DC">
      <w:pPr>
        <w:pStyle w:val="P00"/>
        <w:spacing w:before="72"/>
        <w:ind w:left="0" w:right="1134"/>
        <w:rPr>
          <w:rStyle w:val="default"/>
          <w:rFonts w:cs="FrankRuehl"/>
          <w:rtl/>
        </w:rPr>
      </w:pPr>
      <w:bookmarkStart w:id="38" w:name="Seif26"/>
      <w:bookmarkEnd w:id="38"/>
      <w:r>
        <w:rPr>
          <w:lang w:val="he-IL"/>
        </w:rPr>
        <w:pict>
          <v:rect id="_x0000_s1054" style="position:absolute;left:0;text-align:left;margin-left:464.5pt;margin-top:8.05pt;width:75.05pt;height:35.65pt;z-index:251659776" o:allowincell="f" filled="f" stroked="f" strokecolor="lime" strokeweight=".25pt">
            <v:textbox style="mso-next-textbox:#_x0000_s1054" inset="0,0,0,0">
              <w:txbxContent>
                <w:p w:rsidR="00195109" w:rsidRDefault="00195109">
                  <w:pPr>
                    <w:spacing w:line="160" w:lineRule="exact"/>
                    <w:jc w:val="left"/>
                    <w:rPr>
                      <w:rFonts w:cs="Miriam"/>
                      <w:noProof/>
                      <w:sz w:val="18"/>
                      <w:szCs w:val="18"/>
                      <w:rtl/>
                    </w:rPr>
                  </w:pPr>
                  <w:r>
                    <w:rPr>
                      <w:rFonts w:cs="Miriam"/>
                      <w:sz w:val="18"/>
                      <w:szCs w:val="18"/>
                      <w:rtl/>
                    </w:rPr>
                    <w:t>פר</w:t>
                  </w:r>
                  <w:r>
                    <w:rPr>
                      <w:rFonts w:cs="Miriam" w:hint="cs"/>
                      <w:sz w:val="18"/>
                      <w:szCs w:val="18"/>
                      <w:rtl/>
                    </w:rPr>
                    <w:t>טים אישיים של כשיר</w:t>
                  </w:r>
                  <w:r>
                    <w:rPr>
                      <w:rFonts w:cs="Miriam"/>
                      <w:sz w:val="18"/>
                      <w:szCs w:val="18"/>
                      <w:rtl/>
                    </w:rPr>
                    <w:t xml:space="preserve"> ל</w:t>
                  </w:r>
                  <w:r>
                    <w:rPr>
                      <w:rFonts w:cs="Miriam" w:hint="cs"/>
                      <w:sz w:val="18"/>
                      <w:szCs w:val="18"/>
                      <w:rtl/>
                    </w:rPr>
                    <w:t>טיפול לפי דיני חוץ בתנאים מסויימים</w:t>
                  </w:r>
                </w:p>
              </w:txbxContent>
            </v:textbox>
            <w10:anchorlock/>
          </v:rect>
        </w:pict>
      </w:r>
      <w:r>
        <w:rPr>
          <w:rStyle w:val="big-number"/>
          <w:rFonts w:cs="Miriam"/>
          <w:rtl/>
        </w:rPr>
        <w:t>28.</w:t>
      </w:r>
      <w:r>
        <w:rPr>
          <w:rStyle w:val="big-number"/>
          <w:rFonts w:cs="Miriam"/>
          <w:rtl/>
        </w:rPr>
        <w:tab/>
      </w:r>
      <w:r>
        <w:rPr>
          <w:rStyle w:val="default"/>
          <w:rFonts w:cs="FrankRuehl"/>
          <w:rtl/>
        </w:rPr>
        <w:t>מט</w:t>
      </w:r>
      <w:r>
        <w:rPr>
          <w:rStyle w:val="default"/>
          <w:rFonts w:cs="FrankRuehl" w:hint="cs"/>
          <w:rtl/>
        </w:rPr>
        <w:t xml:space="preserve">פל יחיד שהיה כשיר לייצג תובעים באחת המדינות שהעניקה זכויות תביעה אילו היה תושב או אזרח של אותה מדינה </w:t>
      </w:r>
      <w:r w:rsidR="006670FA">
        <w:rPr>
          <w:rStyle w:val="default"/>
          <w:rFonts w:cs="FrankRuehl"/>
          <w:rtl/>
        </w:rPr>
        <w:t>–</w:t>
      </w:r>
      <w:r>
        <w:rPr>
          <w:rStyle w:val="default"/>
          <w:rFonts w:cs="FrankRuehl"/>
          <w:rtl/>
        </w:rPr>
        <w:t xml:space="preserve"> </w:t>
      </w:r>
      <w:r>
        <w:rPr>
          <w:rStyle w:val="default"/>
          <w:rFonts w:cs="FrankRuehl" w:hint="cs"/>
          <w:rtl/>
        </w:rPr>
        <w:t>ימסור פרטים לפי האמור בטופס 2 שבתוספת.</w:t>
      </w:r>
    </w:p>
    <w:p w:rsidR="00BF6741" w:rsidRDefault="00BF6741" w:rsidP="009663DC">
      <w:pPr>
        <w:pStyle w:val="P00"/>
        <w:spacing w:before="72"/>
        <w:ind w:left="0" w:right="1134"/>
        <w:rPr>
          <w:rStyle w:val="default"/>
          <w:rFonts w:cs="FrankRuehl"/>
          <w:rtl/>
        </w:rPr>
      </w:pPr>
      <w:bookmarkStart w:id="39" w:name="Seif27"/>
      <w:bookmarkEnd w:id="39"/>
      <w:r>
        <w:rPr>
          <w:lang w:val="he-IL"/>
        </w:rPr>
        <w:pict>
          <v:rect id="_x0000_s1055" style="position:absolute;left:0;text-align:left;margin-left:464.5pt;margin-top:8.05pt;width:75.05pt;height:23.2pt;z-index:251660800"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פר</w:t>
                  </w:r>
                  <w:r>
                    <w:rPr>
                      <w:rFonts w:cs="Miriam" w:hint="cs"/>
                      <w:sz w:val="18"/>
                      <w:szCs w:val="18"/>
                      <w:rtl/>
                    </w:rPr>
                    <w:t>טים אישיים של פרקליט חוץ</w:t>
                  </w:r>
                </w:p>
              </w:txbxContent>
            </v:textbox>
            <w10:anchorlock/>
          </v:rect>
        </w:pict>
      </w:r>
      <w:r>
        <w:rPr>
          <w:rStyle w:val="big-number"/>
          <w:rFonts w:cs="Miriam"/>
          <w:rtl/>
        </w:rPr>
        <w:t>29.</w:t>
      </w:r>
      <w:r>
        <w:rPr>
          <w:rStyle w:val="big-number"/>
          <w:rFonts w:cs="Miriam"/>
          <w:rtl/>
        </w:rPr>
        <w:tab/>
      </w:r>
      <w:r>
        <w:rPr>
          <w:rStyle w:val="default"/>
          <w:rFonts w:cs="FrankRuehl"/>
          <w:rtl/>
        </w:rPr>
        <w:t>מט</w:t>
      </w:r>
      <w:r>
        <w:rPr>
          <w:rStyle w:val="default"/>
          <w:rFonts w:cs="FrankRuehl" w:hint="cs"/>
          <w:rtl/>
        </w:rPr>
        <w:t>פל הרשאי</w:t>
      </w:r>
      <w:r>
        <w:rPr>
          <w:rStyle w:val="default"/>
          <w:rFonts w:cs="FrankRuehl"/>
          <w:rtl/>
        </w:rPr>
        <w:t xml:space="preserve"> </w:t>
      </w:r>
      <w:r>
        <w:rPr>
          <w:rStyle w:val="default"/>
          <w:rFonts w:cs="FrankRuehl" w:hint="cs"/>
          <w:rtl/>
        </w:rPr>
        <w:t>לטפל בתביעות מחמת זה בלבד שכיהן כדין כפרקליט, בכ"ז בטבת תרצ"ה</w:t>
      </w:r>
      <w:r>
        <w:rPr>
          <w:rStyle w:val="default"/>
          <w:rFonts w:cs="FrankRuehl"/>
          <w:rtl/>
        </w:rPr>
        <w:t xml:space="preserve"> (31 ב</w:t>
      </w:r>
      <w:r>
        <w:rPr>
          <w:rStyle w:val="default"/>
          <w:rFonts w:cs="FrankRuehl" w:hint="cs"/>
          <w:rtl/>
        </w:rPr>
        <w:t xml:space="preserve">דצמבר 1937) או בכל זמן שלאחר מכן, בשטח שבמשך תקופה כל שהיא אחר אותו מועד היה נתון למעשה למרותה של גרמניה </w:t>
      </w:r>
      <w:r w:rsidR="006670FA">
        <w:rPr>
          <w:rStyle w:val="default"/>
          <w:rFonts w:cs="FrankRuehl"/>
          <w:rtl/>
        </w:rPr>
        <w:t>–</w:t>
      </w:r>
      <w:r>
        <w:rPr>
          <w:rStyle w:val="default"/>
          <w:rFonts w:cs="FrankRuehl"/>
          <w:rtl/>
        </w:rPr>
        <w:t xml:space="preserve"> </w:t>
      </w:r>
      <w:r>
        <w:rPr>
          <w:rStyle w:val="default"/>
          <w:rFonts w:cs="FrankRuehl" w:hint="cs"/>
          <w:rtl/>
        </w:rPr>
        <w:t>ימסור פרטים לפי האמור בטופס 3 שבתוספת.</w:t>
      </w:r>
    </w:p>
    <w:p w:rsidR="00BF6741" w:rsidRDefault="00BF6741" w:rsidP="009663DC">
      <w:pPr>
        <w:pStyle w:val="P00"/>
        <w:spacing w:before="72"/>
        <w:ind w:left="0" w:right="1134"/>
        <w:rPr>
          <w:rStyle w:val="default"/>
          <w:rFonts w:cs="FrankRuehl"/>
          <w:rtl/>
        </w:rPr>
      </w:pPr>
      <w:bookmarkStart w:id="40" w:name="Seif28"/>
      <w:bookmarkEnd w:id="40"/>
      <w:r>
        <w:rPr>
          <w:lang w:val="he-IL"/>
        </w:rPr>
        <w:pict>
          <v:rect id="_x0000_s1056" style="position:absolute;left:0;text-align:left;margin-left:464.5pt;margin-top:8.05pt;width:75.05pt;height:31.35pt;z-index:251661824"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פר</w:t>
                  </w:r>
                  <w:r>
                    <w:rPr>
                      <w:rFonts w:cs="Miriam" w:hint="cs"/>
                      <w:sz w:val="18"/>
                      <w:szCs w:val="18"/>
                      <w:rtl/>
                    </w:rPr>
                    <w:t>טים אישיים של הממשיך בטיפול מלפני 1957</w:t>
                  </w:r>
                </w:p>
              </w:txbxContent>
            </v:textbox>
            <w10:anchorlock/>
          </v:rect>
        </w:pict>
      </w:r>
      <w:r>
        <w:rPr>
          <w:rStyle w:val="big-number"/>
          <w:rFonts w:cs="Miriam"/>
          <w:rtl/>
        </w:rPr>
        <w:t>30.</w:t>
      </w:r>
      <w:r>
        <w:rPr>
          <w:rStyle w:val="big-number"/>
          <w:rFonts w:cs="Miriam"/>
          <w:rtl/>
        </w:rPr>
        <w:tab/>
      </w:r>
      <w:r>
        <w:rPr>
          <w:rStyle w:val="default"/>
          <w:rFonts w:cs="FrankRuehl"/>
          <w:rtl/>
        </w:rPr>
        <w:t>מי</w:t>
      </w:r>
      <w:r>
        <w:rPr>
          <w:rStyle w:val="default"/>
          <w:rFonts w:cs="FrankRuehl" w:hint="cs"/>
          <w:rtl/>
        </w:rPr>
        <w:t xml:space="preserve"> שטיפולו בתביעות אינו אלא המשך וגמר באותן התביעות שהוגשו על ידו או מטעמו לפני יום י"ג בשבט תשי"ז </w:t>
      </w:r>
      <w:r>
        <w:rPr>
          <w:rStyle w:val="default"/>
          <w:rFonts w:cs="FrankRuehl"/>
          <w:rtl/>
        </w:rPr>
        <w:t>(15 ב</w:t>
      </w:r>
      <w:r>
        <w:rPr>
          <w:rStyle w:val="default"/>
          <w:rFonts w:cs="FrankRuehl" w:hint="cs"/>
          <w:rtl/>
        </w:rPr>
        <w:t xml:space="preserve">ינואר 1957) לבית המשפט או לרשות המוסמכת בחוץ לארץ </w:t>
      </w:r>
      <w:r w:rsidR="006670FA">
        <w:rPr>
          <w:rStyle w:val="default"/>
          <w:rFonts w:cs="FrankRuehl"/>
          <w:rtl/>
        </w:rPr>
        <w:t>–</w:t>
      </w:r>
      <w:r>
        <w:rPr>
          <w:rStyle w:val="default"/>
          <w:rFonts w:cs="FrankRuehl"/>
          <w:rtl/>
        </w:rPr>
        <w:t xml:space="preserve"> </w:t>
      </w:r>
      <w:r>
        <w:rPr>
          <w:rStyle w:val="default"/>
          <w:rFonts w:cs="FrankRuehl" w:hint="cs"/>
          <w:rtl/>
        </w:rPr>
        <w:t>ימסור פרטים לפי האמור בטופס 4 שבתוספת.</w:t>
      </w:r>
    </w:p>
    <w:p w:rsidR="00BF6741" w:rsidRDefault="00BF6741">
      <w:pPr>
        <w:pStyle w:val="P00"/>
        <w:spacing w:before="72"/>
        <w:ind w:left="0" w:right="1134"/>
        <w:rPr>
          <w:rStyle w:val="default"/>
          <w:rFonts w:cs="FrankRuehl"/>
          <w:rtl/>
        </w:rPr>
      </w:pPr>
      <w:bookmarkStart w:id="41" w:name="Seif29"/>
      <w:bookmarkEnd w:id="41"/>
      <w:r>
        <w:rPr>
          <w:lang w:val="he-IL"/>
        </w:rPr>
        <w:pict>
          <v:rect id="_x0000_s1057" style="position:absolute;left:0;text-align:left;margin-left:464.5pt;margin-top:8.05pt;width:75.05pt;height:11.45pt;z-index:251662848"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פט</w:t>
                  </w:r>
                  <w:r>
                    <w:rPr>
                      <w:rFonts w:cs="Miriam" w:hint="cs"/>
                      <w:sz w:val="18"/>
                      <w:szCs w:val="18"/>
                      <w:rtl/>
                    </w:rPr>
                    <w:t>ור ממסירת פרטים</w:t>
                  </w:r>
                </w:p>
              </w:txbxContent>
            </v:textbox>
            <w10:anchorlock/>
          </v:rect>
        </w:pict>
      </w:r>
      <w:r>
        <w:rPr>
          <w:rStyle w:val="big-number"/>
          <w:rFonts w:cs="Miriam"/>
          <w:rtl/>
        </w:rPr>
        <w:t>31.</w:t>
      </w:r>
      <w:r>
        <w:rPr>
          <w:rStyle w:val="big-number"/>
          <w:rFonts w:cs="Miriam"/>
          <w:rtl/>
        </w:rPr>
        <w:tab/>
      </w:r>
      <w:r>
        <w:rPr>
          <w:rStyle w:val="default"/>
          <w:rFonts w:cs="FrankRuehl"/>
          <w:rtl/>
        </w:rPr>
        <w:t>מט</w:t>
      </w:r>
      <w:r>
        <w:rPr>
          <w:rStyle w:val="default"/>
          <w:rFonts w:cs="FrankRuehl" w:hint="cs"/>
          <w:rtl/>
        </w:rPr>
        <w:t>פל בתביעות מכוח היתר של שר המשפטים פטור מלמסור פרטים אישיים לפי סימן זה; אך הוראה זו אינה גורעת מהמוטל על המטפל בתנאי ההיתר.</w:t>
      </w:r>
    </w:p>
    <w:p w:rsidR="00BF6741" w:rsidRDefault="00BF6741">
      <w:pPr>
        <w:pStyle w:val="P00"/>
        <w:spacing w:before="72"/>
        <w:ind w:left="0" w:right="1134"/>
        <w:rPr>
          <w:rStyle w:val="default"/>
          <w:rFonts w:cs="FrankRuehl"/>
          <w:rtl/>
        </w:rPr>
      </w:pPr>
      <w:bookmarkStart w:id="42" w:name="Seif30"/>
      <w:bookmarkEnd w:id="42"/>
      <w:r>
        <w:rPr>
          <w:lang w:val="he-IL"/>
        </w:rPr>
        <w:pict>
          <v:rect id="_x0000_s1058" style="position:absolute;left:0;text-align:left;margin-left:464.5pt;margin-top:8.05pt;width:75.05pt;height:23.35pt;z-index:251663872"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הו</w:t>
                  </w:r>
                  <w:r>
                    <w:rPr>
                      <w:rFonts w:cs="Miriam" w:hint="cs"/>
                      <w:sz w:val="18"/>
                      <w:szCs w:val="18"/>
                      <w:rtl/>
                    </w:rPr>
                    <w:t>דעה על שינוי בפרטים</w:t>
                  </w:r>
                </w:p>
              </w:txbxContent>
            </v:textbox>
            <w10:anchorlock/>
          </v:rect>
        </w:pict>
      </w:r>
      <w:r>
        <w:rPr>
          <w:rStyle w:val="big-number"/>
          <w:rFonts w:cs="Miriam"/>
          <w:rtl/>
        </w:rPr>
        <w:t>32.</w:t>
      </w:r>
      <w:r>
        <w:rPr>
          <w:rStyle w:val="big-number"/>
          <w:rFonts w:cs="Miriam"/>
          <w:rtl/>
        </w:rPr>
        <w:tab/>
      </w:r>
      <w:r>
        <w:rPr>
          <w:rStyle w:val="default"/>
          <w:rFonts w:cs="FrankRuehl"/>
          <w:rtl/>
        </w:rPr>
        <w:t>מט</w:t>
      </w:r>
      <w:r>
        <w:rPr>
          <w:rStyle w:val="default"/>
          <w:rFonts w:cs="FrankRuehl" w:hint="cs"/>
          <w:rtl/>
        </w:rPr>
        <w:t>פל בתביעות יודיע בכתב</w:t>
      </w:r>
      <w:r>
        <w:rPr>
          <w:rStyle w:val="default"/>
          <w:rFonts w:cs="FrankRuehl"/>
          <w:rtl/>
        </w:rPr>
        <w:t xml:space="preserve"> ע</w:t>
      </w:r>
      <w:r>
        <w:rPr>
          <w:rStyle w:val="default"/>
          <w:rFonts w:cs="FrankRuehl" w:hint="cs"/>
          <w:rtl/>
        </w:rPr>
        <w:t>ל כל שינוי שחל בפרטים האישיים שלו תוך שלושים יום מהיום שבו חל השינוי.</w:t>
      </w:r>
    </w:p>
    <w:p w:rsidR="00BF6741" w:rsidRDefault="00BF6741">
      <w:pPr>
        <w:pStyle w:val="P00"/>
        <w:spacing w:before="72"/>
        <w:ind w:left="0" w:right="1134"/>
        <w:rPr>
          <w:rStyle w:val="default"/>
          <w:rFonts w:cs="FrankRuehl"/>
          <w:rtl/>
        </w:rPr>
      </w:pPr>
      <w:bookmarkStart w:id="43" w:name="Seif31"/>
      <w:bookmarkEnd w:id="43"/>
      <w:r>
        <w:rPr>
          <w:lang w:val="he-IL"/>
        </w:rPr>
        <w:pict>
          <v:rect id="_x0000_s1059" style="position:absolute;left:0;text-align:left;margin-left:464.5pt;margin-top:8.05pt;width:75.05pt;height:24.05pt;z-index:251664896"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הו</w:t>
                  </w:r>
                  <w:r>
                    <w:rPr>
                      <w:rFonts w:cs="Miriam" w:hint="cs"/>
                      <w:sz w:val="18"/>
                      <w:szCs w:val="18"/>
                      <w:rtl/>
                    </w:rPr>
                    <w:t>דעה שנתית על המשך הטיפול</w:t>
                  </w:r>
                </w:p>
              </w:txbxContent>
            </v:textbox>
            <w10:anchorlock/>
          </v:rect>
        </w:pict>
      </w:r>
      <w:r>
        <w:rPr>
          <w:rStyle w:val="big-number"/>
          <w:rFonts w:cs="Miriam"/>
          <w:rtl/>
        </w:rPr>
        <w:t>33.</w:t>
      </w:r>
      <w:r>
        <w:rPr>
          <w:rStyle w:val="big-number"/>
          <w:rFonts w:cs="Miriam"/>
          <w:rtl/>
        </w:rPr>
        <w:tab/>
      </w:r>
      <w:r>
        <w:rPr>
          <w:rStyle w:val="default"/>
          <w:rFonts w:cs="FrankRuehl"/>
          <w:rtl/>
        </w:rPr>
        <w:t>מט</w:t>
      </w:r>
      <w:r>
        <w:rPr>
          <w:rStyle w:val="default"/>
          <w:rFonts w:cs="FrankRuehl" w:hint="cs"/>
          <w:rtl/>
        </w:rPr>
        <w:t>פל שמסר פרטים אישיים ובאחד בינואר של שנה פלונית עדיין המשיך בטיפול בתביעות, יודיע על כך בכתב תוך חודש ינואר של אותה שנה.</w:t>
      </w:r>
    </w:p>
    <w:p w:rsidR="00BF6741" w:rsidRDefault="00BF6741">
      <w:pPr>
        <w:pStyle w:val="P00"/>
        <w:spacing w:before="72"/>
        <w:ind w:left="0" w:right="1134"/>
        <w:rPr>
          <w:rStyle w:val="default"/>
          <w:rFonts w:cs="FrankRuehl"/>
          <w:rtl/>
        </w:rPr>
      </w:pPr>
      <w:bookmarkStart w:id="44" w:name="Seif32"/>
      <w:bookmarkEnd w:id="44"/>
      <w:r>
        <w:rPr>
          <w:lang w:val="he-IL"/>
        </w:rPr>
        <w:pict>
          <v:rect id="_x0000_s1060" style="position:absolute;left:0;text-align:left;margin-left:464.5pt;margin-top:8.05pt;width:75.05pt;height:24.7pt;z-index:251665920"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הפסקת הטיפול וחידושו</w:t>
                  </w:r>
                </w:p>
              </w:txbxContent>
            </v:textbox>
            <w10:anchorlock/>
          </v:rect>
        </w:pict>
      </w:r>
      <w:r>
        <w:rPr>
          <w:rStyle w:val="big-number"/>
          <w:rFonts w:cs="Miriam"/>
          <w:rtl/>
        </w:rPr>
        <w:t>34.</w:t>
      </w:r>
      <w:r>
        <w:rPr>
          <w:rStyle w:val="big-number"/>
          <w:rFonts w:cs="Miriam"/>
          <w:rtl/>
        </w:rPr>
        <w:tab/>
      </w:r>
      <w:r>
        <w:rPr>
          <w:rStyle w:val="default"/>
          <w:rFonts w:cs="FrankRuehl"/>
          <w:rtl/>
        </w:rPr>
        <w:t>מט</w:t>
      </w:r>
      <w:r>
        <w:rPr>
          <w:rStyle w:val="default"/>
          <w:rFonts w:cs="FrankRuehl" w:hint="cs"/>
          <w:rtl/>
        </w:rPr>
        <w:t>פל שמסר פרטים אישיים והפסיק את הטיפול בתביעות יוד</w:t>
      </w:r>
      <w:r>
        <w:rPr>
          <w:rStyle w:val="default"/>
          <w:rFonts w:cs="FrankRuehl"/>
          <w:rtl/>
        </w:rPr>
        <w:t>יע</w:t>
      </w:r>
      <w:r>
        <w:rPr>
          <w:rStyle w:val="default"/>
          <w:rFonts w:cs="FrankRuehl" w:hint="cs"/>
          <w:rtl/>
        </w:rPr>
        <w:t xml:space="preserve"> על כך בכתב תוך שלושים יום מהיום שבו הפסיק א</w:t>
      </w:r>
      <w:r>
        <w:rPr>
          <w:rStyle w:val="default"/>
          <w:rFonts w:cs="FrankRuehl"/>
          <w:rtl/>
        </w:rPr>
        <w:t>ת</w:t>
      </w:r>
      <w:r>
        <w:rPr>
          <w:rStyle w:val="default"/>
          <w:rFonts w:cs="FrankRuehl" w:hint="cs"/>
          <w:rtl/>
        </w:rPr>
        <w:t xml:space="preserve"> הטיפול; חידש את הטיפול אחר הפסקה כאמור, יודיע על כך בכתב תוך שלושים יום מהיום שבו חידש את הטיפול.</w:t>
      </w:r>
    </w:p>
    <w:p w:rsidR="00BF6741" w:rsidRDefault="00BF6741">
      <w:pPr>
        <w:pStyle w:val="P00"/>
        <w:spacing w:before="72"/>
        <w:ind w:left="0" w:right="1134"/>
        <w:rPr>
          <w:rStyle w:val="default"/>
          <w:rFonts w:cs="FrankRuehl"/>
          <w:rtl/>
        </w:rPr>
      </w:pPr>
      <w:bookmarkStart w:id="45" w:name="Seif33"/>
      <w:bookmarkEnd w:id="45"/>
      <w:r>
        <w:rPr>
          <w:lang w:val="he-IL"/>
        </w:rPr>
        <w:pict>
          <v:rect id="_x0000_s1061" style="position:absolute;left:0;text-align:left;margin-left:464.5pt;margin-top:8.05pt;width:75.05pt;height:12.4pt;z-index:251666944"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רש</w:t>
                  </w:r>
                  <w:r>
                    <w:rPr>
                      <w:rFonts w:cs="Miriam" w:hint="cs"/>
                      <w:sz w:val="18"/>
                      <w:szCs w:val="18"/>
                      <w:rtl/>
                    </w:rPr>
                    <w:t>ות לעיין</w:t>
                  </w:r>
                </w:p>
              </w:txbxContent>
            </v:textbox>
            <w10:anchorlock/>
          </v:rect>
        </w:pict>
      </w:r>
      <w:r>
        <w:rPr>
          <w:rStyle w:val="big-number"/>
          <w:rFonts w:cs="Miriam"/>
          <w:rtl/>
        </w:rPr>
        <w:t>35.</w:t>
      </w:r>
      <w:r>
        <w:rPr>
          <w:rStyle w:val="big-number"/>
          <w:rFonts w:cs="Miriam"/>
          <w:rtl/>
        </w:rPr>
        <w:tab/>
      </w:r>
      <w:r>
        <w:rPr>
          <w:rStyle w:val="default"/>
          <w:rFonts w:cs="FrankRuehl"/>
          <w:rtl/>
        </w:rPr>
        <w:t>כל</w:t>
      </w:r>
      <w:r>
        <w:rPr>
          <w:rStyle w:val="default"/>
          <w:rFonts w:cs="FrankRuehl" w:hint="cs"/>
          <w:rtl/>
        </w:rPr>
        <w:t xml:space="preserve"> אדם רשאי, בשעות קבלת קהל, לעיין במשרד המשפטים, ירושלים, בפרטים ובהודעות שנמסרו לפי תקנות אלה ולעשות לע</w:t>
      </w:r>
      <w:r>
        <w:rPr>
          <w:rStyle w:val="default"/>
          <w:rFonts w:cs="FrankRuehl"/>
          <w:rtl/>
        </w:rPr>
        <w:t>צמ</w:t>
      </w:r>
      <w:r>
        <w:rPr>
          <w:rStyle w:val="default"/>
          <w:rFonts w:cs="FrankRuehl" w:hint="cs"/>
          <w:rtl/>
        </w:rPr>
        <w:t>ו העתקים מהם.</w:t>
      </w:r>
    </w:p>
    <w:p w:rsidR="00BF6741" w:rsidRDefault="00BF6741">
      <w:pPr>
        <w:pStyle w:val="P00"/>
        <w:spacing w:before="72"/>
        <w:ind w:left="0" w:right="1134"/>
        <w:rPr>
          <w:rStyle w:val="default"/>
          <w:rFonts w:cs="FrankRuehl"/>
          <w:rtl/>
        </w:rPr>
      </w:pPr>
      <w:bookmarkStart w:id="46" w:name="Seif34"/>
      <w:bookmarkEnd w:id="46"/>
      <w:r>
        <w:rPr>
          <w:lang w:val="he-IL"/>
        </w:rPr>
        <w:pict>
          <v:rect id="_x0000_s1062" style="position:absolute;left:0;text-align:left;margin-left:462pt;margin-top:8.05pt;width:77.55pt;height:24.25pt;z-index:251667968"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הח</w:t>
                  </w:r>
                  <w:r>
                    <w:rPr>
                      <w:rFonts w:cs="Miriam" w:hint="cs"/>
                      <w:sz w:val="18"/>
                      <w:szCs w:val="18"/>
                      <w:rtl/>
                    </w:rPr>
                    <w:t>ובה למסור פרטים</w:t>
                  </w:r>
                  <w:r>
                    <w:rPr>
                      <w:rFonts w:cs="Miriam"/>
                      <w:sz w:val="18"/>
                      <w:szCs w:val="18"/>
                      <w:rtl/>
                    </w:rPr>
                    <w:t xml:space="preserve"> </w:t>
                  </w:r>
                  <w:r>
                    <w:rPr>
                      <w:rFonts w:cs="Miriam" w:hint="cs"/>
                      <w:sz w:val="18"/>
                      <w:szCs w:val="18"/>
                      <w:rtl/>
                    </w:rPr>
                    <w:t>אינה פוקעת עד שתת</w:t>
                  </w:r>
                  <w:r>
                    <w:rPr>
                      <w:rFonts w:cs="Miriam"/>
                      <w:sz w:val="18"/>
                      <w:szCs w:val="18"/>
                      <w:rtl/>
                    </w:rPr>
                    <w:t>מל</w:t>
                  </w:r>
                  <w:r>
                    <w:rPr>
                      <w:rFonts w:cs="Miriam" w:hint="cs"/>
                      <w:sz w:val="18"/>
                      <w:szCs w:val="18"/>
                      <w:rtl/>
                    </w:rPr>
                    <w:t>א</w:t>
                  </w:r>
                </w:p>
              </w:txbxContent>
            </v:textbox>
            <w10:anchorlock/>
          </v:rect>
        </w:pict>
      </w:r>
      <w:r>
        <w:rPr>
          <w:rStyle w:val="big-number"/>
          <w:rFonts w:cs="Miriam"/>
          <w:rtl/>
        </w:rPr>
        <w:t>36.</w:t>
      </w:r>
      <w:r>
        <w:rPr>
          <w:rStyle w:val="big-number"/>
          <w:rFonts w:cs="Miriam"/>
          <w:rtl/>
        </w:rPr>
        <w:tab/>
      </w:r>
      <w:r>
        <w:rPr>
          <w:rStyle w:val="default"/>
          <w:rFonts w:cs="FrankRuehl"/>
          <w:rtl/>
        </w:rPr>
        <w:t>הי</w:t>
      </w:r>
      <w:r>
        <w:rPr>
          <w:rStyle w:val="default"/>
          <w:rFonts w:cs="FrankRuehl" w:hint="cs"/>
          <w:rtl/>
        </w:rPr>
        <w:t>ה מטפל חייב למסור פרטים או הודעות לפי תקנות אלה בזמן שנקבע בהן ולא מסרם תוך אותו זמן, יהא חייב לעשות זאת גם כעבור אותו זמן, וחיובו בדין על אי-מסירה אינו פוטר אותו מן החובה למסור.</w:t>
      </w:r>
    </w:p>
    <w:p w:rsidR="00BF6741" w:rsidRDefault="00BF6741">
      <w:pPr>
        <w:pStyle w:val="P00"/>
        <w:spacing w:before="72"/>
        <w:ind w:left="0" w:right="1134"/>
        <w:rPr>
          <w:rStyle w:val="default"/>
          <w:rFonts w:cs="FrankRuehl"/>
          <w:rtl/>
        </w:rPr>
      </w:pPr>
      <w:bookmarkStart w:id="47" w:name="Seif35"/>
      <w:bookmarkEnd w:id="47"/>
      <w:r>
        <w:rPr>
          <w:lang w:val="he-IL"/>
        </w:rPr>
        <w:pict>
          <v:rect id="_x0000_s1063" style="position:absolute;left:0;text-align:left;margin-left:464.5pt;margin-top:8.05pt;width:75.05pt;height:11.95pt;z-index:251668992"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הא</w:t>
                  </w:r>
                  <w:r>
                    <w:rPr>
                      <w:rFonts w:cs="Miriam" w:hint="cs"/>
                      <w:sz w:val="18"/>
                      <w:szCs w:val="18"/>
                      <w:rtl/>
                    </w:rPr>
                    <w:t>חריות הפלילית</w:t>
                  </w:r>
                </w:p>
              </w:txbxContent>
            </v:textbox>
            <w10:anchorlock/>
          </v:rect>
        </w:pict>
      </w:r>
      <w:r>
        <w:rPr>
          <w:rStyle w:val="big-number"/>
          <w:rFonts w:cs="Miriam"/>
          <w:rtl/>
        </w:rPr>
        <w:t>37.</w:t>
      </w:r>
      <w:r>
        <w:rPr>
          <w:rStyle w:val="big-number"/>
          <w:rFonts w:cs="Miriam"/>
          <w:rtl/>
        </w:rPr>
        <w:tab/>
      </w:r>
      <w:r>
        <w:rPr>
          <w:rStyle w:val="default"/>
          <w:rFonts w:cs="FrankRuehl"/>
          <w:rtl/>
        </w:rPr>
        <w:t>מס</w:t>
      </w:r>
      <w:r>
        <w:rPr>
          <w:rStyle w:val="default"/>
          <w:rFonts w:cs="FrankRuehl" w:hint="cs"/>
          <w:rtl/>
        </w:rPr>
        <w:t>ירת פרטים או הודעות ל</w:t>
      </w:r>
      <w:r>
        <w:rPr>
          <w:rStyle w:val="default"/>
          <w:rFonts w:cs="FrankRuehl"/>
          <w:rtl/>
        </w:rPr>
        <w:t>פ</w:t>
      </w:r>
      <w:r>
        <w:rPr>
          <w:rStyle w:val="default"/>
          <w:rFonts w:cs="FrankRuehl" w:hint="cs"/>
          <w:rtl/>
        </w:rPr>
        <w:t>י תקנות אלה לאחר הזמן שנק</w:t>
      </w:r>
      <w:r>
        <w:rPr>
          <w:rStyle w:val="default"/>
          <w:rFonts w:cs="FrankRuehl"/>
          <w:rtl/>
        </w:rPr>
        <w:t>בע</w:t>
      </w:r>
      <w:r>
        <w:rPr>
          <w:rStyle w:val="default"/>
          <w:rFonts w:cs="FrankRuehl" w:hint="cs"/>
          <w:rtl/>
        </w:rPr>
        <w:t xml:space="preserve"> אינה גורעת מהאחריות הפלילית על אי-המסירה בזמן שנקבע.</w:t>
      </w:r>
    </w:p>
    <w:p w:rsidR="00BF6741" w:rsidRDefault="00BF6741">
      <w:pPr>
        <w:pStyle w:val="P00"/>
        <w:spacing w:before="72"/>
        <w:ind w:left="0" w:right="1134"/>
        <w:rPr>
          <w:rStyle w:val="default"/>
          <w:rFonts w:cs="FrankRuehl"/>
          <w:rtl/>
        </w:rPr>
      </w:pPr>
      <w:bookmarkStart w:id="48" w:name="Seif36"/>
      <w:bookmarkEnd w:id="48"/>
      <w:r>
        <w:rPr>
          <w:lang w:val="he-IL"/>
        </w:rPr>
        <w:pict>
          <v:rect id="_x0000_s1064" style="position:absolute;left:0;text-align:left;margin-left:464.5pt;margin-top:8.05pt;width:75.05pt;height:12.65pt;z-index:251670016"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38.</w:t>
      </w:r>
      <w:r>
        <w:rPr>
          <w:rStyle w:val="big-number"/>
          <w:rFonts w:cs="Miriam"/>
          <w:rtl/>
        </w:rPr>
        <w:tab/>
      </w:r>
      <w:r>
        <w:rPr>
          <w:rStyle w:val="default"/>
          <w:rFonts w:cs="FrankRuehl"/>
          <w:rtl/>
        </w:rPr>
        <w:t>הו</w:t>
      </w:r>
      <w:r>
        <w:rPr>
          <w:rStyle w:val="default"/>
          <w:rFonts w:cs="FrankRuehl" w:hint="cs"/>
          <w:rtl/>
        </w:rPr>
        <w:t>ראות פרק זה לא יחולו על מטפל בתביעות שהוא חבר בלשכת עורכי הדין; אך הוראה זו אינה גורעת מכל חיוב, הגבלה או איסור המוטלים על עורך-דין לפי כל דין אחר.</w:t>
      </w:r>
    </w:p>
    <w:p w:rsidR="00BF6741" w:rsidRDefault="00BF6741">
      <w:pPr>
        <w:pStyle w:val="medium2-header"/>
        <w:keepLines w:val="0"/>
        <w:spacing w:before="72"/>
        <w:ind w:left="0" w:right="1134"/>
        <w:rPr>
          <w:rFonts w:cs="FrankRuehl"/>
          <w:noProof/>
          <w:rtl/>
        </w:rPr>
      </w:pPr>
      <w:bookmarkStart w:id="49" w:name="med4"/>
      <w:bookmarkEnd w:id="49"/>
      <w:r>
        <w:rPr>
          <w:rFonts w:cs="FrankRuehl"/>
          <w:noProof/>
          <w:rtl/>
        </w:rPr>
        <w:t>פר</w:t>
      </w:r>
      <w:r>
        <w:rPr>
          <w:rFonts w:cs="FrankRuehl" w:hint="cs"/>
          <w:noProof/>
          <w:rtl/>
        </w:rPr>
        <w:t>ק חמישי: הפסקת הטיפול</w:t>
      </w:r>
    </w:p>
    <w:p w:rsidR="00BF6741" w:rsidRDefault="00BF6741">
      <w:pPr>
        <w:pStyle w:val="P00"/>
        <w:spacing w:before="72"/>
        <w:ind w:left="0" w:right="1134"/>
        <w:rPr>
          <w:rStyle w:val="default"/>
          <w:rFonts w:cs="FrankRuehl" w:hint="cs"/>
          <w:rtl/>
        </w:rPr>
      </w:pPr>
      <w:bookmarkStart w:id="50" w:name="Seif37"/>
      <w:bookmarkEnd w:id="50"/>
      <w:r>
        <w:rPr>
          <w:lang w:val="he-IL"/>
        </w:rPr>
        <w:pict>
          <v:rect id="_x0000_s1065" style="position:absolute;left:0;text-align:left;margin-left:464.5pt;margin-top:8.05pt;width:75.05pt;height:14.5pt;z-index:251671040"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פק</w:t>
                  </w:r>
                  <w:r>
                    <w:rPr>
                      <w:rFonts w:cs="Miriam" w:hint="cs"/>
                      <w:sz w:val="18"/>
                      <w:szCs w:val="18"/>
                      <w:rtl/>
                    </w:rPr>
                    <w:t>יעת זכות לטפל</w:t>
                  </w:r>
                </w:p>
              </w:txbxContent>
            </v:textbox>
            <w10:anchorlock/>
          </v:rect>
        </w:pict>
      </w:r>
      <w:r>
        <w:rPr>
          <w:rStyle w:val="big-number"/>
          <w:rFonts w:cs="Miriam"/>
          <w:rtl/>
        </w:rPr>
        <w:t>39.</w:t>
      </w:r>
      <w:r>
        <w:rPr>
          <w:rStyle w:val="big-number"/>
          <w:rFonts w:cs="Miriam"/>
          <w:rtl/>
        </w:rPr>
        <w:tab/>
      </w:r>
      <w:r>
        <w:rPr>
          <w:rStyle w:val="default"/>
          <w:rFonts w:cs="FrankRuehl"/>
          <w:rtl/>
        </w:rPr>
        <w:t>מי</w:t>
      </w:r>
      <w:r>
        <w:rPr>
          <w:rStyle w:val="default"/>
          <w:rFonts w:cs="FrankRuehl" w:hint="cs"/>
          <w:rtl/>
        </w:rPr>
        <w:t xml:space="preserve"> שפקעה זכותו ל</w:t>
      </w:r>
      <w:r>
        <w:rPr>
          <w:rStyle w:val="default"/>
          <w:rFonts w:cs="FrankRuehl"/>
          <w:rtl/>
        </w:rPr>
        <w:t>טפ</w:t>
      </w:r>
      <w:r>
        <w:rPr>
          <w:rStyle w:val="default"/>
          <w:rFonts w:cs="FrankRuehl" w:hint="cs"/>
          <w:rtl/>
        </w:rPr>
        <w:t xml:space="preserve">ל בתביעות לפי החוק בין לתקופה קצובה ובין לצמיתות </w:t>
      </w:r>
      <w:r w:rsidR="009663DC">
        <w:rPr>
          <w:rStyle w:val="default"/>
          <w:rFonts w:cs="FrankRuehl"/>
          <w:rtl/>
        </w:rPr>
        <w:t>–</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ודיע לכל תובע שבתביעתו אינו יכול עוד לטפל, במכתב רשום, תוך שלושים יום מיום פקיעת זכותו לטפל בתביעה, כי אין הוא רשאי עוד להמשיך בטיפול בתביעה; אולם</w:t>
      </w:r>
      <w:r>
        <w:rPr>
          <w:rStyle w:val="default"/>
          <w:rFonts w:cs="FrankRuehl"/>
          <w:rtl/>
        </w:rPr>
        <w:t xml:space="preserve"> </w:t>
      </w:r>
      <w:r>
        <w:rPr>
          <w:rStyle w:val="default"/>
          <w:rFonts w:cs="FrankRuehl" w:hint="cs"/>
          <w:rtl/>
        </w:rPr>
        <w:t>אם היה המשך הטיפול בתביעה מחייב פעולה תכופה של התוב</w:t>
      </w:r>
      <w:r>
        <w:rPr>
          <w:rStyle w:val="default"/>
          <w:rFonts w:cs="FrankRuehl"/>
          <w:rtl/>
        </w:rPr>
        <w:t xml:space="preserve">ע </w:t>
      </w:r>
      <w:r>
        <w:rPr>
          <w:rStyle w:val="default"/>
          <w:rFonts w:cs="FrankRuehl" w:hint="cs"/>
          <w:rtl/>
        </w:rPr>
        <w:t>או של מטפל כדי למנוע גרימת נזק או הפסד לתובע, יודיע כאמור מיד עם פקיעת זכותו לטפל בתביעה;</w:t>
      </w:r>
    </w:p>
    <w:p w:rsidR="00BF6741" w:rsidRDefault="00BF6741" w:rsidP="006670FA">
      <w:pPr>
        <w:pStyle w:val="P22"/>
        <w:tabs>
          <w:tab w:val="left" w:pos="624"/>
          <w:tab w:val="left" w:pos="1021"/>
        </w:tabs>
        <w:spacing w:before="72"/>
        <w:ind w:left="624" w:right="1134"/>
        <w:rPr>
          <w:rStyle w:val="default"/>
          <w:rFonts w:cs="FrankRuehl" w:hint="cs"/>
          <w:rtl/>
        </w:rPr>
      </w:pPr>
      <w:r>
        <w:rPr>
          <w:lang w:val="he-IL"/>
        </w:rPr>
        <w:pict>
          <v:rect id="_x0000_s1066" style="position:absolute;left:0;text-align:left;margin-left:464.5pt;margin-top:8.05pt;width:75.05pt;height:8pt;z-index:251672064"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w10:anchorlock/>
          </v:rect>
        </w:pict>
      </w:r>
      <w:r>
        <w:rPr>
          <w:rStyle w:val="default"/>
          <w:rFonts w:cs="FrankRuehl"/>
          <w:rtl/>
        </w:rPr>
        <w:t>(2)</w:t>
      </w:r>
      <w:r>
        <w:rPr>
          <w:rStyle w:val="default"/>
          <w:rFonts w:cs="FrankRuehl"/>
          <w:rtl/>
        </w:rPr>
        <w:tab/>
        <w:t>י</w:t>
      </w:r>
      <w:r>
        <w:rPr>
          <w:rStyle w:val="default"/>
          <w:rFonts w:cs="FrankRuehl" w:hint="cs"/>
          <w:rtl/>
        </w:rPr>
        <w:t>מסור לתובע או, על פי הוראת התובע, לאדם הרשאי לטפל בתביעות ושהתובע הורה עליו, את המסמכים ש</w:t>
      </w:r>
      <w:r>
        <w:rPr>
          <w:rStyle w:val="default"/>
          <w:rFonts w:cs="FrankRuehl"/>
          <w:rtl/>
        </w:rPr>
        <w:t>ב</w:t>
      </w:r>
      <w:r>
        <w:rPr>
          <w:rStyle w:val="default"/>
          <w:rFonts w:cs="FrankRuehl" w:hint="cs"/>
          <w:rtl/>
        </w:rPr>
        <w:t>רשותו, ושאין לו זכות עכבון עליהם לפי כל דין ואת כל הידיעות שבידו הדר</w:t>
      </w:r>
      <w:r>
        <w:rPr>
          <w:rStyle w:val="default"/>
          <w:rFonts w:cs="FrankRuehl"/>
          <w:rtl/>
        </w:rPr>
        <w:t>וש</w:t>
      </w:r>
      <w:r>
        <w:rPr>
          <w:rStyle w:val="default"/>
          <w:rFonts w:cs="FrankRuehl" w:hint="cs"/>
          <w:rtl/>
        </w:rPr>
        <w:t xml:space="preserve">ים להמשך הטיפול, ובכללן </w:t>
      </w:r>
      <w:r w:rsidR="009663DC">
        <w:rPr>
          <w:rStyle w:val="default"/>
          <w:rFonts w:cs="FrankRuehl"/>
          <w:rtl/>
        </w:rPr>
        <w:t>–</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שלב אליו הגיע הטיפול, הן בישראל והן בחוץ-לארץ;</w:t>
      </w:r>
    </w:p>
    <w:p w:rsidR="00BF6741" w:rsidRDefault="00BF6741" w:rsidP="006670F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שם של מורשה התובע בחוץ-לארץ או של כל אדם אחר המטפל בתביעה בחוץ-לארץ על פי </w:t>
      </w:r>
      <w:r>
        <w:rPr>
          <w:rStyle w:val="default"/>
          <w:rFonts w:cs="FrankRuehl"/>
          <w:rtl/>
        </w:rPr>
        <w:t>ה</w:t>
      </w:r>
      <w:r>
        <w:rPr>
          <w:rStyle w:val="default"/>
          <w:rFonts w:cs="FrankRuehl" w:hint="cs"/>
          <w:rtl/>
        </w:rPr>
        <w:t>וראת החייב במסירת הידיעה;</w:t>
      </w:r>
    </w:p>
    <w:p w:rsidR="00BF6741" w:rsidRDefault="00BF6741" w:rsidP="006670FA">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המוסמכת או בית המשפט בחוץ-לארץ ש</w:t>
      </w:r>
      <w:r>
        <w:rPr>
          <w:rStyle w:val="default"/>
          <w:rFonts w:cs="FrankRuehl"/>
          <w:rtl/>
        </w:rPr>
        <w:t>לה</w:t>
      </w:r>
      <w:r>
        <w:rPr>
          <w:rStyle w:val="default"/>
          <w:rFonts w:cs="FrankRuehl" w:hint="cs"/>
          <w:rtl/>
        </w:rPr>
        <w:t>ם הוגשה התביעה והמספר הסידורי של התביעה ברשות המוסמכת או בבית המשפט, הכל לפי הענין.</w:t>
      </w:r>
    </w:p>
    <w:p w:rsidR="00164522" w:rsidRPr="006670FA" w:rsidRDefault="00164522" w:rsidP="006670FA">
      <w:pPr>
        <w:pStyle w:val="P22"/>
        <w:tabs>
          <w:tab w:val="left" w:pos="624"/>
          <w:tab w:val="left" w:pos="1021"/>
        </w:tabs>
        <w:spacing w:before="0"/>
        <w:ind w:left="624" w:right="1134"/>
        <w:rPr>
          <w:rFonts w:cs="FrankRuehl" w:hint="cs"/>
          <w:vanish/>
          <w:color w:val="FF0000"/>
          <w:szCs w:val="20"/>
          <w:shd w:val="clear" w:color="auto" w:fill="FFFF99"/>
          <w:rtl/>
        </w:rPr>
      </w:pPr>
      <w:bookmarkStart w:id="51" w:name="Rov61"/>
      <w:r w:rsidRPr="006670FA">
        <w:rPr>
          <w:rFonts w:cs="FrankRuehl" w:hint="cs"/>
          <w:vanish/>
          <w:color w:val="FF0000"/>
          <w:szCs w:val="20"/>
          <w:shd w:val="clear" w:color="auto" w:fill="FFFF99"/>
          <w:rtl/>
        </w:rPr>
        <w:t>מיום 24.2.1966</w:t>
      </w:r>
    </w:p>
    <w:p w:rsidR="00164522" w:rsidRPr="006670FA" w:rsidRDefault="00164522" w:rsidP="006670FA">
      <w:pPr>
        <w:pStyle w:val="P22"/>
        <w:tabs>
          <w:tab w:val="left" w:pos="624"/>
          <w:tab w:val="left" w:pos="1021"/>
        </w:tabs>
        <w:spacing w:before="0"/>
        <w:ind w:left="624" w:right="1134"/>
        <w:rPr>
          <w:rFonts w:cs="FrankRuehl" w:hint="cs"/>
          <w:b/>
          <w:bCs/>
          <w:vanish/>
          <w:szCs w:val="20"/>
          <w:shd w:val="clear" w:color="auto" w:fill="FFFF99"/>
          <w:rtl/>
        </w:rPr>
      </w:pPr>
      <w:r w:rsidRPr="006670FA">
        <w:rPr>
          <w:rFonts w:cs="FrankRuehl" w:hint="cs"/>
          <w:b/>
          <w:bCs/>
          <w:vanish/>
          <w:szCs w:val="20"/>
          <w:shd w:val="clear" w:color="auto" w:fill="FFFF99"/>
          <w:rtl/>
        </w:rPr>
        <w:t>תק' תשכ"ו-1966</w:t>
      </w:r>
    </w:p>
    <w:p w:rsidR="00164522" w:rsidRPr="006670FA" w:rsidRDefault="00164522" w:rsidP="006670FA">
      <w:pPr>
        <w:pStyle w:val="P22"/>
        <w:tabs>
          <w:tab w:val="left" w:pos="624"/>
          <w:tab w:val="left" w:pos="1021"/>
        </w:tabs>
        <w:spacing w:before="0"/>
        <w:ind w:left="624" w:right="1134"/>
        <w:rPr>
          <w:rStyle w:val="default"/>
          <w:rFonts w:cs="FrankRuehl" w:hint="cs"/>
          <w:vanish/>
          <w:sz w:val="22"/>
          <w:szCs w:val="22"/>
          <w:shd w:val="clear" w:color="auto" w:fill="FFFF99"/>
          <w:rtl/>
        </w:rPr>
      </w:pPr>
      <w:hyperlink r:id="rId40" w:history="1">
        <w:r w:rsidRPr="006670FA">
          <w:rPr>
            <w:rStyle w:val="Hyperlink"/>
            <w:rFonts w:cs="FrankRuehl" w:hint="cs"/>
            <w:vanish/>
            <w:szCs w:val="20"/>
            <w:shd w:val="clear" w:color="auto" w:fill="FFFF99"/>
            <w:rtl/>
          </w:rPr>
          <w:t>ק"ת תשכ"ו מס' 1844</w:t>
        </w:r>
      </w:hyperlink>
      <w:r w:rsidRPr="006670FA">
        <w:rPr>
          <w:rFonts w:cs="FrankRuehl" w:hint="cs"/>
          <w:vanish/>
          <w:szCs w:val="20"/>
          <w:shd w:val="clear" w:color="auto" w:fill="FFFF99"/>
          <w:rtl/>
        </w:rPr>
        <w:t xml:space="preserve"> מיום 24.2.1966 עמ' 972</w:t>
      </w:r>
      <w:r w:rsidR="00FB44BC" w:rsidRPr="006670FA">
        <w:rPr>
          <w:rFonts w:cs="FrankRuehl" w:hint="cs"/>
          <w:vanish/>
          <w:szCs w:val="20"/>
          <w:shd w:val="clear" w:color="auto" w:fill="FFFF99"/>
          <w:rtl/>
        </w:rPr>
        <w:t xml:space="preserve"> </w:t>
      </w:r>
    </w:p>
    <w:p w:rsidR="00164522" w:rsidRPr="003221C3" w:rsidRDefault="00164522" w:rsidP="006670FA">
      <w:pPr>
        <w:pStyle w:val="P22"/>
        <w:tabs>
          <w:tab w:val="left" w:pos="624"/>
          <w:tab w:val="left" w:pos="1021"/>
        </w:tabs>
        <w:ind w:left="624" w:right="1134"/>
        <w:rPr>
          <w:rFonts w:cs="David"/>
          <w:sz w:val="2"/>
          <w:szCs w:val="2"/>
          <w:rtl/>
        </w:rPr>
      </w:pPr>
      <w:r w:rsidRPr="006670FA">
        <w:rPr>
          <w:rStyle w:val="default"/>
          <w:rFonts w:cs="FrankRuehl"/>
          <w:vanish/>
          <w:sz w:val="22"/>
          <w:szCs w:val="22"/>
          <w:shd w:val="clear" w:color="auto" w:fill="FFFF99"/>
          <w:rtl/>
        </w:rPr>
        <w:t>(2)</w:t>
      </w:r>
      <w:r w:rsidRPr="006670FA">
        <w:rPr>
          <w:rStyle w:val="default"/>
          <w:rFonts w:cs="FrankRuehl"/>
          <w:vanish/>
          <w:sz w:val="22"/>
          <w:szCs w:val="22"/>
          <w:shd w:val="clear" w:color="auto" w:fill="FFFF99"/>
          <w:rtl/>
        </w:rPr>
        <w:tab/>
        <w:t>י</w:t>
      </w:r>
      <w:r w:rsidRPr="006670FA">
        <w:rPr>
          <w:rStyle w:val="default"/>
          <w:rFonts w:cs="FrankRuehl" w:hint="cs"/>
          <w:vanish/>
          <w:sz w:val="22"/>
          <w:szCs w:val="22"/>
          <w:shd w:val="clear" w:color="auto" w:fill="FFFF99"/>
          <w:rtl/>
        </w:rPr>
        <w:t>מסור לתובע או, על פי הוראת התובע, לאדם הרשאי לטפל בתביעות ושהתובע הורה עליו, את המסמכים ש</w:t>
      </w:r>
      <w:r w:rsidRPr="006670FA">
        <w:rPr>
          <w:rStyle w:val="default"/>
          <w:rFonts w:cs="FrankRuehl"/>
          <w:vanish/>
          <w:sz w:val="22"/>
          <w:szCs w:val="22"/>
          <w:shd w:val="clear" w:color="auto" w:fill="FFFF99"/>
          <w:rtl/>
        </w:rPr>
        <w:t>ב</w:t>
      </w:r>
      <w:r w:rsidRPr="006670FA">
        <w:rPr>
          <w:rStyle w:val="default"/>
          <w:rFonts w:cs="FrankRuehl" w:hint="cs"/>
          <w:vanish/>
          <w:sz w:val="22"/>
          <w:szCs w:val="22"/>
          <w:shd w:val="clear" w:color="auto" w:fill="FFFF99"/>
          <w:rtl/>
        </w:rPr>
        <w:t xml:space="preserve">רשותו </w:t>
      </w:r>
      <w:r w:rsidRPr="006670FA">
        <w:rPr>
          <w:rStyle w:val="default"/>
          <w:rFonts w:cs="FrankRuehl" w:hint="cs"/>
          <w:vanish/>
          <w:sz w:val="22"/>
          <w:szCs w:val="22"/>
          <w:u w:val="single"/>
          <w:shd w:val="clear" w:color="auto" w:fill="FFFF99"/>
          <w:rtl/>
        </w:rPr>
        <w:t>ושאין לו זכות עכבון עליהם לפי כל דין</w:t>
      </w:r>
      <w:r w:rsidRPr="006670FA">
        <w:rPr>
          <w:rStyle w:val="default"/>
          <w:rFonts w:cs="FrankRuehl" w:hint="cs"/>
          <w:vanish/>
          <w:sz w:val="22"/>
          <w:szCs w:val="22"/>
          <w:shd w:val="clear" w:color="auto" w:fill="FFFF99"/>
          <w:rtl/>
        </w:rPr>
        <w:t xml:space="preserve"> ואת כל הידיעות שבידו הדר</w:t>
      </w:r>
      <w:r w:rsidRPr="006670FA">
        <w:rPr>
          <w:rStyle w:val="default"/>
          <w:rFonts w:cs="FrankRuehl"/>
          <w:vanish/>
          <w:sz w:val="22"/>
          <w:szCs w:val="22"/>
          <w:shd w:val="clear" w:color="auto" w:fill="FFFF99"/>
          <w:rtl/>
        </w:rPr>
        <w:t>וש</w:t>
      </w:r>
      <w:r w:rsidRPr="006670FA">
        <w:rPr>
          <w:rStyle w:val="default"/>
          <w:rFonts w:cs="FrankRuehl" w:hint="cs"/>
          <w:vanish/>
          <w:sz w:val="22"/>
          <w:szCs w:val="22"/>
          <w:shd w:val="clear" w:color="auto" w:fill="FFFF99"/>
          <w:rtl/>
        </w:rPr>
        <w:t xml:space="preserve">ים להמשך הטיפול, ובכללן </w:t>
      </w:r>
      <w:r w:rsidR="00F34344" w:rsidRPr="006670FA">
        <w:rPr>
          <w:rStyle w:val="default"/>
          <w:rFonts w:cs="FrankRuehl" w:hint="cs"/>
          <w:vanish/>
          <w:sz w:val="22"/>
          <w:szCs w:val="22"/>
          <w:shd w:val="clear" w:color="auto" w:fill="FFFF99"/>
          <w:rtl/>
        </w:rPr>
        <w:t>-</w:t>
      </w:r>
      <w:bookmarkEnd w:id="51"/>
    </w:p>
    <w:p w:rsidR="00BF6741" w:rsidRDefault="00BF6741" w:rsidP="008166E4">
      <w:pPr>
        <w:pStyle w:val="P00"/>
        <w:spacing w:before="72"/>
        <w:ind w:left="0" w:right="1134"/>
        <w:rPr>
          <w:rStyle w:val="default"/>
          <w:rFonts w:cs="FrankRuehl" w:hint="cs"/>
          <w:rtl/>
        </w:rPr>
      </w:pPr>
      <w:bookmarkStart w:id="52" w:name="Seif38"/>
      <w:bookmarkEnd w:id="52"/>
      <w:r w:rsidRPr="003221C3">
        <w:rPr>
          <w:lang w:val="he-IL"/>
        </w:rPr>
        <w:pict>
          <v:rect id="_x0000_s1067" style="position:absolute;left:0;text-align:left;margin-left:464.5pt;margin-top:8.05pt;width:75.05pt;height:26.85pt;z-index:251673088" o:allowincell="f" filled="f" stroked="f" strokecolor="lime" strokeweight=".25pt">
            <v:textbox style="mso-next-textbox:#_x0000_s1067" inset="0,0,0,0">
              <w:txbxContent>
                <w:p w:rsidR="00195109" w:rsidRDefault="00195109">
                  <w:pPr>
                    <w:spacing w:line="160" w:lineRule="exact"/>
                    <w:jc w:val="left"/>
                    <w:rPr>
                      <w:rFonts w:cs="Miriam"/>
                      <w:noProof/>
                      <w:sz w:val="18"/>
                      <w:szCs w:val="18"/>
                      <w:rtl/>
                    </w:rPr>
                  </w:pPr>
                  <w:r>
                    <w:rPr>
                      <w:rFonts w:cs="Miriam"/>
                      <w:sz w:val="18"/>
                      <w:szCs w:val="18"/>
                      <w:rtl/>
                    </w:rPr>
                    <w:t>מט</w:t>
                  </w:r>
                  <w:r>
                    <w:rPr>
                      <w:rFonts w:cs="Miriam" w:hint="cs"/>
                      <w:sz w:val="18"/>
                      <w:szCs w:val="18"/>
                      <w:rtl/>
                    </w:rPr>
                    <w:t>פל שנפטר</w:t>
                  </w:r>
                </w:p>
                <w:p w:rsidR="00195109" w:rsidRDefault="00195109" w:rsidP="00F34344">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w10:anchorlock/>
          </v:rect>
        </w:pict>
      </w:r>
      <w:r w:rsidRPr="003221C3">
        <w:rPr>
          <w:rStyle w:val="big-number"/>
          <w:rFonts w:cs="Miriam"/>
          <w:rtl/>
        </w:rPr>
        <w:t>40.</w:t>
      </w:r>
      <w:r w:rsidRPr="003221C3">
        <w:rPr>
          <w:rStyle w:val="big-number"/>
          <w:rFonts w:cs="Miriam"/>
          <w:rtl/>
        </w:rPr>
        <w:tab/>
      </w:r>
      <w:r w:rsidRPr="003221C3">
        <w:rPr>
          <w:rStyle w:val="default"/>
          <w:rFonts w:cs="FrankRuehl"/>
          <w:rtl/>
        </w:rPr>
        <w:t>נפ</w:t>
      </w:r>
      <w:r w:rsidRPr="003221C3">
        <w:rPr>
          <w:rStyle w:val="default"/>
          <w:rFonts w:cs="FrankRuehl" w:hint="cs"/>
          <w:rtl/>
        </w:rPr>
        <w:t>טר אדם הרשאי לטפל בתביעות לפי החוק, חייבים שאיריו למסור לכל תובע את</w:t>
      </w:r>
      <w:r>
        <w:rPr>
          <w:rStyle w:val="default"/>
          <w:rFonts w:cs="FrankRuehl" w:hint="cs"/>
          <w:rtl/>
        </w:rPr>
        <w:t xml:space="preserve"> המסמכים שברשותם הנוגעים לו ושאין להם זכות עכבון עליהם לפי כל דין.</w:t>
      </w:r>
    </w:p>
    <w:p w:rsidR="00901101" w:rsidRPr="006670FA" w:rsidRDefault="00901101" w:rsidP="00901101">
      <w:pPr>
        <w:pStyle w:val="P00"/>
        <w:spacing w:before="0"/>
        <w:ind w:left="0" w:right="1134"/>
        <w:rPr>
          <w:rFonts w:cs="FrankRuehl" w:hint="cs"/>
          <w:vanish/>
          <w:color w:val="FF0000"/>
          <w:szCs w:val="20"/>
          <w:shd w:val="clear" w:color="auto" w:fill="FFFF99"/>
          <w:rtl/>
        </w:rPr>
      </w:pPr>
      <w:bookmarkStart w:id="53" w:name="Rov62"/>
      <w:r w:rsidRPr="006670FA">
        <w:rPr>
          <w:rFonts w:cs="FrankRuehl" w:hint="cs"/>
          <w:vanish/>
          <w:color w:val="FF0000"/>
          <w:szCs w:val="20"/>
          <w:shd w:val="clear" w:color="auto" w:fill="FFFF99"/>
          <w:rtl/>
        </w:rPr>
        <w:t>מיום 24.2.1966</w:t>
      </w:r>
    </w:p>
    <w:p w:rsidR="00901101" w:rsidRPr="006670FA" w:rsidRDefault="00901101" w:rsidP="00901101">
      <w:pPr>
        <w:pStyle w:val="P00"/>
        <w:spacing w:before="0"/>
        <w:ind w:left="0" w:right="1134"/>
        <w:rPr>
          <w:rFonts w:cs="FrankRuehl" w:hint="cs"/>
          <w:b/>
          <w:bCs/>
          <w:vanish/>
          <w:szCs w:val="20"/>
          <w:shd w:val="clear" w:color="auto" w:fill="FFFF99"/>
          <w:rtl/>
        </w:rPr>
      </w:pPr>
      <w:r w:rsidRPr="006670FA">
        <w:rPr>
          <w:rFonts w:cs="FrankRuehl" w:hint="cs"/>
          <w:b/>
          <w:bCs/>
          <w:vanish/>
          <w:szCs w:val="20"/>
          <w:shd w:val="clear" w:color="auto" w:fill="FFFF99"/>
          <w:rtl/>
        </w:rPr>
        <w:t>תק' תשכ"ו-1966</w:t>
      </w:r>
    </w:p>
    <w:p w:rsidR="00901101" w:rsidRPr="006670FA" w:rsidRDefault="00901101" w:rsidP="00901101">
      <w:pPr>
        <w:pStyle w:val="P00"/>
        <w:spacing w:before="0"/>
        <w:ind w:left="0" w:right="1134"/>
        <w:rPr>
          <w:rFonts w:cs="FrankRuehl" w:hint="cs"/>
          <w:vanish/>
          <w:szCs w:val="20"/>
          <w:shd w:val="clear" w:color="auto" w:fill="FFFF99"/>
          <w:rtl/>
        </w:rPr>
      </w:pPr>
      <w:hyperlink r:id="rId41" w:history="1">
        <w:r w:rsidRPr="006670FA">
          <w:rPr>
            <w:rStyle w:val="Hyperlink"/>
            <w:rFonts w:cs="FrankRuehl" w:hint="cs"/>
            <w:vanish/>
            <w:szCs w:val="20"/>
            <w:shd w:val="clear" w:color="auto" w:fill="FFFF99"/>
            <w:rtl/>
          </w:rPr>
          <w:t>ק"ת תשכ"ו מס' 1844</w:t>
        </w:r>
      </w:hyperlink>
      <w:r w:rsidRPr="006670FA">
        <w:rPr>
          <w:rFonts w:cs="FrankRuehl" w:hint="cs"/>
          <w:vanish/>
          <w:szCs w:val="20"/>
          <w:shd w:val="clear" w:color="auto" w:fill="FFFF99"/>
          <w:rtl/>
        </w:rPr>
        <w:t xml:space="preserve"> מיום 24.2.1966 עמ' 972</w:t>
      </w:r>
    </w:p>
    <w:p w:rsidR="00901101" w:rsidRPr="003221C3" w:rsidRDefault="00901101" w:rsidP="001C28D5">
      <w:pPr>
        <w:pStyle w:val="P00"/>
        <w:ind w:left="0" w:right="1134"/>
        <w:rPr>
          <w:rStyle w:val="default"/>
          <w:rFonts w:cs="FrankRuehl" w:hint="cs"/>
          <w:sz w:val="2"/>
          <w:szCs w:val="2"/>
          <w:rtl/>
        </w:rPr>
      </w:pPr>
      <w:r w:rsidRPr="006670FA">
        <w:rPr>
          <w:rStyle w:val="big-number"/>
          <w:rFonts w:cs="FrankRuehl"/>
          <w:vanish/>
          <w:sz w:val="22"/>
          <w:szCs w:val="22"/>
          <w:shd w:val="clear" w:color="auto" w:fill="FFFF99"/>
          <w:rtl/>
        </w:rPr>
        <w:t>40.</w:t>
      </w:r>
      <w:r w:rsidRPr="006670FA">
        <w:rPr>
          <w:rStyle w:val="big-number"/>
          <w:rFonts w:cs="FrankRuehl"/>
          <w:vanish/>
          <w:sz w:val="22"/>
          <w:szCs w:val="22"/>
          <w:shd w:val="clear" w:color="auto" w:fill="FFFF99"/>
          <w:rtl/>
        </w:rPr>
        <w:tab/>
      </w:r>
      <w:r w:rsidRPr="006670FA">
        <w:rPr>
          <w:rStyle w:val="default"/>
          <w:rFonts w:cs="FrankRuehl"/>
          <w:vanish/>
          <w:sz w:val="22"/>
          <w:szCs w:val="22"/>
          <w:shd w:val="clear" w:color="auto" w:fill="FFFF99"/>
          <w:rtl/>
        </w:rPr>
        <w:t>נפ</w:t>
      </w:r>
      <w:r w:rsidRPr="006670FA">
        <w:rPr>
          <w:rStyle w:val="default"/>
          <w:rFonts w:cs="FrankRuehl" w:hint="cs"/>
          <w:vanish/>
          <w:sz w:val="22"/>
          <w:szCs w:val="22"/>
          <w:shd w:val="clear" w:color="auto" w:fill="FFFF99"/>
          <w:rtl/>
        </w:rPr>
        <w:t xml:space="preserve">טר אדם הרשאי לטפל בתביעות לפי החוק, חייבים שאיריו למסור לכל תובע את המסמכים שברשותם הנוגעים לו </w:t>
      </w:r>
      <w:r w:rsidRPr="006670FA">
        <w:rPr>
          <w:rStyle w:val="default"/>
          <w:rFonts w:cs="FrankRuehl" w:hint="cs"/>
          <w:vanish/>
          <w:sz w:val="22"/>
          <w:szCs w:val="22"/>
          <w:u w:val="single"/>
          <w:shd w:val="clear" w:color="auto" w:fill="FFFF99"/>
          <w:rtl/>
        </w:rPr>
        <w:t>ושאין להם זכות עכבון עליהם לפי כל דין</w:t>
      </w:r>
      <w:r w:rsidRPr="006670FA">
        <w:rPr>
          <w:rStyle w:val="default"/>
          <w:rFonts w:cs="FrankRuehl" w:hint="cs"/>
          <w:vanish/>
          <w:sz w:val="22"/>
          <w:szCs w:val="22"/>
          <w:shd w:val="clear" w:color="auto" w:fill="FFFF99"/>
          <w:rtl/>
        </w:rPr>
        <w:t>.</w:t>
      </w:r>
      <w:bookmarkEnd w:id="53"/>
    </w:p>
    <w:p w:rsidR="00BF6741" w:rsidRDefault="00BF6741">
      <w:pPr>
        <w:pStyle w:val="medium2-header"/>
        <w:keepLines w:val="0"/>
        <w:spacing w:before="72"/>
        <w:ind w:left="0" w:right="1134"/>
        <w:rPr>
          <w:rFonts w:cs="FrankRuehl"/>
          <w:noProof/>
          <w:rtl/>
        </w:rPr>
      </w:pPr>
      <w:bookmarkStart w:id="54" w:name="med5"/>
      <w:bookmarkEnd w:id="54"/>
      <w:r w:rsidRPr="003221C3">
        <w:rPr>
          <w:rFonts w:cs="FrankRuehl"/>
          <w:noProof/>
          <w:rtl/>
        </w:rPr>
        <w:t>פר</w:t>
      </w:r>
      <w:r w:rsidRPr="003221C3">
        <w:rPr>
          <w:rFonts w:cs="FrankRuehl" w:hint="cs"/>
          <w:noProof/>
          <w:rtl/>
        </w:rPr>
        <w:t>ק ששי: הוראות שונות</w:t>
      </w:r>
    </w:p>
    <w:p w:rsidR="00BF6741" w:rsidRDefault="00BF6741" w:rsidP="009663DC">
      <w:pPr>
        <w:pStyle w:val="P00"/>
        <w:spacing w:before="72"/>
        <w:ind w:left="0" w:right="1134"/>
        <w:rPr>
          <w:rStyle w:val="default"/>
          <w:rFonts w:cs="FrankRuehl"/>
          <w:rtl/>
        </w:rPr>
      </w:pPr>
      <w:bookmarkStart w:id="55" w:name="Seif39"/>
      <w:bookmarkEnd w:id="55"/>
      <w:r>
        <w:rPr>
          <w:lang w:val="he-IL"/>
        </w:rPr>
        <w:pict>
          <v:rect id="_x0000_s1068" style="position:absolute;left:0;text-align:left;margin-left:464.5pt;margin-top:8.05pt;width:75.05pt;height:12.95pt;z-index:251674112"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ענ</w:t>
                  </w:r>
                  <w:r>
                    <w:rPr>
                      <w:rFonts w:cs="Miriam" w:hint="cs"/>
                      <w:sz w:val="18"/>
                      <w:szCs w:val="18"/>
                      <w:rtl/>
                    </w:rPr>
                    <w:t>שים</w:t>
                  </w:r>
                </w:p>
              </w:txbxContent>
            </v:textbox>
            <w10:anchorlock/>
          </v:rect>
        </w:pict>
      </w:r>
      <w:r>
        <w:rPr>
          <w:rStyle w:val="big-number"/>
          <w:rFonts w:cs="Miriam"/>
          <w:rtl/>
        </w:rPr>
        <w:t>41.</w:t>
      </w:r>
      <w:r>
        <w:rPr>
          <w:rStyle w:val="big-number"/>
          <w:rFonts w:cs="Miriam"/>
          <w:rtl/>
        </w:rPr>
        <w:tab/>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 xml:space="preserve">בר על הוראה מהוראות תקנות 25-34, 36, 39 ו-40, דינו </w:t>
      </w:r>
      <w:r w:rsidR="006670FA">
        <w:rPr>
          <w:rStyle w:val="default"/>
          <w:rFonts w:cs="FrankRuehl"/>
          <w:rtl/>
        </w:rPr>
        <w:t>–</w:t>
      </w:r>
      <w:r>
        <w:rPr>
          <w:rStyle w:val="default"/>
          <w:rFonts w:cs="FrankRuehl"/>
          <w:rtl/>
        </w:rPr>
        <w:t xml:space="preserve"> </w:t>
      </w:r>
      <w:r>
        <w:rPr>
          <w:rStyle w:val="default"/>
          <w:rFonts w:cs="FrankRuehl" w:hint="cs"/>
          <w:rtl/>
        </w:rPr>
        <w:t>קנס 500 לירות.</w:t>
      </w:r>
    </w:p>
    <w:p w:rsidR="00BF6741" w:rsidRDefault="00BF6741">
      <w:pPr>
        <w:pStyle w:val="P00"/>
        <w:spacing w:before="72"/>
        <w:ind w:left="0" w:right="1134"/>
        <w:rPr>
          <w:rStyle w:val="default"/>
          <w:rFonts w:cs="FrankRuehl"/>
          <w:rtl/>
        </w:rPr>
      </w:pPr>
      <w:bookmarkStart w:id="56" w:name="Seif40"/>
      <w:bookmarkEnd w:id="56"/>
      <w:r>
        <w:rPr>
          <w:lang w:val="he-IL"/>
        </w:rPr>
        <w:pict>
          <v:rect id="_x0000_s1069" style="position:absolute;left:0;text-align:left;margin-left:464.5pt;margin-top:8.05pt;width:75.05pt;height:15.4pt;z-index:251675136"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42.</w:t>
      </w:r>
      <w:r>
        <w:rPr>
          <w:rStyle w:val="big-number"/>
          <w:rFonts w:cs="Miriam"/>
          <w:rtl/>
        </w:rPr>
        <w:tab/>
      </w:r>
      <w:r>
        <w:rPr>
          <w:rStyle w:val="default"/>
          <w:rFonts w:cs="FrankRuehl"/>
          <w:rtl/>
        </w:rPr>
        <w:t>שר</w:t>
      </w:r>
      <w:r>
        <w:rPr>
          <w:rStyle w:val="default"/>
          <w:rFonts w:cs="FrankRuehl" w:hint="cs"/>
          <w:rtl/>
        </w:rPr>
        <w:t xml:space="preserve"> המשפטים רשאי להאריך מועד שנקבע בתקנות אלה אם ראה טעם סביר לכך, והוא אף אם כבר עבר המועד.</w:t>
      </w:r>
    </w:p>
    <w:p w:rsidR="00BF6741" w:rsidRDefault="00BF6741">
      <w:pPr>
        <w:pStyle w:val="P00"/>
        <w:spacing w:before="72"/>
        <w:ind w:left="0" w:right="1134"/>
        <w:rPr>
          <w:rStyle w:val="default"/>
          <w:rFonts w:cs="FrankRuehl"/>
          <w:rtl/>
        </w:rPr>
      </w:pPr>
      <w:bookmarkStart w:id="57" w:name="Seif41"/>
      <w:bookmarkEnd w:id="57"/>
      <w:r>
        <w:rPr>
          <w:lang w:val="he-IL"/>
        </w:rPr>
        <w:pict>
          <v:rect id="_x0000_s1070" style="position:absolute;left:0;text-align:left;margin-left:464.5pt;margin-top:8.05pt;width:75.05pt;height:21.7pt;z-index:251676160" o:allowincell="f" filled="f" stroked="f" strokecolor="lime" strokeweight=".25pt">
            <v:textbox inset="0,0,0,0">
              <w:txbxContent>
                <w:p w:rsidR="00195109" w:rsidRDefault="00195109" w:rsidP="00F34344">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במקרה </w:t>
                  </w:r>
                  <w:r>
                    <w:rPr>
                      <w:rFonts w:cs="Miriam"/>
                      <w:sz w:val="18"/>
                      <w:szCs w:val="18"/>
                      <w:rtl/>
                    </w:rPr>
                    <w:t>של</w:t>
                  </w:r>
                  <w:r>
                    <w:rPr>
                      <w:rFonts w:cs="Miriam" w:hint="cs"/>
                      <w:sz w:val="18"/>
                      <w:szCs w:val="18"/>
                      <w:rtl/>
                    </w:rPr>
                    <w:t xml:space="preserve"> הארכת מועד</w:t>
                  </w:r>
                </w:p>
              </w:txbxContent>
            </v:textbox>
            <w10:anchorlock/>
          </v:rect>
        </w:pict>
      </w:r>
      <w:r>
        <w:rPr>
          <w:rStyle w:val="big-number"/>
          <w:rFonts w:cs="Miriam"/>
          <w:rtl/>
        </w:rPr>
        <w:t>43.</w:t>
      </w:r>
      <w:r>
        <w:rPr>
          <w:rStyle w:val="big-number"/>
          <w:rFonts w:cs="Miriam"/>
          <w:rtl/>
        </w:rPr>
        <w:tab/>
      </w:r>
      <w:r>
        <w:rPr>
          <w:rStyle w:val="default"/>
          <w:rFonts w:cs="FrankRuehl"/>
          <w:rtl/>
        </w:rPr>
        <w:t>על</w:t>
      </w:r>
      <w:r>
        <w:rPr>
          <w:rStyle w:val="default"/>
          <w:rFonts w:cs="FrankRuehl" w:hint="cs"/>
          <w:rtl/>
        </w:rPr>
        <w:t xml:space="preserve"> אף האמור בתקנה 37 לא ישא אדם באחריות פלילית לפי תקנות אלה או באחריות אזרחית לנזק </w:t>
      </w:r>
      <w:r>
        <w:rPr>
          <w:rStyle w:val="default"/>
          <w:rFonts w:cs="FrankRuehl"/>
          <w:rtl/>
        </w:rPr>
        <w:t>שנ</w:t>
      </w:r>
      <w:r>
        <w:rPr>
          <w:rStyle w:val="default"/>
          <w:rFonts w:cs="FrankRuehl" w:hint="cs"/>
          <w:rtl/>
        </w:rPr>
        <w:t xml:space="preserve">גרם לתובע על ידי איחור בקיום הוראה של תקנות אלה, אם הוכיח שעשה את המוטל עליו לפי תקנות אלה במועד שקבע לו </w:t>
      </w:r>
      <w:r>
        <w:rPr>
          <w:rStyle w:val="default"/>
          <w:rFonts w:cs="FrankRuehl"/>
          <w:rtl/>
        </w:rPr>
        <w:t>ש</w:t>
      </w:r>
      <w:r>
        <w:rPr>
          <w:rStyle w:val="default"/>
          <w:rFonts w:cs="FrankRuehl" w:hint="cs"/>
          <w:rtl/>
        </w:rPr>
        <w:t>ר המשפטים לפי תקנה 42.</w:t>
      </w:r>
    </w:p>
    <w:p w:rsidR="00BF6741" w:rsidRDefault="00BF6741">
      <w:pPr>
        <w:pStyle w:val="P00"/>
        <w:spacing w:before="72"/>
        <w:ind w:left="0" w:right="1134"/>
        <w:rPr>
          <w:rStyle w:val="default"/>
          <w:rFonts w:cs="FrankRuehl" w:hint="cs"/>
          <w:rtl/>
        </w:rPr>
      </w:pPr>
      <w:bookmarkStart w:id="58" w:name="Seif42"/>
      <w:bookmarkEnd w:id="58"/>
      <w:r>
        <w:rPr>
          <w:lang w:val="he-IL"/>
        </w:rPr>
        <w:pict>
          <v:rect id="_x0000_s1071" style="position:absolute;left:0;text-align:left;margin-left:464.5pt;margin-top:8.05pt;width:75.05pt;height:15pt;z-index:251677184"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44.</w:t>
      </w:r>
      <w:r>
        <w:rPr>
          <w:rStyle w:val="big-number"/>
          <w:rFonts w:cs="Miriam"/>
          <w:rtl/>
        </w:rPr>
        <w:tab/>
      </w:r>
      <w:r>
        <w:rPr>
          <w:rStyle w:val="default"/>
          <w:rFonts w:cs="FrankRuehl"/>
          <w:rtl/>
        </w:rPr>
        <w:t>בט</w:t>
      </w:r>
      <w:r>
        <w:rPr>
          <w:rStyle w:val="default"/>
          <w:rFonts w:cs="FrankRuehl" w:hint="cs"/>
          <w:rtl/>
        </w:rPr>
        <w:t xml:space="preserve">לות </w:t>
      </w:r>
      <w:r w:rsidR="009663DC">
        <w:rPr>
          <w:rStyle w:val="default"/>
          <w:rFonts w:cs="FrankRuehl"/>
          <w:rtl/>
        </w:rPr>
        <w:t>–</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התביעות של קרבנות השואה (הסדר הטיפול), תשי"ז</w:t>
      </w:r>
      <w:r w:rsidR="009663DC">
        <w:rPr>
          <w:rStyle w:val="default"/>
          <w:rFonts w:cs="FrankRuehl" w:hint="cs"/>
          <w:rtl/>
        </w:rPr>
        <w:t>-</w:t>
      </w:r>
      <w:r>
        <w:rPr>
          <w:rStyle w:val="default"/>
          <w:rFonts w:cs="FrankRuehl"/>
          <w:rtl/>
        </w:rPr>
        <w:t>1957;</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התביעות של קרבנות השואה (הפסקת הטיפול), ת</w:t>
      </w:r>
      <w:r>
        <w:rPr>
          <w:rStyle w:val="default"/>
          <w:rFonts w:cs="FrankRuehl"/>
          <w:rtl/>
        </w:rPr>
        <w:t>שי</w:t>
      </w:r>
      <w:r>
        <w:rPr>
          <w:rStyle w:val="default"/>
          <w:rFonts w:cs="FrankRuehl" w:hint="cs"/>
          <w:rtl/>
        </w:rPr>
        <w:t>"ח</w:t>
      </w:r>
      <w:r w:rsidR="009663DC">
        <w:rPr>
          <w:rStyle w:val="default"/>
          <w:rFonts w:cs="FrankRuehl" w:hint="cs"/>
          <w:rtl/>
        </w:rPr>
        <w:t>-</w:t>
      </w:r>
      <w:r>
        <w:rPr>
          <w:rStyle w:val="default"/>
          <w:rFonts w:cs="FrankRuehl"/>
          <w:rtl/>
        </w:rPr>
        <w:t>1958.</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התביעות של קרבנות השואה (הסדר הטיפול) (מסירת פרטים והודעות), תשי"ח</w:t>
      </w:r>
      <w:r w:rsidR="009663DC">
        <w:rPr>
          <w:rStyle w:val="default"/>
          <w:rFonts w:cs="FrankRuehl" w:hint="cs"/>
          <w:rtl/>
        </w:rPr>
        <w:t>-</w:t>
      </w:r>
      <w:r>
        <w:rPr>
          <w:rStyle w:val="default"/>
          <w:rFonts w:cs="FrankRuehl"/>
          <w:rtl/>
        </w:rPr>
        <w:t>1958;</w:t>
      </w:r>
    </w:p>
    <w:p w:rsidR="00BF6741" w:rsidRDefault="00BF6741" w:rsidP="006670F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קנות התביעות של קרבנות השואה (מטפלים שאינם עורכי-דין), תש"ך</w:t>
      </w:r>
      <w:r w:rsidR="009663DC">
        <w:rPr>
          <w:rStyle w:val="default"/>
          <w:rFonts w:cs="FrankRuehl" w:hint="cs"/>
          <w:rtl/>
        </w:rPr>
        <w:t>-</w:t>
      </w:r>
      <w:r>
        <w:rPr>
          <w:rStyle w:val="default"/>
          <w:rFonts w:cs="FrankRuehl"/>
          <w:rtl/>
        </w:rPr>
        <w:t>1960.</w:t>
      </w:r>
    </w:p>
    <w:p w:rsidR="00BF6741" w:rsidRDefault="00BF6741" w:rsidP="009663DC">
      <w:pPr>
        <w:pStyle w:val="P00"/>
        <w:spacing w:before="72"/>
        <w:ind w:left="0" w:right="1134"/>
        <w:rPr>
          <w:rStyle w:val="default"/>
          <w:rFonts w:cs="FrankRuehl"/>
          <w:rtl/>
        </w:rPr>
      </w:pPr>
      <w:bookmarkStart w:id="59" w:name="Seif43"/>
      <w:bookmarkEnd w:id="59"/>
      <w:r>
        <w:rPr>
          <w:lang w:val="he-IL"/>
        </w:rPr>
        <w:pict>
          <v:rect id="_x0000_s1072" style="position:absolute;left:0;text-align:left;margin-left:464.5pt;margin-top:8.05pt;width:75.05pt;height:10.85pt;z-index:251678208" o:allowincell="f" filled="f" stroked="f" strokecolor="lime" strokeweight=".25pt">
            <v:textbox style="mso-next-textbox:#_x0000_s1072" inset="0,0,0,0">
              <w:txbxContent>
                <w:p w:rsidR="00195109" w:rsidRDefault="00195109">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45.</w:t>
      </w:r>
      <w:r>
        <w:rPr>
          <w:rStyle w:val="big-number"/>
          <w:rFonts w:cs="Miriam"/>
          <w:rtl/>
        </w:rPr>
        <w:tab/>
      </w:r>
      <w:r>
        <w:rPr>
          <w:rStyle w:val="default"/>
          <w:rFonts w:cs="FrankRuehl"/>
          <w:rtl/>
        </w:rPr>
        <w:t>מי</w:t>
      </w:r>
      <w:r>
        <w:rPr>
          <w:rStyle w:val="default"/>
          <w:rFonts w:cs="FrankRuehl" w:hint="cs"/>
          <w:rtl/>
        </w:rPr>
        <w:t xml:space="preserve"> שמסר כדין פרטים לפי תקנה 2 לתקנות התביעות של קרבנות השואה (הסדר הטיפול) (מסירת פרטי</w:t>
      </w:r>
      <w:r>
        <w:rPr>
          <w:rStyle w:val="default"/>
          <w:rFonts w:cs="FrankRuehl"/>
          <w:rtl/>
        </w:rPr>
        <w:t xml:space="preserve">ם </w:t>
      </w:r>
      <w:r>
        <w:rPr>
          <w:rStyle w:val="default"/>
          <w:rFonts w:cs="FrankRuehl" w:hint="cs"/>
          <w:rtl/>
        </w:rPr>
        <w:t>והודעות), תשי"ח</w:t>
      </w:r>
      <w:r w:rsidR="009663DC">
        <w:rPr>
          <w:rStyle w:val="default"/>
          <w:rFonts w:cs="FrankRuehl" w:hint="cs"/>
          <w:rtl/>
        </w:rPr>
        <w:t>-</w:t>
      </w:r>
      <w:r>
        <w:rPr>
          <w:rStyle w:val="default"/>
          <w:rFonts w:cs="FrankRuehl"/>
          <w:rtl/>
        </w:rPr>
        <w:t xml:space="preserve">1958, </w:t>
      </w:r>
      <w:r>
        <w:rPr>
          <w:rStyle w:val="default"/>
          <w:rFonts w:cs="FrankRuehl" w:hint="cs"/>
          <w:rtl/>
        </w:rPr>
        <w:t>פטור מלמסרם מחדש לפי תקנות 26 עד 30.</w:t>
      </w:r>
    </w:p>
    <w:p w:rsidR="00BF6741" w:rsidRDefault="00BF6741">
      <w:pPr>
        <w:pStyle w:val="P00"/>
        <w:spacing w:before="72"/>
        <w:ind w:left="0" w:right="1134"/>
        <w:rPr>
          <w:rStyle w:val="default"/>
          <w:rFonts w:cs="FrankRuehl"/>
          <w:rtl/>
        </w:rPr>
      </w:pPr>
      <w:bookmarkStart w:id="60" w:name="Seif44"/>
      <w:bookmarkEnd w:id="60"/>
      <w:r>
        <w:rPr>
          <w:lang w:val="he-IL"/>
        </w:rPr>
        <w:pict>
          <v:rect id="_x0000_s1073" style="position:absolute;left:0;text-align:left;margin-left:464.5pt;margin-top:8.05pt;width:75.05pt;height:11.55pt;z-index:251679232" o:allowincell="f" filled="f" stroked="f" strokecolor="lime" strokeweight=".25pt">
            <v:textbox style="mso-next-textbox:#_x0000_s1073" inset="0,0,0,0">
              <w:txbxContent>
                <w:p w:rsidR="00195109" w:rsidRDefault="0019510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46.</w:t>
      </w:r>
      <w:r>
        <w:rPr>
          <w:rStyle w:val="big-number"/>
          <w:rFonts w:cs="Miriam"/>
          <w:rtl/>
        </w:rPr>
        <w:tab/>
      </w:r>
      <w:r>
        <w:rPr>
          <w:rStyle w:val="default"/>
          <w:rFonts w:cs="FrankRuehl"/>
          <w:rtl/>
        </w:rPr>
        <w:t>תח</w:t>
      </w:r>
      <w:r>
        <w:rPr>
          <w:rStyle w:val="default"/>
          <w:rFonts w:cs="FrankRuehl" w:hint="cs"/>
          <w:rtl/>
        </w:rPr>
        <w:t>ילתן של תקנות אלה היא ביום כ"ח באדר ב' תשכ"ה (1 באפריל 1965).</w:t>
      </w:r>
    </w:p>
    <w:p w:rsidR="00BF6741" w:rsidRDefault="00BF6741" w:rsidP="009663DC">
      <w:pPr>
        <w:pStyle w:val="P00"/>
        <w:spacing w:before="72"/>
        <w:ind w:left="0" w:right="1134"/>
        <w:rPr>
          <w:rStyle w:val="default"/>
          <w:rFonts w:cs="FrankRuehl"/>
          <w:rtl/>
        </w:rPr>
      </w:pPr>
      <w:bookmarkStart w:id="61" w:name="Seif45"/>
      <w:bookmarkEnd w:id="61"/>
      <w:r>
        <w:rPr>
          <w:lang w:val="he-IL"/>
        </w:rPr>
        <w:pict>
          <v:rect id="_x0000_s1074" style="position:absolute;left:0;text-align:left;margin-left:464.5pt;margin-top:8.05pt;width:75.05pt;height:14pt;z-index:251680256" o:allowincell="f" filled="f" stroked="f" strokecolor="lime" strokeweight=".25pt">
            <v:textbox inset="0,0,0,0">
              <w:txbxContent>
                <w:p w:rsidR="00195109" w:rsidRDefault="0019510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47.</w:t>
      </w:r>
      <w:r>
        <w:rPr>
          <w:rStyle w:val="big-number"/>
          <w:rFonts w:cs="Miriam"/>
          <w:rtl/>
        </w:rPr>
        <w:tab/>
      </w:r>
      <w:r>
        <w:rPr>
          <w:rStyle w:val="default"/>
          <w:rFonts w:cs="FrankRuehl"/>
          <w:rtl/>
        </w:rPr>
        <w:t>לת</w:t>
      </w:r>
      <w:r>
        <w:rPr>
          <w:rStyle w:val="default"/>
          <w:rFonts w:cs="FrankRuehl" w:hint="cs"/>
          <w:rtl/>
        </w:rPr>
        <w:t>קנות אלה ייקרא "תקנות התביעות של קורבנות השואה (הסדר הטיפול), תשכ"ה</w:t>
      </w:r>
      <w:r w:rsidR="009663DC">
        <w:rPr>
          <w:rStyle w:val="default"/>
          <w:rFonts w:cs="FrankRuehl" w:hint="cs"/>
          <w:rtl/>
        </w:rPr>
        <w:t>-</w:t>
      </w:r>
      <w:r>
        <w:rPr>
          <w:rStyle w:val="default"/>
          <w:rFonts w:cs="FrankRuehl"/>
          <w:rtl/>
        </w:rPr>
        <w:t>1965".</w:t>
      </w:r>
    </w:p>
    <w:p w:rsidR="00BF6741" w:rsidRPr="00F34344" w:rsidRDefault="00BF6741" w:rsidP="00F34344">
      <w:pPr>
        <w:pStyle w:val="P00"/>
        <w:spacing w:before="72"/>
        <w:ind w:left="0" w:right="1134"/>
        <w:rPr>
          <w:rStyle w:val="default"/>
          <w:rFonts w:cs="FrankRuehl"/>
          <w:rtl/>
        </w:rPr>
      </w:pPr>
    </w:p>
    <w:p w:rsidR="00BF6741" w:rsidRPr="006670FA" w:rsidRDefault="00BF6741">
      <w:pPr>
        <w:pStyle w:val="medium2-header"/>
        <w:keepLines w:val="0"/>
        <w:spacing w:before="72"/>
        <w:ind w:left="0" w:right="1134"/>
        <w:rPr>
          <w:rFonts w:cs="FrankRuehl"/>
          <w:noProof/>
          <w:rtl/>
        </w:rPr>
      </w:pPr>
      <w:bookmarkStart w:id="62" w:name="med6"/>
      <w:bookmarkEnd w:id="62"/>
      <w:r w:rsidRPr="006670FA">
        <w:rPr>
          <w:rFonts w:cs="FrankRuehl"/>
          <w:noProof/>
          <w:rtl/>
        </w:rPr>
        <w:t>תו</w:t>
      </w:r>
      <w:r w:rsidRPr="006670FA">
        <w:rPr>
          <w:rFonts w:cs="FrankRuehl" w:hint="cs"/>
          <w:noProof/>
          <w:rtl/>
        </w:rPr>
        <w:t>ספת</w:t>
      </w:r>
    </w:p>
    <w:p w:rsidR="002A70BB" w:rsidRPr="006670FA" w:rsidRDefault="002A70BB" w:rsidP="006670FA">
      <w:pPr>
        <w:pStyle w:val="P00"/>
        <w:spacing w:before="72"/>
        <w:ind w:left="0" w:right="1134"/>
        <w:rPr>
          <w:rStyle w:val="default"/>
          <w:rFonts w:cs="David"/>
          <w:sz w:val="22"/>
          <w:szCs w:val="22"/>
          <w:rtl/>
        </w:rPr>
      </w:pPr>
      <w:r w:rsidRPr="006670FA">
        <w:rPr>
          <w:rStyle w:val="default"/>
          <w:rFonts w:cs="David"/>
          <w:sz w:val="22"/>
          <w:szCs w:val="22"/>
          <w:rtl/>
        </w:rPr>
        <w:t>טו</w:t>
      </w:r>
      <w:r w:rsidRPr="006670FA">
        <w:rPr>
          <w:rStyle w:val="default"/>
          <w:rFonts w:cs="David" w:hint="cs"/>
          <w:sz w:val="22"/>
          <w:szCs w:val="22"/>
          <w:rtl/>
        </w:rPr>
        <w:t>פס 1</w:t>
      </w:r>
    </w:p>
    <w:p w:rsidR="002A70BB" w:rsidRPr="006670FA" w:rsidRDefault="002A70BB" w:rsidP="006670FA">
      <w:pPr>
        <w:pStyle w:val="P00"/>
        <w:spacing w:before="72"/>
        <w:ind w:left="0" w:right="1134"/>
        <w:rPr>
          <w:rStyle w:val="default"/>
          <w:rFonts w:cs="FrankRuehl"/>
          <w:sz w:val="24"/>
          <w:szCs w:val="24"/>
        </w:rPr>
      </w:pPr>
      <w:r w:rsidRPr="006670FA">
        <w:rPr>
          <w:rStyle w:val="default"/>
          <w:rFonts w:cs="FrankRuehl"/>
          <w:sz w:val="24"/>
          <w:szCs w:val="24"/>
          <w:rtl/>
        </w:rPr>
        <w:t>(ת</w:t>
      </w:r>
      <w:r w:rsidRPr="006670FA">
        <w:rPr>
          <w:rStyle w:val="default"/>
          <w:rFonts w:cs="FrankRuehl" w:hint="cs"/>
          <w:sz w:val="24"/>
          <w:szCs w:val="24"/>
          <w:rtl/>
        </w:rPr>
        <w:t>קנ</w:t>
      </w:r>
      <w:r w:rsidRPr="006670FA">
        <w:rPr>
          <w:rStyle w:val="default"/>
          <w:rFonts w:cs="FrankRuehl"/>
          <w:sz w:val="24"/>
          <w:szCs w:val="24"/>
          <w:rtl/>
        </w:rPr>
        <w:t>ה 27)</w:t>
      </w:r>
    </w:p>
    <w:p w:rsidR="002A70BB" w:rsidRPr="00DC1C49" w:rsidRDefault="002A70BB" w:rsidP="006670FA">
      <w:pPr>
        <w:pStyle w:val="header-2"/>
        <w:spacing w:before="72"/>
        <w:ind w:left="0" w:right="1134"/>
        <w:jc w:val="left"/>
        <w:rPr>
          <w:rFonts w:cs="FrankRuehl"/>
          <w:sz w:val="24"/>
          <w:szCs w:val="24"/>
        </w:rPr>
      </w:pPr>
      <w:bookmarkStart w:id="63" w:name="hed23"/>
      <w:bookmarkEnd w:id="63"/>
      <w:r w:rsidRPr="00DC1C49">
        <w:rPr>
          <w:rStyle w:val="default"/>
          <w:rFonts w:cs="FrankRuehl"/>
          <w:sz w:val="24"/>
          <w:szCs w:val="24"/>
        </w:rPr>
        <w:t>]</w:t>
      </w:r>
      <w:hyperlink r:id="rId42" w:history="1">
        <w:r w:rsidRPr="00416A3D">
          <w:rPr>
            <w:rStyle w:val="Hyperlink"/>
            <w:rFonts w:cs="FrankRuehl"/>
            <w:sz w:val="24"/>
            <w:szCs w:val="24"/>
            <w:rtl/>
          </w:rPr>
          <w:t>פר</w:t>
        </w:r>
        <w:r w:rsidRPr="00416A3D">
          <w:rPr>
            <w:rStyle w:val="Hyperlink"/>
            <w:rFonts w:cs="FrankRuehl" w:hint="cs"/>
            <w:sz w:val="24"/>
            <w:szCs w:val="24"/>
            <w:rtl/>
          </w:rPr>
          <w:t>טים אישיים של מטפל הרשאי, לפי דיני אחת המדינות שהעניקה זכויות תביעה, לייצג תובעים בקשר לתביעותיהם בבתי המשפט שלה או ברשויותיה האחרות</w:t>
        </w:r>
      </w:hyperlink>
      <w:r w:rsidRPr="00DC1C49">
        <w:rPr>
          <w:rStyle w:val="default"/>
          <w:rFonts w:cs="FrankRuehl"/>
          <w:sz w:val="24"/>
          <w:szCs w:val="24"/>
        </w:rPr>
        <w:t>[</w:t>
      </w:r>
    </w:p>
    <w:p w:rsidR="002A70BB" w:rsidRPr="006670FA" w:rsidRDefault="002A70BB" w:rsidP="006670FA">
      <w:pPr>
        <w:pStyle w:val="P00"/>
        <w:spacing w:before="72"/>
        <w:ind w:left="0" w:right="1134"/>
        <w:rPr>
          <w:rStyle w:val="default"/>
          <w:rFonts w:cs="FrankRuehl" w:hint="cs"/>
        </w:rPr>
      </w:pPr>
    </w:p>
    <w:p w:rsidR="002A70BB" w:rsidRPr="006670FA" w:rsidRDefault="002A70BB" w:rsidP="006670FA">
      <w:pPr>
        <w:pStyle w:val="P00"/>
        <w:spacing w:before="72"/>
        <w:ind w:left="0" w:right="1134"/>
        <w:rPr>
          <w:rStyle w:val="default"/>
          <w:rFonts w:cs="David"/>
          <w:sz w:val="22"/>
          <w:szCs w:val="22"/>
          <w:rtl/>
        </w:rPr>
      </w:pPr>
      <w:r w:rsidRPr="006670FA">
        <w:rPr>
          <w:rStyle w:val="default"/>
          <w:rFonts w:cs="David"/>
          <w:sz w:val="22"/>
          <w:szCs w:val="22"/>
          <w:rtl/>
        </w:rPr>
        <w:t>טו</w:t>
      </w:r>
      <w:r w:rsidRPr="006670FA">
        <w:rPr>
          <w:rStyle w:val="default"/>
          <w:rFonts w:cs="David" w:hint="cs"/>
          <w:sz w:val="22"/>
          <w:szCs w:val="22"/>
          <w:rtl/>
        </w:rPr>
        <w:t>פס 2</w:t>
      </w:r>
    </w:p>
    <w:p w:rsidR="002A70BB" w:rsidRPr="006670FA" w:rsidRDefault="002A70BB" w:rsidP="006670FA">
      <w:pPr>
        <w:pStyle w:val="P00"/>
        <w:spacing w:before="72"/>
        <w:ind w:left="0" w:right="1134"/>
        <w:rPr>
          <w:rStyle w:val="default"/>
          <w:rFonts w:cs="FrankRuehl"/>
          <w:sz w:val="24"/>
          <w:szCs w:val="24"/>
        </w:rPr>
      </w:pPr>
      <w:r w:rsidRPr="006670FA">
        <w:rPr>
          <w:rStyle w:val="default"/>
          <w:rFonts w:cs="FrankRuehl"/>
          <w:sz w:val="24"/>
          <w:szCs w:val="24"/>
          <w:rtl/>
        </w:rPr>
        <w:t>(ת</w:t>
      </w:r>
      <w:r w:rsidRPr="006670FA">
        <w:rPr>
          <w:rStyle w:val="default"/>
          <w:rFonts w:cs="FrankRuehl" w:hint="cs"/>
          <w:sz w:val="24"/>
          <w:szCs w:val="24"/>
          <w:rtl/>
        </w:rPr>
        <w:t>קנ</w:t>
      </w:r>
      <w:r w:rsidRPr="006670FA">
        <w:rPr>
          <w:rStyle w:val="default"/>
          <w:rFonts w:cs="FrankRuehl"/>
          <w:sz w:val="24"/>
          <w:szCs w:val="24"/>
          <w:rtl/>
        </w:rPr>
        <w:t>ה 2</w:t>
      </w:r>
      <w:r w:rsidRPr="006670FA">
        <w:rPr>
          <w:rStyle w:val="default"/>
          <w:rFonts w:cs="FrankRuehl" w:hint="cs"/>
          <w:sz w:val="24"/>
          <w:szCs w:val="24"/>
          <w:rtl/>
        </w:rPr>
        <w:t>8</w:t>
      </w:r>
      <w:r w:rsidRPr="006670FA">
        <w:rPr>
          <w:rStyle w:val="default"/>
          <w:rFonts w:cs="FrankRuehl"/>
          <w:sz w:val="24"/>
          <w:szCs w:val="24"/>
          <w:rtl/>
        </w:rPr>
        <w:t>)</w:t>
      </w:r>
    </w:p>
    <w:p w:rsidR="002A70BB" w:rsidRPr="00C76293" w:rsidRDefault="002A70BB" w:rsidP="006670FA">
      <w:pPr>
        <w:pStyle w:val="header-2"/>
        <w:spacing w:before="72"/>
        <w:ind w:left="0" w:right="1134"/>
        <w:jc w:val="left"/>
        <w:rPr>
          <w:rFonts w:cs="FrankRuehl"/>
          <w:sz w:val="24"/>
          <w:szCs w:val="24"/>
        </w:rPr>
      </w:pPr>
      <w:bookmarkStart w:id="64" w:name="hed24"/>
      <w:bookmarkEnd w:id="64"/>
      <w:r w:rsidRPr="00C76293">
        <w:rPr>
          <w:rStyle w:val="default"/>
          <w:rFonts w:cs="FrankRuehl"/>
          <w:sz w:val="24"/>
          <w:szCs w:val="24"/>
        </w:rPr>
        <w:t>]</w:t>
      </w:r>
      <w:hyperlink r:id="rId43" w:history="1">
        <w:r w:rsidRPr="00416A3D">
          <w:rPr>
            <w:rStyle w:val="Hyperlink"/>
            <w:rFonts w:cs="FrankRuehl"/>
            <w:sz w:val="24"/>
            <w:szCs w:val="24"/>
            <w:rtl/>
          </w:rPr>
          <w:t>פר</w:t>
        </w:r>
        <w:r w:rsidRPr="00416A3D">
          <w:rPr>
            <w:rStyle w:val="Hyperlink"/>
            <w:rFonts w:cs="FrankRuehl" w:hint="cs"/>
            <w:sz w:val="24"/>
            <w:szCs w:val="24"/>
            <w:rtl/>
          </w:rPr>
          <w:t>טים איש</w:t>
        </w:r>
        <w:r w:rsidRPr="00416A3D">
          <w:rPr>
            <w:rStyle w:val="Hyperlink"/>
            <w:rFonts w:cs="FrankRuehl"/>
            <w:sz w:val="24"/>
            <w:szCs w:val="24"/>
            <w:rtl/>
          </w:rPr>
          <w:t>יי</w:t>
        </w:r>
        <w:r w:rsidRPr="00416A3D">
          <w:rPr>
            <w:rStyle w:val="Hyperlink"/>
            <w:rFonts w:cs="FrankRuehl" w:hint="cs"/>
            <w:sz w:val="24"/>
            <w:szCs w:val="24"/>
            <w:rtl/>
          </w:rPr>
          <w:t>ם של מטפל שהיה כשיר לייצג תובעים באחת המדינות שהעניקה זכויות תביעה איל</w:t>
        </w:r>
        <w:r w:rsidRPr="00416A3D">
          <w:rPr>
            <w:rStyle w:val="Hyperlink"/>
            <w:rFonts w:cs="FrankRuehl"/>
            <w:sz w:val="24"/>
            <w:szCs w:val="24"/>
            <w:rtl/>
          </w:rPr>
          <w:t>ו</w:t>
        </w:r>
        <w:r w:rsidRPr="00416A3D">
          <w:rPr>
            <w:rStyle w:val="Hyperlink"/>
            <w:rFonts w:cs="FrankRuehl" w:hint="cs"/>
            <w:sz w:val="24"/>
            <w:szCs w:val="24"/>
            <w:rtl/>
          </w:rPr>
          <w:t xml:space="preserve"> היה תושב או אזרח של אותה מדינה</w:t>
        </w:r>
      </w:hyperlink>
      <w:r w:rsidRPr="00C76293">
        <w:rPr>
          <w:rStyle w:val="a6"/>
          <w:rFonts w:cs="FrankRuehl"/>
          <w:sz w:val="24"/>
          <w:szCs w:val="24"/>
          <w:rtl/>
        </w:rPr>
        <w:t xml:space="preserve"> </w:t>
      </w:r>
      <w:r w:rsidRPr="00C76293">
        <w:rPr>
          <w:rStyle w:val="default"/>
          <w:rFonts w:cs="FrankRuehl"/>
          <w:sz w:val="24"/>
          <w:szCs w:val="24"/>
        </w:rPr>
        <w:t>[</w:t>
      </w:r>
    </w:p>
    <w:p w:rsidR="006670FA" w:rsidRPr="006670FA" w:rsidRDefault="006670FA" w:rsidP="006670FA">
      <w:pPr>
        <w:pStyle w:val="P00"/>
        <w:spacing w:before="72"/>
        <w:ind w:left="0" w:right="1134"/>
        <w:rPr>
          <w:rStyle w:val="default"/>
          <w:rFonts w:cs="FrankRuehl" w:hint="cs"/>
          <w:rtl/>
        </w:rPr>
      </w:pPr>
    </w:p>
    <w:p w:rsidR="002A70BB" w:rsidRPr="006670FA" w:rsidRDefault="002A70BB" w:rsidP="006670FA">
      <w:pPr>
        <w:pStyle w:val="P00"/>
        <w:spacing w:before="72"/>
        <w:ind w:left="0" w:right="1134"/>
        <w:rPr>
          <w:rStyle w:val="default"/>
          <w:rFonts w:cs="David"/>
          <w:sz w:val="22"/>
          <w:szCs w:val="22"/>
          <w:rtl/>
        </w:rPr>
      </w:pPr>
      <w:r w:rsidRPr="006670FA">
        <w:rPr>
          <w:rStyle w:val="default"/>
          <w:rFonts w:cs="David"/>
          <w:sz w:val="22"/>
          <w:szCs w:val="22"/>
          <w:rtl/>
        </w:rPr>
        <w:t>טו</w:t>
      </w:r>
      <w:r w:rsidRPr="006670FA">
        <w:rPr>
          <w:rStyle w:val="default"/>
          <w:rFonts w:cs="David" w:hint="cs"/>
          <w:sz w:val="22"/>
          <w:szCs w:val="22"/>
          <w:rtl/>
        </w:rPr>
        <w:t>פס 3</w:t>
      </w:r>
    </w:p>
    <w:p w:rsidR="002A70BB" w:rsidRPr="006670FA" w:rsidRDefault="002A70BB" w:rsidP="006670FA">
      <w:pPr>
        <w:pStyle w:val="P00"/>
        <w:spacing w:before="72"/>
        <w:ind w:left="0" w:right="1134"/>
        <w:rPr>
          <w:rStyle w:val="default"/>
          <w:rFonts w:cs="FrankRuehl"/>
          <w:sz w:val="24"/>
          <w:szCs w:val="24"/>
        </w:rPr>
      </w:pPr>
      <w:r w:rsidRPr="006670FA">
        <w:rPr>
          <w:rStyle w:val="default"/>
          <w:rFonts w:cs="FrankRuehl"/>
          <w:sz w:val="24"/>
          <w:szCs w:val="24"/>
          <w:rtl/>
        </w:rPr>
        <w:t>(ת</w:t>
      </w:r>
      <w:r w:rsidRPr="006670FA">
        <w:rPr>
          <w:rStyle w:val="default"/>
          <w:rFonts w:cs="FrankRuehl" w:hint="cs"/>
          <w:sz w:val="24"/>
          <w:szCs w:val="24"/>
          <w:rtl/>
        </w:rPr>
        <w:t>קנ</w:t>
      </w:r>
      <w:r w:rsidRPr="006670FA">
        <w:rPr>
          <w:rStyle w:val="default"/>
          <w:rFonts w:cs="FrankRuehl"/>
          <w:sz w:val="24"/>
          <w:szCs w:val="24"/>
          <w:rtl/>
        </w:rPr>
        <w:t>ה 2</w:t>
      </w:r>
      <w:r w:rsidRPr="006670FA">
        <w:rPr>
          <w:rStyle w:val="default"/>
          <w:rFonts w:cs="FrankRuehl" w:hint="cs"/>
          <w:sz w:val="24"/>
          <w:szCs w:val="24"/>
          <w:rtl/>
        </w:rPr>
        <w:t>9</w:t>
      </w:r>
      <w:r w:rsidRPr="006670FA">
        <w:rPr>
          <w:rStyle w:val="default"/>
          <w:rFonts w:cs="FrankRuehl"/>
          <w:sz w:val="24"/>
          <w:szCs w:val="24"/>
          <w:rtl/>
        </w:rPr>
        <w:t>)</w:t>
      </w:r>
    </w:p>
    <w:p w:rsidR="002A70BB" w:rsidRPr="00C76293" w:rsidRDefault="002A70BB" w:rsidP="006670FA">
      <w:pPr>
        <w:pStyle w:val="header-2"/>
        <w:spacing w:before="72"/>
        <w:ind w:left="0" w:right="1134"/>
        <w:jc w:val="left"/>
        <w:rPr>
          <w:rFonts w:cs="FrankRuehl"/>
          <w:sz w:val="24"/>
          <w:szCs w:val="24"/>
        </w:rPr>
      </w:pPr>
      <w:bookmarkStart w:id="65" w:name="hed25"/>
      <w:bookmarkEnd w:id="65"/>
      <w:r w:rsidRPr="00C76293">
        <w:rPr>
          <w:rStyle w:val="default"/>
          <w:rFonts w:cs="FrankRuehl"/>
          <w:sz w:val="24"/>
          <w:szCs w:val="24"/>
        </w:rPr>
        <w:t>]</w:t>
      </w:r>
      <w:hyperlink r:id="rId44" w:history="1">
        <w:r w:rsidRPr="00416A3D">
          <w:rPr>
            <w:rStyle w:val="Hyperlink"/>
            <w:rFonts w:cs="FrankRuehl"/>
            <w:sz w:val="24"/>
            <w:szCs w:val="24"/>
            <w:rtl/>
          </w:rPr>
          <w:t>פר</w:t>
        </w:r>
        <w:r w:rsidRPr="00416A3D">
          <w:rPr>
            <w:rStyle w:val="Hyperlink"/>
            <w:rFonts w:cs="FrankRuehl" w:hint="cs"/>
            <w:sz w:val="24"/>
            <w:szCs w:val="24"/>
            <w:rtl/>
          </w:rPr>
          <w:t>טים אישיים של מטפל הרשאי לטפל בתביעות מחמת כהונתו כפרקליט בשטח הכיבוש הנאצי</w:t>
        </w:r>
      </w:hyperlink>
      <w:r w:rsidRPr="00C76293">
        <w:rPr>
          <w:rStyle w:val="default"/>
          <w:rFonts w:cs="FrankRuehl"/>
          <w:sz w:val="24"/>
          <w:szCs w:val="24"/>
        </w:rPr>
        <w:t xml:space="preserve"> [</w:t>
      </w:r>
    </w:p>
    <w:p w:rsidR="006670FA" w:rsidRDefault="006670FA" w:rsidP="006670FA">
      <w:pPr>
        <w:pStyle w:val="P00"/>
        <w:spacing w:before="72"/>
        <w:ind w:left="0" w:right="1134"/>
        <w:rPr>
          <w:rStyle w:val="default"/>
          <w:rFonts w:cs="FrankRuehl" w:hint="cs"/>
          <w:rtl/>
        </w:rPr>
      </w:pPr>
    </w:p>
    <w:p w:rsidR="002A70BB" w:rsidRPr="006670FA" w:rsidRDefault="002A70BB" w:rsidP="006670FA">
      <w:pPr>
        <w:pStyle w:val="P00"/>
        <w:spacing w:before="72"/>
        <w:ind w:left="0" w:right="1134"/>
        <w:rPr>
          <w:rStyle w:val="default"/>
          <w:rFonts w:cs="David"/>
          <w:sz w:val="22"/>
          <w:szCs w:val="22"/>
          <w:rtl/>
        </w:rPr>
      </w:pPr>
      <w:r w:rsidRPr="006670FA">
        <w:rPr>
          <w:rStyle w:val="default"/>
          <w:rFonts w:cs="David"/>
          <w:sz w:val="22"/>
          <w:szCs w:val="22"/>
          <w:rtl/>
        </w:rPr>
        <w:t>טו</w:t>
      </w:r>
      <w:r w:rsidRPr="006670FA">
        <w:rPr>
          <w:rStyle w:val="default"/>
          <w:rFonts w:cs="David" w:hint="cs"/>
          <w:sz w:val="22"/>
          <w:szCs w:val="22"/>
          <w:rtl/>
        </w:rPr>
        <w:t>פס 4</w:t>
      </w:r>
    </w:p>
    <w:p w:rsidR="002A70BB" w:rsidRPr="006670FA" w:rsidRDefault="002A70BB" w:rsidP="006670FA">
      <w:pPr>
        <w:pStyle w:val="P00"/>
        <w:spacing w:before="72"/>
        <w:ind w:left="0" w:right="1134"/>
        <w:rPr>
          <w:rStyle w:val="default"/>
          <w:rFonts w:cs="FrankRuehl"/>
          <w:sz w:val="24"/>
          <w:szCs w:val="24"/>
        </w:rPr>
      </w:pPr>
      <w:r w:rsidRPr="006670FA">
        <w:rPr>
          <w:rStyle w:val="default"/>
          <w:rFonts w:cs="FrankRuehl"/>
          <w:sz w:val="24"/>
          <w:szCs w:val="24"/>
          <w:rtl/>
        </w:rPr>
        <w:t>(ת</w:t>
      </w:r>
      <w:r w:rsidRPr="006670FA">
        <w:rPr>
          <w:rStyle w:val="default"/>
          <w:rFonts w:cs="FrankRuehl" w:hint="cs"/>
          <w:sz w:val="24"/>
          <w:szCs w:val="24"/>
          <w:rtl/>
        </w:rPr>
        <w:t>קנ</w:t>
      </w:r>
      <w:r w:rsidRPr="006670FA">
        <w:rPr>
          <w:rStyle w:val="default"/>
          <w:rFonts w:cs="FrankRuehl"/>
          <w:sz w:val="24"/>
          <w:szCs w:val="24"/>
          <w:rtl/>
        </w:rPr>
        <w:t xml:space="preserve">ה </w:t>
      </w:r>
      <w:r w:rsidRPr="006670FA">
        <w:rPr>
          <w:rStyle w:val="default"/>
          <w:rFonts w:cs="FrankRuehl" w:hint="cs"/>
          <w:sz w:val="24"/>
          <w:szCs w:val="24"/>
          <w:rtl/>
        </w:rPr>
        <w:t>30</w:t>
      </w:r>
      <w:r w:rsidRPr="006670FA">
        <w:rPr>
          <w:rStyle w:val="default"/>
          <w:rFonts w:cs="FrankRuehl"/>
          <w:sz w:val="24"/>
          <w:szCs w:val="24"/>
          <w:rtl/>
        </w:rPr>
        <w:t>)</w:t>
      </w:r>
    </w:p>
    <w:p w:rsidR="002A70BB" w:rsidRPr="00140851" w:rsidRDefault="002A70BB" w:rsidP="006670FA">
      <w:pPr>
        <w:pStyle w:val="header-2"/>
        <w:spacing w:before="72"/>
        <w:ind w:left="0" w:right="1134"/>
        <w:jc w:val="left"/>
        <w:rPr>
          <w:rFonts w:cs="FrankRuehl"/>
          <w:sz w:val="24"/>
          <w:szCs w:val="24"/>
        </w:rPr>
      </w:pPr>
      <w:bookmarkStart w:id="66" w:name="hed26"/>
      <w:bookmarkEnd w:id="66"/>
      <w:r w:rsidRPr="00140851">
        <w:rPr>
          <w:rStyle w:val="default"/>
          <w:rFonts w:cs="FrankRuehl"/>
          <w:sz w:val="24"/>
          <w:szCs w:val="24"/>
        </w:rPr>
        <w:t>]</w:t>
      </w:r>
      <w:hyperlink r:id="rId45" w:history="1">
        <w:r w:rsidRPr="00416A3D">
          <w:rPr>
            <w:rStyle w:val="Hyperlink"/>
            <w:rFonts w:cs="FrankRuehl"/>
            <w:sz w:val="24"/>
            <w:szCs w:val="24"/>
            <w:rtl/>
          </w:rPr>
          <w:t>פר</w:t>
        </w:r>
        <w:r w:rsidRPr="00416A3D">
          <w:rPr>
            <w:rStyle w:val="Hyperlink"/>
            <w:rFonts w:cs="FrankRuehl" w:hint="cs"/>
            <w:sz w:val="24"/>
            <w:szCs w:val="24"/>
            <w:rtl/>
          </w:rPr>
          <w:t>טים אישיים של המטפל בתביעות שהוגשו לפני יום י"ג בשבט תשי"ז (15.1.1957)</w:t>
        </w:r>
      </w:hyperlink>
      <w:r w:rsidRPr="00140851">
        <w:rPr>
          <w:rStyle w:val="default"/>
          <w:rFonts w:cs="FrankRuehl"/>
          <w:sz w:val="24"/>
          <w:szCs w:val="24"/>
        </w:rPr>
        <w:t xml:space="preserve"> [</w:t>
      </w:r>
    </w:p>
    <w:p w:rsidR="00F34344" w:rsidRDefault="00F34344">
      <w:pPr>
        <w:pStyle w:val="P00"/>
        <w:spacing w:before="72"/>
        <w:ind w:left="0" w:right="1134"/>
        <w:rPr>
          <w:rStyle w:val="default"/>
          <w:rFonts w:cs="FrankRuehl" w:hint="cs"/>
          <w:rtl/>
        </w:rPr>
      </w:pPr>
    </w:p>
    <w:p w:rsidR="006670FA" w:rsidRDefault="006670FA">
      <w:pPr>
        <w:pStyle w:val="P00"/>
        <w:spacing w:before="72"/>
        <w:ind w:left="0" w:right="1134"/>
        <w:rPr>
          <w:rStyle w:val="default"/>
          <w:rFonts w:cs="FrankRuehl" w:hint="cs"/>
          <w:rtl/>
        </w:rPr>
      </w:pPr>
    </w:p>
    <w:p w:rsidR="00BF6741" w:rsidRDefault="00BF6741" w:rsidP="006670FA">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ח באדר ב' תשכ"ה (1 באפריל 1965)</w:t>
      </w:r>
      <w:r>
        <w:rPr>
          <w:rFonts w:cs="FrankRuehl"/>
          <w:sz w:val="26"/>
          <w:rtl/>
        </w:rPr>
        <w:tab/>
        <w:t>ד</w:t>
      </w:r>
      <w:r>
        <w:rPr>
          <w:rFonts w:cs="FrankRuehl" w:hint="cs"/>
          <w:sz w:val="26"/>
          <w:rtl/>
        </w:rPr>
        <w:t>ב יוסף</w:t>
      </w:r>
    </w:p>
    <w:p w:rsidR="00BF6741" w:rsidRDefault="00BF6741" w:rsidP="006670F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rsidR="00F34344" w:rsidRPr="00F34344" w:rsidRDefault="00F34344" w:rsidP="00F34344">
      <w:pPr>
        <w:pStyle w:val="P00"/>
        <w:spacing w:before="72"/>
        <w:ind w:left="0" w:right="1134"/>
        <w:rPr>
          <w:rStyle w:val="default"/>
          <w:rFonts w:cs="FrankRuehl" w:hint="cs"/>
          <w:rtl/>
        </w:rPr>
      </w:pPr>
    </w:p>
    <w:p w:rsidR="00F34344" w:rsidRPr="00F34344" w:rsidRDefault="00F34344" w:rsidP="00F34344">
      <w:pPr>
        <w:pStyle w:val="P00"/>
        <w:spacing w:before="72"/>
        <w:ind w:left="0" w:right="1134"/>
        <w:rPr>
          <w:rStyle w:val="default"/>
          <w:rFonts w:cs="FrankRuehl"/>
          <w:rtl/>
        </w:rPr>
      </w:pPr>
    </w:p>
    <w:p w:rsidR="00BF6741" w:rsidRPr="00F34344" w:rsidRDefault="00BF6741" w:rsidP="00F34344">
      <w:pPr>
        <w:pStyle w:val="P00"/>
        <w:spacing w:before="72"/>
        <w:ind w:left="0" w:right="1134"/>
        <w:rPr>
          <w:rStyle w:val="default"/>
          <w:rFonts w:cs="FrankRuehl"/>
          <w:rtl/>
        </w:rPr>
      </w:pPr>
      <w:bookmarkStart w:id="67" w:name="LawPartEnd"/>
    </w:p>
    <w:bookmarkEnd w:id="67"/>
    <w:p w:rsidR="001E482B" w:rsidRDefault="001E482B" w:rsidP="00F34344">
      <w:pPr>
        <w:pStyle w:val="P00"/>
        <w:spacing w:before="72"/>
        <w:ind w:left="0" w:right="1134"/>
        <w:rPr>
          <w:rStyle w:val="default"/>
          <w:rFonts w:cs="FrankRuehl"/>
          <w:rtl/>
        </w:rPr>
      </w:pPr>
    </w:p>
    <w:p w:rsidR="001E482B" w:rsidRDefault="001E482B" w:rsidP="001E482B">
      <w:pPr>
        <w:pStyle w:val="P00"/>
        <w:spacing w:before="72"/>
        <w:ind w:left="0" w:right="1134"/>
        <w:jc w:val="center"/>
        <w:rPr>
          <w:rStyle w:val="default"/>
          <w:rFonts w:cs="David"/>
          <w:color w:val="0000FF"/>
          <w:szCs w:val="24"/>
          <w:u w:val="single"/>
          <w:rtl/>
        </w:rPr>
      </w:pPr>
      <w:hyperlink r:id="rId46" w:history="1">
        <w:r>
          <w:rPr>
            <w:rStyle w:val="Hyperlink"/>
            <w:noProof w:val="0"/>
            <w:sz w:val="22"/>
            <w:szCs w:val="24"/>
            <w:rtl/>
          </w:rPr>
          <w:t>הודעה למנויים על עריכה ושינויים במסמכי פסיקה, חקיקה ועוד באתר נבו - הקש כאן</w:t>
        </w:r>
      </w:hyperlink>
    </w:p>
    <w:p w:rsidR="00D2793D" w:rsidRDefault="00D2793D" w:rsidP="001E482B">
      <w:pPr>
        <w:pStyle w:val="P00"/>
        <w:spacing w:before="72"/>
        <w:ind w:left="0" w:right="1134"/>
        <w:jc w:val="center"/>
        <w:rPr>
          <w:rStyle w:val="default"/>
          <w:rFonts w:cs="David"/>
          <w:color w:val="0000FF"/>
          <w:szCs w:val="24"/>
          <w:u w:val="single"/>
          <w:rtl/>
        </w:rPr>
      </w:pPr>
    </w:p>
    <w:p w:rsidR="00D2793D" w:rsidRDefault="00D2793D" w:rsidP="001E482B">
      <w:pPr>
        <w:pStyle w:val="P00"/>
        <w:spacing w:before="72"/>
        <w:ind w:left="0" w:right="1134"/>
        <w:jc w:val="center"/>
        <w:rPr>
          <w:rStyle w:val="default"/>
          <w:rFonts w:cs="David"/>
          <w:color w:val="0000FF"/>
          <w:szCs w:val="24"/>
          <w:u w:val="single"/>
          <w:rtl/>
        </w:rPr>
      </w:pPr>
    </w:p>
    <w:p w:rsidR="00D2793D" w:rsidRDefault="00D2793D" w:rsidP="00D2793D">
      <w:pPr>
        <w:pStyle w:val="P00"/>
        <w:spacing w:before="72"/>
        <w:ind w:left="0" w:right="1134"/>
        <w:jc w:val="center"/>
        <w:rPr>
          <w:rStyle w:val="default"/>
          <w:rFonts w:cs="David"/>
          <w:color w:val="0000FF"/>
          <w:szCs w:val="24"/>
          <w:u w:val="single"/>
          <w:rtl/>
        </w:rPr>
      </w:pPr>
      <w:hyperlink r:id="rId47" w:history="1">
        <w:r>
          <w:rPr>
            <w:rStyle w:val="Hyperlink"/>
            <w:noProof w:val="0"/>
            <w:sz w:val="22"/>
            <w:szCs w:val="24"/>
            <w:rtl/>
          </w:rPr>
          <w:t>הודעה למנויים על עריכה ושינויים במסמכי פסיקה, חקיקה ועוד באתר נבו - הקש כאן</w:t>
        </w:r>
      </w:hyperlink>
    </w:p>
    <w:p w:rsidR="00BF6741" w:rsidRPr="00D2793D" w:rsidRDefault="00BF6741" w:rsidP="00D2793D">
      <w:pPr>
        <w:pStyle w:val="P00"/>
        <w:spacing w:before="72"/>
        <w:ind w:left="0" w:right="1134"/>
        <w:jc w:val="center"/>
        <w:rPr>
          <w:rStyle w:val="default"/>
          <w:rFonts w:cs="David"/>
          <w:color w:val="0000FF"/>
          <w:szCs w:val="24"/>
          <w:u w:val="single"/>
          <w:rtl/>
        </w:rPr>
      </w:pPr>
    </w:p>
    <w:sectPr w:rsidR="00BF6741" w:rsidRPr="00D2793D">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08D8" w:rsidRDefault="001908D8">
      <w:r>
        <w:separator/>
      </w:r>
    </w:p>
  </w:endnote>
  <w:endnote w:type="continuationSeparator" w:id="0">
    <w:p w:rsidR="001908D8" w:rsidRDefault="0019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109" w:rsidRDefault="001951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95109" w:rsidRDefault="001951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95109" w:rsidRDefault="001951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482B">
      <w:rPr>
        <w:rFonts w:cs="TopType Jerushalmi"/>
        <w:noProof/>
        <w:color w:val="000000"/>
        <w:sz w:val="14"/>
        <w:szCs w:val="14"/>
      </w:rPr>
      <w:t>Z:\00000000000000000000000=2014------------------------\05-May\2014-05-28\LawsForHofit\06\P229_006.doc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109" w:rsidRDefault="001951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793D">
      <w:rPr>
        <w:rFonts w:hAnsi="FrankRuehl" w:cs="FrankRuehl"/>
        <w:noProof/>
        <w:sz w:val="24"/>
        <w:szCs w:val="24"/>
        <w:rtl/>
      </w:rPr>
      <w:t>8</w:t>
    </w:r>
    <w:r>
      <w:rPr>
        <w:rFonts w:hAnsi="FrankRuehl" w:cs="FrankRuehl"/>
        <w:sz w:val="24"/>
        <w:szCs w:val="24"/>
        <w:rtl/>
      </w:rPr>
      <w:fldChar w:fldCharType="end"/>
    </w:r>
  </w:p>
  <w:p w:rsidR="00195109" w:rsidRDefault="001951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95109" w:rsidRDefault="001951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482B">
      <w:rPr>
        <w:rFonts w:cs="TopType Jerushalmi"/>
        <w:noProof/>
        <w:color w:val="000000"/>
        <w:sz w:val="14"/>
        <w:szCs w:val="14"/>
      </w:rPr>
      <w:t>Z:\00000000000000000000000=2014------------------------\05-May\2014-05-28\LawsForHofit\06\P229_006.doc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08D8" w:rsidRDefault="001908D8" w:rsidP="00D32468">
      <w:pPr>
        <w:spacing w:before="60" w:line="240" w:lineRule="auto"/>
        <w:ind w:right="1134"/>
      </w:pPr>
      <w:r>
        <w:separator/>
      </w:r>
    </w:p>
  </w:footnote>
  <w:footnote w:type="continuationSeparator" w:id="0">
    <w:p w:rsidR="001908D8" w:rsidRDefault="001908D8">
      <w:r>
        <w:continuationSeparator/>
      </w:r>
    </w:p>
  </w:footnote>
  <w:footnote w:id="1">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32468">
        <w:rPr>
          <w:rFonts w:cs="FrankRuehl"/>
          <w:rtl/>
        </w:rPr>
        <w:t xml:space="preserve">* </w:t>
      </w:r>
      <w:r>
        <w:rPr>
          <w:rFonts w:cs="FrankRuehl"/>
          <w:rtl/>
        </w:rPr>
        <w:t>פו</w:t>
      </w:r>
      <w:r>
        <w:rPr>
          <w:rFonts w:cs="FrankRuehl" w:hint="cs"/>
          <w:rtl/>
        </w:rPr>
        <w:t xml:space="preserve">רסמו </w:t>
      </w:r>
      <w:hyperlink r:id="rId1" w:history="1">
        <w:r w:rsidRPr="00E94C0C">
          <w:rPr>
            <w:rStyle w:val="Hyperlink"/>
            <w:rFonts w:cs="FrankRuehl" w:hint="cs"/>
            <w:rtl/>
          </w:rPr>
          <w:t>ק"ת תשכ"ה מס' 1713</w:t>
        </w:r>
      </w:hyperlink>
      <w:r>
        <w:rPr>
          <w:rFonts w:cs="FrankRuehl" w:hint="cs"/>
          <w:rtl/>
        </w:rPr>
        <w:t xml:space="preserve"> מיום 15.4.1965 עמ' 1800.</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E94C0C">
          <w:rPr>
            <w:rStyle w:val="Hyperlink"/>
            <w:rFonts w:cs="FrankRuehl" w:hint="cs"/>
            <w:rtl/>
          </w:rPr>
          <w:t>ק"ת</w:t>
        </w:r>
        <w:r>
          <w:rPr>
            <w:rStyle w:val="Hyperlink"/>
            <w:rFonts w:cs="FrankRuehl" w:hint="cs"/>
            <w:rtl/>
          </w:rPr>
          <w:t xml:space="preserve"> תשכ"ו</w:t>
        </w:r>
        <w:r w:rsidRPr="00E94C0C">
          <w:rPr>
            <w:rStyle w:val="Hyperlink"/>
            <w:rFonts w:cs="FrankRuehl" w:hint="cs"/>
            <w:rtl/>
          </w:rPr>
          <w:t xml:space="preserve"> מס' 1844</w:t>
        </w:r>
      </w:hyperlink>
      <w:r>
        <w:rPr>
          <w:rFonts w:cs="FrankRuehl" w:hint="cs"/>
          <w:rtl/>
        </w:rPr>
        <w:t xml:space="preserve"> מיום 24.2.1966 עמ' 972 </w:t>
      </w:r>
      <w:r>
        <w:rPr>
          <w:rFonts w:cs="FrankRuehl"/>
          <w:rtl/>
        </w:rPr>
        <w:t>–</w:t>
      </w:r>
      <w:r>
        <w:rPr>
          <w:rFonts w:cs="FrankRuehl" w:hint="cs"/>
          <w:rtl/>
        </w:rPr>
        <w:t xml:space="preserve"> </w:t>
      </w:r>
      <w:r w:rsidRPr="004E6CE5">
        <w:rPr>
          <w:rFonts w:cs="FrankRuehl" w:hint="cs"/>
          <w:rtl/>
        </w:rPr>
        <w:t>תק'</w:t>
      </w:r>
      <w:r>
        <w:rPr>
          <w:rFonts w:cs="FrankRuehl" w:hint="cs"/>
          <w:rtl/>
        </w:rPr>
        <w:t xml:space="preserve"> תשכ"ו-1966.</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E94C0C">
          <w:rPr>
            <w:rStyle w:val="Hyperlink"/>
            <w:rFonts w:cs="FrankRuehl" w:hint="cs"/>
            <w:rtl/>
          </w:rPr>
          <w:t>ק</w:t>
        </w:r>
        <w:r w:rsidRPr="00E94C0C">
          <w:rPr>
            <w:rStyle w:val="Hyperlink"/>
            <w:rFonts w:cs="FrankRuehl"/>
            <w:rtl/>
          </w:rPr>
          <w:t>"</w:t>
        </w:r>
        <w:r w:rsidRPr="00E94C0C">
          <w:rPr>
            <w:rStyle w:val="Hyperlink"/>
            <w:rFonts w:cs="FrankRuehl" w:hint="cs"/>
            <w:rtl/>
          </w:rPr>
          <w:t xml:space="preserve">ת </w:t>
        </w:r>
        <w:r>
          <w:rPr>
            <w:rStyle w:val="Hyperlink"/>
            <w:rFonts w:cs="FrankRuehl" w:hint="cs"/>
            <w:rtl/>
          </w:rPr>
          <w:t xml:space="preserve">תשכ"ח </w:t>
        </w:r>
        <w:r w:rsidRPr="00E94C0C">
          <w:rPr>
            <w:rStyle w:val="Hyperlink"/>
            <w:rFonts w:cs="FrankRuehl" w:hint="cs"/>
            <w:rtl/>
          </w:rPr>
          <w:t>מס' 2211</w:t>
        </w:r>
      </w:hyperlink>
      <w:r>
        <w:rPr>
          <w:rFonts w:cs="FrankRuehl" w:hint="cs"/>
          <w:rtl/>
        </w:rPr>
        <w:t xml:space="preserve"> מיום 11.4.1968 עמ' 1276 </w:t>
      </w:r>
      <w:r>
        <w:rPr>
          <w:rFonts w:cs="FrankRuehl"/>
          <w:rtl/>
        </w:rPr>
        <w:t>–</w:t>
      </w:r>
      <w:r>
        <w:rPr>
          <w:rFonts w:cs="FrankRuehl" w:hint="cs"/>
          <w:rtl/>
        </w:rPr>
        <w:t xml:space="preserve"> </w:t>
      </w:r>
      <w:r w:rsidRPr="006A1D7D">
        <w:rPr>
          <w:rFonts w:cs="FrankRuehl" w:hint="cs"/>
          <w:rtl/>
        </w:rPr>
        <w:t>תק'</w:t>
      </w:r>
      <w:r>
        <w:rPr>
          <w:rFonts w:cs="FrankRuehl" w:hint="cs"/>
          <w:rtl/>
        </w:rPr>
        <w:t xml:space="preserve"> תשכ"ח-1968.</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E94C0C">
          <w:rPr>
            <w:rStyle w:val="Hyperlink"/>
            <w:rFonts w:cs="FrankRuehl" w:hint="cs"/>
            <w:rtl/>
          </w:rPr>
          <w:t>ק</w:t>
        </w:r>
        <w:r w:rsidRPr="00E94C0C">
          <w:rPr>
            <w:rStyle w:val="Hyperlink"/>
            <w:rFonts w:cs="FrankRuehl"/>
            <w:rtl/>
          </w:rPr>
          <w:t>"</w:t>
        </w:r>
        <w:r w:rsidRPr="00E94C0C">
          <w:rPr>
            <w:rStyle w:val="Hyperlink"/>
            <w:rFonts w:cs="FrankRuehl" w:hint="cs"/>
            <w:rtl/>
          </w:rPr>
          <w:t xml:space="preserve">ת </w:t>
        </w:r>
        <w:r>
          <w:rPr>
            <w:rStyle w:val="Hyperlink"/>
            <w:rFonts w:cs="FrankRuehl" w:hint="cs"/>
            <w:rtl/>
          </w:rPr>
          <w:t xml:space="preserve">תשל"ב </w:t>
        </w:r>
        <w:r w:rsidRPr="00E94C0C">
          <w:rPr>
            <w:rStyle w:val="Hyperlink"/>
            <w:rFonts w:cs="FrankRuehl" w:hint="cs"/>
            <w:rtl/>
          </w:rPr>
          <w:t>מס' 2865</w:t>
        </w:r>
      </w:hyperlink>
      <w:r>
        <w:rPr>
          <w:rFonts w:cs="FrankRuehl" w:hint="cs"/>
          <w:rtl/>
        </w:rPr>
        <w:t xml:space="preserve"> מיום 29.6.1972 עמ' 1336 </w:t>
      </w:r>
      <w:r>
        <w:rPr>
          <w:rFonts w:cs="FrankRuehl"/>
          <w:rtl/>
        </w:rPr>
        <w:t>–</w:t>
      </w:r>
      <w:r>
        <w:rPr>
          <w:rFonts w:cs="FrankRuehl" w:hint="cs"/>
          <w:rtl/>
        </w:rPr>
        <w:t xml:space="preserve"> </w:t>
      </w:r>
      <w:r w:rsidRPr="0038639B">
        <w:rPr>
          <w:rFonts w:cs="FrankRuehl" w:hint="cs"/>
          <w:rtl/>
        </w:rPr>
        <w:t>תק'</w:t>
      </w:r>
      <w:r>
        <w:rPr>
          <w:rFonts w:cs="FrankRuehl" w:hint="cs"/>
          <w:rtl/>
        </w:rPr>
        <w:t xml:space="preserve"> תשל"ב-1972.</w:t>
      </w:r>
    </w:p>
    <w:p w:rsidR="00195109" w:rsidRDefault="00195109" w:rsidP="00D32468">
      <w:pPr>
        <w:pStyle w:val="footnote"/>
        <w:tabs>
          <w:tab w:val="left" w:pos="624"/>
          <w:tab w:val="left" w:pos="1021"/>
          <w:tab w:val="left" w:pos="1474"/>
          <w:tab w:val="left" w:pos="1928"/>
          <w:tab w:val="left" w:pos="2381"/>
          <w:tab w:val="left" w:pos="2835"/>
          <w:tab w:val="left" w:pos="4298"/>
        </w:tabs>
        <w:spacing w:before="72"/>
        <w:ind w:left="0" w:right="1134"/>
        <w:rPr>
          <w:rFonts w:cs="FrankRuehl" w:hint="cs"/>
          <w:rtl/>
        </w:rPr>
      </w:pPr>
      <w:hyperlink r:id="rId5" w:history="1">
        <w:r w:rsidRPr="00607612">
          <w:rPr>
            <w:rStyle w:val="Hyperlink"/>
            <w:rFonts w:cs="FrankRuehl" w:hint="cs"/>
            <w:rtl/>
          </w:rPr>
          <w:t>ק</w:t>
        </w:r>
        <w:r w:rsidRPr="00607612">
          <w:rPr>
            <w:rStyle w:val="Hyperlink"/>
            <w:rFonts w:cs="FrankRuehl"/>
            <w:rtl/>
          </w:rPr>
          <w:t>"</w:t>
        </w:r>
        <w:r w:rsidRPr="00607612">
          <w:rPr>
            <w:rStyle w:val="Hyperlink"/>
            <w:rFonts w:cs="FrankRuehl" w:hint="cs"/>
            <w:rtl/>
          </w:rPr>
          <w:t>ת</w:t>
        </w:r>
        <w:r>
          <w:rPr>
            <w:rStyle w:val="Hyperlink"/>
            <w:rFonts w:cs="FrankRuehl" w:hint="cs"/>
            <w:rtl/>
          </w:rPr>
          <w:t xml:space="preserve"> תשל"ו</w:t>
        </w:r>
        <w:r w:rsidRPr="00607612">
          <w:rPr>
            <w:rStyle w:val="Hyperlink"/>
            <w:rFonts w:cs="FrankRuehl" w:hint="cs"/>
            <w:rtl/>
          </w:rPr>
          <w:t xml:space="preserve"> מס' 3573</w:t>
        </w:r>
      </w:hyperlink>
      <w:r>
        <w:rPr>
          <w:rFonts w:cs="FrankRuehl" w:hint="cs"/>
          <w:rtl/>
        </w:rPr>
        <w:t xml:space="preserve"> מיום 9.8.1976 עמ' 2336 </w:t>
      </w:r>
      <w:r>
        <w:rPr>
          <w:rFonts w:cs="FrankRuehl"/>
          <w:rtl/>
        </w:rPr>
        <w:t>–</w:t>
      </w:r>
      <w:r>
        <w:rPr>
          <w:rFonts w:cs="FrankRuehl" w:hint="cs"/>
          <w:rtl/>
        </w:rPr>
        <w:t xml:space="preserve"> </w:t>
      </w:r>
      <w:r w:rsidRPr="00800AB2">
        <w:rPr>
          <w:rFonts w:cs="FrankRuehl" w:hint="cs"/>
          <w:rtl/>
        </w:rPr>
        <w:t>תק'</w:t>
      </w:r>
      <w:r>
        <w:rPr>
          <w:rFonts w:cs="FrankRuehl" w:hint="cs"/>
          <w:rtl/>
        </w:rPr>
        <w:t xml:space="preserve"> תשל"ו-1976.</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D32468">
          <w:rPr>
            <w:rStyle w:val="Hyperlink"/>
            <w:rFonts w:cs="FrankRuehl" w:hint="cs"/>
            <w:rtl/>
          </w:rPr>
          <w:t>ק</w:t>
        </w:r>
        <w:r w:rsidRPr="00D32468">
          <w:rPr>
            <w:rStyle w:val="Hyperlink"/>
            <w:rFonts w:cs="FrankRuehl"/>
            <w:rtl/>
          </w:rPr>
          <w:t>"</w:t>
        </w:r>
        <w:r w:rsidRPr="00D32468">
          <w:rPr>
            <w:rStyle w:val="Hyperlink"/>
            <w:rFonts w:cs="FrankRuehl" w:hint="cs"/>
            <w:rtl/>
          </w:rPr>
          <w:t>ת תשל"ט מס' 4006</w:t>
        </w:r>
      </w:hyperlink>
      <w:r w:rsidRPr="00D32468">
        <w:rPr>
          <w:rFonts w:cs="FrankRuehl" w:hint="cs"/>
          <w:rtl/>
        </w:rPr>
        <w:t xml:space="preserve"> מיום 19.7.1979 עמ' 1606 </w:t>
      </w:r>
      <w:r w:rsidRPr="00D32468">
        <w:rPr>
          <w:rFonts w:cs="FrankRuehl"/>
          <w:rtl/>
        </w:rPr>
        <w:t>–</w:t>
      </w:r>
      <w:r w:rsidRPr="00D32468">
        <w:rPr>
          <w:rFonts w:cs="FrankRuehl" w:hint="cs"/>
          <w:rtl/>
        </w:rPr>
        <w:t xml:space="preserve"> תק' תשל"ט-1979; תחילתן חמישה עשר ימים מיום פרסומן (תוקנו </w:t>
      </w:r>
      <w:hyperlink r:id="rId7" w:history="1">
        <w:r w:rsidRPr="00D32468">
          <w:rPr>
            <w:rStyle w:val="Hyperlink"/>
            <w:rFonts w:cs="FrankRuehl" w:hint="cs"/>
            <w:rtl/>
          </w:rPr>
          <w:t>ק</w:t>
        </w:r>
        <w:r w:rsidRPr="00D32468">
          <w:rPr>
            <w:rStyle w:val="Hyperlink"/>
            <w:rFonts w:cs="FrankRuehl"/>
            <w:rtl/>
          </w:rPr>
          <w:t>"</w:t>
        </w:r>
        <w:r w:rsidRPr="00D32468">
          <w:rPr>
            <w:rStyle w:val="Hyperlink"/>
            <w:rFonts w:cs="FrankRuehl" w:hint="cs"/>
            <w:rtl/>
          </w:rPr>
          <w:t>ת תשמ"ג מס' 4410</w:t>
        </w:r>
      </w:hyperlink>
      <w:r w:rsidRPr="00D32468">
        <w:rPr>
          <w:rFonts w:cs="FrankRuehl" w:hint="cs"/>
          <w:rtl/>
        </w:rPr>
        <w:t xml:space="preserve"> מיום 23.9.198</w:t>
      </w:r>
      <w:r w:rsidRPr="00D32468">
        <w:rPr>
          <w:rFonts w:cs="FrankRuehl"/>
          <w:rtl/>
        </w:rPr>
        <w:t>2 ע</w:t>
      </w:r>
      <w:r w:rsidRPr="00D32468">
        <w:rPr>
          <w:rFonts w:cs="FrankRuehl" w:hint="cs"/>
          <w:rtl/>
        </w:rPr>
        <w:t xml:space="preserve">מ' 9 </w:t>
      </w:r>
      <w:r w:rsidRPr="00D32468">
        <w:rPr>
          <w:rFonts w:cs="FrankRuehl"/>
          <w:rtl/>
        </w:rPr>
        <w:t>–</w:t>
      </w:r>
      <w:r w:rsidRPr="00D32468">
        <w:rPr>
          <w:rFonts w:cs="FrankRuehl" w:hint="cs"/>
          <w:rtl/>
        </w:rPr>
        <w:t xml:space="preserve"> תק' (תיקון) תשמ"ג-1982 בסעיף 2 לתקנות התביעות של קרבנות השואה (הסדר טיפול) (תיקון), תשמ"ג-1983; תחילתן ביום 1.10.1982).</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FD715E">
          <w:rPr>
            <w:rStyle w:val="Hyperlink"/>
            <w:rFonts w:cs="FrankRuehl" w:hint="cs"/>
            <w:rtl/>
          </w:rPr>
          <w:t>ק</w:t>
        </w:r>
        <w:r w:rsidRPr="00FD715E">
          <w:rPr>
            <w:rStyle w:val="Hyperlink"/>
            <w:rFonts w:cs="FrankRuehl"/>
            <w:rtl/>
          </w:rPr>
          <w:t>"</w:t>
        </w:r>
        <w:r w:rsidRPr="00FD715E">
          <w:rPr>
            <w:rStyle w:val="Hyperlink"/>
            <w:rFonts w:cs="FrankRuehl" w:hint="cs"/>
            <w:rtl/>
          </w:rPr>
          <w:t>ת תש"ם מס' 4060</w:t>
        </w:r>
      </w:hyperlink>
      <w:r>
        <w:rPr>
          <w:rFonts w:cs="FrankRuehl" w:hint="cs"/>
          <w:rtl/>
        </w:rPr>
        <w:t xml:space="preserve"> מיום 2.12.1979 עמ' 474 </w:t>
      </w:r>
      <w:r>
        <w:rPr>
          <w:rFonts w:cs="FrankRuehl"/>
          <w:rtl/>
        </w:rPr>
        <w:t>–</w:t>
      </w:r>
      <w:r>
        <w:rPr>
          <w:rFonts w:cs="FrankRuehl" w:hint="cs"/>
          <w:rtl/>
        </w:rPr>
        <w:t xml:space="preserve"> הודעה תש"ם-1979; תחילתה ביום 2.12.1979.</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FD715E">
          <w:rPr>
            <w:rStyle w:val="Hyperlink"/>
            <w:rFonts w:cs="FrankRuehl" w:hint="cs"/>
            <w:rtl/>
          </w:rPr>
          <w:t>ק</w:t>
        </w:r>
        <w:r w:rsidRPr="00FD715E">
          <w:rPr>
            <w:rStyle w:val="Hyperlink"/>
            <w:rFonts w:cs="FrankRuehl"/>
            <w:rtl/>
          </w:rPr>
          <w:t>"</w:t>
        </w:r>
        <w:r w:rsidRPr="00FD715E">
          <w:rPr>
            <w:rStyle w:val="Hyperlink"/>
            <w:rFonts w:cs="FrankRuehl" w:hint="cs"/>
            <w:rtl/>
          </w:rPr>
          <w:t>ת תשמ"א: מס' 4168</w:t>
        </w:r>
      </w:hyperlink>
      <w:r>
        <w:rPr>
          <w:rFonts w:cs="FrankRuehl" w:hint="cs"/>
          <w:rtl/>
        </w:rPr>
        <w:t xml:space="preserve"> מיום 29.9.1980 עמ' 30 </w:t>
      </w:r>
      <w:r>
        <w:rPr>
          <w:rFonts w:cs="FrankRuehl"/>
          <w:rtl/>
        </w:rPr>
        <w:t>–</w:t>
      </w:r>
      <w:r>
        <w:rPr>
          <w:rFonts w:cs="FrankRuehl" w:hint="cs"/>
          <w:rtl/>
        </w:rPr>
        <w:t xml:space="preserve"> הודעה תשמ"א-1980; תחילתה ביום 1.10.1980. </w:t>
      </w:r>
      <w:hyperlink r:id="rId10" w:history="1">
        <w:r w:rsidRPr="005907C3">
          <w:rPr>
            <w:rStyle w:val="Hyperlink"/>
            <w:rFonts w:cs="FrankRuehl" w:hint="cs"/>
            <w:rtl/>
          </w:rPr>
          <w:t>מס' 4264</w:t>
        </w:r>
      </w:hyperlink>
      <w:r>
        <w:rPr>
          <w:rFonts w:cs="FrankRuehl" w:hint="cs"/>
          <w:rtl/>
        </w:rPr>
        <w:t xml:space="preserve"> מי</w:t>
      </w:r>
      <w:r>
        <w:rPr>
          <w:rFonts w:cs="FrankRuehl"/>
          <w:rtl/>
        </w:rPr>
        <w:t>ו</w:t>
      </w:r>
      <w:r>
        <w:rPr>
          <w:rFonts w:cs="FrankRuehl" w:hint="cs"/>
          <w:rtl/>
        </w:rPr>
        <w:t xml:space="preserve">ם 30.8.1981 עמ' 1375 </w:t>
      </w:r>
      <w:r>
        <w:rPr>
          <w:rFonts w:cs="FrankRuehl"/>
          <w:rtl/>
        </w:rPr>
        <w:t>–</w:t>
      </w:r>
      <w:r>
        <w:rPr>
          <w:rFonts w:cs="FrankRuehl" w:hint="cs"/>
          <w:rtl/>
        </w:rPr>
        <w:t xml:space="preserve"> </w:t>
      </w:r>
      <w:r w:rsidRPr="00BD701D">
        <w:rPr>
          <w:rFonts w:cs="FrankRuehl" w:hint="cs"/>
          <w:rtl/>
        </w:rPr>
        <w:t>הודעה (מס' 2)</w:t>
      </w:r>
      <w:r>
        <w:rPr>
          <w:rFonts w:cs="FrankRuehl" w:hint="cs"/>
          <w:rtl/>
        </w:rPr>
        <w:t xml:space="preserve"> תשמ"א-1981; תחילתה ביום 1.10.1981.</w:t>
      </w:r>
    </w:p>
    <w:p w:rsidR="00195109" w:rsidRDefault="00195109" w:rsidP="00536A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C43735">
          <w:rPr>
            <w:rStyle w:val="Hyperlink"/>
            <w:rFonts w:cs="FrankRuehl" w:hint="cs"/>
            <w:rtl/>
          </w:rPr>
          <w:t>ק</w:t>
        </w:r>
        <w:r w:rsidRPr="00C43735">
          <w:rPr>
            <w:rStyle w:val="Hyperlink"/>
            <w:rFonts w:cs="FrankRuehl"/>
            <w:rtl/>
          </w:rPr>
          <w:t>"</w:t>
        </w:r>
        <w:r w:rsidRPr="00C43735">
          <w:rPr>
            <w:rStyle w:val="Hyperlink"/>
            <w:rFonts w:cs="FrankRuehl" w:hint="cs"/>
            <w:rtl/>
          </w:rPr>
          <w:t>ת תשמ"ג: מס' 4410</w:t>
        </w:r>
      </w:hyperlink>
      <w:r>
        <w:rPr>
          <w:rFonts w:cs="FrankRuehl" w:hint="cs"/>
          <w:rtl/>
        </w:rPr>
        <w:t xml:space="preserve"> מיום 23.9.198</w:t>
      </w:r>
      <w:r>
        <w:rPr>
          <w:rFonts w:cs="FrankRuehl"/>
          <w:rtl/>
        </w:rPr>
        <w:t>2 ע</w:t>
      </w:r>
      <w:r>
        <w:rPr>
          <w:rFonts w:cs="FrankRuehl" w:hint="cs"/>
          <w:rtl/>
        </w:rPr>
        <w:t xml:space="preserve">מ' 8 </w:t>
      </w:r>
      <w:r>
        <w:rPr>
          <w:rFonts w:cs="FrankRuehl"/>
          <w:rtl/>
        </w:rPr>
        <w:t>–</w:t>
      </w:r>
      <w:r>
        <w:rPr>
          <w:rFonts w:cs="FrankRuehl" w:hint="cs"/>
          <w:rtl/>
        </w:rPr>
        <w:t xml:space="preserve"> </w:t>
      </w:r>
      <w:r w:rsidRPr="00167BF5">
        <w:rPr>
          <w:rFonts w:cs="FrankRuehl" w:hint="cs"/>
          <w:rtl/>
        </w:rPr>
        <w:t>תק'</w:t>
      </w:r>
      <w:r>
        <w:rPr>
          <w:rFonts w:cs="FrankRuehl" w:hint="cs"/>
          <w:rtl/>
        </w:rPr>
        <w:t xml:space="preserve"> תשמ"ג-1982; תחילתן ביום 1.10.1982. </w:t>
      </w:r>
      <w:hyperlink r:id="rId12" w:history="1">
        <w:r w:rsidRPr="00C1376E">
          <w:rPr>
            <w:rStyle w:val="Hyperlink"/>
            <w:rFonts w:cs="FrankRuehl" w:hint="cs"/>
            <w:rtl/>
          </w:rPr>
          <w:t>מס' 4444</w:t>
        </w:r>
      </w:hyperlink>
      <w:r>
        <w:rPr>
          <w:rFonts w:cs="FrankRuehl" w:hint="cs"/>
          <w:rtl/>
        </w:rPr>
        <w:t xml:space="preserve"> מיום 30.12.1982 עמ' </w:t>
      </w:r>
      <w:r w:rsidRPr="00E730A9">
        <w:rPr>
          <w:rFonts w:cs="FrankRuehl" w:hint="cs"/>
          <w:rtl/>
        </w:rPr>
        <w:t xml:space="preserve">522 </w:t>
      </w:r>
      <w:r w:rsidRPr="00E730A9">
        <w:rPr>
          <w:rFonts w:cs="FrankRuehl"/>
          <w:rtl/>
        </w:rPr>
        <w:t>–</w:t>
      </w:r>
      <w:r w:rsidRPr="00E730A9">
        <w:rPr>
          <w:rFonts w:cs="FrankRuehl" w:hint="cs"/>
          <w:rtl/>
        </w:rPr>
        <w:t xml:space="preserve"> הודעה</w:t>
      </w:r>
      <w:r w:rsidRPr="00AC29D8">
        <w:rPr>
          <w:rFonts w:cs="FrankRuehl" w:hint="cs"/>
          <w:rtl/>
        </w:rPr>
        <w:t xml:space="preserve"> </w:t>
      </w:r>
      <w:r>
        <w:rPr>
          <w:rFonts w:cs="FrankRuehl" w:hint="cs"/>
          <w:rtl/>
        </w:rPr>
        <w:t xml:space="preserve">תשמ"ג-1982; תחילתה ביום 2.1.1983. </w:t>
      </w:r>
      <w:hyperlink r:id="rId13" w:history="1">
        <w:r w:rsidRPr="00C1376E">
          <w:rPr>
            <w:rStyle w:val="Hyperlink"/>
            <w:rFonts w:cs="FrankRuehl" w:hint="cs"/>
            <w:rtl/>
          </w:rPr>
          <w:t>מס' 4507</w:t>
        </w:r>
      </w:hyperlink>
      <w:r>
        <w:rPr>
          <w:rFonts w:cs="FrankRuehl" w:hint="cs"/>
          <w:rtl/>
        </w:rPr>
        <w:t xml:space="preserve"> מיום 30.6.1983 עמ' 1611 </w:t>
      </w:r>
      <w:r>
        <w:rPr>
          <w:rFonts w:cs="FrankRuehl"/>
          <w:rtl/>
        </w:rPr>
        <w:t>–</w:t>
      </w:r>
      <w:r>
        <w:rPr>
          <w:rFonts w:cs="FrankRuehl" w:hint="cs"/>
          <w:rtl/>
        </w:rPr>
        <w:t xml:space="preserve"> הודעה (מס' 2) תשמ"ג-1983; תחילתה ביום 1.7.1983.</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C1376E">
          <w:rPr>
            <w:rStyle w:val="Hyperlink"/>
            <w:rFonts w:cs="FrankRuehl" w:hint="cs"/>
            <w:rtl/>
          </w:rPr>
          <w:t>ק</w:t>
        </w:r>
        <w:r w:rsidRPr="00C1376E">
          <w:rPr>
            <w:rStyle w:val="Hyperlink"/>
            <w:rFonts w:cs="FrankRuehl"/>
            <w:rtl/>
          </w:rPr>
          <w:t>"</w:t>
        </w:r>
        <w:r w:rsidRPr="00C1376E">
          <w:rPr>
            <w:rStyle w:val="Hyperlink"/>
            <w:rFonts w:cs="FrankRuehl" w:hint="cs"/>
            <w:rtl/>
          </w:rPr>
          <w:t>ת תשמ"ד: מס' 4569</w:t>
        </w:r>
      </w:hyperlink>
      <w:r>
        <w:rPr>
          <w:rFonts w:cs="FrankRuehl" w:hint="cs"/>
          <w:rtl/>
        </w:rPr>
        <w:t xml:space="preserve"> מיום 25.12.1983 עמ' 660 </w:t>
      </w:r>
      <w:r>
        <w:rPr>
          <w:rFonts w:cs="FrankRuehl"/>
          <w:rtl/>
        </w:rPr>
        <w:t>–</w:t>
      </w:r>
      <w:r>
        <w:rPr>
          <w:rFonts w:cs="FrankRuehl" w:hint="cs"/>
          <w:rtl/>
        </w:rPr>
        <w:t xml:space="preserve"> </w:t>
      </w:r>
      <w:r w:rsidRPr="0007271D">
        <w:rPr>
          <w:rFonts w:cs="FrankRuehl" w:hint="cs"/>
          <w:rtl/>
        </w:rPr>
        <w:t>הודעה</w:t>
      </w:r>
      <w:r>
        <w:rPr>
          <w:rFonts w:cs="FrankRuehl" w:hint="cs"/>
          <w:rtl/>
        </w:rPr>
        <w:t xml:space="preserve"> תשמ"ד-1983; תחילתה ביום 1.1.1984. </w:t>
      </w:r>
      <w:hyperlink r:id="rId15" w:history="1">
        <w:r w:rsidRPr="00C1376E">
          <w:rPr>
            <w:rStyle w:val="Hyperlink"/>
            <w:rFonts w:cs="FrankRuehl" w:hint="cs"/>
            <w:rtl/>
          </w:rPr>
          <w:t>מס' 4647</w:t>
        </w:r>
      </w:hyperlink>
      <w:r>
        <w:rPr>
          <w:rFonts w:cs="FrankRuehl" w:hint="cs"/>
          <w:rtl/>
        </w:rPr>
        <w:t xml:space="preserve"> מיום 21.6.</w:t>
      </w:r>
      <w:r>
        <w:rPr>
          <w:rFonts w:cs="FrankRuehl"/>
          <w:rtl/>
        </w:rPr>
        <w:t xml:space="preserve">1984 </w:t>
      </w:r>
      <w:r>
        <w:rPr>
          <w:rFonts w:cs="FrankRuehl" w:hint="cs"/>
          <w:rtl/>
        </w:rPr>
        <w:t xml:space="preserve">עמ' 1761 </w:t>
      </w:r>
      <w:r>
        <w:rPr>
          <w:rFonts w:cs="FrankRuehl"/>
          <w:rtl/>
        </w:rPr>
        <w:t>–</w:t>
      </w:r>
      <w:r>
        <w:rPr>
          <w:rFonts w:cs="FrankRuehl" w:hint="cs"/>
          <w:rtl/>
        </w:rPr>
        <w:t xml:space="preserve"> הודעה (מס' 2) תשמ"ד-1984; תחילתה ביום 1.</w:t>
      </w:r>
      <w:r>
        <w:rPr>
          <w:rFonts w:cs="FrankRuehl"/>
          <w:rtl/>
        </w:rPr>
        <w:t>7.1984</w:t>
      </w:r>
      <w:r>
        <w:rPr>
          <w:rFonts w:cs="FrankRuehl" w:hint="cs"/>
          <w:rtl/>
        </w:rPr>
        <w:t>.</w:t>
      </w:r>
    </w:p>
    <w:p w:rsidR="00195109"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C1376E">
          <w:rPr>
            <w:rStyle w:val="Hyperlink"/>
            <w:rFonts w:cs="FrankRuehl" w:hint="cs"/>
            <w:rtl/>
          </w:rPr>
          <w:t>ק</w:t>
        </w:r>
        <w:r w:rsidRPr="00C1376E">
          <w:rPr>
            <w:rStyle w:val="Hyperlink"/>
            <w:rFonts w:cs="FrankRuehl"/>
            <w:rtl/>
          </w:rPr>
          <w:t>"</w:t>
        </w:r>
        <w:r w:rsidRPr="00C1376E">
          <w:rPr>
            <w:rStyle w:val="Hyperlink"/>
            <w:rFonts w:cs="FrankRuehl" w:hint="cs"/>
            <w:rtl/>
          </w:rPr>
          <w:t>ת תשמ"ה: מס' 4740</w:t>
        </w:r>
      </w:hyperlink>
      <w:r>
        <w:rPr>
          <w:rFonts w:cs="FrankRuehl" w:hint="cs"/>
          <w:rtl/>
        </w:rPr>
        <w:t xml:space="preserve"> מיום 30.12.1984 עמ' </w:t>
      </w:r>
      <w:r w:rsidRPr="00F73977">
        <w:rPr>
          <w:rFonts w:cs="FrankRuehl" w:hint="cs"/>
          <w:rtl/>
        </w:rPr>
        <w:t>425</w:t>
      </w:r>
      <w:r>
        <w:rPr>
          <w:rFonts w:cs="FrankRuehl" w:hint="cs"/>
          <w:rtl/>
        </w:rPr>
        <w:t xml:space="preserve"> </w:t>
      </w:r>
      <w:r>
        <w:rPr>
          <w:rFonts w:cs="FrankRuehl"/>
          <w:rtl/>
        </w:rPr>
        <w:t>–</w:t>
      </w:r>
      <w:r>
        <w:rPr>
          <w:rFonts w:cs="FrankRuehl" w:hint="cs"/>
          <w:rtl/>
        </w:rPr>
        <w:t xml:space="preserve"> </w:t>
      </w:r>
      <w:r w:rsidRPr="00F73977">
        <w:rPr>
          <w:rFonts w:cs="FrankRuehl" w:hint="cs"/>
          <w:rtl/>
        </w:rPr>
        <w:t>הודעה</w:t>
      </w:r>
      <w:r>
        <w:rPr>
          <w:rFonts w:cs="FrankRuehl" w:hint="cs"/>
          <w:rtl/>
        </w:rPr>
        <w:t xml:space="preserve"> תשמ"ה-1984; תחילתה ביום 1.1.1985. </w:t>
      </w:r>
      <w:hyperlink r:id="rId17" w:history="1">
        <w:r w:rsidRPr="00C1376E">
          <w:rPr>
            <w:rStyle w:val="Hyperlink"/>
            <w:rFonts w:cs="FrankRuehl" w:hint="cs"/>
            <w:rtl/>
          </w:rPr>
          <w:t>מס' 4822</w:t>
        </w:r>
      </w:hyperlink>
      <w:r>
        <w:rPr>
          <w:rFonts w:cs="FrankRuehl" w:hint="cs"/>
          <w:rtl/>
        </w:rPr>
        <w:t xml:space="preserve"> מיום 23.6.1985 עמ' 1514 </w:t>
      </w:r>
      <w:r>
        <w:rPr>
          <w:rFonts w:cs="FrankRuehl"/>
          <w:rtl/>
        </w:rPr>
        <w:t>–</w:t>
      </w:r>
      <w:r>
        <w:rPr>
          <w:rFonts w:cs="FrankRuehl" w:hint="cs"/>
          <w:rtl/>
        </w:rPr>
        <w:t xml:space="preserve"> הודעה (מס' 2) תשמ"ה-1985; תחילתה ביום 1.7.1985.</w:t>
      </w:r>
    </w:p>
    <w:p w:rsidR="00195109" w:rsidRPr="00D32468" w:rsidRDefault="00195109" w:rsidP="00D324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8" w:history="1">
        <w:r w:rsidRPr="00C1376E">
          <w:rPr>
            <w:rStyle w:val="Hyperlink"/>
            <w:rFonts w:cs="FrankRuehl" w:hint="cs"/>
            <w:rtl/>
          </w:rPr>
          <w:t>ק</w:t>
        </w:r>
        <w:r w:rsidRPr="00C1376E">
          <w:rPr>
            <w:rStyle w:val="Hyperlink"/>
            <w:rFonts w:cs="FrankRuehl"/>
            <w:rtl/>
          </w:rPr>
          <w:t>"</w:t>
        </w:r>
        <w:r w:rsidRPr="00C1376E">
          <w:rPr>
            <w:rStyle w:val="Hyperlink"/>
            <w:rFonts w:cs="FrankRuehl" w:hint="cs"/>
            <w:rtl/>
          </w:rPr>
          <w:t>ת תשמ"ז מס' 5051</w:t>
        </w:r>
      </w:hyperlink>
      <w:r>
        <w:rPr>
          <w:rFonts w:cs="FrankRuehl" w:hint="cs"/>
          <w:rtl/>
        </w:rPr>
        <w:t xml:space="preserve"> מיום 27.8.1987 עמ' 1238 </w:t>
      </w:r>
      <w:r>
        <w:rPr>
          <w:rFonts w:cs="FrankRuehl"/>
          <w:rtl/>
        </w:rPr>
        <w:t>–</w:t>
      </w:r>
      <w:r>
        <w:rPr>
          <w:rFonts w:cs="FrankRuehl" w:hint="cs"/>
          <w:rtl/>
        </w:rPr>
        <w:t xml:space="preserve"> תק' תשמ"ז-1987.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109" w:rsidRDefault="001951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התביעות של קרבנות השואה (הסדר הטיפול), תשכ"ה-1965</w:t>
    </w:r>
  </w:p>
  <w:p w:rsidR="00195109" w:rsidRDefault="00195109">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195109" w:rsidRDefault="00195109">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109" w:rsidRDefault="001951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התביעות של קרבנות השואה (הסדר הטיפול), תשכ"ה-1965</w:t>
    </w:r>
  </w:p>
  <w:p w:rsidR="00195109" w:rsidRDefault="00195109">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195109" w:rsidRDefault="00195109">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1792"/>
    <w:rsid w:val="00012854"/>
    <w:rsid w:val="00042174"/>
    <w:rsid w:val="00072484"/>
    <w:rsid w:val="0007271D"/>
    <w:rsid w:val="00094E89"/>
    <w:rsid w:val="000954F4"/>
    <w:rsid w:val="000E10AF"/>
    <w:rsid w:val="000E4916"/>
    <w:rsid w:val="000E4E3A"/>
    <w:rsid w:val="000F2069"/>
    <w:rsid w:val="00126AF8"/>
    <w:rsid w:val="0013147B"/>
    <w:rsid w:val="00153570"/>
    <w:rsid w:val="00153D10"/>
    <w:rsid w:val="00155ED2"/>
    <w:rsid w:val="00156C1E"/>
    <w:rsid w:val="00164522"/>
    <w:rsid w:val="00167BF5"/>
    <w:rsid w:val="00177DA1"/>
    <w:rsid w:val="001908D8"/>
    <w:rsid w:val="00191244"/>
    <w:rsid w:val="00195109"/>
    <w:rsid w:val="0019738C"/>
    <w:rsid w:val="001A6CAB"/>
    <w:rsid w:val="001C28D5"/>
    <w:rsid w:val="001E482B"/>
    <w:rsid w:val="002037A1"/>
    <w:rsid w:val="00213077"/>
    <w:rsid w:val="002173C2"/>
    <w:rsid w:val="00225893"/>
    <w:rsid w:val="002360A0"/>
    <w:rsid w:val="0024271C"/>
    <w:rsid w:val="00243DC6"/>
    <w:rsid w:val="00265CCA"/>
    <w:rsid w:val="0028634B"/>
    <w:rsid w:val="002A5EE8"/>
    <w:rsid w:val="002A600F"/>
    <w:rsid w:val="002A70BB"/>
    <w:rsid w:val="002B7327"/>
    <w:rsid w:val="002C3F26"/>
    <w:rsid w:val="002D3018"/>
    <w:rsid w:val="002D5448"/>
    <w:rsid w:val="002D5DA3"/>
    <w:rsid w:val="002D6CDE"/>
    <w:rsid w:val="002F5D74"/>
    <w:rsid w:val="00307E29"/>
    <w:rsid w:val="00311BC8"/>
    <w:rsid w:val="00321A34"/>
    <w:rsid w:val="003221C3"/>
    <w:rsid w:val="00346929"/>
    <w:rsid w:val="00354E52"/>
    <w:rsid w:val="00363A8F"/>
    <w:rsid w:val="0038639B"/>
    <w:rsid w:val="00390CB8"/>
    <w:rsid w:val="003A1287"/>
    <w:rsid w:val="003A659A"/>
    <w:rsid w:val="003C062E"/>
    <w:rsid w:val="003D2470"/>
    <w:rsid w:val="003D7DEC"/>
    <w:rsid w:val="003E08CD"/>
    <w:rsid w:val="003E49B4"/>
    <w:rsid w:val="003F704B"/>
    <w:rsid w:val="004154F4"/>
    <w:rsid w:val="00416A3D"/>
    <w:rsid w:val="00420E6C"/>
    <w:rsid w:val="00435E10"/>
    <w:rsid w:val="004629C7"/>
    <w:rsid w:val="004906B6"/>
    <w:rsid w:val="004A70FD"/>
    <w:rsid w:val="004D43E2"/>
    <w:rsid w:val="004E46CA"/>
    <w:rsid w:val="004E6CE5"/>
    <w:rsid w:val="00500D1E"/>
    <w:rsid w:val="005143AB"/>
    <w:rsid w:val="005269A2"/>
    <w:rsid w:val="0052783B"/>
    <w:rsid w:val="00536324"/>
    <w:rsid w:val="00536A12"/>
    <w:rsid w:val="00543B0C"/>
    <w:rsid w:val="0054721C"/>
    <w:rsid w:val="005907C3"/>
    <w:rsid w:val="005A57AF"/>
    <w:rsid w:val="005C76D3"/>
    <w:rsid w:val="005D2FD0"/>
    <w:rsid w:val="005F330A"/>
    <w:rsid w:val="005F5223"/>
    <w:rsid w:val="00607612"/>
    <w:rsid w:val="0062460B"/>
    <w:rsid w:val="006355AE"/>
    <w:rsid w:val="00643D04"/>
    <w:rsid w:val="006443DD"/>
    <w:rsid w:val="006554D2"/>
    <w:rsid w:val="00657117"/>
    <w:rsid w:val="006576BC"/>
    <w:rsid w:val="00665191"/>
    <w:rsid w:val="006670FA"/>
    <w:rsid w:val="00676ABA"/>
    <w:rsid w:val="006A06E6"/>
    <w:rsid w:val="006A1D7D"/>
    <w:rsid w:val="006A307D"/>
    <w:rsid w:val="006B07B1"/>
    <w:rsid w:val="006C54DD"/>
    <w:rsid w:val="006D2054"/>
    <w:rsid w:val="00744F6C"/>
    <w:rsid w:val="00751DBA"/>
    <w:rsid w:val="007529B1"/>
    <w:rsid w:val="00761792"/>
    <w:rsid w:val="007731AE"/>
    <w:rsid w:val="0079629B"/>
    <w:rsid w:val="00797560"/>
    <w:rsid w:val="007A1EDC"/>
    <w:rsid w:val="007D24B1"/>
    <w:rsid w:val="007D6FE7"/>
    <w:rsid w:val="007E13B4"/>
    <w:rsid w:val="007E3BD8"/>
    <w:rsid w:val="007F0209"/>
    <w:rsid w:val="007F1909"/>
    <w:rsid w:val="00800AB2"/>
    <w:rsid w:val="00802DBB"/>
    <w:rsid w:val="008166E4"/>
    <w:rsid w:val="00824272"/>
    <w:rsid w:val="008C0DB9"/>
    <w:rsid w:val="008C6134"/>
    <w:rsid w:val="008C6C2D"/>
    <w:rsid w:val="008E64A5"/>
    <w:rsid w:val="00901101"/>
    <w:rsid w:val="00917E30"/>
    <w:rsid w:val="009245EE"/>
    <w:rsid w:val="009254C6"/>
    <w:rsid w:val="00926F8A"/>
    <w:rsid w:val="00932232"/>
    <w:rsid w:val="00941D72"/>
    <w:rsid w:val="009429EC"/>
    <w:rsid w:val="00965F40"/>
    <w:rsid w:val="00966002"/>
    <w:rsid w:val="009663DC"/>
    <w:rsid w:val="009D2D48"/>
    <w:rsid w:val="009F2937"/>
    <w:rsid w:val="009F4D41"/>
    <w:rsid w:val="00A21397"/>
    <w:rsid w:val="00A221FC"/>
    <w:rsid w:val="00A53D86"/>
    <w:rsid w:val="00A8553F"/>
    <w:rsid w:val="00AA1910"/>
    <w:rsid w:val="00AA25D6"/>
    <w:rsid w:val="00AA3748"/>
    <w:rsid w:val="00AB1DD9"/>
    <w:rsid w:val="00AB5EFB"/>
    <w:rsid w:val="00AC29D8"/>
    <w:rsid w:val="00AC7A3C"/>
    <w:rsid w:val="00B000EE"/>
    <w:rsid w:val="00B179B3"/>
    <w:rsid w:val="00B21023"/>
    <w:rsid w:val="00B2345E"/>
    <w:rsid w:val="00B27896"/>
    <w:rsid w:val="00B31BEE"/>
    <w:rsid w:val="00B37F62"/>
    <w:rsid w:val="00B44105"/>
    <w:rsid w:val="00B44F66"/>
    <w:rsid w:val="00B50CBA"/>
    <w:rsid w:val="00B8031A"/>
    <w:rsid w:val="00B84DB4"/>
    <w:rsid w:val="00B86F42"/>
    <w:rsid w:val="00BD701D"/>
    <w:rsid w:val="00BF6741"/>
    <w:rsid w:val="00C05CBA"/>
    <w:rsid w:val="00C1376E"/>
    <w:rsid w:val="00C2715F"/>
    <w:rsid w:val="00C31DFE"/>
    <w:rsid w:val="00C34FBC"/>
    <w:rsid w:val="00C35D49"/>
    <w:rsid w:val="00C4010F"/>
    <w:rsid w:val="00C41AA3"/>
    <w:rsid w:val="00C43735"/>
    <w:rsid w:val="00C5042B"/>
    <w:rsid w:val="00C74147"/>
    <w:rsid w:val="00C75699"/>
    <w:rsid w:val="00C8033A"/>
    <w:rsid w:val="00C95A6C"/>
    <w:rsid w:val="00C972BE"/>
    <w:rsid w:val="00CB06C1"/>
    <w:rsid w:val="00CC60A6"/>
    <w:rsid w:val="00CD79BE"/>
    <w:rsid w:val="00CE3362"/>
    <w:rsid w:val="00CE5FA7"/>
    <w:rsid w:val="00CE7857"/>
    <w:rsid w:val="00CF5D8D"/>
    <w:rsid w:val="00D13BC5"/>
    <w:rsid w:val="00D1730F"/>
    <w:rsid w:val="00D21827"/>
    <w:rsid w:val="00D21C9B"/>
    <w:rsid w:val="00D2793D"/>
    <w:rsid w:val="00D31F44"/>
    <w:rsid w:val="00D32468"/>
    <w:rsid w:val="00D41D3D"/>
    <w:rsid w:val="00D44C8F"/>
    <w:rsid w:val="00D67713"/>
    <w:rsid w:val="00D729EE"/>
    <w:rsid w:val="00D85E49"/>
    <w:rsid w:val="00D928F4"/>
    <w:rsid w:val="00D92EF9"/>
    <w:rsid w:val="00DC7F74"/>
    <w:rsid w:val="00DD1EC4"/>
    <w:rsid w:val="00DE1A32"/>
    <w:rsid w:val="00DE1FF1"/>
    <w:rsid w:val="00DF58E4"/>
    <w:rsid w:val="00E13B97"/>
    <w:rsid w:val="00E142A7"/>
    <w:rsid w:val="00E42C9A"/>
    <w:rsid w:val="00E51520"/>
    <w:rsid w:val="00E67F23"/>
    <w:rsid w:val="00E730A9"/>
    <w:rsid w:val="00E7598F"/>
    <w:rsid w:val="00E87622"/>
    <w:rsid w:val="00E94C0C"/>
    <w:rsid w:val="00E96E41"/>
    <w:rsid w:val="00EB2219"/>
    <w:rsid w:val="00EB28BA"/>
    <w:rsid w:val="00EC20E5"/>
    <w:rsid w:val="00EC45BB"/>
    <w:rsid w:val="00EC47E5"/>
    <w:rsid w:val="00EC51C4"/>
    <w:rsid w:val="00ED1BA8"/>
    <w:rsid w:val="00ED1FDD"/>
    <w:rsid w:val="00ED3DAE"/>
    <w:rsid w:val="00EE20BF"/>
    <w:rsid w:val="00EE3185"/>
    <w:rsid w:val="00EF20B4"/>
    <w:rsid w:val="00EF378A"/>
    <w:rsid w:val="00F0149F"/>
    <w:rsid w:val="00F34344"/>
    <w:rsid w:val="00F50601"/>
    <w:rsid w:val="00F5771F"/>
    <w:rsid w:val="00F62D16"/>
    <w:rsid w:val="00F73977"/>
    <w:rsid w:val="00F74336"/>
    <w:rsid w:val="00F76239"/>
    <w:rsid w:val="00F83804"/>
    <w:rsid w:val="00FB44BC"/>
    <w:rsid w:val="00FC23E8"/>
    <w:rsid w:val="00FC2CD1"/>
    <w:rsid w:val="00FC7D25"/>
    <w:rsid w:val="00FD3A8A"/>
    <w:rsid w:val="00FD715E"/>
    <w:rsid w:val="00FE34AB"/>
    <w:rsid w:val="00FF28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412C183-E346-479D-9A24-24565636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D32468"/>
    <w:rPr>
      <w:sz w:val="20"/>
      <w:szCs w:val="20"/>
    </w:rPr>
  </w:style>
  <w:style w:type="character" w:styleId="a6">
    <w:name w:val="footnote reference"/>
    <w:basedOn w:val="a0"/>
    <w:semiHidden/>
    <w:rsid w:val="00D3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060.pdf" TargetMode="External"/><Relationship Id="rId18" Type="http://schemas.openxmlformats.org/officeDocument/2006/relationships/hyperlink" Target="http://www.nevo.co.il/Law_word/law06/TAK-4507.pdf" TargetMode="External"/><Relationship Id="rId26" Type="http://schemas.openxmlformats.org/officeDocument/2006/relationships/hyperlink" Target="http://www.nevo.co.il/Law_word/law06/TAK-4006.pdf" TargetMode="External"/><Relationship Id="rId39" Type="http://schemas.openxmlformats.org/officeDocument/2006/relationships/hyperlink" Target="http://www.nevo.co.il/Law_word/law06/TAK-5051.pdf" TargetMode="External"/><Relationship Id="rId21" Type="http://schemas.openxmlformats.org/officeDocument/2006/relationships/hyperlink" Target="http://www.nevo.co.il/Law_word/law06/TAK-4740.pdf" TargetMode="External"/><Relationship Id="rId34" Type="http://schemas.openxmlformats.org/officeDocument/2006/relationships/hyperlink" Target="http://www.nevo.co.il/Law_word/law06/TAK-4647.pdf" TargetMode="External"/><Relationship Id="rId42" Type="http://schemas.openxmlformats.org/officeDocument/2006/relationships/hyperlink" Target="HTTP://WWW.NEVO.CO.IL/TFASIM/&#1496;&#1508;&#1505;&#1497;&#1501;%20&#1502;&#1513;&#1508;&#1496;&#1497;&#1497;&#1501;/&#1513;&#1493;&#1504;&#1493;&#1514;/&#1514;&#1489;&#1497;&#1506;&#1493;&#1514;%20&#1511;&#1493;&#1512;&#1489;&#1504;&#1493;&#1514;%20&#1492;&#1513;&#1493;&#1488;&#1492;/&#1508;&#1512;&#1496;&#1497;&#1501;%20&#1488;&#1497;&#1513;&#1497;&#1497;&#1501;%20&#1513;&#1500;%20&#1502;&#1496;&#1508;&#1500;%20&#1492;&#1512;&#1513;&#1488;&#1497;,%20&#1500;&#1508;&#1497;%20&#1491;&#1497;&#1504;&#1497;%20&#1488;&#1495;&#1514;%20&#1492;&#1502;&#1491;&#1497;&#1504;&#1493;&#1514;%20&#1513;&#1492;&#1506;&#1504;&#1497;&#1511;&#1492;%20&#1494;&#1499;&#1493;&#1497;&#1493;&#1514;%20&#1514;&#1489;&#1497;&#1506;&#1492;,%20&#1500;&#1497;&#1497;&#1510;&#1490;%20&#1514;&#1493;&#1489;&#1506;&#1497;&#1501;%20&#1489;&#1511;&#1513;&#1512;%20&#1500;&#1514;&#1489;&#1497;&#1506;&#1493;&#1514;&#1497;&#1492;&#1501;%20&#1489;&#1489;&#1514;&#1497;%20&#1492;&#1502;&#1513;&#1508;&#1496;%20&#1513;&#1500;&#1492;%20&#1488;&#1493;%20&#1489;&#1512;&#1513;&#1493;&#1497;&#1493;&#1514;&#1497;&#1492;%20&#1492;&#1488;&#1495;&#1512;&#1493;&#1514;.DOC"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2211.pdf" TargetMode="External"/><Relationship Id="rId2" Type="http://schemas.openxmlformats.org/officeDocument/2006/relationships/settings" Target="settings.xml"/><Relationship Id="rId16" Type="http://schemas.openxmlformats.org/officeDocument/2006/relationships/hyperlink" Target="http://www.nevo.co.il/Law_word/law06/TAK-4410.pdf" TargetMode="External"/><Relationship Id="rId29" Type="http://schemas.openxmlformats.org/officeDocument/2006/relationships/hyperlink" Target="http://www.nevo.co.il/Law_word/law06/TAK-4264.pdf" TargetMode="External"/><Relationship Id="rId11" Type="http://schemas.openxmlformats.org/officeDocument/2006/relationships/hyperlink" Target="http://www.nevo.co.il/Law_word/law06/TAK-3573.pdf" TargetMode="External"/><Relationship Id="rId24" Type="http://schemas.openxmlformats.org/officeDocument/2006/relationships/hyperlink" Target="http://www.nevo.co.il/Law_word/law06/TAK-2865.pdf" TargetMode="External"/><Relationship Id="rId32" Type="http://schemas.openxmlformats.org/officeDocument/2006/relationships/hyperlink" Target="http://www.nevo.co.il/Law_word/law06/TAK-4507.pdf" TargetMode="External"/><Relationship Id="rId37" Type="http://schemas.openxmlformats.org/officeDocument/2006/relationships/hyperlink" Target="http://www.nevo.co.il/Law_word/law06/TAK-5051.pdf" TargetMode="External"/><Relationship Id="rId40" Type="http://schemas.openxmlformats.org/officeDocument/2006/relationships/hyperlink" Target="http://www.nevo.co.il/Law_word/law06/TAK-1844.pdf" TargetMode="External"/><Relationship Id="rId45" Type="http://schemas.openxmlformats.org/officeDocument/2006/relationships/hyperlink" Target="HTTP://WWW.NEVO.CO.IL/TFASIM/&#1496;&#1508;&#1505;&#1497;&#1501;%20&#1502;&#1513;&#1508;&#1496;&#1497;&#1497;&#1501;/&#1513;&#1493;&#1504;&#1493;&#1514;/&#1514;&#1489;&#1497;&#1506;&#1493;&#1514;%20&#1511;&#1493;&#1512;&#1489;&#1504;&#1493;&#1514;%20&#1492;&#1513;&#1493;&#1488;&#1492;/&#1508;&#1512;&#1496;&#1497;&#1501;%20&#1488;&#1497;&#1513;&#1497;&#1497;&#1501;%20&#1513;&#1500;%20&#1492;&#1502;&#1496;&#1508;&#1500;%20&#1489;&#1514;&#1489;&#1497;&#1506;&#1493;&#1514;%20&#1513;&#1492;&#1493;&#1490;&#1513;&#1493;%20&#1500;&#1508;&#1504;&#1497;%20&#1497;&#1493;&#1501;%20&#1497;&#1490;%20&#1489;&#1513;&#1489;&#1496;%20&#1514;&#1513;&#1497;&#1494;%20(15.1.1957).DOC"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_word/law06/TAK-2865.pdf" TargetMode="External"/><Relationship Id="rId19" Type="http://schemas.openxmlformats.org/officeDocument/2006/relationships/hyperlink" Target="http://www.nevo.co.il/Law_word/law06/TAK-4569.pdf" TargetMode="External"/><Relationship Id="rId31" Type="http://schemas.openxmlformats.org/officeDocument/2006/relationships/hyperlink" Target="http://www.nevo.co.il/Law_word/law06/TAK-4444.pdf" TargetMode="External"/><Relationship Id="rId44" Type="http://schemas.openxmlformats.org/officeDocument/2006/relationships/hyperlink" Target="HTTP://WWW.NEVO.CO.IL/TFASIM/&#1496;&#1508;&#1505;&#1497;&#1501;%20&#1502;&#1513;&#1508;&#1496;&#1497;&#1497;&#1501;/&#1513;&#1493;&#1504;&#1493;&#1514;/&#1514;&#1489;&#1497;&#1506;&#1493;&#1514;%20&#1511;&#1493;&#1512;&#1489;&#1504;&#1493;&#1514;%20&#1492;&#1513;&#1493;&#1488;&#1492;/&#1508;&#1512;&#1496;&#1497;&#1501;%20&#1488;&#1497;&#1513;&#1497;&#1497;&#1501;%20&#1513;&#1500;%20&#1502;&#1496;&#1508;&#1500;%20&#1492;&#1512;&#1513;&#1488;&#1497;%20&#1500;&#1496;&#1508;&#1500;%20&#1489;&#1514;&#1489;&#1497;&#1506;&#1493;&#1514;%20&#1502;&#1495;&#1502;&#1514;%20&#1499;&#1492;&#1493;&#1504;&#1514;&#1493;%20&#1499;&#1508;&#1512;&#1511;&#1500;&#1497;&#1496;%20&#1489;&#1513;&#1496;&#1495;%20&#1492;&#1499;&#1497;&#1489;&#1493;&#1513;%20&#1492;&#1504;&#1488;&#1510;&#1497;%20.DOC"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4410.pdf" TargetMode="External"/><Relationship Id="rId14" Type="http://schemas.openxmlformats.org/officeDocument/2006/relationships/hyperlink" Target="http://www.nevo.co.il/Law_word/law06/TAK-4168.pdf" TargetMode="External"/><Relationship Id="rId22" Type="http://schemas.openxmlformats.org/officeDocument/2006/relationships/hyperlink" Target="http://www.nevo.co.il/Law_word/law06/TAK-4822.pdf" TargetMode="External"/><Relationship Id="rId27" Type="http://schemas.openxmlformats.org/officeDocument/2006/relationships/hyperlink" Target="http://www.nevo.co.il/Law_word/law06/TAK-4060.pdf" TargetMode="External"/><Relationship Id="rId30" Type="http://schemas.openxmlformats.org/officeDocument/2006/relationships/hyperlink" Target="http://www.nevo.co.il/Law_word/law06/TAK-4410.pdf" TargetMode="External"/><Relationship Id="rId35" Type="http://schemas.openxmlformats.org/officeDocument/2006/relationships/hyperlink" Target="http://www.nevo.co.il/Law_word/law06/TAK-4740.pdf" TargetMode="External"/><Relationship Id="rId43" Type="http://schemas.openxmlformats.org/officeDocument/2006/relationships/hyperlink" Target="HTTP://WWW.NEVO.CO.IL/TFASIM/&#1496;&#1508;&#1505;&#1497;&#1501;%20&#1502;&#1513;&#1508;&#1496;&#1497;&#1497;&#1501;/&#1513;&#1493;&#1504;&#1493;&#1514;/&#1514;&#1489;&#1497;&#1506;&#1493;&#1514;%20&#1511;&#1493;&#1512;&#1489;&#1504;&#1493;&#1514;%20&#1492;&#1513;&#1493;&#1488;&#1492;/&#1508;&#1512;&#1496;&#1497;&#1501;%20&#1488;&#1497;&#1513;&#1497;&#1497;&#1501;%20&#1513;&#1500;%20&#1502;&#1496;&#1508;&#1500;%20&#1513;&#1492;&#1497;&#1492;%20&#1499;&#1513;&#1497;&#1512;%20&#1500;&#1497;&#1497;&#1510;&#1490;%20&#1514;&#1493;&#1489;&#1506;&#1497;&#1501;%20&#1489;&#1488;&#1495;&#1514;%20&#1492;&#1502;&#1491;&#1497;&#1504;&#1493;&#1514;%20&#1513;&#1492;&#1506;&#1504;&#1497;&#1511;&#1492;%20&#1494;&#1499;&#1493;&#1497;&#1493;&#1514;%20&#1514;&#1489;&#1497;&#1506;&#1492;%20&#1488;&#1497;&#1500;&#1493;%20&#1492;&#1497;&#1492;%20&#1514;&#1493;&#1513;&#1489;%20&#1488;&#1493;%20&#1488;&#1494;&#1512;&#1495;%20&#1513;&#1500;%20&#1488;&#1493;&#1514;&#1492;%20&#1502;&#1491;&#1497;&#1504;&#1492;%20.DOC" TargetMode="External"/><Relationship Id="rId48" Type="http://schemas.openxmlformats.org/officeDocument/2006/relationships/header" Target="header1.xml"/><Relationship Id="rId8" Type="http://schemas.openxmlformats.org/officeDocument/2006/relationships/hyperlink" Target="http://www.nevo.co.il/Law_word/law06/TAK-1844.pdf"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06/TAK-4006.pdf" TargetMode="External"/><Relationship Id="rId17" Type="http://schemas.openxmlformats.org/officeDocument/2006/relationships/hyperlink" Target="http://www.nevo.co.il/Law_word/law06/TAK-4444.pdf" TargetMode="External"/><Relationship Id="rId25" Type="http://schemas.openxmlformats.org/officeDocument/2006/relationships/hyperlink" Target="http://www.nevo.co.il/Law_word/law06/TAK-3573.pdf" TargetMode="External"/><Relationship Id="rId33" Type="http://schemas.openxmlformats.org/officeDocument/2006/relationships/hyperlink" Target="http://www.nevo.co.il/Law_word/law06/TAK-4569.pdf" TargetMode="External"/><Relationship Id="rId38" Type="http://schemas.openxmlformats.org/officeDocument/2006/relationships/hyperlink" Target="http://www.nevo.co.il/Law_word/law06/TAK-4410.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06/TAK-4647.pdf" TargetMode="External"/><Relationship Id="rId41" Type="http://schemas.openxmlformats.org/officeDocument/2006/relationships/hyperlink" Target="http://www.nevo.co.il/Law_word/law06/TAK-1844.pdf" TargetMode="External"/><Relationship Id="rId1" Type="http://schemas.openxmlformats.org/officeDocument/2006/relationships/styles" Target="styles.xml"/><Relationship Id="rId6" Type="http://schemas.openxmlformats.org/officeDocument/2006/relationships/hyperlink" Target="http://www.nevo.co.il/Law_word/law06/TAK-1844.pdf" TargetMode="External"/><Relationship Id="rId15" Type="http://schemas.openxmlformats.org/officeDocument/2006/relationships/hyperlink" Target="http://www.nevo.co.il/Law_word/law06/TAK-4264.pdf" TargetMode="External"/><Relationship Id="rId23" Type="http://schemas.openxmlformats.org/officeDocument/2006/relationships/hyperlink" Target="http://www.nevo.co.il/Law_word/law06/TAK-5051.pdf" TargetMode="External"/><Relationship Id="rId28" Type="http://schemas.openxmlformats.org/officeDocument/2006/relationships/hyperlink" Target="http://www.nevo.co.il/Law_word/law06/TAK-4168.pdf" TargetMode="External"/><Relationship Id="rId36" Type="http://schemas.openxmlformats.org/officeDocument/2006/relationships/hyperlink" Target="http://www.nevo.co.il/Law_word/law06/TAK-4822.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60.pdf" TargetMode="External"/><Relationship Id="rId13" Type="http://schemas.openxmlformats.org/officeDocument/2006/relationships/hyperlink" Target="http://www.nevo.co.il/Law_word/law06/TAK-4507.pdf" TargetMode="External"/><Relationship Id="rId18" Type="http://schemas.openxmlformats.org/officeDocument/2006/relationships/hyperlink" Target="http://www.nevo.co.il/Law_word/law06/TAK-5051.pdf" TargetMode="External"/><Relationship Id="rId3" Type="http://schemas.openxmlformats.org/officeDocument/2006/relationships/hyperlink" Target="http://www.nevo.co.il/Law_word/law06/TAK-2211.pdf" TargetMode="External"/><Relationship Id="rId7" Type="http://schemas.openxmlformats.org/officeDocument/2006/relationships/hyperlink" Target="http://www.nevo.co.il/Law_word/law06/TAK-4410.pdf" TargetMode="External"/><Relationship Id="rId12" Type="http://schemas.openxmlformats.org/officeDocument/2006/relationships/hyperlink" Target="http://www.nevo.co.il/Law_word/law06/TAK-4444.pdf" TargetMode="External"/><Relationship Id="rId17" Type="http://schemas.openxmlformats.org/officeDocument/2006/relationships/hyperlink" Target="http://www.nevo.co.il/Law_word/law06/TAK-4822.pdf" TargetMode="External"/><Relationship Id="rId2" Type="http://schemas.openxmlformats.org/officeDocument/2006/relationships/hyperlink" Target="http://www.nevo.co.il/Law_word/law06/TAK-1844.pdf" TargetMode="External"/><Relationship Id="rId16" Type="http://schemas.openxmlformats.org/officeDocument/2006/relationships/hyperlink" Target="http://www.nevo.co.il/Law_word/law06/TAK-4740.pdf" TargetMode="External"/><Relationship Id="rId1" Type="http://schemas.openxmlformats.org/officeDocument/2006/relationships/hyperlink" Target="http://www.nevo.co.il/Law_word/law06/TAK-1713.pdf" TargetMode="External"/><Relationship Id="rId6" Type="http://schemas.openxmlformats.org/officeDocument/2006/relationships/hyperlink" Target="http://www.nevo.co.il/Law_word/law06/TAK-4006.pdf" TargetMode="External"/><Relationship Id="rId11" Type="http://schemas.openxmlformats.org/officeDocument/2006/relationships/hyperlink" Target="http://www.nevo.co.il/Law_word/law06/TAK-4410.pdf" TargetMode="External"/><Relationship Id="rId5" Type="http://schemas.openxmlformats.org/officeDocument/2006/relationships/hyperlink" Target="http://www.nevo.co.il/Law_word/law06/TAK-3573.pdf" TargetMode="External"/><Relationship Id="rId15" Type="http://schemas.openxmlformats.org/officeDocument/2006/relationships/hyperlink" Target="http://www.nevo.co.il/Law_word/law06/TAK-4647.pdf" TargetMode="External"/><Relationship Id="rId10" Type="http://schemas.openxmlformats.org/officeDocument/2006/relationships/hyperlink" Target="http://www.nevo.co.il/Law_word/law06/TAK-4264.pdf" TargetMode="External"/><Relationship Id="rId4" Type="http://schemas.openxmlformats.org/officeDocument/2006/relationships/hyperlink" Target="http://www.nevo.co.il/Law_word/law06/TAK-2865.pdf" TargetMode="External"/><Relationship Id="rId9" Type="http://schemas.openxmlformats.org/officeDocument/2006/relationships/hyperlink" Target="http://www.nevo.co.il/Law_word/law06/TAK-4168.pdf" TargetMode="External"/><Relationship Id="rId14" Type="http://schemas.openxmlformats.org/officeDocument/2006/relationships/hyperlink" Target="http://www.nevo.co.il/Law_word/law06/TAK-45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5632</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37660</CharactersWithSpaces>
  <SharedDoc>false</SharedDoc>
  <HLinks>
    <vt:vector size="714" baseType="variant">
      <vt:variant>
        <vt:i4>393283</vt:i4>
      </vt:variant>
      <vt:variant>
        <vt:i4>477</vt:i4>
      </vt:variant>
      <vt:variant>
        <vt:i4>0</vt:i4>
      </vt:variant>
      <vt:variant>
        <vt:i4>5</vt:i4>
      </vt:variant>
      <vt:variant>
        <vt:lpwstr>http://www.nevo.co.il/advertisements/nevo-100.doc</vt:lpwstr>
      </vt:variant>
      <vt:variant>
        <vt:lpwstr/>
      </vt:variant>
      <vt:variant>
        <vt:i4>393283</vt:i4>
      </vt:variant>
      <vt:variant>
        <vt:i4>474</vt:i4>
      </vt:variant>
      <vt:variant>
        <vt:i4>0</vt:i4>
      </vt:variant>
      <vt:variant>
        <vt:i4>5</vt:i4>
      </vt:variant>
      <vt:variant>
        <vt:lpwstr>http://www.nevo.co.il/advertisements/nevo-100.doc</vt:lpwstr>
      </vt:variant>
      <vt:variant>
        <vt:lpwstr/>
      </vt:variant>
      <vt:variant>
        <vt:i4>8127896</vt:i4>
      </vt:variant>
      <vt:variant>
        <vt:i4>471</vt:i4>
      </vt:variant>
      <vt:variant>
        <vt:i4>0</vt:i4>
      </vt:variant>
      <vt:variant>
        <vt:i4>5</vt:i4>
      </vt:variant>
      <vt:variant>
        <vt:lpwstr>http://www.nevo.co.il/TFASIM/טפסים משפטיים/שונות/תביעות קורבנות השואה/פרטים אישיים של המטפל בתביעות שהוגשו לפני יום יג בשבט תשיז (15.1.1957).DOC</vt:lpwstr>
      </vt:variant>
      <vt:variant>
        <vt:lpwstr/>
      </vt:variant>
      <vt:variant>
        <vt:i4>92996999</vt:i4>
      </vt:variant>
      <vt:variant>
        <vt:i4>468</vt:i4>
      </vt:variant>
      <vt:variant>
        <vt:i4>0</vt:i4>
      </vt:variant>
      <vt:variant>
        <vt:i4>5</vt:i4>
      </vt:variant>
      <vt:variant>
        <vt:lpwstr>http://www.nevo.co.il/TFASIM/טפסים משפטיים/שונות/תביעות קורבנות השואה/פרטים אישיים של מטפל הרשאי לטפל בתביעות מחמת כהונתו כפרקליט בשטח הכיבוש הנאצי .DOC</vt:lpwstr>
      </vt:variant>
      <vt:variant>
        <vt:lpwstr/>
      </vt:variant>
      <vt:variant>
        <vt:i4>95749558</vt:i4>
      </vt:variant>
      <vt:variant>
        <vt:i4>465</vt:i4>
      </vt:variant>
      <vt:variant>
        <vt:i4>0</vt:i4>
      </vt:variant>
      <vt:variant>
        <vt:i4>5</vt:i4>
      </vt:variant>
      <vt:variant>
        <vt:lpwstr>http://www.nevo.co.il/TFASIM/טפסים משפטיים/שונות/תביעות קורבנות השואה/פרטים אישיים של מטפל שהיה כשיר לייצג תובעים באחת המדינות שהעניקה זכויות תביעה אילו היה תושב או אזרח של אותה מדינה .DOC</vt:lpwstr>
      </vt:variant>
      <vt:variant>
        <vt:lpwstr/>
      </vt:variant>
      <vt:variant>
        <vt:i4>92407175</vt:i4>
      </vt:variant>
      <vt:variant>
        <vt:i4>462</vt:i4>
      </vt:variant>
      <vt:variant>
        <vt:i4>0</vt:i4>
      </vt:variant>
      <vt:variant>
        <vt:i4>5</vt:i4>
      </vt:variant>
      <vt:variant>
        <vt:lpwstr>http://www.nevo.co.il/TFASIM/טפסים משפטיים/שונות/תביעות קורבנות השואה/פרטים אישיים של מטפל הרשאי, לפי דיני אחת המדינות שהעניקה זכויות תביעה, לייצג תובעים בקשר לתביעותיהם בבתי המשפט שלה או ברשויותיה האחרות.DOC</vt:lpwstr>
      </vt:variant>
      <vt:variant>
        <vt:lpwstr/>
      </vt:variant>
      <vt:variant>
        <vt:i4>8126468</vt:i4>
      </vt:variant>
      <vt:variant>
        <vt:i4>459</vt:i4>
      </vt:variant>
      <vt:variant>
        <vt:i4>0</vt:i4>
      </vt:variant>
      <vt:variant>
        <vt:i4>5</vt:i4>
      </vt:variant>
      <vt:variant>
        <vt:lpwstr>http://www.nevo.co.il/Law_word/law06/TAK-1844.pdf</vt:lpwstr>
      </vt:variant>
      <vt:variant>
        <vt:lpwstr/>
      </vt:variant>
      <vt:variant>
        <vt:i4>8126468</vt:i4>
      </vt:variant>
      <vt:variant>
        <vt:i4>456</vt:i4>
      </vt:variant>
      <vt:variant>
        <vt:i4>0</vt:i4>
      </vt:variant>
      <vt:variant>
        <vt:i4>5</vt:i4>
      </vt:variant>
      <vt:variant>
        <vt:lpwstr>http://www.nevo.co.il/Law_word/law06/TAK-1844.pdf</vt:lpwstr>
      </vt:variant>
      <vt:variant>
        <vt:lpwstr/>
      </vt:variant>
      <vt:variant>
        <vt:i4>7929865</vt:i4>
      </vt:variant>
      <vt:variant>
        <vt:i4>453</vt:i4>
      </vt:variant>
      <vt:variant>
        <vt:i4>0</vt:i4>
      </vt:variant>
      <vt:variant>
        <vt:i4>5</vt:i4>
      </vt:variant>
      <vt:variant>
        <vt:lpwstr>http://www.nevo.co.il/Law_word/law06/TAK-5051.pdf</vt:lpwstr>
      </vt:variant>
      <vt:variant>
        <vt:lpwstr/>
      </vt:variant>
      <vt:variant>
        <vt:i4>8126476</vt:i4>
      </vt:variant>
      <vt:variant>
        <vt:i4>450</vt:i4>
      </vt:variant>
      <vt:variant>
        <vt:i4>0</vt:i4>
      </vt:variant>
      <vt:variant>
        <vt:i4>5</vt:i4>
      </vt:variant>
      <vt:variant>
        <vt:lpwstr>http://www.nevo.co.il/Law_word/law06/TAK-4410.pdf</vt:lpwstr>
      </vt:variant>
      <vt:variant>
        <vt:lpwstr/>
      </vt:variant>
      <vt:variant>
        <vt:i4>7929865</vt:i4>
      </vt:variant>
      <vt:variant>
        <vt:i4>447</vt:i4>
      </vt:variant>
      <vt:variant>
        <vt:i4>0</vt:i4>
      </vt:variant>
      <vt:variant>
        <vt:i4>5</vt:i4>
      </vt:variant>
      <vt:variant>
        <vt:lpwstr>http://www.nevo.co.il/Law_word/law06/TAK-5051.pdf</vt:lpwstr>
      </vt:variant>
      <vt:variant>
        <vt:lpwstr/>
      </vt:variant>
      <vt:variant>
        <vt:i4>8323074</vt:i4>
      </vt:variant>
      <vt:variant>
        <vt:i4>444</vt:i4>
      </vt:variant>
      <vt:variant>
        <vt:i4>0</vt:i4>
      </vt:variant>
      <vt:variant>
        <vt:i4>5</vt:i4>
      </vt:variant>
      <vt:variant>
        <vt:lpwstr>http://www.nevo.co.il/Law_word/law06/TAK-4822.pdf</vt:lpwstr>
      </vt:variant>
      <vt:variant>
        <vt:lpwstr/>
      </vt:variant>
      <vt:variant>
        <vt:i4>7929871</vt:i4>
      </vt:variant>
      <vt:variant>
        <vt:i4>441</vt:i4>
      </vt:variant>
      <vt:variant>
        <vt:i4>0</vt:i4>
      </vt:variant>
      <vt:variant>
        <vt:i4>5</vt:i4>
      </vt:variant>
      <vt:variant>
        <vt:lpwstr>http://www.nevo.co.il/Law_word/law06/TAK-4740.pdf</vt:lpwstr>
      </vt:variant>
      <vt:variant>
        <vt:lpwstr/>
      </vt:variant>
      <vt:variant>
        <vt:i4>7929865</vt:i4>
      </vt:variant>
      <vt:variant>
        <vt:i4>438</vt:i4>
      </vt:variant>
      <vt:variant>
        <vt:i4>0</vt:i4>
      </vt:variant>
      <vt:variant>
        <vt:i4>5</vt:i4>
      </vt:variant>
      <vt:variant>
        <vt:lpwstr>http://www.nevo.co.il/Law_word/law06/TAK-4647.pdf</vt:lpwstr>
      </vt:variant>
      <vt:variant>
        <vt:lpwstr/>
      </vt:variant>
      <vt:variant>
        <vt:i4>8060932</vt:i4>
      </vt:variant>
      <vt:variant>
        <vt:i4>435</vt:i4>
      </vt:variant>
      <vt:variant>
        <vt:i4>0</vt:i4>
      </vt:variant>
      <vt:variant>
        <vt:i4>5</vt:i4>
      </vt:variant>
      <vt:variant>
        <vt:lpwstr>http://www.nevo.co.il/Law_word/law06/TAK-4569.pdf</vt:lpwstr>
      </vt:variant>
      <vt:variant>
        <vt:lpwstr/>
      </vt:variant>
      <vt:variant>
        <vt:i4>8192010</vt:i4>
      </vt:variant>
      <vt:variant>
        <vt:i4>432</vt:i4>
      </vt:variant>
      <vt:variant>
        <vt:i4>0</vt:i4>
      </vt:variant>
      <vt:variant>
        <vt:i4>5</vt:i4>
      </vt:variant>
      <vt:variant>
        <vt:lpwstr>http://www.nevo.co.il/Law_word/law06/TAK-4507.pdf</vt:lpwstr>
      </vt:variant>
      <vt:variant>
        <vt:lpwstr/>
      </vt:variant>
      <vt:variant>
        <vt:i4>7929864</vt:i4>
      </vt:variant>
      <vt:variant>
        <vt:i4>429</vt:i4>
      </vt:variant>
      <vt:variant>
        <vt:i4>0</vt:i4>
      </vt:variant>
      <vt:variant>
        <vt:i4>5</vt:i4>
      </vt:variant>
      <vt:variant>
        <vt:lpwstr>http://www.nevo.co.il/Law_word/law06/TAK-4444.pdf</vt:lpwstr>
      </vt:variant>
      <vt:variant>
        <vt:lpwstr/>
      </vt:variant>
      <vt:variant>
        <vt:i4>8126476</vt:i4>
      </vt:variant>
      <vt:variant>
        <vt:i4>426</vt:i4>
      </vt:variant>
      <vt:variant>
        <vt:i4>0</vt:i4>
      </vt:variant>
      <vt:variant>
        <vt:i4>5</vt:i4>
      </vt:variant>
      <vt:variant>
        <vt:lpwstr>http://www.nevo.co.il/Law_word/law06/TAK-4410.pdf</vt:lpwstr>
      </vt:variant>
      <vt:variant>
        <vt:lpwstr/>
      </vt:variant>
      <vt:variant>
        <vt:i4>8060942</vt:i4>
      </vt:variant>
      <vt:variant>
        <vt:i4>423</vt:i4>
      </vt:variant>
      <vt:variant>
        <vt:i4>0</vt:i4>
      </vt:variant>
      <vt:variant>
        <vt:i4>5</vt:i4>
      </vt:variant>
      <vt:variant>
        <vt:lpwstr>http://www.nevo.co.il/Law_word/law06/TAK-4264.pdf</vt:lpwstr>
      </vt:variant>
      <vt:variant>
        <vt:lpwstr/>
      </vt:variant>
      <vt:variant>
        <vt:i4>8060929</vt:i4>
      </vt:variant>
      <vt:variant>
        <vt:i4>420</vt:i4>
      </vt:variant>
      <vt:variant>
        <vt:i4>0</vt:i4>
      </vt:variant>
      <vt:variant>
        <vt:i4>5</vt:i4>
      </vt:variant>
      <vt:variant>
        <vt:lpwstr>http://www.nevo.co.il/Law_word/law06/TAK-4168.pdf</vt:lpwstr>
      </vt:variant>
      <vt:variant>
        <vt:lpwstr/>
      </vt:variant>
      <vt:variant>
        <vt:i4>8060936</vt:i4>
      </vt:variant>
      <vt:variant>
        <vt:i4>417</vt:i4>
      </vt:variant>
      <vt:variant>
        <vt:i4>0</vt:i4>
      </vt:variant>
      <vt:variant>
        <vt:i4>5</vt:i4>
      </vt:variant>
      <vt:variant>
        <vt:lpwstr>http://www.nevo.co.il/Law_word/law06/TAK-4060.pdf</vt:lpwstr>
      </vt:variant>
      <vt:variant>
        <vt:lpwstr/>
      </vt:variant>
      <vt:variant>
        <vt:i4>8192014</vt:i4>
      </vt:variant>
      <vt:variant>
        <vt:i4>414</vt:i4>
      </vt:variant>
      <vt:variant>
        <vt:i4>0</vt:i4>
      </vt:variant>
      <vt:variant>
        <vt:i4>5</vt:i4>
      </vt:variant>
      <vt:variant>
        <vt:lpwstr>http://www.nevo.co.il/Law_word/law06/TAK-4006.pdf</vt:lpwstr>
      </vt:variant>
      <vt:variant>
        <vt:lpwstr/>
      </vt:variant>
      <vt:variant>
        <vt:i4>8192014</vt:i4>
      </vt:variant>
      <vt:variant>
        <vt:i4>411</vt:i4>
      </vt:variant>
      <vt:variant>
        <vt:i4>0</vt:i4>
      </vt:variant>
      <vt:variant>
        <vt:i4>5</vt:i4>
      </vt:variant>
      <vt:variant>
        <vt:lpwstr>http://www.nevo.co.il/Law_word/law06/TAK-3573.pdf</vt:lpwstr>
      </vt:variant>
      <vt:variant>
        <vt:lpwstr/>
      </vt:variant>
      <vt:variant>
        <vt:i4>8192005</vt:i4>
      </vt:variant>
      <vt:variant>
        <vt:i4>408</vt:i4>
      </vt:variant>
      <vt:variant>
        <vt:i4>0</vt:i4>
      </vt:variant>
      <vt:variant>
        <vt:i4>5</vt:i4>
      </vt:variant>
      <vt:variant>
        <vt:lpwstr>http://www.nevo.co.il/Law_word/law06/TAK-2865.pdf</vt:lpwstr>
      </vt:variant>
      <vt:variant>
        <vt:lpwstr/>
      </vt:variant>
      <vt:variant>
        <vt:i4>7929865</vt:i4>
      </vt:variant>
      <vt:variant>
        <vt:i4>405</vt:i4>
      </vt:variant>
      <vt:variant>
        <vt:i4>0</vt:i4>
      </vt:variant>
      <vt:variant>
        <vt:i4>5</vt:i4>
      </vt:variant>
      <vt:variant>
        <vt:lpwstr>http://www.nevo.co.il/Law_word/law06/TAK-5051.pdf</vt:lpwstr>
      </vt:variant>
      <vt:variant>
        <vt:lpwstr/>
      </vt:variant>
      <vt:variant>
        <vt:i4>8323074</vt:i4>
      </vt:variant>
      <vt:variant>
        <vt:i4>402</vt:i4>
      </vt:variant>
      <vt:variant>
        <vt:i4>0</vt:i4>
      </vt:variant>
      <vt:variant>
        <vt:i4>5</vt:i4>
      </vt:variant>
      <vt:variant>
        <vt:lpwstr>http://www.nevo.co.il/Law_word/law06/TAK-4822.pdf</vt:lpwstr>
      </vt:variant>
      <vt:variant>
        <vt:lpwstr/>
      </vt:variant>
      <vt:variant>
        <vt:i4>7929871</vt:i4>
      </vt:variant>
      <vt:variant>
        <vt:i4>399</vt:i4>
      </vt:variant>
      <vt:variant>
        <vt:i4>0</vt:i4>
      </vt:variant>
      <vt:variant>
        <vt:i4>5</vt:i4>
      </vt:variant>
      <vt:variant>
        <vt:lpwstr>http://www.nevo.co.il/Law_word/law06/TAK-4740.pdf</vt:lpwstr>
      </vt:variant>
      <vt:variant>
        <vt:lpwstr/>
      </vt:variant>
      <vt:variant>
        <vt:i4>7929865</vt:i4>
      </vt:variant>
      <vt:variant>
        <vt:i4>396</vt:i4>
      </vt:variant>
      <vt:variant>
        <vt:i4>0</vt:i4>
      </vt:variant>
      <vt:variant>
        <vt:i4>5</vt:i4>
      </vt:variant>
      <vt:variant>
        <vt:lpwstr>http://www.nevo.co.il/Law_word/law06/TAK-4647.pdf</vt:lpwstr>
      </vt:variant>
      <vt:variant>
        <vt:lpwstr/>
      </vt:variant>
      <vt:variant>
        <vt:i4>8060932</vt:i4>
      </vt:variant>
      <vt:variant>
        <vt:i4>393</vt:i4>
      </vt:variant>
      <vt:variant>
        <vt:i4>0</vt:i4>
      </vt:variant>
      <vt:variant>
        <vt:i4>5</vt:i4>
      </vt:variant>
      <vt:variant>
        <vt:lpwstr>http://www.nevo.co.il/Law_word/law06/TAK-4569.pdf</vt:lpwstr>
      </vt:variant>
      <vt:variant>
        <vt:lpwstr/>
      </vt:variant>
      <vt:variant>
        <vt:i4>8192010</vt:i4>
      </vt:variant>
      <vt:variant>
        <vt:i4>390</vt:i4>
      </vt:variant>
      <vt:variant>
        <vt:i4>0</vt:i4>
      </vt:variant>
      <vt:variant>
        <vt:i4>5</vt:i4>
      </vt:variant>
      <vt:variant>
        <vt:lpwstr>http://www.nevo.co.il/Law_word/law06/TAK-4507.pdf</vt:lpwstr>
      </vt:variant>
      <vt:variant>
        <vt:lpwstr/>
      </vt:variant>
      <vt:variant>
        <vt:i4>7929864</vt:i4>
      </vt:variant>
      <vt:variant>
        <vt:i4>387</vt:i4>
      </vt:variant>
      <vt:variant>
        <vt:i4>0</vt:i4>
      </vt:variant>
      <vt:variant>
        <vt:i4>5</vt:i4>
      </vt:variant>
      <vt:variant>
        <vt:lpwstr>http://www.nevo.co.il/Law_word/law06/TAK-4444.pdf</vt:lpwstr>
      </vt:variant>
      <vt:variant>
        <vt:lpwstr/>
      </vt:variant>
      <vt:variant>
        <vt:i4>8126476</vt:i4>
      </vt:variant>
      <vt:variant>
        <vt:i4>384</vt:i4>
      </vt:variant>
      <vt:variant>
        <vt:i4>0</vt:i4>
      </vt:variant>
      <vt:variant>
        <vt:i4>5</vt:i4>
      </vt:variant>
      <vt:variant>
        <vt:lpwstr>http://www.nevo.co.il/Law_word/law06/TAK-4410.pdf</vt:lpwstr>
      </vt:variant>
      <vt:variant>
        <vt:lpwstr/>
      </vt:variant>
      <vt:variant>
        <vt:i4>8060942</vt:i4>
      </vt:variant>
      <vt:variant>
        <vt:i4>381</vt:i4>
      </vt:variant>
      <vt:variant>
        <vt:i4>0</vt:i4>
      </vt:variant>
      <vt:variant>
        <vt:i4>5</vt:i4>
      </vt:variant>
      <vt:variant>
        <vt:lpwstr>http://www.nevo.co.il/Law_word/law06/TAK-4264.pdf</vt:lpwstr>
      </vt:variant>
      <vt:variant>
        <vt:lpwstr/>
      </vt:variant>
      <vt:variant>
        <vt:i4>8060929</vt:i4>
      </vt:variant>
      <vt:variant>
        <vt:i4>378</vt:i4>
      </vt:variant>
      <vt:variant>
        <vt:i4>0</vt:i4>
      </vt:variant>
      <vt:variant>
        <vt:i4>5</vt:i4>
      </vt:variant>
      <vt:variant>
        <vt:lpwstr>http://www.nevo.co.il/Law_word/law06/TAK-4168.pdf</vt:lpwstr>
      </vt:variant>
      <vt:variant>
        <vt:lpwstr/>
      </vt:variant>
      <vt:variant>
        <vt:i4>8060936</vt:i4>
      </vt:variant>
      <vt:variant>
        <vt:i4>375</vt:i4>
      </vt:variant>
      <vt:variant>
        <vt:i4>0</vt:i4>
      </vt:variant>
      <vt:variant>
        <vt:i4>5</vt:i4>
      </vt:variant>
      <vt:variant>
        <vt:lpwstr>http://www.nevo.co.il/Law_word/law06/TAK-4060.pdf</vt:lpwstr>
      </vt:variant>
      <vt:variant>
        <vt:lpwstr/>
      </vt:variant>
      <vt:variant>
        <vt:i4>8192014</vt:i4>
      </vt:variant>
      <vt:variant>
        <vt:i4>372</vt:i4>
      </vt:variant>
      <vt:variant>
        <vt:i4>0</vt:i4>
      </vt:variant>
      <vt:variant>
        <vt:i4>5</vt:i4>
      </vt:variant>
      <vt:variant>
        <vt:lpwstr>http://www.nevo.co.il/Law_word/law06/TAK-4006.pdf</vt:lpwstr>
      </vt:variant>
      <vt:variant>
        <vt:lpwstr/>
      </vt:variant>
      <vt:variant>
        <vt:i4>8192014</vt:i4>
      </vt:variant>
      <vt:variant>
        <vt:i4>369</vt:i4>
      </vt:variant>
      <vt:variant>
        <vt:i4>0</vt:i4>
      </vt:variant>
      <vt:variant>
        <vt:i4>5</vt:i4>
      </vt:variant>
      <vt:variant>
        <vt:lpwstr>http://www.nevo.co.il/Law_word/law06/TAK-3573.pdf</vt:lpwstr>
      </vt:variant>
      <vt:variant>
        <vt:lpwstr/>
      </vt:variant>
      <vt:variant>
        <vt:i4>8192005</vt:i4>
      </vt:variant>
      <vt:variant>
        <vt:i4>366</vt:i4>
      </vt:variant>
      <vt:variant>
        <vt:i4>0</vt:i4>
      </vt:variant>
      <vt:variant>
        <vt:i4>5</vt:i4>
      </vt:variant>
      <vt:variant>
        <vt:lpwstr>http://www.nevo.co.il/Law_word/law06/TAK-2865.pdf</vt:lpwstr>
      </vt:variant>
      <vt:variant>
        <vt:lpwstr/>
      </vt:variant>
      <vt:variant>
        <vt:i4>8126476</vt:i4>
      </vt:variant>
      <vt:variant>
        <vt:i4>363</vt:i4>
      </vt:variant>
      <vt:variant>
        <vt:i4>0</vt:i4>
      </vt:variant>
      <vt:variant>
        <vt:i4>5</vt:i4>
      </vt:variant>
      <vt:variant>
        <vt:lpwstr>http://www.nevo.co.il/Law_word/law06/TAK-4410.pdf</vt:lpwstr>
      </vt:variant>
      <vt:variant>
        <vt:lpwstr/>
      </vt:variant>
      <vt:variant>
        <vt:i4>8126468</vt:i4>
      </vt:variant>
      <vt:variant>
        <vt:i4>360</vt:i4>
      </vt:variant>
      <vt:variant>
        <vt:i4>0</vt:i4>
      </vt:variant>
      <vt:variant>
        <vt:i4>5</vt:i4>
      </vt:variant>
      <vt:variant>
        <vt:lpwstr>http://www.nevo.co.il/Law_word/law06/TAK-1844.pdf</vt:lpwstr>
      </vt:variant>
      <vt:variant>
        <vt:lpwstr/>
      </vt:variant>
      <vt:variant>
        <vt:i4>7995403</vt:i4>
      </vt:variant>
      <vt:variant>
        <vt:i4>357</vt:i4>
      </vt:variant>
      <vt:variant>
        <vt:i4>0</vt:i4>
      </vt:variant>
      <vt:variant>
        <vt:i4>5</vt:i4>
      </vt:variant>
      <vt:variant>
        <vt:lpwstr>http://www.nevo.co.il/Law_word/law06/TAK-2211.pdf</vt:lpwstr>
      </vt:variant>
      <vt:variant>
        <vt:lpwstr/>
      </vt:variant>
      <vt:variant>
        <vt:i4>8126468</vt:i4>
      </vt:variant>
      <vt:variant>
        <vt:i4>354</vt:i4>
      </vt:variant>
      <vt:variant>
        <vt:i4>0</vt:i4>
      </vt:variant>
      <vt:variant>
        <vt:i4>5</vt:i4>
      </vt:variant>
      <vt:variant>
        <vt:lpwstr>http://www.nevo.co.il/Law_word/law06/TAK-1844.pdf</vt:lpwstr>
      </vt:variant>
      <vt:variant>
        <vt:lpwstr/>
      </vt:variant>
      <vt:variant>
        <vt:i4>5701644</vt:i4>
      </vt:variant>
      <vt:variant>
        <vt:i4>348</vt:i4>
      </vt:variant>
      <vt:variant>
        <vt:i4>0</vt:i4>
      </vt:variant>
      <vt:variant>
        <vt:i4>5</vt:i4>
      </vt:variant>
      <vt:variant>
        <vt:lpwstr/>
      </vt:variant>
      <vt:variant>
        <vt:lpwstr>hed26</vt:lpwstr>
      </vt:variant>
      <vt:variant>
        <vt:i4>5701644</vt:i4>
      </vt:variant>
      <vt:variant>
        <vt:i4>342</vt:i4>
      </vt:variant>
      <vt:variant>
        <vt:i4>0</vt:i4>
      </vt:variant>
      <vt:variant>
        <vt:i4>5</vt:i4>
      </vt:variant>
      <vt:variant>
        <vt:lpwstr/>
      </vt:variant>
      <vt:variant>
        <vt:lpwstr>hed25</vt:lpwstr>
      </vt:variant>
      <vt:variant>
        <vt:i4>5701644</vt:i4>
      </vt:variant>
      <vt:variant>
        <vt:i4>336</vt:i4>
      </vt:variant>
      <vt:variant>
        <vt:i4>0</vt:i4>
      </vt:variant>
      <vt:variant>
        <vt:i4>5</vt:i4>
      </vt:variant>
      <vt:variant>
        <vt:lpwstr/>
      </vt:variant>
      <vt:variant>
        <vt:lpwstr>hed24</vt:lpwstr>
      </vt:variant>
      <vt:variant>
        <vt:i4>5701644</vt:i4>
      </vt:variant>
      <vt:variant>
        <vt:i4>330</vt:i4>
      </vt:variant>
      <vt:variant>
        <vt:i4>0</vt:i4>
      </vt:variant>
      <vt:variant>
        <vt:i4>5</vt:i4>
      </vt:variant>
      <vt:variant>
        <vt:lpwstr/>
      </vt:variant>
      <vt:variant>
        <vt:lpwstr>hed23</vt:lpwstr>
      </vt:variant>
      <vt:variant>
        <vt:i4>5439497</vt:i4>
      </vt:variant>
      <vt:variant>
        <vt:i4>324</vt:i4>
      </vt:variant>
      <vt:variant>
        <vt:i4>0</vt:i4>
      </vt:variant>
      <vt:variant>
        <vt:i4>5</vt:i4>
      </vt:variant>
      <vt:variant>
        <vt:lpwstr/>
      </vt:variant>
      <vt:variant>
        <vt:lpwstr>med6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5242889</vt:i4>
      </vt:variant>
      <vt:variant>
        <vt:i4>276</vt:i4>
      </vt:variant>
      <vt:variant>
        <vt:i4>0</vt:i4>
      </vt:variant>
      <vt:variant>
        <vt:i4>5</vt:i4>
      </vt:variant>
      <vt:variant>
        <vt:lpwstr/>
      </vt:variant>
      <vt:variant>
        <vt:lpwstr>med5</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5308425</vt:i4>
      </vt:variant>
      <vt:variant>
        <vt:i4>258</vt:i4>
      </vt:variant>
      <vt:variant>
        <vt:i4>0</vt:i4>
      </vt:variant>
      <vt:variant>
        <vt:i4>5</vt:i4>
      </vt:variant>
      <vt:variant>
        <vt:lpwstr/>
      </vt:variant>
      <vt:variant>
        <vt:lpwstr>med4</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5701644</vt:i4>
      </vt:variant>
      <vt:variant>
        <vt:i4>162</vt:i4>
      </vt:variant>
      <vt:variant>
        <vt:i4>0</vt:i4>
      </vt:variant>
      <vt:variant>
        <vt:i4>5</vt:i4>
      </vt:variant>
      <vt:variant>
        <vt:lpwstr/>
      </vt:variant>
      <vt:variant>
        <vt:lpwstr>hed22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5701644</vt:i4>
      </vt:variant>
      <vt:variant>
        <vt:i4>78</vt:i4>
      </vt:variant>
      <vt:variant>
        <vt:i4>0</vt:i4>
      </vt:variant>
      <vt:variant>
        <vt:i4>5</vt:i4>
      </vt:variant>
      <vt:variant>
        <vt:lpwstr/>
      </vt:variant>
      <vt:variant>
        <vt:lpwstr>hed21</vt:lpwstr>
      </vt:variant>
      <vt:variant>
        <vt:i4>5701644</vt:i4>
      </vt:variant>
      <vt:variant>
        <vt:i4>72</vt:i4>
      </vt:variant>
      <vt:variant>
        <vt:i4>0</vt:i4>
      </vt:variant>
      <vt:variant>
        <vt:i4>5</vt:i4>
      </vt:variant>
      <vt:variant>
        <vt:lpwstr/>
      </vt:variant>
      <vt:variant>
        <vt:lpwstr>hed20</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7929865</vt:i4>
      </vt:variant>
      <vt:variant>
        <vt:i4>51</vt:i4>
      </vt:variant>
      <vt:variant>
        <vt:i4>0</vt:i4>
      </vt:variant>
      <vt:variant>
        <vt:i4>5</vt:i4>
      </vt:variant>
      <vt:variant>
        <vt:lpwstr>http://www.nevo.co.il/Law_word/law06/TAK-5051.pdf</vt:lpwstr>
      </vt:variant>
      <vt:variant>
        <vt:lpwstr/>
      </vt:variant>
      <vt:variant>
        <vt:i4>8323074</vt:i4>
      </vt:variant>
      <vt:variant>
        <vt:i4>48</vt:i4>
      </vt:variant>
      <vt:variant>
        <vt:i4>0</vt:i4>
      </vt:variant>
      <vt:variant>
        <vt:i4>5</vt:i4>
      </vt:variant>
      <vt:variant>
        <vt:lpwstr>http://www.nevo.co.il/Law_word/law06/TAK-4822.pdf</vt:lpwstr>
      </vt:variant>
      <vt:variant>
        <vt:lpwstr/>
      </vt:variant>
      <vt:variant>
        <vt:i4>7929871</vt:i4>
      </vt:variant>
      <vt:variant>
        <vt:i4>45</vt:i4>
      </vt:variant>
      <vt:variant>
        <vt:i4>0</vt:i4>
      </vt:variant>
      <vt:variant>
        <vt:i4>5</vt:i4>
      </vt:variant>
      <vt:variant>
        <vt:lpwstr>http://www.nevo.co.il/Law_word/law06/TAK-4740.pdf</vt:lpwstr>
      </vt:variant>
      <vt:variant>
        <vt:lpwstr/>
      </vt:variant>
      <vt:variant>
        <vt:i4>7929865</vt:i4>
      </vt:variant>
      <vt:variant>
        <vt:i4>42</vt:i4>
      </vt:variant>
      <vt:variant>
        <vt:i4>0</vt:i4>
      </vt:variant>
      <vt:variant>
        <vt:i4>5</vt:i4>
      </vt:variant>
      <vt:variant>
        <vt:lpwstr>http://www.nevo.co.il/Law_word/law06/TAK-4647.pdf</vt:lpwstr>
      </vt:variant>
      <vt:variant>
        <vt:lpwstr/>
      </vt:variant>
      <vt:variant>
        <vt:i4>8060932</vt:i4>
      </vt:variant>
      <vt:variant>
        <vt:i4>39</vt:i4>
      </vt:variant>
      <vt:variant>
        <vt:i4>0</vt:i4>
      </vt:variant>
      <vt:variant>
        <vt:i4>5</vt:i4>
      </vt:variant>
      <vt:variant>
        <vt:lpwstr>http://www.nevo.co.il/Law_word/law06/TAK-4569.pdf</vt:lpwstr>
      </vt:variant>
      <vt:variant>
        <vt:lpwstr/>
      </vt:variant>
      <vt:variant>
        <vt:i4>8192010</vt:i4>
      </vt:variant>
      <vt:variant>
        <vt:i4>36</vt:i4>
      </vt:variant>
      <vt:variant>
        <vt:i4>0</vt:i4>
      </vt:variant>
      <vt:variant>
        <vt:i4>5</vt:i4>
      </vt:variant>
      <vt:variant>
        <vt:lpwstr>http://www.nevo.co.il/Law_word/law06/TAK-4507.pdf</vt:lpwstr>
      </vt:variant>
      <vt:variant>
        <vt:lpwstr/>
      </vt:variant>
      <vt:variant>
        <vt:i4>7929864</vt:i4>
      </vt:variant>
      <vt:variant>
        <vt:i4>33</vt:i4>
      </vt:variant>
      <vt:variant>
        <vt:i4>0</vt:i4>
      </vt:variant>
      <vt:variant>
        <vt:i4>5</vt:i4>
      </vt:variant>
      <vt:variant>
        <vt:lpwstr>http://www.nevo.co.il/Law_word/law06/TAK-4444.pdf</vt:lpwstr>
      </vt:variant>
      <vt:variant>
        <vt:lpwstr/>
      </vt:variant>
      <vt:variant>
        <vt:i4>8126476</vt:i4>
      </vt:variant>
      <vt:variant>
        <vt:i4>30</vt:i4>
      </vt:variant>
      <vt:variant>
        <vt:i4>0</vt:i4>
      </vt:variant>
      <vt:variant>
        <vt:i4>5</vt:i4>
      </vt:variant>
      <vt:variant>
        <vt:lpwstr>http://www.nevo.co.il/Law_word/law06/TAK-4410.pdf</vt:lpwstr>
      </vt:variant>
      <vt:variant>
        <vt:lpwstr/>
      </vt:variant>
      <vt:variant>
        <vt:i4>8060942</vt:i4>
      </vt:variant>
      <vt:variant>
        <vt:i4>27</vt:i4>
      </vt:variant>
      <vt:variant>
        <vt:i4>0</vt:i4>
      </vt:variant>
      <vt:variant>
        <vt:i4>5</vt:i4>
      </vt:variant>
      <vt:variant>
        <vt:lpwstr>http://www.nevo.co.il/Law_word/law06/TAK-4264.pdf</vt:lpwstr>
      </vt:variant>
      <vt:variant>
        <vt:lpwstr/>
      </vt:variant>
      <vt:variant>
        <vt:i4>8060929</vt:i4>
      </vt:variant>
      <vt:variant>
        <vt:i4>24</vt:i4>
      </vt:variant>
      <vt:variant>
        <vt:i4>0</vt:i4>
      </vt:variant>
      <vt:variant>
        <vt:i4>5</vt:i4>
      </vt:variant>
      <vt:variant>
        <vt:lpwstr>http://www.nevo.co.il/Law_word/law06/TAK-4168.pdf</vt:lpwstr>
      </vt:variant>
      <vt:variant>
        <vt:lpwstr/>
      </vt:variant>
      <vt:variant>
        <vt:i4>8060936</vt:i4>
      </vt:variant>
      <vt:variant>
        <vt:i4>21</vt:i4>
      </vt:variant>
      <vt:variant>
        <vt:i4>0</vt:i4>
      </vt:variant>
      <vt:variant>
        <vt:i4>5</vt:i4>
      </vt:variant>
      <vt:variant>
        <vt:lpwstr>http://www.nevo.co.il/Law_word/law06/TAK-4060.pdf</vt:lpwstr>
      </vt:variant>
      <vt:variant>
        <vt:lpwstr/>
      </vt:variant>
      <vt:variant>
        <vt:i4>8126476</vt:i4>
      </vt:variant>
      <vt:variant>
        <vt:i4>18</vt:i4>
      </vt:variant>
      <vt:variant>
        <vt:i4>0</vt:i4>
      </vt:variant>
      <vt:variant>
        <vt:i4>5</vt:i4>
      </vt:variant>
      <vt:variant>
        <vt:lpwstr>http://www.nevo.co.il/Law_word/law06/TAK-4410.pdf</vt:lpwstr>
      </vt:variant>
      <vt:variant>
        <vt:lpwstr/>
      </vt:variant>
      <vt:variant>
        <vt:i4>8192014</vt:i4>
      </vt:variant>
      <vt:variant>
        <vt:i4>15</vt:i4>
      </vt:variant>
      <vt:variant>
        <vt:i4>0</vt:i4>
      </vt:variant>
      <vt:variant>
        <vt:i4>5</vt:i4>
      </vt:variant>
      <vt:variant>
        <vt:lpwstr>http://www.nevo.co.il/Law_word/law06/TAK-4006.pdf</vt:lpwstr>
      </vt:variant>
      <vt:variant>
        <vt:lpwstr/>
      </vt:variant>
      <vt:variant>
        <vt:i4>8192014</vt:i4>
      </vt:variant>
      <vt:variant>
        <vt:i4>12</vt:i4>
      </vt:variant>
      <vt:variant>
        <vt:i4>0</vt:i4>
      </vt:variant>
      <vt:variant>
        <vt:i4>5</vt:i4>
      </vt:variant>
      <vt:variant>
        <vt:lpwstr>http://www.nevo.co.il/Law_word/law06/TAK-3573.pdf</vt:lpwstr>
      </vt:variant>
      <vt:variant>
        <vt:lpwstr/>
      </vt:variant>
      <vt:variant>
        <vt:i4>8192005</vt:i4>
      </vt:variant>
      <vt:variant>
        <vt:i4>9</vt:i4>
      </vt:variant>
      <vt:variant>
        <vt:i4>0</vt:i4>
      </vt:variant>
      <vt:variant>
        <vt:i4>5</vt:i4>
      </vt:variant>
      <vt:variant>
        <vt:lpwstr>http://www.nevo.co.il/Law_word/law06/TAK-2865.pdf</vt:lpwstr>
      </vt:variant>
      <vt:variant>
        <vt:lpwstr/>
      </vt:variant>
      <vt:variant>
        <vt:i4>7995403</vt:i4>
      </vt:variant>
      <vt:variant>
        <vt:i4>6</vt:i4>
      </vt:variant>
      <vt:variant>
        <vt:i4>0</vt:i4>
      </vt:variant>
      <vt:variant>
        <vt:i4>5</vt:i4>
      </vt:variant>
      <vt:variant>
        <vt:lpwstr>http://www.nevo.co.il/Law_word/law06/TAK-2211.pdf</vt:lpwstr>
      </vt:variant>
      <vt:variant>
        <vt:lpwstr/>
      </vt:variant>
      <vt:variant>
        <vt:i4>8126468</vt:i4>
      </vt:variant>
      <vt:variant>
        <vt:i4>3</vt:i4>
      </vt:variant>
      <vt:variant>
        <vt:i4>0</vt:i4>
      </vt:variant>
      <vt:variant>
        <vt:i4>5</vt:i4>
      </vt:variant>
      <vt:variant>
        <vt:lpwstr>http://www.nevo.co.il/Law_word/law06/TAK-1844.pdf</vt:lpwstr>
      </vt:variant>
      <vt:variant>
        <vt:lpwstr/>
      </vt:variant>
      <vt:variant>
        <vt:i4>7929868</vt:i4>
      </vt:variant>
      <vt:variant>
        <vt:i4>0</vt:i4>
      </vt:variant>
      <vt:variant>
        <vt:i4>0</vt:i4>
      </vt:variant>
      <vt:variant>
        <vt:i4>5</vt:i4>
      </vt:variant>
      <vt:variant>
        <vt:lpwstr>http://www.nevo.co.il/Law_word/law06/TAK-1713.pdf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vt:lpwstr>
  </property>
  <property fmtid="{D5CDD505-2E9C-101B-9397-08002B2CF9AE}" pid="3" name="CHNAME">
    <vt:lpwstr>תביעות של קרבנות השואה</vt:lpwstr>
  </property>
  <property fmtid="{D5CDD505-2E9C-101B-9397-08002B2CF9AE}" pid="4" name="LAWNAME">
    <vt:lpwstr>תקנות התביעות של קרבנות השואה (הסדר הטיפול), תשכ"ה-1965 - רבדים</vt:lpwstr>
  </property>
  <property fmtid="{D5CDD505-2E9C-101B-9397-08002B2CF9AE}" pid="5" name="LAWNUMBER">
    <vt:lpwstr>0006</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קרבנות השואה</vt:lpwstr>
  </property>
  <property fmtid="{D5CDD505-2E9C-101B-9397-08002B2CF9AE}" pid="10" name="NOSE41">
    <vt:lpwstr>הסדר הטיפול</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קרבנות השואה</vt:lpwstr>
  </property>
  <property fmtid="{D5CDD505-2E9C-101B-9397-08002B2CF9AE}" pid="14" name="NOSE42">
    <vt:lpwstr>הסדר הטיפול</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