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78B6" w:rsidRDefault="00433362" w:rsidP="00C14731">
      <w:pPr>
        <w:pStyle w:val="big-header"/>
        <w:ind w:left="0" w:right="1134"/>
        <w:rPr>
          <w:rFonts w:cs="FrankRuehl"/>
          <w:sz w:val="32"/>
        </w:rPr>
      </w:pPr>
      <w:r>
        <w:rPr>
          <w:rFonts w:cs="FrankRuehl" w:hint="cs"/>
          <w:sz w:val="32"/>
          <w:rtl/>
        </w:rPr>
        <w:t xml:space="preserve">תקנות </w:t>
      </w:r>
      <w:r w:rsidR="00C14731">
        <w:rPr>
          <w:rFonts w:cs="FrankRuehl" w:hint="cs"/>
          <w:sz w:val="32"/>
          <w:rtl/>
        </w:rPr>
        <w:t>התכנון והבניה (סדרי דין בבקשות לעניין צו הריסה מינהלי</w:t>
      </w:r>
      <w:r w:rsidR="001B185E">
        <w:rPr>
          <w:rFonts w:cs="FrankRuehl" w:hint="cs"/>
          <w:sz w:val="32"/>
          <w:rtl/>
        </w:rPr>
        <w:t xml:space="preserve">), </w:t>
      </w:r>
      <w:r w:rsidR="00C14731">
        <w:rPr>
          <w:rFonts w:cs="FrankRuehl"/>
          <w:sz w:val="32"/>
          <w:rtl/>
        </w:rPr>
        <w:br/>
      </w:r>
      <w:r w:rsidR="001B185E">
        <w:rPr>
          <w:rFonts w:cs="FrankRuehl" w:hint="cs"/>
          <w:sz w:val="32"/>
          <w:rtl/>
        </w:rPr>
        <w:t>תש"ע-2010</w:t>
      </w:r>
    </w:p>
    <w:p w:rsidR="0098528B" w:rsidRPr="0098528B" w:rsidRDefault="0098528B" w:rsidP="0098528B">
      <w:pPr>
        <w:spacing w:line="320" w:lineRule="auto"/>
        <w:rPr>
          <w:rFonts w:cs="FrankRuehl"/>
          <w:szCs w:val="26"/>
          <w:rtl/>
        </w:rPr>
      </w:pPr>
    </w:p>
    <w:p w:rsidR="0098528B" w:rsidRDefault="0098528B" w:rsidP="0098528B">
      <w:pPr>
        <w:spacing w:line="320" w:lineRule="auto"/>
        <w:rPr>
          <w:rtl/>
        </w:rPr>
      </w:pPr>
    </w:p>
    <w:p w:rsidR="0098528B" w:rsidRDefault="0098528B" w:rsidP="0098528B">
      <w:pPr>
        <w:spacing w:line="320" w:lineRule="auto"/>
        <w:rPr>
          <w:rFonts w:cs="FrankRuehl"/>
          <w:szCs w:val="26"/>
          <w:rtl/>
        </w:rPr>
      </w:pPr>
      <w:r w:rsidRPr="0098528B">
        <w:rPr>
          <w:rFonts w:cs="Miriam"/>
          <w:szCs w:val="22"/>
          <w:rtl/>
        </w:rPr>
        <w:t>רשויות ומשפט מנהלי</w:t>
      </w:r>
      <w:r w:rsidRPr="0098528B">
        <w:rPr>
          <w:rFonts w:cs="FrankRuehl"/>
          <w:szCs w:val="26"/>
          <w:rtl/>
        </w:rPr>
        <w:t xml:space="preserve"> – תכנון ובניה – צווים</w:t>
      </w:r>
    </w:p>
    <w:p w:rsidR="0098528B" w:rsidRPr="0098528B" w:rsidRDefault="0098528B" w:rsidP="0098528B">
      <w:pPr>
        <w:spacing w:line="320" w:lineRule="auto"/>
        <w:rPr>
          <w:rFonts w:cs="Miriam"/>
          <w:szCs w:val="22"/>
          <w:rtl/>
        </w:rPr>
      </w:pPr>
      <w:r w:rsidRPr="0098528B">
        <w:rPr>
          <w:rFonts w:cs="Miriam"/>
          <w:szCs w:val="22"/>
          <w:rtl/>
        </w:rPr>
        <w:t>רשויות ומשפט מנהלי</w:t>
      </w:r>
      <w:r w:rsidRPr="0098528B">
        <w:rPr>
          <w:rFonts w:cs="FrankRuehl"/>
          <w:szCs w:val="26"/>
          <w:rtl/>
        </w:rPr>
        <w:t xml:space="preserve"> – תכנון ובניה – סדרי דין</w:t>
      </w:r>
    </w:p>
    <w:p w:rsidR="00D078B6" w:rsidRDefault="00D078B6">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E3DDD" w:rsidRPr="007E3DDD">
        <w:tblPrEx>
          <w:tblCellMar>
            <w:top w:w="0" w:type="dxa"/>
            <w:bottom w:w="0" w:type="dxa"/>
          </w:tblCellMar>
        </w:tblPrEx>
        <w:tc>
          <w:tcPr>
            <w:tcW w:w="1247" w:type="dxa"/>
          </w:tcPr>
          <w:p w:rsidR="007E3DDD" w:rsidRPr="007E3DDD" w:rsidRDefault="007E3DDD" w:rsidP="007E3DDD">
            <w:pPr>
              <w:rPr>
                <w:rFonts w:cs="Frankruhel" w:hint="cs"/>
                <w:rtl/>
              </w:rPr>
            </w:pPr>
            <w:r>
              <w:rPr>
                <w:rtl/>
              </w:rPr>
              <w:t xml:space="preserve">סעיף 1 </w:t>
            </w:r>
          </w:p>
        </w:tc>
        <w:tc>
          <w:tcPr>
            <w:tcW w:w="5669" w:type="dxa"/>
          </w:tcPr>
          <w:p w:rsidR="007E3DDD" w:rsidRPr="007E3DDD" w:rsidRDefault="007E3DDD" w:rsidP="007E3DDD">
            <w:pPr>
              <w:rPr>
                <w:rFonts w:cs="Frankruhel" w:hint="cs"/>
                <w:rtl/>
              </w:rPr>
            </w:pPr>
            <w:r>
              <w:rPr>
                <w:rtl/>
              </w:rPr>
              <w:t>הגדרות</w:t>
            </w:r>
          </w:p>
        </w:tc>
        <w:tc>
          <w:tcPr>
            <w:tcW w:w="567" w:type="dxa"/>
          </w:tcPr>
          <w:p w:rsidR="007E3DDD" w:rsidRPr="007E3DDD" w:rsidRDefault="007E3DDD" w:rsidP="007E3DDD">
            <w:pPr>
              <w:rPr>
                <w:rStyle w:val="Hyperlink"/>
                <w:rFonts w:hint="cs"/>
                <w:rtl/>
              </w:rPr>
            </w:pPr>
            <w:hyperlink w:anchor="Seif1" w:tooltip="הגדרות" w:history="1">
              <w:r w:rsidRPr="007E3DDD">
                <w:rPr>
                  <w:rStyle w:val="Hyperlink"/>
                </w:rPr>
                <w:t>Go</w:t>
              </w:r>
            </w:hyperlink>
          </w:p>
        </w:tc>
        <w:tc>
          <w:tcPr>
            <w:tcW w:w="850" w:type="dxa"/>
          </w:tcPr>
          <w:p w:rsidR="007E3DDD" w:rsidRPr="007E3DDD" w:rsidRDefault="007E3DDD" w:rsidP="007E3DD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7E3DDD" w:rsidRPr="007E3DDD">
        <w:tblPrEx>
          <w:tblCellMar>
            <w:top w:w="0" w:type="dxa"/>
            <w:bottom w:w="0" w:type="dxa"/>
          </w:tblCellMar>
        </w:tblPrEx>
        <w:tc>
          <w:tcPr>
            <w:tcW w:w="1247" w:type="dxa"/>
          </w:tcPr>
          <w:p w:rsidR="007E3DDD" w:rsidRPr="007E3DDD" w:rsidRDefault="007E3DDD" w:rsidP="007E3DDD">
            <w:pPr>
              <w:rPr>
                <w:rFonts w:cs="Frankruhel" w:hint="cs"/>
                <w:rtl/>
              </w:rPr>
            </w:pPr>
            <w:r>
              <w:rPr>
                <w:rtl/>
              </w:rPr>
              <w:t xml:space="preserve">סעיף 2 </w:t>
            </w:r>
          </w:p>
        </w:tc>
        <w:tc>
          <w:tcPr>
            <w:tcW w:w="5669" w:type="dxa"/>
          </w:tcPr>
          <w:p w:rsidR="007E3DDD" w:rsidRPr="007E3DDD" w:rsidRDefault="007E3DDD" w:rsidP="007E3DDD">
            <w:pPr>
              <w:rPr>
                <w:rFonts w:cs="Frankruhel" w:hint="cs"/>
                <w:rtl/>
              </w:rPr>
            </w:pPr>
            <w:r>
              <w:rPr>
                <w:rtl/>
              </w:rPr>
              <w:t>הגשת הבקשה ומועדה</w:t>
            </w:r>
          </w:p>
        </w:tc>
        <w:tc>
          <w:tcPr>
            <w:tcW w:w="567" w:type="dxa"/>
          </w:tcPr>
          <w:p w:rsidR="007E3DDD" w:rsidRPr="007E3DDD" w:rsidRDefault="007E3DDD" w:rsidP="007E3DDD">
            <w:pPr>
              <w:rPr>
                <w:rStyle w:val="Hyperlink"/>
                <w:rFonts w:hint="cs"/>
                <w:rtl/>
              </w:rPr>
            </w:pPr>
            <w:hyperlink w:anchor="Seif2" w:tooltip="הגשת הבקשה ומועדה" w:history="1">
              <w:r w:rsidRPr="007E3DDD">
                <w:rPr>
                  <w:rStyle w:val="Hyperlink"/>
                </w:rPr>
                <w:t>Go</w:t>
              </w:r>
            </w:hyperlink>
          </w:p>
        </w:tc>
        <w:tc>
          <w:tcPr>
            <w:tcW w:w="850" w:type="dxa"/>
          </w:tcPr>
          <w:p w:rsidR="007E3DDD" w:rsidRPr="007E3DDD" w:rsidRDefault="007E3DDD" w:rsidP="007E3DD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7E3DDD" w:rsidRPr="007E3DDD">
        <w:tblPrEx>
          <w:tblCellMar>
            <w:top w:w="0" w:type="dxa"/>
            <w:bottom w:w="0" w:type="dxa"/>
          </w:tblCellMar>
        </w:tblPrEx>
        <w:tc>
          <w:tcPr>
            <w:tcW w:w="1247" w:type="dxa"/>
          </w:tcPr>
          <w:p w:rsidR="007E3DDD" w:rsidRPr="007E3DDD" w:rsidRDefault="007E3DDD" w:rsidP="007E3DDD">
            <w:pPr>
              <w:rPr>
                <w:rFonts w:cs="Frankruhel" w:hint="cs"/>
                <w:rtl/>
              </w:rPr>
            </w:pPr>
            <w:r>
              <w:rPr>
                <w:rtl/>
              </w:rPr>
              <w:t xml:space="preserve">סעיף 3 </w:t>
            </w:r>
          </w:p>
        </w:tc>
        <w:tc>
          <w:tcPr>
            <w:tcW w:w="5669" w:type="dxa"/>
          </w:tcPr>
          <w:p w:rsidR="007E3DDD" w:rsidRPr="007E3DDD" w:rsidRDefault="007E3DDD" w:rsidP="007E3DDD">
            <w:pPr>
              <w:rPr>
                <w:rFonts w:cs="Frankruhel" w:hint="cs"/>
                <w:rtl/>
              </w:rPr>
            </w:pPr>
            <w:r>
              <w:rPr>
                <w:rtl/>
              </w:rPr>
              <w:t>דיון בבקשה לביטול צו או לעיכוב ביצוע צו</w:t>
            </w:r>
          </w:p>
        </w:tc>
        <w:tc>
          <w:tcPr>
            <w:tcW w:w="567" w:type="dxa"/>
          </w:tcPr>
          <w:p w:rsidR="007E3DDD" w:rsidRPr="007E3DDD" w:rsidRDefault="007E3DDD" w:rsidP="007E3DDD">
            <w:pPr>
              <w:rPr>
                <w:rStyle w:val="Hyperlink"/>
                <w:rFonts w:hint="cs"/>
                <w:rtl/>
              </w:rPr>
            </w:pPr>
            <w:hyperlink w:anchor="Seif3" w:tooltip="דיון בבקשה לביטול צו או לעיכוב ביצוע צו" w:history="1">
              <w:r w:rsidRPr="007E3DDD">
                <w:rPr>
                  <w:rStyle w:val="Hyperlink"/>
                </w:rPr>
                <w:t>Go</w:t>
              </w:r>
            </w:hyperlink>
          </w:p>
        </w:tc>
        <w:tc>
          <w:tcPr>
            <w:tcW w:w="850" w:type="dxa"/>
          </w:tcPr>
          <w:p w:rsidR="007E3DDD" w:rsidRPr="007E3DDD" w:rsidRDefault="007E3DDD" w:rsidP="007E3DD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7E3DDD" w:rsidRPr="007E3DDD">
        <w:tblPrEx>
          <w:tblCellMar>
            <w:top w:w="0" w:type="dxa"/>
            <w:bottom w:w="0" w:type="dxa"/>
          </w:tblCellMar>
        </w:tblPrEx>
        <w:tc>
          <w:tcPr>
            <w:tcW w:w="1247" w:type="dxa"/>
          </w:tcPr>
          <w:p w:rsidR="007E3DDD" w:rsidRPr="007E3DDD" w:rsidRDefault="007E3DDD" w:rsidP="007E3DDD">
            <w:pPr>
              <w:rPr>
                <w:rFonts w:cs="Frankruhel" w:hint="cs"/>
                <w:rtl/>
              </w:rPr>
            </w:pPr>
            <w:r>
              <w:rPr>
                <w:rtl/>
              </w:rPr>
              <w:t xml:space="preserve">סעיף 4 </w:t>
            </w:r>
          </w:p>
        </w:tc>
        <w:tc>
          <w:tcPr>
            <w:tcW w:w="5669" w:type="dxa"/>
          </w:tcPr>
          <w:p w:rsidR="007E3DDD" w:rsidRPr="007E3DDD" w:rsidRDefault="007E3DDD" w:rsidP="007E3DDD">
            <w:pPr>
              <w:rPr>
                <w:rFonts w:cs="Frankruhel" w:hint="cs"/>
                <w:rtl/>
              </w:rPr>
            </w:pPr>
            <w:r>
              <w:rPr>
                <w:rtl/>
              </w:rPr>
              <w:t>דיון בבקשה להארכת מועד לביצוע צו</w:t>
            </w:r>
          </w:p>
        </w:tc>
        <w:tc>
          <w:tcPr>
            <w:tcW w:w="567" w:type="dxa"/>
          </w:tcPr>
          <w:p w:rsidR="007E3DDD" w:rsidRPr="007E3DDD" w:rsidRDefault="007E3DDD" w:rsidP="007E3DDD">
            <w:pPr>
              <w:rPr>
                <w:rStyle w:val="Hyperlink"/>
                <w:rFonts w:hint="cs"/>
                <w:rtl/>
              </w:rPr>
            </w:pPr>
            <w:hyperlink w:anchor="Seif4" w:tooltip="דיון בבקשה להארכת מועד לביצוע צו" w:history="1">
              <w:r w:rsidRPr="007E3DDD">
                <w:rPr>
                  <w:rStyle w:val="Hyperlink"/>
                </w:rPr>
                <w:t>Go</w:t>
              </w:r>
            </w:hyperlink>
          </w:p>
        </w:tc>
        <w:tc>
          <w:tcPr>
            <w:tcW w:w="850" w:type="dxa"/>
          </w:tcPr>
          <w:p w:rsidR="007E3DDD" w:rsidRPr="007E3DDD" w:rsidRDefault="007E3DDD" w:rsidP="007E3DD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7E3DDD" w:rsidRPr="007E3DDD">
        <w:tblPrEx>
          <w:tblCellMar>
            <w:top w:w="0" w:type="dxa"/>
            <w:bottom w:w="0" w:type="dxa"/>
          </w:tblCellMar>
        </w:tblPrEx>
        <w:tc>
          <w:tcPr>
            <w:tcW w:w="1247" w:type="dxa"/>
          </w:tcPr>
          <w:p w:rsidR="007E3DDD" w:rsidRPr="007E3DDD" w:rsidRDefault="007E3DDD" w:rsidP="007E3DDD">
            <w:pPr>
              <w:rPr>
                <w:rFonts w:cs="Frankruhel" w:hint="cs"/>
                <w:rtl/>
              </w:rPr>
            </w:pPr>
            <w:r>
              <w:rPr>
                <w:rtl/>
              </w:rPr>
              <w:t xml:space="preserve">סעיף 5 </w:t>
            </w:r>
          </w:p>
        </w:tc>
        <w:tc>
          <w:tcPr>
            <w:tcW w:w="5669" w:type="dxa"/>
          </w:tcPr>
          <w:p w:rsidR="007E3DDD" w:rsidRPr="007E3DDD" w:rsidRDefault="007E3DDD" w:rsidP="007E3DDD">
            <w:pPr>
              <w:rPr>
                <w:rFonts w:cs="Frankruhel" w:hint="cs"/>
                <w:rtl/>
              </w:rPr>
            </w:pPr>
            <w:r>
              <w:rPr>
                <w:rtl/>
              </w:rPr>
              <w:t>הודעת החלטה</w:t>
            </w:r>
          </w:p>
        </w:tc>
        <w:tc>
          <w:tcPr>
            <w:tcW w:w="567" w:type="dxa"/>
          </w:tcPr>
          <w:p w:rsidR="007E3DDD" w:rsidRPr="007E3DDD" w:rsidRDefault="007E3DDD" w:rsidP="007E3DDD">
            <w:pPr>
              <w:rPr>
                <w:rStyle w:val="Hyperlink"/>
                <w:rFonts w:hint="cs"/>
                <w:rtl/>
              </w:rPr>
            </w:pPr>
            <w:hyperlink w:anchor="Seif5" w:tooltip="הודעת החלטה" w:history="1">
              <w:r w:rsidRPr="007E3DDD">
                <w:rPr>
                  <w:rStyle w:val="Hyperlink"/>
                </w:rPr>
                <w:t>Go</w:t>
              </w:r>
            </w:hyperlink>
          </w:p>
        </w:tc>
        <w:tc>
          <w:tcPr>
            <w:tcW w:w="850" w:type="dxa"/>
          </w:tcPr>
          <w:p w:rsidR="007E3DDD" w:rsidRPr="007E3DDD" w:rsidRDefault="007E3DDD" w:rsidP="007E3DD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7E3DDD" w:rsidRPr="007E3DDD">
        <w:tblPrEx>
          <w:tblCellMar>
            <w:top w:w="0" w:type="dxa"/>
            <w:bottom w:w="0" w:type="dxa"/>
          </w:tblCellMar>
        </w:tblPrEx>
        <w:tc>
          <w:tcPr>
            <w:tcW w:w="1247" w:type="dxa"/>
          </w:tcPr>
          <w:p w:rsidR="007E3DDD" w:rsidRPr="007E3DDD" w:rsidRDefault="007E3DDD" w:rsidP="007E3DDD">
            <w:pPr>
              <w:rPr>
                <w:rFonts w:cs="Frankruhel" w:hint="cs"/>
                <w:rtl/>
              </w:rPr>
            </w:pPr>
            <w:r>
              <w:rPr>
                <w:rtl/>
              </w:rPr>
              <w:t xml:space="preserve">סעיף 6 </w:t>
            </w:r>
          </w:p>
        </w:tc>
        <w:tc>
          <w:tcPr>
            <w:tcW w:w="5669" w:type="dxa"/>
          </w:tcPr>
          <w:p w:rsidR="007E3DDD" w:rsidRPr="007E3DDD" w:rsidRDefault="007E3DDD" w:rsidP="007E3DDD">
            <w:pPr>
              <w:rPr>
                <w:rFonts w:cs="Frankruhel" w:hint="cs"/>
                <w:rtl/>
              </w:rPr>
            </w:pPr>
            <w:r>
              <w:rPr>
                <w:rtl/>
              </w:rPr>
              <w:t>אי עמידה בתקנות</w:t>
            </w:r>
          </w:p>
        </w:tc>
        <w:tc>
          <w:tcPr>
            <w:tcW w:w="567" w:type="dxa"/>
          </w:tcPr>
          <w:p w:rsidR="007E3DDD" w:rsidRPr="007E3DDD" w:rsidRDefault="007E3DDD" w:rsidP="007E3DDD">
            <w:pPr>
              <w:rPr>
                <w:rStyle w:val="Hyperlink"/>
                <w:rFonts w:hint="cs"/>
                <w:rtl/>
              </w:rPr>
            </w:pPr>
            <w:hyperlink w:anchor="Seif6" w:tooltip="אי עמידה בתקנות" w:history="1">
              <w:r w:rsidRPr="007E3DDD">
                <w:rPr>
                  <w:rStyle w:val="Hyperlink"/>
                </w:rPr>
                <w:t>Go</w:t>
              </w:r>
            </w:hyperlink>
          </w:p>
        </w:tc>
        <w:tc>
          <w:tcPr>
            <w:tcW w:w="850" w:type="dxa"/>
          </w:tcPr>
          <w:p w:rsidR="007E3DDD" w:rsidRPr="007E3DDD" w:rsidRDefault="007E3DDD" w:rsidP="007E3DD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7E3DDD" w:rsidRPr="007E3DDD">
        <w:tblPrEx>
          <w:tblCellMar>
            <w:top w:w="0" w:type="dxa"/>
            <w:bottom w:w="0" w:type="dxa"/>
          </w:tblCellMar>
        </w:tblPrEx>
        <w:tc>
          <w:tcPr>
            <w:tcW w:w="1247" w:type="dxa"/>
          </w:tcPr>
          <w:p w:rsidR="007E3DDD" w:rsidRPr="007E3DDD" w:rsidRDefault="007E3DDD" w:rsidP="007E3DDD">
            <w:pPr>
              <w:rPr>
                <w:rFonts w:cs="Frankruhel" w:hint="cs"/>
                <w:rtl/>
              </w:rPr>
            </w:pPr>
            <w:r>
              <w:rPr>
                <w:rtl/>
              </w:rPr>
              <w:t xml:space="preserve">סעיף 7 </w:t>
            </w:r>
          </w:p>
        </w:tc>
        <w:tc>
          <w:tcPr>
            <w:tcW w:w="5669" w:type="dxa"/>
          </w:tcPr>
          <w:p w:rsidR="007E3DDD" w:rsidRPr="007E3DDD" w:rsidRDefault="007E3DDD" w:rsidP="007E3DDD">
            <w:pPr>
              <w:rPr>
                <w:rFonts w:cs="Frankruhel" w:hint="cs"/>
                <w:rtl/>
              </w:rPr>
            </w:pPr>
            <w:r>
              <w:rPr>
                <w:rtl/>
              </w:rPr>
              <w:t>בקשה להארכת מועד במסגרת הליכי ערעור</w:t>
            </w:r>
          </w:p>
        </w:tc>
        <w:tc>
          <w:tcPr>
            <w:tcW w:w="567" w:type="dxa"/>
          </w:tcPr>
          <w:p w:rsidR="007E3DDD" w:rsidRPr="007E3DDD" w:rsidRDefault="007E3DDD" w:rsidP="007E3DDD">
            <w:pPr>
              <w:rPr>
                <w:rStyle w:val="Hyperlink"/>
                <w:rFonts w:hint="cs"/>
                <w:rtl/>
              </w:rPr>
            </w:pPr>
            <w:hyperlink w:anchor="Seif7" w:tooltip="בקשה להארכת מועד במסגרת הליכי ערעור" w:history="1">
              <w:r w:rsidRPr="007E3DDD">
                <w:rPr>
                  <w:rStyle w:val="Hyperlink"/>
                </w:rPr>
                <w:t>Go</w:t>
              </w:r>
            </w:hyperlink>
          </w:p>
        </w:tc>
        <w:tc>
          <w:tcPr>
            <w:tcW w:w="850" w:type="dxa"/>
          </w:tcPr>
          <w:p w:rsidR="007E3DDD" w:rsidRPr="007E3DDD" w:rsidRDefault="007E3DDD" w:rsidP="007E3DD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7E3DDD" w:rsidRPr="007E3DDD">
        <w:tblPrEx>
          <w:tblCellMar>
            <w:top w:w="0" w:type="dxa"/>
            <w:bottom w:w="0" w:type="dxa"/>
          </w:tblCellMar>
        </w:tblPrEx>
        <w:tc>
          <w:tcPr>
            <w:tcW w:w="1247" w:type="dxa"/>
          </w:tcPr>
          <w:p w:rsidR="007E3DDD" w:rsidRPr="007E3DDD" w:rsidRDefault="007E3DDD" w:rsidP="007E3DDD">
            <w:pPr>
              <w:rPr>
                <w:rFonts w:cs="Frankruhel" w:hint="cs"/>
                <w:rtl/>
              </w:rPr>
            </w:pPr>
            <w:r>
              <w:rPr>
                <w:rtl/>
              </w:rPr>
              <w:t xml:space="preserve">סעיף 8 </w:t>
            </w:r>
          </w:p>
        </w:tc>
        <w:tc>
          <w:tcPr>
            <w:tcW w:w="5669" w:type="dxa"/>
          </w:tcPr>
          <w:p w:rsidR="007E3DDD" w:rsidRPr="007E3DDD" w:rsidRDefault="007E3DDD" w:rsidP="007E3DDD">
            <w:pPr>
              <w:rPr>
                <w:rFonts w:cs="Frankruhel" w:hint="cs"/>
                <w:rtl/>
              </w:rPr>
            </w:pPr>
            <w:r>
              <w:rPr>
                <w:rtl/>
              </w:rPr>
              <w:t>תחילה</w:t>
            </w:r>
          </w:p>
        </w:tc>
        <w:tc>
          <w:tcPr>
            <w:tcW w:w="567" w:type="dxa"/>
          </w:tcPr>
          <w:p w:rsidR="007E3DDD" w:rsidRPr="007E3DDD" w:rsidRDefault="007E3DDD" w:rsidP="007E3DDD">
            <w:pPr>
              <w:rPr>
                <w:rStyle w:val="Hyperlink"/>
                <w:rFonts w:hint="cs"/>
                <w:rtl/>
              </w:rPr>
            </w:pPr>
            <w:hyperlink w:anchor="Seif8" w:tooltip="תחילה" w:history="1">
              <w:r w:rsidRPr="007E3DDD">
                <w:rPr>
                  <w:rStyle w:val="Hyperlink"/>
                </w:rPr>
                <w:t>Go</w:t>
              </w:r>
            </w:hyperlink>
          </w:p>
        </w:tc>
        <w:tc>
          <w:tcPr>
            <w:tcW w:w="850" w:type="dxa"/>
          </w:tcPr>
          <w:p w:rsidR="007E3DDD" w:rsidRPr="007E3DDD" w:rsidRDefault="007E3DDD" w:rsidP="007E3DD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bl>
    <w:p w:rsidR="00D078B6" w:rsidRDefault="00D078B6">
      <w:pPr>
        <w:pStyle w:val="big-header"/>
        <w:ind w:left="0" w:right="1134"/>
        <w:rPr>
          <w:rFonts w:cs="FrankRuehl" w:hint="cs"/>
          <w:sz w:val="32"/>
          <w:rtl/>
        </w:rPr>
      </w:pPr>
    </w:p>
    <w:p w:rsidR="00D078B6" w:rsidRDefault="00D078B6" w:rsidP="0098528B">
      <w:pPr>
        <w:pStyle w:val="big-header"/>
        <w:ind w:left="0" w:right="1134"/>
        <w:rPr>
          <w:rStyle w:val="default"/>
          <w:rFonts w:hint="cs"/>
          <w:sz w:val="22"/>
          <w:szCs w:val="22"/>
          <w:rtl/>
        </w:rPr>
      </w:pPr>
      <w:r>
        <w:rPr>
          <w:rFonts w:cs="FrankRuehl"/>
          <w:sz w:val="32"/>
          <w:rtl/>
        </w:rPr>
        <w:br w:type="page"/>
      </w:r>
      <w:r w:rsidR="00C14731">
        <w:rPr>
          <w:rFonts w:cs="FrankRuehl" w:hint="cs"/>
          <w:sz w:val="32"/>
          <w:rtl/>
        </w:rPr>
        <w:lastRenderedPageBreak/>
        <w:t xml:space="preserve">תקנות התכנון והבניה (סדרי דין בבקשות לעניין צו הריסה מינהלי), </w:t>
      </w:r>
      <w:r w:rsidR="00C14731">
        <w:rPr>
          <w:rFonts w:cs="FrankRuehl"/>
          <w:sz w:val="32"/>
          <w:rtl/>
        </w:rPr>
        <w:br/>
      </w:r>
      <w:r w:rsidR="00C14731">
        <w:rPr>
          <w:rFonts w:cs="FrankRuehl" w:hint="cs"/>
          <w:sz w:val="32"/>
          <w:rtl/>
        </w:rPr>
        <w:t>תש"ע-2010</w:t>
      </w:r>
      <w:r>
        <w:rPr>
          <w:rStyle w:val="default"/>
          <w:sz w:val="22"/>
          <w:szCs w:val="22"/>
          <w:rtl/>
        </w:rPr>
        <w:footnoteReference w:customMarkFollows="1" w:id="1"/>
        <w:t>*</w:t>
      </w:r>
    </w:p>
    <w:p w:rsidR="00D078B6" w:rsidRDefault="00D078B6" w:rsidP="00C14731">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w:t>
      </w:r>
      <w:r w:rsidR="004719B8">
        <w:rPr>
          <w:rStyle w:val="default"/>
          <w:rFonts w:cs="FrankRuehl" w:hint="cs"/>
          <w:rtl/>
        </w:rPr>
        <w:t xml:space="preserve">סמכותי לפי </w:t>
      </w:r>
      <w:r w:rsidR="00C14731">
        <w:rPr>
          <w:rStyle w:val="default"/>
          <w:rFonts w:cs="FrankRuehl" w:hint="cs"/>
          <w:rtl/>
        </w:rPr>
        <w:t xml:space="preserve">סעיף 268 לחוק התכנון והבניה, התשכ"ה-1965 (להלן </w:t>
      </w:r>
      <w:r w:rsidR="00C14731">
        <w:rPr>
          <w:rStyle w:val="default"/>
          <w:rFonts w:cs="FrankRuehl"/>
          <w:rtl/>
        </w:rPr>
        <w:t>–</w:t>
      </w:r>
      <w:r w:rsidR="00C14731">
        <w:rPr>
          <w:rStyle w:val="default"/>
          <w:rFonts w:cs="FrankRuehl" w:hint="cs"/>
          <w:rtl/>
        </w:rPr>
        <w:t xml:space="preserve"> החוק)</w:t>
      </w:r>
      <w:r w:rsidR="004719B8">
        <w:rPr>
          <w:rStyle w:val="default"/>
          <w:rFonts w:cs="FrankRuehl" w:hint="cs"/>
          <w:rtl/>
        </w:rPr>
        <w:t>, אני מתקין תקנות אלה</w:t>
      </w:r>
      <w:r>
        <w:rPr>
          <w:rStyle w:val="default"/>
          <w:rFonts w:cs="FrankRuehl"/>
          <w:rtl/>
        </w:rPr>
        <w:t>:</w:t>
      </w:r>
    </w:p>
    <w:p w:rsidR="00D078B6" w:rsidRDefault="00D078B6" w:rsidP="00C14731">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35pt;margin-top:7.1pt;width:75.05pt;height:16.95pt;z-index:251654144" o:allowincell="f" filled="f" stroked="f" strokecolor="lime" strokeweight=".25pt">
            <v:textbox style="mso-next-textbox:#_x0000_s1026" inset="0,0,0,0">
              <w:txbxContent>
                <w:p w:rsidR="005C4B85" w:rsidRDefault="005C4B85" w:rsidP="002F234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C14731">
        <w:rPr>
          <w:rStyle w:val="default"/>
          <w:rFonts w:cs="FrankRuehl" w:hint="cs"/>
          <w:rtl/>
        </w:rPr>
        <w:t xml:space="preserve">בתקנות אלה </w:t>
      </w:r>
      <w:r w:rsidR="00C14731">
        <w:rPr>
          <w:rStyle w:val="default"/>
          <w:rFonts w:cs="FrankRuehl"/>
          <w:rtl/>
        </w:rPr>
        <w:t>–</w:t>
      </w:r>
    </w:p>
    <w:p w:rsidR="00C14731" w:rsidRDefault="00C14731" w:rsidP="00C14731">
      <w:pPr>
        <w:pStyle w:val="P00"/>
        <w:spacing w:before="72"/>
        <w:ind w:left="0" w:right="1134"/>
        <w:rPr>
          <w:rStyle w:val="default"/>
          <w:rFonts w:cs="FrankRuehl" w:hint="cs"/>
          <w:rtl/>
        </w:rPr>
      </w:pPr>
      <w:r>
        <w:rPr>
          <w:rStyle w:val="default"/>
          <w:rFonts w:cs="FrankRuehl" w:hint="cs"/>
          <w:rtl/>
        </w:rPr>
        <w:tab/>
        <w:t xml:space="preserve">"בקשה" </w:t>
      </w:r>
      <w:r>
        <w:rPr>
          <w:rStyle w:val="default"/>
          <w:rFonts w:cs="FrankRuehl"/>
          <w:rtl/>
        </w:rPr>
        <w:t>–</w:t>
      </w:r>
      <w:r>
        <w:rPr>
          <w:rStyle w:val="default"/>
          <w:rFonts w:cs="FrankRuehl" w:hint="cs"/>
          <w:rtl/>
        </w:rPr>
        <w:t xml:space="preserve"> בקשה לביטול צו או בקשה לעיכוב ביצוע צו או בקשה להארכת מועד לביצוע צו;</w:t>
      </w:r>
    </w:p>
    <w:p w:rsidR="00C14731" w:rsidRDefault="00C14731" w:rsidP="00C14731">
      <w:pPr>
        <w:pStyle w:val="P00"/>
        <w:spacing w:before="72"/>
        <w:ind w:left="0" w:right="1134"/>
        <w:rPr>
          <w:rStyle w:val="default"/>
          <w:rFonts w:cs="FrankRuehl" w:hint="cs"/>
          <w:rtl/>
        </w:rPr>
      </w:pPr>
      <w:r>
        <w:rPr>
          <w:rStyle w:val="default"/>
          <w:rFonts w:cs="FrankRuehl" w:hint="cs"/>
          <w:rtl/>
        </w:rPr>
        <w:tab/>
        <w:t xml:space="preserve">"בקשה לביטול צו" </w:t>
      </w:r>
      <w:r>
        <w:rPr>
          <w:rStyle w:val="default"/>
          <w:rFonts w:cs="FrankRuehl"/>
          <w:rtl/>
        </w:rPr>
        <w:t>–</w:t>
      </w:r>
      <w:r>
        <w:rPr>
          <w:rStyle w:val="default"/>
          <w:rFonts w:cs="FrankRuehl" w:hint="cs"/>
          <w:rtl/>
        </w:rPr>
        <w:t xml:space="preserve"> בקשה לפי סעיף 238א(ז)(1) לחוק לביטול צו;</w:t>
      </w:r>
    </w:p>
    <w:p w:rsidR="00C14731" w:rsidRDefault="00C14731" w:rsidP="00C14731">
      <w:pPr>
        <w:pStyle w:val="P00"/>
        <w:spacing w:before="72"/>
        <w:ind w:left="0" w:right="1134"/>
        <w:rPr>
          <w:rStyle w:val="default"/>
          <w:rFonts w:cs="FrankRuehl" w:hint="cs"/>
          <w:rtl/>
        </w:rPr>
      </w:pPr>
      <w:r>
        <w:rPr>
          <w:rStyle w:val="default"/>
          <w:rFonts w:cs="FrankRuehl" w:hint="cs"/>
          <w:rtl/>
        </w:rPr>
        <w:tab/>
        <w:t xml:space="preserve">"בקשה לעיכוב ביצוע צו" </w:t>
      </w:r>
      <w:r>
        <w:rPr>
          <w:rStyle w:val="default"/>
          <w:rFonts w:cs="FrankRuehl"/>
          <w:rtl/>
        </w:rPr>
        <w:t>–</w:t>
      </w:r>
      <w:r>
        <w:rPr>
          <w:rStyle w:val="default"/>
          <w:rFonts w:cs="FrankRuehl" w:hint="cs"/>
          <w:rtl/>
        </w:rPr>
        <w:t xml:space="preserve"> בקשה לפי סעיף 238א(ז)(1) לחוק לעיכוב ביצוע צו;</w:t>
      </w:r>
    </w:p>
    <w:p w:rsidR="00C14731" w:rsidRDefault="00C14731" w:rsidP="00C14731">
      <w:pPr>
        <w:pStyle w:val="P00"/>
        <w:spacing w:before="72"/>
        <w:ind w:left="0" w:right="1134"/>
        <w:rPr>
          <w:rStyle w:val="default"/>
          <w:rFonts w:cs="FrankRuehl" w:hint="cs"/>
          <w:rtl/>
        </w:rPr>
      </w:pPr>
      <w:r>
        <w:rPr>
          <w:rStyle w:val="default"/>
          <w:rFonts w:cs="FrankRuehl" w:hint="cs"/>
          <w:rtl/>
        </w:rPr>
        <w:tab/>
        <w:t xml:space="preserve">"בקשה להארכת מועד לביצוע צו" </w:t>
      </w:r>
      <w:r>
        <w:rPr>
          <w:rStyle w:val="default"/>
          <w:rFonts w:cs="FrankRuehl"/>
          <w:rtl/>
        </w:rPr>
        <w:t>–</w:t>
      </w:r>
      <w:r>
        <w:rPr>
          <w:rStyle w:val="default"/>
          <w:rFonts w:cs="FrankRuehl" w:hint="cs"/>
          <w:rtl/>
        </w:rPr>
        <w:t xml:space="preserve"> בקשה להארכת מועד לביצוע צו המוגשת בידי מי שרואה את עצמו נפגע על ידי הצו או בקשה להארכת מועד לביצוע צו המוגשת בידי מי שהורה על הוצאת הצו;</w:t>
      </w:r>
    </w:p>
    <w:p w:rsidR="00C14731" w:rsidRDefault="00C14731" w:rsidP="00C14731">
      <w:pPr>
        <w:pStyle w:val="P00"/>
        <w:spacing w:before="72"/>
        <w:ind w:left="0" w:right="1134"/>
        <w:rPr>
          <w:rStyle w:val="default"/>
          <w:rFonts w:cs="FrankRuehl" w:hint="cs"/>
          <w:rtl/>
        </w:rPr>
      </w:pPr>
      <w:r>
        <w:rPr>
          <w:rStyle w:val="default"/>
          <w:rFonts w:cs="FrankRuehl" w:hint="cs"/>
          <w:rtl/>
        </w:rPr>
        <w:tab/>
        <w:t xml:space="preserve">"מועד ביצוע הצו" </w:t>
      </w:r>
      <w:r>
        <w:rPr>
          <w:rStyle w:val="default"/>
          <w:rFonts w:cs="FrankRuehl"/>
          <w:rtl/>
        </w:rPr>
        <w:t>–</w:t>
      </w:r>
      <w:r>
        <w:rPr>
          <w:rStyle w:val="default"/>
          <w:rFonts w:cs="FrankRuehl" w:hint="cs"/>
          <w:rtl/>
        </w:rPr>
        <w:t xml:space="preserve"> המועד האחרון לביצוע הצו לפי סעיף 238א(ט) לחוק או המועד כפי שקבע בית המשפט;</w:t>
      </w:r>
    </w:p>
    <w:p w:rsidR="00C14731" w:rsidRDefault="00C14731" w:rsidP="00C14731">
      <w:pPr>
        <w:pStyle w:val="P00"/>
        <w:spacing w:before="72"/>
        <w:ind w:left="0" w:right="1134"/>
        <w:rPr>
          <w:rStyle w:val="default"/>
          <w:rFonts w:cs="FrankRuehl" w:hint="cs"/>
          <w:rtl/>
        </w:rPr>
      </w:pPr>
      <w:r>
        <w:rPr>
          <w:rStyle w:val="default"/>
          <w:rFonts w:cs="FrankRuehl" w:hint="cs"/>
          <w:rtl/>
        </w:rPr>
        <w:tab/>
        <w:t xml:space="preserve">"צו" </w:t>
      </w:r>
      <w:r>
        <w:rPr>
          <w:rStyle w:val="default"/>
          <w:rFonts w:cs="FrankRuehl"/>
          <w:rtl/>
        </w:rPr>
        <w:t>–</w:t>
      </w:r>
      <w:r>
        <w:rPr>
          <w:rStyle w:val="default"/>
          <w:rFonts w:cs="FrankRuehl" w:hint="cs"/>
          <w:rtl/>
        </w:rPr>
        <w:t xml:space="preserve"> צו הריסה מינהלי לפי סעיף 238א(א) או (ב1) לחוק.</w:t>
      </w:r>
    </w:p>
    <w:p w:rsidR="00C14731" w:rsidRDefault="00C14731" w:rsidP="00E516EE">
      <w:pPr>
        <w:pStyle w:val="P00"/>
        <w:spacing w:before="72"/>
        <w:ind w:left="0" w:right="1134"/>
        <w:rPr>
          <w:rStyle w:val="default"/>
          <w:rFonts w:cs="FrankRuehl" w:hint="cs"/>
          <w:rtl/>
        </w:rPr>
      </w:pPr>
      <w:bookmarkStart w:id="1" w:name="Seif2"/>
      <w:bookmarkEnd w:id="1"/>
      <w:r>
        <w:rPr>
          <w:rFonts w:cs="Miriam"/>
          <w:lang w:val="he-IL"/>
        </w:rPr>
        <w:pict>
          <v:rect id="_x0000_s1220" style="position:absolute;left:0;text-align:left;margin-left:464.35pt;margin-top:7.1pt;width:75.05pt;height:16.95pt;z-index:251655168" o:allowincell="f" filled="f" stroked="f" strokecolor="lime" strokeweight=".25pt">
            <v:textbox style="mso-next-textbox:#_x0000_s1220" inset="0,0,0,0">
              <w:txbxContent>
                <w:p w:rsidR="005C4B85" w:rsidRDefault="005C4B85" w:rsidP="00C14731">
                  <w:pPr>
                    <w:spacing w:line="160" w:lineRule="exact"/>
                    <w:rPr>
                      <w:rFonts w:cs="Miriam" w:hint="cs"/>
                      <w:noProof/>
                      <w:sz w:val="18"/>
                      <w:szCs w:val="18"/>
                      <w:rtl/>
                    </w:rPr>
                  </w:pPr>
                  <w:r>
                    <w:rPr>
                      <w:rFonts w:cs="Miriam" w:hint="cs"/>
                      <w:sz w:val="18"/>
                      <w:szCs w:val="18"/>
                      <w:rtl/>
                    </w:rPr>
                    <w:t>הגשת הבקשה ומועדה</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E516EE">
        <w:rPr>
          <w:rStyle w:val="default"/>
          <w:rFonts w:cs="FrankRuehl" w:hint="cs"/>
          <w:rtl/>
        </w:rPr>
        <w:t>(א)</w:t>
      </w:r>
      <w:r w:rsidR="00E516EE">
        <w:rPr>
          <w:rStyle w:val="default"/>
          <w:rFonts w:cs="FrankRuehl" w:hint="cs"/>
          <w:rtl/>
        </w:rPr>
        <w:tab/>
        <w:t xml:space="preserve">בקשה </w:t>
      </w:r>
      <w:r w:rsidR="00E516EE">
        <w:rPr>
          <w:rStyle w:val="default"/>
          <w:rFonts w:cs="FrankRuehl"/>
          <w:rtl/>
        </w:rPr>
        <w:t>–</w:t>
      </w:r>
    </w:p>
    <w:p w:rsidR="00E516EE" w:rsidRDefault="00E516EE" w:rsidP="000B4D7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לביטול צו או לעיכוב ביצוע צו תוגש בכתב לפי הטופס שבתוספת הראשונה, בתוך שלושה ימים מיום שנודע למבקש על הצו;</w:t>
      </w:r>
    </w:p>
    <w:p w:rsidR="00E516EE" w:rsidRDefault="00E516EE" w:rsidP="000B4D7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להארכת מועד לביצוע צו תוגש בכתב לפי הטופס שבתוספת השניה, עד שבעה ימים לפני מועד ביצוע הצו.</w:t>
      </w:r>
    </w:p>
    <w:p w:rsidR="00E516EE" w:rsidRDefault="00E516EE" w:rsidP="00E516E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הבקשה תפרט באופן מלא את כל ההליכים המינהליים והמשפטיים, בכל הערכאות, בעניין הבנייה או השימוש שאליהם מתייחס הצו, ויצורפו אליה העתקים של כל הצווים, פסקי הדין וההחלטות הנוגעים לעניין.</w:t>
      </w:r>
    </w:p>
    <w:p w:rsidR="00E516EE" w:rsidRDefault="00E516EE" w:rsidP="00E516E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הבקשה תיתמך בתצהיר לאימות העובדות העומדות בבסיסה; בקשה הכוללת טענות עובדתיות, לרבות הטענה כי קיים סיכוי ממשי כי היתר הבנייה יינתן בתוך פרק זמן קצר, תיתמך גם בתצהיר של איש המקצוע המטפל בהליך הרישוי, ויצורפו אליו העתקים של כל המסמכים הנוגעים לעניין.</w:t>
      </w:r>
    </w:p>
    <w:p w:rsidR="00E516EE" w:rsidRDefault="00E516EE" w:rsidP="00E516E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המבקש ימציא העתק מהבקשה לוועדה המקומית שהיושב ראש שלה נתן את הצו; ואם ניתן הצו לפי סעיף 238א(ב1) </w:t>
      </w:r>
      <w:r>
        <w:rPr>
          <w:rStyle w:val="default"/>
          <w:rFonts w:cs="FrankRuehl"/>
          <w:rtl/>
        </w:rPr>
        <w:t>–</w:t>
      </w:r>
      <w:r>
        <w:rPr>
          <w:rStyle w:val="default"/>
          <w:rFonts w:cs="FrankRuehl" w:hint="cs"/>
          <w:rtl/>
        </w:rPr>
        <w:t xml:space="preserve"> לוועדה המחוזית שהיושב ראש שלה או מי שהוא הסמיכו לכך נתן את הצו.</w:t>
      </w:r>
    </w:p>
    <w:p w:rsidR="00C14731" w:rsidRDefault="00C14731" w:rsidP="000B4D7F">
      <w:pPr>
        <w:pStyle w:val="P00"/>
        <w:spacing w:before="72"/>
        <w:ind w:left="0" w:right="1134"/>
        <w:rPr>
          <w:rStyle w:val="default"/>
          <w:rFonts w:cs="FrankRuehl" w:hint="cs"/>
          <w:rtl/>
        </w:rPr>
      </w:pPr>
      <w:bookmarkStart w:id="2" w:name="Seif3"/>
      <w:bookmarkEnd w:id="2"/>
      <w:r>
        <w:rPr>
          <w:rFonts w:cs="Miriam"/>
          <w:lang w:val="he-IL"/>
        </w:rPr>
        <w:pict>
          <v:rect id="_x0000_s1221" style="position:absolute;left:0;text-align:left;margin-left:464.35pt;margin-top:7.1pt;width:75.05pt;height:23.5pt;z-index:251656192" o:allowincell="f" filled="f" stroked="f" strokecolor="lime" strokeweight=".25pt">
            <v:textbox style="mso-next-textbox:#_x0000_s1221" inset="0,0,0,0">
              <w:txbxContent>
                <w:p w:rsidR="005C4B85" w:rsidRDefault="005C4B85" w:rsidP="00C14731">
                  <w:pPr>
                    <w:spacing w:line="160" w:lineRule="exact"/>
                    <w:rPr>
                      <w:rFonts w:cs="Miriam" w:hint="cs"/>
                      <w:noProof/>
                      <w:sz w:val="18"/>
                      <w:szCs w:val="18"/>
                      <w:rtl/>
                    </w:rPr>
                  </w:pPr>
                  <w:r>
                    <w:rPr>
                      <w:rFonts w:cs="Miriam" w:hint="cs"/>
                      <w:sz w:val="18"/>
                      <w:szCs w:val="18"/>
                      <w:rtl/>
                    </w:rPr>
                    <w:t>דיון בבקשה לביטול צו או לעיכוב ביצוע צו</w:t>
                  </w:r>
                </w:p>
              </w:txbxContent>
            </v:textbox>
            <w10:anchorlock/>
          </v:rect>
        </w:pict>
      </w:r>
      <w:r w:rsidR="00E516EE">
        <w:rPr>
          <w:rStyle w:val="big-number"/>
          <w:rFonts w:cs="Miriam" w:hint="cs"/>
          <w:rtl/>
        </w:rPr>
        <w:t>3</w:t>
      </w:r>
      <w:r>
        <w:rPr>
          <w:rStyle w:val="big-number"/>
          <w:rFonts w:cs="FrankRuehl"/>
          <w:sz w:val="26"/>
          <w:szCs w:val="26"/>
          <w:rtl/>
        </w:rPr>
        <w:t>.</w:t>
      </w:r>
      <w:r>
        <w:rPr>
          <w:rStyle w:val="big-number"/>
          <w:rFonts w:cs="FrankRuehl"/>
          <w:sz w:val="26"/>
          <w:szCs w:val="26"/>
          <w:rtl/>
        </w:rPr>
        <w:tab/>
      </w:r>
      <w:r w:rsidR="000B4D7F">
        <w:rPr>
          <w:rStyle w:val="default"/>
          <w:rFonts w:cs="FrankRuehl" w:hint="cs"/>
          <w:rtl/>
        </w:rPr>
        <w:t>דיון בבקשה לביטול צו או בבקשה לעיכוב ביצוע צו יתקיים, בתוך שבעה ימים ממועד הגשת הבקשה.</w:t>
      </w:r>
    </w:p>
    <w:p w:rsidR="00C14731" w:rsidRDefault="00C14731" w:rsidP="000B4D7F">
      <w:pPr>
        <w:pStyle w:val="P00"/>
        <w:spacing w:before="72"/>
        <w:ind w:left="0" w:right="1134"/>
        <w:rPr>
          <w:rStyle w:val="default"/>
          <w:rFonts w:cs="FrankRuehl" w:hint="cs"/>
          <w:rtl/>
        </w:rPr>
      </w:pPr>
      <w:bookmarkStart w:id="3" w:name="Seif4"/>
      <w:bookmarkEnd w:id="3"/>
      <w:r>
        <w:rPr>
          <w:rFonts w:cs="Miriam"/>
          <w:lang w:val="he-IL"/>
        </w:rPr>
        <w:pict>
          <v:rect id="_x0000_s1222" style="position:absolute;left:0;text-align:left;margin-left:464.35pt;margin-top:7.1pt;width:75.05pt;height:16.95pt;z-index:251657216" o:allowincell="f" filled="f" stroked="f" strokecolor="lime" strokeweight=".25pt">
            <v:textbox style="mso-next-textbox:#_x0000_s1222" inset="0,0,0,0">
              <w:txbxContent>
                <w:p w:rsidR="005C4B85" w:rsidRDefault="005C4B85" w:rsidP="00C14731">
                  <w:pPr>
                    <w:spacing w:line="160" w:lineRule="exact"/>
                    <w:rPr>
                      <w:rFonts w:cs="Miriam" w:hint="cs"/>
                      <w:noProof/>
                      <w:sz w:val="18"/>
                      <w:szCs w:val="18"/>
                      <w:rtl/>
                    </w:rPr>
                  </w:pPr>
                  <w:r>
                    <w:rPr>
                      <w:rFonts w:cs="Miriam" w:hint="cs"/>
                      <w:sz w:val="18"/>
                      <w:szCs w:val="18"/>
                      <w:rtl/>
                    </w:rPr>
                    <w:t>דיון בבקשה להארכת מועד לביצוע צו</w:t>
                  </w:r>
                </w:p>
              </w:txbxContent>
            </v:textbox>
            <w10:anchorlock/>
          </v:rect>
        </w:pict>
      </w:r>
      <w:r w:rsidR="000B4D7F">
        <w:rPr>
          <w:rStyle w:val="big-number"/>
          <w:rFonts w:cs="Miriam" w:hint="cs"/>
          <w:rtl/>
        </w:rPr>
        <w:t>4</w:t>
      </w:r>
      <w:r>
        <w:rPr>
          <w:rStyle w:val="big-number"/>
          <w:rFonts w:cs="FrankRuehl"/>
          <w:sz w:val="26"/>
          <w:szCs w:val="26"/>
          <w:rtl/>
        </w:rPr>
        <w:t>.</w:t>
      </w:r>
      <w:r>
        <w:rPr>
          <w:rStyle w:val="big-number"/>
          <w:rFonts w:cs="FrankRuehl"/>
          <w:sz w:val="26"/>
          <w:szCs w:val="26"/>
          <w:rtl/>
        </w:rPr>
        <w:tab/>
      </w:r>
      <w:r w:rsidR="000B4D7F">
        <w:rPr>
          <w:rStyle w:val="default"/>
          <w:rFonts w:cs="FrankRuehl" w:hint="cs"/>
          <w:rtl/>
        </w:rPr>
        <w:t>(א)</w:t>
      </w:r>
      <w:r w:rsidR="000B4D7F">
        <w:rPr>
          <w:rStyle w:val="default"/>
          <w:rFonts w:cs="FrankRuehl" w:hint="cs"/>
          <w:rtl/>
        </w:rPr>
        <w:tab/>
        <w:t>בקשה להארכת מועד לביצוע צו תוגש לבית המשפט שדן בבקשה לביטול צו, ככל שהוגשה, ותצורף לה תגובה בכתב של המשיב לבקשה.</w:t>
      </w:r>
    </w:p>
    <w:p w:rsidR="000B4D7F" w:rsidRDefault="000B4D7F" w:rsidP="000B4D7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החליט בית המשפט כי הבקשה אינה מצריכה דיון במעמד הצדדים, יכריע בבקשה בהחלטה מנומקת בכתב.</w:t>
      </w:r>
    </w:p>
    <w:p w:rsidR="000B4D7F" w:rsidRDefault="000B4D7F" w:rsidP="000B4D7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החליט בית המשפט שהבקשה מצריכה דיון במעמד הצדדים, יקבע את הדיון, ככל שניתן, בתוך פרק זמן קצר, ולא יאוחר משבעה ימים ממועד הגשת הבקשה.</w:t>
      </w:r>
    </w:p>
    <w:p w:rsidR="000B4D7F" w:rsidRDefault="000B4D7F" w:rsidP="000B4D7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הובא לידיעת בית המשפט כי המועד המתוכנן לביצוע הצו בפועל מוקדם מהמועד האמור בתקנת משנה (ג), יקבע בית המשפט מועד לדיון בבקשה, ככל הניתן, באופן שלא יביא לביטול או לדחייה של המועד המתוכנן לביצוע הצו.</w:t>
      </w:r>
    </w:p>
    <w:p w:rsidR="00C14731" w:rsidRDefault="00C14731" w:rsidP="0071272E">
      <w:pPr>
        <w:pStyle w:val="P00"/>
        <w:spacing w:before="72"/>
        <w:ind w:left="0" w:right="1134"/>
        <w:rPr>
          <w:rStyle w:val="default"/>
          <w:rFonts w:cs="FrankRuehl" w:hint="cs"/>
          <w:rtl/>
        </w:rPr>
      </w:pPr>
      <w:bookmarkStart w:id="4" w:name="Seif5"/>
      <w:bookmarkEnd w:id="4"/>
      <w:r>
        <w:rPr>
          <w:rFonts w:cs="Miriam"/>
          <w:lang w:val="he-IL"/>
        </w:rPr>
        <w:lastRenderedPageBreak/>
        <w:pict>
          <v:rect id="_x0000_s1223" style="position:absolute;left:0;text-align:left;margin-left:464.35pt;margin-top:7.1pt;width:75.05pt;height:16.95pt;z-index:251658240" o:allowincell="f" filled="f" stroked="f" strokecolor="lime" strokeweight=".25pt">
            <v:textbox style="mso-next-textbox:#_x0000_s1223" inset="0,0,0,0">
              <w:txbxContent>
                <w:p w:rsidR="005C4B85" w:rsidRDefault="005C4B85" w:rsidP="00C14731">
                  <w:pPr>
                    <w:spacing w:line="160" w:lineRule="exact"/>
                    <w:rPr>
                      <w:rFonts w:cs="Miriam" w:hint="cs"/>
                      <w:noProof/>
                      <w:sz w:val="18"/>
                      <w:szCs w:val="18"/>
                      <w:rtl/>
                    </w:rPr>
                  </w:pPr>
                  <w:r>
                    <w:rPr>
                      <w:rFonts w:cs="Miriam" w:hint="cs"/>
                      <w:sz w:val="18"/>
                      <w:szCs w:val="18"/>
                      <w:rtl/>
                    </w:rPr>
                    <w:t>הודעת החלטה</w:t>
                  </w:r>
                </w:p>
              </w:txbxContent>
            </v:textbox>
            <w10:anchorlock/>
          </v:rect>
        </w:pict>
      </w:r>
      <w:r w:rsidR="000B4D7F">
        <w:rPr>
          <w:rStyle w:val="big-number"/>
          <w:rFonts w:cs="Miriam" w:hint="cs"/>
          <w:rtl/>
        </w:rPr>
        <w:t>5</w:t>
      </w:r>
      <w:r>
        <w:rPr>
          <w:rStyle w:val="big-number"/>
          <w:rFonts w:cs="FrankRuehl"/>
          <w:sz w:val="26"/>
          <w:szCs w:val="26"/>
          <w:rtl/>
        </w:rPr>
        <w:t>.</w:t>
      </w:r>
      <w:r>
        <w:rPr>
          <w:rStyle w:val="big-number"/>
          <w:rFonts w:cs="FrankRuehl"/>
          <w:sz w:val="26"/>
          <w:szCs w:val="26"/>
          <w:rtl/>
        </w:rPr>
        <w:tab/>
      </w:r>
      <w:r w:rsidR="0071272E">
        <w:rPr>
          <w:rStyle w:val="default"/>
          <w:rFonts w:cs="FrankRuehl" w:hint="cs"/>
          <w:rtl/>
        </w:rPr>
        <w:t>החלטת בית המשפט בבקשה תומצא לצדדים בדואר או בכל דרך אחרת שיורה בית המשפט; מועד ההמצאה ייחשב כיום קבלת ההחלטה, אלא אם כן קבע בית המשפט אחרת.</w:t>
      </w:r>
    </w:p>
    <w:p w:rsidR="00C14731" w:rsidRDefault="00C14731" w:rsidP="0071272E">
      <w:pPr>
        <w:pStyle w:val="P00"/>
        <w:spacing w:before="72"/>
        <w:ind w:left="0" w:right="1134"/>
        <w:rPr>
          <w:rStyle w:val="default"/>
          <w:rFonts w:cs="FrankRuehl" w:hint="cs"/>
          <w:rtl/>
        </w:rPr>
      </w:pPr>
      <w:bookmarkStart w:id="5" w:name="Seif6"/>
      <w:bookmarkEnd w:id="5"/>
      <w:r>
        <w:rPr>
          <w:rFonts w:cs="Miriam"/>
          <w:lang w:val="he-IL"/>
        </w:rPr>
        <w:pict>
          <v:rect id="_x0000_s1224" style="position:absolute;left:0;text-align:left;margin-left:464.35pt;margin-top:7.1pt;width:75.05pt;height:16.95pt;z-index:251659264" o:allowincell="f" filled="f" stroked="f" strokecolor="lime" strokeweight=".25pt">
            <v:textbox style="mso-next-textbox:#_x0000_s1224" inset="0,0,0,0">
              <w:txbxContent>
                <w:p w:rsidR="005C4B85" w:rsidRDefault="005C4B85" w:rsidP="00C14731">
                  <w:pPr>
                    <w:spacing w:line="160" w:lineRule="exact"/>
                    <w:rPr>
                      <w:rFonts w:cs="Miriam" w:hint="cs"/>
                      <w:noProof/>
                      <w:sz w:val="18"/>
                      <w:szCs w:val="18"/>
                      <w:rtl/>
                    </w:rPr>
                  </w:pPr>
                  <w:r>
                    <w:rPr>
                      <w:rFonts w:cs="Miriam" w:hint="cs"/>
                      <w:sz w:val="18"/>
                      <w:szCs w:val="18"/>
                      <w:rtl/>
                    </w:rPr>
                    <w:t>אי-עמידה בתקנות</w:t>
                  </w:r>
                </w:p>
              </w:txbxContent>
            </v:textbox>
            <w10:anchorlock/>
          </v:rect>
        </w:pict>
      </w:r>
      <w:r w:rsidR="0071272E">
        <w:rPr>
          <w:rStyle w:val="big-number"/>
          <w:rFonts w:cs="Miriam" w:hint="cs"/>
          <w:rtl/>
        </w:rPr>
        <w:t>6</w:t>
      </w:r>
      <w:r>
        <w:rPr>
          <w:rStyle w:val="big-number"/>
          <w:rFonts w:cs="FrankRuehl"/>
          <w:sz w:val="26"/>
          <w:szCs w:val="26"/>
          <w:rtl/>
        </w:rPr>
        <w:t>.</w:t>
      </w:r>
      <w:r>
        <w:rPr>
          <w:rStyle w:val="big-number"/>
          <w:rFonts w:cs="FrankRuehl"/>
          <w:sz w:val="26"/>
          <w:szCs w:val="26"/>
          <w:rtl/>
        </w:rPr>
        <w:tab/>
      </w:r>
      <w:r w:rsidR="0071272E">
        <w:rPr>
          <w:rStyle w:val="default"/>
          <w:rFonts w:cs="FrankRuehl" w:hint="cs"/>
          <w:rtl/>
        </w:rPr>
        <w:t>בית המשפט לא ידון בבקשה שלא מתקיימים בה כל התנאים הקבועים בתקנות אלה, אלא מנימוקים מיוחדים שיירשמו.</w:t>
      </w:r>
    </w:p>
    <w:p w:rsidR="00C14731" w:rsidRDefault="00C14731" w:rsidP="0071272E">
      <w:pPr>
        <w:pStyle w:val="P00"/>
        <w:spacing w:before="72"/>
        <w:ind w:left="0" w:right="1134"/>
        <w:rPr>
          <w:rStyle w:val="default"/>
          <w:rFonts w:cs="FrankRuehl" w:hint="cs"/>
          <w:rtl/>
        </w:rPr>
      </w:pPr>
      <w:bookmarkStart w:id="6" w:name="Seif7"/>
      <w:bookmarkEnd w:id="6"/>
      <w:r>
        <w:rPr>
          <w:rFonts w:cs="Miriam"/>
          <w:lang w:val="he-IL"/>
        </w:rPr>
        <w:pict>
          <v:rect id="_x0000_s1225" style="position:absolute;left:0;text-align:left;margin-left:464.35pt;margin-top:7.1pt;width:75.05pt;height:16.95pt;z-index:251660288" o:allowincell="f" filled="f" stroked="f" strokecolor="lime" strokeweight=".25pt">
            <v:textbox style="mso-next-textbox:#_x0000_s1225" inset="0,0,0,0">
              <w:txbxContent>
                <w:p w:rsidR="005C4B85" w:rsidRDefault="005C4B85" w:rsidP="00C14731">
                  <w:pPr>
                    <w:spacing w:line="160" w:lineRule="exact"/>
                    <w:rPr>
                      <w:rFonts w:cs="Miriam" w:hint="cs"/>
                      <w:noProof/>
                      <w:sz w:val="18"/>
                      <w:szCs w:val="18"/>
                      <w:rtl/>
                    </w:rPr>
                  </w:pPr>
                  <w:r>
                    <w:rPr>
                      <w:rFonts w:cs="Miriam" w:hint="cs"/>
                      <w:sz w:val="18"/>
                      <w:szCs w:val="18"/>
                      <w:rtl/>
                    </w:rPr>
                    <w:t>בקשה להארכת מועד במסגרת הליכי ערעור</w:t>
                  </w:r>
                </w:p>
              </w:txbxContent>
            </v:textbox>
            <w10:anchorlock/>
          </v:rect>
        </w:pict>
      </w:r>
      <w:r w:rsidR="0071272E">
        <w:rPr>
          <w:rStyle w:val="big-number"/>
          <w:rFonts w:cs="Miriam" w:hint="cs"/>
          <w:rtl/>
        </w:rPr>
        <w:t>7</w:t>
      </w:r>
      <w:r>
        <w:rPr>
          <w:rStyle w:val="big-number"/>
          <w:rFonts w:cs="FrankRuehl"/>
          <w:sz w:val="26"/>
          <w:szCs w:val="26"/>
          <w:rtl/>
        </w:rPr>
        <w:t>.</w:t>
      </w:r>
      <w:r>
        <w:rPr>
          <w:rStyle w:val="big-number"/>
          <w:rFonts w:cs="FrankRuehl"/>
          <w:sz w:val="26"/>
          <w:szCs w:val="26"/>
          <w:rtl/>
        </w:rPr>
        <w:tab/>
      </w:r>
      <w:r w:rsidR="0071272E">
        <w:rPr>
          <w:rStyle w:val="default"/>
          <w:rFonts w:cs="FrankRuehl" w:hint="cs"/>
          <w:rtl/>
        </w:rPr>
        <w:t>התקנות יחולו בשינויים המחויבים, גם על בקשה להארכת מועד לביצוע צו עד למתן פסק דין או החלטה, המוגשת במסגרת ערעור או בקשה למתן רשות ערעור על פסק דין או החלטה הדוחה בקשה.</w:t>
      </w:r>
    </w:p>
    <w:p w:rsidR="00C14731" w:rsidRDefault="00C14731" w:rsidP="0071272E">
      <w:pPr>
        <w:pStyle w:val="P00"/>
        <w:spacing w:before="72"/>
        <w:ind w:left="0" w:right="1134"/>
        <w:rPr>
          <w:rStyle w:val="default"/>
          <w:rFonts w:cs="FrankRuehl" w:hint="cs"/>
          <w:rtl/>
        </w:rPr>
      </w:pPr>
      <w:bookmarkStart w:id="7" w:name="Seif8"/>
      <w:bookmarkEnd w:id="7"/>
      <w:r>
        <w:rPr>
          <w:rFonts w:cs="Miriam"/>
          <w:lang w:val="he-IL"/>
        </w:rPr>
        <w:pict>
          <v:rect id="_x0000_s1226" style="position:absolute;left:0;text-align:left;margin-left:464.35pt;margin-top:7.1pt;width:75.05pt;height:16.95pt;z-index:251661312" o:allowincell="f" filled="f" stroked="f" strokecolor="lime" strokeweight=".25pt">
            <v:textbox style="mso-next-textbox:#_x0000_s1226" inset="0,0,0,0">
              <w:txbxContent>
                <w:p w:rsidR="005C4B85" w:rsidRDefault="005C4B85" w:rsidP="00C14731">
                  <w:pPr>
                    <w:spacing w:line="160" w:lineRule="exact"/>
                    <w:rPr>
                      <w:rFonts w:cs="Miriam" w:hint="cs"/>
                      <w:noProof/>
                      <w:sz w:val="18"/>
                      <w:szCs w:val="18"/>
                      <w:rtl/>
                    </w:rPr>
                  </w:pPr>
                  <w:r>
                    <w:rPr>
                      <w:rFonts w:cs="Miriam" w:hint="cs"/>
                      <w:sz w:val="18"/>
                      <w:szCs w:val="18"/>
                      <w:rtl/>
                    </w:rPr>
                    <w:t>תחילה</w:t>
                  </w:r>
                </w:p>
              </w:txbxContent>
            </v:textbox>
            <w10:anchorlock/>
          </v:rect>
        </w:pict>
      </w:r>
      <w:r w:rsidR="0071272E">
        <w:rPr>
          <w:rStyle w:val="big-number"/>
          <w:rFonts w:cs="Miriam" w:hint="cs"/>
          <w:rtl/>
        </w:rPr>
        <w:t>8</w:t>
      </w:r>
      <w:r>
        <w:rPr>
          <w:rStyle w:val="big-number"/>
          <w:rFonts w:cs="FrankRuehl"/>
          <w:sz w:val="26"/>
          <w:szCs w:val="26"/>
          <w:rtl/>
        </w:rPr>
        <w:t>.</w:t>
      </w:r>
      <w:r>
        <w:rPr>
          <w:rStyle w:val="big-number"/>
          <w:rFonts w:cs="FrankRuehl"/>
          <w:sz w:val="26"/>
          <w:szCs w:val="26"/>
          <w:rtl/>
        </w:rPr>
        <w:tab/>
      </w:r>
      <w:r w:rsidR="0071272E">
        <w:rPr>
          <w:rStyle w:val="default"/>
          <w:rFonts w:cs="FrankRuehl" w:hint="cs"/>
          <w:rtl/>
        </w:rPr>
        <w:t>תחילתן של תקנות אלה שלושים ימים מיום פרסומן.</w:t>
      </w:r>
    </w:p>
    <w:p w:rsidR="000D5D2E" w:rsidRDefault="000D5D2E">
      <w:pPr>
        <w:pStyle w:val="P00"/>
        <w:spacing w:before="72"/>
        <w:ind w:left="0" w:right="1134"/>
        <w:rPr>
          <w:rStyle w:val="default"/>
          <w:rFonts w:cs="FrankRuehl" w:hint="cs"/>
          <w:rtl/>
        </w:rPr>
      </w:pPr>
    </w:p>
    <w:p w:rsidR="00C14731" w:rsidRPr="0071272E" w:rsidRDefault="00C14731" w:rsidP="0071272E">
      <w:pPr>
        <w:pStyle w:val="P00"/>
        <w:spacing w:before="72"/>
        <w:ind w:left="0" w:right="1134"/>
        <w:jc w:val="center"/>
        <w:rPr>
          <w:rStyle w:val="default"/>
          <w:rFonts w:cs="FrankRuehl" w:hint="cs"/>
          <w:b/>
          <w:bCs/>
          <w:rtl/>
        </w:rPr>
      </w:pPr>
      <w:r w:rsidRPr="0071272E">
        <w:rPr>
          <w:rStyle w:val="default"/>
          <w:rFonts w:cs="FrankRuehl" w:hint="cs"/>
          <w:b/>
          <w:bCs/>
          <w:rtl/>
        </w:rPr>
        <w:t>תוספת</w:t>
      </w:r>
      <w:r w:rsidR="0071272E" w:rsidRPr="0071272E">
        <w:rPr>
          <w:rStyle w:val="default"/>
          <w:rFonts w:cs="FrankRuehl" w:hint="cs"/>
          <w:b/>
          <w:bCs/>
          <w:rtl/>
        </w:rPr>
        <w:t xml:space="preserve"> ראשונה</w:t>
      </w:r>
    </w:p>
    <w:p w:rsidR="00543860" w:rsidRPr="000A5D05" w:rsidRDefault="00543860" w:rsidP="00543860">
      <w:pPr>
        <w:pStyle w:val="P00"/>
        <w:spacing w:before="72"/>
        <w:ind w:left="0" w:right="1134"/>
        <w:jc w:val="left"/>
        <w:rPr>
          <w:rStyle w:val="default"/>
          <w:rFonts w:cs="FrankRuehl" w:hint="cs"/>
          <w:sz w:val="24"/>
          <w:szCs w:val="24"/>
          <w:rtl/>
        </w:rPr>
      </w:pPr>
      <w:r w:rsidRPr="000A5D05">
        <w:rPr>
          <w:rStyle w:val="default"/>
          <w:rFonts w:cs="FrankRuehl" w:hint="cs"/>
          <w:sz w:val="24"/>
          <w:szCs w:val="24"/>
          <w:rtl/>
        </w:rPr>
        <w:t>(תקנה 2(א)(1))</w:t>
      </w:r>
    </w:p>
    <w:p w:rsidR="00543860" w:rsidRPr="000A5D05" w:rsidRDefault="00543860" w:rsidP="00543860">
      <w:pPr>
        <w:pStyle w:val="P00"/>
        <w:spacing w:before="72"/>
        <w:ind w:left="0" w:right="1134"/>
        <w:jc w:val="left"/>
        <w:rPr>
          <w:rStyle w:val="default"/>
          <w:rFonts w:cs="FrankRuehl"/>
          <w:sz w:val="24"/>
          <w:szCs w:val="24"/>
        </w:rPr>
      </w:pPr>
      <w:r w:rsidRPr="000A5D05">
        <w:rPr>
          <w:rStyle w:val="default"/>
          <w:rFonts w:cs="FrankRuehl"/>
          <w:sz w:val="24"/>
          <w:szCs w:val="24"/>
        </w:rPr>
        <w:t>]</w:t>
      </w:r>
      <w:hyperlink r:id="rId7" w:history="1">
        <w:r w:rsidRPr="0023308D">
          <w:rPr>
            <w:rStyle w:val="Hyperlink"/>
            <w:rFonts w:cs="FrankRuehl" w:hint="cs"/>
            <w:sz w:val="24"/>
            <w:szCs w:val="24"/>
            <w:rtl/>
          </w:rPr>
          <w:t>בקשה לביטול צו או בקשה לעיכוב ביצוע צו</w:t>
        </w:r>
      </w:hyperlink>
      <w:r w:rsidRPr="000A5D05">
        <w:rPr>
          <w:rStyle w:val="default"/>
          <w:rFonts w:cs="FrankRuehl"/>
          <w:sz w:val="24"/>
          <w:szCs w:val="24"/>
        </w:rPr>
        <w:t>[</w:t>
      </w:r>
    </w:p>
    <w:p w:rsidR="00543860" w:rsidRDefault="00543860" w:rsidP="0094088E">
      <w:pPr>
        <w:pStyle w:val="P00"/>
        <w:spacing w:before="72"/>
        <w:ind w:left="0" w:right="1134"/>
        <w:jc w:val="center"/>
        <w:rPr>
          <w:rStyle w:val="default"/>
          <w:rFonts w:cs="FrankRuehl"/>
          <w:b/>
          <w:bCs/>
        </w:rPr>
      </w:pPr>
    </w:p>
    <w:p w:rsidR="0094088E" w:rsidRPr="0094088E" w:rsidRDefault="0094088E" w:rsidP="0094088E">
      <w:pPr>
        <w:pStyle w:val="P00"/>
        <w:spacing w:before="72"/>
        <w:ind w:left="0" w:right="1134"/>
        <w:jc w:val="center"/>
        <w:rPr>
          <w:rStyle w:val="default"/>
          <w:rFonts w:cs="FrankRuehl" w:hint="cs"/>
          <w:b/>
          <w:bCs/>
          <w:rtl/>
        </w:rPr>
      </w:pPr>
      <w:r w:rsidRPr="0094088E">
        <w:rPr>
          <w:rStyle w:val="default"/>
          <w:rFonts w:cs="FrankRuehl" w:hint="cs"/>
          <w:b/>
          <w:bCs/>
          <w:rtl/>
        </w:rPr>
        <w:t>תוספת שניה</w:t>
      </w:r>
    </w:p>
    <w:p w:rsidR="00543860" w:rsidRPr="000A5D05" w:rsidRDefault="00543860" w:rsidP="00543860">
      <w:pPr>
        <w:pStyle w:val="P00"/>
        <w:spacing w:before="72"/>
        <w:ind w:left="0" w:right="1134"/>
        <w:jc w:val="left"/>
        <w:rPr>
          <w:rStyle w:val="default"/>
          <w:rFonts w:cs="FrankRuehl" w:hint="cs"/>
          <w:sz w:val="24"/>
          <w:szCs w:val="24"/>
          <w:rtl/>
        </w:rPr>
      </w:pPr>
      <w:r w:rsidRPr="000A5D05">
        <w:rPr>
          <w:rStyle w:val="default"/>
          <w:rFonts w:cs="FrankRuehl" w:hint="cs"/>
          <w:sz w:val="24"/>
          <w:szCs w:val="24"/>
          <w:rtl/>
        </w:rPr>
        <w:t>(תקנה 2(א)(2))</w:t>
      </w:r>
    </w:p>
    <w:p w:rsidR="00543860" w:rsidRPr="000A5D05" w:rsidRDefault="00543860" w:rsidP="00543860">
      <w:pPr>
        <w:pStyle w:val="P00"/>
        <w:spacing w:before="72"/>
        <w:ind w:left="0" w:right="1134"/>
        <w:jc w:val="left"/>
        <w:rPr>
          <w:rStyle w:val="default"/>
          <w:rFonts w:cs="FrankRuehl"/>
          <w:sz w:val="24"/>
          <w:szCs w:val="24"/>
        </w:rPr>
      </w:pPr>
      <w:r w:rsidRPr="000A5D05">
        <w:rPr>
          <w:rStyle w:val="default"/>
          <w:rFonts w:cs="FrankRuehl"/>
          <w:sz w:val="24"/>
          <w:szCs w:val="24"/>
        </w:rPr>
        <w:t>]</w:t>
      </w:r>
      <w:hyperlink r:id="rId8" w:history="1">
        <w:r w:rsidRPr="0023308D">
          <w:rPr>
            <w:rStyle w:val="Hyperlink"/>
            <w:rFonts w:cs="FrankRuehl" w:hint="cs"/>
            <w:sz w:val="24"/>
            <w:szCs w:val="24"/>
            <w:rtl/>
          </w:rPr>
          <w:t>בקשה להארכת מועד לביצוע צו</w:t>
        </w:r>
      </w:hyperlink>
      <w:r w:rsidRPr="000A5D05">
        <w:rPr>
          <w:rStyle w:val="default"/>
          <w:rFonts w:cs="FrankRuehl"/>
          <w:sz w:val="24"/>
          <w:szCs w:val="24"/>
        </w:rPr>
        <w:t xml:space="preserve"> [</w:t>
      </w:r>
    </w:p>
    <w:p w:rsidR="00C14731" w:rsidRPr="00543860" w:rsidRDefault="00C14731">
      <w:pPr>
        <w:pStyle w:val="P00"/>
        <w:spacing w:before="72"/>
        <w:ind w:left="0" w:right="1134"/>
        <w:rPr>
          <w:rStyle w:val="default"/>
          <w:rFonts w:cs="FrankRuehl" w:hint="cs"/>
          <w:rtl/>
        </w:rPr>
      </w:pPr>
    </w:p>
    <w:p w:rsidR="00D078B6" w:rsidRDefault="00D078B6">
      <w:pPr>
        <w:pStyle w:val="P00"/>
        <w:spacing w:before="72"/>
        <w:ind w:left="0" w:right="1134"/>
        <w:rPr>
          <w:rStyle w:val="default"/>
          <w:rFonts w:cs="FrankRuehl" w:hint="cs"/>
          <w:rtl/>
        </w:rPr>
      </w:pPr>
    </w:p>
    <w:p w:rsidR="00D078B6" w:rsidRPr="001B185E" w:rsidRDefault="00A616B9" w:rsidP="00A616B9">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י"ג</w:t>
      </w:r>
      <w:r w:rsidR="00E42F7C">
        <w:rPr>
          <w:rStyle w:val="default"/>
          <w:rFonts w:cs="FrankRuehl" w:hint="cs"/>
          <w:rtl/>
        </w:rPr>
        <w:t xml:space="preserve"> בשבט</w:t>
      </w:r>
      <w:r w:rsidR="001B185E">
        <w:rPr>
          <w:rStyle w:val="default"/>
          <w:rFonts w:cs="FrankRuehl" w:hint="cs"/>
          <w:rtl/>
        </w:rPr>
        <w:t xml:space="preserve"> התש"ע (</w:t>
      </w:r>
      <w:r w:rsidR="00E42F7C">
        <w:rPr>
          <w:rStyle w:val="default"/>
          <w:rFonts w:cs="FrankRuehl" w:hint="cs"/>
          <w:rtl/>
        </w:rPr>
        <w:t>2</w:t>
      </w:r>
      <w:r>
        <w:rPr>
          <w:rStyle w:val="default"/>
          <w:rFonts w:cs="FrankRuehl" w:hint="cs"/>
          <w:rtl/>
        </w:rPr>
        <w:t>8</w:t>
      </w:r>
      <w:r w:rsidR="001B185E">
        <w:rPr>
          <w:rStyle w:val="default"/>
          <w:rFonts w:cs="FrankRuehl" w:hint="cs"/>
          <w:rtl/>
        </w:rPr>
        <w:t xml:space="preserve"> בינואר 2010</w:t>
      </w:r>
      <w:r w:rsidR="00D078B6" w:rsidRPr="001B185E">
        <w:rPr>
          <w:rStyle w:val="default"/>
          <w:rFonts w:cs="FrankRuehl" w:hint="cs"/>
          <w:rtl/>
        </w:rPr>
        <w:t>)</w:t>
      </w:r>
      <w:r w:rsidR="00D078B6" w:rsidRPr="001B185E">
        <w:rPr>
          <w:rFonts w:cs="FrankRuehl" w:hint="cs"/>
          <w:rtl/>
        </w:rPr>
        <w:tab/>
      </w:r>
      <w:r w:rsidR="00274F4B">
        <w:rPr>
          <w:rFonts w:cs="FrankRuehl" w:hint="cs"/>
          <w:rtl/>
        </w:rPr>
        <w:t>יעקב נאמן</w:t>
      </w:r>
    </w:p>
    <w:p w:rsidR="00D078B6" w:rsidRDefault="00D078B6" w:rsidP="00274F4B">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274F4B">
        <w:rPr>
          <w:rFonts w:cs="FrankRuehl" w:hint="cs"/>
          <w:sz w:val="22"/>
          <w:szCs w:val="22"/>
          <w:rtl/>
        </w:rPr>
        <w:t>שר המשפטים</w:t>
      </w:r>
    </w:p>
    <w:p w:rsidR="00C14731" w:rsidRDefault="00C14731">
      <w:pPr>
        <w:pStyle w:val="sig-0"/>
        <w:tabs>
          <w:tab w:val="clear" w:pos="4820"/>
          <w:tab w:val="center" w:pos="5670"/>
        </w:tabs>
        <w:ind w:left="0" w:right="1134"/>
        <w:rPr>
          <w:rFonts w:cs="FrankRuehl" w:hint="cs"/>
          <w:sz w:val="26"/>
          <w:rtl/>
        </w:rPr>
      </w:pPr>
    </w:p>
    <w:p w:rsidR="00D078B6" w:rsidRDefault="00D078B6">
      <w:pPr>
        <w:pStyle w:val="sig-0"/>
        <w:tabs>
          <w:tab w:val="clear" w:pos="4820"/>
          <w:tab w:val="center" w:pos="5670"/>
        </w:tabs>
        <w:ind w:left="0" w:right="1134"/>
        <w:rPr>
          <w:rFonts w:cs="FrankRuehl" w:hint="cs"/>
          <w:sz w:val="26"/>
          <w:rtl/>
        </w:rPr>
      </w:pPr>
    </w:p>
    <w:p w:rsidR="007E3DDD" w:rsidRDefault="007E3DDD">
      <w:pPr>
        <w:pStyle w:val="sig-0"/>
        <w:ind w:left="0" w:right="1134"/>
        <w:rPr>
          <w:rFonts w:cs="FrankRuehl"/>
          <w:sz w:val="26"/>
          <w:rtl/>
        </w:rPr>
      </w:pPr>
    </w:p>
    <w:p w:rsidR="007E3DDD" w:rsidRDefault="007E3DDD">
      <w:pPr>
        <w:pStyle w:val="sig-0"/>
        <w:ind w:left="0" w:right="1134"/>
        <w:rPr>
          <w:rFonts w:cs="FrankRuehl"/>
          <w:sz w:val="26"/>
          <w:rtl/>
        </w:rPr>
      </w:pPr>
    </w:p>
    <w:p w:rsidR="007E3DDD" w:rsidRDefault="007E3DDD" w:rsidP="007E3DDD">
      <w:pPr>
        <w:pStyle w:val="sig-0"/>
        <w:ind w:left="0" w:right="1134"/>
        <w:jc w:val="center"/>
        <w:rPr>
          <w:rFonts w:cs="David"/>
          <w:color w:val="0000FF"/>
          <w:sz w:val="26"/>
          <w:szCs w:val="24"/>
          <w:u w:val="single"/>
          <w:rtl/>
        </w:rPr>
      </w:pPr>
      <w:hyperlink r:id="rId9" w:history="1">
        <w:r>
          <w:rPr>
            <w:rFonts w:cs="David"/>
            <w:color w:val="0000FF"/>
            <w:sz w:val="26"/>
            <w:szCs w:val="24"/>
            <w:u w:val="single"/>
            <w:rtl/>
          </w:rPr>
          <w:t>הודעה למנויים על עריכה ושינויים במסמכי פסיקה, חקיקה ועוד באתר נבו - הקש כאן</w:t>
        </w:r>
      </w:hyperlink>
    </w:p>
    <w:p w:rsidR="00D078B6" w:rsidRPr="007E3DDD" w:rsidRDefault="00D078B6" w:rsidP="007E3DDD">
      <w:pPr>
        <w:pStyle w:val="sig-0"/>
        <w:ind w:left="0" w:right="1134"/>
        <w:jc w:val="center"/>
        <w:rPr>
          <w:rFonts w:cs="David"/>
          <w:color w:val="0000FF"/>
          <w:sz w:val="26"/>
          <w:szCs w:val="24"/>
          <w:u w:val="single"/>
          <w:rtl/>
        </w:rPr>
      </w:pPr>
    </w:p>
    <w:sectPr w:rsidR="00D078B6" w:rsidRPr="007E3DDD">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27864" w:rsidRDefault="00027864">
      <w:r>
        <w:separator/>
      </w:r>
    </w:p>
  </w:endnote>
  <w:endnote w:type="continuationSeparator" w:id="0">
    <w:p w:rsidR="00027864" w:rsidRDefault="00027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4B85" w:rsidRDefault="005C4B8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C4B85" w:rsidRDefault="005C4B8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C4B85" w:rsidRDefault="005C4B8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E3DDD">
      <w:rPr>
        <w:rFonts w:cs="TopType Jerushalmi"/>
        <w:noProof/>
        <w:color w:val="000000"/>
        <w:sz w:val="14"/>
        <w:szCs w:val="14"/>
      </w:rPr>
      <w:t>Y:\000000000000-law\yael\10-02-11\tav\500_282.doc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4B85" w:rsidRDefault="005C4B8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83D6F">
      <w:rPr>
        <w:rFonts w:hAnsi="FrankRuehl" w:cs="FrankRuehl"/>
        <w:noProof/>
        <w:sz w:val="24"/>
        <w:szCs w:val="24"/>
        <w:rtl/>
      </w:rPr>
      <w:t>3</w:t>
    </w:r>
    <w:r>
      <w:rPr>
        <w:rFonts w:hAnsi="FrankRuehl" w:cs="FrankRuehl"/>
        <w:sz w:val="24"/>
        <w:szCs w:val="24"/>
        <w:rtl/>
      </w:rPr>
      <w:fldChar w:fldCharType="end"/>
    </w:r>
  </w:p>
  <w:p w:rsidR="005C4B85" w:rsidRDefault="005C4B8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C4B85" w:rsidRDefault="005C4B8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E3DDD">
      <w:rPr>
        <w:rFonts w:cs="TopType Jerushalmi"/>
        <w:noProof/>
        <w:color w:val="000000"/>
        <w:sz w:val="14"/>
        <w:szCs w:val="14"/>
      </w:rPr>
      <w:t>Y:\000000000000-law\yael\10-02-11\tav\500_282.doc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27864" w:rsidRDefault="00027864">
      <w:r>
        <w:separator/>
      </w:r>
    </w:p>
  </w:footnote>
  <w:footnote w:type="continuationSeparator" w:id="0">
    <w:p w:rsidR="00027864" w:rsidRDefault="00027864">
      <w:r>
        <w:continuationSeparator/>
      </w:r>
    </w:p>
  </w:footnote>
  <w:footnote w:id="1">
    <w:p w:rsidR="00A13A1F" w:rsidRDefault="005C4B85" w:rsidP="00A13A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A13A1F">
          <w:rPr>
            <w:rStyle w:val="Hyperlink"/>
            <w:rFonts w:cs="FrankRuehl" w:hint="cs"/>
            <w:rtl/>
          </w:rPr>
          <w:t>ק"ת תש"ע מס' 6866</w:t>
        </w:r>
      </w:hyperlink>
      <w:r>
        <w:rPr>
          <w:rFonts w:cs="FrankRuehl" w:hint="cs"/>
          <w:rtl/>
        </w:rPr>
        <w:t xml:space="preserve"> מיום 9.2.2010 עמ' 759.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4B85" w:rsidRDefault="005C4B8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5C4B85" w:rsidRDefault="005C4B8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C4B85" w:rsidRDefault="005C4B8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4B85" w:rsidRDefault="005C4B85" w:rsidP="00C1473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התכנון והבניה (סדרי דין בבקשות לעניין צו הריסה מינהלי), תש"ע-2010</w:t>
    </w:r>
  </w:p>
  <w:p w:rsidR="005C4B85" w:rsidRDefault="005C4B8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C4B85" w:rsidRDefault="005C4B8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6007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8B6"/>
    <w:rsid w:val="00027864"/>
    <w:rsid w:val="00067E14"/>
    <w:rsid w:val="000B4D7F"/>
    <w:rsid w:val="000D5D2E"/>
    <w:rsid w:val="000E4A75"/>
    <w:rsid w:val="0011633A"/>
    <w:rsid w:val="00123701"/>
    <w:rsid w:val="00126E84"/>
    <w:rsid w:val="00183D6F"/>
    <w:rsid w:val="00194A90"/>
    <w:rsid w:val="001B185E"/>
    <w:rsid w:val="0023308D"/>
    <w:rsid w:val="00245AB7"/>
    <w:rsid w:val="00274F4B"/>
    <w:rsid w:val="002F2344"/>
    <w:rsid w:val="003D17A4"/>
    <w:rsid w:val="00433362"/>
    <w:rsid w:val="004719B8"/>
    <w:rsid w:val="00543860"/>
    <w:rsid w:val="0054777C"/>
    <w:rsid w:val="00591188"/>
    <w:rsid w:val="005C4B85"/>
    <w:rsid w:val="005E68F9"/>
    <w:rsid w:val="00642207"/>
    <w:rsid w:val="006D6626"/>
    <w:rsid w:val="0071272E"/>
    <w:rsid w:val="007D706A"/>
    <w:rsid w:val="007E3DDD"/>
    <w:rsid w:val="00860895"/>
    <w:rsid w:val="00861E17"/>
    <w:rsid w:val="008E793A"/>
    <w:rsid w:val="008F1B18"/>
    <w:rsid w:val="00907F4F"/>
    <w:rsid w:val="0094088E"/>
    <w:rsid w:val="0098528B"/>
    <w:rsid w:val="009865E2"/>
    <w:rsid w:val="00A13A1F"/>
    <w:rsid w:val="00A616B9"/>
    <w:rsid w:val="00A70DF5"/>
    <w:rsid w:val="00A749A5"/>
    <w:rsid w:val="00AA415B"/>
    <w:rsid w:val="00B13B5B"/>
    <w:rsid w:val="00B1659F"/>
    <w:rsid w:val="00B870DA"/>
    <w:rsid w:val="00BE7617"/>
    <w:rsid w:val="00BE7C33"/>
    <w:rsid w:val="00C14731"/>
    <w:rsid w:val="00CA76D4"/>
    <w:rsid w:val="00D078B6"/>
    <w:rsid w:val="00D54050"/>
    <w:rsid w:val="00DC3D1F"/>
    <w:rsid w:val="00E144CE"/>
    <w:rsid w:val="00E42F7C"/>
    <w:rsid w:val="00E516EE"/>
    <w:rsid w:val="00E72BC1"/>
    <w:rsid w:val="00ED0A4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01FE9BF1-CF2C-44C9-AD60-0B31500A5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 w:type="table" w:styleId="aa">
    <w:name w:val="Table Grid"/>
    <w:basedOn w:val="a1"/>
    <w:rsid w:val="0054777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TFASIM/&#1496;&#1508;&#1505;&#1497;&#1501;%20&#1502;&#1513;&#1508;&#1496;&#1497;&#1497;&#1501;/&#1514;&#1499;&#1504;&#1493;&#1503;%20&#1493;&#1489;&#1504;&#1497;&#1492;/&#1505;&#1491;&#1512;&#1497;%20&#1491;&#1497;&#1503;%20-%20&#1510;&#1493;%20&#1492;&#1512;&#1497;&#1505;&#1492;/&#1489;&#1511;&#1513;&#1492;%20&#1500;&#1492;&#1488;&#1512;&#1499;&#1514;%20&#1502;&#1493;&#1506;&#1491;%20&#1500;&#1489;&#1497;&#1510;&#1493;&#1506;%20&#1510;&#1493;.DOC"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TFASIM/&#1496;&#1508;&#1505;&#1497;&#1501;%20&#1502;&#1513;&#1508;&#1496;&#1497;&#1497;&#1501;/&#1514;&#1499;&#1504;&#1493;&#1503;%20&#1493;&#1489;&#1504;&#1497;&#1492;/&#1505;&#1491;&#1512;&#1497;%20&#1491;&#1497;&#1503;%20-%20&#1510;&#1493;%20&#1492;&#1512;&#1497;&#1505;&#1492;/&#1489;&#1511;&#1513;&#1492;%20&#1500;&#1489;&#1497;&#1496;&#1493;&#1500;%20&#1510;&#1493;%20&#1488;&#1493;%20&#1489;&#1511;&#1513;&#1492;%20&#1500;&#1506;&#1497;&#1499;&#1493;&#1489;%20&#1489;&#1497;&#1510;&#1493;&#1506;%20&#1510;&#1493;.DOC"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86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643</Words>
  <Characters>3668</Characters>
  <Application>Microsoft Office Word</Application>
  <DocSecurity>0</DocSecurity>
  <Lines>30</Lines>
  <Paragraphs>8</Paragraphs>
  <ScaleCrop>false</ScaleCrop>
  <HeadingPairs>
    <vt:vector size="2" baseType="variant">
      <vt:variant>
        <vt:lpstr>שם</vt:lpstr>
      </vt:variant>
      <vt:variant>
        <vt:i4>1</vt:i4>
      </vt:variant>
    </vt:vector>
  </HeadingPairs>
  <TitlesOfParts>
    <vt:vector size="1" baseType="lpstr">
      <vt:lpstr>פרק 255</vt:lpstr>
    </vt:vector>
  </TitlesOfParts>
  <Company/>
  <LinksUpToDate>false</LinksUpToDate>
  <CharactersWithSpaces>4303</CharactersWithSpaces>
  <SharedDoc>false</SharedDoc>
  <HLinks>
    <vt:vector size="72" baseType="variant">
      <vt:variant>
        <vt:i4>393283</vt:i4>
      </vt:variant>
      <vt:variant>
        <vt:i4>54</vt:i4>
      </vt:variant>
      <vt:variant>
        <vt:i4>0</vt:i4>
      </vt:variant>
      <vt:variant>
        <vt:i4>5</vt:i4>
      </vt:variant>
      <vt:variant>
        <vt:lpwstr>http://www.nevo.co.il/advertisements/nevo-100.doc</vt:lpwstr>
      </vt:variant>
      <vt:variant>
        <vt:lpwstr/>
      </vt:variant>
      <vt:variant>
        <vt:i4>100533683</vt:i4>
      </vt:variant>
      <vt:variant>
        <vt:i4>51</vt:i4>
      </vt:variant>
      <vt:variant>
        <vt:i4>0</vt:i4>
      </vt:variant>
      <vt:variant>
        <vt:i4>5</vt:i4>
      </vt:variant>
      <vt:variant>
        <vt:lpwstr>http://www.nevo.co.il/TFASIM/טפסים משפטיים/תכנון ובניה/סדרי דין - צו הריסה/בקשה להארכת מועד לביצוע צו.DOC</vt:lpwstr>
      </vt:variant>
      <vt:variant>
        <vt:lpwstr/>
      </vt:variant>
      <vt:variant>
        <vt:i4>132488</vt:i4>
      </vt:variant>
      <vt:variant>
        <vt:i4>48</vt:i4>
      </vt:variant>
      <vt:variant>
        <vt:i4>0</vt:i4>
      </vt:variant>
      <vt:variant>
        <vt:i4>5</vt:i4>
      </vt:variant>
      <vt:variant>
        <vt:lpwstr>http://www.nevo.co.il/TFASIM/טפסים משפטיים/תכנון ובניה/סדרי דין - צו הריסה/בקשה לביטול צו או בקשה לעיכוב ביצוע צו.DOC</vt:lpwstr>
      </vt:variant>
      <vt:variant>
        <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7929862</vt:i4>
      </vt:variant>
      <vt:variant>
        <vt:i4>0</vt:i4>
      </vt:variant>
      <vt:variant>
        <vt:i4>0</vt:i4>
      </vt:variant>
      <vt:variant>
        <vt:i4>5</vt:i4>
      </vt:variant>
      <vt:variant>
        <vt:lpwstr>http://www.nevo.co.il/Law_word/law06/tak-6866.pdf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Shimon Doodkin</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התכנון והבניה (סדרי דין בבקשות לעניין צו הריסה מינהלי), תש"ע-2010</vt:lpwstr>
  </property>
  <property fmtid="{D5CDD505-2E9C-101B-9397-08002B2CF9AE}" pid="4" name="LAWNUMBER">
    <vt:lpwstr>0282</vt:lpwstr>
  </property>
  <property fmtid="{D5CDD505-2E9C-101B-9397-08002B2CF9AE}" pid="5" name="TYPE">
    <vt:lpwstr>01</vt:lpwstr>
  </property>
  <property fmtid="{D5CDD505-2E9C-101B-9397-08002B2CF9AE}" pid="6" name="CHNAME">
    <vt:lpwstr>תכנון ובניה</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http://www.nevo.co.il/Law_word/law06/tak-6866.pdf;‎רשומות - תקנות כלליות#פורסמו ק"ת תש"ע ‏מס' 6866# מיום 9.2.2010 עמ' 759‏</vt:lpwstr>
  </property>
  <property fmtid="{D5CDD505-2E9C-101B-9397-08002B2CF9AE}" pid="23" name="NOSE11">
    <vt:lpwstr>רשויות ומשפט מנהלי</vt:lpwstr>
  </property>
  <property fmtid="{D5CDD505-2E9C-101B-9397-08002B2CF9AE}" pid="24" name="NOSE21">
    <vt:lpwstr>תכנון ובניה</vt:lpwstr>
  </property>
  <property fmtid="{D5CDD505-2E9C-101B-9397-08002B2CF9AE}" pid="25" name="NOSE31">
    <vt:lpwstr>צווים</vt:lpwstr>
  </property>
  <property fmtid="{D5CDD505-2E9C-101B-9397-08002B2CF9AE}" pid="26" name="NOSE41">
    <vt:lpwstr/>
  </property>
  <property fmtid="{D5CDD505-2E9C-101B-9397-08002B2CF9AE}" pid="27" name="NOSE12">
    <vt:lpwstr>רשויות ומשפט מנהלי</vt:lpwstr>
  </property>
  <property fmtid="{D5CDD505-2E9C-101B-9397-08002B2CF9AE}" pid="28" name="NOSE22">
    <vt:lpwstr>תכנון ובניה</vt:lpwstr>
  </property>
  <property fmtid="{D5CDD505-2E9C-101B-9397-08002B2CF9AE}" pid="29" name="NOSE32">
    <vt:lpwstr>סדרי דין</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