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39E" w:rsidRDefault="00FB739E">
      <w:pPr>
        <w:pStyle w:val="big-header"/>
        <w:ind w:left="0" w:right="1134"/>
        <w:rPr>
          <w:rFonts w:hint="cs"/>
          <w:rtl/>
        </w:rPr>
      </w:pPr>
      <w:r>
        <w:rPr>
          <w:rtl/>
        </w:rPr>
        <w:t>תקנות התכנון והבניה (סטיה ניכרת מתכנית), תשס"ב-2002</w:t>
      </w:r>
    </w:p>
    <w:p w:rsidR="00D91DF5" w:rsidRDefault="00D91DF5" w:rsidP="00D91DF5">
      <w:pPr>
        <w:spacing w:line="320" w:lineRule="auto"/>
        <w:jc w:val="left"/>
        <w:rPr>
          <w:rFonts w:hint="cs"/>
          <w:rtl/>
        </w:rPr>
      </w:pPr>
    </w:p>
    <w:p w:rsidR="00C24B90" w:rsidRDefault="00C24B90" w:rsidP="00D91DF5">
      <w:pPr>
        <w:spacing w:line="320" w:lineRule="auto"/>
        <w:jc w:val="left"/>
        <w:rPr>
          <w:rFonts w:hint="cs"/>
          <w:rtl/>
        </w:rPr>
      </w:pPr>
    </w:p>
    <w:p w:rsidR="00D91DF5" w:rsidRPr="00D91DF5" w:rsidRDefault="00D91DF5" w:rsidP="00D91DF5">
      <w:pPr>
        <w:spacing w:line="320" w:lineRule="auto"/>
        <w:jc w:val="left"/>
        <w:rPr>
          <w:rFonts w:cs="Miriam"/>
          <w:szCs w:val="22"/>
          <w:rtl/>
        </w:rPr>
      </w:pPr>
      <w:r w:rsidRPr="00D91DF5">
        <w:rPr>
          <w:rFonts w:cs="Miriam"/>
          <w:szCs w:val="22"/>
          <w:rtl/>
        </w:rPr>
        <w:t>רשויות ומשפט מנהלי</w:t>
      </w:r>
      <w:r w:rsidRPr="00D91DF5">
        <w:rPr>
          <w:rFonts w:cs="FrankRuehl"/>
          <w:szCs w:val="26"/>
          <w:rtl/>
        </w:rPr>
        <w:t xml:space="preserve"> – תכנון ובניה</w:t>
      </w:r>
    </w:p>
    <w:p w:rsidR="00FB739E" w:rsidRDefault="00FB739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22982" w:rsidRPr="00A22982">
        <w:tblPrEx>
          <w:tblCellMar>
            <w:top w:w="0" w:type="dxa"/>
            <w:bottom w:w="0" w:type="dxa"/>
          </w:tblCellMar>
        </w:tblPrEx>
        <w:tc>
          <w:tcPr>
            <w:tcW w:w="1247" w:type="dxa"/>
          </w:tcPr>
          <w:p w:rsidR="00A22982" w:rsidRPr="00A22982" w:rsidRDefault="00A22982" w:rsidP="00A22982">
            <w:pPr>
              <w:spacing w:line="240" w:lineRule="auto"/>
              <w:jc w:val="left"/>
              <w:rPr>
                <w:rFonts w:cs="Frankruhel"/>
                <w:sz w:val="24"/>
                <w:rtl/>
              </w:rPr>
            </w:pPr>
            <w:r>
              <w:rPr>
                <w:rFonts w:cs="Times New Roman"/>
                <w:sz w:val="24"/>
                <w:rtl/>
              </w:rPr>
              <w:t xml:space="preserve">סעיף 1 </w:t>
            </w:r>
          </w:p>
        </w:tc>
        <w:tc>
          <w:tcPr>
            <w:tcW w:w="5669" w:type="dxa"/>
          </w:tcPr>
          <w:p w:rsidR="00A22982" w:rsidRPr="00A22982" w:rsidRDefault="00A22982" w:rsidP="00A22982">
            <w:pPr>
              <w:spacing w:line="240" w:lineRule="auto"/>
              <w:jc w:val="left"/>
              <w:rPr>
                <w:rFonts w:cs="Frankruhel"/>
                <w:sz w:val="24"/>
                <w:rtl/>
              </w:rPr>
            </w:pPr>
            <w:r>
              <w:rPr>
                <w:rFonts w:cs="Times New Roman"/>
                <w:sz w:val="24"/>
                <w:rtl/>
              </w:rPr>
              <w:t>הגדרות</w:t>
            </w:r>
          </w:p>
        </w:tc>
        <w:tc>
          <w:tcPr>
            <w:tcW w:w="567" w:type="dxa"/>
          </w:tcPr>
          <w:p w:rsidR="00A22982" w:rsidRPr="00A22982" w:rsidRDefault="00A22982" w:rsidP="00A22982">
            <w:pPr>
              <w:spacing w:line="240" w:lineRule="auto"/>
              <w:jc w:val="left"/>
              <w:rPr>
                <w:rStyle w:val="Hyperlink"/>
                <w:rtl/>
              </w:rPr>
            </w:pPr>
            <w:hyperlink w:anchor="Seif1" w:tooltip="הגדרות" w:history="1">
              <w:r w:rsidRPr="00A22982">
                <w:rPr>
                  <w:rStyle w:val="Hyperlink"/>
                </w:rPr>
                <w:t>Go</w:t>
              </w:r>
            </w:hyperlink>
          </w:p>
        </w:tc>
        <w:tc>
          <w:tcPr>
            <w:tcW w:w="850" w:type="dxa"/>
          </w:tcPr>
          <w:p w:rsidR="00A22982" w:rsidRPr="00A22982" w:rsidRDefault="00A22982" w:rsidP="00A2298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2982" w:rsidRPr="00A22982">
        <w:tblPrEx>
          <w:tblCellMar>
            <w:top w:w="0" w:type="dxa"/>
            <w:bottom w:w="0" w:type="dxa"/>
          </w:tblCellMar>
        </w:tblPrEx>
        <w:tc>
          <w:tcPr>
            <w:tcW w:w="1247" w:type="dxa"/>
          </w:tcPr>
          <w:p w:rsidR="00A22982" w:rsidRPr="00A22982" w:rsidRDefault="00A22982" w:rsidP="00A22982">
            <w:pPr>
              <w:spacing w:line="240" w:lineRule="auto"/>
              <w:jc w:val="left"/>
              <w:rPr>
                <w:rFonts w:cs="Frankruhel"/>
                <w:sz w:val="24"/>
                <w:rtl/>
              </w:rPr>
            </w:pPr>
            <w:r>
              <w:rPr>
                <w:rFonts w:cs="Times New Roman"/>
                <w:sz w:val="24"/>
                <w:rtl/>
              </w:rPr>
              <w:t xml:space="preserve">סעיף 2 </w:t>
            </w:r>
          </w:p>
        </w:tc>
        <w:tc>
          <w:tcPr>
            <w:tcW w:w="5669" w:type="dxa"/>
          </w:tcPr>
          <w:p w:rsidR="00A22982" w:rsidRPr="00A22982" w:rsidRDefault="00A22982" w:rsidP="00A22982">
            <w:pPr>
              <w:spacing w:line="240" w:lineRule="auto"/>
              <w:jc w:val="left"/>
              <w:rPr>
                <w:rFonts w:cs="Frankruhel"/>
                <w:sz w:val="24"/>
                <w:rtl/>
              </w:rPr>
            </w:pPr>
            <w:r>
              <w:rPr>
                <w:rFonts w:cs="Times New Roman"/>
                <w:sz w:val="24"/>
                <w:rtl/>
              </w:rPr>
              <w:t>סטיה ניכרת</w:t>
            </w:r>
          </w:p>
        </w:tc>
        <w:tc>
          <w:tcPr>
            <w:tcW w:w="567" w:type="dxa"/>
          </w:tcPr>
          <w:p w:rsidR="00A22982" w:rsidRPr="00A22982" w:rsidRDefault="00A22982" w:rsidP="00A22982">
            <w:pPr>
              <w:spacing w:line="240" w:lineRule="auto"/>
              <w:jc w:val="left"/>
              <w:rPr>
                <w:rStyle w:val="Hyperlink"/>
                <w:rtl/>
              </w:rPr>
            </w:pPr>
            <w:hyperlink w:anchor="Seif2" w:tooltip="סטיה ניכרת" w:history="1">
              <w:r w:rsidRPr="00A22982">
                <w:rPr>
                  <w:rStyle w:val="Hyperlink"/>
                </w:rPr>
                <w:t>Go</w:t>
              </w:r>
            </w:hyperlink>
          </w:p>
        </w:tc>
        <w:tc>
          <w:tcPr>
            <w:tcW w:w="850" w:type="dxa"/>
          </w:tcPr>
          <w:p w:rsidR="00A22982" w:rsidRPr="00A22982" w:rsidRDefault="00A22982" w:rsidP="00A2298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2982" w:rsidRPr="00A22982">
        <w:tblPrEx>
          <w:tblCellMar>
            <w:top w:w="0" w:type="dxa"/>
            <w:bottom w:w="0" w:type="dxa"/>
          </w:tblCellMar>
        </w:tblPrEx>
        <w:tc>
          <w:tcPr>
            <w:tcW w:w="1247" w:type="dxa"/>
          </w:tcPr>
          <w:p w:rsidR="00A22982" w:rsidRPr="00A22982" w:rsidRDefault="00A22982" w:rsidP="00A22982">
            <w:pPr>
              <w:spacing w:line="240" w:lineRule="auto"/>
              <w:jc w:val="left"/>
              <w:rPr>
                <w:rFonts w:cs="Frankruhel"/>
                <w:sz w:val="24"/>
                <w:rtl/>
              </w:rPr>
            </w:pPr>
            <w:r>
              <w:rPr>
                <w:rFonts w:cs="Times New Roman"/>
                <w:sz w:val="24"/>
                <w:rtl/>
              </w:rPr>
              <w:t xml:space="preserve">סעיף 3 </w:t>
            </w:r>
          </w:p>
        </w:tc>
        <w:tc>
          <w:tcPr>
            <w:tcW w:w="5669" w:type="dxa"/>
          </w:tcPr>
          <w:p w:rsidR="00A22982" w:rsidRPr="00A22982" w:rsidRDefault="00A22982" w:rsidP="00A22982">
            <w:pPr>
              <w:spacing w:line="240" w:lineRule="auto"/>
              <w:jc w:val="left"/>
              <w:rPr>
                <w:rFonts w:cs="Frankruhel"/>
                <w:sz w:val="24"/>
                <w:rtl/>
              </w:rPr>
            </w:pPr>
            <w:r>
              <w:rPr>
                <w:rFonts w:cs="Times New Roman"/>
                <w:sz w:val="24"/>
                <w:rtl/>
              </w:rPr>
              <w:t>סטיה ניכרת באזור חקלאי</w:t>
            </w:r>
          </w:p>
        </w:tc>
        <w:tc>
          <w:tcPr>
            <w:tcW w:w="567" w:type="dxa"/>
          </w:tcPr>
          <w:p w:rsidR="00A22982" w:rsidRPr="00A22982" w:rsidRDefault="00A22982" w:rsidP="00A22982">
            <w:pPr>
              <w:spacing w:line="240" w:lineRule="auto"/>
              <w:jc w:val="left"/>
              <w:rPr>
                <w:rStyle w:val="Hyperlink"/>
                <w:rtl/>
              </w:rPr>
            </w:pPr>
            <w:hyperlink w:anchor="Seif3" w:tooltip="סטיה ניכרת באזור חקלאי" w:history="1">
              <w:r w:rsidRPr="00A22982">
                <w:rPr>
                  <w:rStyle w:val="Hyperlink"/>
                </w:rPr>
                <w:t>Go</w:t>
              </w:r>
            </w:hyperlink>
          </w:p>
        </w:tc>
        <w:tc>
          <w:tcPr>
            <w:tcW w:w="850" w:type="dxa"/>
          </w:tcPr>
          <w:p w:rsidR="00A22982" w:rsidRPr="00A22982" w:rsidRDefault="00A22982" w:rsidP="00A2298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2982" w:rsidRPr="00A22982">
        <w:tblPrEx>
          <w:tblCellMar>
            <w:top w:w="0" w:type="dxa"/>
            <w:bottom w:w="0" w:type="dxa"/>
          </w:tblCellMar>
        </w:tblPrEx>
        <w:tc>
          <w:tcPr>
            <w:tcW w:w="1247" w:type="dxa"/>
          </w:tcPr>
          <w:p w:rsidR="00A22982" w:rsidRPr="00A22982" w:rsidRDefault="00A22982" w:rsidP="00A22982">
            <w:pPr>
              <w:spacing w:line="240" w:lineRule="auto"/>
              <w:jc w:val="left"/>
              <w:rPr>
                <w:rFonts w:cs="Frankruhel"/>
                <w:sz w:val="24"/>
                <w:rtl/>
              </w:rPr>
            </w:pPr>
            <w:r>
              <w:rPr>
                <w:rFonts w:cs="Times New Roman"/>
                <w:sz w:val="24"/>
                <w:rtl/>
              </w:rPr>
              <w:t xml:space="preserve">סעיף 4 </w:t>
            </w:r>
          </w:p>
        </w:tc>
        <w:tc>
          <w:tcPr>
            <w:tcW w:w="5669" w:type="dxa"/>
          </w:tcPr>
          <w:p w:rsidR="00A22982" w:rsidRPr="00A22982" w:rsidRDefault="00A22982" w:rsidP="00A22982">
            <w:pPr>
              <w:spacing w:line="240" w:lineRule="auto"/>
              <w:jc w:val="left"/>
              <w:rPr>
                <w:rFonts w:cs="Frankruhel"/>
                <w:sz w:val="24"/>
                <w:rtl/>
              </w:rPr>
            </w:pPr>
            <w:r>
              <w:rPr>
                <w:rFonts w:cs="Times New Roman"/>
                <w:sz w:val="24"/>
                <w:rtl/>
              </w:rPr>
              <w:t>הגדלת סטיה בקו בנין</w:t>
            </w:r>
          </w:p>
        </w:tc>
        <w:tc>
          <w:tcPr>
            <w:tcW w:w="567" w:type="dxa"/>
          </w:tcPr>
          <w:p w:rsidR="00A22982" w:rsidRPr="00A22982" w:rsidRDefault="00A22982" w:rsidP="00A22982">
            <w:pPr>
              <w:spacing w:line="240" w:lineRule="auto"/>
              <w:jc w:val="left"/>
              <w:rPr>
                <w:rStyle w:val="Hyperlink"/>
                <w:rtl/>
              </w:rPr>
            </w:pPr>
            <w:hyperlink w:anchor="Seif4" w:tooltip="הגדלת סטיה בקו בנין" w:history="1">
              <w:r w:rsidRPr="00A22982">
                <w:rPr>
                  <w:rStyle w:val="Hyperlink"/>
                </w:rPr>
                <w:t>Go</w:t>
              </w:r>
            </w:hyperlink>
          </w:p>
        </w:tc>
        <w:tc>
          <w:tcPr>
            <w:tcW w:w="850" w:type="dxa"/>
          </w:tcPr>
          <w:p w:rsidR="00A22982" w:rsidRPr="00A22982" w:rsidRDefault="00A22982" w:rsidP="00A2298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2982" w:rsidRPr="00A22982">
        <w:tblPrEx>
          <w:tblCellMar>
            <w:top w:w="0" w:type="dxa"/>
            <w:bottom w:w="0" w:type="dxa"/>
          </w:tblCellMar>
        </w:tblPrEx>
        <w:tc>
          <w:tcPr>
            <w:tcW w:w="1247" w:type="dxa"/>
          </w:tcPr>
          <w:p w:rsidR="00A22982" w:rsidRPr="00A22982" w:rsidRDefault="00A22982" w:rsidP="00A22982">
            <w:pPr>
              <w:spacing w:line="240" w:lineRule="auto"/>
              <w:jc w:val="left"/>
              <w:rPr>
                <w:rFonts w:cs="Frankruhel"/>
                <w:sz w:val="24"/>
                <w:rtl/>
              </w:rPr>
            </w:pPr>
            <w:r>
              <w:rPr>
                <w:rFonts w:cs="Times New Roman"/>
                <w:sz w:val="24"/>
                <w:rtl/>
              </w:rPr>
              <w:t xml:space="preserve">סעיף 5 </w:t>
            </w:r>
          </w:p>
        </w:tc>
        <w:tc>
          <w:tcPr>
            <w:tcW w:w="5669" w:type="dxa"/>
          </w:tcPr>
          <w:p w:rsidR="00A22982" w:rsidRPr="00A22982" w:rsidRDefault="00A22982" w:rsidP="00A22982">
            <w:pPr>
              <w:spacing w:line="240" w:lineRule="auto"/>
              <w:jc w:val="left"/>
              <w:rPr>
                <w:rFonts w:cs="Frankruhel"/>
                <w:sz w:val="24"/>
                <w:rtl/>
              </w:rPr>
            </w:pPr>
            <w:r>
              <w:rPr>
                <w:rFonts w:cs="Times New Roman"/>
                <w:sz w:val="24"/>
                <w:rtl/>
              </w:rPr>
              <w:t>הגדלת סטיה</w:t>
            </w:r>
          </w:p>
        </w:tc>
        <w:tc>
          <w:tcPr>
            <w:tcW w:w="567" w:type="dxa"/>
          </w:tcPr>
          <w:p w:rsidR="00A22982" w:rsidRPr="00A22982" w:rsidRDefault="00A22982" w:rsidP="00A22982">
            <w:pPr>
              <w:spacing w:line="240" w:lineRule="auto"/>
              <w:jc w:val="left"/>
              <w:rPr>
                <w:rStyle w:val="Hyperlink"/>
                <w:rtl/>
              </w:rPr>
            </w:pPr>
            <w:hyperlink w:anchor="Seif5" w:tooltip="הגדלת סטיה" w:history="1">
              <w:r w:rsidRPr="00A22982">
                <w:rPr>
                  <w:rStyle w:val="Hyperlink"/>
                </w:rPr>
                <w:t>Go</w:t>
              </w:r>
            </w:hyperlink>
          </w:p>
        </w:tc>
        <w:tc>
          <w:tcPr>
            <w:tcW w:w="850" w:type="dxa"/>
          </w:tcPr>
          <w:p w:rsidR="00A22982" w:rsidRPr="00A22982" w:rsidRDefault="00A22982" w:rsidP="00A2298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2982" w:rsidRPr="00A22982">
        <w:tblPrEx>
          <w:tblCellMar>
            <w:top w:w="0" w:type="dxa"/>
            <w:bottom w:w="0" w:type="dxa"/>
          </w:tblCellMar>
        </w:tblPrEx>
        <w:tc>
          <w:tcPr>
            <w:tcW w:w="1247" w:type="dxa"/>
          </w:tcPr>
          <w:p w:rsidR="00A22982" w:rsidRPr="00A22982" w:rsidRDefault="00A22982" w:rsidP="00A22982">
            <w:pPr>
              <w:spacing w:line="240" w:lineRule="auto"/>
              <w:jc w:val="left"/>
              <w:rPr>
                <w:rFonts w:cs="Frankruhel"/>
                <w:sz w:val="24"/>
                <w:rtl/>
              </w:rPr>
            </w:pPr>
            <w:r>
              <w:rPr>
                <w:rFonts w:cs="Times New Roman"/>
                <w:sz w:val="24"/>
                <w:rtl/>
              </w:rPr>
              <w:t xml:space="preserve">סעיף 6 </w:t>
            </w:r>
          </w:p>
        </w:tc>
        <w:tc>
          <w:tcPr>
            <w:tcW w:w="5669" w:type="dxa"/>
          </w:tcPr>
          <w:p w:rsidR="00A22982" w:rsidRPr="00A22982" w:rsidRDefault="00A22982" w:rsidP="00A22982">
            <w:pPr>
              <w:spacing w:line="240" w:lineRule="auto"/>
              <w:jc w:val="left"/>
              <w:rPr>
                <w:rFonts w:cs="Frankruhel"/>
                <w:sz w:val="24"/>
                <w:rtl/>
              </w:rPr>
            </w:pPr>
            <w:r>
              <w:rPr>
                <w:rFonts w:cs="Times New Roman"/>
                <w:sz w:val="24"/>
                <w:rtl/>
              </w:rPr>
              <w:t>שמירת סמכויות מוסד תכנון</w:t>
            </w:r>
          </w:p>
        </w:tc>
        <w:tc>
          <w:tcPr>
            <w:tcW w:w="567" w:type="dxa"/>
          </w:tcPr>
          <w:p w:rsidR="00A22982" w:rsidRPr="00A22982" w:rsidRDefault="00A22982" w:rsidP="00A22982">
            <w:pPr>
              <w:spacing w:line="240" w:lineRule="auto"/>
              <w:jc w:val="left"/>
              <w:rPr>
                <w:rStyle w:val="Hyperlink"/>
                <w:rtl/>
              </w:rPr>
            </w:pPr>
            <w:hyperlink w:anchor="Seif6" w:tooltip="שמירת סמכויות מוסד תכנון" w:history="1">
              <w:r w:rsidRPr="00A22982">
                <w:rPr>
                  <w:rStyle w:val="Hyperlink"/>
                </w:rPr>
                <w:t>Go</w:t>
              </w:r>
            </w:hyperlink>
          </w:p>
        </w:tc>
        <w:tc>
          <w:tcPr>
            <w:tcW w:w="850" w:type="dxa"/>
          </w:tcPr>
          <w:p w:rsidR="00A22982" w:rsidRPr="00A22982" w:rsidRDefault="00A22982" w:rsidP="00A2298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2982" w:rsidRPr="00A22982">
        <w:tblPrEx>
          <w:tblCellMar>
            <w:top w:w="0" w:type="dxa"/>
            <w:bottom w:w="0" w:type="dxa"/>
          </w:tblCellMar>
        </w:tblPrEx>
        <w:tc>
          <w:tcPr>
            <w:tcW w:w="1247" w:type="dxa"/>
          </w:tcPr>
          <w:p w:rsidR="00A22982" w:rsidRPr="00A22982" w:rsidRDefault="00A22982" w:rsidP="00A22982">
            <w:pPr>
              <w:spacing w:line="240" w:lineRule="auto"/>
              <w:jc w:val="left"/>
              <w:rPr>
                <w:rFonts w:cs="Frankruhel"/>
                <w:sz w:val="24"/>
                <w:rtl/>
              </w:rPr>
            </w:pPr>
            <w:r>
              <w:rPr>
                <w:rFonts w:cs="Times New Roman"/>
                <w:sz w:val="24"/>
                <w:rtl/>
              </w:rPr>
              <w:t xml:space="preserve">סעיף 7 </w:t>
            </w:r>
          </w:p>
        </w:tc>
        <w:tc>
          <w:tcPr>
            <w:tcW w:w="5669" w:type="dxa"/>
          </w:tcPr>
          <w:p w:rsidR="00A22982" w:rsidRPr="00A22982" w:rsidRDefault="00A22982" w:rsidP="00A22982">
            <w:pPr>
              <w:spacing w:line="240" w:lineRule="auto"/>
              <w:jc w:val="left"/>
              <w:rPr>
                <w:rFonts w:cs="Frankruhel"/>
                <w:sz w:val="24"/>
                <w:rtl/>
              </w:rPr>
            </w:pPr>
            <w:r>
              <w:rPr>
                <w:rFonts w:cs="Times New Roman"/>
                <w:sz w:val="24"/>
                <w:rtl/>
              </w:rPr>
              <w:t>ביטול</w:t>
            </w:r>
          </w:p>
        </w:tc>
        <w:tc>
          <w:tcPr>
            <w:tcW w:w="567" w:type="dxa"/>
          </w:tcPr>
          <w:p w:rsidR="00A22982" w:rsidRPr="00A22982" w:rsidRDefault="00A22982" w:rsidP="00A22982">
            <w:pPr>
              <w:spacing w:line="240" w:lineRule="auto"/>
              <w:jc w:val="left"/>
              <w:rPr>
                <w:rStyle w:val="Hyperlink"/>
                <w:rtl/>
              </w:rPr>
            </w:pPr>
            <w:hyperlink w:anchor="Seif7" w:tooltip="ביטול" w:history="1">
              <w:r w:rsidRPr="00A22982">
                <w:rPr>
                  <w:rStyle w:val="Hyperlink"/>
                </w:rPr>
                <w:t>Go</w:t>
              </w:r>
            </w:hyperlink>
          </w:p>
        </w:tc>
        <w:tc>
          <w:tcPr>
            <w:tcW w:w="850" w:type="dxa"/>
          </w:tcPr>
          <w:p w:rsidR="00A22982" w:rsidRPr="00A22982" w:rsidRDefault="00A22982" w:rsidP="00A2298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2982" w:rsidRPr="00A22982">
        <w:tblPrEx>
          <w:tblCellMar>
            <w:top w:w="0" w:type="dxa"/>
            <w:bottom w:w="0" w:type="dxa"/>
          </w:tblCellMar>
        </w:tblPrEx>
        <w:tc>
          <w:tcPr>
            <w:tcW w:w="1247" w:type="dxa"/>
          </w:tcPr>
          <w:p w:rsidR="00A22982" w:rsidRPr="00A22982" w:rsidRDefault="00A22982" w:rsidP="00A22982">
            <w:pPr>
              <w:spacing w:line="240" w:lineRule="auto"/>
              <w:jc w:val="left"/>
              <w:rPr>
                <w:rFonts w:cs="Frankruhel"/>
                <w:sz w:val="24"/>
                <w:rtl/>
              </w:rPr>
            </w:pPr>
            <w:r>
              <w:rPr>
                <w:rFonts w:cs="Times New Roman"/>
                <w:sz w:val="24"/>
                <w:rtl/>
              </w:rPr>
              <w:t xml:space="preserve">סעיף 8 </w:t>
            </w:r>
          </w:p>
        </w:tc>
        <w:tc>
          <w:tcPr>
            <w:tcW w:w="5669" w:type="dxa"/>
          </w:tcPr>
          <w:p w:rsidR="00A22982" w:rsidRPr="00A22982" w:rsidRDefault="00A22982" w:rsidP="00A22982">
            <w:pPr>
              <w:spacing w:line="240" w:lineRule="auto"/>
              <w:jc w:val="left"/>
              <w:rPr>
                <w:rFonts w:cs="Frankruhel"/>
                <w:sz w:val="24"/>
                <w:rtl/>
              </w:rPr>
            </w:pPr>
            <w:r>
              <w:rPr>
                <w:rFonts w:cs="Times New Roman"/>
                <w:sz w:val="24"/>
                <w:rtl/>
              </w:rPr>
              <w:t>תחילה ותחולה</w:t>
            </w:r>
          </w:p>
        </w:tc>
        <w:tc>
          <w:tcPr>
            <w:tcW w:w="567" w:type="dxa"/>
          </w:tcPr>
          <w:p w:rsidR="00A22982" w:rsidRPr="00A22982" w:rsidRDefault="00A22982" w:rsidP="00A22982">
            <w:pPr>
              <w:spacing w:line="240" w:lineRule="auto"/>
              <w:jc w:val="left"/>
              <w:rPr>
                <w:rStyle w:val="Hyperlink"/>
                <w:rtl/>
              </w:rPr>
            </w:pPr>
            <w:hyperlink w:anchor="Seif8" w:tooltip="תחילה ותחולה" w:history="1">
              <w:r w:rsidRPr="00A22982">
                <w:rPr>
                  <w:rStyle w:val="Hyperlink"/>
                </w:rPr>
                <w:t>Go</w:t>
              </w:r>
            </w:hyperlink>
          </w:p>
        </w:tc>
        <w:tc>
          <w:tcPr>
            <w:tcW w:w="850" w:type="dxa"/>
          </w:tcPr>
          <w:p w:rsidR="00A22982" w:rsidRPr="00A22982" w:rsidRDefault="00A22982" w:rsidP="00A2298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2982" w:rsidRPr="00A22982">
        <w:tblPrEx>
          <w:tblCellMar>
            <w:top w:w="0" w:type="dxa"/>
            <w:bottom w:w="0" w:type="dxa"/>
          </w:tblCellMar>
        </w:tblPrEx>
        <w:tc>
          <w:tcPr>
            <w:tcW w:w="1247" w:type="dxa"/>
          </w:tcPr>
          <w:p w:rsidR="00A22982" w:rsidRPr="00A22982" w:rsidRDefault="00A22982" w:rsidP="00A22982">
            <w:pPr>
              <w:spacing w:line="240" w:lineRule="auto"/>
              <w:jc w:val="left"/>
              <w:rPr>
                <w:rFonts w:cs="Frankruhel"/>
                <w:sz w:val="24"/>
                <w:rtl/>
              </w:rPr>
            </w:pPr>
            <w:r>
              <w:rPr>
                <w:rFonts w:cs="Times New Roman"/>
                <w:sz w:val="24"/>
                <w:rtl/>
              </w:rPr>
              <w:t xml:space="preserve">סעיף 9 </w:t>
            </w:r>
          </w:p>
        </w:tc>
        <w:tc>
          <w:tcPr>
            <w:tcW w:w="5669" w:type="dxa"/>
          </w:tcPr>
          <w:p w:rsidR="00A22982" w:rsidRPr="00A22982" w:rsidRDefault="00A22982" w:rsidP="00A22982">
            <w:pPr>
              <w:spacing w:line="240" w:lineRule="auto"/>
              <w:jc w:val="left"/>
              <w:rPr>
                <w:rFonts w:cs="Frankruhel"/>
                <w:sz w:val="24"/>
                <w:rtl/>
              </w:rPr>
            </w:pPr>
            <w:r>
              <w:rPr>
                <w:rFonts w:cs="Times New Roman"/>
                <w:sz w:val="24"/>
                <w:rtl/>
              </w:rPr>
              <w:t>הוראת מעבר</w:t>
            </w:r>
          </w:p>
        </w:tc>
        <w:tc>
          <w:tcPr>
            <w:tcW w:w="567" w:type="dxa"/>
          </w:tcPr>
          <w:p w:rsidR="00A22982" w:rsidRPr="00A22982" w:rsidRDefault="00A22982" w:rsidP="00A22982">
            <w:pPr>
              <w:spacing w:line="240" w:lineRule="auto"/>
              <w:jc w:val="left"/>
              <w:rPr>
                <w:rStyle w:val="Hyperlink"/>
                <w:rtl/>
              </w:rPr>
            </w:pPr>
            <w:hyperlink w:anchor="Seif9" w:tooltip="הוראת מעבר" w:history="1">
              <w:r w:rsidRPr="00A22982">
                <w:rPr>
                  <w:rStyle w:val="Hyperlink"/>
                </w:rPr>
                <w:t>Go</w:t>
              </w:r>
            </w:hyperlink>
          </w:p>
        </w:tc>
        <w:tc>
          <w:tcPr>
            <w:tcW w:w="850" w:type="dxa"/>
          </w:tcPr>
          <w:p w:rsidR="00A22982" w:rsidRPr="00A22982" w:rsidRDefault="00A22982" w:rsidP="00A2298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FB739E" w:rsidRDefault="00FB739E">
      <w:pPr>
        <w:pStyle w:val="big-header"/>
        <w:ind w:left="0" w:right="1134"/>
        <w:rPr>
          <w:rtl/>
        </w:rPr>
      </w:pPr>
    </w:p>
    <w:p w:rsidR="00FB739E" w:rsidRDefault="00FB739E" w:rsidP="00D91DF5">
      <w:pPr>
        <w:pStyle w:val="big-header"/>
        <w:ind w:left="0" w:right="1134"/>
        <w:rPr>
          <w:rStyle w:val="default"/>
          <w:rFonts w:cs="FrankRuehl" w:hint="cs"/>
          <w:rtl/>
        </w:rPr>
      </w:pPr>
      <w:r>
        <w:rPr>
          <w:rtl/>
        </w:rPr>
        <w:br w:type="page"/>
      </w:r>
      <w:r>
        <w:rPr>
          <w:rtl/>
        </w:rPr>
        <w:lastRenderedPageBreak/>
        <w:t>ת</w:t>
      </w:r>
      <w:r>
        <w:rPr>
          <w:rFonts w:hint="cs"/>
          <w:rtl/>
        </w:rPr>
        <w:t>קנות התכנון והבניה (סטיה ניכרת מתכנית), תשס"ב-2002</w:t>
      </w:r>
      <w:r>
        <w:rPr>
          <w:rStyle w:val="default"/>
          <w:rtl/>
        </w:rPr>
        <w:footnoteReference w:customMarkFollows="1" w:id="1"/>
        <w:t>*</w:t>
      </w:r>
    </w:p>
    <w:p w:rsidR="00FB739E" w:rsidRDefault="00FB739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151(ב) ו-265 לחוק התכנון והבניה, תשכ"ה-1965 (להלן - החוק), לאחר התייעצות עם</w:t>
      </w:r>
      <w:r>
        <w:rPr>
          <w:rStyle w:val="default"/>
          <w:rFonts w:cs="FrankRuehl"/>
          <w:rtl/>
        </w:rPr>
        <w:t xml:space="preserve"> </w:t>
      </w:r>
      <w:r>
        <w:rPr>
          <w:rStyle w:val="default"/>
          <w:rFonts w:cs="FrankRuehl" w:hint="cs"/>
          <w:rtl/>
        </w:rPr>
        <w:t>המועצה הארצית לתכנון ולבניה, אני מתקין תקנות אלה:</w:t>
      </w:r>
    </w:p>
    <w:p w:rsidR="00FB739E" w:rsidRDefault="00FB739E">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10pt;z-index:251648000" o:allowincell="f" filled="f" stroked="f" strokecolor="lime" strokeweight=".25pt">
            <v:textbox inset="0,0,0,0">
              <w:txbxContent>
                <w:p w:rsidR="00FB739E" w:rsidRDefault="00FB739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 </w:t>
      </w:r>
    </w:p>
    <w:p w:rsidR="00C24B90" w:rsidRDefault="00C24B90" w:rsidP="007210FD">
      <w:pPr>
        <w:pStyle w:val="P00"/>
        <w:spacing w:before="72"/>
        <w:ind w:left="0" w:right="1134"/>
        <w:rPr>
          <w:rFonts w:hint="cs"/>
          <w:rtl/>
        </w:rPr>
      </w:pPr>
      <w:r>
        <w:rPr>
          <w:rFonts w:hint="cs"/>
          <w:rtl/>
          <w:lang w:eastAsia="en-US"/>
        </w:rPr>
        <w:pict>
          <v:shapetype id="_x0000_t202" coordsize="21600,21600" o:spt="202" path="m,l,21600r21600,l21600,xe">
            <v:stroke joinstyle="miter"/>
            <v:path gradientshapeok="t" o:connecttype="rect"/>
          </v:shapetype>
          <v:shape id="_x0000_s2064" type="#_x0000_t202" style="position:absolute;left:0;text-align:left;margin-left:470.25pt;margin-top:7.1pt;width:1in;height:16.8pt;z-index:251658240" filled="f" stroked="f">
            <v:textbox inset="1mm,0,1mm,0">
              <w:txbxContent>
                <w:p w:rsidR="00C24B90" w:rsidRDefault="00C24B90" w:rsidP="00C24B90">
                  <w:pPr>
                    <w:spacing w:line="160" w:lineRule="exact"/>
                    <w:jc w:val="left"/>
                    <w:rPr>
                      <w:rFonts w:cs="Miriam" w:hint="cs"/>
                      <w:noProof/>
                      <w:szCs w:val="18"/>
                      <w:rtl/>
                    </w:rPr>
                  </w:pPr>
                  <w:r>
                    <w:rPr>
                      <w:rFonts w:cs="Miriam" w:hint="cs"/>
                      <w:szCs w:val="18"/>
                      <w:rtl/>
                    </w:rPr>
                    <w:t>הוראת שעה תשע"ב-2011</w:t>
                  </w:r>
                </w:p>
              </w:txbxContent>
            </v:textbox>
          </v:shape>
        </w:pict>
      </w:r>
      <w:r>
        <w:rPr>
          <w:rFonts w:hint="cs"/>
          <w:rtl/>
        </w:rPr>
        <w:tab/>
        <w:t xml:space="preserve">"בית משותף", "בעל דירה", "דירה" </w:t>
      </w:r>
      <w:r>
        <w:rPr>
          <w:rtl/>
        </w:rPr>
        <w:t>–</w:t>
      </w:r>
      <w:r>
        <w:rPr>
          <w:rFonts w:hint="cs"/>
          <w:rtl/>
        </w:rPr>
        <w:t xml:space="preserve"> </w:t>
      </w:r>
      <w:r w:rsidR="007210FD">
        <w:rPr>
          <w:rFonts w:hint="cs"/>
          <w:rtl/>
        </w:rPr>
        <w:t>(פקעה)</w:t>
      </w:r>
      <w:r>
        <w:rPr>
          <w:rFonts w:hint="cs"/>
          <w:rtl/>
        </w:rPr>
        <w:t>;</w:t>
      </w:r>
    </w:p>
    <w:p w:rsidR="00C24B90" w:rsidRPr="00FA45AA" w:rsidRDefault="00C24B90" w:rsidP="00C24B90">
      <w:pPr>
        <w:pStyle w:val="P00"/>
        <w:spacing w:before="0"/>
        <w:ind w:left="0" w:right="1134"/>
        <w:rPr>
          <w:rFonts w:hint="cs"/>
          <w:vanish/>
          <w:color w:val="FF0000"/>
          <w:szCs w:val="20"/>
          <w:shd w:val="clear" w:color="auto" w:fill="FFFF99"/>
          <w:rtl/>
        </w:rPr>
      </w:pPr>
      <w:bookmarkStart w:id="1" w:name="Rov20"/>
      <w:r w:rsidRPr="00FA45AA">
        <w:rPr>
          <w:rFonts w:hint="cs"/>
          <w:vanish/>
          <w:color w:val="FF0000"/>
          <w:szCs w:val="20"/>
          <w:shd w:val="clear" w:color="auto" w:fill="FFFF99"/>
          <w:rtl/>
        </w:rPr>
        <w:t>מיום 20.12.2011 עד יום 19.12.2016</w:t>
      </w:r>
    </w:p>
    <w:p w:rsidR="00C24B90" w:rsidRPr="00FA45AA" w:rsidRDefault="00C24B90" w:rsidP="00C24B90">
      <w:pPr>
        <w:pStyle w:val="P00"/>
        <w:spacing w:before="0"/>
        <w:ind w:left="0" w:right="1134"/>
        <w:rPr>
          <w:rFonts w:hint="cs"/>
          <w:vanish/>
          <w:szCs w:val="20"/>
          <w:shd w:val="clear" w:color="auto" w:fill="FFFF99"/>
          <w:rtl/>
        </w:rPr>
      </w:pPr>
      <w:r w:rsidRPr="00FA45AA">
        <w:rPr>
          <w:rFonts w:hint="cs"/>
          <w:b/>
          <w:bCs/>
          <w:vanish/>
          <w:szCs w:val="20"/>
          <w:shd w:val="clear" w:color="auto" w:fill="FFFF99"/>
          <w:rtl/>
        </w:rPr>
        <w:t>הוראת שעה תשע"ב-2011</w:t>
      </w:r>
    </w:p>
    <w:p w:rsidR="00C24B90" w:rsidRPr="00FA45AA" w:rsidRDefault="00C24B90" w:rsidP="00C24B90">
      <w:pPr>
        <w:pStyle w:val="P00"/>
        <w:spacing w:before="0"/>
        <w:ind w:left="0" w:right="1134"/>
        <w:rPr>
          <w:rFonts w:hint="cs"/>
          <w:vanish/>
          <w:szCs w:val="20"/>
          <w:shd w:val="clear" w:color="auto" w:fill="FFFF99"/>
          <w:rtl/>
        </w:rPr>
      </w:pPr>
      <w:hyperlink r:id="rId6" w:history="1">
        <w:r w:rsidRPr="00FA45AA">
          <w:rPr>
            <w:rStyle w:val="Hyperlink"/>
            <w:rFonts w:hint="cs"/>
            <w:vanish/>
            <w:szCs w:val="20"/>
            <w:shd w:val="clear" w:color="auto" w:fill="FFFF99"/>
            <w:rtl/>
          </w:rPr>
          <w:t>ק"ת תשע"ב מס' 7050</w:t>
        </w:r>
      </w:hyperlink>
      <w:r w:rsidRPr="00FA45AA">
        <w:rPr>
          <w:rFonts w:hint="cs"/>
          <w:vanish/>
          <w:szCs w:val="20"/>
          <w:shd w:val="clear" w:color="auto" w:fill="FFFF99"/>
          <w:rtl/>
        </w:rPr>
        <w:t xml:space="preserve"> מיום 20.11.2011 עמ' 164</w:t>
      </w:r>
    </w:p>
    <w:p w:rsidR="00C24B90" w:rsidRPr="00FA45AA" w:rsidRDefault="00C24B90" w:rsidP="00C24B90">
      <w:pPr>
        <w:pStyle w:val="P00"/>
        <w:spacing w:before="0"/>
        <w:ind w:left="0" w:right="1134"/>
        <w:rPr>
          <w:rFonts w:hint="cs"/>
          <w:vanish/>
          <w:szCs w:val="20"/>
          <w:shd w:val="clear" w:color="auto" w:fill="FFFF99"/>
          <w:rtl/>
        </w:rPr>
      </w:pPr>
      <w:r w:rsidRPr="00FA45AA">
        <w:rPr>
          <w:rFonts w:hint="cs"/>
          <w:b/>
          <w:bCs/>
          <w:vanish/>
          <w:szCs w:val="20"/>
          <w:shd w:val="clear" w:color="auto" w:fill="FFFF99"/>
          <w:rtl/>
        </w:rPr>
        <w:t>הוספת הגדרת ""בית משותף", "בעל דירה", "דירה""</w:t>
      </w:r>
    </w:p>
    <w:p w:rsidR="007210FD" w:rsidRPr="00FA45AA" w:rsidRDefault="007210FD" w:rsidP="007210FD">
      <w:pPr>
        <w:pStyle w:val="P00"/>
        <w:ind w:left="0" w:right="1134"/>
        <w:rPr>
          <w:rFonts w:hint="cs"/>
          <w:vanish/>
          <w:szCs w:val="20"/>
          <w:shd w:val="clear" w:color="auto" w:fill="FFFF99"/>
          <w:rtl/>
        </w:rPr>
      </w:pPr>
      <w:r w:rsidRPr="00FA45AA">
        <w:rPr>
          <w:rFonts w:hint="cs"/>
          <w:vanish/>
          <w:szCs w:val="20"/>
          <w:shd w:val="clear" w:color="auto" w:fill="FFFF99"/>
          <w:rtl/>
        </w:rPr>
        <w:t>הנוסח:</w:t>
      </w:r>
    </w:p>
    <w:p w:rsidR="007210FD" w:rsidRPr="007210FD" w:rsidRDefault="007210FD" w:rsidP="007210FD">
      <w:pPr>
        <w:pStyle w:val="P00"/>
        <w:spacing w:before="0"/>
        <w:ind w:left="0" w:right="1134"/>
        <w:rPr>
          <w:rFonts w:hint="cs"/>
          <w:sz w:val="2"/>
          <w:szCs w:val="2"/>
          <w:rtl/>
        </w:rPr>
      </w:pPr>
      <w:r w:rsidRPr="00FA45AA">
        <w:rPr>
          <w:rFonts w:hint="cs"/>
          <w:vanish/>
          <w:sz w:val="22"/>
          <w:szCs w:val="22"/>
          <w:shd w:val="clear" w:color="auto" w:fill="FFFF99"/>
          <w:rtl/>
        </w:rPr>
        <w:tab/>
        <w:t xml:space="preserve">"בית משותף", "בעל דירה", "דירה" </w:t>
      </w:r>
      <w:r w:rsidRPr="00FA45AA">
        <w:rPr>
          <w:vanish/>
          <w:sz w:val="22"/>
          <w:szCs w:val="22"/>
          <w:shd w:val="clear" w:color="auto" w:fill="FFFF99"/>
          <w:rtl/>
        </w:rPr>
        <w:t>–</w:t>
      </w:r>
      <w:r w:rsidRPr="00FA45AA">
        <w:rPr>
          <w:rFonts w:hint="cs"/>
          <w:vanish/>
          <w:sz w:val="22"/>
          <w:szCs w:val="22"/>
          <w:shd w:val="clear" w:color="auto" w:fill="FFFF99"/>
          <w:rtl/>
        </w:rPr>
        <w:t xml:space="preserve"> כהגדרתם בסעיף 52 לחוק המקרקעין, התשכ"ט-1969;</w:t>
      </w:r>
      <w:bookmarkEnd w:id="1"/>
    </w:p>
    <w:p w:rsidR="00FB739E" w:rsidRDefault="00FB73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בנין עזר" - בנין שנבנה ליד הבנין העיקרי, בחצרו, בחלק ממנו, או על גגו ומשרת את הבנין העיקרי;</w:t>
      </w:r>
    </w:p>
    <w:p w:rsidR="00FB739E" w:rsidRDefault="00FB73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בקשה להקלה" - בקשה להיתר הכוללת הקלה, לפי סעיף 147 לחוק;</w:t>
      </w:r>
    </w:p>
    <w:p w:rsidR="00FB739E" w:rsidRDefault="00FB73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הבנין העיקרי" </w:t>
      </w:r>
      <w:r w:rsidR="00E530BF">
        <w:rPr>
          <w:rStyle w:val="default"/>
          <w:rFonts w:cs="FrankRuehl"/>
          <w:rtl/>
        </w:rPr>
        <w:t>–</w:t>
      </w:r>
      <w:r>
        <w:rPr>
          <w:rStyle w:val="default"/>
          <w:rFonts w:cs="FrankRuehl" w:hint="cs"/>
          <w:rtl/>
        </w:rPr>
        <w:t xml:space="preserve"> בנין המ</w:t>
      </w:r>
      <w:r>
        <w:rPr>
          <w:rStyle w:val="default"/>
          <w:rFonts w:cs="FrankRuehl"/>
          <w:rtl/>
        </w:rPr>
        <w:t>ו</w:t>
      </w:r>
      <w:r>
        <w:rPr>
          <w:rStyle w:val="default"/>
          <w:rFonts w:cs="FrankRuehl" w:hint="cs"/>
          <w:rtl/>
        </w:rPr>
        <w:t>קם בעבור השימוש הקבוע בתכנית;</w:t>
      </w:r>
    </w:p>
    <w:p w:rsidR="008C4216" w:rsidRDefault="008C4216" w:rsidP="008C4216">
      <w:pPr>
        <w:pStyle w:val="P00"/>
        <w:spacing w:before="72"/>
        <w:ind w:left="0" w:right="1134"/>
        <w:rPr>
          <w:rFonts w:hint="cs"/>
          <w:rtl/>
        </w:rPr>
      </w:pPr>
      <w:r>
        <w:rPr>
          <w:rFonts w:hint="cs"/>
          <w:rtl/>
          <w:lang w:eastAsia="en-US"/>
        </w:rPr>
        <w:pict>
          <v:shape id="_x0000_s2067" type="#_x0000_t202" style="position:absolute;left:0;text-align:left;margin-left:470.25pt;margin-top:7.1pt;width:1in;height:10.05pt;z-index:251661312" filled="f" stroked="f">
            <v:textbox inset="1mm,0,1mm,0">
              <w:txbxContent>
                <w:p w:rsidR="008C4216" w:rsidRDefault="008C4216" w:rsidP="008C4216">
                  <w:pPr>
                    <w:spacing w:line="160" w:lineRule="exact"/>
                    <w:jc w:val="left"/>
                    <w:rPr>
                      <w:rFonts w:cs="Miriam" w:hint="cs"/>
                      <w:noProof/>
                      <w:szCs w:val="18"/>
                      <w:rtl/>
                    </w:rPr>
                  </w:pPr>
                  <w:r>
                    <w:rPr>
                      <w:rFonts w:cs="Miriam" w:hint="cs"/>
                      <w:szCs w:val="18"/>
                      <w:rtl/>
                    </w:rPr>
                    <w:t>תק' תשע"ג-2012</w:t>
                  </w:r>
                </w:p>
              </w:txbxContent>
            </v:textbox>
          </v:shape>
        </w:pict>
      </w:r>
      <w:r>
        <w:rPr>
          <w:rFonts w:hint="cs"/>
          <w:rtl/>
        </w:rPr>
        <w:tab/>
        <w:t xml:space="preserve">"החייב בביצוע נגישות" </w:t>
      </w:r>
      <w:r>
        <w:rPr>
          <w:rtl/>
        </w:rPr>
        <w:t>–</w:t>
      </w:r>
      <w:r>
        <w:rPr>
          <w:rFonts w:hint="cs"/>
          <w:rtl/>
        </w:rPr>
        <w:t xml:space="preserve"> מי שהוטלה עליו חובת הנגישות לפי סעיף 19ח(ג) לחוק שוויון זכויות לאנשים עם מוגבלות;</w:t>
      </w:r>
    </w:p>
    <w:p w:rsidR="008C4216" w:rsidRPr="00FA45AA" w:rsidRDefault="008C4216" w:rsidP="008C4216">
      <w:pPr>
        <w:pStyle w:val="P00"/>
        <w:spacing w:before="0"/>
        <w:ind w:left="0" w:right="1134"/>
        <w:rPr>
          <w:rFonts w:hint="cs"/>
          <w:vanish/>
          <w:color w:val="FF0000"/>
          <w:szCs w:val="20"/>
          <w:shd w:val="clear" w:color="auto" w:fill="FFFF99"/>
          <w:rtl/>
        </w:rPr>
      </w:pPr>
      <w:bookmarkStart w:id="2" w:name="Rov14"/>
      <w:r w:rsidRPr="00FA45AA">
        <w:rPr>
          <w:rFonts w:hint="cs"/>
          <w:vanish/>
          <w:color w:val="FF0000"/>
          <w:szCs w:val="20"/>
          <w:shd w:val="clear" w:color="auto" w:fill="FFFF99"/>
          <w:rtl/>
        </w:rPr>
        <w:t>מיום 16.1.2013</w:t>
      </w:r>
    </w:p>
    <w:p w:rsidR="008C4216" w:rsidRPr="00FA45AA" w:rsidRDefault="008C4216" w:rsidP="008C4216">
      <w:pPr>
        <w:pStyle w:val="P00"/>
        <w:spacing w:before="0"/>
        <w:ind w:left="0" w:right="1134"/>
        <w:rPr>
          <w:rFonts w:hint="cs"/>
          <w:vanish/>
          <w:szCs w:val="20"/>
          <w:shd w:val="clear" w:color="auto" w:fill="FFFF99"/>
          <w:rtl/>
        </w:rPr>
      </w:pPr>
      <w:r w:rsidRPr="00FA45AA">
        <w:rPr>
          <w:rFonts w:hint="cs"/>
          <w:b/>
          <w:bCs/>
          <w:vanish/>
          <w:szCs w:val="20"/>
          <w:shd w:val="clear" w:color="auto" w:fill="FFFF99"/>
          <w:rtl/>
        </w:rPr>
        <w:t>תק' תשע"ג-2012</w:t>
      </w:r>
    </w:p>
    <w:p w:rsidR="008C4216" w:rsidRPr="00FA45AA" w:rsidRDefault="008C4216" w:rsidP="008C4216">
      <w:pPr>
        <w:pStyle w:val="P00"/>
        <w:spacing w:before="0"/>
        <w:ind w:left="0" w:right="1134"/>
        <w:rPr>
          <w:rFonts w:hint="cs"/>
          <w:vanish/>
          <w:szCs w:val="20"/>
          <w:shd w:val="clear" w:color="auto" w:fill="FFFF99"/>
          <w:rtl/>
        </w:rPr>
      </w:pPr>
      <w:hyperlink r:id="rId7" w:history="1">
        <w:r w:rsidRPr="00FA45AA">
          <w:rPr>
            <w:rStyle w:val="Hyperlink"/>
            <w:rFonts w:hint="cs"/>
            <w:vanish/>
            <w:szCs w:val="20"/>
            <w:shd w:val="clear" w:color="auto" w:fill="FFFF99"/>
            <w:rtl/>
          </w:rPr>
          <w:t>ק"ת תשע"ג מס' 7192</w:t>
        </w:r>
      </w:hyperlink>
      <w:r w:rsidRPr="00FA45AA">
        <w:rPr>
          <w:rFonts w:hint="cs"/>
          <w:vanish/>
          <w:szCs w:val="20"/>
          <w:shd w:val="clear" w:color="auto" w:fill="FFFF99"/>
          <w:rtl/>
        </w:rPr>
        <w:t xml:space="preserve"> מיום 17.12.2012 עמ' 309</w:t>
      </w:r>
    </w:p>
    <w:p w:rsidR="008C4216" w:rsidRPr="008C4216" w:rsidRDefault="008C4216" w:rsidP="008C4216">
      <w:pPr>
        <w:pStyle w:val="P00"/>
        <w:spacing w:before="0"/>
        <w:ind w:left="0" w:right="1134"/>
        <w:rPr>
          <w:rFonts w:hint="cs"/>
          <w:sz w:val="2"/>
          <w:szCs w:val="2"/>
          <w:shd w:val="clear" w:color="auto" w:fill="FFFF99"/>
          <w:rtl/>
        </w:rPr>
      </w:pPr>
      <w:r w:rsidRPr="00FA45AA">
        <w:rPr>
          <w:rFonts w:hint="cs"/>
          <w:b/>
          <w:bCs/>
          <w:vanish/>
          <w:szCs w:val="20"/>
          <w:shd w:val="clear" w:color="auto" w:fill="FFFF99"/>
          <w:rtl/>
        </w:rPr>
        <w:t>הוספת הגדרת "החייב בביצוע נגישות"</w:t>
      </w:r>
      <w:bookmarkEnd w:id="2"/>
    </w:p>
    <w:p w:rsidR="008C4216" w:rsidRDefault="008C4216" w:rsidP="008C4216">
      <w:pPr>
        <w:pStyle w:val="P00"/>
        <w:spacing w:before="72"/>
        <w:ind w:left="0" w:right="1134"/>
        <w:rPr>
          <w:rFonts w:hint="cs"/>
          <w:rtl/>
        </w:rPr>
      </w:pPr>
      <w:r>
        <w:rPr>
          <w:rFonts w:hint="cs"/>
          <w:rtl/>
          <w:lang w:eastAsia="en-US"/>
        </w:rPr>
        <w:pict>
          <v:shape id="_x0000_s2066" type="#_x0000_t202" style="position:absolute;left:0;text-align:left;margin-left:470.25pt;margin-top:7.1pt;width:1in;height:10.05pt;z-index:251660288" filled="f" stroked="f">
            <v:textbox inset="1mm,0,1mm,0">
              <w:txbxContent>
                <w:p w:rsidR="008C4216" w:rsidRDefault="008C4216" w:rsidP="008C4216">
                  <w:pPr>
                    <w:spacing w:line="160" w:lineRule="exact"/>
                    <w:jc w:val="left"/>
                    <w:rPr>
                      <w:rFonts w:cs="Miriam" w:hint="cs"/>
                      <w:noProof/>
                      <w:szCs w:val="18"/>
                      <w:rtl/>
                    </w:rPr>
                  </w:pPr>
                  <w:r>
                    <w:rPr>
                      <w:rFonts w:cs="Miriam" w:hint="cs"/>
                      <w:szCs w:val="18"/>
                      <w:rtl/>
                    </w:rPr>
                    <w:t>תק' תשע"ג-2012</w:t>
                  </w:r>
                </w:p>
              </w:txbxContent>
            </v:textbox>
          </v:shape>
        </w:pict>
      </w:r>
      <w:r>
        <w:rPr>
          <w:rFonts w:hint="cs"/>
          <w:rtl/>
        </w:rPr>
        <w:tab/>
        <w:t xml:space="preserve">"מקום ציבורי קיים" </w:t>
      </w:r>
      <w:r>
        <w:rPr>
          <w:rtl/>
        </w:rPr>
        <w:t>–</w:t>
      </w:r>
      <w:r>
        <w:rPr>
          <w:rFonts w:hint="cs"/>
          <w:rtl/>
        </w:rPr>
        <w:t xml:space="preserve"> כהגדרתו בסעיף 19ז לחוק שוויון זכויות לאנשים עם מוגבלות ובכלל זה מקומות ציבוריים קיימים שהם מוסדות חינוך, מוסדות על-תיכוניים, או שניתנים בהם שירותי בריאות;</w:t>
      </w:r>
    </w:p>
    <w:p w:rsidR="008C4216" w:rsidRPr="00FA45AA" w:rsidRDefault="008C4216" w:rsidP="008C4216">
      <w:pPr>
        <w:pStyle w:val="P00"/>
        <w:spacing w:before="0"/>
        <w:ind w:left="0" w:right="1134"/>
        <w:rPr>
          <w:rFonts w:hint="cs"/>
          <w:vanish/>
          <w:color w:val="FF0000"/>
          <w:szCs w:val="20"/>
          <w:shd w:val="clear" w:color="auto" w:fill="FFFF99"/>
          <w:rtl/>
        </w:rPr>
      </w:pPr>
      <w:bookmarkStart w:id="3" w:name="Rov15"/>
      <w:r w:rsidRPr="00FA45AA">
        <w:rPr>
          <w:rFonts w:hint="cs"/>
          <w:vanish/>
          <w:color w:val="FF0000"/>
          <w:szCs w:val="20"/>
          <w:shd w:val="clear" w:color="auto" w:fill="FFFF99"/>
          <w:rtl/>
        </w:rPr>
        <w:t>מיום 16.1.2013</w:t>
      </w:r>
    </w:p>
    <w:p w:rsidR="008C4216" w:rsidRPr="00FA45AA" w:rsidRDefault="008C4216" w:rsidP="008C4216">
      <w:pPr>
        <w:pStyle w:val="P00"/>
        <w:spacing w:before="0"/>
        <w:ind w:left="0" w:right="1134"/>
        <w:rPr>
          <w:rFonts w:hint="cs"/>
          <w:vanish/>
          <w:szCs w:val="20"/>
          <w:shd w:val="clear" w:color="auto" w:fill="FFFF99"/>
          <w:rtl/>
        </w:rPr>
      </w:pPr>
      <w:r w:rsidRPr="00FA45AA">
        <w:rPr>
          <w:rFonts w:hint="cs"/>
          <w:b/>
          <w:bCs/>
          <w:vanish/>
          <w:szCs w:val="20"/>
          <w:shd w:val="clear" w:color="auto" w:fill="FFFF99"/>
          <w:rtl/>
        </w:rPr>
        <w:t>תק' תשע"ג-2012</w:t>
      </w:r>
    </w:p>
    <w:p w:rsidR="008C4216" w:rsidRPr="00FA45AA" w:rsidRDefault="008C4216" w:rsidP="008C4216">
      <w:pPr>
        <w:pStyle w:val="P00"/>
        <w:spacing w:before="0"/>
        <w:ind w:left="0" w:right="1134"/>
        <w:rPr>
          <w:rFonts w:hint="cs"/>
          <w:vanish/>
          <w:szCs w:val="20"/>
          <w:shd w:val="clear" w:color="auto" w:fill="FFFF99"/>
          <w:rtl/>
        </w:rPr>
      </w:pPr>
      <w:hyperlink r:id="rId8" w:history="1">
        <w:r w:rsidRPr="00FA45AA">
          <w:rPr>
            <w:rStyle w:val="Hyperlink"/>
            <w:rFonts w:hint="cs"/>
            <w:vanish/>
            <w:szCs w:val="20"/>
            <w:shd w:val="clear" w:color="auto" w:fill="FFFF99"/>
            <w:rtl/>
          </w:rPr>
          <w:t>ק"ת תשע"ג מס' 7192</w:t>
        </w:r>
      </w:hyperlink>
      <w:r w:rsidRPr="00FA45AA">
        <w:rPr>
          <w:rFonts w:hint="cs"/>
          <w:vanish/>
          <w:szCs w:val="20"/>
          <w:shd w:val="clear" w:color="auto" w:fill="FFFF99"/>
          <w:rtl/>
        </w:rPr>
        <w:t xml:space="preserve"> מיום 17.12.2012 עמ' 309</w:t>
      </w:r>
    </w:p>
    <w:p w:rsidR="008C4216" w:rsidRPr="008C4216" w:rsidRDefault="008C4216" w:rsidP="008C4216">
      <w:pPr>
        <w:pStyle w:val="P00"/>
        <w:spacing w:before="0"/>
        <w:ind w:left="0" w:right="1134"/>
        <w:rPr>
          <w:rFonts w:hint="cs"/>
          <w:sz w:val="2"/>
          <w:szCs w:val="2"/>
          <w:shd w:val="clear" w:color="auto" w:fill="FFFF99"/>
          <w:rtl/>
        </w:rPr>
      </w:pPr>
      <w:r w:rsidRPr="00FA45AA">
        <w:rPr>
          <w:rFonts w:hint="cs"/>
          <w:b/>
          <w:bCs/>
          <w:vanish/>
          <w:szCs w:val="20"/>
          <w:shd w:val="clear" w:color="auto" w:fill="FFFF99"/>
          <w:rtl/>
        </w:rPr>
        <w:t>הוספת הגדרת "מקום ציבורי קיים"</w:t>
      </w:r>
      <w:bookmarkEnd w:id="3"/>
    </w:p>
    <w:p w:rsidR="00FB739E" w:rsidRDefault="00FB73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מרחב מוגן דירתי" - כהגדרתו בתקנות ההתגוננות האזרחית (מפרטים לבניית מקלטים), תש"ן-1990;</w:t>
      </w:r>
    </w:p>
    <w:p w:rsidR="00FB739E" w:rsidRDefault="00FB73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שטחי שירות" - כהגדרתם בתקנה 9 לתקנות התכנון והבניה (חישוב שטחים ואחוזי בניה בתכניות ובהיתרים), תשנ"ב-1992 (להלן -  תקנות אחוזי בניה</w:t>
      </w:r>
      <w:r>
        <w:rPr>
          <w:rStyle w:val="default"/>
          <w:rFonts w:cs="FrankRuehl"/>
          <w:rtl/>
        </w:rPr>
        <w:t>).</w:t>
      </w:r>
    </w:p>
    <w:p w:rsidR="00FB739E" w:rsidRDefault="00FB739E">
      <w:pPr>
        <w:pStyle w:val="P00"/>
        <w:spacing w:before="72"/>
        <w:ind w:left="0" w:right="1134"/>
        <w:rPr>
          <w:rStyle w:val="default"/>
          <w:rFonts w:cs="FrankRuehl"/>
          <w:rtl/>
        </w:rPr>
      </w:pPr>
      <w:bookmarkStart w:id="4" w:name="Seif2"/>
      <w:bookmarkEnd w:id="4"/>
      <w:r>
        <w:rPr>
          <w:lang w:val="he-IL"/>
        </w:rPr>
        <w:pict>
          <v:rect id="_x0000_s2051" style="position:absolute;left:0;text-align:left;margin-left:464.5pt;margin-top:8.05pt;width:75.05pt;height:10pt;z-index:251649024" o:allowincell="f" filled="f" stroked="f" strokecolor="lime" strokeweight=".25pt">
            <v:textbox inset="0,0,0,0">
              <w:txbxContent>
                <w:p w:rsidR="00FB739E" w:rsidRDefault="00FB739E">
                  <w:pPr>
                    <w:spacing w:line="160" w:lineRule="exact"/>
                    <w:jc w:val="left"/>
                    <w:rPr>
                      <w:rFonts w:cs="Miriam"/>
                      <w:noProof/>
                      <w:szCs w:val="18"/>
                      <w:rtl/>
                    </w:rPr>
                  </w:pPr>
                  <w:r>
                    <w:rPr>
                      <w:rFonts w:cs="Miriam"/>
                      <w:szCs w:val="18"/>
                      <w:rtl/>
                    </w:rPr>
                    <w:t>ס</w:t>
                  </w:r>
                  <w:r>
                    <w:rPr>
                      <w:rFonts w:cs="Miriam" w:hint="cs"/>
                      <w:szCs w:val="18"/>
                      <w:rtl/>
                    </w:rPr>
                    <w:t>טיה ניכרת</w:t>
                  </w:r>
                </w:p>
              </w:txbxContent>
            </v:textbox>
            <w10:anchorlock/>
          </v:rect>
        </w:pict>
      </w:r>
      <w:r>
        <w:rPr>
          <w:rStyle w:val="big-number"/>
          <w:rFonts w:cs="Miriam"/>
          <w:rtl/>
        </w:rPr>
        <w:t>2.</w:t>
      </w:r>
      <w:r>
        <w:rPr>
          <w:rStyle w:val="big-number"/>
          <w:rFonts w:cs="Miriam"/>
          <w:rtl/>
        </w:rPr>
        <w:tab/>
      </w:r>
      <w:r>
        <w:rPr>
          <w:rStyle w:val="default"/>
          <w:rFonts w:cs="FrankRuehl"/>
          <w:rtl/>
        </w:rPr>
        <w:t>ס</w:t>
      </w:r>
      <w:r>
        <w:rPr>
          <w:rStyle w:val="default"/>
          <w:rFonts w:cs="FrankRuehl" w:hint="cs"/>
          <w:rtl/>
        </w:rPr>
        <w:t>טיה ניכרת מתכנית, לענין סעיף 151 לחוק, היא אחת מאלה:</w:t>
      </w:r>
    </w:p>
    <w:p w:rsidR="00FB739E" w:rsidRDefault="00FB739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שימוש בבנין או בקרקע שיש בו שינוי מהשימוש שנקבע בתכנית והוא משנה את אופיה של הסביבה הקרובה;</w:t>
      </w:r>
    </w:p>
    <w:p w:rsidR="00FB739E" w:rsidRDefault="00FB739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בניה בשינוי מהוראות הבניה הקבועות בתכנית, המשנה את אופיה של הסביבה הקרובה;</w:t>
      </w:r>
    </w:p>
    <w:p w:rsidR="00FB739E" w:rsidRDefault="00FB739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בני</w:t>
      </w:r>
      <w:r>
        <w:rPr>
          <w:rStyle w:val="default"/>
          <w:rFonts w:cs="FrankRuehl"/>
          <w:rtl/>
        </w:rPr>
        <w:t>ה</w:t>
      </w:r>
      <w:r>
        <w:rPr>
          <w:rStyle w:val="default"/>
          <w:rFonts w:cs="FrankRuehl" w:hint="cs"/>
          <w:rtl/>
        </w:rPr>
        <w:t xml:space="preserve"> בשינוי מהוראות הבניה הקבועות בתכנית, באופן שלא תאפשר לעשות שימוש בבנין בהתאם לייעוד הקבוע לו בתכנית;</w:t>
      </w:r>
    </w:p>
    <w:p w:rsidR="00FB739E" w:rsidRDefault="00FB739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הוספת בנינים במגרש על מספר הבנינים המותר לפי התכנית, אלא אם כן בין הבנינים </w:t>
      </w:r>
      <w:r>
        <w:rPr>
          <w:rStyle w:val="default"/>
          <w:rFonts w:cs="FrankRuehl" w:hint="cs"/>
          <w:rtl/>
        </w:rPr>
        <w:lastRenderedPageBreak/>
        <w:t>נשמר מרחק הגדול פי שניים מהמרחק שנקבע בתכנית כמרחק שבין גבול הבניה מצד הבנ</w:t>
      </w:r>
      <w:r>
        <w:rPr>
          <w:rStyle w:val="default"/>
          <w:rFonts w:cs="FrankRuehl"/>
          <w:rtl/>
        </w:rPr>
        <w:t>י</w:t>
      </w:r>
      <w:r>
        <w:rPr>
          <w:rStyle w:val="default"/>
          <w:rFonts w:cs="FrankRuehl" w:hint="cs"/>
          <w:rtl/>
        </w:rPr>
        <w:t>ן ובין גבול המגרש, ובלבד שנתקיימו כל אלה:</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המרחק הקצר ביותר בין הבנינים לא יפחת משישה מטרים, כאשר המדידה תתבצע בין הקירות החיצוניים;</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הוספת הבנין במגרש לא</w:t>
      </w:r>
      <w:r>
        <w:rPr>
          <w:rStyle w:val="default"/>
          <w:rFonts w:cs="FrankRuehl"/>
          <w:rtl/>
        </w:rPr>
        <w:t xml:space="preserve"> </w:t>
      </w:r>
      <w:r>
        <w:rPr>
          <w:rStyle w:val="default"/>
          <w:rFonts w:cs="FrankRuehl" w:hint="cs"/>
          <w:rtl/>
        </w:rPr>
        <w:t>תשנה את אופיה של הסביבה הקרובה; ואולם לא תותר הוספת בנין במגרש כאמור באזור שייעודו בתכנית הוא חקלאי;</w:t>
      </w:r>
    </w:p>
    <w:p w:rsidR="00FB739E" w:rsidRDefault="00FB739E">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בניה מעבר לקו שנקבע בתכנית כגבול לבניה בחזית המגרש, למעט אחת מאלה:</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בניית גזוזטראות הנמצאות 2.50 מטרים לפחות מעל מפלס פני הקרקע הסופיים ושאינן בולט</w:t>
      </w:r>
      <w:r>
        <w:rPr>
          <w:rStyle w:val="default"/>
          <w:rFonts w:cs="FrankRuehl"/>
          <w:rtl/>
        </w:rPr>
        <w:t>ו</w:t>
      </w:r>
      <w:r>
        <w:rPr>
          <w:rStyle w:val="default"/>
          <w:rFonts w:cs="FrankRuehl" w:hint="cs"/>
          <w:rtl/>
        </w:rPr>
        <w:t>ת מעבר לקו האמור יותר מ-2 מטרים או 40% מהמרווח הקדמי של המגרש, הכל לפי הבליטה הקטנה;</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בניה בהתאם לקו שלפיו בנויים רוב הבנינים, באותו קטע רחוב, בין שני צמתים;</w:t>
      </w:r>
    </w:p>
    <w:p w:rsidR="00FB739E" w:rsidRDefault="00FB739E">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בניה מעבר לקו שנקבע בתכנית כגבול לבניה מצדי המגרש, למעט אחת מאלה:</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בניית קיר, עם פתחים</w:t>
      </w:r>
      <w:r>
        <w:rPr>
          <w:rStyle w:val="default"/>
          <w:rFonts w:cs="FrankRuehl"/>
          <w:rtl/>
        </w:rPr>
        <w:t xml:space="preserve">, </w:t>
      </w:r>
      <w:r>
        <w:rPr>
          <w:rStyle w:val="default"/>
          <w:rFonts w:cs="FrankRuehl" w:hint="cs"/>
          <w:rtl/>
        </w:rPr>
        <w:t>לרבות בליטה או גזוזטרה החורגת ב-10% או פחות, מהמרווח שנקבע בתכנית בצדי המגרש והמשאירה מרחק של 2.70 מטרים לפחות, מהגבול הצדדי של המגרש;</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בניית קיר, שאין בו פתחים, המשאירה מרחק של 2.70 מטרים לפחות, מהגבול הצדדי של המגרש;</w:t>
      </w:r>
    </w:p>
    <w:p w:rsidR="00FB739E" w:rsidRDefault="00FB739E">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בניה מעבר לקו שנקבע בתכנית </w:t>
      </w:r>
      <w:r>
        <w:rPr>
          <w:rStyle w:val="default"/>
          <w:rFonts w:cs="FrankRuehl"/>
          <w:rtl/>
        </w:rPr>
        <w:t>כ</w:t>
      </w:r>
      <w:r>
        <w:rPr>
          <w:rStyle w:val="default"/>
          <w:rFonts w:cs="FrankRuehl" w:hint="cs"/>
          <w:rtl/>
        </w:rPr>
        <w:t>גבול לבניה בצדו האחורי של המגרש, למעט אחת מאלה:</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בניית קיר, עם פתחים, החורגת ב-10%, או פחות, מהמרווח שנקבע בתכנית בצדו האחורי של המגרש;</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בניית גזוזטרה בגובה של 2.50 מטרים לפחות, מעל מפלס פני הקרקע הסופיים, והחורגת ב-2 מטרים או 40%, לפי הנמוך מבין </w:t>
      </w:r>
      <w:r>
        <w:rPr>
          <w:rStyle w:val="default"/>
          <w:rFonts w:cs="FrankRuehl"/>
          <w:rtl/>
        </w:rPr>
        <w:t>ה</w:t>
      </w:r>
      <w:r>
        <w:rPr>
          <w:rStyle w:val="default"/>
          <w:rFonts w:cs="FrankRuehl" w:hint="cs"/>
          <w:rtl/>
        </w:rPr>
        <w:t>שניים, מהמרווח בצדו האחורי של המגרש;</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בניית קיר, שאין בו פתחים, החורגת ב-30% או פחות מהקו שנקבע בתכנית כגבול לבניה בצדו האחורי של המגרש;</w:t>
      </w:r>
    </w:p>
    <w:p w:rsidR="00FB739E" w:rsidRDefault="00FB739E">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הוספת קומות, מעל למספר הקומות המותר לפי התכנית, שלא מתקיימים לגב</w:t>
      </w:r>
      <w:r>
        <w:rPr>
          <w:rStyle w:val="default"/>
          <w:rFonts w:cs="FrankRuehl"/>
          <w:rtl/>
        </w:rPr>
        <w:t>י</w:t>
      </w:r>
      <w:r>
        <w:rPr>
          <w:rStyle w:val="default"/>
          <w:rFonts w:cs="FrankRuehl" w:hint="cs"/>
          <w:rtl/>
        </w:rPr>
        <w:t>ה התנאים המצטברים כדלקמן:</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הבנין, לאחר הוספת הקומות, משתלב בסביבה הקרובה;</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הקומות הוא בהתאם למפורט בטבלה להלן:</w:t>
      </w:r>
    </w:p>
    <w:p w:rsidR="00FB739E" w:rsidRDefault="00FB739E">
      <w:pPr>
        <w:pStyle w:val="P33"/>
        <w:tabs>
          <w:tab w:val="clear" w:pos="1928"/>
          <w:tab w:val="clear" w:pos="2381"/>
          <w:tab w:val="clear" w:pos="6259"/>
          <w:tab w:val="center" w:pos="2835"/>
          <w:tab w:val="center" w:pos="5103"/>
        </w:tabs>
        <w:spacing w:before="72"/>
        <w:ind w:left="1474" w:right="2268"/>
        <w:rPr>
          <w:rStyle w:val="default"/>
          <w:rFonts w:cs="FrankRuehl"/>
          <w:sz w:val="22"/>
          <w:szCs w:val="22"/>
          <w:rtl/>
        </w:rPr>
      </w:pP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ספר הקומות המותר לפי</w:t>
      </w: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ספר הקומות, לרבות קומת</w:t>
      </w:r>
    </w:p>
    <w:p w:rsidR="00FB739E" w:rsidRDefault="00FB739E">
      <w:pPr>
        <w:pStyle w:val="P33"/>
        <w:tabs>
          <w:tab w:val="clear" w:pos="1928"/>
          <w:tab w:val="clear" w:pos="2381"/>
          <w:tab w:val="clear" w:pos="6259"/>
          <w:tab w:val="center" w:pos="2835"/>
          <w:tab w:val="center" w:pos="5103"/>
        </w:tabs>
        <w:spacing w:before="0"/>
        <w:ind w:left="1474" w:right="2268"/>
        <w:rPr>
          <w:sz w:val="22"/>
          <w:szCs w:val="22"/>
          <w:rtl/>
        </w:rPr>
      </w:pPr>
      <w:r>
        <w:rPr>
          <w:rFonts w:hint="cs"/>
          <w:sz w:val="22"/>
          <w:szCs w:val="22"/>
          <w:rtl/>
        </w:rPr>
        <w:tab/>
      </w:r>
      <w:r>
        <w:rPr>
          <w:sz w:val="22"/>
          <w:szCs w:val="22"/>
          <w:rtl/>
        </w:rPr>
        <w:t>ה</w:t>
      </w:r>
      <w:r>
        <w:rPr>
          <w:rFonts w:hint="cs"/>
          <w:sz w:val="22"/>
          <w:szCs w:val="22"/>
          <w:rtl/>
        </w:rPr>
        <w:t>תכנית, למעט קומות מרתף</w:t>
      </w:r>
      <w:r>
        <w:rPr>
          <w:rFonts w:hint="cs"/>
          <w:sz w:val="22"/>
          <w:szCs w:val="22"/>
          <w:rtl/>
        </w:rPr>
        <w:tab/>
      </w:r>
      <w:r>
        <w:rPr>
          <w:sz w:val="22"/>
          <w:szCs w:val="22"/>
          <w:rtl/>
        </w:rPr>
        <w:t>ע</w:t>
      </w:r>
      <w:r>
        <w:rPr>
          <w:rFonts w:hint="cs"/>
          <w:sz w:val="22"/>
          <w:szCs w:val="22"/>
          <w:rtl/>
        </w:rPr>
        <w:t>מודים מפולשת, שמותר</w:t>
      </w:r>
    </w:p>
    <w:p w:rsidR="00FB739E" w:rsidRDefault="00FB739E">
      <w:pPr>
        <w:pStyle w:val="P33"/>
        <w:pBdr>
          <w:bottom w:val="single" w:sz="4" w:space="1" w:color="auto"/>
        </w:pBdr>
        <w:tabs>
          <w:tab w:val="clear" w:pos="1928"/>
          <w:tab w:val="clear" w:pos="2381"/>
          <w:tab w:val="clear" w:pos="6259"/>
          <w:tab w:val="center" w:pos="2835"/>
          <w:tab w:val="center" w:pos="5103"/>
        </w:tabs>
        <w:spacing w:before="0"/>
        <w:ind w:left="1474" w:right="2268"/>
        <w:rPr>
          <w:sz w:val="22"/>
          <w:szCs w:val="22"/>
          <w:rtl/>
        </w:rPr>
      </w:pPr>
      <w:r>
        <w:rPr>
          <w:rFonts w:hint="cs"/>
          <w:sz w:val="22"/>
          <w:szCs w:val="22"/>
          <w:rtl/>
        </w:rPr>
        <w:tab/>
      </w:r>
      <w:r>
        <w:rPr>
          <w:sz w:val="22"/>
          <w:szCs w:val="22"/>
          <w:rtl/>
        </w:rPr>
        <w:t>ו</w:t>
      </w:r>
      <w:r>
        <w:rPr>
          <w:rFonts w:hint="cs"/>
          <w:sz w:val="22"/>
          <w:szCs w:val="22"/>
          <w:rtl/>
        </w:rPr>
        <w:t>לרבות קומת עמודים מפולשת</w:t>
      </w:r>
      <w:r>
        <w:rPr>
          <w:rFonts w:hint="cs"/>
          <w:sz w:val="22"/>
          <w:szCs w:val="22"/>
          <w:rtl/>
        </w:rPr>
        <w:tab/>
      </w:r>
      <w:r>
        <w:rPr>
          <w:sz w:val="22"/>
          <w:szCs w:val="22"/>
          <w:rtl/>
        </w:rPr>
        <w:t>ל</w:t>
      </w:r>
      <w:r>
        <w:rPr>
          <w:rFonts w:hint="cs"/>
          <w:sz w:val="22"/>
          <w:szCs w:val="22"/>
          <w:rtl/>
        </w:rPr>
        <w:t>הוסיף בהקלה</w:t>
      </w:r>
    </w:p>
    <w:p w:rsidR="00FB739E" w:rsidRDefault="00FB739E">
      <w:pPr>
        <w:pStyle w:val="P44"/>
        <w:tabs>
          <w:tab w:val="clear" w:pos="2381"/>
          <w:tab w:val="clear" w:pos="6259"/>
          <w:tab w:val="center" w:pos="2835"/>
          <w:tab w:val="center" w:pos="5103"/>
        </w:tabs>
        <w:spacing w:before="72"/>
        <w:ind w:left="1474" w:right="2268"/>
        <w:rPr>
          <w:rStyle w:val="default"/>
          <w:rFonts w:cs="FrankRuehl"/>
          <w:rtl/>
        </w:rPr>
      </w:pPr>
      <w:r>
        <w:rPr>
          <w:rStyle w:val="default"/>
          <w:rFonts w:cs="FrankRuehl" w:hint="cs"/>
          <w:rtl/>
        </w:rPr>
        <w:tab/>
      </w:r>
      <w:r>
        <w:rPr>
          <w:rStyle w:val="default"/>
          <w:rFonts w:cs="FrankRuehl"/>
          <w:rtl/>
        </w:rPr>
        <w:t xml:space="preserve">1 </w:t>
      </w:r>
      <w:r>
        <w:rPr>
          <w:rStyle w:val="default"/>
          <w:rFonts w:cs="FrankRuehl" w:hint="cs"/>
          <w:rtl/>
        </w:rPr>
        <w:t>עד 2</w:t>
      </w:r>
      <w:r>
        <w:rPr>
          <w:rStyle w:val="default"/>
          <w:rFonts w:cs="FrankRuehl" w:hint="cs"/>
          <w:rtl/>
        </w:rPr>
        <w:tab/>
      </w:r>
      <w:r>
        <w:rPr>
          <w:rStyle w:val="default"/>
          <w:rFonts w:cs="FrankRuehl"/>
          <w:rtl/>
        </w:rPr>
        <w:t>1</w:t>
      </w:r>
    </w:p>
    <w:p w:rsidR="00FB739E" w:rsidRDefault="00FB739E">
      <w:pPr>
        <w:pStyle w:val="P44"/>
        <w:tabs>
          <w:tab w:val="clear" w:pos="2381"/>
          <w:tab w:val="clear" w:pos="6259"/>
          <w:tab w:val="center" w:pos="2835"/>
          <w:tab w:val="center" w:pos="5103"/>
        </w:tabs>
        <w:spacing w:before="72"/>
        <w:ind w:left="1474" w:right="2268"/>
        <w:rPr>
          <w:rtl/>
        </w:rPr>
      </w:pPr>
      <w:r>
        <w:rPr>
          <w:rFonts w:hint="cs"/>
          <w:rtl/>
        </w:rPr>
        <w:tab/>
      </w:r>
      <w:r>
        <w:rPr>
          <w:rtl/>
        </w:rPr>
        <w:t xml:space="preserve">3 </w:t>
      </w:r>
      <w:r>
        <w:rPr>
          <w:rFonts w:hint="cs"/>
          <w:rtl/>
        </w:rPr>
        <w:t>עד 4</w:t>
      </w:r>
      <w:r>
        <w:rPr>
          <w:rFonts w:hint="cs"/>
          <w:rtl/>
        </w:rPr>
        <w:tab/>
      </w:r>
      <w:r>
        <w:rPr>
          <w:rtl/>
        </w:rPr>
        <w:t>2</w:t>
      </w:r>
    </w:p>
    <w:p w:rsidR="00FB739E" w:rsidRDefault="00FB739E">
      <w:pPr>
        <w:pStyle w:val="P44"/>
        <w:tabs>
          <w:tab w:val="clear" w:pos="2381"/>
          <w:tab w:val="clear" w:pos="6259"/>
          <w:tab w:val="center" w:pos="2835"/>
          <w:tab w:val="center" w:pos="5103"/>
        </w:tabs>
        <w:spacing w:before="72"/>
        <w:ind w:left="1474" w:right="2268"/>
        <w:rPr>
          <w:rtl/>
        </w:rPr>
      </w:pPr>
      <w:r>
        <w:rPr>
          <w:rFonts w:hint="cs"/>
          <w:rtl/>
        </w:rPr>
        <w:tab/>
      </w:r>
      <w:r>
        <w:rPr>
          <w:rtl/>
        </w:rPr>
        <w:t xml:space="preserve">5 </w:t>
      </w:r>
      <w:r>
        <w:rPr>
          <w:rFonts w:hint="cs"/>
          <w:rtl/>
        </w:rPr>
        <w:t>עד 9</w:t>
      </w:r>
      <w:r>
        <w:rPr>
          <w:rFonts w:hint="cs"/>
          <w:rtl/>
        </w:rPr>
        <w:tab/>
      </w:r>
      <w:r>
        <w:rPr>
          <w:rtl/>
        </w:rPr>
        <w:t>3</w:t>
      </w:r>
    </w:p>
    <w:p w:rsidR="00FB739E" w:rsidRDefault="00FB739E">
      <w:pPr>
        <w:pStyle w:val="P44"/>
        <w:tabs>
          <w:tab w:val="clear" w:pos="2381"/>
          <w:tab w:val="clear" w:pos="6259"/>
          <w:tab w:val="center" w:pos="2835"/>
          <w:tab w:val="center" w:pos="5103"/>
        </w:tabs>
        <w:spacing w:before="72"/>
        <w:ind w:left="1474" w:right="2268"/>
        <w:rPr>
          <w:rtl/>
        </w:rPr>
      </w:pPr>
      <w:r>
        <w:rPr>
          <w:rFonts w:hint="cs"/>
          <w:rtl/>
        </w:rPr>
        <w:tab/>
      </w:r>
      <w:r>
        <w:rPr>
          <w:rtl/>
        </w:rPr>
        <w:t xml:space="preserve">10 </w:t>
      </w:r>
      <w:r>
        <w:rPr>
          <w:rFonts w:hint="cs"/>
          <w:rtl/>
        </w:rPr>
        <w:t>עד 15</w:t>
      </w:r>
      <w:r>
        <w:rPr>
          <w:rFonts w:hint="cs"/>
          <w:rtl/>
        </w:rPr>
        <w:tab/>
      </w:r>
      <w:r>
        <w:rPr>
          <w:rtl/>
        </w:rPr>
        <w:t>4</w:t>
      </w:r>
    </w:p>
    <w:p w:rsidR="00FB739E" w:rsidRDefault="00FB739E">
      <w:pPr>
        <w:pStyle w:val="P44"/>
        <w:tabs>
          <w:tab w:val="clear" w:pos="2381"/>
          <w:tab w:val="clear" w:pos="6259"/>
          <w:tab w:val="center" w:pos="2835"/>
          <w:tab w:val="center" w:pos="5103"/>
        </w:tabs>
        <w:spacing w:before="72"/>
        <w:ind w:left="1474" w:right="2268"/>
        <w:rPr>
          <w:rtl/>
        </w:rPr>
      </w:pPr>
      <w:r>
        <w:rPr>
          <w:rFonts w:hint="cs"/>
          <w:rtl/>
        </w:rPr>
        <w:tab/>
      </w:r>
      <w:r>
        <w:rPr>
          <w:rtl/>
        </w:rPr>
        <w:t xml:space="preserve">16 </w:t>
      </w:r>
      <w:r>
        <w:rPr>
          <w:rFonts w:hint="cs"/>
          <w:rtl/>
        </w:rPr>
        <w:t>ומעלה</w:t>
      </w:r>
      <w:r>
        <w:rPr>
          <w:rFonts w:hint="cs"/>
          <w:rtl/>
        </w:rPr>
        <w:tab/>
      </w:r>
      <w:r>
        <w:rPr>
          <w:rtl/>
        </w:rPr>
        <w:t>5</w:t>
      </w:r>
    </w:p>
    <w:p w:rsidR="00FB739E" w:rsidRDefault="00FB739E">
      <w:pPr>
        <w:pStyle w:val="P22"/>
        <w:spacing w:before="72"/>
        <w:ind w:left="1021" w:right="1134"/>
        <w:rPr>
          <w:rStyle w:val="default"/>
          <w:rFonts w:cs="FrankRuehl"/>
          <w:rtl/>
        </w:rPr>
      </w:pPr>
      <w:r>
        <w:rPr>
          <w:rStyle w:val="default"/>
          <w:rFonts w:cs="FrankRuehl"/>
          <w:rtl/>
        </w:rPr>
        <w:t>ע</w:t>
      </w:r>
      <w:r>
        <w:rPr>
          <w:rStyle w:val="default"/>
          <w:rFonts w:cs="FrankRuehl" w:hint="cs"/>
          <w:rtl/>
        </w:rPr>
        <w:t>ל אף האמור בפסקת משנה זו, הוספת קומות מרתף הכוללות שטחי שירות בלבד והוספת קומה אחת שגובהה עד 2.20 מטרים נטו בבנינים שגובהם לאחר מתן ההקלה 16 קומות ומעלה, לא תיחשב כתוספת קומה לענין תקנות אלה;</w:t>
      </w:r>
    </w:p>
    <w:p w:rsidR="00FB739E" w:rsidRDefault="00FB739E">
      <w:pPr>
        <w:pStyle w:val="P22"/>
        <w:spacing w:before="72"/>
        <w:ind w:left="1021" w:right="1134"/>
        <w:rPr>
          <w:rStyle w:val="default"/>
          <w:rFonts w:cs="FrankRuehl"/>
          <w:rtl/>
        </w:rPr>
      </w:pPr>
      <w:r>
        <w:rPr>
          <w:rStyle w:val="default"/>
          <w:rFonts w:cs="FrankRuehl"/>
          <w:rtl/>
        </w:rPr>
        <w:t>ב</w:t>
      </w:r>
      <w:r>
        <w:rPr>
          <w:rStyle w:val="default"/>
          <w:rFonts w:cs="FrankRuehl" w:hint="cs"/>
          <w:rtl/>
        </w:rPr>
        <w:t xml:space="preserve">פסקה זו - </w:t>
      </w:r>
    </w:p>
    <w:p w:rsidR="00FB739E" w:rsidRDefault="00FB739E">
      <w:pPr>
        <w:pStyle w:val="P02"/>
        <w:spacing w:before="72"/>
        <w:ind w:left="1021"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מרתף" - חלק מבנין, שהחלל בין רצפתו לתחתית תקרתו נמצא כולו או חלקו מתחת למפלס פני הקרקע המתוכננים או פני הרחוב לאורך יותר מפאה אחת של החלל, ושפני תקרתו אינם גבוהים יותר מ-1.20 מטרים מפני הקרקע האמורים או מפני הרחוב;</w:t>
      </w:r>
    </w:p>
    <w:p w:rsidR="00FB739E" w:rsidRDefault="00FB739E">
      <w:pPr>
        <w:pStyle w:val="P02"/>
        <w:spacing w:before="72"/>
        <w:ind w:left="1021"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קומה" - חלל, בכל צורה גאומטרית שהיא</w:t>
      </w:r>
      <w:r>
        <w:rPr>
          <w:rStyle w:val="default"/>
          <w:rFonts w:cs="FrankRuehl"/>
          <w:rtl/>
        </w:rPr>
        <w:t xml:space="preserve">, </w:t>
      </w:r>
      <w:r>
        <w:rPr>
          <w:rStyle w:val="default"/>
          <w:rFonts w:cs="FrankRuehl" w:hint="cs"/>
          <w:rtl/>
        </w:rPr>
        <w:t>המשתרע בין שתי רצפות סמוכות הנמצאות זו מעל זו, שגובהו גדול מ-1.80 מטרים, למעט עליית גג ויציע;</w:t>
      </w:r>
    </w:p>
    <w:p w:rsidR="00FB739E" w:rsidRDefault="00FB739E">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הוספת דירות מגורים, למעט תוספת דירות מגורים שנתקיימו בה התנאים המצטברים כדלקמן:</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במגרש בודד - </w:t>
      </w:r>
    </w:p>
    <w:p w:rsidR="00FB739E" w:rsidRDefault="00FB739E">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תוספת דירות המגורים היא בשיעור של 20% או פחות, מהמספר</w:t>
      </w:r>
      <w:r>
        <w:rPr>
          <w:rStyle w:val="default"/>
          <w:rFonts w:cs="FrankRuehl"/>
          <w:rtl/>
        </w:rPr>
        <w:t xml:space="preserve"> </w:t>
      </w:r>
      <w:r>
        <w:rPr>
          <w:rStyle w:val="default"/>
          <w:rFonts w:cs="FrankRuehl" w:hint="cs"/>
          <w:rtl/>
        </w:rPr>
        <w:t>המרבי של דירות המגורים, המותר לבניה על מגרש, על פי הוראות התכנית החלה על המגרש;</w:t>
      </w:r>
    </w:p>
    <w:p w:rsidR="00FB739E" w:rsidRDefault="00FB739E">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שטחן הממוצע של הדירות במגרש לאחר מתן ההקלה עולה על 80 מטרים רבועים;</w:t>
      </w:r>
    </w:p>
    <w:p w:rsidR="00FB739E" w:rsidRDefault="00FB739E">
      <w:pPr>
        <w:pStyle w:val="page"/>
        <w:widowControl/>
        <w:ind w:right="1134"/>
        <w:rPr>
          <w:position w:val="0"/>
          <w:rtl/>
        </w:rPr>
      </w:pPr>
      <w:r>
        <w:rPr>
          <w:position w:val="0"/>
          <w:rtl/>
        </w:rPr>
        <w:t xml:space="preserve"> </w:t>
      </w:r>
    </w:p>
    <w:p w:rsidR="00FB739E" w:rsidRDefault="00FB739E">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הבקשה להקלה חתומה בידי כל בעלי הזכויות במגרש;</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במספר מגרשים הגובלים </w:t>
      </w:r>
      <w:r>
        <w:rPr>
          <w:rStyle w:val="default"/>
          <w:rFonts w:cs="FrankRuehl"/>
          <w:rtl/>
        </w:rPr>
        <w:t>ז</w:t>
      </w:r>
      <w:r>
        <w:rPr>
          <w:rStyle w:val="default"/>
          <w:rFonts w:cs="FrankRuehl" w:hint="cs"/>
          <w:rtl/>
        </w:rPr>
        <w:t xml:space="preserve">ה בזה </w:t>
      </w:r>
      <w:r w:rsidR="006D6F67">
        <w:rPr>
          <w:rStyle w:val="default"/>
          <w:rFonts w:cs="FrankRuehl"/>
          <w:rtl/>
        </w:rPr>
        <w:t>–</w:t>
      </w:r>
    </w:p>
    <w:p w:rsidR="00FB739E" w:rsidRDefault="00FB739E">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תוספת דירות המגורים היא בשיעור של 20% או פחות, ממספר דירות המגורים המותרות לבניה על המגרשים הגובלים (להלן - המגרשים);</w:t>
      </w:r>
    </w:p>
    <w:p w:rsidR="00FB739E" w:rsidRDefault="00FB739E">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שטחן הממוצע של הדירות במגרשים, לאחר מתן ההקלה, עולה על 80 מטרים רבועים;</w:t>
      </w:r>
    </w:p>
    <w:p w:rsidR="00FB739E" w:rsidRDefault="00FB739E">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הבקשה להקלה חתומה בידי כל בעלי הזכויות במגרש</w:t>
      </w:r>
      <w:r>
        <w:rPr>
          <w:rStyle w:val="default"/>
          <w:rFonts w:cs="FrankRuehl"/>
          <w:rtl/>
        </w:rPr>
        <w:t>י</w:t>
      </w:r>
      <w:r>
        <w:rPr>
          <w:rStyle w:val="default"/>
          <w:rFonts w:cs="FrankRuehl" w:hint="cs"/>
          <w:rtl/>
        </w:rPr>
        <w:t>ם;</w:t>
      </w:r>
    </w:p>
    <w:p w:rsidR="00FB739E" w:rsidRDefault="00FB739E">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בבקשה להקלה צוין מספר דירות המגורים המותרות לבניה במגרשים לפי התכנית וההקלות שאושרו לגבי מספר דירות המגורים במגרשים קודם להגשתה;</w:t>
      </w:r>
    </w:p>
    <w:p w:rsidR="00FB739E" w:rsidRDefault="00FB739E">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בפסקאות משנה (א)(1) ו-(ב)(1) במקרה שבחישוב מספר דירות המגורים, לאחר הוספת התוספת המותרת, התקבל גם חלק </w:t>
      </w:r>
      <w:r>
        <w:rPr>
          <w:rStyle w:val="default"/>
          <w:rFonts w:cs="FrankRuehl"/>
          <w:rtl/>
        </w:rPr>
        <w:t>מ</w:t>
      </w:r>
      <w:r>
        <w:rPr>
          <w:rStyle w:val="default"/>
          <w:rFonts w:cs="FrankRuehl" w:hint="cs"/>
          <w:rtl/>
        </w:rPr>
        <w:t xml:space="preserve">דירה שהוא 50% ויותר </w:t>
      </w:r>
      <w:r w:rsidR="006D6F67">
        <w:rPr>
          <w:rStyle w:val="default"/>
          <w:rFonts w:cs="FrankRuehl"/>
          <w:rtl/>
        </w:rPr>
        <w:t>–</w:t>
      </w:r>
      <w:r>
        <w:rPr>
          <w:rStyle w:val="default"/>
          <w:rFonts w:cs="FrankRuehl" w:hint="cs"/>
          <w:rtl/>
        </w:rPr>
        <w:t xml:space="preserve"> הוא יעוגל לדירת מגורים שלמה; בפסקה זו </w:t>
      </w:r>
      <w:r w:rsidR="006D6F67">
        <w:rPr>
          <w:rStyle w:val="default"/>
          <w:rFonts w:cs="FrankRuehl"/>
          <w:rtl/>
        </w:rPr>
        <w:t>–</w:t>
      </w:r>
    </w:p>
    <w:p w:rsidR="00FB739E" w:rsidRDefault="00FB739E">
      <w:pPr>
        <w:pStyle w:val="P02"/>
        <w:spacing w:before="72"/>
        <w:ind w:left="1021"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 xml:space="preserve">דירת מגורים" </w:t>
      </w:r>
      <w:r w:rsidR="006D6F67">
        <w:rPr>
          <w:rStyle w:val="default"/>
          <w:rFonts w:cs="FrankRuehl"/>
          <w:rtl/>
        </w:rPr>
        <w:t>–</w:t>
      </w:r>
      <w:r>
        <w:rPr>
          <w:rStyle w:val="default"/>
          <w:rFonts w:cs="FrankRuehl" w:hint="cs"/>
          <w:rtl/>
        </w:rPr>
        <w:t xml:space="preserve"> מערכת חדרים או תאים, שנועדה לשמש יחידה שלמה ונפרדת למגורים בלבד;</w:t>
      </w:r>
    </w:p>
    <w:p w:rsidR="00FB739E" w:rsidRDefault="00FB739E">
      <w:pPr>
        <w:pStyle w:val="P02"/>
        <w:spacing w:before="72"/>
        <w:ind w:left="1021" w:right="1134"/>
        <w:rPr>
          <w:rStyle w:val="default"/>
          <w:rFonts w:cs="FrankRuehl" w:hint="cs"/>
          <w:rtl/>
        </w:rPr>
      </w:pPr>
      <w:r>
        <w:rPr>
          <w:rtl/>
        </w:rPr>
        <w:tab/>
      </w:r>
      <w:r>
        <w:rPr>
          <w:rtl/>
        </w:rPr>
        <w:tab/>
      </w:r>
      <w:r>
        <w:rPr>
          <w:rtl/>
        </w:rPr>
        <w:tab/>
      </w:r>
      <w:r>
        <w:rPr>
          <w:rStyle w:val="default"/>
          <w:rFonts w:cs="FrankRuehl"/>
          <w:rtl/>
        </w:rPr>
        <w:t>"</w:t>
      </w:r>
      <w:r>
        <w:rPr>
          <w:rStyle w:val="default"/>
          <w:rFonts w:cs="FrankRuehl" w:hint="cs"/>
          <w:rtl/>
        </w:rPr>
        <w:t xml:space="preserve">שטח דירת מגורים" </w:t>
      </w:r>
      <w:r w:rsidR="006D6F67">
        <w:rPr>
          <w:rStyle w:val="default"/>
          <w:rFonts w:cs="FrankRuehl"/>
          <w:rtl/>
        </w:rPr>
        <w:t>–</w:t>
      </w:r>
      <w:r>
        <w:rPr>
          <w:rStyle w:val="default"/>
          <w:rFonts w:cs="FrankRuehl" w:hint="cs"/>
          <w:rtl/>
        </w:rPr>
        <w:t xml:space="preserve"> שטחים בדירת מגורים שנועדו למטרות עיקריות, כמשמען בתקנה 9 לתקנות אחוזי הבניה, בתוספת ש</w:t>
      </w:r>
      <w:r>
        <w:rPr>
          <w:rStyle w:val="default"/>
          <w:rFonts w:cs="FrankRuehl"/>
          <w:rtl/>
        </w:rPr>
        <w:t>ט</w:t>
      </w:r>
      <w:r>
        <w:rPr>
          <w:rStyle w:val="default"/>
          <w:rFonts w:cs="FrankRuehl" w:hint="cs"/>
          <w:rtl/>
        </w:rPr>
        <w:t>חו של מרחב מוגן דירתי כמשמעו בתקנה 9(ד)(1) לתקנות האמורות;</w:t>
      </w:r>
    </w:p>
    <w:p w:rsidR="006D6F67" w:rsidRPr="006D6F67" w:rsidRDefault="002E53ED" w:rsidP="00FA45AA">
      <w:pPr>
        <w:pStyle w:val="P22"/>
        <w:spacing w:before="72"/>
        <w:ind w:left="1021" w:right="1134"/>
        <w:rPr>
          <w:rFonts w:hint="cs"/>
          <w:rtl/>
        </w:rPr>
      </w:pPr>
      <w:r>
        <w:rPr>
          <w:rFonts w:hint="cs"/>
          <w:rtl/>
          <w:lang w:eastAsia="en-US"/>
        </w:rPr>
        <w:pict>
          <v:shape id="_x0000_s2079" type="#_x0000_t202" style="position:absolute;left:0;text-align:left;margin-left:470.25pt;margin-top:7.1pt;width:1in;height:18.7pt;z-index:251667456" filled="f" stroked="f">
            <v:textbox inset="1mm,0,1mm,0">
              <w:txbxContent>
                <w:p w:rsidR="002E53ED" w:rsidRDefault="002E53ED" w:rsidP="002E53ED">
                  <w:pPr>
                    <w:spacing w:line="160" w:lineRule="exact"/>
                    <w:jc w:val="left"/>
                    <w:rPr>
                      <w:rFonts w:cs="Miriam" w:hint="cs"/>
                      <w:noProof/>
                      <w:szCs w:val="18"/>
                      <w:rtl/>
                    </w:rPr>
                  </w:pPr>
                  <w:r>
                    <w:rPr>
                      <w:rFonts w:cs="Miriam" w:hint="cs"/>
                      <w:szCs w:val="18"/>
                      <w:rtl/>
                    </w:rPr>
                    <w:t>הוראת שעה תשע"ד-2013</w:t>
                  </w:r>
                </w:p>
              </w:txbxContent>
            </v:textbox>
          </v:shape>
        </w:pict>
      </w:r>
      <w:r>
        <w:rPr>
          <w:rFonts w:hint="cs"/>
          <w:rtl/>
        </w:rPr>
        <w:t>(ד)</w:t>
      </w:r>
      <w:r>
        <w:rPr>
          <w:rFonts w:hint="cs"/>
          <w:rtl/>
        </w:rPr>
        <w:tab/>
        <w:t>(</w:t>
      </w:r>
      <w:r w:rsidR="00FA45AA">
        <w:rPr>
          <w:rFonts w:hint="cs"/>
          <w:rtl/>
        </w:rPr>
        <w:t>פקעה)</w:t>
      </w:r>
      <w:r w:rsidR="006D6F67" w:rsidRPr="006D6F67">
        <w:rPr>
          <w:rFonts w:hint="cs"/>
          <w:rtl/>
        </w:rPr>
        <w:t>;</w:t>
      </w:r>
    </w:p>
    <w:p w:rsidR="002E53ED" w:rsidRPr="00FA45AA" w:rsidRDefault="002E53ED" w:rsidP="002E53ED">
      <w:pPr>
        <w:pStyle w:val="P00"/>
        <w:spacing w:before="0"/>
        <w:ind w:left="1021" w:right="1134"/>
        <w:rPr>
          <w:rFonts w:hint="cs"/>
          <w:vanish/>
          <w:szCs w:val="20"/>
          <w:shd w:val="clear" w:color="auto" w:fill="FFFF99"/>
          <w:rtl/>
        </w:rPr>
      </w:pPr>
      <w:bookmarkStart w:id="5" w:name="Rov19"/>
      <w:r w:rsidRPr="00FA45AA">
        <w:rPr>
          <w:rFonts w:hint="cs"/>
          <w:vanish/>
          <w:color w:val="FF0000"/>
          <w:szCs w:val="20"/>
          <w:shd w:val="clear" w:color="auto" w:fill="FFFF99"/>
          <w:rtl/>
        </w:rPr>
        <w:t xml:space="preserve">מיום 27.11.2013 עד יום </w:t>
      </w:r>
      <w:r w:rsidR="006D6F67" w:rsidRPr="00FA45AA">
        <w:rPr>
          <w:rFonts w:hint="cs"/>
          <w:vanish/>
          <w:color w:val="FF0000"/>
          <w:szCs w:val="20"/>
          <w:shd w:val="clear" w:color="auto" w:fill="FFFF99"/>
          <w:rtl/>
        </w:rPr>
        <w:t>1.1.2020</w:t>
      </w:r>
      <w:r w:rsidR="00060D2D" w:rsidRPr="00FA45AA">
        <w:rPr>
          <w:rFonts w:hint="cs"/>
          <w:vanish/>
          <w:color w:val="FF0000"/>
          <w:szCs w:val="20"/>
          <w:shd w:val="clear" w:color="auto" w:fill="FFFF99"/>
          <w:rtl/>
        </w:rPr>
        <w:t xml:space="preserve"> </w:t>
      </w:r>
      <w:r w:rsidR="00060D2D" w:rsidRPr="00FA45AA">
        <w:rPr>
          <w:rFonts w:hint="cs"/>
          <w:vanish/>
          <w:szCs w:val="20"/>
          <w:shd w:val="clear" w:color="auto" w:fill="FFFF99"/>
          <w:rtl/>
        </w:rPr>
        <w:t>(עקב פיזור הכנס</w:t>
      </w:r>
      <w:r w:rsidR="009B2583" w:rsidRPr="00FA45AA">
        <w:rPr>
          <w:rFonts w:hint="cs"/>
          <w:vanish/>
          <w:szCs w:val="20"/>
          <w:shd w:val="clear" w:color="auto" w:fill="FFFF99"/>
          <w:rtl/>
        </w:rPr>
        <w:t>ו</w:t>
      </w:r>
      <w:r w:rsidR="00060D2D" w:rsidRPr="00FA45AA">
        <w:rPr>
          <w:rFonts w:hint="cs"/>
          <w:vanish/>
          <w:szCs w:val="20"/>
          <w:shd w:val="clear" w:color="auto" w:fill="FFFF99"/>
          <w:rtl/>
        </w:rPr>
        <w:t xml:space="preserve">ת ה-21 </w:t>
      </w:r>
      <w:r w:rsidR="009B2583" w:rsidRPr="00FA45AA">
        <w:rPr>
          <w:rFonts w:hint="cs"/>
          <w:vanish/>
          <w:szCs w:val="20"/>
          <w:shd w:val="clear" w:color="auto" w:fill="FFFF99"/>
          <w:rtl/>
        </w:rPr>
        <w:t xml:space="preserve">וה-22 </w:t>
      </w:r>
      <w:r w:rsidR="00060D2D" w:rsidRPr="00FA45AA">
        <w:rPr>
          <w:rFonts w:hint="cs"/>
          <w:vanish/>
          <w:szCs w:val="20"/>
          <w:shd w:val="clear" w:color="auto" w:fill="FFFF99"/>
          <w:rtl/>
        </w:rPr>
        <w:t xml:space="preserve">עד יום </w:t>
      </w:r>
      <w:r w:rsidR="009B2583" w:rsidRPr="00FA45AA">
        <w:rPr>
          <w:rFonts w:hint="cs"/>
          <w:vanish/>
          <w:szCs w:val="20"/>
          <w:shd w:val="clear" w:color="auto" w:fill="FFFF99"/>
          <w:rtl/>
        </w:rPr>
        <w:t>16.6</w:t>
      </w:r>
      <w:r w:rsidR="00060D2D" w:rsidRPr="00FA45AA">
        <w:rPr>
          <w:rFonts w:hint="cs"/>
          <w:vanish/>
          <w:szCs w:val="20"/>
          <w:shd w:val="clear" w:color="auto" w:fill="FFFF99"/>
          <w:rtl/>
        </w:rPr>
        <w:t>.2020)</w:t>
      </w:r>
    </w:p>
    <w:p w:rsidR="002E53ED" w:rsidRPr="00FA45AA" w:rsidRDefault="002E53ED" w:rsidP="002E53ED">
      <w:pPr>
        <w:pStyle w:val="P00"/>
        <w:spacing w:before="0"/>
        <w:ind w:left="1021" w:right="1134"/>
        <w:rPr>
          <w:rFonts w:hint="cs"/>
          <w:vanish/>
          <w:szCs w:val="20"/>
          <w:shd w:val="clear" w:color="auto" w:fill="FFFF99"/>
          <w:rtl/>
        </w:rPr>
      </w:pPr>
      <w:r w:rsidRPr="00FA45AA">
        <w:rPr>
          <w:rFonts w:hint="cs"/>
          <w:b/>
          <w:bCs/>
          <w:vanish/>
          <w:szCs w:val="20"/>
          <w:shd w:val="clear" w:color="auto" w:fill="FFFF99"/>
          <w:rtl/>
        </w:rPr>
        <w:t>הוראת שעה תשע"ד-2013</w:t>
      </w:r>
    </w:p>
    <w:p w:rsidR="002E53ED" w:rsidRPr="00FA45AA" w:rsidRDefault="002E53ED" w:rsidP="002E53ED">
      <w:pPr>
        <w:pStyle w:val="P00"/>
        <w:spacing w:before="0"/>
        <w:ind w:left="1021" w:right="1134"/>
        <w:rPr>
          <w:vanish/>
          <w:szCs w:val="20"/>
          <w:shd w:val="clear" w:color="auto" w:fill="FFFF99"/>
          <w:rtl/>
        </w:rPr>
      </w:pPr>
      <w:hyperlink r:id="rId9" w:history="1">
        <w:r w:rsidRPr="00FA45AA">
          <w:rPr>
            <w:rStyle w:val="Hyperlink"/>
            <w:rFonts w:hint="cs"/>
            <w:vanish/>
            <w:szCs w:val="20"/>
            <w:shd w:val="clear" w:color="auto" w:fill="FFFF99"/>
            <w:rtl/>
          </w:rPr>
          <w:t>ק"ת תשע"ד מס' 7308</w:t>
        </w:r>
      </w:hyperlink>
      <w:r w:rsidRPr="00FA45AA">
        <w:rPr>
          <w:rFonts w:hint="cs"/>
          <w:vanish/>
          <w:szCs w:val="20"/>
          <w:shd w:val="clear" w:color="auto" w:fill="FFFF99"/>
          <w:rtl/>
        </w:rPr>
        <w:t xml:space="preserve"> מיום 27.11.2013 עמ' 266</w:t>
      </w:r>
    </w:p>
    <w:p w:rsidR="006D6F67" w:rsidRPr="00FA45AA" w:rsidRDefault="006D6F67" w:rsidP="002E53ED">
      <w:pPr>
        <w:pStyle w:val="P00"/>
        <w:spacing w:before="0"/>
        <w:ind w:left="1021" w:right="1134"/>
        <w:rPr>
          <w:vanish/>
          <w:szCs w:val="20"/>
          <w:shd w:val="clear" w:color="auto" w:fill="FFFF99"/>
          <w:rtl/>
        </w:rPr>
      </w:pPr>
      <w:r w:rsidRPr="00FA45AA">
        <w:rPr>
          <w:rFonts w:hint="cs"/>
          <w:b/>
          <w:bCs/>
          <w:vanish/>
          <w:szCs w:val="20"/>
          <w:shd w:val="clear" w:color="auto" w:fill="FFFF99"/>
          <w:rtl/>
        </w:rPr>
        <w:t>הוראת שעה (תיקון) תשע"ט-2018</w:t>
      </w:r>
    </w:p>
    <w:p w:rsidR="006D6F67" w:rsidRPr="00FA45AA" w:rsidRDefault="006D6F67" w:rsidP="002E53ED">
      <w:pPr>
        <w:pStyle w:val="P00"/>
        <w:spacing w:before="0"/>
        <w:ind w:left="1021" w:right="1134"/>
        <w:rPr>
          <w:rFonts w:hint="cs"/>
          <w:vanish/>
          <w:szCs w:val="20"/>
          <w:shd w:val="clear" w:color="auto" w:fill="FFFF99"/>
          <w:rtl/>
        </w:rPr>
      </w:pPr>
      <w:hyperlink r:id="rId10" w:history="1">
        <w:r w:rsidRPr="00FA45AA">
          <w:rPr>
            <w:rStyle w:val="Hyperlink"/>
            <w:rFonts w:hint="cs"/>
            <w:vanish/>
            <w:szCs w:val="20"/>
            <w:shd w:val="clear" w:color="auto" w:fill="FFFF99"/>
            <w:rtl/>
          </w:rPr>
          <w:t>ק"ת תשע"ט מס' 8113</w:t>
        </w:r>
      </w:hyperlink>
      <w:r w:rsidRPr="00FA45AA">
        <w:rPr>
          <w:rFonts w:hint="cs"/>
          <w:vanish/>
          <w:szCs w:val="20"/>
          <w:shd w:val="clear" w:color="auto" w:fill="FFFF99"/>
          <w:rtl/>
        </w:rPr>
        <w:t xml:space="preserve"> מיום 27.11.2018 עמ' 1414</w:t>
      </w:r>
    </w:p>
    <w:p w:rsidR="002E53ED" w:rsidRPr="00FA45AA" w:rsidRDefault="002E53ED" w:rsidP="002E53ED">
      <w:pPr>
        <w:pStyle w:val="P00"/>
        <w:spacing w:before="0"/>
        <w:ind w:left="1021" w:right="1134"/>
        <w:rPr>
          <w:vanish/>
          <w:szCs w:val="20"/>
          <w:shd w:val="clear" w:color="auto" w:fill="FFFF99"/>
          <w:rtl/>
        </w:rPr>
      </w:pPr>
      <w:r w:rsidRPr="00FA45AA">
        <w:rPr>
          <w:rFonts w:hint="cs"/>
          <w:b/>
          <w:bCs/>
          <w:vanish/>
          <w:szCs w:val="20"/>
          <w:shd w:val="clear" w:color="auto" w:fill="FFFF99"/>
          <w:rtl/>
        </w:rPr>
        <w:t>הוספת פסקה 2(9)(ד)</w:t>
      </w:r>
    </w:p>
    <w:p w:rsidR="007F694E" w:rsidRPr="00FA45AA" w:rsidRDefault="007F694E" w:rsidP="007F694E">
      <w:pPr>
        <w:pStyle w:val="P00"/>
        <w:ind w:left="1021" w:right="1134"/>
        <w:rPr>
          <w:vanish/>
          <w:szCs w:val="20"/>
          <w:shd w:val="clear" w:color="auto" w:fill="FFFF99"/>
          <w:rtl/>
        </w:rPr>
      </w:pPr>
      <w:r w:rsidRPr="00FA45AA">
        <w:rPr>
          <w:rFonts w:hint="cs"/>
          <w:vanish/>
          <w:szCs w:val="20"/>
          <w:shd w:val="clear" w:color="auto" w:fill="FFFF99"/>
          <w:rtl/>
        </w:rPr>
        <w:t>הנוסח:</w:t>
      </w:r>
    </w:p>
    <w:p w:rsidR="007F694E" w:rsidRPr="00FA45AA" w:rsidRDefault="007F694E" w:rsidP="007F694E">
      <w:pPr>
        <w:pStyle w:val="P22"/>
        <w:spacing w:before="0"/>
        <w:ind w:left="1475" w:right="1134" w:hanging="454"/>
        <w:rPr>
          <w:rFonts w:hint="cs"/>
          <w:vanish/>
          <w:sz w:val="16"/>
          <w:szCs w:val="22"/>
          <w:shd w:val="clear" w:color="auto" w:fill="FFFF99"/>
          <w:rtl/>
        </w:rPr>
      </w:pPr>
      <w:r w:rsidRPr="00FA45AA">
        <w:rPr>
          <w:rFonts w:hint="cs"/>
          <w:vanish/>
          <w:sz w:val="16"/>
          <w:szCs w:val="22"/>
          <w:shd w:val="clear" w:color="auto" w:fill="FFFF99"/>
          <w:rtl/>
        </w:rPr>
        <w:t>(ד)</w:t>
      </w:r>
      <w:r w:rsidRPr="00FA45AA">
        <w:rPr>
          <w:rFonts w:hint="cs"/>
          <w:vanish/>
          <w:sz w:val="16"/>
          <w:szCs w:val="22"/>
          <w:shd w:val="clear" w:color="auto" w:fill="FFFF99"/>
          <w:rtl/>
        </w:rPr>
        <w:tab/>
        <w:t>(1)</w:t>
      </w:r>
      <w:r w:rsidRPr="00FA45AA">
        <w:rPr>
          <w:rFonts w:hint="cs"/>
          <w:vanish/>
          <w:sz w:val="16"/>
          <w:szCs w:val="22"/>
          <w:shd w:val="clear" w:color="auto" w:fill="FFFF99"/>
          <w:rtl/>
        </w:rPr>
        <w:tab/>
        <w:t>על אף האמור בפסקאות משנה (א)(1) ו-(2) ו-(ב)(1) ו-(2), תינתן הקלה לתוספת דירות מגורים בשיעור העולה על 20% אך לא יותר מ-30%, ואשר שטחן הממוצע עולה על 70 מטרים רבועים, אם הוצגה חוות דעת מהנדס הוועדה המתייחסת לתמהיל הדירות המתקבל לאחר התוספת והשתלבותן בסביבה והמאשרת שמוסדות הציבור, השטחים הפתוחים, התשתיות ושטחי החניה בסביבת הבניין נותנים מענה לצרכים הנובעים מתוספת הדירות;</w:t>
      </w:r>
    </w:p>
    <w:p w:rsidR="007F694E" w:rsidRPr="00FA45AA" w:rsidRDefault="007F694E" w:rsidP="007F694E">
      <w:pPr>
        <w:pStyle w:val="P22"/>
        <w:spacing w:before="0"/>
        <w:ind w:left="1474" w:right="1134"/>
        <w:rPr>
          <w:rFonts w:hint="cs"/>
          <w:vanish/>
          <w:sz w:val="16"/>
          <w:szCs w:val="22"/>
          <w:shd w:val="clear" w:color="auto" w:fill="FFFF99"/>
          <w:rtl/>
        </w:rPr>
      </w:pPr>
      <w:r w:rsidRPr="00FA45AA">
        <w:rPr>
          <w:rFonts w:hint="cs"/>
          <w:vanish/>
          <w:sz w:val="16"/>
          <w:szCs w:val="22"/>
          <w:shd w:val="clear" w:color="auto" w:fill="FFFF99"/>
          <w:rtl/>
        </w:rPr>
        <w:t>(2)</w:t>
      </w:r>
      <w:r w:rsidRPr="00FA45AA">
        <w:rPr>
          <w:rFonts w:hint="cs"/>
          <w:vanish/>
          <w:sz w:val="16"/>
          <w:szCs w:val="22"/>
          <w:shd w:val="clear" w:color="auto" w:fill="FFFF99"/>
          <w:rtl/>
        </w:rPr>
        <w:tab/>
        <w:t>הוועדה המקומית רשאית לקבוע בהחלטה כי תנאי להוספת דירות מגורים לפי פסקת משנה (1) הוא שהדירות הנוספות בשיעור העולה על 20% ישמשו למגורי בני מקום בלבד; קבעה הוועדה המקומית תנאי כאמור, יהיה התנאי בתוקף לתקופה שלא תפחת מ-10 שנים מיום מתן תעודת גמר;</w:t>
      </w:r>
    </w:p>
    <w:p w:rsidR="007F694E" w:rsidRPr="00FA45AA" w:rsidRDefault="007F694E" w:rsidP="007F694E">
      <w:pPr>
        <w:pStyle w:val="P22"/>
        <w:spacing w:before="0"/>
        <w:ind w:left="1474" w:right="1134"/>
        <w:rPr>
          <w:rFonts w:hint="cs"/>
          <w:vanish/>
          <w:sz w:val="16"/>
          <w:szCs w:val="22"/>
          <w:shd w:val="clear" w:color="auto" w:fill="FFFF99"/>
          <w:rtl/>
        </w:rPr>
      </w:pPr>
      <w:r w:rsidRPr="00FA45AA">
        <w:rPr>
          <w:rFonts w:hint="cs"/>
          <w:vanish/>
          <w:sz w:val="16"/>
          <w:szCs w:val="22"/>
          <w:shd w:val="clear" w:color="auto" w:fill="FFFF99"/>
          <w:rtl/>
        </w:rPr>
        <w:t>(3)</w:t>
      </w:r>
      <w:r w:rsidRPr="00FA45AA">
        <w:rPr>
          <w:rFonts w:hint="cs"/>
          <w:vanish/>
          <w:sz w:val="16"/>
          <w:szCs w:val="22"/>
          <w:shd w:val="clear" w:color="auto" w:fill="FFFF99"/>
          <w:rtl/>
        </w:rPr>
        <w:tab/>
        <w:t xml:space="preserve">לעניין פסקת משנה זו </w:t>
      </w:r>
      <w:r w:rsidRPr="00FA45AA">
        <w:rPr>
          <w:vanish/>
          <w:sz w:val="16"/>
          <w:szCs w:val="22"/>
          <w:shd w:val="clear" w:color="auto" w:fill="FFFF99"/>
          <w:rtl/>
        </w:rPr>
        <w:t>–</w:t>
      </w:r>
    </w:p>
    <w:p w:rsidR="007F694E" w:rsidRPr="00FA45AA" w:rsidRDefault="007F694E" w:rsidP="007F694E">
      <w:pPr>
        <w:pStyle w:val="P22"/>
        <w:spacing w:before="0"/>
        <w:ind w:left="1474" w:right="1134"/>
        <w:rPr>
          <w:rFonts w:hint="cs"/>
          <w:vanish/>
          <w:sz w:val="16"/>
          <w:szCs w:val="22"/>
          <w:shd w:val="clear" w:color="auto" w:fill="FFFF99"/>
          <w:rtl/>
        </w:rPr>
      </w:pPr>
      <w:r w:rsidRPr="00FA45AA">
        <w:rPr>
          <w:rFonts w:hint="cs"/>
          <w:vanish/>
          <w:sz w:val="16"/>
          <w:szCs w:val="22"/>
          <w:shd w:val="clear" w:color="auto" w:fill="FFFF99"/>
          <w:rtl/>
        </w:rPr>
        <w:tab/>
        <w:t xml:space="preserve">"בני מקום" </w:t>
      </w:r>
      <w:r w:rsidRPr="00FA45AA">
        <w:rPr>
          <w:vanish/>
          <w:sz w:val="16"/>
          <w:szCs w:val="22"/>
          <w:shd w:val="clear" w:color="auto" w:fill="FFFF99"/>
          <w:rtl/>
        </w:rPr>
        <w:t>–</w:t>
      </w:r>
      <w:r w:rsidRPr="00FA45AA">
        <w:rPr>
          <w:rFonts w:hint="cs"/>
          <w:vanish/>
          <w:sz w:val="16"/>
          <w:szCs w:val="22"/>
          <w:shd w:val="clear" w:color="auto" w:fill="FFFF99"/>
          <w:rtl/>
        </w:rPr>
        <w:t xml:space="preserve"> מי שהוא בן יותר מ-18 שנים, ומקום מגוריו הקבוע במשך שלוש השנים האחרונות לפחות הוא בתחום שיפוטה של הרשות המקומית שבה הותרה תוספת דירות המגורים ובלבד שהמציא את אישור הרשות לכך;</w:t>
      </w:r>
    </w:p>
    <w:p w:rsidR="007F694E" w:rsidRPr="00FA45AA" w:rsidRDefault="007F694E" w:rsidP="007F694E">
      <w:pPr>
        <w:pStyle w:val="P22"/>
        <w:spacing w:before="0"/>
        <w:ind w:left="1474" w:right="1134"/>
        <w:rPr>
          <w:vanish/>
          <w:sz w:val="16"/>
          <w:szCs w:val="22"/>
          <w:shd w:val="clear" w:color="auto" w:fill="FFFF99"/>
          <w:rtl/>
        </w:rPr>
      </w:pPr>
      <w:r w:rsidRPr="00FA45AA">
        <w:rPr>
          <w:rFonts w:hint="cs"/>
          <w:vanish/>
          <w:sz w:val="16"/>
          <w:szCs w:val="22"/>
          <w:shd w:val="clear" w:color="auto" w:fill="FFFF99"/>
          <w:rtl/>
        </w:rPr>
        <w:tab/>
        <w:t xml:space="preserve">"תעודת גמר" </w:t>
      </w:r>
      <w:r w:rsidRPr="00FA45AA">
        <w:rPr>
          <w:vanish/>
          <w:sz w:val="16"/>
          <w:szCs w:val="22"/>
          <w:shd w:val="clear" w:color="auto" w:fill="FFFF99"/>
          <w:rtl/>
        </w:rPr>
        <w:t>–</w:t>
      </w:r>
      <w:r w:rsidRPr="00FA45AA">
        <w:rPr>
          <w:rFonts w:hint="cs"/>
          <w:vanish/>
          <w:sz w:val="16"/>
          <w:szCs w:val="22"/>
          <w:shd w:val="clear" w:color="auto" w:fill="FFFF99"/>
          <w:rtl/>
        </w:rPr>
        <w:t xml:space="preserve"> כהגדרתה בתקנות התכנון והבנייה (בקשה להיתר, תנאיו ואגרות), התש"ל-1970;</w:t>
      </w:r>
    </w:p>
    <w:p w:rsidR="006D6F67" w:rsidRPr="00FA45AA" w:rsidRDefault="006D6F67" w:rsidP="007F694E">
      <w:pPr>
        <w:pStyle w:val="P22"/>
        <w:spacing w:before="0"/>
        <w:ind w:left="1474" w:right="1134"/>
        <w:rPr>
          <w:vanish/>
          <w:sz w:val="14"/>
          <w:szCs w:val="20"/>
          <w:shd w:val="clear" w:color="auto" w:fill="FFFF99"/>
          <w:rtl/>
        </w:rPr>
      </w:pPr>
    </w:p>
    <w:p w:rsidR="006D6F67" w:rsidRPr="00FA45AA" w:rsidRDefault="006D6F67" w:rsidP="007F694E">
      <w:pPr>
        <w:pStyle w:val="P22"/>
        <w:spacing w:before="0"/>
        <w:ind w:left="1474" w:right="1134"/>
        <w:rPr>
          <w:vanish/>
          <w:color w:val="FF0000"/>
          <w:sz w:val="14"/>
          <w:szCs w:val="20"/>
          <w:shd w:val="clear" w:color="auto" w:fill="FFFF99"/>
          <w:rtl/>
        </w:rPr>
      </w:pPr>
      <w:r w:rsidRPr="00FA45AA">
        <w:rPr>
          <w:rFonts w:hint="cs"/>
          <w:vanish/>
          <w:color w:val="FF0000"/>
          <w:sz w:val="14"/>
          <w:szCs w:val="20"/>
          <w:shd w:val="clear" w:color="auto" w:fill="FFFF99"/>
          <w:rtl/>
        </w:rPr>
        <w:t>מיום 27.11.2018</w:t>
      </w:r>
    </w:p>
    <w:p w:rsidR="006D6F67" w:rsidRPr="00FA45AA" w:rsidRDefault="006D6F67" w:rsidP="006D6F67">
      <w:pPr>
        <w:pStyle w:val="P00"/>
        <w:spacing w:before="0"/>
        <w:ind w:left="1474" w:right="1134"/>
        <w:rPr>
          <w:rFonts w:ascii="FrankRuehl" w:hAnsi="FrankRuehl"/>
          <w:vanish/>
          <w:szCs w:val="20"/>
          <w:shd w:val="clear" w:color="auto" w:fill="FFFF99"/>
          <w:rtl/>
        </w:rPr>
      </w:pPr>
      <w:r w:rsidRPr="00FA45AA">
        <w:rPr>
          <w:rFonts w:ascii="FrankRuehl" w:hAnsi="FrankRuehl"/>
          <w:b/>
          <w:bCs/>
          <w:vanish/>
          <w:szCs w:val="20"/>
          <w:shd w:val="clear" w:color="auto" w:fill="FFFF99"/>
          <w:rtl/>
        </w:rPr>
        <w:t>הוראת שעה (תיקון) תשע"ט-2018</w:t>
      </w:r>
    </w:p>
    <w:p w:rsidR="006D6F67" w:rsidRPr="00FA45AA" w:rsidRDefault="006D6F67" w:rsidP="006D6F67">
      <w:pPr>
        <w:pStyle w:val="P00"/>
        <w:spacing w:before="0"/>
        <w:ind w:left="1474" w:right="1134"/>
        <w:rPr>
          <w:rFonts w:ascii="FrankRuehl" w:hAnsi="FrankRuehl"/>
          <w:vanish/>
          <w:szCs w:val="20"/>
          <w:shd w:val="clear" w:color="auto" w:fill="FFFF99"/>
          <w:rtl/>
        </w:rPr>
      </w:pPr>
      <w:hyperlink r:id="rId11" w:history="1">
        <w:r w:rsidRPr="00FA45AA">
          <w:rPr>
            <w:rStyle w:val="Hyperlink"/>
            <w:rFonts w:ascii="FrankRuehl" w:hAnsi="FrankRuehl"/>
            <w:vanish/>
            <w:szCs w:val="20"/>
            <w:shd w:val="clear" w:color="auto" w:fill="FFFF99"/>
            <w:rtl/>
          </w:rPr>
          <w:t>ק"ת תשע"ט מס' 8113</w:t>
        </w:r>
      </w:hyperlink>
      <w:r w:rsidRPr="00FA45AA">
        <w:rPr>
          <w:rFonts w:ascii="FrankRuehl" w:hAnsi="FrankRuehl"/>
          <w:vanish/>
          <w:szCs w:val="20"/>
          <w:shd w:val="clear" w:color="auto" w:fill="FFFF99"/>
          <w:rtl/>
        </w:rPr>
        <w:t xml:space="preserve"> מיום 27.11.2018 עמ' 1414</w:t>
      </w:r>
    </w:p>
    <w:p w:rsidR="006D6F67" w:rsidRPr="00FA45AA" w:rsidRDefault="006D6F67" w:rsidP="006D6F67">
      <w:pPr>
        <w:pStyle w:val="P00"/>
        <w:spacing w:before="0"/>
        <w:ind w:left="1474" w:right="1134"/>
        <w:rPr>
          <w:rFonts w:ascii="FrankRuehl" w:hAnsi="FrankRuehl"/>
          <w:vanish/>
          <w:szCs w:val="20"/>
          <w:shd w:val="clear" w:color="auto" w:fill="FFFF99"/>
          <w:rtl/>
        </w:rPr>
      </w:pPr>
      <w:r w:rsidRPr="00FA45AA">
        <w:rPr>
          <w:rFonts w:ascii="FrankRuehl" w:hAnsi="FrankRuehl" w:hint="cs"/>
          <w:b/>
          <w:bCs/>
          <w:vanish/>
          <w:szCs w:val="20"/>
          <w:shd w:val="clear" w:color="auto" w:fill="FFFF99"/>
          <w:rtl/>
        </w:rPr>
        <w:t>הוספת פסקת משנה 2(9)(ד)(2א)</w:t>
      </w:r>
    </w:p>
    <w:p w:rsidR="006D6F67" w:rsidRPr="00FA45AA" w:rsidRDefault="006D6F67" w:rsidP="006D6F67">
      <w:pPr>
        <w:pStyle w:val="P00"/>
        <w:ind w:left="1474" w:right="1134"/>
        <w:rPr>
          <w:rFonts w:ascii="FrankRuehl" w:hAnsi="FrankRuehl"/>
          <w:vanish/>
          <w:szCs w:val="20"/>
          <w:shd w:val="clear" w:color="auto" w:fill="FFFF99"/>
          <w:rtl/>
        </w:rPr>
      </w:pPr>
      <w:r w:rsidRPr="00FA45AA">
        <w:rPr>
          <w:rFonts w:ascii="FrankRuehl" w:hAnsi="FrankRuehl" w:hint="cs"/>
          <w:vanish/>
          <w:szCs w:val="20"/>
          <w:shd w:val="clear" w:color="auto" w:fill="FFFF99"/>
          <w:rtl/>
        </w:rPr>
        <w:t>הנוסח:</w:t>
      </w:r>
    </w:p>
    <w:p w:rsidR="006D6F67" w:rsidRPr="00ED751C" w:rsidRDefault="006D6F67" w:rsidP="00ED751C">
      <w:pPr>
        <w:pStyle w:val="P22"/>
        <w:spacing w:before="0"/>
        <w:ind w:left="1474" w:right="1134"/>
        <w:rPr>
          <w:rFonts w:hint="cs"/>
          <w:sz w:val="2"/>
          <w:szCs w:val="2"/>
          <w:shd w:val="clear" w:color="auto" w:fill="FFFF99"/>
          <w:rtl/>
        </w:rPr>
      </w:pPr>
      <w:r w:rsidRPr="00FA45AA">
        <w:rPr>
          <w:rFonts w:hint="cs"/>
          <w:vanish/>
          <w:sz w:val="16"/>
          <w:szCs w:val="22"/>
          <w:shd w:val="clear" w:color="auto" w:fill="FFFF99"/>
          <w:rtl/>
        </w:rPr>
        <w:t>(2א)</w:t>
      </w:r>
      <w:r w:rsidRPr="00FA45AA">
        <w:rPr>
          <w:rFonts w:hint="cs"/>
          <w:vanish/>
          <w:sz w:val="16"/>
          <w:szCs w:val="22"/>
          <w:shd w:val="clear" w:color="auto" w:fill="FFFF99"/>
          <w:rtl/>
        </w:rPr>
        <w:tab/>
        <w:t>הוראות פסקת משנה (ג) יחולו גם על תוספת דירות מגורים לפי פסקת משנה (ד);</w:t>
      </w:r>
      <w:bookmarkEnd w:id="5"/>
    </w:p>
    <w:p w:rsidR="00C24B90" w:rsidRDefault="00C24B90" w:rsidP="007210FD">
      <w:pPr>
        <w:pStyle w:val="P11"/>
        <w:spacing w:before="72"/>
        <w:ind w:left="624" w:right="1134"/>
        <w:rPr>
          <w:rStyle w:val="default"/>
          <w:rFonts w:cs="FrankRuehl" w:hint="cs"/>
          <w:rtl/>
        </w:rPr>
      </w:pPr>
      <w:r>
        <w:rPr>
          <w:rtl/>
          <w:lang w:eastAsia="en-US"/>
        </w:rPr>
        <w:pict>
          <v:shape id="_x0000_s2065" type="#_x0000_t202" style="position:absolute;left:0;text-align:left;margin-left:470.25pt;margin-top:7.1pt;width:1in;height:20.95pt;z-index:251659264" filled="f" stroked="f">
            <v:textbox inset="1mm,0,1mm,0">
              <w:txbxContent>
                <w:p w:rsidR="00C24B90" w:rsidRDefault="00C24B90" w:rsidP="00C24B90">
                  <w:pPr>
                    <w:spacing w:line="160" w:lineRule="exact"/>
                    <w:jc w:val="left"/>
                    <w:rPr>
                      <w:rFonts w:cs="Miriam" w:hint="cs"/>
                      <w:noProof/>
                      <w:szCs w:val="18"/>
                      <w:rtl/>
                    </w:rPr>
                  </w:pPr>
                  <w:r>
                    <w:rPr>
                      <w:rFonts w:cs="Miriam" w:hint="cs"/>
                      <w:szCs w:val="18"/>
                      <w:rtl/>
                    </w:rPr>
                    <w:t>הוראת שעה תשע"ב-2011</w:t>
                  </w:r>
                </w:p>
              </w:txbxContent>
            </v:textbox>
          </v:shape>
        </w:pict>
      </w:r>
      <w:r>
        <w:rPr>
          <w:rStyle w:val="default"/>
          <w:rFonts w:cs="FrankRuehl" w:hint="cs"/>
          <w:rtl/>
        </w:rPr>
        <w:t>(9א)</w:t>
      </w:r>
      <w:r>
        <w:rPr>
          <w:rStyle w:val="default"/>
          <w:rFonts w:cs="FrankRuehl" w:hint="cs"/>
          <w:rtl/>
        </w:rPr>
        <w:tab/>
        <w:t>(</w:t>
      </w:r>
      <w:r w:rsidR="007210FD">
        <w:rPr>
          <w:rStyle w:val="default"/>
          <w:rFonts w:cs="FrankRuehl" w:hint="cs"/>
          <w:rtl/>
        </w:rPr>
        <w:t>פקעה);</w:t>
      </w:r>
    </w:p>
    <w:p w:rsidR="00C24B90" w:rsidRPr="00FA45AA" w:rsidRDefault="00C24B90" w:rsidP="00C24B90">
      <w:pPr>
        <w:pStyle w:val="P00"/>
        <w:spacing w:before="0"/>
        <w:ind w:left="624" w:right="1134"/>
        <w:rPr>
          <w:rFonts w:hint="cs"/>
          <w:vanish/>
          <w:color w:val="FF0000"/>
          <w:szCs w:val="20"/>
          <w:shd w:val="clear" w:color="auto" w:fill="FFFF99"/>
          <w:rtl/>
        </w:rPr>
      </w:pPr>
      <w:bookmarkStart w:id="6" w:name="Rov21"/>
      <w:r w:rsidRPr="00FA45AA">
        <w:rPr>
          <w:rFonts w:hint="cs"/>
          <w:vanish/>
          <w:color w:val="FF0000"/>
          <w:szCs w:val="20"/>
          <w:shd w:val="clear" w:color="auto" w:fill="FFFF99"/>
          <w:rtl/>
        </w:rPr>
        <w:t>מיום 20.12.2011 עד יום 19.12.2016</w:t>
      </w:r>
    </w:p>
    <w:p w:rsidR="00C24B90" w:rsidRPr="00FA45AA" w:rsidRDefault="00C24B90" w:rsidP="00C24B90">
      <w:pPr>
        <w:pStyle w:val="P00"/>
        <w:spacing w:before="0"/>
        <w:ind w:left="624" w:right="1134"/>
        <w:rPr>
          <w:rFonts w:hint="cs"/>
          <w:vanish/>
          <w:szCs w:val="20"/>
          <w:shd w:val="clear" w:color="auto" w:fill="FFFF99"/>
          <w:rtl/>
        </w:rPr>
      </w:pPr>
      <w:r w:rsidRPr="00FA45AA">
        <w:rPr>
          <w:rFonts w:hint="cs"/>
          <w:b/>
          <w:bCs/>
          <w:vanish/>
          <w:szCs w:val="20"/>
          <w:shd w:val="clear" w:color="auto" w:fill="FFFF99"/>
          <w:rtl/>
        </w:rPr>
        <w:t>הוראת שעה תשע"ב-2011</w:t>
      </w:r>
    </w:p>
    <w:p w:rsidR="00C24B90" w:rsidRPr="00FA45AA" w:rsidRDefault="00C24B90" w:rsidP="00C24B90">
      <w:pPr>
        <w:pStyle w:val="P00"/>
        <w:spacing w:before="0"/>
        <w:ind w:left="624" w:right="1134"/>
        <w:rPr>
          <w:rFonts w:hint="cs"/>
          <w:vanish/>
          <w:szCs w:val="20"/>
          <w:shd w:val="clear" w:color="auto" w:fill="FFFF99"/>
          <w:rtl/>
        </w:rPr>
      </w:pPr>
      <w:hyperlink r:id="rId12" w:history="1">
        <w:r w:rsidRPr="00FA45AA">
          <w:rPr>
            <w:rStyle w:val="Hyperlink"/>
            <w:rFonts w:hint="cs"/>
            <w:vanish/>
            <w:szCs w:val="20"/>
            <w:shd w:val="clear" w:color="auto" w:fill="FFFF99"/>
            <w:rtl/>
          </w:rPr>
          <w:t>ק"ת תשע"ב מס' 7050</w:t>
        </w:r>
      </w:hyperlink>
      <w:r w:rsidRPr="00FA45AA">
        <w:rPr>
          <w:rFonts w:hint="cs"/>
          <w:vanish/>
          <w:szCs w:val="20"/>
          <w:shd w:val="clear" w:color="auto" w:fill="FFFF99"/>
          <w:rtl/>
        </w:rPr>
        <w:t xml:space="preserve"> מיום 20.11.2011 עמ' 164</w:t>
      </w:r>
    </w:p>
    <w:p w:rsidR="00C24B90" w:rsidRPr="00FA45AA" w:rsidRDefault="00C24B90" w:rsidP="00F30458">
      <w:pPr>
        <w:pStyle w:val="P00"/>
        <w:spacing w:before="0"/>
        <w:ind w:left="624" w:right="1134"/>
        <w:rPr>
          <w:rFonts w:hint="cs"/>
          <w:vanish/>
          <w:szCs w:val="20"/>
          <w:shd w:val="clear" w:color="auto" w:fill="FFFF99"/>
          <w:rtl/>
        </w:rPr>
      </w:pPr>
      <w:r w:rsidRPr="00FA45AA">
        <w:rPr>
          <w:rFonts w:hint="cs"/>
          <w:b/>
          <w:bCs/>
          <w:vanish/>
          <w:szCs w:val="20"/>
          <w:shd w:val="clear" w:color="auto" w:fill="FFFF99"/>
          <w:rtl/>
        </w:rPr>
        <w:t>הוספת פסקה 2(9א)</w:t>
      </w:r>
    </w:p>
    <w:p w:rsidR="007210FD" w:rsidRPr="00FA45AA" w:rsidRDefault="007210FD" w:rsidP="007210FD">
      <w:pPr>
        <w:pStyle w:val="P00"/>
        <w:ind w:left="624" w:right="1134"/>
        <w:rPr>
          <w:rFonts w:hint="cs"/>
          <w:vanish/>
          <w:szCs w:val="20"/>
          <w:shd w:val="clear" w:color="auto" w:fill="FFFF99"/>
          <w:rtl/>
        </w:rPr>
      </w:pPr>
      <w:r w:rsidRPr="00FA45AA">
        <w:rPr>
          <w:rFonts w:hint="cs"/>
          <w:vanish/>
          <w:szCs w:val="20"/>
          <w:shd w:val="clear" w:color="auto" w:fill="FFFF99"/>
          <w:rtl/>
        </w:rPr>
        <w:t>הנוסח:</w:t>
      </w:r>
    </w:p>
    <w:p w:rsidR="007210FD" w:rsidRPr="00FA45AA" w:rsidRDefault="007210FD" w:rsidP="007210FD">
      <w:pPr>
        <w:pStyle w:val="P11"/>
        <w:spacing w:before="0"/>
        <w:ind w:left="1021" w:right="1134" w:hanging="397"/>
        <w:rPr>
          <w:rStyle w:val="default"/>
          <w:rFonts w:cs="FrankRuehl" w:hint="cs"/>
          <w:vanish/>
          <w:sz w:val="22"/>
          <w:szCs w:val="22"/>
          <w:shd w:val="clear" w:color="auto" w:fill="FFFF99"/>
          <w:rtl/>
        </w:rPr>
      </w:pPr>
      <w:r w:rsidRPr="00FA45AA">
        <w:rPr>
          <w:rStyle w:val="default"/>
          <w:rFonts w:cs="FrankRuehl" w:hint="cs"/>
          <w:vanish/>
          <w:sz w:val="22"/>
          <w:szCs w:val="22"/>
          <w:shd w:val="clear" w:color="auto" w:fill="FFFF99"/>
          <w:rtl/>
        </w:rPr>
        <w:t>(9א)</w:t>
      </w:r>
      <w:r w:rsidRPr="00FA45AA">
        <w:rPr>
          <w:rStyle w:val="default"/>
          <w:rFonts w:cs="FrankRuehl" w:hint="cs"/>
          <w:vanish/>
          <w:sz w:val="22"/>
          <w:szCs w:val="22"/>
          <w:shd w:val="clear" w:color="auto" w:fill="FFFF99"/>
          <w:rtl/>
        </w:rPr>
        <w:tab/>
        <w:t>(א)</w:t>
      </w:r>
      <w:r w:rsidRPr="00FA45AA">
        <w:rPr>
          <w:rStyle w:val="default"/>
          <w:rFonts w:cs="FrankRuehl" w:hint="cs"/>
          <w:vanish/>
          <w:sz w:val="22"/>
          <w:szCs w:val="22"/>
          <w:shd w:val="clear" w:color="auto" w:fill="FFFF99"/>
          <w:rtl/>
        </w:rPr>
        <w:tab/>
        <w:t>הוספת דירות, למעט הוספת דירות באמצעות פיצול דירות קיימות, שהתקיימו בה התנאים המצטברים שלהלן:</w:t>
      </w:r>
    </w:p>
    <w:p w:rsidR="007210FD" w:rsidRPr="00FA45AA" w:rsidRDefault="007210FD" w:rsidP="007210FD">
      <w:pPr>
        <w:pStyle w:val="P11"/>
        <w:spacing w:before="0"/>
        <w:ind w:left="1474" w:right="1134"/>
        <w:rPr>
          <w:rStyle w:val="default"/>
          <w:rFonts w:cs="FrankRuehl" w:hint="cs"/>
          <w:vanish/>
          <w:sz w:val="22"/>
          <w:szCs w:val="22"/>
          <w:shd w:val="clear" w:color="auto" w:fill="FFFF99"/>
          <w:rtl/>
        </w:rPr>
      </w:pPr>
      <w:r w:rsidRPr="00FA45AA">
        <w:rPr>
          <w:rStyle w:val="default"/>
          <w:rFonts w:cs="FrankRuehl" w:hint="cs"/>
          <w:vanish/>
          <w:sz w:val="22"/>
          <w:szCs w:val="22"/>
          <w:shd w:val="clear" w:color="auto" w:fill="FFFF99"/>
          <w:rtl/>
        </w:rPr>
        <w:t>(1)</w:t>
      </w:r>
      <w:r w:rsidRPr="00FA45AA">
        <w:rPr>
          <w:rStyle w:val="default"/>
          <w:rFonts w:cs="FrankRuehl" w:hint="cs"/>
          <w:vanish/>
          <w:sz w:val="22"/>
          <w:szCs w:val="22"/>
          <w:shd w:val="clear" w:color="auto" w:fill="FFFF99"/>
          <w:rtl/>
        </w:rPr>
        <w:tab/>
        <w:t>שטח דירה לאחר הפיצול לא יפחת מ-30 מ"ר;</w:t>
      </w:r>
    </w:p>
    <w:p w:rsidR="007210FD" w:rsidRPr="00FA45AA" w:rsidRDefault="007210FD" w:rsidP="007210FD">
      <w:pPr>
        <w:pStyle w:val="P11"/>
        <w:spacing w:before="0"/>
        <w:ind w:left="1474" w:right="1134"/>
        <w:rPr>
          <w:rStyle w:val="default"/>
          <w:rFonts w:cs="FrankRuehl" w:hint="cs"/>
          <w:vanish/>
          <w:sz w:val="22"/>
          <w:szCs w:val="22"/>
          <w:shd w:val="clear" w:color="auto" w:fill="FFFF99"/>
          <w:rtl/>
        </w:rPr>
      </w:pPr>
      <w:r w:rsidRPr="00FA45AA">
        <w:rPr>
          <w:rStyle w:val="default"/>
          <w:rFonts w:cs="FrankRuehl" w:hint="cs"/>
          <w:vanish/>
          <w:sz w:val="22"/>
          <w:szCs w:val="22"/>
          <w:shd w:val="clear" w:color="auto" w:fill="FFFF99"/>
          <w:rtl/>
        </w:rPr>
        <w:t>(2)</w:t>
      </w:r>
      <w:r w:rsidRPr="00FA45AA">
        <w:rPr>
          <w:rStyle w:val="default"/>
          <w:rFonts w:cs="FrankRuehl" w:hint="cs"/>
          <w:vanish/>
          <w:sz w:val="22"/>
          <w:szCs w:val="22"/>
          <w:shd w:val="clear" w:color="auto" w:fill="FFFF99"/>
          <w:rtl/>
        </w:rPr>
        <w:tab/>
        <w:t xml:space="preserve">הבקשה להקלה חתומה בידי כל בעלי הזכויות במגרש, ולעניין בית משותף </w:t>
      </w:r>
      <w:r w:rsidRPr="00FA45AA">
        <w:rPr>
          <w:rStyle w:val="default"/>
          <w:rFonts w:cs="FrankRuehl"/>
          <w:vanish/>
          <w:sz w:val="22"/>
          <w:szCs w:val="22"/>
          <w:shd w:val="clear" w:color="auto" w:fill="FFFF99"/>
          <w:rtl/>
        </w:rPr>
        <w:t>–</w:t>
      </w:r>
      <w:r w:rsidRPr="00FA45AA">
        <w:rPr>
          <w:rStyle w:val="default"/>
          <w:rFonts w:cs="FrankRuehl" w:hint="cs"/>
          <w:vanish/>
          <w:sz w:val="22"/>
          <w:szCs w:val="22"/>
          <w:shd w:val="clear" w:color="auto" w:fill="FFFF99"/>
          <w:rtl/>
        </w:rPr>
        <w:t xml:space="preserve"> תהיה הבקשה חתומה בידי כל בעלי הדירות בבית המשותף</w:t>
      </w:r>
      <w:r w:rsidRPr="00FA45AA">
        <w:rPr>
          <w:rStyle w:val="a6"/>
          <w:vanish/>
          <w:sz w:val="22"/>
          <w:szCs w:val="22"/>
          <w:shd w:val="clear" w:color="auto" w:fill="FFFF99"/>
          <w:rtl/>
        </w:rPr>
        <w:footnoteReference w:id="2"/>
      </w:r>
      <w:r w:rsidRPr="00FA45AA">
        <w:rPr>
          <w:rStyle w:val="default"/>
          <w:rFonts w:cs="FrankRuehl" w:hint="cs"/>
          <w:vanish/>
          <w:sz w:val="22"/>
          <w:szCs w:val="22"/>
          <w:shd w:val="clear" w:color="auto" w:fill="FFFF99"/>
          <w:rtl/>
        </w:rPr>
        <w:t>;</w:t>
      </w:r>
    </w:p>
    <w:p w:rsidR="007210FD" w:rsidRPr="00FA45AA" w:rsidRDefault="007210FD" w:rsidP="007210FD">
      <w:pPr>
        <w:pStyle w:val="P11"/>
        <w:spacing w:before="0"/>
        <w:ind w:left="1474" w:right="1134"/>
        <w:rPr>
          <w:rStyle w:val="default"/>
          <w:rFonts w:cs="FrankRuehl" w:hint="cs"/>
          <w:vanish/>
          <w:sz w:val="22"/>
          <w:szCs w:val="22"/>
          <w:shd w:val="clear" w:color="auto" w:fill="FFFF99"/>
          <w:rtl/>
        </w:rPr>
      </w:pPr>
      <w:r w:rsidRPr="00FA45AA">
        <w:rPr>
          <w:rStyle w:val="default"/>
          <w:rFonts w:cs="FrankRuehl" w:hint="cs"/>
          <w:vanish/>
          <w:sz w:val="22"/>
          <w:szCs w:val="22"/>
          <w:shd w:val="clear" w:color="auto" w:fill="FFFF99"/>
          <w:rtl/>
        </w:rPr>
        <w:t>(3)</w:t>
      </w:r>
      <w:r w:rsidRPr="00FA45AA">
        <w:rPr>
          <w:rStyle w:val="default"/>
          <w:rFonts w:cs="FrankRuehl" w:hint="cs"/>
          <w:vanish/>
          <w:sz w:val="22"/>
          <w:szCs w:val="22"/>
          <w:shd w:val="clear" w:color="auto" w:fill="FFFF99"/>
          <w:rtl/>
        </w:rPr>
        <w:tab/>
        <w:t>מספר הדירות שהוספו הוא בשיעור שאינו עולה על 30% מן המספר המרבי של הדירות המותר לבנייה על מגרש לפי הוראות התכנית החלה על המגרש או ממספר הדירות הקיימות בבניין, לפי הנמוך מביניהם; ואולם אם מספר הדירות כאמור נמוך משלוש, תותר הוספה של דירה אחת;</w:t>
      </w:r>
    </w:p>
    <w:p w:rsidR="007210FD" w:rsidRPr="00FA45AA" w:rsidRDefault="007210FD" w:rsidP="007210FD">
      <w:pPr>
        <w:pStyle w:val="P11"/>
        <w:spacing w:before="0"/>
        <w:ind w:left="1474" w:right="1134"/>
        <w:rPr>
          <w:rStyle w:val="default"/>
          <w:rFonts w:cs="FrankRuehl" w:hint="cs"/>
          <w:vanish/>
          <w:sz w:val="22"/>
          <w:szCs w:val="22"/>
          <w:shd w:val="clear" w:color="auto" w:fill="FFFF99"/>
          <w:rtl/>
        </w:rPr>
      </w:pPr>
      <w:r w:rsidRPr="00FA45AA">
        <w:rPr>
          <w:rStyle w:val="default"/>
          <w:rFonts w:cs="FrankRuehl" w:hint="cs"/>
          <w:vanish/>
          <w:sz w:val="22"/>
          <w:szCs w:val="22"/>
          <w:shd w:val="clear" w:color="auto" w:fill="FFFF99"/>
          <w:rtl/>
        </w:rPr>
        <w:t>(4)</w:t>
      </w:r>
      <w:r w:rsidRPr="00FA45AA">
        <w:rPr>
          <w:rStyle w:val="default"/>
          <w:rFonts w:cs="FrankRuehl" w:hint="cs"/>
          <w:vanish/>
          <w:sz w:val="22"/>
          <w:szCs w:val="22"/>
          <w:shd w:val="clear" w:color="auto" w:fill="FFFF99"/>
          <w:rtl/>
        </w:rPr>
        <w:tab/>
        <w:t>הוצגה חוות דעת מהנדס הוועדה, המתייחסת לתמהיל הדירות המתקבל לאחר הפיצול והשתלבותן בסביבה וכי מוסדות הציבור, השטחים הפתוחים, התשתיות ושטחי החניה בסביבת הבניין נותנים מענה לצרכים הנובעים מתוספת הדירות;</w:t>
      </w:r>
    </w:p>
    <w:p w:rsidR="007210FD" w:rsidRPr="00FA45AA" w:rsidRDefault="007210FD" w:rsidP="007210FD">
      <w:pPr>
        <w:pStyle w:val="P11"/>
        <w:spacing w:before="0"/>
        <w:ind w:left="1474" w:right="1134"/>
        <w:rPr>
          <w:rStyle w:val="default"/>
          <w:rFonts w:cs="FrankRuehl" w:hint="cs"/>
          <w:vanish/>
          <w:sz w:val="22"/>
          <w:szCs w:val="22"/>
          <w:shd w:val="clear" w:color="auto" w:fill="FFFF99"/>
          <w:rtl/>
        </w:rPr>
      </w:pPr>
      <w:r w:rsidRPr="00FA45AA">
        <w:rPr>
          <w:rStyle w:val="default"/>
          <w:rFonts w:cs="FrankRuehl" w:hint="cs"/>
          <w:vanish/>
          <w:sz w:val="22"/>
          <w:szCs w:val="22"/>
          <w:shd w:val="clear" w:color="auto" w:fill="FFFF99"/>
          <w:rtl/>
        </w:rPr>
        <w:t>(5)</w:t>
      </w:r>
      <w:r w:rsidRPr="00FA45AA">
        <w:rPr>
          <w:rStyle w:val="default"/>
          <w:rFonts w:cs="FrankRuehl" w:hint="cs"/>
          <w:vanish/>
          <w:sz w:val="22"/>
          <w:szCs w:val="22"/>
          <w:shd w:val="clear" w:color="auto" w:fill="FFFF99"/>
          <w:rtl/>
        </w:rPr>
        <w:tab/>
        <w:t>הבקשה להקלה תואמת את החלטת הוועדה המקומית שהתקבלה לפי פסקת משנה (ב);</w:t>
      </w:r>
    </w:p>
    <w:p w:rsidR="007210FD" w:rsidRPr="007210FD" w:rsidRDefault="007210FD" w:rsidP="007210FD">
      <w:pPr>
        <w:pStyle w:val="P11"/>
        <w:spacing w:before="0"/>
        <w:ind w:left="1021" w:right="1134"/>
        <w:rPr>
          <w:rStyle w:val="default"/>
          <w:rFonts w:cs="FrankRuehl" w:hint="cs"/>
          <w:sz w:val="2"/>
          <w:szCs w:val="2"/>
          <w:rtl/>
        </w:rPr>
      </w:pPr>
      <w:r w:rsidRPr="00FA45AA">
        <w:rPr>
          <w:rStyle w:val="default"/>
          <w:rFonts w:cs="FrankRuehl" w:hint="cs"/>
          <w:vanish/>
          <w:sz w:val="22"/>
          <w:szCs w:val="22"/>
          <w:shd w:val="clear" w:color="auto" w:fill="FFFF99"/>
          <w:rtl/>
        </w:rPr>
        <w:t>(ב)</w:t>
      </w:r>
      <w:r w:rsidRPr="00FA45AA">
        <w:rPr>
          <w:rStyle w:val="default"/>
          <w:rFonts w:cs="FrankRuehl" w:hint="cs"/>
          <w:vanish/>
          <w:sz w:val="22"/>
          <w:szCs w:val="22"/>
          <w:shd w:val="clear" w:color="auto" w:fill="FFFF99"/>
          <w:rtl/>
        </w:rPr>
        <w:tab/>
        <w:t>על אף האמור בפסקת משנה (א), הוועדה המקומית רשאית להחליט, לאחר שקיבלה לעניין זה חוות דעת בכתב של מהנדס הוועדה, כי לא יהיה ניתן לתת הקלה לפי פסקת המשנה האמורה במתחמים שתורה, או שמספר הדירות שיהיה ניתן לפצל בהקלה יהיה נמוך מהשיעור הקבוע בפסקת משנה (א)(3) וזאת בין השאר מאחר שמוסדות הציבור, השטחים הפתוחים והתשתיות בתחומים האמורים, אינם נותנים מענה לצרכים הנובעים מהוספת הדירות ובשל השפעותיה של הוספת הדירות בתכנית לעניין תמהיל הדירות בסביבתה;</w:t>
      </w:r>
      <w:bookmarkEnd w:id="6"/>
    </w:p>
    <w:p w:rsidR="00FB739E" w:rsidRDefault="00FB739E">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בניה שלא בהתאם לדרישות בינוי או עיצוב המפורטות בתכנית, שנועדו לקבוע את אופיה של הבניה בתחום התכנית או לשמור על אופי וחזות הסביבה;</w:t>
      </w:r>
    </w:p>
    <w:p w:rsidR="00FB739E" w:rsidRDefault="00FB739E">
      <w:pPr>
        <w:pStyle w:val="P11"/>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בניה בניגוד להוראות התכנית שנועדו למניעת מטרדים לרבות הו</w:t>
      </w:r>
      <w:r>
        <w:rPr>
          <w:rStyle w:val="default"/>
          <w:rFonts w:cs="FrankRuehl"/>
          <w:rtl/>
        </w:rPr>
        <w:t>ר</w:t>
      </w:r>
      <w:r>
        <w:rPr>
          <w:rStyle w:val="default"/>
          <w:rFonts w:cs="FrankRuehl" w:hint="cs"/>
          <w:rtl/>
        </w:rPr>
        <w:t>אות למניעה והסדרה של פליטה לסביבה של חומר או אנרגיה ומניעה והסדרה של סיכון מחומרים מסוכנים או מקרינה, אלא אם כן סולק המטרד ולמעט הקלה הבאה להבטיח שיפור סביבתי;</w:t>
      </w:r>
    </w:p>
    <w:p w:rsidR="00FB739E" w:rsidRDefault="00FB739E">
      <w:pPr>
        <w:pStyle w:val="P11"/>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בניה בניגוד להוראות התכנית שמטרתן טיפול בנגר העילי;</w:t>
      </w:r>
    </w:p>
    <w:p w:rsidR="00FB739E" w:rsidRDefault="00FB739E">
      <w:pPr>
        <w:pStyle w:val="P11"/>
        <w:spacing w:before="72"/>
        <w:ind w:left="624"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 xml:space="preserve">בניה בניגוד להוראות התכנית הבאות </w:t>
      </w:r>
      <w:r>
        <w:rPr>
          <w:rStyle w:val="default"/>
          <w:rFonts w:cs="FrankRuehl"/>
          <w:rtl/>
        </w:rPr>
        <w:t>ל</w:t>
      </w:r>
      <w:r>
        <w:rPr>
          <w:rStyle w:val="default"/>
          <w:rFonts w:cs="FrankRuehl" w:hint="cs"/>
          <w:rtl/>
        </w:rPr>
        <w:t>מנוע השחתת ערכי דת, היסטוריה ונוף, או הוראות תכנית בדבר שימור מבנים או אתרים;</w:t>
      </w:r>
    </w:p>
    <w:p w:rsidR="00FB739E" w:rsidRDefault="00FB739E">
      <w:pPr>
        <w:pStyle w:val="P11"/>
        <w:spacing w:before="72"/>
        <w:ind w:left="624"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סטיה מהוראות התכנית הבאות למנוע הפרעה לתנועה, או הגבלת שדה הראיה של נוהג בכלי רכב בדרך, למעט הקלה הבאה להבטיח שיפור תחבורתי;</w:t>
      </w:r>
    </w:p>
    <w:p w:rsidR="00FB739E" w:rsidRDefault="008C4216" w:rsidP="008C4216">
      <w:pPr>
        <w:pStyle w:val="P11"/>
        <w:spacing w:before="72"/>
        <w:ind w:left="624" w:right="1134"/>
        <w:rPr>
          <w:rStyle w:val="default"/>
          <w:rFonts w:cs="FrankRuehl" w:hint="cs"/>
          <w:rtl/>
        </w:rPr>
      </w:pPr>
      <w:r>
        <w:rPr>
          <w:rtl/>
          <w:lang w:eastAsia="en-US"/>
        </w:rPr>
        <w:pict>
          <v:shape id="_x0000_s2070" type="#_x0000_t202" style="position:absolute;left:0;text-align:left;margin-left:470.25pt;margin-top:7.1pt;width:1in;height:34.9pt;z-index:251662336" filled="f" stroked="f">
            <v:textbox inset="1mm,0,1mm,0">
              <w:txbxContent>
                <w:p w:rsidR="008C4216" w:rsidRDefault="008C4216" w:rsidP="008C4216">
                  <w:pPr>
                    <w:spacing w:line="160" w:lineRule="exact"/>
                    <w:jc w:val="left"/>
                    <w:rPr>
                      <w:rFonts w:cs="Miriam" w:hint="cs"/>
                      <w:noProof/>
                      <w:szCs w:val="18"/>
                      <w:rtl/>
                    </w:rPr>
                  </w:pPr>
                  <w:r>
                    <w:rPr>
                      <w:rFonts w:cs="Miriam" w:hint="cs"/>
                      <w:szCs w:val="18"/>
                      <w:rtl/>
                    </w:rPr>
                    <w:t>תק' תשע"ג-2012</w:t>
                  </w:r>
                </w:p>
                <w:p w:rsidR="002E53ED" w:rsidRDefault="002E53ED" w:rsidP="002E53ED">
                  <w:pPr>
                    <w:spacing w:line="160" w:lineRule="exact"/>
                    <w:jc w:val="left"/>
                    <w:rPr>
                      <w:rFonts w:cs="Miriam" w:hint="cs"/>
                      <w:noProof/>
                      <w:szCs w:val="18"/>
                      <w:rtl/>
                    </w:rPr>
                  </w:pPr>
                  <w:r>
                    <w:rPr>
                      <w:rFonts w:cs="Miriam" w:hint="cs"/>
                      <w:szCs w:val="18"/>
                      <w:rtl/>
                    </w:rPr>
                    <w:t>הוראת שעה תשע"ד-2013</w:t>
                  </w:r>
                </w:p>
                <w:p w:rsidR="000E759D" w:rsidRDefault="000E759D" w:rsidP="002E53ED">
                  <w:pPr>
                    <w:spacing w:line="160" w:lineRule="exact"/>
                    <w:jc w:val="left"/>
                    <w:rPr>
                      <w:rFonts w:cs="Miriam" w:hint="cs"/>
                      <w:noProof/>
                      <w:szCs w:val="18"/>
                      <w:rtl/>
                    </w:rPr>
                  </w:pPr>
                  <w:r>
                    <w:rPr>
                      <w:rFonts w:cs="Miriam" w:hint="cs"/>
                      <w:noProof/>
                      <w:szCs w:val="18"/>
                      <w:rtl/>
                    </w:rPr>
                    <w:t>תק' תשע"ו-2016</w:t>
                  </w:r>
                </w:p>
              </w:txbxContent>
            </v:textbox>
          </v:shape>
        </w:pict>
      </w:r>
      <w:r w:rsidR="00FB739E">
        <w:rPr>
          <w:rStyle w:val="default"/>
          <w:rFonts w:cs="FrankRuehl"/>
          <w:rtl/>
        </w:rPr>
        <w:t>(15)</w:t>
      </w:r>
      <w:r w:rsidR="00FB739E">
        <w:rPr>
          <w:rStyle w:val="default"/>
          <w:rFonts w:cs="FrankRuehl"/>
          <w:rtl/>
        </w:rPr>
        <w:tab/>
      </w:r>
      <w:r w:rsidR="00FB739E">
        <w:rPr>
          <w:rStyle w:val="default"/>
          <w:rFonts w:cs="FrankRuehl" w:hint="cs"/>
          <w:rtl/>
        </w:rPr>
        <w:t>סטיה מהוראות ה</w:t>
      </w:r>
      <w:r w:rsidR="00FB739E">
        <w:rPr>
          <w:rStyle w:val="default"/>
          <w:rFonts w:cs="FrankRuehl"/>
          <w:rtl/>
        </w:rPr>
        <w:t>ת</w:t>
      </w:r>
      <w:r w:rsidR="00FB739E">
        <w:rPr>
          <w:rStyle w:val="default"/>
          <w:rFonts w:cs="FrankRuehl" w:hint="cs"/>
          <w:rtl/>
        </w:rPr>
        <w:t>כנית בדבר מספר מקומות חניה לכלי רכב או מהוראות התכנית המחייבות התקנת מקומות חניה תת-קרקעיים</w:t>
      </w:r>
      <w:r w:rsidRPr="008C4216">
        <w:rPr>
          <w:rStyle w:val="default"/>
          <w:rFonts w:cs="FrankRuehl" w:hint="cs"/>
          <w:rtl/>
        </w:rPr>
        <w:t>; לעניין זה, לא יראו בצמצום מספר מקומות החניה</w:t>
      </w:r>
      <w:r w:rsidR="000E759D">
        <w:rPr>
          <w:rStyle w:val="default"/>
          <w:rFonts w:cs="FrankRuehl" w:hint="cs"/>
          <w:rtl/>
        </w:rPr>
        <w:t xml:space="preserve"> </w:t>
      </w:r>
      <w:r w:rsidR="000E759D" w:rsidRPr="000E759D">
        <w:rPr>
          <w:rStyle w:val="default"/>
          <w:rFonts w:cs="FrankRuehl" w:hint="cs"/>
          <w:rtl/>
        </w:rPr>
        <w:t>באופן התואם את הקבוע בתקנות התכנון והבנייה התקנת מקומות חניה), התשמ"ג-1983, או בצמצום מספר מקומות החניה</w:t>
      </w:r>
      <w:r w:rsidRPr="008C4216">
        <w:rPr>
          <w:rStyle w:val="default"/>
          <w:rFonts w:cs="FrankRuehl" w:hint="cs"/>
          <w:rtl/>
        </w:rPr>
        <w:t xml:space="preserve"> במקום ציבורי קיים, לצורך ביצוע התאמת נגישות לפי חוק שוויון זכויות לאנשים עם מוגבלות, סטייה ניכרת</w:t>
      </w:r>
      <w:r w:rsidR="00FB739E">
        <w:rPr>
          <w:rStyle w:val="default"/>
          <w:rFonts w:cs="FrankRuehl" w:hint="cs"/>
          <w:rtl/>
        </w:rPr>
        <w:t>;</w:t>
      </w:r>
    </w:p>
    <w:p w:rsidR="008C4216" w:rsidRPr="00FA45AA" w:rsidRDefault="008C4216" w:rsidP="008C4216">
      <w:pPr>
        <w:pStyle w:val="P00"/>
        <w:spacing w:before="0"/>
        <w:ind w:left="624" w:right="1134"/>
        <w:rPr>
          <w:rFonts w:hint="cs"/>
          <w:vanish/>
          <w:color w:val="FF0000"/>
          <w:szCs w:val="20"/>
          <w:shd w:val="clear" w:color="auto" w:fill="FFFF99"/>
          <w:rtl/>
        </w:rPr>
      </w:pPr>
      <w:bookmarkStart w:id="7" w:name="Rov16"/>
      <w:r w:rsidRPr="00FA45AA">
        <w:rPr>
          <w:rFonts w:hint="cs"/>
          <w:vanish/>
          <w:color w:val="FF0000"/>
          <w:szCs w:val="20"/>
          <w:shd w:val="clear" w:color="auto" w:fill="FFFF99"/>
          <w:rtl/>
        </w:rPr>
        <w:t>מיום 16.1.2013</w:t>
      </w:r>
    </w:p>
    <w:p w:rsidR="008C4216" w:rsidRPr="00FA45AA" w:rsidRDefault="008C4216" w:rsidP="008C4216">
      <w:pPr>
        <w:pStyle w:val="P00"/>
        <w:spacing w:before="0"/>
        <w:ind w:left="624" w:right="1134"/>
        <w:rPr>
          <w:rFonts w:hint="cs"/>
          <w:vanish/>
          <w:szCs w:val="20"/>
          <w:shd w:val="clear" w:color="auto" w:fill="FFFF99"/>
          <w:rtl/>
        </w:rPr>
      </w:pPr>
      <w:r w:rsidRPr="00FA45AA">
        <w:rPr>
          <w:rFonts w:hint="cs"/>
          <w:b/>
          <w:bCs/>
          <w:vanish/>
          <w:szCs w:val="20"/>
          <w:shd w:val="clear" w:color="auto" w:fill="FFFF99"/>
          <w:rtl/>
        </w:rPr>
        <w:t>תק' תשע"ג-2012</w:t>
      </w:r>
    </w:p>
    <w:p w:rsidR="008C4216" w:rsidRPr="00FA45AA" w:rsidRDefault="008C4216" w:rsidP="008C4216">
      <w:pPr>
        <w:pStyle w:val="P00"/>
        <w:spacing w:before="0"/>
        <w:ind w:left="624" w:right="1134"/>
        <w:rPr>
          <w:rFonts w:hint="cs"/>
          <w:vanish/>
          <w:szCs w:val="20"/>
          <w:shd w:val="clear" w:color="auto" w:fill="FFFF99"/>
          <w:rtl/>
        </w:rPr>
      </w:pPr>
      <w:hyperlink r:id="rId13" w:history="1">
        <w:r w:rsidRPr="00FA45AA">
          <w:rPr>
            <w:rStyle w:val="Hyperlink"/>
            <w:rFonts w:hint="cs"/>
            <w:vanish/>
            <w:szCs w:val="20"/>
            <w:shd w:val="clear" w:color="auto" w:fill="FFFF99"/>
            <w:rtl/>
          </w:rPr>
          <w:t>ק"ת תשע"ג מס' 7192</w:t>
        </w:r>
      </w:hyperlink>
      <w:r w:rsidRPr="00FA45AA">
        <w:rPr>
          <w:rFonts w:hint="cs"/>
          <w:vanish/>
          <w:szCs w:val="20"/>
          <w:shd w:val="clear" w:color="auto" w:fill="FFFF99"/>
          <w:rtl/>
        </w:rPr>
        <w:t xml:space="preserve"> מיום 17.12.2012 עמ' 309</w:t>
      </w:r>
    </w:p>
    <w:p w:rsidR="002E53ED" w:rsidRPr="00FA45AA" w:rsidRDefault="002E53ED" w:rsidP="002E53ED">
      <w:pPr>
        <w:pStyle w:val="P11"/>
        <w:ind w:left="624" w:right="1134"/>
        <w:rPr>
          <w:rStyle w:val="default"/>
          <w:rFonts w:cs="FrankRuehl" w:hint="cs"/>
          <w:vanish/>
          <w:sz w:val="22"/>
          <w:szCs w:val="22"/>
          <w:u w:val="single"/>
          <w:shd w:val="clear" w:color="auto" w:fill="FFFF99"/>
          <w:rtl/>
        </w:rPr>
      </w:pPr>
      <w:r w:rsidRPr="00FA45AA">
        <w:rPr>
          <w:rStyle w:val="default"/>
          <w:rFonts w:cs="FrankRuehl"/>
          <w:vanish/>
          <w:sz w:val="22"/>
          <w:szCs w:val="22"/>
          <w:shd w:val="clear" w:color="auto" w:fill="FFFF99"/>
          <w:rtl/>
        </w:rPr>
        <w:t>(15)</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סטיה מהוראות ה</w:t>
      </w:r>
      <w:r w:rsidRPr="00FA45AA">
        <w:rPr>
          <w:rStyle w:val="default"/>
          <w:rFonts w:cs="FrankRuehl"/>
          <w:vanish/>
          <w:sz w:val="22"/>
          <w:szCs w:val="22"/>
          <w:shd w:val="clear" w:color="auto" w:fill="FFFF99"/>
          <w:rtl/>
        </w:rPr>
        <w:t>ת</w:t>
      </w:r>
      <w:r w:rsidRPr="00FA45AA">
        <w:rPr>
          <w:rStyle w:val="default"/>
          <w:rFonts w:cs="FrankRuehl" w:hint="cs"/>
          <w:vanish/>
          <w:sz w:val="22"/>
          <w:szCs w:val="22"/>
          <w:shd w:val="clear" w:color="auto" w:fill="FFFF99"/>
          <w:rtl/>
        </w:rPr>
        <w:t xml:space="preserve">כנית בדבר מספר מקומות חניה לכלי רכב או מהוראות התכנית המחייבות התקנת מקומות חניה תת-קרקעיים; </w:t>
      </w:r>
      <w:r w:rsidRPr="00FA45AA">
        <w:rPr>
          <w:rStyle w:val="default"/>
          <w:rFonts w:cs="FrankRuehl" w:hint="cs"/>
          <w:vanish/>
          <w:sz w:val="22"/>
          <w:szCs w:val="22"/>
          <w:u w:val="single"/>
          <w:shd w:val="clear" w:color="auto" w:fill="FFFF99"/>
          <w:rtl/>
        </w:rPr>
        <w:t>לעניין זה, לא יראו בצמצום מספר מקומות החניה במקום ציבורי קיים, לצורך ביצוע התאמת נגישות לפי חוק שוויון זכויות לאנשים עם מוגבלות, סטייה ניכרת;</w:t>
      </w:r>
    </w:p>
    <w:p w:rsidR="002E53ED" w:rsidRPr="00FA45AA" w:rsidRDefault="002E53ED" w:rsidP="008C4216">
      <w:pPr>
        <w:pStyle w:val="P00"/>
        <w:spacing w:before="0"/>
        <w:ind w:left="624" w:right="1134"/>
        <w:rPr>
          <w:rFonts w:hint="cs"/>
          <w:vanish/>
          <w:szCs w:val="20"/>
          <w:shd w:val="clear" w:color="auto" w:fill="FFFF99"/>
          <w:rtl/>
        </w:rPr>
      </w:pPr>
    </w:p>
    <w:p w:rsidR="002E53ED" w:rsidRPr="00FA45AA" w:rsidRDefault="002E53ED" w:rsidP="002E53ED">
      <w:pPr>
        <w:pStyle w:val="P00"/>
        <w:spacing w:before="0"/>
        <w:ind w:left="624" w:right="1134"/>
        <w:rPr>
          <w:rFonts w:hint="cs"/>
          <w:vanish/>
          <w:szCs w:val="20"/>
          <w:shd w:val="clear" w:color="auto" w:fill="FFFF99"/>
          <w:rtl/>
        </w:rPr>
      </w:pPr>
      <w:r w:rsidRPr="00FA45AA">
        <w:rPr>
          <w:rFonts w:hint="cs"/>
          <w:vanish/>
          <w:color w:val="FF0000"/>
          <w:szCs w:val="20"/>
          <w:shd w:val="clear" w:color="auto" w:fill="FFFF99"/>
          <w:rtl/>
        </w:rPr>
        <w:t xml:space="preserve">מיום 27.11.2013 עד יום </w:t>
      </w:r>
      <w:r w:rsidR="006D6F67" w:rsidRPr="00FA45AA">
        <w:rPr>
          <w:rFonts w:hint="cs"/>
          <w:vanish/>
          <w:color w:val="FF0000"/>
          <w:szCs w:val="20"/>
          <w:shd w:val="clear" w:color="auto" w:fill="FFFF99"/>
          <w:rtl/>
        </w:rPr>
        <w:t>1.1.2020</w:t>
      </w:r>
      <w:r w:rsidR="00060D2D" w:rsidRPr="00FA45AA">
        <w:rPr>
          <w:rFonts w:hint="cs"/>
          <w:vanish/>
          <w:color w:val="FF0000"/>
          <w:szCs w:val="20"/>
          <w:shd w:val="clear" w:color="auto" w:fill="FFFF99"/>
          <w:rtl/>
        </w:rPr>
        <w:t xml:space="preserve"> </w:t>
      </w:r>
      <w:r w:rsidR="00060D2D" w:rsidRPr="00FA45AA">
        <w:rPr>
          <w:rFonts w:hint="cs"/>
          <w:vanish/>
          <w:szCs w:val="20"/>
          <w:shd w:val="clear" w:color="auto" w:fill="FFFF99"/>
          <w:rtl/>
        </w:rPr>
        <w:t xml:space="preserve">(עקב פיזור </w:t>
      </w:r>
      <w:r w:rsidR="009B2583" w:rsidRPr="00FA45AA">
        <w:rPr>
          <w:rFonts w:hint="cs"/>
          <w:vanish/>
          <w:szCs w:val="20"/>
          <w:shd w:val="clear" w:color="auto" w:fill="FFFF99"/>
          <w:rtl/>
        </w:rPr>
        <w:t>הכנסות ה-21 וה-22 עד יום 16.6.2020</w:t>
      </w:r>
      <w:r w:rsidR="00060D2D" w:rsidRPr="00FA45AA">
        <w:rPr>
          <w:rFonts w:hint="cs"/>
          <w:vanish/>
          <w:szCs w:val="20"/>
          <w:shd w:val="clear" w:color="auto" w:fill="FFFF99"/>
          <w:rtl/>
        </w:rPr>
        <w:t>)</w:t>
      </w:r>
    </w:p>
    <w:p w:rsidR="002E53ED" w:rsidRPr="00FA45AA" w:rsidRDefault="002E53ED" w:rsidP="002E53ED">
      <w:pPr>
        <w:pStyle w:val="P00"/>
        <w:spacing w:before="0"/>
        <w:ind w:left="624" w:right="1134"/>
        <w:rPr>
          <w:rFonts w:hint="cs"/>
          <w:vanish/>
          <w:szCs w:val="20"/>
          <w:shd w:val="clear" w:color="auto" w:fill="FFFF99"/>
          <w:rtl/>
        </w:rPr>
      </w:pPr>
      <w:r w:rsidRPr="00FA45AA">
        <w:rPr>
          <w:rFonts w:hint="cs"/>
          <w:b/>
          <w:bCs/>
          <w:vanish/>
          <w:szCs w:val="20"/>
          <w:shd w:val="clear" w:color="auto" w:fill="FFFF99"/>
          <w:rtl/>
        </w:rPr>
        <w:t>הוראת שעה תשע"ד-2013</w:t>
      </w:r>
    </w:p>
    <w:p w:rsidR="002E53ED" w:rsidRPr="00FA45AA" w:rsidRDefault="002E53ED" w:rsidP="002E53ED">
      <w:pPr>
        <w:pStyle w:val="P00"/>
        <w:spacing w:before="0"/>
        <w:ind w:left="624" w:right="1134"/>
        <w:rPr>
          <w:rFonts w:hint="cs"/>
          <w:vanish/>
          <w:szCs w:val="20"/>
          <w:shd w:val="clear" w:color="auto" w:fill="FFFF99"/>
          <w:rtl/>
        </w:rPr>
      </w:pPr>
      <w:hyperlink r:id="rId14" w:history="1">
        <w:r w:rsidRPr="00FA45AA">
          <w:rPr>
            <w:rStyle w:val="Hyperlink"/>
            <w:rFonts w:hint="cs"/>
            <w:vanish/>
            <w:szCs w:val="20"/>
            <w:shd w:val="clear" w:color="auto" w:fill="FFFF99"/>
            <w:rtl/>
          </w:rPr>
          <w:t>ק"ת תשע"ד מס' 7308</w:t>
        </w:r>
      </w:hyperlink>
      <w:r w:rsidRPr="00FA45AA">
        <w:rPr>
          <w:rFonts w:hint="cs"/>
          <w:vanish/>
          <w:szCs w:val="20"/>
          <w:shd w:val="clear" w:color="auto" w:fill="FFFF99"/>
          <w:rtl/>
        </w:rPr>
        <w:t xml:space="preserve"> מיום 27.11.2013 עמ' 267</w:t>
      </w:r>
    </w:p>
    <w:p w:rsidR="006D6F67" w:rsidRPr="00FA45AA" w:rsidRDefault="006D6F67" w:rsidP="006D6F67">
      <w:pPr>
        <w:pStyle w:val="P00"/>
        <w:spacing w:before="0"/>
        <w:ind w:left="624" w:right="1134"/>
        <w:rPr>
          <w:vanish/>
          <w:szCs w:val="20"/>
          <w:shd w:val="clear" w:color="auto" w:fill="FFFF99"/>
          <w:rtl/>
        </w:rPr>
      </w:pPr>
      <w:r w:rsidRPr="00FA45AA">
        <w:rPr>
          <w:rFonts w:hint="cs"/>
          <w:b/>
          <w:bCs/>
          <w:vanish/>
          <w:szCs w:val="20"/>
          <w:shd w:val="clear" w:color="auto" w:fill="FFFF99"/>
          <w:rtl/>
        </w:rPr>
        <w:t>הוראת שעה (תיקון) תשע"ט-2018</w:t>
      </w:r>
    </w:p>
    <w:p w:rsidR="006D6F67" w:rsidRPr="00FA45AA" w:rsidRDefault="006D6F67" w:rsidP="006D6F67">
      <w:pPr>
        <w:pStyle w:val="P00"/>
        <w:spacing w:before="0"/>
        <w:ind w:left="624" w:right="1134"/>
        <w:rPr>
          <w:rFonts w:hint="cs"/>
          <w:vanish/>
          <w:szCs w:val="20"/>
          <w:shd w:val="clear" w:color="auto" w:fill="FFFF99"/>
          <w:rtl/>
        </w:rPr>
      </w:pPr>
      <w:hyperlink r:id="rId15" w:history="1">
        <w:r w:rsidRPr="00FA45AA">
          <w:rPr>
            <w:rStyle w:val="Hyperlink"/>
            <w:rFonts w:hint="cs"/>
            <w:vanish/>
            <w:szCs w:val="20"/>
            <w:shd w:val="clear" w:color="auto" w:fill="FFFF99"/>
            <w:rtl/>
          </w:rPr>
          <w:t>ק"ת תשע"ט מס' 8113</w:t>
        </w:r>
      </w:hyperlink>
      <w:r w:rsidRPr="00FA45AA">
        <w:rPr>
          <w:rFonts w:hint="cs"/>
          <w:vanish/>
          <w:szCs w:val="20"/>
          <w:shd w:val="clear" w:color="auto" w:fill="FFFF99"/>
          <w:rtl/>
        </w:rPr>
        <w:t xml:space="preserve"> מיום 27.11.2018 עמ' 1414</w:t>
      </w:r>
    </w:p>
    <w:p w:rsidR="000E759D" w:rsidRPr="00FA45AA" w:rsidRDefault="000E759D" w:rsidP="006D6F67">
      <w:pPr>
        <w:pStyle w:val="P11"/>
        <w:ind w:left="624" w:right="1134"/>
        <w:rPr>
          <w:rStyle w:val="default"/>
          <w:rFonts w:cs="FrankRuehl" w:hint="cs"/>
          <w:vanish/>
          <w:sz w:val="22"/>
          <w:szCs w:val="22"/>
          <w:shd w:val="clear" w:color="auto" w:fill="FFFF99"/>
          <w:rtl/>
        </w:rPr>
      </w:pPr>
      <w:r w:rsidRPr="00FA45AA">
        <w:rPr>
          <w:rStyle w:val="default"/>
          <w:rFonts w:cs="FrankRuehl"/>
          <w:vanish/>
          <w:sz w:val="22"/>
          <w:szCs w:val="22"/>
          <w:shd w:val="clear" w:color="auto" w:fill="FFFF99"/>
          <w:rtl/>
        </w:rPr>
        <w:t>(15)</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סטיה מהוראות ה</w:t>
      </w:r>
      <w:r w:rsidRPr="00FA45AA">
        <w:rPr>
          <w:rStyle w:val="default"/>
          <w:rFonts w:cs="FrankRuehl"/>
          <w:vanish/>
          <w:sz w:val="22"/>
          <w:szCs w:val="22"/>
          <w:shd w:val="clear" w:color="auto" w:fill="FFFF99"/>
          <w:rtl/>
        </w:rPr>
        <w:t>ת</w:t>
      </w:r>
      <w:r w:rsidRPr="00FA45AA">
        <w:rPr>
          <w:rStyle w:val="default"/>
          <w:rFonts w:cs="FrankRuehl" w:hint="cs"/>
          <w:vanish/>
          <w:sz w:val="22"/>
          <w:szCs w:val="22"/>
          <w:shd w:val="clear" w:color="auto" w:fill="FFFF99"/>
          <w:rtl/>
        </w:rPr>
        <w:t>כנית בדבר מספר מקומות חניה לכלי רכב או מהוראות התכנית המחייבות התקנת מקומות חניה תת-קרקעיים</w:t>
      </w:r>
      <w:r w:rsidRPr="00FA45AA">
        <w:rPr>
          <w:rStyle w:val="default"/>
          <w:rFonts w:cs="FrankRuehl" w:hint="cs"/>
          <w:vanish/>
          <w:sz w:val="22"/>
          <w:szCs w:val="22"/>
          <w:u w:val="single"/>
          <w:shd w:val="clear" w:color="auto" w:fill="FFFF99"/>
          <w:rtl/>
        </w:rPr>
        <w:t>, למעט סטייה הנלווית לתוספת דירות מגורים שאושרה לפי פסקה (9)(ד)</w:t>
      </w:r>
      <w:r w:rsidRPr="00FA45AA">
        <w:rPr>
          <w:rStyle w:val="default"/>
          <w:rFonts w:cs="FrankRuehl" w:hint="cs"/>
          <w:vanish/>
          <w:sz w:val="22"/>
          <w:szCs w:val="22"/>
          <w:shd w:val="clear" w:color="auto" w:fill="FFFF99"/>
          <w:rtl/>
        </w:rPr>
        <w:t>; לעניין זה, לא יראו בצמצום מספר מקומות החניה במקום ציבורי קיים, לצורך ביצוע התאמת נגישות לפי חוק שוויון זכויות לאנשים עם מוגבלות, סטייה ניכרת;</w:t>
      </w:r>
    </w:p>
    <w:p w:rsidR="000E759D" w:rsidRPr="00FA45AA" w:rsidRDefault="000E759D" w:rsidP="002E53ED">
      <w:pPr>
        <w:pStyle w:val="P00"/>
        <w:spacing w:before="0"/>
        <w:ind w:left="624" w:right="1134"/>
        <w:rPr>
          <w:rFonts w:hint="cs"/>
          <w:vanish/>
          <w:szCs w:val="20"/>
          <w:shd w:val="clear" w:color="auto" w:fill="FFFF99"/>
          <w:rtl/>
        </w:rPr>
      </w:pPr>
    </w:p>
    <w:p w:rsidR="000E759D" w:rsidRPr="00FA45AA" w:rsidRDefault="000E759D" w:rsidP="002E53ED">
      <w:pPr>
        <w:pStyle w:val="P00"/>
        <w:spacing w:before="0"/>
        <w:ind w:left="624" w:right="1134"/>
        <w:rPr>
          <w:rFonts w:hint="cs"/>
          <w:vanish/>
          <w:color w:val="FF0000"/>
          <w:szCs w:val="20"/>
          <w:shd w:val="clear" w:color="auto" w:fill="FFFF99"/>
          <w:rtl/>
        </w:rPr>
      </w:pPr>
      <w:r w:rsidRPr="00FA45AA">
        <w:rPr>
          <w:rFonts w:hint="cs"/>
          <w:vanish/>
          <w:color w:val="FF0000"/>
          <w:szCs w:val="20"/>
          <w:shd w:val="clear" w:color="auto" w:fill="FFFF99"/>
          <w:rtl/>
        </w:rPr>
        <w:t>מיום 24.7.2016</w:t>
      </w:r>
    </w:p>
    <w:p w:rsidR="000E759D" w:rsidRPr="00FA45AA" w:rsidRDefault="000E759D" w:rsidP="002E53ED">
      <w:pPr>
        <w:pStyle w:val="P00"/>
        <w:spacing w:before="0"/>
        <w:ind w:left="624" w:right="1134"/>
        <w:rPr>
          <w:rFonts w:hint="cs"/>
          <w:vanish/>
          <w:szCs w:val="20"/>
          <w:shd w:val="clear" w:color="auto" w:fill="FFFF99"/>
          <w:rtl/>
        </w:rPr>
      </w:pPr>
      <w:r w:rsidRPr="00FA45AA">
        <w:rPr>
          <w:rFonts w:hint="cs"/>
          <w:b/>
          <w:bCs/>
          <w:vanish/>
          <w:szCs w:val="20"/>
          <w:shd w:val="clear" w:color="auto" w:fill="FFFF99"/>
          <w:rtl/>
        </w:rPr>
        <w:t>תק' תשע"ו-2016</w:t>
      </w:r>
    </w:p>
    <w:p w:rsidR="000E759D" w:rsidRPr="00FA45AA" w:rsidRDefault="000E759D" w:rsidP="002E53ED">
      <w:pPr>
        <w:pStyle w:val="P00"/>
        <w:spacing w:before="0"/>
        <w:ind w:left="624" w:right="1134"/>
        <w:rPr>
          <w:rFonts w:hint="cs"/>
          <w:vanish/>
          <w:szCs w:val="20"/>
          <w:shd w:val="clear" w:color="auto" w:fill="FFFF99"/>
          <w:rtl/>
        </w:rPr>
      </w:pPr>
      <w:hyperlink r:id="rId16" w:history="1">
        <w:r w:rsidRPr="00FA45AA">
          <w:rPr>
            <w:rStyle w:val="Hyperlink"/>
            <w:rFonts w:hint="cs"/>
            <w:vanish/>
            <w:szCs w:val="20"/>
            <w:shd w:val="clear" w:color="auto" w:fill="FFFF99"/>
            <w:rtl/>
          </w:rPr>
          <w:t>ק"ת תשע"ו מס' 7675</w:t>
        </w:r>
      </w:hyperlink>
      <w:r w:rsidRPr="00FA45AA">
        <w:rPr>
          <w:rFonts w:hint="cs"/>
          <w:vanish/>
          <w:szCs w:val="20"/>
          <w:shd w:val="clear" w:color="auto" w:fill="FFFF99"/>
          <w:rtl/>
        </w:rPr>
        <w:t xml:space="preserve"> מיום 23.6.2016 עמ' 1446</w:t>
      </w:r>
    </w:p>
    <w:p w:rsidR="008C4216" w:rsidRPr="008C4216" w:rsidRDefault="008C4216" w:rsidP="002E53ED">
      <w:pPr>
        <w:pStyle w:val="P11"/>
        <w:ind w:left="624" w:right="1134"/>
        <w:rPr>
          <w:rStyle w:val="default"/>
          <w:rFonts w:cs="FrankRuehl" w:hint="cs"/>
          <w:sz w:val="2"/>
          <w:szCs w:val="2"/>
          <w:u w:val="single"/>
          <w:rtl/>
        </w:rPr>
      </w:pPr>
      <w:r w:rsidRPr="00FA45AA">
        <w:rPr>
          <w:rStyle w:val="default"/>
          <w:rFonts w:cs="FrankRuehl"/>
          <w:vanish/>
          <w:sz w:val="22"/>
          <w:szCs w:val="22"/>
          <w:shd w:val="clear" w:color="auto" w:fill="FFFF99"/>
          <w:rtl/>
        </w:rPr>
        <w:t>(15)</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סטיה מהוראות ה</w:t>
      </w:r>
      <w:r w:rsidRPr="00FA45AA">
        <w:rPr>
          <w:rStyle w:val="default"/>
          <w:rFonts w:cs="FrankRuehl"/>
          <w:vanish/>
          <w:sz w:val="22"/>
          <w:szCs w:val="22"/>
          <w:shd w:val="clear" w:color="auto" w:fill="FFFF99"/>
          <w:rtl/>
        </w:rPr>
        <w:t>ת</w:t>
      </w:r>
      <w:r w:rsidRPr="00FA45AA">
        <w:rPr>
          <w:rStyle w:val="default"/>
          <w:rFonts w:cs="FrankRuehl" w:hint="cs"/>
          <w:vanish/>
          <w:sz w:val="22"/>
          <w:szCs w:val="22"/>
          <w:shd w:val="clear" w:color="auto" w:fill="FFFF99"/>
          <w:rtl/>
        </w:rPr>
        <w:t>כנית בדבר מספר מקומות חניה לכלי רכב או מהוראות התכנית המחייבות התקנת מקומות חניה תת-קרקעיים</w:t>
      </w:r>
      <w:r w:rsidR="00D17924" w:rsidRPr="00FA45AA">
        <w:rPr>
          <w:rStyle w:val="default"/>
          <w:rFonts w:cs="FrankRuehl" w:hint="cs"/>
          <w:vanish/>
          <w:sz w:val="22"/>
          <w:szCs w:val="22"/>
          <w:shd w:val="clear" w:color="auto" w:fill="FFFF99"/>
          <w:rtl/>
        </w:rPr>
        <w:t>, למעט סטייה הנלווית לתוספת דירות מגורים שאושרה לפי פסקה (9)(ד)</w:t>
      </w:r>
      <w:r w:rsidRPr="00FA45AA">
        <w:rPr>
          <w:rStyle w:val="default"/>
          <w:rFonts w:cs="FrankRuehl" w:hint="cs"/>
          <w:vanish/>
          <w:sz w:val="22"/>
          <w:szCs w:val="22"/>
          <w:shd w:val="clear" w:color="auto" w:fill="FFFF99"/>
          <w:rtl/>
        </w:rPr>
        <w:t>; לעניין זה, לא יראו בצמצום מספר מקומות החניה</w:t>
      </w:r>
      <w:r w:rsidR="000E759D" w:rsidRPr="00FA45AA">
        <w:rPr>
          <w:rStyle w:val="default"/>
          <w:rFonts w:cs="FrankRuehl" w:hint="cs"/>
          <w:vanish/>
          <w:sz w:val="22"/>
          <w:szCs w:val="22"/>
          <w:shd w:val="clear" w:color="auto" w:fill="FFFF99"/>
          <w:rtl/>
        </w:rPr>
        <w:t xml:space="preserve"> </w:t>
      </w:r>
      <w:r w:rsidR="000E759D" w:rsidRPr="00FA45AA">
        <w:rPr>
          <w:rStyle w:val="default"/>
          <w:rFonts w:cs="FrankRuehl" w:hint="cs"/>
          <w:vanish/>
          <w:sz w:val="22"/>
          <w:szCs w:val="22"/>
          <w:u w:val="single"/>
          <w:shd w:val="clear" w:color="auto" w:fill="FFFF99"/>
          <w:rtl/>
        </w:rPr>
        <w:t>באופן התואם את הקבוע בתקנות התכנון והבנייה התקנת מקומות חניה), התשמ"ג-1983, או בצמצום מספר מקומות החניה</w:t>
      </w:r>
      <w:r w:rsidRPr="00FA45AA">
        <w:rPr>
          <w:rStyle w:val="default"/>
          <w:rFonts w:cs="FrankRuehl" w:hint="cs"/>
          <w:vanish/>
          <w:sz w:val="22"/>
          <w:szCs w:val="22"/>
          <w:shd w:val="clear" w:color="auto" w:fill="FFFF99"/>
          <w:rtl/>
        </w:rPr>
        <w:t xml:space="preserve"> במקום ציבורי קיים, לצורך ביצוע התאמת נגישות לפי חוק שוויון זכויות לאנשים עם מוגבלות, סטייה ניכרת;</w:t>
      </w:r>
      <w:bookmarkEnd w:id="7"/>
    </w:p>
    <w:p w:rsidR="00FB739E" w:rsidRDefault="00FB739E">
      <w:pPr>
        <w:pStyle w:val="P11"/>
        <w:spacing w:before="72"/>
        <w:ind w:left="624" w:right="1134"/>
        <w:rPr>
          <w:rStyle w:val="default"/>
          <w:rFonts w:cs="FrankRuehl" w:hint="cs"/>
          <w:rtl/>
        </w:rPr>
      </w:pPr>
      <w:r>
        <w:rPr>
          <w:rStyle w:val="default"/>
          <w:rFonts w:cs="FrankRuehl"/>
          <w:rtl/>
        </w:rPr>
        <w:t>(16)</w:t>
      </w:r>
      <w:r>
        <w:rPr>
          <w:rStyle w:val="default"/>
          <w:rFonts w:cs="FrankRuehl"/>
          <w:rtl/>
        </w:rPr>
        <w:tab/>
      </w:r>
      <w:r>
        <w:rPr>
          <w:rStyle w:val="default"/>
          <w:rFonts w:cs="FrankRuehl" w:hint="cs"/>
          <w:rtl/>
        </w:rPr>
        <w:t>שינוי השימוש בשטח בבנין, שנועד לשמש, על פי תכנית, כשטח שירות או שהוסף כשטח שירות, לפי תקנה 13 לתקנות אחוזי הבניה - לשטחים למטרות עיקריות;</w:t>
      </w:r>
    </w:p>
    <w:p w:rsidR="00004692" w:rsidRDefault="00004692">
      <w:pPr>
        <w:pStyle w:val="P11"/>
        <w:spacing w:before="72"/>
        <w:ind w:left="624" w:right="1134"/>
        <w:rPr>
          <w:rStyle w:val="default"/>
          <w:rFonts w:cs="FrankRuehl" w:hint="cs"/>
          <w:rtl/>
        </w:rPr>
      </w:pPr>
      <w:r>
        <w:rPr>
          <w:rtl/>
          <w:lang w:eastAsia="en-US"/>
        </w:rPr>
        <w:pict>
          <v:shape id="_x0000_s2061" type="#_x0000_t202" style="position:absolute;left:0;text-align:left;margin-left:470.25pt;margin-top:7.1pt;width:1in;height:7.95pt;z-index:251657216" filled="f" stroked="f">
            <v:textbox inset="1mm,0,1mm,0">
              <w:txbxContent>
                <w:p w:rsidR="00004692" w:rsidRDefault="00004692" w:rsidP="00004692">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(16א) סגירת גזוזטרה אשר לא באה במניין שטחי הבניה לפי תקנות התכנון והבניה (חישוב שטחים ואחוזי בניה בתכניות ובהיתרים), התשנ"ב-1992, בכל סוג של חומרי בניה;</w:t>
      </w:r>
    </w:p>
    <w:p w:rsidR="00004692" w:rsidRPr="00FA45AA" w:rsidRDefault="00004692" w:rsidP="00004692">
      <w:pPr>
        <w:pStyle w:val="P11"/>
        <w:spacing w:before="0"/>
        <w:ind w:left="624" w:right="1134"/>
        <w:rPr>
          <w:rStyle w:val="default"/>
          <w:rFonts w:cs="FrankRuehl" w:hint="cs"/>
          <w:vanish/>
          <w:color w:val="FF0000"/>
          <w:szCs w:val="20"/>
          <w:shd w:val="clear" w:color="auto" w:fill="FFFF99"/>
          <w:rtl/>
        </w:rPr>
      </w:pPr>
      <w:bookmarkStart w:id="8" w:name="Rov11"/>
      <w:r w:rsidRPr="00FA45AA">
        <w:rPr>
          <w:rStyle w:val="default"/>
          <w:rFonts w:cs="FrankRuehl" w:hint="cs"/>
          <w:vanish/>
          <w:color w:val="FF0000"/>
          <w:szCs w:val="20"/>
          <w:shd w:val="clear" w:color="auto" w:fill="FFFF99"/>
          <w:rtl/>
        </w:rPr>
        <w:t>מיום 30.5.2008</w:t>
      </w:r>
    </w:p>
    <w:p w:rsidR="00004692" w:rsidRPr="00FA45AA" w:rsidRDefault="00004692" w:rsidP="00004692">
      <w:pPr>
        <w:pStyle w:val="P11"/>
        <w:spacing w:before="0"/>
        <w:ind w:left="624" w:right="1134"/>
        <w:rPr>
          <w:rStyle w:val="default"/>
          <w:rFonts w:cs="FrankRuehl" w:hint="cs"/>
          <w:vanish/>
          <w:szCs w:val="20"/>
          <w:shd w:val="clear" w:color="auto" w:fill="FFFF99"/>
          <w:rtl/>
        </w:rPr>
      </w:pPr>
      <w:r w:rsidRPr="00FA45AA">
        <w:rPr>
          <w:rStyle w:val="default"/>
          <w:rFonts w:cs="FrankRuehl" w:hint="cs"/>
          <w:b/>
          <w:bCs/>
          <w:vanish/>
          <w:szCs w:val="20"/>
          <w:shd w:val="clear" w:color="auto" w:fill="FFFF99"/>
          <w:rtl/>
        </w:rPr>
        <w:t>תק' תשס"ח-2008</w:t>
      </w:r>
    </w:p>
    <w:p w:rsidR="00004692" w:rsidRPr="00FA45AA" w:rsidRDefault="00004692" w:rsidP="00004692">
      <w:pPr>
        <w:pStyle w:val="P11"/>
        <w:spacing w:before="0"/>
        <w:ind w:left="624" w:right="1134"/>
        <w:rPr>
          <w:rStyle w:val="default"/>
          <w:rFonts w:cs="FrankRuehl" w:hint="cs"/>
          <w:vanish/>
          <w:szCs w:val="20"/>
          <w:shd w:val="clear" w:color="auto" w:fill="FFFF99"/>
          <w:rtl/>
        </w:rPr>
      </w:pPr>
      <w:hyperlink r:id="rId17" w:history="1">
        <w:r w:rsidRPr="00FA45AA">
          <w:rPr>
            <w:rStyle w:val="Hyperlink"/>
            <w:rFonts w:hint="cs"/>
            <w:vanish/>
            <w:szCs w:val="20"/>
            <w:shd w:val="clear" w:color="auto" w:fill="FFFF99"/>
            <w:rtl/>
          </w:rPr>
          <w:t>ק"ת תשס"ח מס' 6670</w:t>
        </w:r>
      </w:hyperlink>
      <w:r w:rsidRPr="00FA45AA">
        <w:rPr>
          <w:rStyle w:val="default"/>
          <w:rFonts w:cs="FrankRuehl" w:hint="cs"/>
          <w:vanish/>
          <w:szCs w:val="20"/>
          <w:shd w:val="clear" w:color="auto" w:fill="FFFF99"/>
          <w:rtl/>
        </w:rPr>
        <w:t xml:space="preserve"> מיום 30.4.2008 עמ' 875</w:t>
      </w:r>
    </w:p>
    <w:p w:rsidR="00004692" w:rsidRPr="00004692" w:rsidRDefault="00004692" w:rsidP="00004692">
      <w:pPr>
        <w:pStyle w:val="P11"/>
        <w:spacing w:before="0"/>
        <w:ind w:left="624" w:right="1134"/>
        <w:rPr>
          <w:rStyle w:val="default"/>
          <w:rFonts w:cs="FrankRuehl"/>
          <w:sz w:val="2"/>
          <w:szCs w:val="2"/>
          <w:rtl/>
        </w:rPr>
      </w:pPr>
      <w:r w:rsidRPr="00FA45AA">
        <w:rPr>
          <w:rStyle w:val="default"/>
          <w:rFonts w:cs="FrankRuehl" w:hint="cs"/>
          <w:b/>
          <w:bCs/>
          <w:vanish/>
          <w:szCs w:val="20"/>
          <w:shd w:val="clear" w:color="auto" w:fill="FFFF99"/>
          <w:rtl/>
        </w:rPr>
        <w:t>הוספת פסקה 2(16א)</w:t>
      </w:r>
      <w:bookmarkEnd w:id="8"/>
    </w:p>
    <w:p w:rsidR="00FB739E" w:rsidRDefault="00FB739E">
      <w:pPr>
        <w:pStyle w:val="P11"/>
        <w:spacing w:before="72"/>
        <w:ind w:left="624"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 xml:space="preserve">סטיה מהוראות </w:t>
      </w:r>
      <w:r>
        <w:rPr>
          <w:rStyle w:val="default"/>
          <w:rFonts w:cs="FrankRuehl"/>
          <w:rtl/>
        </w:rPr>
        <w:t>ה</w:t>
      </w:r>
      <w:r>
        <w:rPr>
          <w:rStyle w:val="default"/>
          <w:rFonts w:cs="FrankRuehl" w:hint="cs"/>
          <w:rtl/>
        </w:rPr>
        <w:t>תכנית המתנות מתן היתר בניה באישורה של תכנית מפורטת, או בקבלת אישורה של רשות מוסמכת למתן היתר הבניה;</w:t>
      </w:r>
    </w:p>
    <w:p w:rsidR="00FB739E" w:rsidRDefault="00FB739E">
      <w:pPr>
        <w:pStyle w:val="P11"/>
        <w:spacing w:before="72"/>
        <w:ind w:left="624"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סטיה מהוראות תכנית בדבר תקופת תוקפה של התכנית;</w:t>
      </w:r>
    </w:p>
    <w:p w:rsidR="00FB739E" w:rsidRDefault="00FB739E">
      <w:pPr>
        <w:pStyle w:val="P11"/>
        <w:spacing w:before="72"/>
        <w:ind w:left="624" w:right="1134"/>
        <w:rPr>
          <w:rStyle w:val="default"/>
          <w:rFonts w:cs="FrankRuehl"/>
          <w:rtl/>
        </w:rPr>
      </w:pPr>
      <w:r>
        <w:rPr>
          <w:rStyle w:val="default"/>
          <w:rFonts w:cs="FrankRuehl"/>
          <w:rtl/>
        </w:rPr>
        <w:t>(19)</w:t>
      </w:r>
      <w:r>
        <w:rPr>
          <w:rStyle w:val="default"/>
          <w:rFonts w:cs="FrankRuehl"/>
          <w:rtl/>
        </w:rPr>
        <w:tab/>
      </w:r>
      <w:r>
        <w:rPr>
          <w:rStyle w:val="default"/>
          <w:rFonts w:cs="FrankRuehl" w:hint="cs"/>
          <w:rtl/>
        </w:rPr>
        <w:t>סטיה מהוראות תכנית, כשנקבע בתכנית, כי סטיה מהן מהווה סטיה ניכרת.</w:t>
      </w:r>
    </w:p>
    <w:p w:rsidR="00FB739E" w:rsidRDefault="00FB739E">
      <w:pPr>
        <w:pStyle w:val="P00"/>
        <w:spacing w:before="72"/>
        <w:ind w:left="0" w:right="1134"/>
        <w:rPr>
          <w:rStyle w:val="default"/>
          <w:rFonts w:cs="FrankRuehl"/>
          <w:rtl/>
        </w:rPr>
      </w:pPr>
      <w:bookmarkStart w:id="9" w:name="Seif3"/>
      <w:bookmarkEnd w:id="9"/>
      <w:r>
        <w:rPr>
          <w:lang w:val="he-IL"/>
        </w:rPr>
        <w:pict>
          <v:rect id="_x0000_s2052" style="position:absolute;left:0;text-align:left;margin-left:464.5pt;margin-top:8.05pt;width:75.05pt;height:20pt;z-index:251650048" o:allowincell="f" filled="f" stroked="f" strokecolor="lime" strokeweight=".25pt">
            <v:textbox inset="0,0,0,0">
              <w:txbxContent>
                <w:p w:rsidR="00FB739E" w:rsidRDefault="00FB739E">
                  <w:pPr>
                    <w:spacing w:line="160" w:lineRule="exact"/>
                    <w:jc w:val="left"/>
                    <w:rPr>
                      <w:rFonts w:cs="Miriam"/>
                      <w:noProof/>
                      <w:szCs w:val="18"/>
                      <w:rtl/>
                    </w:rPr>
                  </w:pPr>
                  <w:r>
                    <w:rPr>
                      <w:rFonts w:cs="Miriam"/>
                      <w:szCs w:val="18"/>
                      <w:rtl/>
                    </w:rPr>
                    <w:t>ס</w:t>
                  </w:r>
                  <w:r>
                    <w:rPr>
                      <w:rFonts w:cs="Miriam" w:hint="cs"/>
                      <w:szCs w:val="18"/>
                      <w:rtl/>
                    </w:rPr>
                    <w:t xml:space="preserve">טיה ניכרת </w:t>
                  </w:r>
                  <w:r>
                    <w:rPr>
                      <w:rFonts w:cs="Miriam"/>
                      <w:szCs w:val="18"/>
                      <w:rtl/>
                    </w:rPr>
                    <w:t>ב</w:t>
                  </w:r>
                  <w:r>
                    <w:rPr>
                      <w:rFonts w:cs="Miriam" w:hint="cs"/>
                      <w:szCs w:val="18"/>
                      <w:rtl/>
                    </w:rPr>
                    <w:t>אזור חקלאי</w:t>
                  </w:r>
                </w:p>
              </w:txbxContent>
            </v:textbox>
            <w10:anchorlock/>
          </v:rect>
        </w:pict>
      </w:r>
      <w:r>
        <w:rPr>
          <w:rStyle w:val="big-number"/>
          <w:rFonts w:cs="Miriam"/>
          <w:rtl/>
        </w:rPr>
        <w:t>3.</w:t>
      </w:r>
      <w:r>
        <w:rPr>
          <w:rStyle w:val="big-number"/>
          <w:rFonts w:cs="Miriam"/>
          <w:rtl/>
        </w:rPr>
        <w:tab/>
      </w:r>
      <w:r>
        <w:rPr>
          <w:rStyle w:val="default"/>
          <w:rFonts w:cs="FrankRuehl"/>
          <w:rtl/>
        </w:rPr>
        <w:t>ע</w:t>
      </w:r>
      <w:r>
        <w:rPr>
          <w:rStyle w:val="default"/>
          <w:rFonts w:cs="FrankRuehl" w:hint="cs"/>
          <w:rtl/>
        </w:rPr>
        <w:t>ל א</w:t>
      </w:r>
      <w:r>
        <w:rPr>
          <w:rStyle w:val="default"/>
          <w:rFonts w:cs="FrankRuehl"/>
          <w:rtl/>
        </w:rPr>
        <w:t>ף</w:t>
      </w:r>
      <w:r>
        <w:rPr>
          <w:rStyle w:val="default"/>
          <w:rFonts w:cs="FrankRuehl" w:hint="cs"/>
          <w:rtl/>
        </w:rPr>
        <w:t xml:space="preserve"> האמור בתקנה 2, באזור שייעודו בתכנית הוא חקלאי, לא תיחשב כסטיה ניכרת הוספה, במגרש אחד, של דירת מגורים אחת בבנין נפרד, אם לפי התכנית מותר בנין מגורים אחד בלבד על אותו מגרש.</w:t>
      </w:r>
    </w:p>
    <w:p w:rsidR="00FB739E" w:rsidRDefault="00FB739E">
      <w:pPr>
        <w:pStyle w:val="P00"/>
        <w:spacing w:before="72"/>
        <w:ind w:left="0" w:right="1134"/>
        <w:rPr>
          <w:rStyle w:val="default"/>
          <w:rFonts w:cs="FrankRuehl" w:hint="cs"/>
          <w:rtl/>
        </w:rPr>
      </w:pPr>
      <w:bookmarkStart w:id="10" w:name="Seif4"/>
      <w:bookmarkEnd w:id="10"/>
      <w:r>
        <w:rPr>
          <w:lang w:val="he-IL"/>
        </w:rPr>
        <w:pict>
          <v:rect id="_x0000_s2053" style="position:absolute;left:0;text-align:left;margin-left:464.5pt;margin-top:8.05pt;width:75.05pt;height:20pt;z-index:251651072" o:allowincell="f" filled="f" stroked="f" strokecolor="lime" strokeweight=".25pt">
            <v:textbox inset="0,0,0,0">
              <w:txbxContent>
                <w:p w:rsidR="00FB739E" w:rsidRDefault="00FB739E">
                  <w:pPr>
                    <w:spacing w:line="160" w:lineRule="exact"/>
                    <w:jc w:val="left"/>
                    <w:rPr>
                      <w:rFonts w:cs="Miriam" w:hint="cs"/>
                      <w:szCs w:val="18"/>
                      <w:rtl/>
                    </w:rPr>
                  </w:pPr>
                  <w:r>
                    <w:rPr>
                      <w:rFonts w:cs="Miriam"/>
                      <w:szCs w:val="18"/>
                      <w:rtl/>
                    </w:rPr>
                    <w:t>ה</w:t>
                  </w:r>
                  <w:r>
                    <w:rPr>
                      <w:rFonts w:cs="Miriam" w:hint="cs"/>
                      <w:szCs w:val="18"/>
                      <w:rtl/>
                    </w:rPr>
                    <w:t xml:space="preserve">גדלת סטיה </w:t>
                  </w:r>
                  <w:r>
                    <w:rPr>
                      <w:rFonts w:cs="Miriam"/>
                      <w:szCs w:val="18"/>
                      <w:rtl/>
                    </w:rPr>
                    <w:t>ב</w:t>
                  </w:r>
                  <w:r>
                    <w:rPr>
                      <w:rFonts w:cs="Miriam" w:hint="cs"/>
                      <w:szCs w:val="18"/>
                      <w:rtl/>
                    </w:rPr>
                    <w:t>קו בנין</w:t>
                  </w:r>
                </w:p>
                <w:p w:rsidR="008C4216" w:rsidRDefault="008C4216">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Fonts w:cs="Miriam"/>
          <w:rtl/>
        </w:rPr>
        <w:t>4.</w:t>
      </w:r>
      <w:r>
        <w:rPr>
          <w:rStyle w:val="big-number"/>
          <w:rFonts w:cs="Miriam"/>
          <w:rtl/>
        </w:rPr>
        <w:tab/>
      </w:r>
      <w:r w:rsidR="008C4216">
        <w:rPr>
          <w:rStyle w:val="default"/>
          <w:rFonts w:cs="FrankRuehl" w:hint="cs"/>
          <w:rtl/>
        </w:rPr>
        <w:t>(א)</w:t>
      </w:r>
      <w:r w:rsidR="008C4216">
        <w:rPr>
          <w:rStyle w:val="default"/>
          <w:rFonts w:cs="FrankRuehl" w:hint="cs"/>
          <w:rtl/>
        </w:rPr>
        <w:tab/>
      </w:r>
      <w:r>
        <w:rPr>
          <w:rStyle w:val="default"/>
          <w:rFonts w:cs="FrankRuehl"/>
          <w:rtl/>
        </w:rPr>
        <w:t>ע</w:t>
      </w:r>
      <w:r w:rsidR="008C4216">
        <w:rPr>
          <w:rStyle w:val="default"/>
          <w:rFonts w:cs="FrankRuehl" w:hint="cs"/>
          <w:rtl/>
        </w:rPr>
        <w:t xml:space="preserve">ל אף הקבוע בתקנה 2(5) עד (7) </w:t>
      </w:r>
      <w:r w:rsidR="008C4216">
        <w:rPr>
          <w:rStyle w:val="default"/>
          <w:rFonts w:cs="FrankRuehl"/>
          <w:rtl/>
        </w:rPr>
        <w:t>–</w:t>
      </w:r>
    </w:p>
    <w:p w:rsidR="00FB739E" w:rsidRDefault="00FB739E" w:rsidP="008C4216">
      <w:pPr>
        <w:pStyle w:val="P11"/>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הקמת בנין עזר או חלק</w:t>
      </w:r>
      <w:r>
        <w:rPr>
          <w:rStyle w:val="default"/>
          <w:rFonts w:cs="FrankRuehl"/>
          <w:rtl/>
        </w:rPr>
        <w:t xml:space="preserve"> </w:t>
      </w:r>
      <w:r>
        <w:rPr>
          <w:rStyle w:val="default"/>
          <w:rFonts w:cs="FrankRuehl" w:hint="cs"/>
          <w:rtl/>
        </w:rPr>
        <w:t>מבנין, בחריגה מקווי הבנין הקבועים בתכנית והמיועד לשמש כאחד או יותר מהמפורטים להלן, לא יהווה סטיה ניכרת מתכנית:</w:t>
      </w:r>
    </w:p>
    <w:p w:rsidR="00FB739E" w:rsidRDefault="00FB739E" w:rsidP="008C4216">
      <w:pPr>
        <w:pStyle w:val="P22"/>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סככה לרכב פרטי ובלבד ששום חלק מהסככה לא יבלוט מעבר לגובה של 2.60 מטרים, מפני הקרקע הסופיים;</w:t>
      </w:r>
    </w:p>
    <w:p w:rsidR="00FB739E" w:rsidRDefault="00FB739E" w:rsidP="008C4216">
      <w:pPr>
        <w:pStyle w:val="P22"/>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ביתן שמירה ובלבד ששום חלק מהביתן לא יבלוט מע</w:t>
      </w:r>
      <w:r>
        <w:rPr>
          <w:rStyle w:val="default"/>
          <w:rFonts w:cs="FrankRuehl"/>
          <w:rtl/>
        </w:rPr>
        <w:t>ב</w:t>
      </w:r>
      <w:r>
        <w:rPr>
          <w:rStyle w:val="default"/>
          <w:rFonts w:cs="FrankRuehl" w:hint="cs"/>
          <w:rtl/>
        </w:rPr>
        <w:t>ר לגובה של 2.60 מטרים מפני הקרקע הסופיים, ובתנאי שהיתר הבניה לביתן שמירה בבנין מגורים יינתן לתקופה מוגבלת;</w:t>
      </w:r>
    </w:p>
    <w:p w:rsidR="00FB739E" w:rsidRDefault="00FB739E" w:rsidP="008C4216">
      <w:pPr>
        <w:pStyle w:val="P22"/>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מקלט או מרחב מוגן דירתי המוקם כתוספת לבנין קיים;</w:t>
      </w:r>
    </w:p>
    <w:p w:rsidR="00FB739E" w:rsidRDefault="008C4216" w:rsidP="008C4216">
      <w:pPr>
        <w:pStyle w:val="P22"/>
        <w:spacing w:before="72"/>
        <w:ind w:left="1474" w:right="1134"/>
        <w:rPr>
          <w:rStyle w:val="default"/>
          <w:rFonts w:cs="FrankRuehl"/>
          <w:rtl/>
        </w:rPr>
      </w:pPr>
      <w:r>
        <w:rPr>
          <w:rtl/>
          <w:lang w:eastAsia="en-US"/>
        </w:rPr>
        <w:pict>
          <v:shape id="_x0000_s2074" type="#_x0000_t202" style="position:absolute;left:0;text-align:left;margin-left:470.35pt;margin-top:7.1pt;width:1in;height:11.2pt;z-index:251663360" filled="f" stroked="f">
            <v:textbox inset="1mm,0,1mm,0">
              <w:txbxContent>
                <w:p w:rsidR="008C4216" w:rsidRDefault="008C4216" w:rsidP="008C4216">
                  <w:pPr>
                    <w:spacing w:line="160" w:lineRule="exact"/>
                    <w:jc w:val="left"/>
                    <w:rPr>
                      <w:rFonts w:cs="Miriam"/>
                      <w:noProof/>
                      <w:szCs w:val="18"/>
                      <w:rtl/>
                    </w:rPr>
                  </w:pPr>
                  <w:r>
                    <w:rPr>
                      <w:rFonts w:cs="Miriam" w:hint="cs"/>
                      <w:szCs w:val="18"/>
                      <w:rtl/>
                    </w:rPr>
                    <w:t>תק' תשע"ג-2012</w:t>
                  </w:r>
                </w:p>
              </w:txbxContent>
            </v:textbox>
          </v:shape>
        </w:pict>
      </w:r>
      <w:r w:rsidR="00FB739E">
        <w:rPr>
          <w:rStyle w:val="default"/>
          <w:rFonts w:cs="FrankRuehl"/>
          <w:rtl/>
        </w:rPr>
        <w:t>(</w:t>
      </w:r>
      <w:r w:rsidR="00FB739E">
        <w:rPr>
          <w:rStyle w:val="default"/>
          <w:rFonts w:cs="FrankRuehl" w:hint="cs"/>
          <w:rtl/>
        </w:rPr>
        <w:t>ד)</w:t>
      </w:r>
      <w:r w:rsidR="00FB739E">
        <w:rPr>
          <w:rStyle w:val="default"/>
          <w:rFonts w:cs="FrankRuehl"/>
          <w:rtl/>
        </w:rPr>
        <w:tab/>
      </w:r>
      <w:r w:rsidR="00FB739E">
        <w:rPr>
          <w:rStyle w:val="default"/>
          <w:rFonts w:cs="FrankRuehl" w:hint="cs"/>
          <w:rtl/>
        </w:rPr>
        <w:t>פיר מעלית</w:t>
      </w:r>
      <w:r>
        <w:rPr>
          <w:rStyle w:val="default"/>
          <w:rFonts w:cs="FrankRuehl" w:hint="cs"/>
          <w:rtl/>
        </w:rPr>
        <w:t xml:space="preserve"> או פיר מעלון</w:t>
      </w:r>
      <w:r w:rsidR="00FB739E">
        <w:rPr>
          <w:rStyle w:val="default"/>
          <w:rFonts w:cs="FrankRuehl" w:hint="cs"/>
          <w:rtl/>
        </w:rPr>
        <w:t xml:space="preserve"> המוקם כתוספת לבנין קיים;</w:t>
      </w:r>
    </w:p>
    <w:p w:rsidR="00FB739E" w:rsidRDefault="00FB739E" w:rsidP="008C4216">
      <w:pPr>
        <w:pStyle w:val="P22"/>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בריכת שחיה לא מקורה;</w:t>
      </w:r>
    </w:p>
    <w:p w:rsidR="00FB739E" w:rsidRDefault="00FB739E" w:rsidP="008C4216">
      <w:pPr>
        <w:pStyle w:val="P22"/>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מיתקן עזר לטיפול בשפכים או </w:t>
      </w:r>
      <w:r>
        <w:rPr>
          <w:rStyle w:val="default"/>
          <w:rFonts w:cs="FrankRuehl"/>
          <w:rtl/>
        </w:rPr>
        <w:t>ב</w:t>
      </w:r>
      <w:r>
        <w:rPr>
          <w:rStyle w:val="default"/>
          <w:rFonts w:cs="FrankRuehl" w:hint="cs"/>
          <w:rtl/>
        </w:rPr>
        <w:t>אוויר, חדר לאחסנת מכלים או מכולה לאצירת אשפה, כולם בגבהים ובגדלים הנדרשים בידי הרשות המוסמכת על פי דין לאותו ענין;</w:t>
      </w:r>
    </w:p>
    <w:p w:rsidR="00FB739E" w:rsidRDefault="00FB739E" w:rsidP="008C4216">
      <w:pPr>
        <w:pStyle w:val="P22"/>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מדרגות וכבשים בלתי מקורים, המשמשים כיציאת חירום ובלבד שהמגרש הגובל בצד הכבש או המדרגות אינו מיועד למגורים;</w:t>
      </w:r>
    </w:p>
    <w:p w:rsidR="00FB739E" w:rsidRDefault="00FB739E" w:rsidP="008C4216">
      <w:pPr>
        <w:pStyle w:val="P22"/>
        <w:spacing w:before="72"/>
        <w:ind w:left="1474" w:right="1134"/>
        <w:rPr>
          <w:rStyle w:val="default"/>
          <w:rFonts w:cs="FrankRuehl"/>
          <w:rtl/>
        </w:rPr>
      </w:pP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כבש גישה לחניה בבנין העיקרי, בבנינים המיועדים לתעשיה או למסחר, ובלבד שהמגרש הגובל בצד הכבש אינו מיועד למגרש מגורים, או למבנה ציבור, אכסון, או משרדים;</w:t>
      </w:r>
    </w:p>
    <w:p w:rsidR="00FB739E" w:rsidRDefault="00FB739E" w:rsidP="008C4216">
      <w:pPr>
        <w:pStyle w:val="P22"/>
        <w:spacing w:before="72"/>
        <w:ind w:left="1474" w:right="1134"/>
        <w:rPr>
          <w:rStyle w:val="default"/>
          <w:rFonts w:cs="FrankRuehl" w:hint="cs"/>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הקמת בנין או חלק מבנין במידות העולות על אלה הקבועות בפרט 4.09 בתוספת השניה לתקנות התכנון והבניה (בק</w:t>
      </w:r>
      <w:r>
        <w:rPr>
          <w:rStyle w:val="default"/>
          <w:rFonts w:cs="FrankRuehl"/>
          <w:rtl/>
        </w:rPr>
        <w:t>ש</w:t>
      </w:r>
      <w:r>
        <w:rPr>
          <w:rStyle w:val="default"/>
          <w:rFonts w:cs="FrankRuehl" w:hint="cs"/>
          <w:rtl/>
        </w:rPr>
        <w:t>ה להיתר, תנאיו ואגרות), תש"ל-1970,</w:t>
      </w:r>
      <w:r w:rsidR="008C4216">
        <w:rPr>
          <w:rStyle w:val="default"/>
          <w:rFonts w:cs="FrankRuehl" w:hint="cs"/>
          <w:rtl/>
        </w:rPr>
        <w:t xml:space="preserve"> למעט הפריטים המפורטים בתקנה זו;</w:t>
      </w:r>
    </w:p>
    <w:p w:rsidR="008C4216" w:rsidRDefault="008C4216" w:rsidP="008C4216">
      <w:pPr>
        <w:pStyle w:val="P22"/>
        <w:spacing w:before="72"/>
        <w:ind w:left="1474" w:right="1134"/>
        <w:rPr>
          <w:rStyle w:val="default"/>
          <w:rFonts w:cs="FrankRuehl"/>
          <w:rtl/>
        </w:rPr>
      </w:pPr>
      <w:r w:rsidRPr="008C4216">
        <w:rPr>
          <w:rStyle w:val="default"/>
          <w:rFonts w:cs="FrankRuehl"/>
          <w:rtl/>
        </w:rPr>
        <w:pict>
          <v:shape id="_x0000_s2075" type="#_x0000_t202" style="position:absolute;left:0;text-align:left;margin-left:470.35pt;margin-top:7.1pt;width:1in;height:11.2pt;z-index:251664384" filled="f" stroked="f">
            <v:textbox inset="1mm,0,1mm,0">
              <w:txbxContent>
                <w:p w:rsidR="008C4216" w:rsidRDefault="008C4216" w:rsidP="008C4216">
                  <w:pPr>
                    <w:spacing w:line="160" w:lineRule="exact"/>
                    <w:jc w:val="left"/>
                    <w:rPr>
                      <w:rFonts w:cs="Miriam"/>
                      <w:noProof/>
                      <w:szCs w:val="18"/>
                      <w:rtl/>
                    </w:rPr>
                  </w:pPr>
                  <w:r>
                    <w:rPr>
                      <w:rFonts w:cs="Miriam" w:hint="cs"/>
                      <w:szCs w:val="18"/>
                      <w:rtl/>
                    </w:rPr>
                    <w:t>תק' תשע"ג-2012</w:t>
                  </w:r>
                </w:p>
              </w:txbxContent>
            </v:textbox>
          </v:shape>
        </w:pict>
      </w:r>
      <w:r>
        <w:rPr>
          <w:rStyle w:val="default"/>
          <w:rFonts w:cs="FrankRuehl"/>
          <w:rtl/>
        </w:rPr>
        <w:t>(</w:t>
      </w:r>
      <w:r w:rsidRPr="008C4216">
        <w:rPr>
          <w:rStyle w:val="default"/>
          <w:rFonts w:cs="FrankRuehl" w:hint="cs"/>
          <w:rtl/>
        </w:rPr>
        <w:t>י)</w:t>
      </w:r>
      <w:r w:rsidRPr="008C4216">
        <w:rPr>
          <w:rStyle w:val="default"/>
          <w:rFonts w:cs="FrankRuehl" w:hint="cs"/>
          <w:rtl/>
        </w:rPr>
        <w:tab/>
        <w:t xml:space="preserve">בית שימוש נגיש, מעלון בלא פיר או הרחבת יחידת אכסון כדי להפכה ליחידת אכסון מיוחדת המוקמים לצורך ביצוע התאמת נגישות במקום ציבורי קיים או בבניין קיים המשמש למגורים; לעניין זה, "יחידת אכסון מיוחדת" </w:t>
      </w:r>
      <w:r w:rsidRPr="008C4216">
        <w:rPr>
          <w:rStyle w:val="default"/>
          <w:rFonts w:cs="FrankRuehl"/>
          <w:rtl/>
        </w:rPr>
        <w:t>–</w:t>
      </w:r>
      <w:r w:rsidRPr="008C4216">
        <w:rPr>
          <w:rStyle w:val="default"/>
          <w:rFonts w:cs="FrankRuehl" w:hint="cs"/>
          <w:rtl/>
        </w:rPr>
        <w:t xml:space="preserve"> כהגדרתה בפרט 8.180 לתוספת השנייה בתקנות התכנון והבנייה (בקשה להיתר, תנאיו ואגרות), התש"ל-1970</w:t>
      </w:r>
      <w:r>
        <w:rPr>
          <w:rStyle w:val="default"/>
          <w:rFonts w:cs="FrankRuehl" w:hint="cs"/>
          <w:rtl/>
        </w:rPr>
        <w:t>;</w:t>
      </w:r>
    </w:p>
    <w:p w:rsidR="00FB739E" w:rsidRDefault="00FB739E" w:rsidP="008C4216">
      <w:pPr>
        <w:pStyle w:val="P11"/>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בניית שני בנינים צמודים על שני מגרשים גובלים, בהסכמת הבעלים, לא תהווה סטיה ניכרת מתכנית ובלבד שהקירות של שני הבנינים הבנויים על הגבול המשותף חופפים.</w:t>
      </w:r>
    </w:p>
    <w:p w:rsidR="008C4216" w:rsidRPr="008C4216" w:rsidRDefault="008C4216" w:rsidP="008C4216">
      <w:pPr>
        <w:pStyle w:val="P11"/>
        <w:tabs>
          <w:tab w:val="left" w:pos="624"/>
        </w:tabs>
        <w:spacing w:before="72"/>
        <w:ind w:left="0" w:right="1134"/>
        <w:rPr>
          <w:rStyle w:val="default"/>
          <w:rFonts w:cs="FrankRuehl" w:hint="cs"/>
          <w:sz w:val="26"/>
          <w:rtl/>
        </w:rPr>
      </w:pPr>
      <w:r>
        <w:rPr>
          <w:rFonts w:hint="cs"/>
          <w:rtl/>
          <w:lang w:eastAsia="en-US"/>
        </w:rPr>
        <w:pict>
          <v:shape id="_x0000_s2076" type="#_x0000_t202" style="position:absolute;left:0;text-align:left;margin-left:470.25pt;margin-top:7.1pt;width:1in;height:10.05pt;z-index:251665408" filled="f" stroked="f">
            <v:textbox inset="1mm,0,1mm,0">
              <w:txbxContent>
                <w:p w:rsidR="008C4216" w:rsidRDefault="008C4216" w:rsidP="008C4216">
                  <w:pPr>
                    <w:spacing w:line="160" w:lineRule="exact"/>
                    <w:jc w:val="left"/>
                    <w:rPr>
                      <w:rFonts w:cs="Miriam" w:hint="cs"/>
                      <w:noProof/>
                      <w:szCs w:val="18"/>
                      <w:rtl/>
                    </w:rPr>
                  </w:pPr>
                  <w:r>
                    <w:rPr>
                      <w:rFonts w:cs="Miriam" w:hint="cs"/>
                      <w:szCs w:val="18"/>
                      <w:rtl/>
                    </w:rPr>
                    <w:t>תק' תשע"ג-2012</w:t>
                  </w:r>
                </w:p>
              </w:txbxContent>
            </v:textbox>
          </v:shape>
        </w:pict>
      </w:r>
      <w:r>
        <w:rPr>
          <w:rFonts w:hint="cs"/>
          <w:rtl/>
        </w:rPr>
        <w:tab/>
      </w:r>
      <w:r w:rsidRPr="008C4216">
        <w:rPr>
          <w:rStyle w:val="default"/>
          <w:rFonts w:cs="FrankRuehl" w:hint="cs"/>
          <w:sz w:val="26"/>
          <w:rtl/>
        </w:rPr>
        <w:t>(ב)</w:t>
      </w:r>
      <w:r w:rsidRPr="008C4216">
        <w:rPr>
          <w:rStyle w:val="default"/>
          <w:rFonts w:cs="FrankRuehl" w:hint="cs"/>
          <w:sz w:val="26"/>
          <w:rtl/>
        </w:rPr>
        <w:tab/>
        <w:t xml:space="preserve">ראה מוסד תכנון כי בתחומי מגרש שבו נמצא מקום ציבורי קיים שהוא בניין (להלן </w:t>
      </w:r>
      <w:r w:rsidRPr="008C4216">
        <w:rPr>
          <w:rStyle w:val="default"/>
          <w:rFonts w:cs="FrankRuehl"/>
          <w:sz w:val="26"/>
          <w:rtl/>
        </w:rPr>
        <w:t>–</w:t>
      </w:r>
      <w:r w:rsidRPr="008C4216">
        <w:rPr>
          <w:rStyle w:val="default"/>
          <w:rFonts w:cs="FrankRuehl" w:hint="cs"/>
          <w:sz w:val="26"/>
          <w:rtl/>
        </w:rPr>
        <w:t xml:space="preserve"> מגרש), אין פתרון להסדרת נגישות לאדם עם מוגבלות ממדרכה או שביל ציבוריים (להלן </w:t>
      </w:r>
      <w:r w:rsidRPr="008C4216">
        <w:rPr>
          <w:rStyle w:val="default"/>
          <w:rFonts w:cs="FrankRuehl"/>
          <w:sz w:val="26"/>
          <w:rtl/>
        </w:rPr>
        <w:t>–</w:t>
      </w:r>
      <w:r w:rsidRPr="008C4216">
        <w:rPr>
          <w:rStyle w:val="default"/>
          <w:rFonts w:cs="FrankRuehl" w:hint="cs"/>
          <w:sz w:val="26"/>
          <w:rtl/>
        </w:rPr>
        <w:t xml:space="preserve"> מדרכה) לתוך המגרש, רשאי הוא, לצורך ביצוע התאמת נגישות לפי חוק שוויון זכויות לאנשים עם מוגבלות בקשר למגרש, להתיר להקים במדרכה אחד מאלה, והקמה כאמור לא תהווה סטייה ניכרת מתכנית:</w:t>
      </w:r>
    </w:p>
    <w:p w:rsidR="008C4216" w:rsidRPr="008C4216" w:rsidRDefault="008C4216" w:rsidP="008C4216">
      <w:pPr>
        <w:pStyle w:val="P11"/>
        <w:tabs>
          <w:tab w:val="left" w:pos="624"/>
        </w:tabs>
        <w:spacing w:before="72"/>
        <w:ind w:left="1021" w:right="1134"/>
        <w:rPr>
          <w:rStyle w:val="default"/>
          <w:rFonts w:cs="FrankRuehl" w:hint="cs"/>
          <w:sz w:val="26"/>
          <w:rtl/>
        </w:rPr>
      </w:pPr>
      <w:r w:rsidRPr="008C4216">
        <w:rPr>
          <w:rStyle w:val="default"/>
          <w:rFonts w:cs="FrankRuehl" w:hint="cs"/>
          <w:sz w:val="26"/>
          <w:rtl/>
        </w:rPr>
        <w:t>(1)</w:t>
      </w:r>
      <w:r w:rsidRPr="008C4216">
        <w:rPr>
          <w:rStyle w:val="default"/>
          <w:rFonts w:cs="FrankRuehl" w:hint="cs"/>
          <w:sz w:val="26"/>
          <w:rtl/>
        </w:rPr>
        <w:tab/>
        <w:t xml:space="preserve">כבש אשר </w:t>
      </w:r>
      <w:r w:rsidRPr="008C4216">
        <w:rPr>
          <w:rStyle w:val="default"/>
          <w:rFonts w:cs="FrankRuehl"/>
          <w:sz w:val="26"/>
          <w:rtl/>
        </w:rPr>
        <w:t>–</w:t>
      </w:r>
    </w:p>
    <w:p w:rsidR="008C4216" w:rsidRPr="008C4216" w:rsidRDefault="008C4216" w:rsidP="008C4216">
      <w:pPr>
        <w:pStyle w:val="P11"/>
        <w:tabs>
          <w:tab w:val="left" w:pos="624"/>
        </w:tabs>
        <w:spacing w:before="72"/>
        <w:ind w:left="1474" w:right="1134"/>
        <w:rPr>
          <w:rStyle w:val="default"/>
          <w:rFonts w:cs="FrankRuehl" w:hint="cs"/>
          <w:sz w:val="26"/>
          <w:rtl/>
        </w:rPr>
      </w:pPr>
      <w:r w:rsidRPr="008C4216">
        <w:rPr>
          <w:rStyle w:val="default"/>
          <w:rFonts w:cs="FrankRuehl" w:hint="cs"/>
          <w:sz w:val="26"/>
          <w:rtl/>
        </w:rPr>
        <w:t>(א)</w:t>
      </w:r>
      <w:r w:rsidRPr="008C4216">
        <w:rPr>
          <w:rStyle w:val="default"/>
          <w:rFonts w:cs="FrankRuehl" w:hint="cs"/>
          <w:sz w:val="26"/>
          <w:rtl/>
        </w:rPr>
        <w:tab/>
        <w:t>לא יחרוג יותר מ-1.5 מטרים מעבר לקו הרחוב ובלבד שיישאר במדרכה מעבר חופשי שרוחבו לא יפחת מ-1.6 מטרים ובכלל זה שפת המדרכה;</w:t>
      </w:r>
    </w:p>
    <w:p w:rsidR="008C4216" w:rsidRPr="008C4216" w:rsidRDefault="008C4216" w:rsidP="008C4216">
      <w:pPr>
        <w:pStyle w:val="P11"/>
        <w:tabs>
          <w:tab w:val="left" w:pos="624"/>
        </w:tabs>
        <w:spacing w:before="72"/>
        <w:ind w:left="1474" w:right="1134"/>
        <w:rPr>
          <w:rStyle w:val="default"/>
          <w:rFonts w:cs="FrankRuehl" w:hint="cs"/>
          <w:sz w:val="26"/>
          <w:rtl/>
        </w:rPr>
      </w:pPr>
      <w:r w:rsidRPr="008C4216">
        <w:rPr>
          <w:rStyle w:val="default"/>
          <w:rFonts w:cs="FrankRuehl" w:hint="cs"/>
          <w:sz w:val="26"/>
          <w:rtl/>
        </w:rPr>
        <w:t>(ב)</w:t>
      </w:r>
      <w:r w:rsidRPr="008C4216">
        <w:rPr>
          <w:rStyle w:val="default"/>
          <w:rFonts w:cs="FrankRuehl" w:hint="cs"/>
          <w:sz w:val="26"/>
          <w:rtl/>
        </w:rPr>
        <w:tab/>
        <w:t>הפרש הגובה בין הנקודה הגבוהה על פניו לכל אורכו בתחומי המדרכה, ביחס לפני מדרכה, לא יעלה על 75 סנטימטרים;</w:t>
      </w:r>
    </w:p>
    <w:p w:rsidR="008C4216" w:rsidRPr="008C4216" w:rsidRDefault="008C4216" w:rsidP="008C4216">
      <w:pPr>
        <w:pStyle w:val="P11"/>
        <w:tabs>
          <w:tab w:val="left" w:pos="624"/>
        </w:tabs>
        <w:spacing w:before="72"/>
        <w:ind w:left="1021" w:right="1134"/>
        <w:rPr>
          <w:rStyle w:val="default"/>
          <w:rFonts w:cs="FrankRuehl" w:hint="cs"/>
          <w:sz w:val="26"/>
          <w:rtl/>
        </w:rPr>
      </w:pPr>
      <w:r w:rsidRPr="008C4216">
        <w:rPr>
          <w:rStyle w:val="default"/>
          <w:rFonts w:cs="FrankRuehl" w:hint="cs"/>
          <w:sz w:val="26"/>
          <w:rtl/>
        </w:rPr>
        <w:t>(2)</w:t>
      </w:r>
      <w:r w:rsidRPr="008C4216">
        <w:rPr>
          <w:rStyle w:val="default"/>
          <w:rFonts w:cs="FrankRuehl" w:hint="cs"/>
          <w:sz w:val="26"/>
          <w:rtl/>
        </w:rPr>
        <w:tab/>
        <w:t xml:space="preserve">לא ניתן לאפשר נגישות אדם עם מוגבלות באמצעות כבש כאמור בפסקה (1) או שלא ניתן להקימו, יתיר מוסד תכנון הקמת מעלון משופע אשר </w:t>
      </w:r>
      <w:r w:rsidRPr="008C4216">
        <w:rPr>
          <w:rStyle w:val="default"/>
          <w:rFonts w:cs="FrankRuehl"/>
          <w:sz w:val="26"/>
          <w:rtl/>
        </w:rPr>
        <w:t>–</w:t>
      </w:r>
    </w:p>
    <w:p w:rsidR="008C4216" w:rsidRPr="008C4216" w:rsidRDefault="008C4216" w:rsidP="008C4216">
      <w:pPr>
        <w:pStyle w:val="P11"/>
        <w:tabs>
          <w:tab w:val="left" w:pos="624"/>
        </w:tabs>
        <w:spacing w:before="72"/>
        <w:ind w:left="1474" w:right="1134"/>
        <w:rPr>
          <w:rStyle w:val="default"/>
          <w:rFonts w:cs="FrankRuehl" w:hint="cs"/>
          <w:sz w:val="26"/>
          <w:rtl/>
        </w:rPr>
      </w:pPr>
      <w:r w:rsidRPr="008C4216">
        <w:rPr>
          <w:rStyle w:val="default"/>
          <w:rFonts w:cs="FrankRuehl" w:hint="cs"/>
          <w:sz w:val="26"/>
          <w:rtl/>
        </w:rPr>
        <w:t>(א)</w:t>
      </w:r>
      <w:r w:rsidRPr="008C4216">
        <w:rPr>
          <w:rStyle w:val="default"/>
          <w:rFonts w:cs="FrankRuehl" w:hint="cs"/>
          <w:sz w:val="26"/>
          <w:rtl/>
        </w:rPr>
        <w:tab/>
        <w:t>בעת שהוא פועל יישמר מעבר חופשי של 1.1 מטרים לאורך המדרכה;</w:t>
      </w:r>
    </w:p>
    <w:p w:rsidR="008C4216" w:rsidRPr="008C4216" w:rsidRDefault="008C4216" w:rsidP="008C4216">
      <w:pPr>
        <w:pStyle w:val="P11"/>
        <w:tabs>
          <w:tab w:val="left" w:pos="624"/>
        </w:tabs>
        <w:spacing w:before="72"/>
        <w:ind w:left="1474" w:right="1134"/>
        <w:rPr>
          <w:rStyle w:val="default"/>
          <w:rFonts w:cs="FrankRuehl" w:hint="cs"/>
          <w:sz w:val="26"/>
          <w:rtl/>
        </w:rPr>
      </w:pPr>
      <w:r w:rsidRPr="008C4216">
        <w:rPr>
          <w:rStyle w:val="default"/>
          <w:rFonts w:cs="FrankRuehl" w:hint="cs"/>
          <w:sz w:val="26"/>
          <w:rtl/>
        </w:rPr>
        <w:t>(ב)</w:t>
      </w:r>
      <w:r w:rsidRPr="008C4216">
        <w:rPr>
          <w:rStyle w:val="default"/>
          <w:rFonts w:cs="FrankRuehl" w:hint="cs"/>
          <w:sz w:val="26"/>
          <w:rtl/>
        </w:rPr>
        <w:tab/>
        <w:t>יימצאו אמצעים שיזהירו את הציבור שמצוי במדרכה, באופן חזותי וקולי, מפני המעלון המשופע בעת שהוא פתוח או נע בתחום המדרכה;</w:t>
      </w:r>
    </w:p>
    <w:p w:rsidR="008C4216" w:rsidRPr="008C4216" w:rsidRDefault="008C4216" w:rsidP="008C4216">
      <w:pPr>
        <w:pStyle w:val="P11"/>
        <w:tabs>
          <w:tab w:val="left" w:pos="624"/>
        </w:tabs>
        <w:spacing w:before="72"/>
        <w:ind w:left="1021" w:right="1134"/>
        <w:rPr>
          <w:rStyle w:val="default"/>
          <w:rFonts w:cs="FrankRuehl" w:hint="cs"/>
          <w:sz w:val="26"/>
          <w:rtl/>
        </w:rPr>
      </w:pPr>
      <w:r w:rsidRPr="008C4216">
        <w:rPr>
          <w:rStyle w:val="default"/>
          <w:rFonts w:cs="FrankRuehl" w:hint="cs"/>
          <w:sz w:val="26"/>
          <w:rtl/>
        </w:rPr>
        <w:t xml:space="preserve">בפסקה זו, "מעלון משופע" </w:t>
      </w:r>
      <w:r w:rsidRPr="008C4216">
        <w:rPr>
          <w:rStyle w:val="default"/>
          <w:rFonts w:cs="FrankRuehl"/>
          <w:sz w:val="26"/>
          <w:rtl/>
        </w:rPr>
        <w:t>–</w:t>
      </w:r>
      <w:r w:rsidRPr="008C4216">
        <w:rPr>
          <w:rStyle w:val="default"/>
          <w:rFonts w:cs="FrankRuehl" w:hint="cs"/>
          <w:sz w:val="26"/>
          <w:rtl/>
        </w:rPr>
        <w:t xml:space="preserve"> משטח הרמה חשמלי המותקן דרך קבע, ומסלול תנועתו משופע למישור הרצפה.</w:t>
      </w:r>
    </w:p>
    <w:p w:rsidR="008C4216" w:rsidRPr="00FA45AA" w:rsidRDefault="008C4216" w:rsidP="008C4216">
      <w:pPr>
        <w:pStyle w:val="P00"/>
        <w:spacing w:before="0"/>
        <w:ind w:left="0" w:right="1134"/>
        <w:rPr>
          <w:rFonts w:hint="cs"/>
          <w:vanish/>
          <w:color w:val="FF0000"/>
          <w:szCs w:val="20"/>
          <w:shd w:val="clear" w:color="auto" w:fill="FFFF99"/>
          <w:rtl/>
        </w:rPr>
      </w:pPr>
      <w:bookmarkStart w:id="11" w:name="Rov17"/>
      <w:r w:rsidRPr="00FA45AA">
        <w:rPr>
          <w:rFonts w:hint="cs"/>
          <w:vanish/>
          <w:color w:val="FF0000"/>
          <w:szCs w:val="20"/>
          <w:shd w:val="clear" w:color="auto" w:fill="FFFF99"/>
          <w:rtl/>
        </w:rPr>
        <w:t>מיום 16.1.2013</w:t>
      </w:r>
    </w:p>
    <w:p w:rsidR="008C4216" w:rsidRPr="00FA45AA" w:rsidRDefault="008C4216" w:rsidP="008C4216">
      <w:pPr>
        <w:pStyle w:val="P00"/>
        <w:spacing w:before="0"/>
        <w:ind w:left="0" w:right="1134"/>
        <w:rPr>
          <w:rFonts w:hint="cs"/>
          <w:vanish/>
          <w:szCs w:val="20"/>
          <w:shd w:val="clear" w:color="auto" w:fill="FFFF99"/>
          <w:rtl/>
        </w:rPr>
      </w:pPr>
      <w:r w:rsidRPr="00FA45AA">
        <w:rPr>
          <w:rFonts w:hint="cs"/>
          <w:b/>
          <w:bCs/>
          <w:vanish/>
          <w:szCs w:val="20"/>
          <w:shd w:val="clear" w:color="auto" w:fill="FFFF99"/>
          <w:rtl/>
        </w:rPr>
        <w:t>תק' תשע"ג-2012</w:t>
      </w:r>
    </w:p>
    <w:p w:rsidR="008C4216" w:rsidRPr="00FA45AA" w:rsidRDefault="008C4216" w:rsidP="008C4216">
      <w:pPr>
        <w:pStyle w:val="P00"/>
        <w:spacing w:before="0"/>
        <w:ind w:left="0" w:right="1134"/>
        <w:rPr>
          <w:rFonts w:hint="cs"/>
          <w:vanish/>
          <w:szCs w:val="20"/>
          <w:shd w:val="clear" w:color="auto" w:fill="FFFF99"/>
          <w:rtl/>
        </w:rPr>
      </w:pPr>
      <w:hyperlink r:id="rId18" w:history="1">
        <w:r w:rsidRPr="00FA45AA">
          <w:rPr>
            <w:rStyle w:val="Hyperlink"/>
            <w:rFonts w:hint="cs"/>
            <w:vanish/>
            <w:szCs w:val="20"/>
            <w:shd w:val="clear" w:color="auto" w:fill="FFFF99"/>
            <w:rtl/>
          </w:rPr>
          <w:t>ק"ת תשע"ג מס' 7192</w:t>
        </w:r>
      </w:hyperlink>
      <w:r w:rsidRPr="00FA45AA">
        <w:rPr>
          <w:rFonts w:hint="cs"/>
          <w:vanish/>
          <w:szCs w:val="20"/>
          <w:shd w:val="clear" w:color="auto" w:fill="FFFF99"/>
          <w:rtl/>
        </w:rPr>
        <w:t xml:space="preserve"> מיום 17.12.2012 עמ' 309</w:t>
      </w:r>
    </w:p>
    <w:p w:rsidR="008C4216" w:rsidRPr="00FA45AA" w:rsidRDefault="008C4216" w:rsidP="008C4216">
      <w:pPr>
        <w:pStyle w:val="P00"/>
        <w:ind w:left="0" w:right="1134"/>
        <w:rPr>
          <w:rStyle w:val="default"/>
          <w:rFonts w:cs="FrankRuehl" w:hint="cs"/>
          <w:vanish/>
          <w:sz w:val="22"/>
          <w:szCs w:val="22"/>
          <w:shd w:val="clear" w:color="auto" w:fill="FFFF99"/>
          <w:rtl/>
        </w:rPr>
      </w:pPr>
      <w:r w:rsidRPr="00FA45AA">
        <w:rPr>
          <w:rStyle w:val="default"/>
          <w:rFonts w:cs="FrankRuehl" w:hint="cs"/>
          <w:vanish/>
          <w:sz w:val="22"/>
          <w:szCs w:val="22"/>
          <w:shd w:val="clear" w:color="auto" w:fill="FFFF99"/>
          <w:rtl/>
        </w:rPr>
        <w:t>4.</w:t>
      </w:r>
      <w:r w:rsidRPr="00FA45AA">
        <w:rPr>
          <w:rStyle w:val="default"/>
          <w:rFonts w:cs="FrankRuehl"/>
          <w:vanish/>
          <w:sz w:val="22"/>
          <w:szCs w:val="22"/>
          <w:shd w:val="clear" w:color="auto" w:fill="FFFF99"/>
          <w:rtl/>
        </w:rPr>
        <w:tab/>
      </w:r>
      <w:r w:rsidRPr="00FA45AA">
        <w:rPr>
          <w:rStyle w:val="default"/>
          <w:rFonts w:cs="FrankRuehl" w:hint="cs"/>
          <w:vanish/>
          <w:sz w:val="22"/>
          <w:szCs w:val="22"/>
          <w:u w:val="single"/>
          <w:shd w:val="clear" w:color="auto" w:fill="FFFF99"/>
          <w:rtl/>
        </w:rPr>
        <w:t>(א)</w:t>
      </w:r>
      <w:r w:rsidRPr="00FA45AA">
        <w:rPr>
          <w:rStyle w:val="default"/>
          <w:rFonts w:cs="FrankRuehl" w:hint="cs"/>
          <w:vanish/>
          <w:sz w:val="22"/>
          <w:szCs w:val="22"/>
          <w:shd w:val="clear" w:color="auto" w:fill="FFFF99"/>
          <w:rtl/>
        </w:rPr>
        <w:tab/>
      </w:r>
      <w:r w:rsidRPr="00FA45AA">
        <w:rPr>
          <w:rStyle w:val="default"/>
          <w:rFonts w:cs="FrankRuehl"/>
          <w:vanish/>
          <w:sz w:val="22"/>
          <w:szCs w:val="22"/>
          <w:shd w:val="clear" w:color="auto" w:fill="FFFF99"/>
          <w:rtl/>
        </w:rPr>
        <w:t>ע</w:t>
      </w:r>
      <w:r w:rsidRPr="00FA45AA">
        <w:rPr>
          <w:rStyle w:val="default"/>
          <w:rFonts w:cs="FrankRuehl" w:hint="cs"/>
          <w:vanish/>
          <w:sz w:val="22"/>
          <w:szCs w:val="22"/>
          <w:shd w:val="clear" w:color="auto" w:fill="FFFF99"/>
          <w:rtl/>
        </w:rPr>
        <w:t xml:space="preserve">ל אף הקבוע בתקנה 2(5) עד (7) </w:t>
      </w:r>
      <w:r w:rsidRPr="00FA45AA">
        <w:rPr>
          <w:rStyle w:val="default"/>
          <w:rFonts w:cs="FrankRuehl"/>
          <w:vanish/>
          <w:sz w:val="22"/>
          <w:szCs w:val="22"/>
          <w:shd w:val="clear" w:color="auto" w:fill="FFFF99"/>
          <w:rtl/>
        </w:rPr>
        <w:t>–</w:t>
      </w:r>
    </w:p>
    <w:p w:rsidR="008C4216" w:rsidRPr="00FA45AA" w:rsidRDefault="008C4216" w:rsidP="008C4216">
      <w:pPr>
        <w:pStyle w:val="P11"/>
        <w:spacing w:before="0"/>
        <w:ind w:left="1021" w:right="1134"/>
        <w:rPr>
          <w:rStyle w:val="default"/>
          <w:rFonts w:cs="FrankRuehl"/>
          <w:vanish/>
          <w:sz w:val="22"/>
          <w:szCs w:val="22"/>
          <w:shd w:val="clear" w:color="auto" w:fill="FFFF99"/>
          <w:rtl/>
        </w:rPr>
      </w:pPr>
      <w:r w:rsidRPr="00FA45AA">
        <w:rPr>
          <w:rStyle w:val="default"/>
          <w:rFonts w:cs="FrankRuehl"/>
          <w:vanish/>
          <w:sz w:val="22"/>
          <w:szCs w:val="22"/>
          <w:shd w:val="clear" w:color="auto" w:fill="FFFF99"/>
          <w:rtl/>
        </w:rPr>
        <w:t>(1)</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הקמת בנין עזר או חלק</w:t>
      </w:r>
      <w:r w:rsidRPr="00FA45AA">
        <w:rPr>
          <w:rStyle w:val="default"/>
          <w:rFonts w:cs="FrankRuehl"/>
          <w:vanish/>
          <w:sz w:val="22"/>
          <w:szCs w:val="22"/>
          <w:shd w:val="clear" w:color="auto" w:fill="FFFF99"/>
          <w:rtl/>
        </w:rPr>
        <w:t xml:space="preserve"> </w:t>
      </w:r>
      <w:r w:rsidRPr="00FA45AA">
        <w:rPr>
          <w:rStyle w:val="default"/>
          <w:rFonts w:cs="FrankRuehl" w:hint="cs"/>
          <w:vanish/>
          <w:sz w:val="22"/>
          <w:szCs w:val="22"/>
          <w:shd w:val="clear" w:color="auto" w:fill="FFFF99"/>
          <w:rtl/>
        </w:rPr>
        <w:t>מבנין, בחריגה מקווי הבנין הקבועים בתכנית והמיועד לשמש כאחד או יותר מהמפורטים להלן, לא יהווה סטיה ניכרת מתכנית:</w:t>
      </w:r>
    </w:p>
    <w:p w:rsidR="008C4216" w:rsidRPr="00FA45AA" w:rsidRDefault="008C4216" w:rsidP="008C4216">
      <w:pPr>
        <w:pStyle w:val="P22"/>
        <w:spacing w:before="0"/>
        <w:ind w:left="1474" w:right="1134"/>
        <w:rPr>
          <w:rStyle w:val="default"/>
          <w:rFonts w:cs="FrankRuehl"/>
          <w:vanish/>
          <w:sz w:val="22"/>
          <w:szCs w:val="22"/>
          <w:shd w:val="clear" w:color="auto" w:fill="FFFF99"/>
          <w:rtl/>
        </w:rPr>
      </w:pPr>
      <w:r w:rsidRPr="00FA45AA">
        <w:rPr>
          <w:rStyle w:val="default"/>
          <w:rFonts w:cs="FrankRuehl"/>
          <w:vanish/>
          <w:sz w:val="22"/>
          <w:szCs w:val="22"/>
          <w:shd w:val="clear" w:color="auto" w:fill="FFFF99"/>
          <w:rtl/>
        </w:rPr>
        <w:t>(</w:t>
      </w:r>
      <w:r w:rsidRPr="00FA45AA">
        <w:rPr>
          <w:rStyle w:val="default"/>
          <w:rFonts w:cs="FrankRuehl" w:hint="cs"/>
          <w:vanish/>
          <w:sz w:val="22"/>
          <w:szCs w:val="22"/>
          <w:shd w:val="clear" w:color="auto" w:fill="FFFF99"/>
          <w:rtl/>
        </w:rPr>
        <w:t>א)</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סככה לרכב פרטי ובלבד ששום חלק מהסככה לא יבלוט מעבר לגובה של 2.60 מטרים, מפני הקרקע הסופיים;</w:t>
      </w:r>
    </w:p>
    <w:p w:rsidR="008C4216" w:rsidRPr="00FA45AA" w:rsidRDefault="008C4216" w:rsidP="008C4216">
      <w:pPr>
        <w:pStyle w:val="P22"/>
        <w:spacing w:before="0"/>
        <w:ind w:left="1474" w:right="1134"/>
        <w:rPr>
          <w:rStyle w:val="default"/>
          <w:rFonts w:cs="FrankRuehl"/>
          <w:vanish/>
          <w:sz w:val="22"/>
          <w:szCs w:val="22"/>
          <w:shd w:val="clear" w:color="auto" w:fill="FFFF99"/>
          <w:rtl/>
        </w:rPr>
      </w:pPr>
      <w:r w:rsidRPr="00FA45AA">
        <w:rPr>
          <w:rStyle w:val="default"/>
          <w:rFonts w:cs="FrankRuehl"/>
          <w:vanish/>
          <w:sz w:val="22"/>
          <w:szCs w:val="22"/>
          <w:shd w:val="clear" w:color="auto" w:fill="FFFF99"/>
          <w:rtl/>
        </w:rPr>
        <w:t>(</w:t>
      </w:r>
      <w:r w:rsidRPr="00FA45AA">
        <w:rPr>
          <w:rStyle w:val="default"/>
          <w:rFonts w:cs="FrankRuehl" w:hint="cs"/>
          <w:vanish/>
          <w:sz w:val="22"/>
          <w:szCs w:val="22"/>
          <w:shd w:val="clear" w:color="auto" w:fill="FFFF99"/>
          <w:rtl/>
        </w:rPr>
        <w:t>ב)</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ביתן שמירה ובלבד ששום חלק מהביתן לא יבלוט מע</w:t>
      </w:r>
      <w:r w:rsidRPr="00FA45AA">
        <w:rPr>
          <w:rStyle w:val="default"/>
          <w:rFonts w:cs="FrankRuehl"/>
          <w:vanish/>
          <w:sz w:val="22"/>
          <w:szCs w:val="22"/>
          <w:shd w:val="clear" w:color="auto" w:fill="FFFF99"/>
          <w:rtl/>
        </w:rPr>
        <w:t>ב</w:t>
      </w:r>
      <w:r w:rsidRPr="00FA45AA">
        <w:rPr>
          <w:rStyle w:val="default"/>
          <w:rFonts w:cs="FrankRuehl" w:hint="cs"/>
          <w:vanish/>
          <w:sz w:val="22"/>
          <w:szCs w:val="22"/>
          <w:shd w:val="clear" w:color="auto" w:fill="FFFF99"/>
          <w:rtl/>
        </w:rPr>
        <w:t>ר לגובה של 2.60 מטרים מפני הקרקע הסופיים, ובתנאי שהיתר הבניה לביתן שמירה בבנין מגורים יינתן לתקופה מוגבלת;</w:t>
      </w:r>
    </w:p>
    <w:p w:rsidR="008C4216" w:rsidRPr="00FA45AA" w:rsidRDefault="008C4216" w:rsidP="008C4216">
      <w:pPr>
        <w:pStyle w:val="P22"/>
        <w:spacing w:before="0"/>
        <w:ind w:left="1474" w:right="1134"/>
        <w:rPr>
          <w:rStyle w:val="default"/>
          <w:rFonts w:cs="FrankRuehl"/>
          <w:vanish/>
          <w:sz w:val="22"/>
          <w:szCs w:val="22"/>
          <w:shd w:val="clear" w:color="auto" w:fill="FFFF99"/>
          <w:rtl/>
        </w:rPr>
      </w:pPr>
      <w:r w:rsidRPr="00FA45AA">
        <w:rPr>
          <w:rStyle w:val="default"/>
          <w:rFonts w:cs="FrankRuehl"/>
          <w:vanish/>
          <w:sz w:val="22"/>
          <w:szCs w:val="22"/>
          <w:shd w:val="clear" w:color="auto" w:fill="FFFF99"/>
          <w:rtl/>
        </w:rPr>
        <w:t>(</w:t>
      </w:r>
      <w:r w:rsidRPr="00FA45AA">
        <w:rPr>
          <w:rStyle w:val="default"/>
          <w:rFonts w:cs="FrankRuehl" w:hint="cs"/>
          <w:vanish/>
          <w:sz w:val="22"/>
          <w:szCs w:val="22"/>
          <w:shd w:val="clear" w:color="auto" w:fill="FFFF99"/>
          <w:rtl/>
        </w:rPr>
        <w:t>ג)</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מקלט או מרחב מוגן דירתי המוקם כתוספת לבנין קיים;</w:t>
      </w:r>
    </w:p>
    <w:p w:rsidR="008C4216" w:rsidRPr="00FA45AA" w:rsidRDefault="008C4216" w:rsidP="008C4216">
      <w:pPr>
        <w:pStyle w:val="P22"/>
        <w:spacing w:before="0"/>
        <w:ind w:left="1474" w:right="1134"/>
        <w:rPr>
          <w:rStyle w:val="default"/>
          <w:rFonts w:cs="FrankRuehl"/>
          <w:vanish/>
          <w:sz w:val="22"/>
          <w:szCs w:val="22"/>
          <w:shd w:val="clear" w:color="auto" w:fill="FFFF99"/>
          <w:rtl/>
        </w:rPr>
      </w:pPr>
      <w:r w:rsidRPr="00FA45AA">
        <w:rPr>
          <w:rStyle w:val="default"/>
          <w:rFonts w:cs="FrankRuehl"/>
          <w:vanish/>
          <w:sz w:val="22"/>
          <w:szCs w:val="22"/>
          <w:shd w:val="clear" w:color="auto" w:fill="FFFF99"/>
          <w:rtl/>
        </w:rPr>
        <w:t>(</w:t>
      </w:r>
      <w:r w:rsidRPr="00FA45AA">
        <w:rPr>
          <w:rStyle w:val="default"/>
          <w:rFonts w:cs="FrankRuehl" w:hint="cs"/>
          <w:vanish/>
          <w:sz w:val="22"/>
          <w:szCs w:val="22"/>
          <w:shd w:val="clear" w:color="auto" w:fill="FFFF99"/>
          <w:rtl/>
        </w:rPr>
        <w:t>ד)</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 xml:space="preserve">פיר מעלית </w:t>
      </w:r>
      <w:r w:rsidRPr="00FA45AA">
        <w:rPr>
          <w:rStyle w:val="default"/>
          <w:rFonts w:cs="FrankRuehl" w:hint="cs"/>
          <w:vanish/>
          <w:sz w:val="22"/>
          <w:szCs w:val="22"/>
          <w:u w:val="single"/>
          <w:shd w:val="clear" w:color="auto" w:fill="FFFF99"/>
          <w:rtl/>
        </w:rPr>
        <w:t>או פיר מעלון</w:t>
      </w:r>
      <w:r w:rsidRPr="00FA45AA">
        <w:rPr>
          <w:rStyle w:val="default"/>
          <w:rFonts w:cs="FrankRuehl" w:hint="cs"/>
          <w:vanish/>
          <w:sz w:val="22"/>
          <w:szCs w:val="22"/>
          <w:shd w:val="clear" w:color="auto" w:fill="FFFF99"/>
          <w:rtl/>
        </w:rPr>
        <w:t xml:space="preserve"> המוקם כתוספת לבנין קיים;</w:t>
      </w:r>
    </w:p>
    <w:p w:rsidR="008C4216" w:rsidRPr="00FA45AA" w:rsidRDefault="008C4216" w:rsidP="008C4216">
      <w:pPr>
        <w:pStyle w:val="P22"/>
        <w:spacing w:before="0"/>
        <w:ind w:left="1474" w:right="1134"/>
        <w:rPr>
          <w:rStyle w:val="default"/>
          <w:rFonts w:cs="FrankRuehl"/>
          <w:vanish/>
          <w:sz w:val="22"/>
          <w:szCs w:val="22"/>
          <w:shd w:val="clear" w:color="auto" w:fill="FFFF99"/>
          <w:rtl/>
        </w:rPr>
      </w:pPr>
      <w:r w:rsidRPr="00FA45AA">
        <w:rPr>
          <w:rStyle w:val="default"/>
          <w:rFonts w:cs="FrankRuehl"/>
          <w:vanish/>
          <w:sz w:val="22"/>
          <w:szCs w:val="22"/>
          <w:shd w:val="clear" w:color="auto" w:fill="FFFF99"/>
          <w:rtl/>
        </w:rPr>
        <w:t>(</w:t>
      </w:r>
      <w:r w:rsidRPr="00FA45AA">
        <w:rPr>
          <w:rStyle w:val="default"/>
          <w:rFonts w:cs="FrankRuehl" w:hint="cs"/>
          <w:vanish/>
          <w:sz w:val="22"/>
          <w:szCs w:val="22"/>
          <w:shd w:val="clear" w:color="auto" w:fill="FFFF99"/>
          <w:rtl/>
        </w:rPr>
        <w:t>ה)</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בריכת שחיה לא מקורה;</w:t>
      </w:r>
    </w:p>
    <w:p w:rsidR="008C4216" w:rsidRPr="00FA45AA" w:rsidRDefault="008C4216" w:rsidP="008C4216">
      <w:pPr>
        <w:pStyle w:val="P22"/>
        <w:spacing w:before="0"/>
        <w:ind w:left="1474" w:right="1134"/>
        <w:rPr>
          <w:rStyle w:val="default"/>
          <w:rFonts w:cs="FrankRuehl"/>
          <w:vanish/>
          <w:sz w:val="22"/>
          <w:szCs w:val="22"/>
          <w:shd w:val="clear" w:color="auto" w:fill="FFFF99"/>
          <w:rtl/>
        </w:rPr>
      </w:pPr>
      <w:r w:rsidRPr="00FA45AA">
        <w:rPr>
          <w:rStyle w:val="default"/>
          <w:rFonts w:cs="FrankRuehl"/>
          <w:vanish/>
          <w:sz w:val="22"/>
          <w:szCs w:val="22"/>
          <w:shd w:val="clear" w:color="auto" w:fill="FFFF99"/>
          <w:rtl/>
        </w:rPr>
        <w:t>(</w:t>
      </w:r>
      <w:r w:rsidRPr="00FA45AA">
        <w:rPr>
          <w:rStyle w:val="default"/>
          <w:rFonts w:cs="FrankRuehl" w:hint="cs"/>
          <w:vanish/>
          <w:sz w:val="22"/>
          <w:szCs w:val="22"/>
          <w:shd w:val="clear" w:color="auto" w:fill="FFFF99"/>
          <w:rtl/>
        </w:rPr>
        <w:t>ו)</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 xml:space="preserve">מיתקן עזר לטיפול בשפכים או </w:t>
      </w:r>
      <w:r w:rsidRPr="00FA45AA">
        <w:rPr>
          <w:rStyle w:val="default"/>
          <w:rFonts w:cs="FrankRuehl"/>
          <w:vanish/>
          <w:sz w:val="22"/>
          <w:szCs w:val="22"/>
          <w:shd w:val="clear" w:color="auto" w:fill="FFFF99"/>
          <w:rtl/>
        </w:rPr>
        <w:t>ב</w:t>
      </w:r>
      <w:r w:rsidRPr="00FA45AA">
        <w:rPr>
          <w:rStyle w:val="default"/>
          <w:rFonts w:cs="FrankRuehl" w:hint="cs"/>
          <w:vanish/>
          <w:sz w:val="22"/>
          <w:szCs w:val="22"/>
          <w:shd w:val="clear" w:color="auto" w:fill="FFFF99"/>
          <w:rtl/>
        </w:rPr>
        <w:t>אוויר, חדר לאחסנת מכלים או מכולה לאצירת אשפה, כולם בגבהים ובגדלים הנדרשים בידי הרשות המוסמכת על פי דין לאותו ענין;</w:t>
      </w:r>
    </w:p>
    <w:p w:rsidR="008C4216" w:rsidRPr="00FA45AA" w:rsidRDefault="008C4216" w:rsidP="008C4216">
      <w:pPr>
        <w:pStyle w:val="P22"/>
        <w:spacing w:before="0"/>
        <w:ind w:left="1474" w:right="1134"/>
        <w:rPr>
          <w:rStyle w:val="default"/>
          <w:rFonts w:cs="FrankRuehl"/>
          <w:vanish/>
          <w:sz w:val="22"/>
          <w:szCs w:val="22"/>
          <w:shd w:val="clear" w:color="auto" w:fill="FFFF99"/>
          <w:rtl/>
        </w:rPr>
      </w:pPr>
      <w:r w:rsidRPr="00FA45AA">
        <w:rPr>
          <w:rStyle w:val="default"/>
          <w:rFonts w:cs="FrankRuehl"/>
          <w:vanish/>
          <w:sz w:val="22"/>
          <w:szCs w:val="22"/>
          <w:shd w:val="clear" w:color="auto" w:fill="FFFF99"/>
          <w:rtl/>
        </w:rPr>
        <w:t>(</w:t>
      </w:r>
      <w:r w:rsidRPr="00FA45AA">
        <w:rPr>
          <w:rStyle w:val="default"/>
          <w:rFonts w:cs="FrankRuehl" w:hint="cs"/>
          <w:vanish/>
          <w:sz w:val="22"/>
          <w:szCs w:val="22"/>
          <w:shd w:val="clear" w:color="auto" w:fill="FFFF99"/>
          <w:rtl/>
        </w:rPr>
        <w:t>ז)</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מדרגות וכבשים בלתי מקורים, המשמשים כיציאת חירום ובלבד שהמגרש הגובל בצד הכבש או המדרגות אינו מיועד למגורים;</w:t>
      </w:r>
    </w:p>
    <w:p w:rsidR="008C4216" w:rsidRPr="00FA45AA" w:rsidRDefault="008C4216" w:rsidP="008C4216">
      <w:pPr>
        <w:pStyle w:val="P22"/>
        <w:spacing w:before="0"/>
        <w:ind w:left="1474" w:right="1134"/>
        <w:rPr>
          <w:rStyle w:val="default"/>
          <w:rFonts w:cs="FrankRuehl"/>
          <w:vanish/>
          <w:sz w:val="22"/>
          <w:szCs w:val="22"/>
          <w:shd w:val="clear" w:color="auto" w:fill="FFFF99"/>
          <w:rtl/>
        </w:rPr>
      </w:pPr>
      <w:r w:rsidRPr="00FA45AA">
        <w:rPr>
          <w:rStyle w:val="default"/>
          <w:rFonts w:cs="FrankRuehl"/>
          <w:vanish/>
          <w:sz w:val="22"/>
          <w:szCs w:val="22"/>
          <w:shd w:val="clear" w:color="auto" w:fill="FFFF99"/>
          <w:rtl/>
        </w:rPr>
        <w:t>(ח</w:t>
      </w:r>
      <w:r w:rsidRPr="00FA45AA">
        <w:rPr>
          <w:rStyle w:val="default"/>
          <w:rFonts w:cs="FrankRuehl" w:hint="cs"/>
          <w:vanish/>
          <w:sz w:val="22"/>
          <w:szCs w:val="22"/>
          <w:shd w:val="clear" w:color="auto" w:fill="FFFF99"/>
          <w:rtl/>
        </w:rPr>
        <w:t>)</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כבש גישה לחניה בבנין העיקרי, בבנינים המיועדים לתעשיה או למסחר, ובלבד שהמגרש הגובל בצד הכבש אינו מיועד למגרש מגורים, או למבנה ציבור, אכסון, או משרדים;</w:t>
      </w:r>
    </w:p>
    <w:p w:rsidR="008C4216" w:rsidRPr="00FA45AA" w:rsidRDefault="008C4216" w:rsidP="008C4216">
      <w:pPr>
        <w:pStyle w:val="P22"/>
        <w:spacing w:before="0"/>
        <w:ind w:left="1474" w:right="1134"/>
        <w:rPr>
          <w:rStyle w:val="default"/>
          <w:rFonts w:cs="FrankRuehl" w:hint="cs"/>
          <w:vanish/>
          <w:sz w:val="22"/>
          <w:szCs w:val="22"/>
          <w:shd w:val="clear" w:color="auto" w:fill="FFFF99"/>
          <w:rtl/>
        </w:rPr>
      </w:pPr>
      <w:r w:rsidRPr="00FA45AA">
        <w:rPr>
          <w:rStyle w:val="default"/>
          <w:rFonts w:cs="FrankRuehl"/>
          <w:vanish/>
          <w:sz w:val="22"/>
          <w:szCs w:val="22"/>
          <w:shd w:val="clear" w:color="auto" w:fill="FFFF99"/>
          <w:rtl/>
        </w:rPr>
        <w:t>(</w:t>
      </w:r>
      <w:r w:rsidRPr="00FA45AA">
        <w:rPr>
          <w:rStyle w:val="default"/>
          <w:rFonts w:cs="FrankRuehl" w:hint="cs"/>
          <w:vanish/>
          <w:sz w:val="22"/>
          <w:szCs w:val="22"/>
          <w:shd w:val="clear" w:color="auto" w:fill="FFFF99"/>
          <w:rtl/>
        </w:rPr>
        <w:t>ט)</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הקמת בנין או חלק מבנין במידות העולות על אלה הקבועות בפרט 4.09 בתוספת השניה לתקנות התכנון והבניה (בק</w:t>
      </w:r>
      <w:r w:rsidRPr="00FA45AA">
        <w:rPr>
          <w:rStyle w:val="default"/>
          <w:rFonts w:cs="FrankRuehl"/>
          <w:vanish/>
          <w:sz w:val="22"/>
          <w:szCs w:val="22"/>
          <w:shd w:val="clear" w:color="auto" w:fill="FFFF99"/>
          <w:rtl/>
        </w:rPr>
        <w:t>ש</w:t>
      </w:r>
      <w:r w:rsidRPr="00FA45AA">
        <w:rPr>
          <w:rStyle w:val="default"/>
          <w:rFonts w:cs="FrankRuehl" w:hint="cs"/>
          <w:vanish/>
          <w:sz w:val="22"/>
          <w:szCs w:val="22"/>
          <w:shd w:val="clear" w:color="auto" w:fill="FFFF99"/>
          <w:rtl/>
        </w:rPr>
        <w:t>ה להיתר, תנאיו ואגרות), תש"ל-1970, למעט הפריטים המפורטים בתקנה זו;</w:t>
      </w:r>
    </w:p>
    <w:p w:rsidR="008C4216" w:rsidRPr="00FA45AA" w:rsidRDefault="008C4216" w:rsidP="008C4216">
      <w:pPr>
        <w:pStyle w:val="P22"/>
        <w:spacing w:before="0"/>
        <w:ind w:left="1474" w:right="1134"/>
        <w:rPr>
          <w:rStyle w:val="default"/>
          <w:rFonts w:cs="FrankRuehl" w:hint="cs"/>
          <w:vanish/>
          <w:sz w:val="22"/>
          <w:szCs w:val="22"/>
          <w:u w:val="single"/>
          <w:shd w:val="clear" w:color="auto" w:fill="FFFF99"/>
          <w:rtl/>
        </w:rPr>
      </w:pPr>
      <w:r w:rsidRPr="00FA45AA">
        <w:rPr>
          <w:rStyle w:val="default"/>
          <w:rFonts w:cs="FrankRuehl" w:hint="cs"/>
          <w:vanish/>
          <w:sz w:val="22"/>
          <w:szCs w:val="22"/>
          <w:u w:val="single"/>
          <w:shd w:val="clear" w:color="auto" w:fill="FFFF99"/>
          <w:rtl/>
        </w:rPr>
        <w:t>(י)</w:t>
      </w:r>
      <w:r w:rsidRPr="00FA45AA">
        <w:rPr>
          <w:rStyle w:val="default"/>
          <w:rFonts w:cs="FrankRuehl" w:hint="cs"/>
          <w:vanish/>
          <w:sz w:val="22"/>
          <w:szCs w:val="22"/>
          <w:u w:val="single"/>
          <w:shd w:val="clear" w:color="auto" w:fill="FFFF99"/>
          <w:rtl/>
        </w:rPr>
        <w:tab/>
        <w:t xml:space="preserve">בית שימוש נגיש, מעלון בלא פיר או הרחבת יחידת אכסון כדי להפכה ליחידת אכסון מיוחדת המוקמים לצורך ביצוע התאמת נגישות במקום ציבורי קיים או בבניין קיים המשמש למגורים; לעניין זה, "יחידת אכסון מיוחדת" </w:t>
      </w:r>
      <w:r w:rsidRPr="00FA45AA">
        <w:rPr>
          <w:rStyle w:val="default"/>
          <w:rFonts w:cs="FrankRuehl"/>
          <w:vanish/>
          <w:sz w:val="22"/>
          <w:szCs w:val="22"/>
          <w:u w:val="single"/>
          <w:shd w:val="clear" w:color="auto" w:fill="FFFF99"/>
          <w:rtl/>
        </w:rPr>
        <w:t>–</w:t>
      </w:r>
      <w:r w:rsidRPr="00FA45AA">
        <w:rPr>
          <w:rStyle w:val="default"/>
          <w:rFonts w:cs="FrankRuehl" w:hint="cs"/>
          <w:vanish/>
          <w:sz w:val="22"/>
          <w:szCs w:val="22"/>
          <w:u w:val="single"/>
          <w:shd w:val="clear" w:color="auto" w:fill="FFFF99"/>
          <w:rtl/>
        </w:rPr>
        <w:t xml:space="preserve"> כהגדרתה בפרט 8.180 לתוספת השנייה בתקנות התכנון והבנייה (בקשה להיתר, תנאיו ואגרות), התש"ל-1970;</w:t>
      </w:r>
    </w:p>
    <w:p w:rsidR="008C4216" w:rsidRPr="00FA45AA" w:rsidRDefault="008C4216" w:rsidP="008C4216">
      <w:pPr>
        <w:pStyle w:val="P11"/>
        <w:spacing w:before="0"/>
        <w:ind w:left="1021" w:right="1134"/>
        <w:rPr>
          <w:rStyle w:val="default"/>
          <w:rFonts w:cs="FrankRuehl" w:hint="cs"/>
          <w:vanish/>
          <w:sz w:val="22"/>
          <w:szCs w:val="22"/>
          <w:shd w:val="clear" w:color="auto" w:fill="FFFF99"/>
          <w:rtl/>
        </w:rPr>
      </w:pPr>
      <w:r w:rsidRPr="00FA45AA">
        <w:rPr>
          <w:rStyle w:val="default"/>
          <w:rFonts w:cs="FrankRuehl"/>
          <w:vanish/>
          <w:sz w:val="22"/>
          <w:szCs w:val="22"/>
          <w:shd w:val="clear" w:color="auto" w:fill="FFFF99"/>
          <w:rtl/>
        </w:rPr>
        <w:t>(2)</w:t>
      </w:r>
      <w:r w:rsidRPr="00FA45AA">
        <w:rPr>
          <w:rStyle w:val="default"/>
          <w:rFonts w:cs="FrankRuehl"/>
          <w:vanish/>
          <w:sz w:val="22"/>
          <w:szCs w:val="22"/>
          <w:shd w:val="clear" w:color="auto" w:fill="FFFF99"/>
          <w:rtl/>
        </w:rPr>
        <w:tab/>
      </w:r>
      <w:r w:rsidRPr="00FA45AA">
        <w:rPr>
          <w:rStyle w:val="default"/>
          <w:rFonts w:cs="FrankRuehl" w:hint="cs"/>
          <w:vanish/>
          <w:sz w:val="22"/>
          <w:szCs w:val="22"/>
          <w:shd w:val="clear" w:color="auto" w:fill="FFFF99"/>
          <w:rtl/>
        </w:rPr>
        <w:t>בניית שני בנינים צמודים על שני מגרשים גובלים, בהסכמת הבעלים, לא תהווה סטיה ניכרת מתכנית ובלבד שהקירות של שני הבנינים הבנויים על הגבול המשותף חופפים.</w:t>
      </w:r>
    </w:p>
    <w:p w:rsidR="008C4216" w:rsidRPr="00FA45AA" w:rsidRDefault="008C4216" w:rsidP="008C4216">
      <w:pPr>
        <w:pStyle w:val="P11"/>
        <w:tabs>
          <w:tab w:val="left" w:pos="624"/>
        </w:tabs>
        <w:spacing w:before="0"/>
        <w:ind w:left="0" w:right="1134"/>
        <w:rPr>
          <w:rStyle w:val="default"/>
          <w:rFonts w:cs="FrankRuehl" w:hint="cs"/>
          <w:vanish/>
          <w:sz w:val="22"/>
          <w:szCs w:val="22"/>
          <w:u w:val="single"/>
          <w:shd w:val="clear" w:color="auto" w:fill="FFFF99"/>
          <w:rtl/>
        </w:rPr>
      </w:pPr>
      <w:r w:rsidRPr="00FA45AA">
        <w:rPr>
          <w:rStyle w:val="default"/>
          <w:rFonts w:cs="FrankRuehl" w:hint="cs"/>
          <w:vanish/>
          <w:sz w:val="22"/>
          <w:szCs w:val="22"/>
          <w:shd w:val="clear" w:color="auto" w:fill="FFFF99"/>
          <w:rtl/>
        </w:rPr>
        <w:tab/>
      </w:r>
      <w:r w:rsidRPr="00FA45AA">
        <w:rPr>
          <w:rStyle w:val="default"/>
          <w:rFonts w:cs="FrankRuehl" w:hint="cs"/>
          <w:vanish/>
          <w:sz w:val="22"/>
          <w:szCs w:val="22"/>
          <w:u w:val="single"/>
          <w:shd w:val="clear" w:color="auto" w:fill="FFFF99"/>
          <w:rtl/>
        </w:rPr>
        <w:t>(ב)</w:t>
      </w:r>
      <w:r w:rsidRPr="00FA45AA">
        <w:rPr>
          <w:rStyle w:val="default"/>
          <w:rFonts w:cs="FrankRuehl" w:hint="cs"/>
          <w:vanish/>
          <w:sz w:val="22"/>
          <w:szCs w:val="22"/>
          <w:u w:val="single"/>
          <w:shd w:val="clear" w:color="auto" w:fill="FFFF99"/>
          <w:rtl/>
        </w:rPr>
        <w:tab/>
        <w:t xml:space="preserve">ראה מוסד תכנון כי בתחומי מגרש שבו נמצא מקום ציבורי קיים שהוא בניין (להלן </w:t>
      </w:r>
      <w:r w:rsidRPr="00FA45AA">
        <w:rPr>
          <w:rStyle w:val="default"/>
          <w:rFonts w:cs="FrankRuehl"/>
          <w:vanish/>
          <w:sz w:val="22"/>
          <w:szCs w:val="22"/>
          <w:u w:val="single"/>
          <w:shd w:val="clear" w:color="auto" w:fill="FFFF99"/>
          <w:rtl/>
        </w:rPr>
        <w:t>–</w:t>
      </w:r>
      <w:r w:rsidRPr="00FA45AA">
        <w:rPr>
          <w:rStyle w:val="default"/>
          <w:rFonts w:cs="FrankRuehl" w:hint="cs"/>
          <w:vanish/>
          <w:sz w:val="22"/>
          <w:szCs w:val="22"/>
          <w:u w:val="single"/>
          <w:shd w:val="clear" w:color="auto" w:fill="FFFF99"/>
          <w:rtl/>
        </w:rPr>
        <w:t xml:space="preserve"> מגרש), אין פתרון להסדרת נגישות לאדם עם מוגבלות ממדרכה או שביל ציבוריים (להלן </w:t>
      </w:r>
      <w:r w:rsidRPr="00FA45AA">
        <w:rPr>
          <w:rStyle w:val="default"/>
          <w:rFonts w:cs="FrankRuehl"/>
          <w:vanish/>
          <w:sz w:val="22"/>
          <w:szCs w:val="22"/>
          <w:u w:val="single"/>
          <w:shd w:val="clear" w:color="auto" w:fill="FFFF99"/>
          <w:rtl/>
        </w:rPr>
        <w:t>–</w:t>
      </w:r>
      <w:r w:rsidRPr="00FA45AA">
        <w:rPr>
          <w:rStyle w:val="default"/>
          <w:rFonts w:cs="FrankRuehl" w:hint="cs"/>
          <w:vanish/>
          <w:sz w:val="22"/>
          <w:szCs w:val="22"/>
          <w:u w:val="single"/>
          <w:shd w:val="clear" w:color="auto" w:fill="FFFF99"/>
          <w:rtl/>
        </w:rPr>
        <w:t xml:space="preserve"> מדרכה) לתוך המגרש, רשאי הוא, לצורך ביצוע התאמת נגישות לפי חוק שוויון זכויות לאנשים עם מוגבלות בקשר למגרש, להתיר להקים במדרכה אחד מאלה, והקמה כאמור לא תהווה סטייה ניכרת מתכנית:</w:t>
      </w:r>
    </w:p>
    <w:p w:rsidR="008C4216" w:rsidRPr="00FA45AA" w:rsidRDefault="008C4216" w:rsidP="008C4216">
      <w:pPr>
        <w:pStyle w:val="P11"/>
        <w:tabs>
          <w:tab w:val="left" w:pos="624"/>
        </w:tabs>
        <w:spacing w:before="0"/>
        <w:ind w:left="1021" w:right="1134"/>
        <w:rPr>
          <w:rStyle w:val="default"/>
          <w:rFonts w:cs="FrankRuehl" w:hint="cs"/>
          <w:vanish/>
          <w:sz w:val="22"/>
          <w:szCs w:val="22"/>
          <w:u w:val="single"/>
          <w:shd w:val="clear" w:color="auto" w:fill="FFFF99"/>
          <w:rtl/>
        </w:rPr>
      </w:pPr>
      <w:r w:rsidRPr="00FA45AA">
        <w:rPr>
          <w:rStyle w:val="default"/>
          <w:rFonts w:cs="FrankRuehl" w:hint="cs"/>
          <w:vanish/>
          <w:sz w:val="22"/>
          <w:szCs w:val="22"/>
          <w:u w:val="single"/>
          <w:shd w:val="clear" w:color="auto" w:fill="FFFF99"/>
          <w:rtl/>
        </w:rPr>
        <w:t>(1)</w:t>
      </w:r>
      <w:r w:rsidRPr="00FA45AA">
        <w:rPr>
          <w:rStyle w:val="default"/>
          <w:rFonts w:cs="FrankRuehl" w:hint="cs"/>
          <w:vanish/>
          <w:sz w:val="22"/>
          <w:szCs w:val="22"/>
          <w:u w:val="single"/>
          <w:shd w:val="clear" w:color="auto" w:fill="FFFF99"/>
          <w:rtl/>
        </w:rPr>
        <w:tab/>
        <w:t xml:space="preserve">כבש אשר </w:t>
      </w:r>
      <w:r w:rsidRPr="00FA45AA">
        <w:rPr>
          <w:rStyle w:val="default"/>
          <w:rFonts w:cs="FrankRuehl"/>
          <w:vanish/>
          <w:sz w:val="22"/>
          <w:szCs w:val="22"/>
          <w:u w:val="single"/>
          <w:shd w:val="clear" w:color="auto" w:fill="FFFF99"/>
          <w:rtl/>
        </w:rPr>
        <w:t>–</w:t>
      </w:r>
    </w:p>
    <w:p w:rsidR="008C4216" w:rsidRPr="00FA45AA" w:rsidRDefault="008C4216" w:rsidP="008C4216">
      <w:pPr>
        <w:pStyle w:val="P11"/>
        <w:tabs>
          <w:tab w:val="left" w:pos="624"/>
        </w:tabs>
        <w:spacing w:before="0"/>
        <w:ind w:left="1474" w:right="1134"/>
        <w:rPr>
          <w:rStyle w:val="default"/>
          <w:rFonts w:cs="FrankRuehl" w:hint="cs"/>
          <w:vanish/>
          <w:sz w:val="22"/>
          <w:szCs w:val="22"/>
          <w:u w:val="single"/>
          <w:shd w:val="clear" w:color="auto" w:fill="FFFF99"/>
          <w:rtl/>
        </w:rPr>
      </w:pPr>
      <w:r w:rsidRPr="00FA45AA">
        <w:rPr>
          <w:rStyle w:val="default"/>
          <w:rFonts w:cs="FrankRuehl" w:hint="cs"/>
          <w:vanish/>
          <w:sz w:val="22"/>
          <w:szCs w:val="22"/>
          <w:u w:val="single"/>
          <w:shd w:val="clear" w:color="auto" w:fill="FFFF99"/>
          <w:rtl/>
        </w:rPr>
        <w:t>(א)</w:t>
      </w:r>
      <w:r w:rsidRPr="00FA45AA">
        <w:rPr>
          <w:rStyle w:val="default"/>
          <w:rFonts w:cs="FrankRuehl" w:hint="cs"/>
          <w:vanish/>
          <w:sz w:val="22"/>
          <w:szCs w:val="22"/>
          <w:u w:val="single"/>
          <w:shd w:val="clear" w:color="auto" w:fill="FFFF99"/>
          <w:rtl/>
        </w:rPr>
        <w:tab/>
        <w:t>לא יחרוג יותר מ-1.5 מטרים מעבר לקו הרחוב ובלבד שיישאר במדרכה מעבר חופשי שרוחבו לא יפחת מ-1.6 מטרים ובכלל זה שפת המדרכה;</w:t>
      </w:r>
    </w:p>
    <w:p w:rsidR="008C4216" w:rsidRPr="00FA45AA" w:rsidRDefault="008C4216" w:rsidP="008C4216">
      <w:pPr>
        <w:pStyle w:val="P11"/>
        <w:tabs>
          <w:tab w:val="left" w:pos="624"/>
        </w:tabs>
        <w:spacing w:before="0"/>
        <w:ind w:left="1474" w:right="1134"/>
        <w:rPr>
          <w:rStyle w:val="default"/>
          <w:rFonts w:cs="FrankRuehl" w:hint="cs"/>
          <w:vanish/>
          <w:sz w:val="22"/>
          <w:szCs w:val="22"/>
          <w:u w:val="single"/>
          <w:shd w:val="clear" w:color="auto" w:fill="FFFF99"/>
          <w:rtl/>
        </w:rPr>
      </w:pPr>
      <w:r w:rsidRPr="00FA45AA">
        <w:rPr>
          <w:rStyle w:val="default"/>
          <w:rFonts w:cs="FrankRuehl" w:hint="cs"/>
          <w:vanish/>
          <w:sz w:val="22"/>
          <w:szCs w:val="22"/>
          <w:u w:val="single"/>
          <w:shd w:val="clear" w:color="auto" w:fill="FFFF99"/>
          <w:rtl/>
        </w:rPr>
        <w:t>(ב)</w:t>
      </w:r>
      <w:r w:rsidRPr="00FA45AA">
        <w:rPr>
          <w:rStyle w:val="default"/>
          <w:rFonts w:cs="FrankRuehl" w:hint="cs"/>
          <w:vanish/>
          <w:sz w:val="22"/>
          <w:szCs w:val="22"/>
          <w:u w:val="single"/>
          <w:shd w:val="clear" w:color="auto" w:fill="FFFF99"/>
          <w:rtl/>
        </w:rPr>
        <w:tab/>
        <w:t>הפרש הגובה בין הנקודה הגבוהה על פניו לכל אורכו בתחומי המדרכה, ביחס לפני מדרכה, לא יעלה על 75 סנטימטרים;</w:t>
      </w:r>
    </w:p>
    <w:p w:rsidR="008C4216" w:rsidRPr="00FA45AA" w:rsidRDefault="008C4216" w:rsidP="008C4216">
      <w:pPr>
        <w:pStyle w:val="P11"/>
        <w:tabs>
          <w:tab w:val="left" w:pos="624"/>
        </w:tabs>
        <w:spacing w:before="0"/>
        <w:ind w:left="1021" w:right="1134"/>
        <w:rPr>
          <w:rStyle w:val="default"/>
          <w:rFonts w:cs="FrankRuehl" w:hint="cs"/>
          <w:vanish/>
          <w:sz w:val="22"/>
          <w:szCs w:val="22"/>
          <w:u w:val="single"/>
          <w:shd w:val="clear" w:color="auto" w:fill="FFFF99"/>
          <w:rtl/>
        </w:rPr>
      </w:pPr>
      <w:r w:rsidRPr="00FA45AA">
        <w:rPr>
          <w:rStyle w:val="default"/>
          <w:rFonts w:cs="FrankRuehl" w:hint="cs"/>
          <w:vanish/>
          <w:sz w:val="22"/>
          <w:szCs w:val="22"/>
          <w:u w:val="single"/>
          <w:shd w:val="clear" w:color="auto" w:fill="FFFF99"/>
          <w:rtl/>
        </w:rPr>
        <w:t>(2)</w:t>
      </w:r>
      <w:r w:rsidRPr="00FA45AA">
        <w:rPr>
          <w:rStyle w:val="default"/>
          <w:rFonts w:cs="FrankRuehl" w:hint="cs"/>
          <w:vanish/>
          <w:sz w:val="22"/>
          <w:szCs w:val="22"/>
          <w:u w:val="single"/>
          <w:shd w:val="clear" w:color="auto" w:fill="FFFF99"/>
          <w:rtl/>
        </w:rPr>
        <w:tab/>
        <w:t xml:space="preserve">לא ניתן לאפשר נגישות אדם עם מוגבלות באמצעות כבש כאמור בפסקה (1) או שלא ניתן להקימו, יתיר מוסד תכנון הקמת מעלון משופע אשר </w:t>
      </w:r>
      <w:r w:rsidRPr="00FA45AA">
        <w:rPr>
          <w:rStyle w:val="default"/>
          <w:rFonts w:cs="FrankRuehl"/>
          <w:vanish/>
          <w:sz w:val="22"/>
          <w:szCs w:val="22"/>
          <w:u w:val="single"/>
          <w:shd w:val="clear" w:color="auto" w:fill="FFFF99"/>
          <w:rtl/>
        </w:rPr>
        <w:t>–</w:t>
      </w:r>
    </w:p>
    <w:p w:rsidR="008C4216" w:rsidRPr="00FA45AA" w:rsidRDefault="008C4216" w:rsidP="008C4216">
      <w:pPr>
        <w:pStyle w:val="P11"/>
        <w:tabs>
          <w:tab w:val="left" w:pos="624"/>
        </w:tabs>
        <w:spacing w:before="0"/>
        <w:ind w:left="1474" w:right="1134"/>
        <w:rPr>
          <w:rStyle w:val="default"/>
          <w:rFonts w:cs="FrankRuehl" w:hint="cs"/>
          <w:vanish/>
          <w:sz w:val="22"/>
          <w:szCs w:val="22"/>
          <w:u w:val="single"/>
          <w:shd w:val="clear" w:color="auto" w:fill="FFFF99"/>
          <w:rtl/>
        </w:rPr>
      </w:pPr>
      <w:r w:rsidRPr="00FA45AA">
        <w:rPr>
          <w:rStyle w:val="default"/>
          <w:rFonts w:cs="FrankRuehl" w:hint="cs"/>
          <w:vanish/>
          <w:sz w:val="22"/>
          <w:szCs w:val="22"/>
          <w:u w:val="single"/>
          <w:shd w:val="clear" w:color="auto" w:fill="FFFF99"/>
          <w:rtl/>
        </w:rPr>
        <w:t>(א)</w:t>
      </w:r>
      <w:r w:rsidRPr="00FA45AA">
        <w:rPr>
          <w:rStyle w:val="default"/>
          <w:rFonts w:cs="FrankRuehl" w:hint="cs"/>
          <w:vanish/>
          <w:sz w:val="22"/>
          <w:szCs w:val="22"/>
          <w:u w:val="single"/>
          <w:shd w:val="clear" w:color="auto" w:fill="FFFF99"/>
          <w:rtl/>
        </w:rPr>
        <w:tab/>
        <w:t>בעת שהוא פועל יישמר מעבר חופשי של 1.1 מטרים לאורך המדרכה;</w:t>
      </w:r>
    </w:p>
    <w:p w:rsidR="008C4216" w:rsidRPr="00FA45AA" w:rsidRDefault="008C4216" w:rsidP="008C4216">
      <w:pPr>
        <w:pStyle w:val="P11"/>
        <w:tabs>
          <w:tab w:val="left" w:pos="624"/>
        </w:tabs>
        <w:spacing w:before="0"/>
        <w:ind w:left="1474" w:right="1134"/>
        <w:rPr>
          <w:rStyle w:val="default"/>
          <w:rFonts w:cs="FrankRuehl" w:hint="cs"/>
          <w:vanish/>
          <w:sz w:val="22"/>
          <w:szCs w:val="22"/>
          <w:u w:val="single"/>
          <w:shd w:val="clear" w:color="auto" w:fill="FFFF99"/>
          <w:rtl/>
        </w:rPr>
      </w:pPr>
      <w:r w:rsidRPr="00FA45AA">
        <w:rPr>
          <w:rStyle w:val="default"/>
          <w:rFonts w:cs="FrankRuehl" w:hint="cs"/>
          <w:vanish/>
          <w:sz w:val="22"/>
          <w:szCs w:val="22"/>
          <w:u w:val="single"/>
          <w:shd w:val="clear" w:color="auto" w:fill="FFFF99"/>
          <w:rtl/>
        </w:rPr>
        <w:t>(ב)</w:t>
      </w:r>
      <w:r w:rsidRPr="00FA45AA">
        <w:rPr>
          <w:rStyle w:val="default"/>
          <w:rFonts w:cs="FrankRuehl" w:hint="cs"/>
          <w:vanish/>
          <w:sz w:val="22"/>
          <w:szCs w:val="22"/>
          <w:u w:val="single"/>
          <w:shd w:val="clear" w:color="auto" w:fill="FFFF99"/>
          <w:rtl/>
        </w:rPr>
        <w:tab/>
        <w:t>יימצאו אמצעים שיזהירו את הציבור שמצוי במדרכה, באופן חזותי וקולי, מפני המעלון המשופע בעת שהוא פתוח או נע בתחום המדרכה;</w:t>
      </w:r>
    </w:p>
    <w:p w:rsidR="008C4216" w:rsidRPr="008C4216" w:rsidRDefault="008C4216" w:rsidP="008C4216">
      <w:pPr>
        <w:pStyle w:val="P11"/>
        <w:tabs>
          <w:tab w:val="left" w:pos="624"/>
        </w:tabs>
        <w:spacing w:before="0"/>
        <w:ind w:left="1021" w:right="1134"/>
        <w:rPr>
          <w:rStyle w:val="default"/>
          <w:rFonts w:cs="FrankRuehl" w:hint="cs"/>
          <w:sz w:val="2"/>
          <w:szCs w:val="2"/>
          <w:u w:val="single"/>
          <w:rtl/>
        </w:rPr>
      </w:pPr>
      <w:r w:rsidRPr="00FA45AA">
        <w:rPr>
          <w:rStyle w:val="default"/>
          <w:rFonts w:cs="FrankRuehl" w:hint="cs"/>
          <w:vanish/>
          <w:sz w:val="22"/>
          <w:szCs w:val="22"/>
          <w:u w:val="single"/>
          <w:shd w:val="clear" w:color="auto" w:fill="FFFF99"/>
          <w:rtl/>
        </w:rPr>
        <w:t xml:space="preserve">בפסקה זו, "מעלון משופע" </w:t>
      </w:r>
      <w:r w:rsidRPr="00FA45AA">
        <w:rPr>
          <w:rStyle w:val="default"/>
          <w:rFonts w:cs="FrankRuehl"/>
          <w:vanish/>
          <w:sz w:val="22"/>
          <w:szCs w:val="22"/>
          <w:u w:val="single"/>
          <w:shd w:val="clear" w:color="auto" w:fill="FFFF99"/>
          <w:rtl/>
        </w:rPr>
        <w:t>–</w:t>
      </w:r>
      <w:r w:rsidRPr="00FA45AA">
        <w:rPr>
          <w:rStyle w:val="default"/>
          <w:rFonts w:cs="FrankRuehl" w:hint="cs"/>
          <w:vanish/>
          <w:sz w:val="22"/>
          <w:szCs w:val="22"/>
          <w:u w:val="single"/>
          <w:shd w:val="clear" w:color="auto" w:fill="FFFF99"/>
          <w:rtl/>
        </w:rPr>
        <w:t xml:space="preserve"> משטח הרמה חשמלי המותקן דרך קבע, ומסלול תנועתו משופע למישור הרצפה.</w:t>
      </w:r>
      <w:bookmarkEnd w:id="11"/>
    </w:p>
    <w:p w:rsidR="00FB739E" w:rsidRDefault="00FB739E">
      <w:pPr>
        <w:pStyle w:val="P00"/>
        <w:spacing w:before="72"/>
        <w:ind w:left="0" w:right="1134"/>
        <w:rPr>
          <w:rStyle w:val="default"/>
          <w:rFonts w:cs="FrankRuehl"/>
          <w:rtl/>
        </w:rPr>
      </w:pPr>
      <w:bookmarkStart w:id="12" w:name="Seif5"/>
      <w:bookmarkEnd w:id="12"/>
      <w:r>
        <w:rPr>
          <w:lang w:val="he-IL"/>
        </w:rPr>
        <w:pict>
          <v:rect id="_x0000_s2054" style="position:absolute;left:0;text-align:left;margin-left:464.5pt;margin-top:8.05pt;width:75.05pt;height:14.2pt;z-index:251652096" o:allowincell="f" filled="f" stroked="f" strokecolor="lime" strokeweight=".25pt">
            <v:textbox inset="0,0,0,0">
              <w:txbxContent>
                <w:p w:rsidR="00FB739E" w:rsidRDefault="00FB739E">
                  <w:pPr>
                    <w:spacing w:line="160" w:lineRule="exact"/>
                    <w:jc w:val="left"/>
                    <w:rPr>
                      <w:rFonts w:cs="Miriam"/>
                      <w:noProof/>
                      <w:szCs w:val="18"/>
                      <w:rtl/>
                    </w:rPr>
                  </w:pPr>
                  <w:r>
                    <w:rPr>
                      <w:rFonts w:cs="Miriam"/>
                      <w:szCs w:val="18"/>
                      <w:rtl/>
                    </w:rPr>
                    <w:t>ה</w:t>
                  </w:r>
                  <w:r>
                    <w:rPr>
                      <w:rFonts w:cs="Miriam" w:hint="cs"/>
                      <w:szCs w:val="18"/>
                      <w:rtl/>
                    </w:rPr>
                    <w:t>גדלת סטיה</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מגרש פלוני שרוחב</w:t>
      </w:r>
      <w:r>
        <w:rPr>
          <w:rStyle w:val="default"/>
          <w:rFonts w:cs="FrankRuehl"/>
          <w:rtl/>
        </w:rPr>
        <w:t>ו</w:t>
      </w:r>
      <w:r>
        <w:rPr>
          <w:rStyle w:val="default"/>
          <w:rFonts w:cs="FrankRuehl" w:hint="cs"/>
          <w:rtl/>
        </w:rPr>
        <w:t xml:space="preserve"> בקו מקביל לחזיתו של המגרש קטן יותר מאשר הרוחב הרגיל של המגרשים בסביבה - </w:t>
      </w:r>
    </w:p>
    <w:p w:rsidR="00FB739E" w:rsidRDefault="00FB739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תוגדל החריגה המפורטת בתקנה 2(6)(א) באחוזים שבהם קטן רוחב המגרש בקו המקביל האמור מהרוחב הרגיל של המגרשים בסביבתו, ובלבד שהמרווח הצדדי לא יהיה פחות משמונה עשיריות מהמרווח הצדדי שנ</w:t>
      </w:r>
      <w:r>
        <w:rPr>
          <w:rStyle w:val="default"/>
          <w:rFonts w:cs="FrankRuehl"/>
          <w:rtl/>
        </w:rPr>
        <w:t>ק</w:t>
      </w:r>
      <w:r>
        <w:rPr>
          <w:rStyle w:val="default"/>
          <w:rFonts w:cs="FrankRuehl" w:hint="cs"/>
          <w:rtl/>
        </w:rPr>
        <w:t>בע בתכנית;</w:t>
      </w:r>
    </w:p>
    <w:p w:rsidR="00FB739E" w:rsidRDefault="00FB739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תוגדל החריגה המפורטת בתקנה 2(6)(ב) באחוזים שבהם קטן רוחב המגרש בקו המקביל האמור מהרוחב הרגיל של המגרשים בסביבתו, ובלבד שבצד אחד של המגרש לא יהיה המרחק מהגבול הצדדי של המגרש פחות מ-2.70 מטרים.</w:t>
      </w:r>
    </w:p>
    <w:p w:rsidR="00FB739E" w:rsidRDefault="00FB739E">
      <w:pPr>
        <w:pStyle w:val="P00"/>
        <w:spacing w:before="72"/>
        <w:ind w:left="0" w:right="1134"/>
        <w:rPr>
          <w:rStyle w:val="default"/>
          <w:rFonts w:cs="FrankRuehl" w:hint="cs"/>
          <w:rtl/>
        </w:rPr>
      </w:pPr>
      <w:bookmarkStart w:id="13" w:name="Seif6"/>
      <w:bookmarkEnd w:id="13"/>
      <w:r>
        <w:rPr>
          <w:lang w:val="he-IL"/>
        </w:rPr>
        <w:pict>
          <v:rect id="_x0000_s2055" style="position:absolute;left:0;text-align:left;margin-left:464.5pt;margin-top:8.05pt;width:75.05pt;height:25.95pt;z-index:251653120" o:allowincell="f" filled="f" stroked="f" strokecolor="lime" strokeweight=".25pt">
            <v:textbox inset="0,0,0,0">
              <w:txbxContent>
                <w:p w:rsidR="00FB739E" w:rsidRDefault="00FB739E">
                  <w:pPr>
                    <w:spacing w:line="160" w:lineRule="exact"/>
                    <w:jc w:val="left"/>
                    <w:rPr>
                      <w:rFonts w:cs="Miriam" w:hint="cs"/>
                      <w:noProof/>
                      <w:szCs w:val="18"/>
                      <w:rtl/>
                    </w:rPr>
                  </w:pPr>
                  <w:r>
                    <w:rPr>
                      <w:rFonts w:cs="Miriam"/>
                      <w:szCs w:val="18"/>
                      <w:rtl/>
                    </w:rPr>
                    <w:t>ש</w:t>
                  </w:r>
                  <w:r>
                    <w:rPr>
                      <w:rFonts w:cs="Miriam" w:hint="cs"/>
                      <w:szCs w:val="18"/>
                      <w:rtl/>
                    </w:rPr>
                    <w:t>מירת סמכויות מוסד תכנון</w:t>
                  </w:r>
                </w:p>
                <w:p w:rsidR="008C4216" w:rsidRDefault="008C4216">
                  <w:pPr>
                    <w:spacing w:line="160" w:lineRule="exact"/>
                    <w:jc w:val="left"/>
                    <w:rPr>
                      <w:rFonts w:cs="Miriam" w:hint="cs"/>
                      <w:noProof/>
                      <w:szCs w:val="18"/>
                      <w:rtl/>
                    </w:rPr>
                  </w:pPr>
                  <w:r>
                    <w:rPr>
                      <w:rFonts w:cs="Miriam" w:hint="cs"/>
                      <w:noProof/>
                      <w:szCs w:val="18"/>
                      <w:rtl/>
                    </w:rPr>
                    <w:t>תק' תשע"ג-2012</w:t>
                  </w:r>
                </w:p>
              </w:txbxContent>
            </v:textbox>
            <w10:anchorlock/>
          </v:rect>
        </w:pict>
      </w:r>
      <w:r>
        <w:rPr>
          <w:rStyle w:val="big-number"/>
          <w:rFonts w:cs="Miriam"/>
          <w:rtl/>
        </w:rPr>
        <w:t>6.</w:t>
      </w:r>
      <w:r>
        <w:rPr>
          <w:rStyle w:val="big-number"/>
          <w:rFonts w:cs="Miriam"/>
          <w:rtl/>
        </w:rPr>
        <w:tab/>
      </w:r>
      <w:r w:rsidR="008C4216">
        <w:rPr>
          <w:rStyle w:val="default"/>
          <w:rFonts w:cs="FrankRuehl" w:hint="cs"/>
          <w:rtl/>
        </w:rPr>
        <w:t>(א)</w:t>
      </w:r>
      <w:r w:rsidR="008C4216">
        <w:rPr>
          <w:rStyle w:val="default"/>
          <w:rFonts w:cs="FrankRuehl" w:hint="cs"/>
          <w:rtl/>
        </w:rPr>
        <w:tab/>
      </w:r>
      <w:r>
        <w:rPr>
          <w:rStyle w:val="default"/>
          <w:rFonts w:cs="FrankRuehl"/>
          <w:rtl/>
        </w:rPr>
        <w:t>א</w:t>
      </w:r>
      <w:r>
        <w:rPr>
          <w:rStyle w:val="default"/>
          <w:rFonts w:cs="FrankRuehl" w:hint="cs"/>
          <w:rtl/>
        </w:rPr>
        <w:t>ין בתקנות אלה כ</w:t>
      </w:r>
      <w:r>
        <w:rPr>
          <w:rStyle w:val="default"/>
          <w:rFonts w:cs="FrankRuehl"/>
          <w:rtl/>
        </w:rPr>
        <w:t>ד</w:t>
      </w:r>
      <w:r>
        <w:rPr>
          <w:rStyle w:val="default"/>
          <w:rFonts w:cs="FrankRuehl" w:hint="cs"/>
          <w:rtl/>
        </w:rPr>
        <w:t>י לחייב מוסד תכנון לאשר מתן היתר לשימוש חורג או מתן הקלה מתכנית, אם אין בהם סטיה ניכרת מהוראות התכנית.</w:t>
      </w:r>
    </w:p>
    <w:p w:rsidR="008C4216" w:rsidRPr="008C4216" w:rsidRDefault="008C4216" w:rsidP="008C4216">
      <w:pPr>
        <w:pStyle w:val="P00"/>
        <w:spacing w:before="72"/>
        <w:ind w:left="0" w:right="1134"/>
        <w:rPr>
          <w:rStyle w:val="default"/>
          <w:rFonts w:cs="FrankRuehl" w:hint="cs"/>
          <w:rtl/>
        </w:rPr>
      </w:pPr>
      <w:r w:rsidRPr="008C4216">
        <w:rPr>
          <w:rStyle w:val="default"/>
          <w:rFonts w:cs="FrankRuehl" w:hint="cs"/>
          <w:rtl/>
        </w:rPr>
        <w:pict>
          <v:shape id="_x0000_s2078" type="#_x0000_t202" style="position:absolute;left:0;text-align:left;margin-left:470.25pt;margin-top:7.1pt;width:1in;height:10.05pt;z-index:251666432" filled="f" stroked="f">
            <v:textbox inset="1mm,0,1mm,0">
              <w:txbxContent>
                <w:p w:rsidR="008C4216" w:rsidRDefault="008C4216" w:rsidP="008C4216">
                  <w:pPr>
                    <w:spacing w:line="160" w:lineRule="exact"/>
                    <w:jc w:val="left"/>
                    <w:rPr>
                      <w:rFonts w:cs="Miriam" w:hint="cs"/>
                      <w:noProof/>
                      <w:szCs w:val="18"/>
                      <w:rtl/>
                    </w:rPr>
                  </w:pPr>
                  <w:r>
                    <w:rPr>
                      <w:rFonts w:cs="Miriam" w:hint="cs"/>
                      <w:szCs w:val="18"/>
                      <w:rtl/>
                    </w:rPr>
                    <w:t>תק' תשע"ג-2012</w:t>
                  </w:r>
                </w:p>
              </w:txbxContent>
            </v:textbox>
          </v:shape>
        </w:pict>
      </w:r>
      <w:r w:rsidRPr="008C4216">
        <w:rPr>
          <w:rStyle w:val="default"/>
          <w:rFonts w:cs="FrankRuehl" w:hint="cs"/>
          <w:rtl/>
        </w:rPr>
        <w:tab/>
        <w:t>(ב)</w:t>
      </w:r>
      <w:r w:rsidRPr="008C4216">
        <w:rPr>
          <w:rStyle w:val="default"/>
          <w:rFonts w:cs="FrankRuehl" w:hint="cs"/>
          <w:rtl/>
        </w:rPr>
        <w:tab/>
        <w:t>בבוא מוסד תכנון לדון בבקשה להקלה שעניינה ביצוע התאמת נגישות במקום ציבורי קיים לפי חוק שוויון זכויות לאנשים עם מוגבלות, ייתן מוסד תכנון משקל ראוי למטרות החוק האמור, לחובות המוטלות על החייב בביצוע נגישות ולהתאמות הנדרשות למימושן.</w:t>
      </w:r>
    </w:p>
    <w:p w:rsidR="008C4216" w:rsidRPr="00FA45AA" w:rsidRDefault="008C4216" w:rsidP="008C4216">
      <w:pPr>
        <w:pStyle w:val="P00"/>
        <w:spacing w:before="0"/>
        <w:ind w:left="0" w:right="1134"/>
        <w:rPr>
          <w:rFonts w:hint="cs"/>
          <w:vanish/>
          <w:color w:val="FF0000"/>
          <w:szCs w:val="20"/>
          <w:shd w:val="clear" w:color="auto" w:fill="FFFF99"/>
          <w:rtl/>
        </w:rPr>
      </w:pPr>
      <w:bookmarkStart w:id="14" w:name="Rov18"/>
      <w:r w:rsidRPr="00FA45AA">
        <w:rPr>
          <w:rFonts w:hint="cs"/>
          <w:vanish/>
          <w:color w:val="FF0000"/>
          <w:szCs w:val="20"/>
          <w:shd w:val="clear" w:color="auto" w:fill="FFFF99"/>
          <w:rtl/>
        </w:rPr>
        <w:t>מיום 16.1.2013</w:t>
      </w:r>
    </w:p>
    <w:p w:rsidR="008C4216" w:rsidRPr="00FA45AA" w:rsidRDefault="008C4216" w:rsidP="008C4216">
      <w:pPr>
        <w:pStyle w:val="P00"/>
        <w:spacing w:before="0"/>
        <w:ind w:left="0" w:right="1134"/>
        <w:rPr>
          <w:rFonts w:hint="cs"/>
          <w:vanish/>
          <w:szCs w:val="20"/>
          <w:shd w:val="clear" w:color="auto" w:fill="FFFF99"/>
          <w:rtl/>
        </w:rPr>
      </w:pPr>
      <w:r w:rsidRPr="00FA45AA">
        <w:rPr>
          <w:rFonts w:hint="cs"/>
          <w:b/>
          <w:bCs/>
          <w:vanish/>
          <w:szCs w:val="20"/>
          <w:shd w:val="clear" w:color="auto" w:fill="FFFF99"/>
          <w:rtl/>
        </w:rPr>
        <w:t>תק' תשע"ג-2012</w:t>
      </w:r>
    </w:p>
    <w:p w:rsidR="008C4216" w:rsidRPr="00FA45AA" w:rsidRDefault="008C4216" w:rsidP="008C4216">
      <w:pPr>
        <w:pStyle w:val="P00"/>
        <w:spacing w:before="0"/>
        <w:ind w:left="0" w:right="1134"/>
        <w:rPr>
          <w:rFonts w:hint="cs"/>
          <w:vanish/>
          <w:szCs w:val="20"/>
          <w:shd w:val="clear" w:color="auto" w:fill="FFFF99"/>
          <w:rtl/>
        </w:rPr>
      </w:pPr>
      <w:hyperlink r:id="rId19" w:history="1">
        <w:r w:rsidRPr="00FA45AA">
          <w:rPr>
            <w:rStyle w:val="Hyperlink"/>
            <w:rFonts w:hint="cs"/>
            <w:vanish/>
            <w:szCs w:val="20"/>
            <w:shd w:val="clear" w:color="auto" w:fill="FFFF99"/>
            <w:rtl/>
          </w:rPr>
          <w:t>ק"ת תשע"ג מס' 7192</w:t>
        </w:r>
      </w:hyperlink>
      <w:r w:rsidRPr="00FA45AA">
        <w:rPr>
          <w:rFonts w:hint="cs"/>
          <w:vanish/>
          <w:szCs w:val="20"/>
          <w:shd w:val="clear" w:color="auto" w:fill="FFFF99"/>
          <w:rtl/>
        </w:rPr>
        <w:t xml:space="preserve"> מיום 17.12.2012 עמ' 309</w:t>
      </w:r>
    </w:p>
    <w:p w:rsidR="008C4216" w:rsidRPr="00FA45AA" w:rsidRDefault="008C4216" w:rsidP="008C4216">
      <w:pPr>
        <w:pStyle w:val="P00"/>
        <w:ind w:left="0" w:right="1134"/>
        <w:rPr>
          <w:rStyle w:val="default"/>
          <w:rFonts w:cs="FrankRuehl" w:hint="cs"/>
          <w:vanish/>
          <w:sz w:val="22"/>
          <w:szCs w:val="22"/>
          <w:shd w:val="clear" w:color="auto" w:fill="FFFF99"/>
          <w:rtl/>
        </w:rPr>
      </w:pPr>
      <w:r w:rsidRPr="00FA45AA">
        <w:rPr>
          <w:rStyle w:val="default"/>
          <w:rFonts w:cs="FrankRuehl"/>
          <w:vanish/>
          <w:sz w:val="22"/>
          <w:szCs w:val="22"/>
          <w:shd w:val="clear" w:color="auto" w:fill="FFFF99"/>
          <w:rtl/>
        </w:rPr>
        <w:t>6.</w:t>
      </w:r>
      <w:r w:rsidRPr="00FA45AA">
        <w:rPr>
          <w:rStyle w:val="default"/>
          <w:rFonts w:cs="FrankRuehl"/>
          <w:vanish/>
          <w:sz w:val="22"/>
          <w:szCs w:val="22"/>
          <w:shd w:val="clear" w:color="auto" w:fill="FFFF99"/>
          <w:rtl/>
        </w:rPr>
        <w:tab/>
      </w:r>
      <w:r w:rsidRPr="00FA45AA">
        <w:rPr>
          <w:rStyle w:val="default"/>
          <w:rFonts w:cs="FrankRuehl" w:hint="cs"/>
          <w:vanish/>
          <w:sz w:val="22"/>
          <w:szCs w:val="22"/>
          <w:u w:val="single"/>
          <w:shd w:val="clear" w:color="auto" w:fill="FFFF99"/>
          <w:rtl/>
        </w:rPr>
        <w:t>(א)</w:t>
      </w:r>
      <w:r w:rsidRPr="00FA45AA">
        <w:rPr>
          <w:rStyle w:val="default"/>
          <w:rFonts w:cs="FrankRuehl" w:hint="cs"/>
          <w:vanish/>
          <w:sz w:val="22"/>
          <w:szCs w:val="22"/>
          <w:shd w:val="clear" w:color="auto" w:fill="FFFF99"/>
          <w:rtl/>
        </w:rPr>
        <w:tab/>
      </w:r>
      <w:r w:rsidRPr="00FA45AA">
        <w:rPr>
          <w:rStyle w:val="default"/>
          <w:rFonts w:cs="FrankRuehl"/>
          <w:vanish/>
          <w:sz w:val="22"/>
          <w:szCs w:val="22"/>
          <w:shd w:val="clear" w:color="auto" w:fill="FFFF99"/>
          <w:rtl/>
        </w:rPr>
        <w:t>א</w:t>
      </w:r>
      <w:r w:rsidRPr="00FA45AA">
        <w:rPr>
          <w:rStyle w:val="default"/>
          <w:rFonts w:cs="FrankRuehl" w:hint="cs"/>
          <w:vanish/>
          <w:sz w:val="22"/>
          <w:szCs w:val="22"/>
          <w:shd w:val="clear" w:color="auto" w:fill="FFFF99"/>
          <w:rtl/>
        </w:rPr>
        <w:t>ין בתקנות אלה כ</w:t>
      </w:r>
      <w:r w:rsidRPr="00FA45AA">
        <w:rPr>
          <w:rStyle w:val="default"/>
          <w:rFonts w:cs="FrankRuehl"/>
          <w:vanish/>
          <w:sz w:val="22"/>
          <w:szCs w:val="22"/>
          <w:shd w:val="clear" w:color="auto" w:fill="FFFF99"/>
          <w:rtl/>
        </w:rPr>
        <w:t>ד</w:t>
      </w:r>
      <w:r w:rsidRPr="00FA45AA">
        <w:rPr>
          <w:rStyle w:val="default"/>
          <w:rFonts w:cs="FrankRuehl" w:hint="cs"/>
          <w:vanish/>
          <w:sz w:val="22"/>
          <w:szCs w:val="22"/>
          <w:shd w:val="clear" w:color="auto" w:fill="FFFF99"/>
          <w:rtl/>
        </w:rPr>
        <w:t>י לחייב מוסד תכנון לאשר מתן היתר לשימוש חורג או מתן הקלה מתכנית, אם אין בהם סטיה ניכרת מהוראות התכנית.</w:t>
      </w:r>
    </w:p>
    <w:p w:rsidR="008C4216" w:rsidRPr="008C4216" w:rsidRDefault="008C4216" w:rsidP="008C4216">
      <w:pPr>
        <w:pStyle w:val="P00"/>
        <w:spacing w:before="0"/>
        <w:ind w:left="0" w:right="1134"/>
        <w:rPr>
          <w:rStyle w:val="default"/>
          <w:rFonts w:cs="FrankRuehl" w:hint="cs"/>
          <w:sz w:val="2"/>
          <w:szCs w:val="2"/>
          <w:u w:val="single"/>
          <w:rtl/>
        </w:rPr>
      </w:pPr>
      <w:r w:rsidRPr="00FA45AA">
        <w:rPr>
          <w:rStyle w:val="default"/>
          <w:rFonts w:cs="FrankRuehl" w:hint="cs"/>
          <w:vanish/>
          <w:sz w:val="22"/>
          <w:szCs w:val="22"/>
          <w:shd w:val="clear" w:color="auto" w:fill="FFFF99"/>
          <w:rtl/>
        </w:rPr>
        <w:tab/>
      </w:r>
      <w:r w:rsidRPr="00FA45AA">
        <w:rPr>
          <w:rStyle w:val="default"/>
          <w:rFonts w:cs="FrankRuehl" w:hint="cs"/>
          <w:vanish/>
          <w:sz w:val="22"/>
          <w:szCs w:val="22"/>
          <w:u w:val="single"/>
          <w:shd w:val="clear" w:color="auto" w:fill="FFFF99"/>
          <w:rtl/>
        </w:rPr>
        <w:t>(ב)</w:t>
      </w:r>
      <w:r w:rsidRPr="00FA45AA">
        <w:rPr>
          <w:rStyle w:val="default"/>
          <w:rFonts w:cs="FrankRuehl" w:hint="cs"/>
          <w:vanish/>
          <w:sz w:val="22"/>
          <w:szCs w:val="22"/>
          <w:u w:val="single"/>
          <w:shd w:val="clear" w:color="auto" w:fill="FFFF99"/>
          <w:rtl/>
        </w:rPr>
        <w:tab/>
        <w:t>בבוא מוסד תכנון לדון בבקשה להקלה שעניינה ביצוע התאמת נגישות במקום ציבורי קיים לפי חוק שוויון זכויות לאנשים עם מוגבלות, ייתן מוסד תכנון משקל ראוי למטרות החוק האמור, לחובות המוטלות על החייב בביצוע נגישות ולהתאמות הנדרשות למימושן.</w:t>
      </w:r>
      <w:bookmarkEnd w:id="14"/>
    </w:p>
    <w:p w:rsidR="00FB739E" w:rsidRDefault="00FB739E">
      <w:pPr>
        <w:pStyle w:val="P00"/>
        <w:spacing w:before="72"/>
        <w:ind w:left="0" w:right="1134"/>
        <w:rPr>
          <w:rStyle w:val="default"/>
          <w:rFonts w:cs="FrankRuehl"/>
          <w:rtl/>
        </w:rPr>
      </w:pPr>
      <w:bookmarkStart w:id="15" w:name="Seif7"/>
      <w:bookmarkEnd w:id="15"/>
      <w:r>
        <w:rPr>
          <w:lang w:val="he-IL"/>
        </w:rPr>
        <w:pict>
          <v:rect id="_x0000_s2056" style="position:absolute;left:0;text-align:left;margin-left:464.5pt;margin-top:8.05pt;width:75.05pt;height:10pt;z-index:251654144" o:allowincell="f" filled="f" stroked="f" strokecolor="lime" strokeweight=".25pt">
            <v:textbox inset="0,0,0,0">
              <w:txbxContent>
                <w:p w:rsidR="00FB739E" w:rsidRDefault="00FB739E">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7.</w:t>
      </w:r>
      <w:r>
        <w:rPr>
          <w:rStyle w:val="big-number"/>
          <w:rFonts w:cs="Miriam"/>
          <w:rtl/>
        </w:rPr>
        <w:tab/>
      </w:r>
      <w:r>
        <w:rPr>
          <w:rStyle w:val="default"/>
          <w:rFonts w:cs="FrankRuehl"/>
          <w:rtl/>
        </w:rPr>
        <w:t>ת</w:t>
      </w:r>
      <w:r>
        <w:rPr>
          <w:rStyle w:val="default"/>
          <w:rFonts w:cs="FrankRuehl" w:hint="cs"/>
          <w:rtl/>
        </w:rPr>
        <w:t>קנות התכנון והבניה (סטיה ניכרת מתכנית), תשכ"ז-1967 -  בטלות.</w:t>
      </w:r>
    </w:p>
    <w:p w:rsidR="00FB739E" w:rsidRDefault="00FB739E">
      <w:pPr>
        <w:pStyle w:val="P00"/>
        <w:spacing w:before="72"/>
        <w:ind w:left="0" w:right="1134"/>
        <w:rPr>
          <w:rStyle w:val="default"/>
          <w:rFonts w:cs="FrankRuehl"/>
          <w:rtl/>
        </w:rPr>
      </w:pPr>
      <w:bookmarkStart w:id="16" w:name="Seif8"/>
      <w:bookmarkEnd w:id="16"/>
      <w:r>
        <w:rPr>
          <w:lang w:val="he-IL"/>
        </w:rPr>
        <w:pict>
          <v:rect id="_x0000_s2057" style="position:absolute;left:0;text-align:left;margin-left:464.5pt;margin-top:8.05pt;width:75.05pt;height:10pt;z-index:251655168" o:allowincell="f" filled="f" stroked="f" strokecolor="lime" strokeweight=".25pt">
            <v:textbox inset="0,0,0,0">
              <w:txbxContent>
                <w:p w:rsidR="00FB739E" w:rsidRDefault="00FB739E">
                  <w:pPr>
                    <w:spacing w:line="160" w:lineRule="exact"/>
                    <w:jc w:val="left"/>
                    <w:rPr>
                      <w:rFonts w:cs="Miriam"/>
                      <w:noProof/>
                      <w:szCs w:val="18"/>
                      <w:rtl/>
                    </w:rPr>
                  </w:pPr>
                  <w:r>
                    <w:rPr>
                      <w:rFonts w:cs="Miriam"/>
                      <w:szCs w:val="18"/>
                      <w:rtl/>
                    </w:rPr>
                    <w:t>ת</w:t>
                  </w:r>
                  <w:r>
                    <w:rPr>
                      <w:rFonts w:cs="Miriam" w:hint="cs"/>
                      <w:szCs w:val="18"/>
                      <w:rtl/>
                    </w:rPr>
                    <w:t>חילה ותחולה</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תחילתן של תקנות אלה 30 ימים מיום פרסומן.</w:t>
      </w:r>
    </w:p>
    <w:p w:rsidR="00FB739E" w:rsidRDefault="00FB73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אל</w:t>
      </w:r>
      <w:r>
        <w:rPr>
          <w:rStyle w:val="default"/>
          <w:rFonts w:cs="FrankRuehl"/>
          <w:rtl/>
        </w:rPr>
        <w:t>ה</w:t>
      </w:r>
      <w:r>
        <w:rPr>
          <w:rStyle w:val="default"/>
          <w:rFonts w:cs="FrankRuehl" w:hint="cs"/>
          <w:rtl/>
        </w:rPr>
        <w:t xml:space="preserve"> יחולו על בקשה להיתר שהוגשה ביום תחילתן או לאחריו, ועל בקשה להיתר שהוגשה ערב תחילתן של תקנות אלה יחולו הוראות תקנות התכנון והבניה (סטיה ניכרת מתכנית), תשכ"ז-1967.</w:t>
      </w:r>
    </w:p>
    <w:p w:rsidR="00FB739E" w:rsidRDefault="00FB739E">
      <w:pPr>
        <w:pStyle w:val="P00"/>
        <w:spacing w:before="72"/>
        <w:ind w:left="0" w:right="1134"/>
        <w:rPr>
          <w:rStyle w:val="default"/>
          <w:rFonts w:cs="FrankRuehl"/>
          <w:rtl/>
        </w:rPr>
      </w:pPr>
      <w:bookmarkStart w:id="17" w:name="Seif9"/>
      <w:bookmarkEnd w:id="17"/>
      <w:r>
        <w:rPr>
          <w:lang w:val="he-IL"/>
        </w:rPr>
        <w:pict>
          <v:rect id="_x0000_s2058" style="position:absolute;left:0;text-align:left;margin-left:464.5pt;margin-top:8.05pt;width:75.05pt;height:10pt;z-index:251656192" o:allowincell="f" filled="f" stroked="f" strokecolor="lime" strokeweight=".25pt">
            <v:textbox inset="0,0,0,0">
              <w:txbxContent>
                <w:p w:rsidR="00FB739E" w:rsidRDefault="00FB739E">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בתקנות 2 ו-3 יראו לגבי תכנית </w:t>
      </w:r>
      <w:r>
        <w:rPr>
          <w:rStyle w:val="default"/>
          <w:rFonts w:cs="FrankRuehl"/>
          <w:rtl/>
        </w:rPr>
        <w:t>ש</w:t>
      </w:r>
      <w:r>
        <w:rPr>
          <w:rStyle w:val="default"/>
          <w:rFonts w:cs="FrankRuehl" w:hint="cs"/>
          <w:rtl/>
        </w:rPr>
        <w:t xml:space="preserve">הופקדה עד יום כ"ט בתמוז תשמ"ט (1 באוגוסט 1989) - כסטיה ניכרת, הגדלת שטח הרצפה הכולל המותר לפי התכנית, באחוזים משטח המגרש, העולה על 6%, בתוספת - </w:t>
      </w:r>
    </w:p>
    <w:p w:rsidR="00FB739E" w:rsidRDefault="00FB739E">
      <w:pPr>
        <w:pStyle w:val="P22"/>
        <w:spacing w:before="72"/>
        <w:ind w:left="1021" w:right="1134"/>
        <w:rPr>
          <w:rStyle w:val="default"/>
          <w:rFonts w:cs="FrankRuehl"/>
          <w:rtl/>
        </w:rPr>
      </w:pPr>
      <w:r>
        <w:rPr>
          <w:rStyle w:val="default"/>
          <w:rFonts w:cs="FrankRuehl"/>
          <w:rtl/>
        </w:rPr>
        <w:t xml:space="preserve">2.5% - </w:t>
      </w:r>
      <w:r>
        <w:rPr>
          <w:rStyle w:val="default"/>
          <w:rFonts w:cs="FrankRuehl" w:hint="cs"/>
          <w:rtl/>
        </w:rPr>
        <w:t>לכל קומה נוסף על מספר הקומות המותר לפי התכנית, ולא יותר מ-5%;</w:t>
      </w:r>
    </w:p>
    <w:p w:rsidR="00FB739E" w:rsidRDefault="00FB739E">
      <w:pPr>
        <w:pStyle w:val="P22"/>
        <w:spacing w:before="72"/>
        <w:ind w:left="1021" w:right="1134"/>
        <w:rPr>
          <w:rStyle w:val="default"/>
          <w:rFonts w:cs="FrankRuehl"/>
          <w:rtl/>
        </w:rPr>
      </w:pPr>
      <w:r>
        <w:rPr>
          <w:rStyle w:val="default"/>
          <w:rFonts w:cs="FrankRuehl"/>
          <w:rtl/>
        </w:rPr>
        <w:t xml:space="preserve">5% - </w:t>
      </w:r>
      <w:r>
        <w:rPr>
          <w:rStyle w:val="default"/>
          <w:rFonts w:cs="FrankRuehl" w:hint="cs"/>
          <w:rtl/>
        </w:rPr>
        <w:t xml:space="preserve">אם מספר הקומות בבנין או גובה הבנין </w:t>
      </w:r>
      <w:r>
        <w:rPr>
          <w:rStyle w:val="default"/>
          <w:rFonts w:cs="FrankRuehl"/>
          <w:rtl/>
        </w:rPr>
        <w:t>מ</w:t>
      </w:r>
      <w:r>
        <w:rPr>
          <w:rStyle w:val="default"/>
          <w:rFonts w:cs="FrankRuehl" w:hint="cs"/>
          <w:rtl/>
        </w:rPr>
        <w:t>חייב התקנת מעלית ולא קיימת מעלית בבנין במועד הגשת הבקשה להקלה ובתכנית החלה לא קיימות זכויות בניה להקמת מעלית ובלבד שלא תותר תוספת של יותר מ-5%.</w:t>
      </w:r>
    </w:p>
    <w:p w:rsidR="00FB739E" w:rsidRDefault="00FB73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לגבי תכנית שהופקדה עד יום כ"ט בתמוז תשמ"ט (1 באוגוסט 1989) - </w:t>
      </w:r>
    </w:p>
    <w:p w:rsidR="00FB739E" w:rsidRDefault="00FB73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יראו כסטי</w:t>
      </w:r>
      <w:r>
        <w:rPr>
          <w:rStyle w:val="default"/>
          <w:rFonts w:cs="FrankRuehl"/>
          <w:rtl/>
        </w:rPr>
        <w:t>ה</w:t>
      </w:r>
      <w:r>
        <w:rPr>
          <w:rStyle w:val="default"/>
          <w:rFonts w:cs="FrankRuehl" w:hint="cs"/>
          <w:rtl/>
        </w:rPr>
        <w:t xml:space="preserve"> ניכרת מתכנית כאמור הגדלת שטח הרצפה שנתקיימו בה התנאים המפורטים בתקנה 3;</w:t>
      </w:r>
    </w:p>
    <w:p w:rsidR="00FB739E" w:rsidRDefault="00FB73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בהקלה המתירה בניה על מגרש ששטחו קטן מהשטח המזערי המותר לפי תכנית, לא יראו כסטיה ניכרת גם סטיה העולה על האמור בתקנת משנה (א) בשיעור היחס שבו קטן שטחו של המגרש מהשטח המזערי האמור, </w:t>
      </w:r>
      <w:r>
        <w:rPr>
          <w:rStyle w:val="default"/>
          <w:rFonts w:cs="FrankRuehl"/>
          <w:rtl/>
        </w:rPr>
        <w:t>ו</w:t>
      </w:r>
      <w:r>
        <w:rPr>
          <w:rStyle w:val="default"/>
          <w:rFonts w:cs="FrankRuehl" w:hint="cs"/>
          <w:rtl/>
        </w:rPr>
        <w:t>בלבד שהסטיה אינה עולה על מכפלת הסטיה המפורטת בתקנת משנה (א) ב-1.2.</w:t>
      </w:r>
    </w:p>
    <w:p w:rsidR="00FB739E" w:rsidRDefault="00FB73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תקנה 2(8) לא תחול על היתר בניה מכוחה של תכנית שתחילתה בין יום א' בתשרי תשנ"ז (14 בספטמבר 1996) לכ"ט באלול תשס"ב (6 בספטמבר 2002) כל עוד לא חלפו חמש שנים ממועד תחילת תוקפה; בהיתר בניה</w:t>
      </w:r>
      <w:r>
        <w:rPr>
          <w:rStyle w:val="default"/>
          <w:rFonts w:cs="FrankRuehl"/>
          <w:rtl/>
        </w:rPr>
        <w:t xml:space="preserve"> </w:t>
      </w:r>
      <w:r>
        <w:rPr>
          <w:rStyle w:val="default"/>
          <w:rFonts w:cs="FrankRuehl" w:hint="cs"/>
          <w:rtl/>
        </w:rPr>
        <w:t>כאמור בתקנת משנה זו ניתן יהיה להתיר בהקלה, הוספה של עד קומה מפולשת אחת ועוד שתי קומות מעל למספר הקומות המותר לפי התכנית וכן קומה הנבנית מתחת לקומת הקרקע שאינה מכסה יותר משני שלישים משטח הבנין אם שיפוע המגרש בירידה מהרחוב אינו עולה על 25%.</w:t>
      </w:r>
    </w:p>
    <w:p w:rsidR="00FB739E" w:rsidRDefault="00FB73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תקנה 2(16) </w:t>
      </w:r>
      <w:r>
        <w:rPr>
          <w:rStyle w:val="default"/>
          <w:rFonts w:cs="FrankRuehl"/>
          <w:rtl/>
        </w:rPr>
        <w:t>ל</w:t>
      </w:r>
      <w:r>
        <w:rPr>
          <w:rStyle w:val="default"/>
          <w:rFonts w:cs="FrankRuehl" w:hint="cs"/>
          <w:rtl/>
        </w:rPr>
        <w:t xml:space="preserve">א תחול על שימוש חורג על פי היתר שניתן לפני יום י"ט באדר א' תשנ"ב (23 בפברואר 1992), לגבי בנין או חלק ממנו שהיו קיימים אותה שעה; דין הארכת תוקפו של היתר לשימוש חורג כאמור, בלא הרחבת היקפו, אף אם נעשתה אחרי תחילתן של תקנות אלה, כדין היתר לשימוש חורג שניתן </w:t>
      </w:r>
      <w:r>
        <w:rPr>
          <w:rStyle w:val="default"/>
          <w:rFonts w:cs="FrankRuehl"/>
          <w:rtl/>
        </w:rPr>
        <w:t>לפ</w:t>
      </w:r>
      <w:r>
        <w:rPr>
          <w:rStyle w:val="default"/>
          <w:rFonts w:cs="FrankRuehl" w:hint="cs"/>
          <w:rtl/>
        </w:rPr>
        <w:t>ני תחילתן.</w:t>
      </w:r>
    </w:p>
    <w:p w:rsidR="00FB739E" w:rsidRDefault="00FB739E">
      <w:pPr>
        <w:pStyle w:val="P00"/>
        <w:spacing w:before="72"/>
        <w:ind w:left="0" w:right="1134"/>
        <w:rPr>
          <w:rStyle w:val="default"/>
          <w:rFonts w:cs="FrankRuehl"/>
          <w:rtl/>
        </w:rPr>
      </w:pPr>
    </w:p>
    <w:p w:rsidR="007F694E" w:rsidRDefault="007F694E">
      <w:pPr>
        <w:pStyle w:val="P00"/>
        <w:spacing w:before="72"/>
        <w:ind w:left="0" w:right="1134"/>
        <w:rPr>
          <w:rStyle w:val="default"/>
          <w:rFonts w:cs="FrankRuehl"/>
          <w:rtl/>
        </w:rPr>
      </w:pPr>
    </w:p>
    <w:p w:rsidR="00FB739E" w:rsidRDefault="00FB739E">
      <w:pPr>
        <w:pStyle w:val="sig-1"/>
        <w:ind w:left="0" w:right="1134"/>
        <w:rPr>
          <w:rStyle w:val="default"/>
          <w:rFonts w:cs="FrankRuehl"/>
          <w:rtl/>
        </w:rPr>
      </w:pPr>
      <w:r>
        <w:rPr>
          <w:rStyle w:val="default"/>
          <w:rFonts w:cs="FrankRuehl"/>
          <w:rtl/>
        </w:rPr>
        <w:t>ג</w:t>
      </w:r>
      <w:r>
        <w:rPr>
          <w:rStyle w:val="default"/>
          <w:rFonts w:cs="FrankRuehl" w:hint="cs"/>
          <w:rtl/>
        </w:rPr>
        <w:t>' באייר תשס"ב (15 באפריל 2002)</w:t>
      </w:r>
      <w:r>
        <w:rPr>
          <w:rStyle w:val="default"/>
          <w:rFonts w:cs="FrankRuehl"/>
          <w:rtl/>
        </w:rPr>
        <w:tab/>
      </w:r>
      <w:r>
        <w:rPr>
          <w:rStyle w:val="default"/>
          <w:rFonts w:cs="FrankRuehl" w:hint="cs"/>
          <w:rtl/>
        </w:rPr>
        <w:t>אליהו ישי</w:t>
      </w:r>
    </w:p>
    <w:p w:rsidR="00FB739E" w:rsidRDefault="00FB739E">
      <w:pPr>
        <w:pStyle w:val="sig-1"/>
        <w:widowControl/>
        <w:ind w:left="0" w:right="1134"/>
        <w:rPr>
          <w:rtl/>
        </w:rPr>
      </w:pPr>
      <w:r>
        <w:rPr>
          <w:rtl/>
        </w:rPr>
        <w:tab/>
      </w:r>
      <w:r>
        <w:rPr>
          <w:rtl/>
        </w:rPr>
        <w:tab/>
      </w:r>
      <w:r>
        <w:rPr>
          <w:rtl/>
        </w:rPr>
        <w:tab/>
      </w:r>
      <w:r>
        <w:rPr>
          <w:rFonts w:hint="cs"/>
          <w:rtl/>
        </w:rPr>
        <w:t>שר הפנים</w:t>
      </w:r>
    </w:p>
    <w:p w:rsidR="008A1BE0" w:rsidRDefault="008A1BE0">
      <w:pPr>
        <w:ind w:right="1134"/>
        <w:rPr>
          <w:rtl/>
        </w:rPr>
      </w:pPr>
    </w:p>
    <w:p w:rsidR="008A1BE0" w:rsidRDefault="008A1BE0">
      <w:pPr>
        <w:ind w:right="1134"/>
        <w:rPr>
          <w:rtl/>
        </w:rPr>
      </w:pPr>
    </w:p>
    <w:p w:rsidR="008A1BE0" w:rsidRDefault="008A1BE0" w:rsidP="008A1BE0">
      <w:pPr>
        <w:ind w:right="1134"/>
        <w:jc w:val="center"/>
        <w:rPr>
          <w:color w:val="0000FF"/>
          <w:u w:val="single"/>
          <w:rtl/>
        </w:rPr>
      </w:pPr>
      <w:hyperlink r:id="rId20" w:history="1">
        <w:r>
          <w:rPr>
            <w:color w:val="0000FF"/>
            <w:u w:val="single"/>
            <w:rtl/>
          </w:rPr>
          <w:t>הודעה למנויים על עריכה ושינויים במסמכי פסיקה, חקיקה ועוד באתר נבו - הקש כאן</w:t>
        </w:r>
      </w:hyperlink>
    </w:p>
    <w:p w:rsidR="002C53B1" w:rsidRDefault="002C53B1" w:rsidP="008A1BE0">
      <w:pPr>
        <w:ind w:right="1134"/>
        <w:jc w:val="center"/>
        <w:rPr>
          <w:color w:val="0000FF"/>
          <w:u w:val="single"/>
          <w:rtl/>
        </w:rPr>
      </w:pPr>
    </w:p>
    <w:sectPr w:rsidR="002C53B1">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33AC" w:rsidRDefault="001B33AC">
      <w:r>
        <w:separator/>
      </w:r>
    </w:p>
  </w:endnote>
  <w:endnote w:type="continuationSeparator" w:id="0">
    <w:p w:rsidR="001B33AC" w:rsidRDefault="001B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39E" w:rsidRDefault="00FB73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B739E" w:rsidRDefault="00FB73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B739E" w:rsidRDefault="00FB73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2982">
      <w:rPr>
        <w:rFonts w:cs="TopType Jerushalmi"/>
        <w:noProof/>
        <w:color w:val="000000"/>
        <w:sz w:val="14"/>
        <w:szCs w:val="14"/>
      </w:rPr>
      <w:t>Z:\00000000000000000000000=2014------------------------\LawsForTableRun\01\044_153.doc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39E" w:rsidRDefault="00FB73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36BD">
      <w:rPr>
        <w:rFonts w:hAnsi="FrankRuehl" w:cs="FrankRuehl"/>
        <w:noProof/>
        <w:sz w:val="24"/>
        <w:szCs w:val="24"/>
        <w:rtl/>
      </w:rPr>
      <w:t>3</w:t>
    </w:r>
    <w:r>
      <w:rPr>
        <w:rFonts w:hAnsi="FrankRuehl" w:cs="FrankRuehl"/>
        <w:sz w:val="24"/>
        <w:szCs w:val="24"/>
        <w:rtl/>
      </w:rPr>
      <w:fldChar w:fldCharType="end"/>
    </w:r>
  </w:p>
  <w:p w:rsidR="00FB739E" w:rsidRDefault="00FB73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B739E" w:rsidRDefault="00FB73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2982">
      <w:rPr>
        <w:rFonts w:cs="TopType Jerushalmi"/>
        <w:noProof/>
        <w:color w:val="000000"/>
        <w:sz w:val="14"/>
        <w:szCs w:val="14"/>
      </w:rPr>
      <w:t>Z:\00000000000000000000000=2014------------------------\LawsForTableRun\01\044_153.doc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33AC" w:rsidRDefault="001B33AC">
      <w:pPr>
        <w:spacing w:before="60" w:line="240" w:lineRule="auto"/>
        <w:ind w:right="1134"/>
      </w:pPr>
      <w:r>
        <w:separator/>
      </w:r>
    </w:p>
  </w:footnote>
  <w:footnote w:type="continuationSeparator" w:id="0">
    <w:p w:rsidR="001B33AC" w:rsidRDefault="001B33AC">
      <w:r>
        <w:continuationSeparator/>
      </w:r>
    </w:p>
  </w:footnote>
  <w:footnote w:id="1">
    <w:p w:rsidR="00FB739E" w:rsidRDefault="00FB739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תשס"ב מס' 6175</w:t>
        </w:r>
      </w:hyperlink>
      <w:r>
        <w:rPr>
          <w:rFonts w:hint="cs"/>
          <w:sz w:val="20"/>
          <w:rtl/>
        </w:rPr>
        <w:t xml:space="preserve"> מיום 13.6.2002 עמ' 824.</w:t>
      </w:r>
    </w:p>
    <w:p w:rsidR="007031D8" w:rsidRDefault="003B6D35" w:rsidP="007031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7031D8">
          <w:rPr>
            <w:rStyle w:val="Hyperlink"/>
            <w:rFonts w:hint="cs"/>
            <w:sz w:val="20"/>
            <w:rtl/>
          </w:rPr>
          <w:t>ק"ת תשס"ח מס' 6670</w:t>
        </w:r>
      </w:hyperlink>
      <w:r>
        <w:rPr>
          <w:rFonts w:hint="cs"/>
          <w:sz w:val="20"/>
          <w:rtl/>
        </w:rPr>
        <w:t xml:space="preserve"> מיום 30.4.2008 עמ' 875 </w:t>
      </w:r>
      <w:r>
        <w:rPr>
          <w:sz w:val="20"/>
          <w:rtl/>
        </w:rPr>
        <w:t>–</w:t>
      </w:r>
      <w:r>
        <w:rPr>
          <w:rFonts w:hint="cs"/>
          <w:sz w:val="20"/>
          <w:rtl/>
        </w:rPr>
        <w:t xml:space="preserve"> תק' תשס"ח-2008; תחילתן 30 ימים מיום פרסומן.</w:t>
      </w:r>
    </w:p>
    <w:p w:rsidR="006E3638" w:rsidRDefault="006E3638" w:rsidP="00A078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C24B90" w:rsidRPr="006E3638">
          <w:rPr>
            <w:rStyle w:val="Hyperlink"/>
            <w:rFonts w:hint="cs"/>
            <w:sz w:val="20"/>
            <w:rtl/>
          </w:rPr>
          <w:t>ק"ת תשע"ב מס' 7050</w:t>
        </w:r>
      </w:hyperlink>
      <w:r w:rsidR="00C24B90">
        <w:rPr>
          <w:rFonts w:hint="cs"/>
          <w:sz w:val="20"/>
          <w:rtl/>
        </w:rPr>
        <w:t xml:space="preserve"> מיום 20.11.2011 עמ' 164 </w:t>
      </w:r>
      <w:r w:rsidR="00C24B90">
        <w:rPr>
          <w:sz w:val="20"/>
          <w:rtl/>
        </w:rPr>
        <w:t>–</w:t>
      </w:r>
      <w:r w:rsidR="00C24B90">
        <w:rPr>
          <w:rFonts w:hint="cs"/>
          <w:sz w:val="20"/>
          <w:rtl/>
        </w:rPr>
        <w:t xml:space="preserve"> הוראת שעה תשע"ב-2011; תחילתה ביום 20.12.2011 ותוקפה לחמש שנים ור' תקנה 3 לענין הוראת מעבר.</w:t>
      </w:r>
    </w:p>
    <w:p w:rsidR="002A6897" w:rsidRDefault="002A6897" w:rsidP="00A078E7">
      <w:pPr>
        <w:pStyle w:val="footnote"/>
        <w:tabs>
          <w:tab w:val="left" w:pos="624"/>
          <w:tab w:val="left" w:pos="1021"/>
          <w:tab w:val="left" w:pos="1474"/>
          <w:tab w:val="left" w:pos="1928"/>
          <w:tab w:val="left" w:pos="2381"/>
          <w:tab w:val="left" w:pos="2835"/>
          <w:tab w:val="right" w:leader="dot" w:pos="6259"/>
        </w:tabs>
        <w:spacing w:before="72"/>
        <w:ind w:left="170" w:right="1134"/>
        <w:rPr>
          <w:rFonts w:hint="cs"/>
          <w:sz w:val="20"/>
          <w:rtl/>
        </w:rPr>
      </w:pPr>
      <w:r>
        <w:rPr>
          <w:rFonts w:hint="cs"/>
          <w:sz w:val="20"/>
          <w:rtl/>
        </w:rPr>
        <w:t>3. על אף האמור בתקנה 2(9א)(א)(2) לתקנות העיקריות כנוסחה בתקנה 1(2) לתקנות אלה, בקשה להקלה שהוגשה בתקופה של שנתיים מיום התחילה, תיחתם בידי מי שבבעלותם שבעים וחמישה אחוזים לפחות מן הזכויות במגרש, ולעניין בית משותף, תיחתם הבקשה בידי מי שבבעלותם שבעים וחמישה אחוזים לפחות מן הדירות בבית המשותף.</w:t>
      </w:r>
    </w:p>
    <w:p w:rsidR="00E95143" w:rsidRDefault="00E95143" w:rsidP="00E951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EF44DD" w:rsidRPr="00E95143">
          <w:rPr>
            <w:rStyle w:val="Hyperlink"/>
            <w:rFonts w:hint="cs"/>
            <w:sz w:val="20"/>
            <w:rtl/>
          </w:rPr>
          <w:t>ק"ת תשע"ג מס' 7192</w:t>
        </w:r>
      </w:hyperlink>
      <w:r w:rsidR="00EF44DD">
        <w:rPr>
          <w:rFonts w:hint="cs"/>
          <w:sz w:val="20"/>
          <w:rtl/>
        </w:rPr>
        <w:t xml:space="preserve"> מיום 17.12.2012 עמ' 309 </w:t>
      </w:r>
      <w:r w:rsidR="00EF44DD">
        <w:rPr>
          <w:sz w:val="20"/>
          <w:rtl/>
        </w:rPr>
        <w:t>–</w:t>
      </w:r>
      <w:r w:rsidR="00EF44DD">
        <w:rPr>
          <w:rFonts w:hint="cs"/>
          <w:sz w:val="20"/>
          <w:rtl/>
        </w:rPr>
        <w:t xml:space="preserve"> תק' תשע"ג-2012; תחילתן 30 ימים מיום פרסומן.</w:t>
      </w:r>
    </w:p>
    <w:p w:rsidR="00E36BB2" w:rsidRDefault="00596C09" w:rsidP="00E36BB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A078E7" w:rsidRPr="00596C09">
          <w:rPr>
            <w:rStyle w:val="Hyperlink"/>
            <w:rFonts w:hint="cs"/>
            <w:sz w:val="20"/>
            <w:rtl/>
          </w:rPr>
          <w:t>ק"ת תשע"ד מס' 7308</w:t>
        </w:r>
      </w:hyperlink>
      <w:r w:rsidR="00A078E7">
        <w:rPr>
          <w:rFonts w:hint="cs"/>
          <w:sz w:val="20"/>
          <w:rtl/>
        </w:rPr>
        <w:t xml:space="preserve"> מיום 27.11.2013 עמ' 266 </w:t>
      </w:r>
      <w:r w:rsidR="00A078E7">
        <w:rPr>
          <w:sz w:val="20"/>
          <w:rtl/>
        </w:rPr>
        <w:t>–</w:t>
      </w:r>
      <w:r w:rsidR="00A078E7">
        <w:rPr>
          <w:rFonts w:hint="cs"/>
          <w:sz w:val="20"/>
          <w:rtl/>
        </w:rPr>
        <w:t xml:space="preserve"> הוראת שעה תשע"ד-2013; תוקפן </w:t>
      </w:r>
      <w:r w:rsidR="006D6F67">
        <w:rPr>
          <w:rFonts w:hint="cs"/>
          <w:sz w:val="20"/>
          <w:rtl/>
        </w:rPr>
        <w:t>עד יום 1.1.2020</w:t>
      </w:r>
      <w:r w:rsidR="007D6840">
        <w:rPr>
          <w:rFonts w:hint="cs"/>
          <w:sz w:val="20"/>
          <w:rtl/>
        </w:rPr>
        <w:t xml:space="preserve"> ור' תקנה 3 </w:t>
      </w:r>
      <w:r w:rsidR="007D6840">
        <w:rPr>
          <w:sz w:val="20"/>
          <w:rtl/>
        </w:rPr>
        <w:t>–</w:t>
      </w:r>
      <w:r w:rsidR="007D6840">
        <w:rPr>
          <w:rFonts w:hint="cs"/>
          <w:sz w:val="20"/>
          <w:rtl/>
        </w:rPr>
        <w:t xml:space="preserve"> כפי שנוספה בהוראת שעה (תיקון מס' 2) </w:t>
      </w:r>
      <w:r w:rsidR="007D6840">
        <w:rPr>
          <w:sz w:val="20"/>
          <w:rtl/>
        </w:rPr>
        <w:t>–</w:t>
      </w:r>
      <w:r w:rsidR="007D6840">
        <w:rPr>
          <w:rFonts w:hint="cs"/>
          <w:sz w:val="20"/>
          <w:rtl/>
        </w:rPr>
        <w:t xml:space="preserve"> לענין תחולה</w:t>
      </w:r>
      <w:r w:rsidR="00A078E7">
        <w:rPr>
          <w:rFonts w:hint="cs"/>
          <w:sz w:val="20"/>
          <w:rtl/>
        </w:rPr>
        <w:t>.</w:t>
      </w:r>
      <w:r w:rsidR="006D6F67">
        <w:rPr>
          <w:rFonts w:hint="cs"/>
          <w:sz w:val="20"/>
          <w:rtl/>
        </w:rPr>
        <w:t xml:space="preserve"> תוקנה </w:t>
      </w:r>
      <w:hyperlink r:id="rId6" w:history="1">
        <w:r w:rsidR="006D6F67" w:rsidRPr="00B9785C">
          <w:rPr>
            <w:rStyle w:val="Hyperlink"/>
            <w:rFonts w:hint="cs"/>
            <w:sz w:val="20"/>
            <w:rtl/>
          </w:rPr>
          <w:t>ק"ת תשע"ט מס' 8113</w:t>
        </w:r>
      </w:hyperlink>
      <w:r w:rsidR="006D6F67">
        <w:rPr>
          <w:rFonts w:hint="cs"/>
          <w:sz w:val="20"/>
          <w:rtl/>
        </w:rPr>
        <w:t xml:space="preserve"> מיום 27.11.2018 עמ' 1414 </w:t>
      </w:r>
      <w:r w:rsidR="006D6F67">
        <w:rPr>
          <w:sz w:val="20"/>
          <w:rtl/>
        </w:rPr>
        <w:t>–</w:t>
      </w:r>
      <w:r w:rsidR="006D6F67">
        <w:rPr>
          <w:rFonts w:hint="cs"/>
          <w:sz w:val="20"/>
          <w:rtl/>
        </w:rPr>
        <w:t xml:space="preserve"> הוראת שעה (תיקון) תשע"ט-2018; תחולת</w:t>
      </w:r>
      <w:r w:rsidR="007D6840">
        <w:rPr>
          <w:rFonts w:hint="cs"/>
          <w:sz w:val="20"/>
          <w:rtl/>
        </w:rPr>
        <w:t>ה</w:t>
      </w:r>
      <w:r w:rsidR="006D6F67">
        <w:rPr>
          <w:rFonts w:hint="cs"/>
          <w:sz w:val="20"/>
          <w:rtl/>
        </w:rPr>
        <w:t xml:space="preserve"> על בקשה להיתר שהוגשה מיום תחילתו.</w:t>
      </w:r>
      <w:r w:rsidR="007D6840">
        <w:rPr>
          <w:rFonts w:hint="cs"/>
          <w:sz w:val="20"/>
          <w:rtl/>
        </w:rPr>
        <w:t xml:space="preserve"> </w:t>
      </w:r>
      <w:hyperlink r:id="rId7" w:history="1">
        <w:r w:rsidR="007D6840" w:rsidRPr="00E36BB2">
          <w:rPr>
            <w:rStyle w:val="Hyperlink"/>
            <w:rFonts w:hint="cs"/>
            <w:sz w:val="20"/>
            <w:rtl/>
          </w:rPr>
          <w:t>ק"ת תש"ף מס' 8596</w:t>
        </w:r>
      </w:hyperlink>
      <w:r w:rsidR="007D6840">
        <w:rPr>
          <w:rFonts w:hint="cs"/>
          <w:sz w:val="20"/>
          <w:rtl/>
        </w:rPr>
        <w:t xml:space="preserve"> מיום 15.6.2020 עמ' 1550 </w:t>
      </w:r>
      <w:r w:rsidR="007D6840">
        <w:rPr>
          <w:sz w:val="20"/>
          <w:rtl/>
        </w:rPr>
        <w:t>–</w:t>
      </w:r>
      <w:r w:rsidR="007D6840">
        <w:rPr>
          <w:rFonts w:hint="cs"/>
          <w:sz w:val="20"/>
          <w:rtl/>
        </w:rPr>
        <w:t xml:space="preserve"> הוראת שעה (תיקון מס' 2) תש"ף-2020.</w:t>
      </w:r>
    </w:p>
    <w:p w:rsidR="007D6840" w:rsidRDefault="007D6840" w:rsidP="007D6840">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3. הוראות תקנה 2(9)(ד) ו-(15) לתקנות התכנון והבנייה (סטייה ניכרת מתכנית), התשס"ב-2002, כנוסחן בתקנה 1(1) ו-(2) לתקנות אלה, יחולו לגבי בקשה להקלה שהוגשה לוועדה המקומית בתקופת תוקפן של תקנות אלה.</w:t>
      </w:r>
    </w:p>
    <w:p w:rsidR="000718A6" w:rsidRDefault="000718A6" w:rsidP="000718A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A33D2E" w:rsidRPr="000718A6">
          <w:rPr>
            <w:rStyle w:val="Hyperlink"/>
            <w:rFonts w:hint="cs"/>
            <w:sz w:val="20"/>
            <w:rtl/>
          </w:rPr>
          <w:t>ק"ת תשע"ו מס' 7675</w:t>
        </w:r>
      </w:hyperlink>
      <w:r w:rsidR="00A33D2E">
        <w:rPr>
          <w:rFonts w:hint="cs"/>
          <w:sz w:val="20"/>
          <w:rtl/>
        </w:rPr>
        <w:t xml:space="preserve"> מיום 23.6.2016 עמ' </w:t>
      </w:r>
      <w:r w:rsidR="000E759D">
        <w:rPr>
          <w:rFonts w:hint="cs"/>
          <w:sz w:val="20"/>
          <w:rtl/>
        </w:rPr>
        <w:t xml:space="preserve">1446 </w:t>
      </w:r>
      <w:r w:rsidR="000E759D">
        <w:rPr>
          <w:sz w:val="20"/>
          <w:rtl/>
        </w:rPr>
        <w:t>–</w:t>
      </w:r>
      <w:r w:rsidR="000E759D">
        <w:rPr>
          <w:rFonts w:hint="cs"/>
          <w:sz w:val="20"/>
          <w:rtl/>
        </w:rPr>
        <w:t xml:space="preserve"> תק' תשע"ו-2016; תחילתן 30 ימים מיום פרסומן.</w:t>
      </w:r>
    </w:p>
    <w:p w:rsidR="001436BD" w:rsidRDefault="00572C85" w:rsidP="001436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בוטלו </w:t>
      </w:r>
      <w:hyperlink r:id="rId9" w:history="1">
        <w:r w:rsidRPr="001436BD">
          <w:rPr>
            <w:rStyle w:val="Hyperlink"/>
            <w:rFonts w:hint="cs"/>
            <w:sz w:val="20"/>
            <w:rtl/>
          </w:rPr>
          <w:t>ק"ת תשפ"ג מס' 10574</w:t>
        </w:r>
      </w:hyperlink>
      <w:r>
        <w:rPr>
          <w:rFonts w:hint="cs"/>
          <w:sz w:val="20"/>
          <w:rtl/>
        </w:rPr>
        <w:t xml:space="preserve"> מיום 21.2.2023 עמ' 1073 בתקנה 7 לתקנות התכנון והבנייה (הקלה, שימוש חורג וסטייה מתוכנית), תשפ"ג-2023.</w:t>
      </w:r>
    </w:p>
  </w:footnote>
  <w:footnote w:id="2">
    <w:p w:rsidR="007210FD" w:rsidRDefault="007210FD" w:rsidP="007210FD">
      <w:pPr>
        <w:pStyle w:val="a5"/>
        <w:spacing w:before="72" w:line="240" w:lineRule="auto"/>
        <w:ind w:right="1134"/>
        <w:rPr>
          <w:rFonts w:hint="cs"/>
        </w:rPr>
      </w:pPr>
      <w:r>
        <w:rPr>
          <w:rStyle w:val="a6"/>
        </w:rPr>
        <w:footnoteRef/>
      </w:r>
      <w:r w:rsidRPr="002A6897">
        <w:rPr>
          <w:rFonts w:cs="FrankRuehl"/>
          <w:sz w:val="22"/>
          <w:szCs w:val="22"/>
          <w:rtl/>
        </w:rPr>
        <w:t xml:space="preserve"> </w:t>
      </w:r>
      <w:r w:rsidRPr="002A6897">
        <w:rPr>
          <w:rFonts w:cs="FrankRuehl" w:hint="cs"/>
          <w:sz w:val="22"/>
          <w:szCs w:val="22"/>
          <w:rtl/>
        </w:rPr>
        <w:t>בקשה להקלה שהו</w:t>
      </w:r>
      <w:r>
        <w:rPr>
          <w:rFonts w:cs="FrankRuehl" w:hint="cs"/>
          <w:sz w:val="22"/>
          <w:szCs w:val="22"/>
          <w:rtl/>
        </w:rPr>
        <w:t>גשה בתקופה מיום 20.12.2011 עד יום 19.12.2013</w:t>
      </w:r>
      <w:r w:rsidRPr="002A6897">
        <w:rPr>
          <w:rFonts w:cs="FrankRuehl" w:hint="cs"/>
          <w:sz w:val="22"/>
          <w:szCs w:val="22"/>
          <w:rtl/>
        </w:rPr>
        <w:t xml:space="preserve"> תיחתם בידי מי שבבעלותם </w:t>
      </w:r>
      <w:r>
        <w:rPr>
          <w:rFonts w:cs="FrankRuehl" w:hint="cs"/>
          <w:sz w:val="22"/>
          <w:szCs w:val="22"/>
          <w:rtl/>
        </w:rPr>
        <w:t xml:space="preserve">75% </w:t>
      </w:r>
      <w:r w:rsidRPr="002A6897">
        <w:rPr>
          <w:rFonts w:cs="FrankRuehl" w:hint="cs"/>
          <w:sz w:val="22"/>
          <w:szCs w:val="22"/>
          <w:rtl/>
        </w:rPr>
        <w:t xml:space="preserve">לפחות מן הזכויות במגרש, ולעניין בית משותף, תיחתם הבקשה בידי מי שבבעלותם </w:t>
      </w:r>
      <w:r>
        <w:rPr>
          <w:rFonts w:cs="FrankRuehl" w:hint="cs"/>
          <w:sz w:val="22"/>
          <w:szCs w:val="22"/>
          <w:rtl/>
        </w:rPr>
        <w:t>75%</w:t>
      </w:r>
      <w:r w:rsidRPr="002A6897">
        <w:rPr>
          <w:rFonts w:cs="FrankRuehl" w:hint="cs"/>
          <w:sz w:val="22"/>
          <w:szCs w:val="22"/>
          <w:rtl/>
        </w:rPr>
        <w:t xml:space="preserve"> לפחות מן הדירות בבית המשותף.</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39E" w:rsidRDefault="00FB73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(סטיה ניכרת מתכנית), תשס"ב- 2002</w:t>
    </w:r>
  </w:p>
  <w:p w:rsidR="00FB739E" w:rsidRDefault="00FB73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B739E" w:rsidRDefault="00FB739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39E" w:rsidRDefault="00FB73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(סטיה ניכרת מתכנית), תשס"ב-2002</w:t>
    </w:r>
  </w:p>
  <w:p w:rsidR="00FB739E" w:rsidRDefault="00FB73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B739E" w:rsidRDefault="00FB739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6D35"/>
    <w:rsid w:val="00004692"/>
    <w:rsid w:val="00060D2D"/>
    <w:rsid w:val="000718A6"/>
    <w:rsid w:val="000D0419"/>
    <w:rsid w:val="000E759D"/>
    <w:rsid w:val="001277DA"/>
    <w:rsid w:val="001350D0"/>
    <w:rsid w:val="001436BD"/>
    <w:rsid w:val="00196839"/>
    <w:rsid w:val="001B33AC"/>
    <w:rsid w:val="00210F58"/>
    <w:rsid w:val="002A6897"/>
    <w:rsid w:val="002C53B1"/>
    <w:rsid w:val="002E53ED"/>
    <w:rsid w:val="003A68DA"/>
    <w:rsid w:val="003B114C"/>
    <w:rsid w:val="003B6D35"/>
    <w:rsid w:val="003C76B2"/>
    <w:rsid w:val="003F3F18"/>
    <w:rsid w:val="0043666F"/>
    <w:rsid w:val="004D1FA5"/>
    <w:rsid w:val="00572C85"/>
    <w:rsid w:val="00596C09"/>
    <w:rsid w:val="006D6F67"/>
    <w:rsid w:val="006E3638"/>
    <w:rsid w:val="006F4B3B"/>
    <w:rsid w:val="007031D8"/>
    <w:rsid w:val="007210FD"/>
    <w:rsid w:val="007A01FB"/>
    <w:rsid w:val="007D6840"/>
    <w:rsid w:val="007F694E"/>
    <w:rsid w:val="00820ED2"/>
    <w:rsid w:val="00826550"/>
    <w:rsid w:val="00852C6F"/>
    <w:rsid w:val="00896AF4"/>
    <w:rsid w:val="008A1BE0"/>
    <w:rsid w:val="008C4216"/>
    <w:rsid w:val="009367F5"/>
    <w:rsid w:val="00946AE9"/>
    <w:rsid w:val="009A3C9B"/>
    <w:rsid w:val="009B2583"/>
    <w:rsid w:val="009B47E4"/>
    <w:rsid w:val="00A00ADF"/>
    <w:rsid w:val="00A078E7"/>
    <w:rsid w:val="00A22982"/>
    <w:rsid w:val="00A33D2E"/>
    <w:rsid w:val="00A47D28"/>
    <w:rsid w:val="00A544BF"/>
    <w:rsid w:val="00B61342"/>
    <w:rsid w:val="00B9785C"/>
    <w:rsid w:val="00C24B90"/>
    <w:rsid w:val="00D17924"/>
    <w:rsid w:val="00D37687"/>
    <w:rsid w:val="00D614BA"/>
    <w:rsid w:val="00D91DF5"/>
    <w:rsid w:val="00E36BB2"/>
    <w:rsid w:val="00E530BF"/>
    <w:rsid w:val="00E95143"/>
    <w:rsid w:val="00EB0EC3"/>
    <w:rsid w:val="00ED751C"/>
    <w:rsid w:val="00EF241D"/>
    <w:rsid w:val="00EF44DD"/>
    <w:rsid w:val="00F30458"/>
    <w:rsid w:val="00FA45AA"/>
    <w:rsid w:val="00FB73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A39E670-6A8A-4C1F-8C30-01ECC988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6D6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92.pdf" TargetMode="External"/><Relationship Id="rId13" Type="http://schemas.openxmlformats.org/officeDocument/2006/relationships/hyperlink" Target="http://www.nevo.co.il/Law_word/law06/tak-7192.pdf" TargetMode="External"/><Relationship Id="rId18" Type="http://schemas.openxmlformats.org/officeDocument/2006/relationships/hyperlink" Target="http://www.nevo.co.il/Law_word/law06/tak-7192.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7192.pdf" TargetMode="External"/><Relationship Id="rId12" Type="http://schemas.openxmlformats.org/officeDocument/2006/relationships/hyperlink" Target="http://www.nevo.co.il/Law_word/law06/tak-7050.pdf" TargetMode="External"/><Relationship Id="rId17" Type="http://schemas.openxmlformats.org/officeDocument/2006/relationships/hyperlink" Target="http://www.nevo.co.il/Law_word/law06/TAK-6670.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7675.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7050.pdf" TargetMode="External"/><Relationship Id="rId11" Type="http://schemas.openxmlformats.org/officeDocument/2006/relationships/hyperlink" Target="http://www.nevo.co.il/Law_word/law06/tak-8113.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8113.pdf" TargetMode="External"/><Relationship Id="rId23" Type="http://schemas.openxmlformats.org/officeDocument/2006/relationships/footer" Target="footer1.xml"/><Relationship Id="rId10" Type="http://schemas.openxmlformats.org/officeDocument/2006/relationships/hyperlink" Target="http://www.nevo.co.il/Law_word/law06/tak-8113.pdf" TargetMode="External"/><Relationship Id="rId19" Type="http://schemas.openxmlformats.org/officeDocument/2006/relationships/hyperlink" Target="http://www.nevo.co.il/Law_word/law06/tak-7192.pdf" TargetMode="External"/><Relationship Id="rId4" Type="http://schemas.openxmlformats.org/officeDocument/2006/relationships/footnotes" Target="footnotes.xml"/><Relationship Id="rId9" Type="http://schemas.openxmlformats.org/officeDocument/2006/relationships/hyperlink" Target="http://www.nevo.co.il/Law_word/law06/tak-7308.pdf" TargetMode="External"/><Relationship Id="rId14" Type="http://schemas.openxmlformats.org/officeDocument/2006/relationships/hyperlink" Target="http://www.nevo.co.il/Law_word/law06/tak-7308.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675.pdf" TargetMode="External"/><Relationship Id="rId3" Type="http://schemas.openxmlformats.org/officeDocument/2006/relationships/hyperlink" Target="http://www.nevo.co.il/Law_word/law06/TAK-7050.pdf" TargetMode="External"/><Relationship Id="rId7" Type="http://schemas.openxmlformats.org/officeDocument/2006/relationships/hyperlink" Target="https://www.nevo.co.il/law_word/law06/tak-8596.pdf" TargetMode="External"/><Relationship Id="rId2" Type="http://schemas.openxmlformats.org/officeDocument/2006/relationships/hyperlink" Target="http://www.nevo.co.il/Law_word/law06/TAK-6670.pdf" TargetMode="External"/><Relationship Id="rId1" Type="http://schemas.openxmlformats.org/officeDocument/2006/relationships/hyperlink" Target="http://www.nevo.co.il/Law_word/law06/TAK-6175.pdf" TargetMode="External"/><Relationship Id="rId6" Type="http://schemas.openxmlformats.org/officeDocument/2006/relationships/hyperlink" Target="http://www.nevo.co.il/Law_word/law06/TAK-8113.pdf" TargetMode="External"/><Relationship Id="rId5" Type="http://schemas.openxmlformats.org/officeDocument/2006/relationships/hyperlink" Target="http://www.nevo.co.il/Law_word/law06/TAK-7308.pdf" TargetMode="External"/><Relationship Id="rId4" Type="http://schemas.openxmlformats.org/officeDocument/2006/relationships/hyperlink" Target="http://www.nevo.co.il/Law_word/law06/TAK-7192.pdf" TargetMode="External"/><Relationship Id="rId9" Type="http://schemas.openxmlformats.org/officeDocument/2006/relationships/hyperlink" Target="https://www.nevo.co.il/law_word/law06/tak-105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21748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7798795</vt:i4>
      </vt:variant>
      <vt:variant>
        <vt:i4>93</vt:i4>
      </vt:variant>
      <vt:variant>
        <vt:i4>0</vt:i4>
      </vt:variant>
      <vt:variant>
        <vt:i4>5</vt:i4>
      </vt:variant>
      <vt:variant>
        <vt:lpwstr>http://www.nevo.co.il/Law_word/law06/tak-7192.pdf</vt:lpwstr>
      </vt:variant>
      <vt:variant>
        <vt:lpwstr/>
      </vt:variant>
      <vt:variant>
        <vt:i4>7798795</vt:i4>
      </vt:variant>
      <vt:variant>
        <vt:i4>90</vt:i4>
      </vt:variant>
      <vt:variant>
        <vt:i4>0</vt:i4>
      </vt:variant>
      <vt:variant>
        <vt:i4>5</vt:i4>
      </vt:variant>
      <vt:variant>
        <vt:lpwstr>http://www.nevo.co.il/Law_word/law06/tak-7192.pdf</vt:lpwstr>
      </vt:variant>
      <vt:variant>
        <vt:lpwstr/>
      </vt:variant>
      <vt:variant>
        <vt:i4>7864334</vt:i4>
      </vt:variant>
      <vt:variant>
        <vt:i4>87</vt:i4>
      </vt:variant>
      <vt:variant>
        <vt:i4>0</vt:i4>
      </vt:variant>
      <vt:variant>
        <vt:i4>5</vt:i4>
      </vt:variant>
      <vt:variant>
        <vt:lpwstr>http://www.nevo.co.il/Law_word/law06/TAK-6670.pdf</vt:lpwstr>
      </vt:variant>
      <vt:variant>
        <vt:lpwstr/>
      </vt:variant>
      <vt:variant>
        <vt:i4>7929867</vt:i4>
      </vt:variant>
      <vt:variant>
        <vt:i4>84</vt:i4>
      </vt:variant>
      <vt:variant>
        <vt:i4>0</vt:i4>
      </vt:variant>
      <vt:variant>
        <vt:i4>5</vt:i4>
      </vt:variant>
      <vt:variant>
        <vt:lpwstr>http://www.nevo.co.il/Law_word/law06/tak-7675.pdf</vt:lpwstr>
      </vt:variant>
      <vt:variant>
        <vt:lpwstr/>
      </vt:variant>
      <vt:variant>
        <vt:i4>7340042</vt:i4>
      </vt:variant>
      <vt:variant>
        <vt:i4>81</vt:i4>
      </vt:variant>
      <vt:variant>
        <vt:i4>0</vt:i4>
      </vt:variant>
      <vt:variant>
        <vt:i4>5</vt:i4>
      </vt:variant>
      <vt:variant>
        <vt:lpwstr>http://www.nevo.co.il/Law_word/law06/tak-8113.pdf</vt:lpwstr>
      </vt:variant>
      <vt:variant>
        <vt:lpwstr/>
      </vt:variant>
      <vt:variant>
        <vt:i4>8257539</vt:i4>
      </vt:variant>
      <vt:variant>
        <vt:i4>78</vt:i4>
      </vt:variant>
      <vt:variant>
        <vt:i4>0</vt:i4>
      </vt:variant>
      <vt:variant>
        <vt:i4>5</vt:i4>
      </vt:variant>
      <vt:variant>
        <vt:lpwstr>http://www.nevo.co.il/Law_word/law06/tak-7308.pdf</vt:lpwstr>
      </vt:variant>
      <vt:variant>
        <vt:lpwstr/>
      </vt:variant>
      <vt:variant>
        <vt:i4>7798795</vt:i4>
      </vt:variant>
      <vt:variant>
        <vt:i4>75</vt:i4>
      </vt:variant>
      <vt:variant>
        <vt:i4>0</vt:i4>
      </vt:variant>
      <vt:variant>
        <vt:i4>5</vt:i4>
      </vt:variant>
      <vt:variant>
        <vt:lpwstr>http://www.nevo.co.il/Law_word/law06/tak-7192.pdf</vt:lpwstr>
      </vt:variant>
      <vt:variant>
        <vt:lpwstr/>
      </vt:variant>
      <vt:variant>
        <vt:i4>8060936</vt:i4>
      </vt:variant>
      <vt:variant>
        <vt:i4>72</vt:i4>
      </vt:variant>
      <vt:variant>
        <vt:i4>0</vt:i4>
      </vt:variant>
      <vt:variant>
        <vt:i4>5</vt:i4>
      </vt:variant>
      <vt:variant>
        <vt:lpwstr>http://www.nevo.co.il/Law_word/law06/tak-7050.pdf</vt:lpwstr>
      </vt:variant>
      <vt:variant>
        <vt:lpwstr/>
      </vt:variant>
      <vt:variant>
        <vt:i4>7340042</vt:i4>
      </vt:variant>
      <vt:variant>
        <vt:i4>69</vt:i4>
      </vt:variant>
      <vt:variant>
        <vt:i4>0</vt:i4>
      </vt:variant>
      <vt:variant>
        <vt:i4>5</vt:i4>
      </vt:variant>
      <vt:variant>
        <vt:lpwstr>http://www.nevo.co.il/Law_word/law06/tak-8113.pdf</vt:lpwstr>
      </vt:variant>
      <vt:variant>
        <vt:lpwstr/>
      </vt:variant>
      <vt:variant>
        <vt:i4>7340042</vt:i4>
      </vt:variant>
      <vt:variant>
        <vt:i4>66</vt:i4>
      </vt:variant>
      <vt:variant>
        <vt:i4>0</vt:i4>
      </vt:variant>
      <vt:variant>
        <vt:i4>5</vt:i4>
      </vt:variant>
      <vt:variant>
        <vt:lpwstr>http://www.nevo.co.il/Law_word/law06/tak-8113.pdf</vt:lpwstr>
      </vt:variant>
      <vt:variant>
        <vt:lpwstr/>
      </vt:variant>
      <vt:variant>
        <vt:i4>8257539</vt:i4>
      </vt:variant>
      <vt:variant>
        <vt:i4>63</vt:i4>
      </vt:variant>
      <vt:variant>
        <vt:i4>0</vt:i4>
      </vt:variant>
      <vt:variant>
        <vt:i4>5</vt:i4>
      </vt:variant>
      <vt:variant>
        <vt:lpwstr>http://www.nevo.co.il/Law_word/law06/tak-7308.pdf</vt:lpwstr>
      </vt:variant>
      <vt:variant>
        <vt:lpwstr/>
      </vt:variant>
      <vt:variant>
        <vt:i4>7798795</vt:i4>
      </vt:variant>
      <vt:variant>
        <vt:i4>60</vt:i4>
      </vt:variant>
      <vt:variant>
        <vt:i4>0</vt:i4>
      </vt:variant>
      <vt:variant>
        <vt:i4>5</vt:i4>
      </vt:variant>
      <vt:variant>
        <vt:lpwstr>http://www.nevo.co.il/Law_word/law06/tak-7192.pdf</vt:lpwstr>
      </vt:variant>
      <vt:variant>
        <vt:lpwstr/>
      </vt:variant>
      <vt:variant>
        <vt:i4>7798795</vt:i4>
      </vt:variant>
      <vt:variant>
        <vt:i4>57</vt:i4>
      </vt:variant>
      <vt:variant>
        <vt:i4>0</vt:i4>
      </vt:variant>
      <vt:variant>
        <vt:i4>5</vt:i4>
      </vt:variant>
      <vt:variant>
        <vt:lpwstr>http://www.nevo.co.il/Law_word/law06/tak-7192.pdf</vt:lpwstr>
      </vt:variant>
      <vt:variant>
        <vt:lpwstr/>
      </vt:variant>
      <vt:variant>
        <vt:i4>8060936</vt:i4>
      </vt:variant>
      <vt:variant>
        <vt:i4>54</vt:i4>
      </vt:variant>
      <vt:variant>
        <vt:i4>0</vt:i4>
      </vt:variant>
      <vt:variant>
        <vt:i4>5</vt:i4>
      </vt:variant>
      <vt:variant>
        <vt:lpwstr>http://www.nevo.co.il/Law_word/law06/tak-7050.pdf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2949144</vt:i4>
      </vt:variant>
      <vt:variant>
        <vt:i4>24</vt:i4>
      </vt:variant>
      <vt:variant>
        <vt:i4>0</vt:i4>
      </vt:variant>
      <vt:variant>
        <vt:i4>5</vt:i4>
      </vt:variant>
      <vt:variant>
        <vt:lpwstr>https://www.nevo.co.il/law_word/law06/tak-10574.pdf</vt:lpwstr>
      </vt:variant>
      <vt:variant>
        <vt:lpwstr/>
      </vt:variant>
      <vt:variant>
        <vt:i4>7929867</vt:i4>
      </vt:variant>
      <vt:variant>
        <vt:i4>21</vt:i4>
      </vt:variant>
      <vt:variant>
        <vt:i4>0</vt:i4>
      </vt:variant>
      <vt:variant>
        <vt:i4>5</vt:i4>
      </vt:variant>
      <vt:variant>
        <vt:lpwstr>http://www.nevo.co.il/Law_word/law06/tak-7675.pdf</vt:lpwstr>
      </vt:variant>
      <vt:variant>
        <vt:lpwstr/>
      </vt:variant>
      <vt:variant>
        <vt:i4>7667731</vt:i4>
      </vt:variant>
      <vt:variant>
        <vt:i4>18</vt:i4>
      </vt:variant>
      <vt:variant>
        <vt:i4>0</vt:i4>
      </vt:variant>
      <vt:variant>
        <vt:i4>5</vt:i4>
      </vt:variant>
      <vt:variant>
        <vt:lpwstr>https://www.nevo.co.il/law_word/law06/tak-8596.pdf</vt:lpwstr>
      </vt:variant>
      <vt:variant>
        <vt:lpwstr/>
      </vt:variant>
      <vt:variant>
        <vt:i4>7340042</vt:i4>
      </vt:variant>
      <vt:variant>
        <vt:i4>15</vt:i4>
      </vt:variant>
      <vt:variant>
        <vt:i4>0</vt:i4>
      </vt:variant>
      <vt:variant>
        <vt:i4>5</vt:i4>
      </vt:variant>
      <vt:variant>
        <vt:lpwstr>http://www.nevo.co.il/Law_word/law06/TAK-8113.pdf</vt:lpwstr>
      </vt:variant>
      <vt:variant>
        <vt:lpwstr/>
      </vt:variant>
      <vt:variant>
        <vt:i4>8257539</vt:i4>
      </vt:variant>
      <vt:variant>
        <vt:i4>12</vt:i4>
      </vt:variant>
      <vt:variant>
        <vt:i4>0</vt:i4>
      </vt:variant>
      <vt:variant>
        <vt:i4>5</vt:i4>
      </vt:variant>
      <vt:variant>
        <vt:lpwstr>http://www.nevo.co.il/Law_word/law06/TAK-7308.pdf</vt:lpwstr>
      </vt:variant>
      <vt:variant>
        <vt:lpwstr/>
      </vt:variant>
      <vt:variant>
        <vt:i4>7798795</vt:i4>
      </vt:variant>
      <vt:variant>
        <vt:i4>9</vt:i4>
      </vt:variant>
      <vt:variant>
        <vt:i4>0</vt:i4>
      </vt:variant>
      <vt:variant>
        <vt:i4>5</vt:i4>
      </vt:variant>
      <vt:variant>
        <vt:lpwstr>http://www.nevo.co.il/Law_word/law06/TAK-7192.pdf</vt:lpwstr>
      </vt:variant>
      <vt:variant>
        <vt:lpwstr/>
      </vt:variant>
      <vt:variant>
        <vt:i4>8060936</vt:i4>
      </vt:variant>
      <vt:variant>
        <vt:i4>6</vt:i4>
      </vt:variant>
      <vt:variant>
        <vt:i4>0</vt:i4>
      </vt:variant>
      <vt:variant>
        <vt:i4>5</vt:i4>
      </vt:variant>
      <vt:variant>
        <vt:lpwstr>http://www.nevo.co.il/Law_word/law06/TAK-7050.pdf</vt:lpwstr>
      </vt:variant>
      <vt:variant>
        <vt:lpwstr/>
      </vt:variant>
      <vt:variant>
        <vt:i4>7864334</vt:i4>
      </vt:variant>
      <vt:variant>
        <vt:i4>3</vt:i4>
      </vt:variant>
      <vt:variant>
        <vt:i4>0</vt:i4>
      </vt:variant>
      <vt:variant>
        <vt:i4>5</vt:i4>
      </vt:variant>
      <vt:variant>
        <vt:lpwstr>http://www.nevo.co.il/Law_word/law06/TAK-6670.pdf</vt:lpwstr>
      </vt:variant>
      <vt:variant>
        <vt:lpwstr/>
      </vt:variant>
      <vt:variant>
        <vt:i4>7864332</vt:i4>
      </vt:variant>
      <vt:variant>
        <vt:i4>0</vt:i4>
      </vt:variant>
      <vt:variant>
        <vt:i4>0</vt:i4>
      </vt:variant>
      <vt:variant>
        <vt:i4>5</vt:i4>
      </vt:variant>
      <vt:variant>
        <vt:lpwstr>http://www.nevo.co.il/Law_word/law06/TAK-6175.pdf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(סטיה ניכרת מתכנית), תשס"ב-2002</vt:lpwstr>
  </property>
  <property fmtid="{D5CDD505-2E9C-101B-9397-08002B2CF9AE}" pid="5" name="LAWNUMBER">
    <vt:lpwstr>0153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חוק התכנון והבניה</vt:lpwstr>
  </property>
  <property fmtid="{D5CDD505-2E9C-101B-9397-08002B2CF9AE}" pid="13" name="MEKOR_SAIF1">
    <vt:lpwstr>151XבX;265X</vt:lpwstr>
  </property>
  <property fmtid="{D5CDD505-2E9C-101B-9397-08002B2CF9AE}" pid="14" name="NOSE11">
    <vt:lpwstr>רשויות ומשפט מנהלי</vt:lpwstr>
  </property>
  <property fmtid="{D5CDD505-2E9C-101B-9397-08002B2CF9AE}" pid="15" name="NOSE21">
    <vt:lpwstr>תכנון ובניה</vt:lpwstr>
  </property>
  <property fmtid="{D5CDD505-2E9C-101B-9397-08002B2CF9AE}" pid="16" name="NOSE31">
    <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K1">
    <vt:lpwstr>http://www.nevo.co.il/Law_word/law06/tak-7675.pdf;‎רשומות - תקנות כלליות#ק"ת תשע"ו מס' 7675 ‏‏#מיום 23.6.2016 עמ' 1446 – תק' תשע"ו-2016; $$$ תחילתן 30 ימים מיום פרסומן</vt:lpwstr>
  </property>
  <property fmtid="{D5CDD505-2E9C-101B-9397-08002B2CF9AE}" pid="56" name="LINKK2">
    <vt:lpwstr>http://www.nevo.co.il/Law_word/law06/TAK-8113.pdf;‎רשומות - תקנות כלליות#ק"ת תשע"ט מס' ‏‏8113 #מיום 27.11.2018 עמ' 1414 – הוראת שעה (תיקון) תשע"ט-2018; תחולתו על בקשה להיתר ‏שהוגשה מיום תחילתו</vt:lpwstr>
  </property>
  <property fmtid="{D5CDD505-2E9C-101B-9397-08002B2CF9AE}" pid="57" name="LINKK3">
    <vt:lpwstr>https://www.nevo.co.il/law_word/law06/tak-8596.pdf‏;רשומות - תקנות כלליות#ק"ת תש"ף מס' 8596 ‏‏#מיום 15.6.2020 עמ' 1550 – הוראת שעה (תיקון מס' 2) תש"ף-2020‏</vt:lpwstr>
  </property>
  <property fmtid="{D5CDD505-2E9C-101B-9397-08002B2CF9AE}" pid="58" name="LINKK4">
    <vt:lpwstr>https://www.nevo.co.il/law_word/law06/tak-10574.pdf;‎רשומות - תקנות כלליות#בוטלו ק"ת תשפ"ג מס' ‏‏10574#מיום 21.2.2023 עמ' 1073 בתקנה 7 לתקנות התכנון והבנייה (הקלה, שימוש חורג וסטייה ‏מתוכנית), תשפ"ג-2023‏</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