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1874E" w14:textId="77777777" w:rsidR="0021518C" w:rsidRDefault="0021518C">
      <w:pPr>
        <w:pStyle w:val="big-header"/>
        <w:ind w:left="0" w:right="1134"/>
        <w:rPr>
          <w:rFonts w:cs="FrankRuehl" w:hint="cs"/>
          <w:sz w:val="32"/>
          <w:rtl/>
        </w:rPr>
      </w:pPr>
      <w:r>
        <w:rPr>
          <w:rFonts w:cs="FrankRuehl" w:hint="cs"/>
          <w:sz w:val="32"/>
          <w:rtl/>
        </w:rPr>
        <w:t>תקנות התכנון והבניה (פרסום הודעה על הפקדת תכנית על גבי שלט לפי סעיף 89א לחוק), תשס"ד-2004</w:t>
      </w:r>
    </w:p>
    <w:p w14:paraId="17F07A81" w14:textId="77777777" w:rsidR="004C3AD0" w:rsidRDefault="004C3AD0" w:rsidP="004C3AD0">
      <w:pPr>
        <w:spacing w:line="320" w:lineRule="auto"/>
        <w:rPr>
          <w:rtl/>
        </w:rPr>
      </w:pPr>
    </w:p>
    <w:p w14:paraId="7F985F0E" w14:textId="77777777" w:rsidR="0017321E" w:rsidRDefault="0017321E" w:rsidP="004C3AD0">
      <w:pPr>
        <w:spacing w:line="320" w:lineRule="auto"/>
        <w:rPr>
          <w:rtl/>
        </w:rPr>
      </w:pPr>
    </w:p>
    <w:p w14:paraId="1383A522" w14:textId="77777777" w:rsidR="004C3AD0" w:rsidRPr="004C3AD0" w:rsidRDefault="004C3AD0" w:rsidP="004C3AD0">
      <w:pPr>
        <w:spacing w:line="320" w:lineRule="auto"/>
        <w:rPr>
          <w:rFonts w:cs="Miriam"/>
          <w:szCs w:val="22"/>
          <w:rtl/>
        </w:rPr>
      </w:pPr>
      <w:r w:rsidRPr="004C3AD0">
        <w:rPr>
          <w:rFonts w:cs="Miriam"/>
          <w:szCs w:val="22"/>
          <w:rtl/>
        </w:rPr>
        <w:t>רשויות ומשפט מנהלי</w:t>
      </w:r>
      <w:r w:rsidRPr="004C3AD0">
        <w:rPr>
          <w:rFonts w:cs="FrankRuehl"/>
          <w:szCs w:val="26"/>
          <w:rtl/>
        </w:rPr>
        <w:t xml:space="preserve"> – תכנון ובניה</w:t>
      </w:r>
    </w:p>
    <w:p w14:paraId="3C62C55F" w14:textId="77777777" w:rsidR="0021518C" w:rsidRDefault="0021518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2FC7" w:rsidRPr="00282FC7" w14:paraId="3112409B" w14:textId="77777777" w:rsidTr="00282FC7">
        <w:tblPrEx>
          <w:tblCellMar>
            <w:top w:w="0" w:type="dxa"/>
            <w:bottom w:w="0" w:type="dxa"/>
          </w:tblCellMar>
        </w:tblPrEx>
        <w:tc>
          <w:tcPr>
            <w:tcW w:w="1247" w:type="dxa"/>
          </w:tcPr>
          <w:p w14:paraId="343A93F2" w14:textId="77777777" w:rsidR="00282FC7" w:rsidRPr="00282FC7" w:rsidRDefault="00282FC7" w:rsidP="00282FC7">
            <w:pPr>
              <w:rPr>
                <w:rFonts w:cs="Frankruhel" w:hint="cs"/>
                <w:rtl/>
              </w:rPr>
            </w:pPr>
            <w:r>
              <w:rPr>
                <w:rtl/>
              </w:rPr>
              <w:t xml:space="preserve">סעיף 1 </w:t>
            </w:r>
          </w:p>
        </w:tc>
        <w:tc>
          <w:tcPr>
            <w:tcW w:w="5669" w:type="dxa"/>
          </w:tcPr>
          <w:p w14:paraId="464A7ADD" w14:textId="77777777" w:rsidR="00282FC7" w:rsidRPr="00282FC7" w:rsidRDefault="00282FC7" w:rsidP="00282FC7">
            <w:pPr>
              <w:rPr>
                <w:rFonts w:cs="Frankruhel" w:hint="cs"/>
                <w:rtl/>
              </w:rPr>
            </w:pPr>
            <w:r>
              <w:rPr>
                <w:rtl/>
              </w:rPr>
              <w:t>הגדרות</w:t>
            </w:r>
          </w:p>
        </w:tc>
        <w:tc>
          <w:tcPr>
            <w:tcW w:w="567" w:type="dxa"/>
          </w:tcPr>
          <w:p w14:paraId="325842DB" w14:textId="77777777" w:rsidR="00282FC7" w:rsidRPr="00282FC7" w:rsidRDefault="00282FC7" w:rsidP="00282FC7">
            <w:pPr>
              <w:rPr>
                <w:rStyle w:val="Hyperlink"/>
                <w:rFonts w:hint="cs"/>
                <w:rtl/>
              </w:rPr>
            </w:pPr>
            <w:hyperlink w:anchor="Seif1" w:tooltip="הגדרות" w:history="1">
              <w:r w:rsidRPr="00282FC7">
                <w:rPr>
                  <w:rStyle w:val="Hyperlink"/>
                </w:rPr>
                <w:t>Go</w:t>
              </w:r>
            </w:hyperlink>
          </w:p>
        </w:tc>
        <w:tc>
          <w:tcPr>
            <w:tcW w:w="850" w:type="dxa"/>
          </w:tcPr>
          <w:p w14:paraId="7F09ABD7"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82FC7" w:rsidRPr="00282FC7" w14:paraId="791D9C7D" w14:textId="77777777" w:rsidTr="00282FC7">
        <w:tblPrEx>
          <w:tblCellMar>
            <w:top w:w="0" w:type="dxa"/>
            <w:bottom w:w="0" w:type="dxa"/>
          </w:tblCellMar>
        </w:tblPrEx>
        <w:tc>
          <w:tcPr>
            <w:tcW w:w="1247" w:type="dxa"/>
          </w:tcPr>
          <w:p w14:paraId="24454A8F" w14:textId="77777777" w:rsidR="00282FC7" w:rsidRPr="00282FC7" w:rsidRDefault="00282FC7" w:rsidP="00282FC7">
            <w:pPr>
              <w:rPr>
                <w:rFonts w:cs="Frankruhel" w:hint="cs"/>
                <w:rtl/>
              </w:rPr>
            </w:pPr>
            <w:r>
              <w:rPr>
                <w:rtl/>
              </w:rPr>
              <w:t xml:space="preserve">סעיף 2 </w:t>
            </w:r>
          </w:p>
        </w:tc>
        <w:tc>
          <w:tcPr>
            <w:tcW w:w="5669" w:type="dxa"/>
          </w:tcPr>
          <w:p w14:paraId="114A1809" w14:textId="77777777" w:rsidR="00282FC7" w:rsidRPr="00282FC7" w:rsidRDefault="00282FC7" w:rsidP="00282FC7">
            <w:pPr>
              <w:rPr>
                <w:rFonts w:cs="Frankruhel" w:hint="cs"/>
                <w:rtl/>
              </w:rPr>
            </w:pPr>
            <w:r>
              <w:rPr>
                <w:rtl/>
              </w:rPr>
              <w:t>פטור מפרסום הודעת הפקדה על גבי שלט</w:t>
            </w:r>
          </w:p>
        </w:tc>
        <w:tc>
          <w:tcPr>
            <w:tcW w:w="567" w:type="dxa"/>
          </w:tcPr>
          <w:p w14:paraId="6288BAB4" w14:textId="77777777" w:rsidR="00282FC7" w:rsidRPr="00282FC7" w:rsidRDefault="00282FC7" w:rsidP="00282FC7">
            <w:pPr>
              <w:rPr>
                <w:rStyle w:val="Hyperlink"/>
                <w:rFonts w:hint="cs"/>
                <w:rtl/>
              </w:rPr>
            </w:pPr>
            <w:hyperlink w:anchor="Seif2" w:tooltip="פטור מפרסום הודעת הפקדה על גבי שלט" w:history="1">
              <w:r w:rsidRPr="00282FC7">
                <w:rPr>
                  <w:rStyle w:val="Hyperlink"/>
                </w:rPr>
                <w:t>Go</w:t>
              </w:r>
            </w:hyperlink>
          </w:p>
        </w:tc>
        <w:tc>
          <w:tcPr>
            <w:tcW w:w="850" w:type="dxa"/>
          </w:tcPr>
          <w:p w14:paraId="326F7664"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82FC7" w:rsidRPr="00282FC7" w14:paraId="58CF3C59" w14:textId="77777777" w:rsidTr="00282FC7">
        <w:tblPrEx>
          <w:tblCellMar>
            <w:top w:w="0" w:type="dxa"/>
            <w:bottom w:w="0" w:type="dxa"/>
          </w:tblCellMar>
        </w:tblPrEx>
        <w:tc>
          <w:tcPr>
            <w:tcW w:w="1247" w:type="dxa"/>
          </w:tcPr>
          <w:p w14:paraId="0009502A" w14:textId="77777777" w:rsidR="00282FC7" w:rsidRPr="00282FC7" w:rsidRDefault="00282FC7" w:rsidP="00282FC7">
            <w:pPr>
              <w:rPr>
                <w:rFonts w:cs="Frankruhel" w:hint="cs"/>
                <w:rtl/>
              </w:rPr>
            </w:pPr>
            <w:r>
              <w:rPr>
                <w:rtl/>
              </w:rPr>
              <w:t xml:space="preserve">סעיף 3 </w:t>
            </w:r>
          </w:p>
        </w:tc>
        <w:tc>
          <w:tcPr>
            <w:tcW w:w="5669" w:type="dxa"/>
          </w:tcPr>
          <w:p w14:paraId="00550C57" w14:textId="77777777" w:rsidR="00282FC7" w:rsidRPr="00282FC7" w:rsidRDefault="00282FC7" w:rsidP="00282FC7">
            <w:pPr>
              <w:rPr>
                <w:rFonts w:cs="Frankruhel" w:hint="cs"/>
                <w:rtl/>
              </w:rPr>
            </w:pPr>
            <w:r>
              <w:rPr>
                <w:rtl/>
              </w:rPr>
              <w:t>דרכי פרסום חלופיות</w:t>
            </w:r>
          </w:p>
        </w:tc>
        <w:tc>
          <w:tcPr>
            <w:tcW w:w="567" w:type="dxa"/>
          </w:tcPr>
          <w:p w14:paraId="59C7181B" w14:textId="77777777" w:rsidR="00282FC7" w:rsidRPr="00282FC7" w:rsidRDefault="00282FC7" w:rsidP="00282FC7">
            <w:pPr>
              <w:rPr>
                <w:rStyle w:val="Hyperlink"/>
                <w:rFonts w:hint="cs"/>
                <w:rtl/>
              </w:rPr>
            </w:pPr>
            <w:hyperlink w:anchor="Seif3" w:tooltip="דרכי פרסום חלופיות" w:history="1">
              <w:r w:rsidRPr="00282FC7">
                <w:rPr>
                  <w:rStyle w:val="Hyperlink"/>
                </w:rPr>
                <w:t>Go</w:t>
              </w:r>
            </w:hyperlink>
          </w:p>
        </w:tc>
        <w:tc>
          <w:tcPr>
            <w:tcW w:w="850" w:type="dxa"/>
          </w:tcPr>
          <w:p w14:paraId="45F4BBA3"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82FC7" w:rsidRPr="00282FC7" w14:paraId="4DF53C1B" w14:textId="77777777" w:rsidTr="00282FC7">
        <w:tblPrEx>
          <w:tblCellMar>
            <w:top w:w="0" w:type="dxa"/>
            <w:bottom w:w="0" w:type="dxa"/>
          </w:tblCellMar>
        </w:tblPrEx>
        <w:tc>
          <w:tcPr>
            <w:tcW w:w="1247" w:type="dxa"/>
          </w:tcPr>
          <w:p w14:paraId="214AFDE6" w14:textId="77777777" w:rsidR="00282FC7" w:rsidRPr="00282FC7" w:rsidRDefault="00282FC7" w:rsidP="00282FC7">
            <w:pPr>
              <w:rPr>
                <w:rFonts w:cs="Frankruhel" w:hint="cs"/>
                <w:rtl/>
              </w:rPr>
            </w:pPr>
            <w:r>
              <w:rPr>
                <w:rtl/>
              </w:rPr>
              <w:t xml:space="preserve">סעיף 4 </w:t>
            </w:r>
          </w:p>
        </w:tc>
        <w:tc>
          <w:tcPr>
            <w:tcW w:w="5669" w:type="dxa"/>
          </w:tcPr>
          <w:p w14:paraId="54FB12AE" w14:textId="77777777" w:rsidR="00282FC7" w:rsidRPr="00282FC7" w:rsidRDefault="00282FC7" w:rsidP="00282FC7">
            <w:pPr>
              <w:rPr>
                <w:rFonts w:cs="Frankruhel" w:hint="cs"/>
                <w:rtl/>
              </w:rPr>
            </w:pPr>
            <w:r>
              <w:rPr>
                <w:rtl/>
              </w:rPr>
              <w:t>אופן הצבת השלט</w:t>
            </w:r>
          </w:p>
        </w:tc>
        <w:tc>
          <w:tcPr>
            <w:tcW w:w="567" w:type="dxa"/>
          </w:tcPr>
          <w:p w14:paraId="3F088AE8" w14:textId="77777777" w:rsidR="00282FC7" w:rsidRPr="00282FC7" w:rsidRDefault="00282FC7" w:rsidP="00282FC7">
            <w:pPr>
              <w:rPr>
                <w:rStyle w:val="Hyperlink"/>
                <w:rFonts w:hint="cs"/>
                <w:rtl/>
              </w:rPr>
            </w:pPr>
            <w:hyperlink w:anchor="Seif4" w:tooltip="אופן הצבת השלט" w:history="1">
              <w:r w:rsidRPr="00282FC7">
                <w:rPr>
                  <w:rStyle w:val="Hyperlink"/>
                </w:rPr>
                <w:t>Go</w:t>
              </w:r>
            </w:hyperlink>
          </w:p>
        </w:tc>
        <w:tc>
          <w:tcPr>
            <w:tcW w:w="850" w:type="dxa"/>
          </w:tcPr>
          <w:p w14:paraId="45C5BD20"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82FC7" w:rsidRPr="00282FC7" w14:paraId="711BD4F6" w14:textId="77777777" w:rsidTr="00282FC7">
        <w:tblPrEx>
          <w:tblCellMar>
            <w:top w:w="0" w:type="dxa"/>
            <w:bottom w:w="0" w:type="dxa"/>
          </w:tblCellMar>
        </w:tblPrEx>
        <w:tc>
          <w:tcPr>
            <w:tcW w:w="1247" w:type="dxa"/>
          </w:tcPr>
          <w:p w14:paraId="540FBC96" w14:textId="77777777" w:rsidR="00282FC7" w:rsidRPr="00282FC7" w:rsidRDefault="00282FC7" w:rsidP="00282FC7">
            <w:pPr>
              <w:rPr>
                <w:rFonts w:cs="Frankruhel" w:hint="cs"/>
                <w:rtl/>
              </w:rPr>
            </w:pPr>
            <w:r>
              <w:rPr>
                <w:rtl/>
              </w:rPr>
              <w:t xml:space="preserve">סעיף 5 </w:t>
            </w:r>
          </w:p>
        </w:tc>
        <w:tc>
          <w:tcPr>
            <w:tcW w:w="5669" w:type="dxa"/>
          </w:tcPr>
          <w:p w14:paraId="7AC2AC17" w14:textId="77777777" w:rsidR="00282FC7" w:rsidRPr="00282FC7" w:rsidRDefault="00282FC7" w:rsidP="00282FC7">
            <w:pPr>
              <w:rPr>
                <w:rFonts w:cs="Frankruhel" w:hint="cs"/>
                <w:rtl/>
              </w:rPr>
            </w:pPr>
            <w:r>
              <w:rPr>
                <w:rtl/>
              </w:rPr>
              <w:t>צורה ומתכונת הודעה על גבי שלט</w:t>
            </w:r>
          </w:p>
        </w:tc>
        <w:tc>
          <w:tcPr>
            <w:tcW w:w="567" w:type="dxa"/>
          </w:tcPr>
          <w:p w14:paraId="1950FA40" w14:textId="77777777" w:rsidR="00282FC7" w:rsidRPr="00282FC7" w:rsidRDefault="00282FC7" w:rsidP="00282FC7">
            <w:pPr>
              <w:rPr>
                <w:rStyle w:val="Hyperlink"/>
                <w:rFonts w:hint="cs"/>
                <w:rtl/>
              </w:rPr>
            </w:pPr>
            <w:hyperlink w:anchor="Seif5" w:tooltip="צורה ומתכונת הודעה על גבי שלט" w:history="1">
              <w:r w:rsidRPr="00282FC7">
                <w:rPr>
                  <w:rStyle w:val="Hyperlink"/>
                </w:rPr>
                <w:t>Go</w:t>
              </w:r>
            </w:hyperlink>
          </w:p>
        </w:tc>
        <w:tc>
          <w:tcPr>
            <w:tcW w:w="850" w:type="dxa"/>
          </w:tcPr>
          <w:p w14:paraId="529D2185"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82FC7" w:rsidRPr="00282FC7" w14:paraId="51A0507F" w14:textId="77777777" w:rsidTr="00282FC7">
        <w:tblPrEx>
          <w:tblCellMar>
            <w:top w:w="0" w:type="dxa"/>
            <w:bottom w:w="0" w:type="dxa"/>
          </w:tblCellMar>
        </w:tblPrEx>
        <w:tc>
          <w:tcPr>
            <w:tcW w:w="1247" w:type="dxa"/>
          </w:tcPr>
          <w:p w14:paraId="53C5E5EA" w14:textId="77777777" w:rsidR="00282FC7" w:rsidRPr="00282FC7" w:rsidRDefault="00282FC7" w:rsidP="00282FC7">
            <w:pPr>
              <w:rPr>
                <w:rFonts w:cs="Frankruhel" w:hint="cs"/>
                <w:rtl/>
              </w:rPr>
            </w:pPr>
            <w:r>
              <w:rPr>
                <w:rtl/>
              </w:rPr>
              <w:t xml:space="preserve">סעיף 5א </w:t>
            </w:r>
          </w:p>
        </w:tc>
        <w:tc>
          <w:tcPr>
            <w:tcW w:w="5669" w:type="dxa"/>
          </w:tcPr>
          <w:p w14:paraId="6A122848" w14:textId="77777777" w:rsidR="00282FC7" w:rsidRPr="00282FC7" w:rsidRDefault="00282FC7" w:rsidP="00282FC7">
            <w:pPr>
              <w:rPr>
                <w:rFonts w:cs="Frankruhel" w:hint="cs"/>
                <w:rtl/>
              </w:rPr>
            </w:pPr>
            <w:r>
              <w:rPr>
                <w:rtl/>
              </w:rPr>
              <w:t>תכנית ששטחה עד 3,000 מ"ר</w:t>
            </w:r>
          </w:p>
        </w:tc>
        <w:tc>
          <w:tcPr>
            <w:tcW w:w="567" w:type="dxa"/>
          </w:tcPr>
          <w:p w14:paraId="55A05009" w14:textId="77777777" w:rsidR="00282FC7" w:rsidRPr="00282FC7" w:rsidRDefault="00282FC7" w:rsidP="00282FC7">
            <w:pPr>
              <w:rPr>
                <w:rStyle w:val="Hyperlink"/>
                <w:rFonts w:hint="cs"/>
                <w:rtl/>
              </w:rPr>
            </w:pPr>
            <w:hyperlink w:anchor="Seif11" w:tooltip="תכנית ששטחה עד 3,000 מר" w:history="1">
              <w:r w:rsidRPr="00282FC7">
                <w:rPr>
                  <w:rStyle w:val="Hyperlink"/>
                </w:rPr>
                <w:t>Go</w:t>
              </w:r>
            </w:hyperlink>
          </w:p>
        </w:tc>
        <w:tc>
          <w:tcPr>
            <w:tcW w:w="850" w:type="dxa"/>
          </w:tcPr>
          <w:p w14:paraId="022B491B"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282FC7" w:rsidRPr="00282FC7" w14:paraId="211F90AA" w14:textId="77777777" w:rsidTr="00282FC7">
        <w:tblPrEx>
          <w:tblCellMar>
            <w:top w:w="0" w:type="dxa"/>
            <w:bottom w:w="0" w:type="dxa"/>
          </w:tblCellMar>
        </w:tblPrEx>
        <w:tc>
          <w:tcPr>
            <w:tcW w:w="1247" w:type="dxa"/>
          </w:tcPr>
          <w:p w14:paraId="0E3D011E" w14:textId="77777777" w:rsidR="00282FC7" w:rsidRPr="00282FC7" w:rsidRDefault="00282FC7" w:rsidP="00282FC7">
            <w:pPr>
              <w:rPr>
                <w:rFonts w:cs="Frankruhel" w:hint="cs"/>
                <w:rtl/>
              </w:rPr>
            </w:pPr>
            <w:r>
              <w:rPr>
                <w:rtl/>
              </w:rPr>
              <w:t xml:space="preserve">סעיף 6 </w:t>
            </w:r>
          </w:p>
        </w:tc>
        <w:tc>
          <w:tcPr>
            <w:tcW w:w="5669" w:type="dxa"/>
          </w:tcPr>
          <w:p w14:paraId="5560925F" w14:textId="77777777" w:rsidR="00282FC7" w:rsidRPr="00282FC7" w:rsidRDefault="00282FC7" w:rsidP="00282FC7">
            <w:pPr>
              <w:rPr>
                <w:rFonts w:cs="Frankruhel" w:hint="cs"/>
                <w:rtl/>
              </w:rPr>
            </w:pPr>
            <w:r>
              <w:rPr>
                <w:rtl/>
              </w:rPr>
              <w:t>אחריות מגיש התכנית</w:t>
            </w:r>
          </w:p>
        </w:tc>
        <w:tc>
          <w:tcPr>
            <w:tcW w:w="567" w:type="dxa"/>
          </w:tcPr>
          <w:p w14:paraId="74DC225F" w14:textId="77777777" w:rsidR="00282FC7" w:rsidRPr="00282FC7" w:rsidRDefault="00282FC7" w:rsidP="00282FC7">
            <w:pPr>
              <w:rPr>
                <w:rStyle w:val="Hyperlink"/>
                <w:rFonts w:hint="cs"/>
                <w:rtl/>
              </w:rPr>
            </w:pPr>
            <w:hyperlink w:anchor="Seif6" w:tooltip="אחריות מגיש התכנית" w:history="1">
              <w:r w:rsidRPr="00282FC7">
                <w:rPr>
                  <w:rStyle w:val="Hyperlink"/>
                </w:rPr>
                <w:t>Go</w:t>
              </w:r>
            </w:hyperlink>
          </w:p>
        </w:tc>
        <w:tc>
          <w:tcPr>
            <w:tcW w:w="850" w:type="dxa"/>
          </w:tcPr>
          <w:p w14:paraId="3C1F8AE0"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82FC7" w:rsidRPr="00282FC7" w14:paraId="28081A9F" w14:textId="77777777" w:rsidTr="00282FC7">
        <w:tblPrEx>
          <w:tblCellMar>
            <w:top w:w="0" w:type="dxa"/>
            <w:bottom w:w="0" w:type="dxa"/>
          </w:tblCellMar>
        </w:tblPrEx>
        <w:tc>
          <w:tcPr>
            <w:tcW w:w="1247" w:type="dxa"/>
          </w:tcPr>
          <w:p w14:paraId="52FD82B4" w14:textId="77777777" w:rsidR="00282FC7" w:rsidRPr="00282FC7" w:rsidRDefault="00282FC7" w:rsidP="00282FC7">
            <w:pPr>
              <w:rPr>
                <w:rFonts w:cs="Frankruhel" w:hint="cs"/>
                <w:rtl/>
              </w:rPr>
            </w:pPr>
            <w:r>
              <w:rPr>
                <w:rtl/>
              </w:rPr>
              <w:t xml:space="preserve">סעיף 7 </w:t>
            </w:r>
          </w:p>
        </w:tc>
        <w:tc>
          <w:tcPr>
            <w:tcW w:w="5669" w:type="dxa"/>
          </w:tcPr>
          <w:p w14:paraId="628C0F07" w14:textId="77777777" w:rsidR="00282FC7" w:rsidRPr="00282FC7" w:rsidRDefault="00282FC7" w:rsidP="00282FC7">
            <w:pPr>
              <w:rPr>
                <w:rFonts w:cs="Frankruhel" w:hint="cs"/>
                <w:rtl/>
              </w:rPr>
            </w:pPr>
            <w:r>
              <w:rPr>
                <w:rtl/>
              </w:rPr>
              <w:t>החלפת שלט שניזוק</w:t>
            </w:r>
          </w:p>
        </w:tc>
        <w:tc>
          <w:tcPr>
            <w:tcW w:w="567" w:type="dxa"/>
          </w:tcPr>
          <w:p w14:paraId="32295F01" w14:textId="77777777" w:rsidR="00282FC7" w:rsidRPr="00282FC7" w:rsidRDefault="00282FC7" w:rsidP="00282FC7">
            <w:pPr>
              <w:rPr>
                <w:rStyle w:val="Hyperlink"/>
                <w:rFonts w:hint="cs"/>
                <w:rtl/>
              </w:rPr>
            </w:pPr>
            <w:hyperlink w:anchor="Seif7" w:tooltip="החלפת שלט שניזוק" w:history="1">
              <w:r w:rsidRPr="00282FC7">
                <w:rPr>
                  <w:rStyle w:val="Hyperlink"/>
                </w:rPr>
                <w:t>Go</w:t>
              </w:r>
            </w:hyperlink>
          </w:p>
        </w:tc>
        <w:tc>
          <w:tcPr>
            <w:tcW w:w="850" w:type="dxa"/>
          </w:tcPr>
          <w:p w14:paraId="782E6C92"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82FC7" w:rsidRPr="00282FC7" w14:paraId="1A8169AE" w14:textId="77777777" w:rsidTr="00282FC7">
        <w:tblPrEx>
          <w:tblCellMar>
            <w:top w:w="0" w:type="dxa"/>
            <w:bottom w:w="0" w:type="dxa"/>
          </w:tblCellMar>
        </w:tblPrEx>
        <w:tc>
          <w:tcPr>
            <w:tcW w:w="1247" w:type="dxa"/>
          </w:tcPr>
          <w:p w14:paraId="59F209B8" w14:textId="77777777" w:rsidR="00282FC7" w:rsidRPr="00282FC7" w:rsidRDefault="00282FC7" w:rsidP="00282FC7">
            <w:pPr>
              <w:rPr>
                <w:rFonts w:cs="Frankruhel" w:hint="cs"/>
                <w:rtl/>
              </w:rPr>
            </w:pPr>
            <w:r>
              <w:rPr>
                <w:rtl/>
              </w:rPr>
              <w:t xml:space="preserve">סעיף 8 </w:t>
            </w:r>
          </w:p>
        </w:tc>
        <w:tc>
          <w:tcPr>
            <w:tcW w:w="5669" w:type="dxa"/>
          </w:tcPr>
          <w:p w14:paraId="356BCE62" w14:textId="77777777" w:rsidR="00282FC7" w:rsidRPr="00282FC7" w:rsidRDefault="00282FC7" w:rsidP="00282FC7">
            <w:pPr>
              <w:rPr>
                <w:rFonts w:cs="Frankruhel" w:hint="cs"/>
                <w:rtl/>
              </w:rPr>
            </w:pPr>
            <w:r>
              <w:rPr>
                <w:rtl/>
              </w:rPr>
              <w:t>הסרת השלט</w:t>
            </w:r>
          </w:p>
        </w:tc>
        <w:tc>
          <w:tcPr>
            <w:tcW w:w="567" w:type="dxa"/>
          </w:tcPr>
          <w:p w14:paraId="03D946B8" w14:textId="77777777" w:rsidR="00282FC7" w:rsidRPr="00282FC7" w:rsidRDefault="00282FC7" w:rsidP="00282FC7">
            <w:pPr>
              <w:rPr>
                <w:rStyle w:val="Hyperlink"/>
                <w:rFonts w:hint="cs"/>
                <w:rtl/>
              </w:rPr>
            </w:pPr>
            <w:hyperlink w:anchor="Seif8" w:tooltip="הסרת השלט" w:history="1">
              <w:r w:rsidRPr="00282FC7">
                <w:rPr>
                  <w:rStyle w:val="Hyperlink"/>
                </w:rPr>
                <w:t>Go</w:t>
              </w:r>
            </w:hyperlink>
          </w:p>
        </w:tc>
        <w:tc>
          <w:tcPr>
            <w:tcW w:w="850" w:type="dxa"/>
          </w:tcPr>
          <w:p w14:paraId="417AAE67"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282FC7" w:rsidRPr="00282FC7" w14:paraId="3CCD41D0" w14:textId="77777777" w:rsidTr="00282FC7">
        <w:tblPrEx>
          <w:tblCellMar>
            <w:top w:w="0" w:type="dxa"/>
            <w:bottom w:w="0" w:type="dxa"/>
          </w:tblCellMar>
        </w:tblPrEx>
        <w:tc>
          <w:tcPr>
            <w:tcW w:w="1247" w:type="dxa"/>
          </w:tcPr>
          <w:p w14:paraId="71BFFDE4" w14:textId="77777777" w:rsidR="00282FC7" w:rsidRPr="00282FC7" w:rsidRDefault="00282FC7" w:rsidP="00282FC7">
            <w:pPr>
              <w:rPr>
                <w:rFonts w:cs="Frankruhel" w:hint="cs"/>
                <w:rtl/>
              </w:rPr>
            </w:pPr>
            <w:r>
              <w:rPr>
                <w:rtl/>
              </w:rPr>
              <w:t xml:space="preserve">סעיף 9 </w:t>
            </w:r>
          </w:p>
        </w:tc>
        <w:tc>
          <w:tcPr>
            <w:tcW w:w="5669" w:type="dxa"/>
          </w:tcPr>
          <w:p w14:paraId="6D7C112E" w14:textId="77777777" w:rsidR="00282FC7" w:rsidRPr="00282FC7" w:rsidRDefault="00282FC7" w:rsidP="00282FC7">
            <w:pPr>
              <w:rPr>
                <w:rFonts w:cs="Frankruhel" w:hint="cs"/>
                <w:rtl/>
              </w:rPr>
            </w:pPr>
            <w:r>
              <w:rPr>
                <w:rtl/>
              </w:rPr>
              <w:t>תחולה</w:t>
            </w:r>
          </w:p>
        </w:tc>
        <w:tc>
          <w:tcPr>
            <w:tcW w:w="567" w:type="dxa"/>
          </w:tcPr>
          <w:p w14:paraId="4BAC0D91" w14:textId="77777777" w:rsidR="00282FC7" w:rsidRPr="00282FC7" w:rsidRDefault="00282FC7" w:rsidP="00282FC7">
            <w:pPr>
              <w:rPr>
                <w:rStyle w:val="Hyperlink"/>
                <w:rFonts w:hint="cs"/>
                <w:rtl/>
              </w:rPr>
            </w:pPr>
            <w:hyperlink w:anchor="Seif9" w:tooltip="תחולה" w:history="1">
              <w:r w:rsidRPr="00282FC7">
                <w:rPr>
                  <w:rStyle w:val="Hyperlink"/>
                </w:rPr>
                <w:t>Go</w:t>
              </w:r>
            </w:hyperlink>
          </w:p>
        </w:tc>
        <w:tc>
          <w:tcPr>
            <w:tcW w:w="850" w:type="dxa"/>
          </w:tcPr>
          <w:p w14:paraId="22915742"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282FC7" w:rsidRPr="00282FC7" w14:paraId="111C6E38" w14:textId="77777777" w:rsidTr="00282FC7">
        <w:tblPrEx>
          <w:tblCellMar>
            <w:top w:w="0" w:type="dxa"/>
            <w:bottom w:w="0" w:type="dxa"/>
          </w:tblCellMar>
        </w:tblPrEx>
        <w:tc>
          <w:tcPr>
            <w:tcW w:w="1247" w:type="dxa"/>
          </w:tcPr>
          <w:p w14:paraId="2962A34D" w14:textId="77777777" w:rsidR="00282FC7" w:rsidRPr="00282FC7" w:rsidRDefault="00282FC7" w:rsidP="00282FC7">
            <w:pPr>
              <w:rPr>
                <w:rFonts w:cs="Frankruhel" w:hint="cs"/>
                <w:rtl/>
              </w:rPr>
            </w:pPr>
            <w:r>
              <w:rPr>
                <w:rtl/>
              </w:rPr>
              <w:t xml:space="preserve">סעיף 10 </w:t>
            </w:r>
          </w:p>
        </w:tc>
        <w:tc>
          <w:tcPr>
            <w:tcW w:w="5669" w:type="dxa"/>
          </w:tcPr>
          <w:p w14:paraId="481F998A" w14:textId="77777777" w:rsidR="00282FC7" w:rsidRPr="00282FC7" w:rsidRDefault="00282FC7" w:rsidP="00282FC7">
            <w:pPr>
              <w:rPr>
                <w:rFonts w:cs="Frankruhel" w:hint="cs"/>
                <w:rtl/>
              </w:rPr>
            </w:pPr>
            <w:r>
              <w:rPr>
                <w:rtl/>
              </w:rPr>
              <w:t>תחילה</w:t>
            </w:r>
          </w:p>
        </w:tc>
        <w:tc>
          <w:tcPr>
            <w:tcW w:w="567" w:type="dxa"/>
          </w:tcPr>
          <w:p w14:paraId="7F52116E" w14:textId="77777777" w:rsidR="00282FC7" w:rsidRPr="00282FC7" w:rsidRDefault="00282FC7" w:rsidP="00282FC7">
            <w:pPr>
              <w:rPr>
                <w:rStyle w:val="Hyperlink"/>
                <w:rFonts w:hint="cs"/>
                <w:rtl/>
              </w:rPr>
            </w:pPr>
            <w:hyperlink w:anchor="Seif10" w:tooltip="תחילה" w:history="1">
              <w:r w:rsidRPr="00282FC7">
                <w:rPr>
                  <w:rStyle w:val="Hyperlink"/>
                </w:rPr>
                <w:t>Go</w:t>
              </w:r>
            </w:hyperlink>
          </w:p>
        </w:tc>
        <w:tc>
          <w:tcPr>
            <w:tcW w:w="850" w:type="dxa"/>
          </w:tcPr>
          <w:p w14:paraId="0A73A20C" w14:textId="77777777" w:rsidR="00282FC7" w:rsidRPr="00282FC7" w:rsidRDefault="00282FC7" w:rsidP="00282FC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bl>
    <w:p w14:paraId="0ABD153E" w14:textId="77777777" w:rsidR="0021518C" w:rsidRDefault="0021518C">
      <w:pPr>
        <w:pStyle w:val="big-header"/>
        <w:ind w:left="0" w:right="1134"/>
        <w:rPr>
          <w:rFonts w:cs="FrankRuehl" w:hint="cs"/>
          <w:sz w:val="32"/>
          <w:rtl/>
        </w:rPr>
      </w:pPr>
    </w:p>
    <w:p w14:paraId="12E49629" w14:textId="77777777" w:rsidR="0021518C" w:rsidRDefault="0021518C" w:rsidP="004C3AD0">
      <w:pPr>
        <w:pStyle w:val="big-header"/>
        <w:ind w:left="0" w:right="1134"/>
        <w:rPr>
          <w:rFonts w:cs="FrankRuehl" w:hint="cs"/>
          <w:sz w:val="32"/>
          <w:rtl/>
        </w:rPr>
      </w:pPr>
      <w:r>
        <w:rPr>
          <w:rFonts w:cs="FrankRuehl"/>
          <w:sz w:val="32"/>
          <w:rtl/>
        </w:rPr>
        <w:br w:type="page"/>
      </w:r>
      <w:r>
        <w:rPr>
          <w:rFonts w:cs="FrankRuehl" w:hint="cs"/>
          <w:sz w:val="32"/>
          <w:rtl/>
        </w:rPr>
        <w:lastRenderedPageBreak/>
        <w:t>תקנות התכנון והבניה (פרסום הודעה על הפקדת תכנית על גבי שלט לפי סעיף 89א לחוק), תשס"ד-2004</w:t>
      </w:r>
      <w:r>
        <w:rPr>
          <w:rStyle w:val="default"/>
          <w:sz w:val="22"/>
          <w:szCs w:val="22"/>
          <w:rtl/>
        </w:rPr>
        <w:footnoteReference w:customMarkFollows="1" w:id="1"/>
        <w:t>*</w:t>
      </w:r>
    </w:p>
    <w:p w14:paraId="666163EE" w14:textId="77777777" w:rsidR="0021518C" w:rsidRDefault="0021518C">
      <w:pPr>
        <w:pStyle w:val="P00"/>
        <w:spacing w:before="72"/>
        <w:ind w:left="0" w:right="1134"/>
        <w:rPr>
          <w:rStyle w:val="default"/>
          <w:rFonts w:cs="FrankRuehl" w:hint="cs"/>
          <w:rtl/>
        </w:rPr>
      </w:pPr>
      <w:r>
        <w:rPr>
          <w:rStyle w:val="default"/>
          <w:rFonts w:cs="FrankRuehl" w:hint="cs"/>
          <w:rtl/>
        </w:rPr>
        <w:tab/>
        <w:t xml:space="preserve">בתוקף סמכותי לפי סעיפים 89א ו-265 לחוק התכנון והבניה, התשכ"ה-1965 (להלן </w:t>
      </w:r>
      <w:r>
        <w:rPr>
          <w:rStyle w:val="default"/>
          <w:rFonts w:cs="FrankRuehl"/>
          <w:rtl/>
        </w:rPr>
        <w:t>–</w:t>
      </w:r>
      <w:r>
        <w:rPr>
          <w:rStyle w:val="default"/>
          <w:rFonts w:cs="FrankRuehl" w:hint="cs"/>
          <w:rtl/>
        </w:rPr>
        <w:t xml:space="preserve"> החוק), ולאחר התייעצות עם המועצה הארצית לתכנון ולבניה, אני מתקין תקנות אלה:</w:t>
      </w:r>
    </w:p>
    <w:p w14:paraId="414394C7" w14:textId="77777777" w:rsidR="0021518C" w:rsidRDefault="0021518C">
      <w:pPr>
        <w:pStyle w:val="P00"/>
        <w:spacing w:before="72"/>
        <w:ind w:left="0" w:right="1134"/>
        <w:rPr>
          <w:rStyle w:val="big-number"/>
          <w:rFonts w:cs="FrankRuehl" w:hint="cs"/>
          <w:sz w:val="26"/>
          <w:szCs w:val="26"/>
          <w:rtl/>
        </w:rPr>
      </w:pPr>
      <w:bookmarkStart w:id="0" w:name="Seif1"/>
      <w:bookmarkEnd w:id="0"/>
      <w:r>
        <w:rPr>
          <w:rFonts w:cs="Miriam"/>
          <w:lang w:val="he-IL"/>
        </w:rPr>
        <w:pict w14:anchorId="6F6C8291">
          <v:rect id="_x0000_s2050" style="position:absolute;left:0;text-align:left;margin-left:468pt;margin-top:8.05pt;width:70.55pt;height:10pt;z-index:251650048" filled="f" stroked="f" strokecolor="lime" strokeweight=".25pt">
            <v:textbox style="mso-next-textbox:#_x0000_s2050" inset="1mm,0,1mm,0">
              <w:txbxContent>
                <w:p w14:paraId="17D1064D" w14:textId="77777777" w:rsidR="0021518C" w:rsidRDefault="0021518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14:paraId="58AF5EAC"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"אזור כפרי" </w:t>
      </w:r>
      <w:r>
        <w:rPr>
          <w:rStyle w:val="big-number"/>
          <w:rFonts w:cs="FrankRuehl"/>
          <w:sz w:val="26"/>
          <w:szCs w:val="26"/>
          <w:rtl/>
        </w:rPr>
        <w:t>–</w:t>
      </w:r>
      <w:r>
        <w:rPr>
          <w:rStyle w:val="big-number"/>
          <w:rFonts w:cs="FrankRuehl" w:hint="cs"/>
          <w:sz w:val="26"/>
          <w:szCs w:val="26"/>
          <w:rtl/>
        </w:rPr>
        <w:t xml:space="preserve"> אזור שבתחום מועצה אזורית או שאינו בתחום רשות מקומית מסוימת;</w:t>
      </w:r>
    </w:p>
    <w:p w14:paraId="5ACFD828"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"דרך עירונית עורקית" </w:t>
      </w:r>
      <w:r>
        <w:rPr>
          <w:rStyle w:val="big-number"/>
          <w:rFonts w:cs="FrankRuehl"/>
          <w:sz w:val="26"/>
          <w:szCs w:val="26"/>
          <w:rtl/>
        </w:rPr>
        <w:t>–</w:t>
      </w:r>
      <w:r>
        <w:rPr>
          <w:rStyle w:val="big-number"/>
          <w:rFonts w:cs="FrankRuehl" w:hint="cs"/>
          <w:sz w:val="26"/>
          <w:szCs w:val="26"/>
          <w:rtl/>
        </w:rPr>
        <w:t xml:space="preserve"> דרך עירונית ראשית, המצויה רובה ככולה בתחום רשות מקומית אחת;</w:t>
      </w:r>
    </w:p>
    <w:p w14:paraId="72A4510B"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"הודעה" </w:t>
      </w:r>
      <w:r>
        <w:rPr>
          <w:rStyle w:val="big-number"/>
          <w:rFonts w:cs="FrankRuehl"/>
          <w:sz w:val="26"/>
          <w:szCs w:val="26"/>
          <w:rtl/>
        </w:rPr>
        <w:t>–</w:t>
      </w:r>
      <w:r>
        <w:rPr>
          <w:rStyle w:val="big-number"/>
          <w:rFonts w:cs="FrankRuehl" w:hint="cs"/>
          <w:sz w:val="26"/>
          <w:szCs w:val="26"/>
          <w:rtl/>
        </w:rPr>
        <w:t xml:space="preserve"> הודעה על הפקדת תכנית;</w:t>
      </w:r>
    </w:p>
    <w:p w14:paraId="24C5FD06"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"יישוב עירוני" </w:t>
      </w:r>
      <w:r>
        <w:rPr>
          <w:rStyle w:val="big-number"/>
          <w:rFonts w:cs="FrankRuehl"/>
          <w:sz w:val="26"/>
          <w:szCs w:val="26"/>
          <w:rtl/>
        </w:rPr>
        <w:t>–</w:t>
      </w:r>
      <w:r>
        <w:rPr>
          <w:rStyle w:val="big-number"/>
          <w:rFonts w:cs="FrankRuehl" w:hint="cs"/>
          <w:sz w:val="26"/>
          <w:szCs w:val="26"/>
          <w:rtl/>
        </w:rPr>
        <w:t xml:space="preserve"> עיריה או מועצה מקומית שאיננה מועצה אזורית;</w:t>
      </w:r>
    </w:p>
    <w:p w14:paraId="5A88838E"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"יישוב כפרי" </w:t>
      </w:r>
      <w:r>
        <w:rPr>
          <w:rStyle w:val="big-number"/>
          <w:rFonts w:cs="FrankRuehl"/>
          <w:sz w:val="26"/>
          <w:szCs w:val="26"/>
          <w:rtl/>
        </w:rPr>
        <w:t>–</w:t>
      </w:r>
      <w:r>
        <w:rPr>
          <w:rStyle w:val="big-number"/>
          <w:rFonts w:cs="FrankRuehl" w:hint="cs"/>
          <w:sz w:val="26"/>
          <w:szCs w:val="26"/>
          <w:rtl/>
        </w:rPr>
        <w:t xml:space="preserve"> לרבות יישוב קהילתי, כפר שיתופי, מושב עובדים, מושב שיתופי וקיבוץ;</w:t>
      </w:r>
    </w:p>
    <w:p w14:paraId="422BB727"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"מוסד תכנון" </w:t>
      </w:r>
      <w:r>
        <w:rPr>
          <w:rStyle w:val="big-number"/>
          <w:rFonts w:cs="FrankRuehl"/>
          <w:sz w:val="26"/>
          <w:szCs w:val="26"/>
          <w:rtl/>
        </w:rPr>
        <w:t>–</w:t>
      </w:r>
      <w:r>
        <w:rPr>
          <w:rStyle w:val="big-number"/>
          <w:rFonts w:cs="FrankRuehl" w:hint="cs"/>
          <w:sz w:val="26"/>
          <w:szCs w:val="26"/>
          <w:rtl/>
        </w:rPr>
        <w:t xml:space="preserve"> מוסד תכנון המוסמך להחליט על הפקדת תכנית;</w:t>
      </w:r>
    </w:p>
    <w:p w14:paraId="221E2178"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"מזכיר" </w:t>
      </w:r>
      <w:r>
        <w:rPr>
          <w:rStyle w:val="big-number"/>
          <w:rFonts w:cs="FrankRuehl"/>
          <w:sz w:val="26"/>
          <w:szCs w:val="26"/>
          <w:rtl/>
        </w:rPr>
        <w:t>–</w:t>
      </w:r>
      <w:r>
        <w:rPr>
          <w:rStyle w:val="big-number"/>
          <w:rFonts w:cs="FrankRuehl" w:hint="cs"/>
          <w:sz w:val="26"/>
          <w:szCs w:val="26"/>
          <w:rtl/>
        </w:rPr>
        <w:t xml:space="preserve"> מזכיר מוסד התכנון;</w:t>
      </w:r>
    </w:p>
    <w:p w14:paraId="78F6CB50"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"מתחם" </w:t>
      </w:r>
      <w:r>
        <w:rPr>
          <w:rStyle w:val="big-number"/>
          <w:rFonts w:cs="FrankRuehl"/>
          <w:sz w:val="26"/>
          <w:szCs w:val="26"/>
          <w:rtl/>
        </w:rPr>
        <w:t>–</w:t>
      </w:r>
      <w:r>
        <w:rPr>
          <w:rStyle w:val="big-number"/>
          <w:rFonts w:cs="FrankRuehl" w:hint="cs"/>
          <w:sz w:val="26"/>
          <w:szCs w:val="26"/>
          <w:rtl/>
        </w:rPr>
        <w:t xml:space="preserve"> מספר מגרשים המהווים יחידה תכנונית אחת ואינם מגיעים כדי שכונה;</w:t>
      </w:r>
    </w:p>
    <w:p w14:paraId="2EE2AA49"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"שלט" </w:t>
      </w:r>
      <w:r>
        <w:rPr>
          <w:rStyle w:val="big-number"/>
          <w:rFonts w:cs="FrankRuehl"/>
          <w:sz w:val="26"/>
          <w:szCs w:val="26"/>
          <w:rtl/>
        </w:rPr>
        <w:t>–</w:t>
      </w:r>
      <w:r>
        <w:rPr>
          <w:rStyle w:val="big-number"/>
          <w:rFonts w:cs="FrankRuehl" w:hint="cs"/>
          <w:sz w:val="26"/>
          <w:szCs w:val="26"/>
          <w:rtl/>
        </w:rPr>
        <w:t xml:space="preserve"> שלט שבו מפורסמת הודעה בהתאם לתקנות אלה;</w:t>
      </w:r>
    </w:p>
    <w:p w14:paraId="48AB6D7D"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"תכנית" </w:t>
      </w:r>
      <w:r>
        <w:rPr>
          <w:rStyle w:val="big-number"/>
          <w:rFonts w:cs="FrankRuehl"/>
          <w:sz w:val="26"/>
          <w:szCs w:val="26"/>
          <w:rtl/>
        </w:rPr>
        <w:t>–</w:t>
      </w:r>
      <w:r>
        <w:rPr>
          <w:rStyle w:val="big-number"/>
          <w:rFonts w:cs="FrankRuehl" w:hint="cs"/>
          <w:sz w:val="26"/>
          <w:szCs w:val="26"/>
          <w:rtl/>
        </w:rPr>
        <w:t xml:space="preserve"> תכנית מיתאר מקומית או תכנית מפורטת.</w:t>
      </w:r>
    </w:p>
    <w:p w14:paraId="73942C60" w14:textId="77777777" w:rsidR="0021518C" w:rsidRDefault="0021518C">
      <w:pPr>
        <w:pStyle w:val="P00"/>
        <w:spacing w:before="72"/>
        <w:ind w:left="0" w:right="1134"/>
        <w:rPr>
          <w:rStyle w:val="default"/>
          <w:rFonts w:cs="FrankRuehl" w:hint="cs"/>
          <w:rtl/>
        </w:rPr>
      </w:pPr>
      <w:bookmarkStart w:id="1" w:name="Seif2"/>
      <w:bookmarkEnd w:id="1"/>
      <w:r>
        <w:rPr>
          <w:rFonts w:cs="Miriam"/>
          <w:lang w:val="he-IL"/>
        </w:rPr>
        <w:pict w14:anchorId="30D9F973">
          <v:rect id="_x0000_s2176" style="position:absolute;left:0;text-align:left;margin-left:468pt;margin-top:8.05pt;width:70.55pt;height:27.1pt;z-index:251651072" filled="f" stroked="f" strokecolor="lime" strokeweight=".25pt">
            <v:textbox style="mso-next-textbox:#_x0000_s2176" inset="1mm,0,1mm,0">
              <w:txbxContent>
                <w:p w14:paraId="0E711F51" w14:textId="77777777" w:rsidR="0021518C" w:rsidRDefault="0021518C">
                  <w:pPr>
                    <w:spacing w:line="160" w:lineRule="exact"/>
                    <w:rPr>
                      <w:rFonts w:cs="Miriam" w:hint="cs"/>
                      <w:noProof/>
                      <w:sz w:val="18"/>
                      <w:szCs w:val="18"/>
                      <w:rtl/>
                    </w:rPr>
                  </w:pPr>
                  <w:r>
                    <w:rPr>
                      <w:rFonts w:cs="Miriam" w:hint="cs"/>
                      <w:sz w:val="18"/>
                      <w:szCs w:val="18"/>
                      <w:rtl/>
                    </w:rPr>
                    <w:t>פטור מפרסום הודעת הפקדה על גבי שלט</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(א)</w:t>
      </w:r>
      <w:r>
        <w:rPr>
          <w:rStyle w:val="default"/>
          <w:rFonts w:cs="FrankRuehl" w:hint="cs"/>
          <w:rtl/>
        </w:rPr>
        <w:tab/>
        <w:t>יושב ראש מוסד תכנון יכול לפטור מהוראות סעיף 89א(א) ו-(ב) לחוק לענין תכנית דרך אם מצא כי יש מקום לעשות כן מטעמי בטיחות או מטעמים אחרים שיירשמו.</w:t>
      </w:r>
    </w:p>
    <w:p w14:paraId="16774228" w14:textId="77777777" w:rsidR="0021518C" w:rsidRDefault="0021518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מוסד תכנון יכול לפטור מהוראות סעיף 89א(א) ו-(ב) לחוק לענין תכנית מיתאר מקומית מסוימת ובלבד שהיא חלה על שטח הגדול ממתחם ולא ניתן להוציא מכוחה היתר בניה בהתאם להוראות סעיף 145(ז) לחוק, או ליתן מכוחה הרשאה, או לבצע מכוחה עבודה או שימוש במקרקעין.</w:t>
      </w:r>
    </w:p>
    <w:p w14:paraId="7831C5EE" w14:textId="77777777" w:rsidR="0021518C" w:rsidRDefault="0021518C">
      <w:pPr>
        <w:pStyle w:val="P00"/>
        <w:spacing w:before="72"/>
        <w:ind w:left="0" w:right="1134"/>
        <w:rPr>
          <w:rStyle w:val="big-number"/>
          <w:rFonts w:cs="FrankRuehl" w:hint="cs"/>
          <w:sz w:val="26"/>
          <w:szCs w:val="26"/>
          <w:rtl/>
        </w:rPr>
      </w:pPr>
      <w:bookmarkStart w:id="2" w:name="Seif3"/>
      <w:bookmarkEnd w:id="2"/>
      <w:r>
        <w:rPr>
          <w:rFonts w:cs="Miriam"/>
          <w:lang w:val="he-IL"/>
        </w:rPr>
        <w:pict w14:anchorId="35438586">
          <v:rect id="_x0000_s2190" style="position:absolute;left:0;text-align:left;margin-left:468pt;margin-top:8.05pt;width:70.55pt;height:16pt;z-index:251652096" filled="f" stroked="f" strokecolor="lime" strokeweight=".25pt">
            <v:textbox style="mso-next-textbox:#_x0000_s2190" inset="1mm,0,1mm,0">
              <w:txbxContent>
                <w:p w14:paraId="218A839D" w14:textId="77777777" w:rsidR="0021518C" w:rsidRDefault="0021518C">
                  <w:pPr>
                    <w:spacing w:line="160" w:lineRule="exact"/>
                    <w:rPr>
                      <w:rFonts w:cs="Miriam" w:hint="cs"/>
                      <w:noProof/>
                      <w:sz w:val="18"/>
                      <w:szCs w:val="18"/>
                      <w:rtl/>
                    </w:rPr>
                  </w:pPr>
                  <w:r>
                    <w:rPr>
                      <w:rFonts w:cs="Miriam" w:hint="cs"/>
                      <w:sz w:val="18"/>
                      <w:szCs w:val="18"/>
                      <w:rtl/>
                    </w:rPr>
                    <w:t>דרכי פרסום חלופיות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פטר יושב ראש מוסד התכנון תכנית מחובת פרסום הודעת הפקדה על גבי שלט, בהתאם לתקנה 2, תפורסם הודעה בדבר הפקדת התכנית, נוסף על הפרסום לפי הוראות סעיף 89 לחוק, גם בעיתון יומי נוסף בשפה העברית כאמור בסעיף 1א(א) לחוק ושהוא עיתון נפוץ.</w:t>
      </w:r>
    </w:p>
    <w:p w14:paraId="28832DA7" w14:textId="77777777" w:rsidR="0021518C" w:rsidRDefault="0021518C">
      <w:pPr>
        <w:pStyle w:val="P00"/>
        <w:spacing w:before="72"/>
        <w:ind w:left="0" w:right="1134"/>
        <w:rPr>
          <w:rStyle w:val="big-number"/>
          <w:rFonts w:cs="FrankRuehl" w:hint="cs"/>
          <w:sz w:val="26"/>
          <w:szCs w:val="26"/>
          <w:rtl/>
        </w:rPr>
      </w:pPr>
      <w:bookmarkStart w:id="3" w:name="Seif4"/>
      <w:bookmarkEnd w:id="3"/>
      <w:r>
        <w:rPr>
          <w:rFonts w:cs="Miriam"/>
          <w:lang w:val="he-IL"/>
        </w:rPr>
        <w:pict w14:anchorId="7A6629DC">
          <v:rect id="_x0000_s2193" style="position:absolute;left:0;text-align:left;margin-left:468pt;margin-top:8.05pt;width:70.55pt;height:9.65pt;z-index:251653120" filled="f" stroked="f" strokecolor="lime" strokeweight=".25pt">
            <v:textbox style="mso-next-textbox:#_x0000_s2193" inset="1mm,0,1mm,0">
              <w:txbxContent>
                <w:p w14:paraId="30CA18D2" w14:textId="77777777" w:rsidR="0021518C" w:rsidRDefault="0021518C">
                  <w:pPr>
                    <w:spacing w:line="160" w:lineRule="exact"/>
                    <w:rPr>
                      <w:rFonts w:cs="Miriam" w:hint="cs"/>
                      <w:noProof/>
                      <w:sz w:val="18"/>
                      <w:szCs w:val="18"/>
                      <w:rtl/>
                    </w:rPr>
                  </w:pPr>
                  <w:r>
                    <w:rPr>
                      <w:rFonts w:cs="Miriam" w:hint="cs"/>
                      <w:sz w:val="18"/>
                      <w:szCs w:val="18"/>
                      <w:rtl/>
                    </w:rPr>
                    <w:t>אופן הצבת השלט</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מגיש תכנית יציב את השלט בתחום התכנית במקום בולט לעיני הציבור בהתאם להוראות אלה:</w:t>
      </w:r>
    </w:p>
    <w:p w14:paraId="4B7B329D" w14:textId="77777777" w:rsidR="0021518C" w:rsidRDefault="0021518C">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בתכנית החלה על מגרש אחד או על כמה מגרשים בודדים, שאינם מתחם ואשר חזיתם אינה עולה על 1,000 מטרים </w:t>
      </w:r>
      <w:r>
        <w:rPr>
          <w:rStyle w:val="big-number"/>
          <w:rFonts w:cs="FrankRuehl"/>
          <w:sz w:val="26"/>
          <w:szCs w:val="26"/>
          <w:rtl/>
        </w:rPr>
        <w:t>–</w:t>
      </w:r>
      <w:r>
        <w:rPr>
          <w:rStyle w:val="big-number"/>
          <w:rFonts w:cs="FrankRuehl" w:hint="cs"/>
          <w:sz w:val="26"/>
          <w:szCs w:val="26"/>
          <w:rtl/>
        </w:rPr>
        <w:t xml:space="preserve"> בחזית אחד המגרשים;</w:t>
      </w:r>
    </w:p>
    <w:p w14:paraId="50518DCC" w14:textId="77777777" w:rsidR="0021518C" w:rsidRDefault="0021518C">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בתכנית החלה ברחוב </w:t>
      </w:r>
      <w:r>
        <w:rPr>
          <w:rStyle w:val="big-number"/>
          <w:rFonts w:cs="FrankRuehl"/>
          <w:sz w:val="26"/>
          <w:szCs w:val="26"/>
          <w:rtl/>
        </w:rPr>
        <w:t>–</w:t>
      </w:r>
      <w:r>
        <w:rPr>
          <w:rStyle w:val="big-number"/>
          <w:rFonts w:cs="FrankRuehl" w:hint="cs"/>
          <w:sz w:val="26"/>
          <w:szCs w:val="26"/>
          <w:rtl/>
        </w:rPr>
        <w:t xml:space="preserve"> בחזית אחד המגרשים שברחוב, קרוב ככל האפשר ללוח מודעות אם קיים ברחוב; ברחוב שאורכו עולה על 1,000 מטרים יוצב שלט אחד לכל 1,000 מטרים;</w:t>
      </w:r>
    </w:p>
    <w:p w14:paraId="63B9A000" w14:textId="77777777" w:rsidR="0021518C" w:rsidRDefault="0021518C">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 xml:space="preserve">בתכנית החלה ביישוב כפרי או על שכונה או מתחם ביישוב עירוני </w:t>
      </w:r>
      <w:r>
        <w:rPr>
          <w:rStyle w:val="big-number"/>
          <w:rFonts w:cs="FrankRuehl"/>
          <w:sz w:val="26"/>
          <w:szCs w:val="26"/>
          <w:rtl/>
        </w:rPr>
        <w:t>–</w:t>
      </w:r>
      <w:r>
        <w:rPr>
          <w:rStyle w:val="big-number"/>
          <w:rFonts w:cs="FrankRuehl" w:hint="cs"/>
          <w:sz w:val="26"/>
          <w:szCs w:val="26"/>
          <w:rtl/>
        </w:rPr>
        <w:t xml:space="preserve"> בחזית מבנה ציבור ראשי או מבנה מסחרי במקום;</w:t>
      </w:r>
    </w:p>
    <w:p w14:paraId="633C187C" w14:textId="77777777" w:rsidR="0021518C" w:rsidRDefault="0021518C">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 xml:space="preserve">בתכנית החלה על יישוב עירוני </w:t>
      </w:r>
      <w:r>
        <w:rPr>
          <w:rStyle w:val="big-number"/>
          <w:rFonts w:cs="FrankRuehl"/>
          <w:sz w:val="26"/>
          <w:szCs w:val="26"/>
          <w:rtl/>
        </w:rPr>
        <w:t>–</w:t>
      </w:r>
      <w:r>
        <w:rPr>
          <w:rStyle w:val="big-number"/>
          <w:rFonts w:cs="FrankRuehl" w:hint="cs"/>
          <w:sz w:val="26"/>
          <w:szCs w:val="26"/>
          <w:rtl/>
        </w:rPr>
        <w:t xml:space="preserve"> בכניסה למשרדים הראשיים של הרשות המקומית;</w:t>
      </w:r>
    </w:p>
    <w:p w14:paraId="138429E3" w14:textId="77777777" w:rsidR="0021518C" w:rsidRDefault="0021518C">
      <w:pPr>
        <w:pStyle w:val="P00"/>
        <w:spacing w:before="72"/>
        <w:ind w:left="624" w:right="1134"/>
        <w:rPr>
          <w:rStyle w:val="big-number"/>
          <w:rFonts w:cs="FrankRuehl" w:hint="cs"/>
          <w:sz w:val="26"/>
          <w:szCs w:val="26"/>
          <w:rtl/>
        </w:rPr>
      </w:pPr>
      <w:r>
        <w:rPr>
          <w:rStyle w:val="big-number"/>
          <w:rFonts w:cs="FrankRuehl" w:hint="cs"/>
          <w:sz w:val="26"/>
          <w:szCs w:val="26"/>
          <w:rtl/>
        </w:rPr>
        <w:lastRenderedPageBreak/>
        <w:t>(5)</w:t>
      </w:r>
      <w:r>
        <w:rPr>
          <w:rStyle w:val="big-number"/>
          <w:rFonts w:cs="FrankRuehl" w:hint="cs"/>
          <w:sz w:val="26"/>
          <w:szCs w:val="26"/>
          <w:rtl/>
        </w:rPr>
        <w:tab/>
        <w:t xml:space="preserve">בתכנית החלה באזור כפרי אך לא בתוך יישוב כפרי </w:t>
      </w:r>
      <w:r>
        <w:rPr>
          <w:rStyle w:val="big-number"/>
          <w:rFonts w:cs="FrankRuehl"/>
          <w:sz w:val="26"/>
          <w:szCs w:val="26"/>
          <w:rtl/>
        </w:rPr>
        <w:t>–</w:t>
      </w:r>
      <w:r>
        <w:rPr>
          <w:rStyle w:val="big-number"/>
          <w:rFonts w:cs="FrankRuehl" w:hint="cs"/>
          <w:sz w:val="26"/>
          <w:szCs w:val="26"/>
          <w:rtl/>
        </w:rPr>
        <w:t xml:space="preserve"> יוצב השלט בחזית בנין ציבורי בתחום היישוב הכפרי הקרוב, ובהעדר בנין כאמור </w:t>
      </w:r>
      <w:r>
        <w:rPr>
          <w:rStyle w:val="big-number"/>
          <w:rFonts w:cs="FrankRuehl"/>
          <w:sz w:val="26"/>
          <w:szCs w:val="26"/>
          <w:rtl/>
        </w:rPr>
        <w:t>–</w:t>
      </w:r>
      <w:r>
        <w:rPr>
          <w:rStyle w:val="big-number"/>
          <w:rFonts w:cs="FrankRuehl" w:hint="cs"/>
          <w:sz w:val="26"/>
          <w:szCs w:val="26"/>
          <w:rtl/>
        </w:rPr>
        <w:t xml:space="preserve"> באחת הכניסות ליישוב הכפרי;</w:t>
      </w:r>
    </w:p>
    <w:p w14:paraId="50479EF7" w14:textId="77777777" w:rsidR="0021518C" w:rsidRDefault="0021518C">
      <w:pPr>
        <w:pStyle w:val="P00"/>
        <w:spacing w:before="72"/>
        <w:ind w:left="624"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 xml:space="preserve">בתכנית דרך </w:t>
      </w:r>
      <w:r>
        <w:rPr>
          <w:rStyle w:val="big-number"/>
          <w:rFonts w:cs="FrankRuehl"/>
          <w:sz w:val="26"/>
          <w:szCs w:val="26"/>
          <w:rtl/>
        </w:rPr>
        <w:t>–</w:t>
      </w:r>
      <w:r>
        <w:rPr>
          <w:rStyle w:val="big-number"/>
          <w:rFonts w:cs="FrankRuehl" w:hint="cs"/>
          <w:sz w:val="26"/>
          <w:szCs w:val="26"/>
          <w:rtl/>
        </w:rPr>
        <w:t xml:space="preserve"> בכל הצטלבות של הדרך המוצעת עם דרך בין-עירונית או עם דרך עירונית עורקית;</w:t>
      </w:r>
    </w:p>
    <w:p w14:paraId="66AA37BB" w14:textId="77777777" w:rsidR="0021518C" w:rsidRDefault="0021518C">
      <w:pPr>
        <w:pStyle w:val="P00"/>
        <w:spacing w:before="72"/>
        <w:ind w:left="624"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לענין תכנית שלדעת יושב ראש מוסד התכנון אינה באה בגדר החלופות שבפסקאות (1) עד (6), יורה היושב ראש על מקום הצבת השלט במיקום התואם את העקרונות  שבפסקאות האמורות.</w:t>
      </w:r>
    </w:p>
    <w:p w14:paraId="2B28DE25" w14:textId="77777777" w:rsidR="0021518C" w:rsidRDefault="0021518C">
      <w:pPr>
        <w:pStyle w:val="P00"/>
        <w:spacing w:before="72"/>
        <w:ind w:left="0" w:right="1134"/>
        <w:rPr>
          <w:rStyle w:val="big-number"/>
          <w:rFonts w:cs="FrankRuehl" w:hint="cs"/>
          <w:sz w:val="26"/>
          <w:szCs w:val="26"/>
          <w:rtl/>
        </w:rPr>
      </w:pPr>
      <w:bookmarkStart w:id="4" w:name="Seif5"/>
      <w:bookmarkEnd w:id="4"/>
      <w:r>
        <w:rPr>
          <w:rFonts w:cs="Miriam"/>
          <w:lang w:val="he-IL"/>
        </w:rPr>
        <w:pict w14:anchorId="3C60E85D">
          <v:rect id="_x0000_s2194" style="position:absolute;left:0;text-align:left;margin-left:463.45pt;margin-top:8.05pt;width:75.1pt;height:28.75pt;z-index:251654144" filled="f" stroked="f" strokecolor="lime" strokeweight=".25pt">
            <v:textbox style="mso-next-textbox:#_x0000_s2194" inset="1mm,0,1mm,0">
              <w:txbxContent>
                <w:p w14:paraId="74473900" w14:textId="77777777" w:rsidR="0021518C" w:rsidRDefault="00C7579A">
                  <w:pPr>
                    <w:spacing w:line="160" w:lineRule="exact"/>
                    <w:rPr>
                      <w:rFonts w:cs="Miriam"/>
                      <w:sz w:val="18"/>
                      <w:szCs w:val="18"/>
                      <w:rtl/>
                    </w:rPr>
                  </w:pPr>
                  <w:r>
                    <w:rPr>
                      <w:rFonts w:cs="Miriam" w:hint="cs"/>
                      <w:sz w:val="18"/>
                      <w:szCs w:val="18"/>
                      <w:rtl/>
                    </w:rPr>
                    <w:t>צורה ומתכונת הודעה על גבי שלט</w:t>
                  </w:r>
                </w:p>
                <w:p w14:paraId="6B62A730" w14:textId="77777777" w:rsidR="005803E8" w:rsidRDefault="005803E8">
                  <w:pPr>
                    <w:spacing w:line="160" w:lineRule="exact"/>
                    <w:rPr>
                      <w:rFonts w:cs="Miriam" w:hint="cs"/>
                      <w:noProof/>
                      <w:sz w:val="18"/>
                      <w:szCs w:val="18"/>
                      <w:rtl/>
                    </w:rPr>
                  </w:pPr>
                  <w:r>
                    <w:rPr>
                      <w:rFonts w:cs="Miriam" w:hint="cs"/>
                      <w:sz w:val="18"/>
                      <w:szCs w:val="18"/>
                      <w:rtl/>
                    </w:rPr>
                    <w:t>תק' תשפ"ב-2022</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מידותי</w:t>
      </w:r>
      <w:r w:rsidR="00C7579A">
        <w:rPr>
          <w:rStyle w:val="big-number"/>
          <w:rFonts w:cs="FrankRuehl" w:hint="cs"/>
          <w:sz w:val="26"/>
          <w:szCs w:val="26"/>
          <w:rtl/>
        </w:rPr>
        <w:t>ה</w:t>
      </w:r>
      <w:r>
        <w:rPr>
          <w:rStyle w:val="big-number"/>
          <w:rFonts w:cs="FrankRuehl" w:hint="cs"/>
          <w:sz w:val="26"/>
          <w:szCs w:val="26"/>
          <w:rtl/>
        </w:rPr>
        <w:t xml:space="preserve"> המזעריות של </w:t>
      </w:r>
      <w:r w:rsidR="00C7579A">
        <w:rPr>
          <w:rStyle w:val="big-number"/>
          <w:rFonts w:cs="FrankRuehl" w:hint="cs"/>
          <w:sz w:val="26"/>
          <w:szCs w:val="26"/>
          <w:rtl/>
        </w:rPr>
        <w:t>ההודעה</w:t>
      </w:r>
      <w:r>
        <w:rPr>
          <w:rStyle w:val="big-number"/>
          <w:rFonts w:cs="FrankRuehl" w:hint="cs"/>
          <w:sz w:val="26"/>
          <w:szCs w:val="26"/>
          <w:rtl/>
        </w:rPr>
        <w:t xml:space="preserve"> יהיו 0.75 </w:t>
      </w:r>
      <w:r>
        <w:rPr>
          <w:rStyle w:val="big-number"/>
          <w:rFonts w:cs="FrankRuehl"/>
          <w:sz w:val="20"/>
          <w:szCs w:val="20"/>
        </w:rPr>
        <w:t>x</w:t>
      </w:r>
      <w:r>
        <w:rPr>
          <w:rStyle w:val="big-number"/>
          <w:rFonts w:cs="FrankRuehl" w:hint="cs"/>
          <w:sz w:val="26"/>
          <w:szCs w:val="26"/>
          <w:rtl/>
        </w:rPr>
        <w:t xml:space="preserve"> 0.75 מטרים לפחות.</w:t>
      </w:r>
    </w:p>
    <w:p w14:paraId="59DF09C8"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מתכונת ההודעה תהיה כלהלן:</w:t>
      </w:r>
    </w:p>
    <w:p w14:paraId="5C871D6A" w14:textId="77777777" w:rsidR="0021518C" w:rsidRDefault="005803E8" w:rsidP="005803E8">
      <w:pPr>
        <w:pStyle w:val="P00"/>
        <w:spacing w:before="72"/>
        <w:ind w:left="1021" w:right="1134"/>
        <w:rPr>
          <w:rStyle w:val="big-number"/>
          <w:rFonts w:cs="FrankRuehl" w:hint="cs"/>
          <w:sz w:val="26"/>
          <w:szCs w:val="26"/>
          <w:rtl/>
        </w:rPr>
      </w:pPr>
      <w:r w:rsidRPr="00C7579A">
        <w:rPr>
          <w:rStyle w:val="big-number"/>
          <w:rFonts w:cs="FrankRuehl" w:hint="cs"/>
          <w:sz w:val="26"/>
          <w:szCs w:val="26"/>
          <w:rtl/>
        </w:rPr>
        <w:pict w14:anchorId="6CBF12F8">
          <v:shapetype id="_x0000_t202" coordsize="21600,21600" o:spt="202" path="m,l,21600r21600,l21600,xe">
            <v:stroke joinstyle="miter"/>
            <v:path gradientshapeok="t" o:connecttype="rect"/>
          </v:shapetype>
          <v:shape id="_x0000_s2210" type="#_x0000_t202" style="position:absolute;left:0;text-align:left;margin-left:470.35pt;margin-top:7.1pt;width:1in;height:13.4pt;z-index:251661312" filled="f" stroked="f">
            <v:textbox inset="1mm,0,1mm,0">
              <w:txbxContent>
                <w:p w14:paraId="2E78DD39" w14:textId="77777777" w:rsidR="005803E8" w:rsidRDefault="005803E8" w:rsidP="005803E8">
                  <w:pPr>
                    <w:spacing w:line="160" w:lineRule="exact"/>
                    <w:rPr>
                      <w:rFonts w:cs="Miriam" w:hint="cs"/>
                      <w:noProof/>
                      <w:sz w:val="18"/>
                      <w:szCs w:val="18"/>
                      <w:rtl/>
                    </w:rPr>
                  </w:pPr>
                  <w:r>
                    <w:rPr>
                      <w:rFonts w:cs="Miriam" w:hint="cs"/>
                      <w:noProof/>
                      <w:sz w:val="18"/>
                      <w:szCs w:val="18"/>
                      <w:rtl/>
                    </w:rPr>
                    <w:t>תק' תשפ"ב-2022</w:t>
                  </w:r>
                </w:p>
              </w:txbxContent>
            </v:textbox>
          </v:shape>
        </w:pict>
      </w:r>
      <w:r w:rsidRPr="00C7579A">
        <w:rPr>
          <w:rStyle w:val="big-number"/>
          <w:rFonts w:cs="FrankRuehl" w:hint="cs"/>
          <w:sz w:val="26"/>
          <w:szCs w:val="26"/>
          <w:rtl/>
        </w:rPr>
        <w:t>(1)</w:t>
      </w:r>
      <w:r w:rsidRPr="00C7579A">
        <w:rPr>
          <w:rStyle w:val="big-number"/>
          <w:rFonts w:cs="FrankRuehl" w:hint="cs"/>
          <w:sz w:val="26"/>
          <w:szCs w:val="26"/>
          <w:rtl/>
        </w:rPr>
        <w:tab/>
      </w:r>
      <w:r w:rsidR="00C7579A" w:rsidRPr="00C7579A">
        <w:rPr>
          <w:rStyle w:val="big-number"/>
          <w:rFonts w:cs="FrankRuehl" w:hint="cs"/>
          <w:sz w:val="26"/>
          <w:szCs w:val="26"/>
          <w:rtl/>
        </w:rPr>
        <w:t>ההודעה תכלול מפת התמצאות צבעונית שתכלול את תחום התוכנית ואת סביבתו הקרובה תוך ציון שמות רחובות ודרכים ככל האפשר, למעט אם תחום התוכנית כולל את כל תחום שיפוטה של רשות מקומית</w:t>
      </w:r>
      <w:r w:rsidR="0021518C">
        <w:rPr>
          <w:rStyle w:val="big-number"/>
          <w:rFonts w:cs="FrankRuehl" w:hint="cs"/>
          <w:sz w:val="26"/>
          <w:szCs w:val="26"/>
          <w:rtl/>
        </w:rPr>
        <w:t>;</w:t>
      </w:r>
    </w:p>
    <w:p w14:paraId="46804A97" w14:textId="77777777" w:rsidR="0021518C" w:rsidRDefault="0021518C">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בהתאם לסעיף 89א(א) לחוק על הודעה לכלול פרטים בהתאם לסעיף 92 לחוק וכן פירוט עיקרי ההבדלים בין המצב התכנוני הקיים לבין התכנית המופקדת לפי נוסח שיאשר המזכיר;</w:t>
      </w:r>
    </w:p>
    <w:p w14:paraId="42BA6FF4" w14:textId="77777777" w:rsidR="0021518C" w:rsidRDefault="005803E8" w:rsidP="005803E8">
      <w:pPr>
        <w:pStyle w:val="P00"/>
        <w:spacing w:before="72"/>
        <w:ind w:left="1021" w:right="1134"/>
        <w:rPr>
          <w:rStyle w:val="big-number"/>
          <w:rFonts w:cs="FrankRuehl" w:hint="cs"/>
          <w:sz w:val="26"/>
          <w:szCs w:val="26"/>
          <w:rtl/>
        </w:rPr>
      </w:pPr>
      <w:r w:rsidRPr="00C7579A">
        <w:rPr>
          <w:rStyle w:val="big-number"/>
          <w:rFonts w:cs="FrankRuehl" w:hint="cs"/>
          <w:sz w:val="26"/>
          <w:szCs w:val="26"/>
          <w:rtl/>
        </w:rPr>
        <w:pict w14:anchorId="7947B677">
          <v:shape id="_x0000_s2211" type="#_x0000_t202" style="position:absolute;left:0;text-align:left;margin-left:470.35pt;margin-top:7.1pt;width:1in;height:13.4pt;z-index:251662336" filled="f" stroked="f">
            <v:textbox inset="1mm,0,1mm,0">
              <w:txbxContent>
                <w:p w14:paraId="3A1B420A" w14:textId="77777777" w:rsidR="005803E8" w:rsidRDefault="005803E8" w:rsidP="005803E8">
                  <w:pPr>
                    <w:spacing w:line="160" w:lineRule="exact"/>
                    <w:rPr>
                      <w:rFonts w:cs="Miriam" w:hint="cs"/>
                      <w:noProof/>
                      <w:sz w:val="18"/>
                      <w:szCs w:val="18"/>
                      <w:rtl/>
                    </w:rPr>
                  </w:pPr>
                  <w:r>
                    <w:rPr>
                      <w:rFonts w:cs="Miriam" w:hint="cs"/>
                      <w:noProof/>
                      <w:sz w:val="18"/>
                      <w:szCs w:val="18"/>
                      <w:rtl/>
                    </w:rPr>
                    <w:t>תק' תשפ"ב-2022</w:t>
                  </w:r>
                </w:p>
              </w:txbxContent>
            </v:textbox>
          </v:shape>
        </w:pict>
      </w:r>
      <w:r w:rsidRPr="00C7579A">
        <w:rPr>
          <w:rStyle w:val="big-number"/>
          <w:rFonts w:cs="FrankRuehl" w:hint="cs"/>
          <w:sz w:val="26"/>
          <w:szCs w:val="26"/>
          <w:rtl/>
        </w:rPr>
        <w:t>(3)</w:t>
      </w:r>
      <w:r w:rsidRPr="00C7579A">
        <w:rPr>
          <w:rStyle w:val="big-number"/>
          <w:rFonts w:cs="FrankRuehl" w:hint="cs"/>
          <w:sz w:val="26"/>
          <w:szCs w:val="26"/>
          <w:rtl/>
        </w:rPr>
        <w:tab/>
      </w:r>
      <w:r w:rsidR="00C7579A" w:rsidRPr="00C7579A">
        <w:rPr>
          <w:rStyle w:val="big-number"/>
          <w:rFonts w:cs="FrankRuehl" w:hint="cs"/>
          <w:sz w:val="26"/>
          <w:szCs w:val="26"/>
          <w:rtl/>
        </w:rPr>
        <w:t xml:space="preserve">ההודעה תכלול קישור (למשל קוד לסריקה </w:t>
      </w:r>
      <w:r w:rsidR="00C7579A" w:rsidRPr="00C7579A">
        <w:rPr>
          <w:rStyle w:val="big-number"/>
          <w:rFonts w:cs="FrankRuehl"/>
          <w:sz w:val="26"/>
          <w:szCs w:val="26"/>
        </w:rPr>
        <w:t>QR</w:t>
      </w:r>
      <w:r w:rsidR="00C7579A" w:rsidRPr="00C7579A">
        <w:rPr>
          <w:rStyle w:val="big-number"/>
          <w:rFonts w:cs="FrankRuehl" w:hint="cs"/>
          <w:sz w:val="26"/>
          <w:szCs w:val="26"/>
          <w:rtl/>
        </w:rPr>
        <w:t>) למסמכי התוכנית באתר האינטרנט של מוסד התכנון</w:t>
      </w:r>
      <w:r w:rsidR="0021518C">
        <w:rPr>
          <w:rStyle w:val="big-number"/>
          <w:rFonts w:cs="FrankRuehl" w:hint="cs"/>
          <w:sz w:val="26"/>
          <w:szCs w:val="26"/>
          <w:rtl/>
        </w:rPr>
        <w:t>;</w:t>
      </w:r>
    </w:p>
    <w:p w14:paraId="0565A91A" w14:textId="77777777" w:rsidR="0021518C" w:rsidRDefault="0021518C">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 xml:space="preserve">בתכנית החלה על מקרקעין במרחב תכנון מקומי שבו האוכלוסיה הדוברת ערבית מהווה עשרה אחוזים לפחות מכלל האוכלוסיה ואולם המקרקעין מצויים במתחם או בשכונה שבהם פחות מעשרה אחוזים מכלל האוכלוסיה דוברת ערבית בלבד </w:t>
      </w:r>
      <w:r>
        <w:rPr>
          <w:rStyle w:val="big-number"/>
          <w:rFonts w:cs="FrankRuehl"/>
          <w:sz w:val="26"/>
          <w:szCs w:val="26"/>
          <w:rtl/>
        </w:rPr>
        <w:t>–</w:t>
      </w:r>
      <w:r>
        <w:rPr>
          <w:rStyle w:val="big-number"/>
          <w:rFonts w:cs="FrankRuehl" w:hint="cs"/>
          <w:sz w:val="26"/>
          <w:szCs w:val="26"/>
          <w:rtl/>
        </w:rPr>
        <w:t xml:space="preserve"> תפורסם ההודעה בעברית בלבד.</w:t>
      </w:r>
    </w:p>
    <w:p w14:paraId="28150C89" w14:textId="77777777" w:rsidR="00C7579A" w:rsidRDefault="00C7579A" w:rsidP="00C7579A">
      <w:pPr>
        <w:pStyle w:val="P00"/>
        <w:spacing w:before="72"/>
        <w:ind w:left="0" w:right="1134"/>
        <w:rPr>
          <w:rStyle w:val="big-number"/>
          <w:rFonts w:cs="FrankRuehl"/>
          <w:sz w:val="26"/>
          <w:szCs w:val="26"/>
          <w:rtl/>
        </w:rPr>
      </w:pPr>
      <w:r w:rsidRPr="00C7579A">
        <w:rPr>
          <w:rStyle w:val="big-number"/>
          <w:rFonts w:cs="FrankRuehl" w:hint="cs"/>
          <w:sz w:val="26"/>
          <w:szCs w:val="26"/>
          <w:rtl/>
        </w:rPr>
        <w:pict w14:anchorId="4F2FF588">
          <v:shape id="_x0000_s2214" type="#_x0000_t202" style="position:absolute;left:0;text-align:left;margin-left:470.35pt;margin-top:7.1pt;width:1in;height:11.75pt;z-index:251665408" filled="f" stroked="f">
            <v:textbox inset="1mm,0,1mm,0">
              <w:txbxContent>
                <w:p w14:paraId="0E3054AF" w14:textId="77777777" w:rsidR="00C7579A" w:rsidRDefault="00C7579A" w:rsidP="00C7579A">
                  <w:pPr>
                    <w:spacing w:line="160" w:lineRule="exact"/>
                    <w:rPr>
                      <w:rFonts w:cs="Miriam" w:hint="cs"/>
                      <w:noProof/>
                      <w:sz w:val="18"/>
                      <w:szCs w:val="18"/>
                      <w:rtl/>
                    </w:rPr>
                  </w:pPr>
                  <w:r>
                    <w:rPr>
                      <w:rFonts w:cs="Miriam" w:hint="cs"/>
                      <w:noProof/>
                      <w:sz w:val="18"/>
                      <w:szCs w:val="18"/>
                      <w:rtl/>
                    </w:rPr>
                    <w:t>תק' תשפ"ב-2022</w:t>
                  </w:r>
                </w:p>
              </w:txbxContent>
            </v:textbox>
          </v:shape>
        </w:pict>
      </w:r>
      <w:r w:rsidRPr="00C7579A">
        <w:rPr>
          <w:rStyle w:val="big-number"/>
          <w:rFonts w:cs="FrankRuehl" w:hint="cs"/>
          <w:sz w:val="26"/>
          <w:szCs w:val="26"/>
          <w:rtl/>
        </w:rPr>
        <w:tab/>
        <w:t>(ג)</w:t>
      </w:r>
      <w:r w:rsidRPr="00C7579A">
        <w:rPr>
          <w:rStyle w:val="big-number"/>
          <w:rFonts w:cs="FrankRuehl" w:hint="cs"/>
          <w:sz w:val="26"/>
          <w:szCs w:val="26"/>
          <w:rtl/>
        </w:rPr>
        <w:tab/>
        <w:t>גודל הגופן של הכתב שבהודעה יהיה 5 מילימטרים לפחות וצבע האותיות יהיה בניגוד חזותי לרקע ההודעה, כמפורט בסעיף 2.1.6.1 בת"י 1918 חלק 4</w:t>
      </w:r>
      <w:r>
        <w:rPr>
          <w:rStyle w:val="big-number"/>
          <w:rFonts w:cs="FrankRuehl" w:hint="cs"/>
          <w:sz w:val="26"/>
          <w:szCs w:val="26"/>
          <w:rtl/>
        </w:rPr>
        <w:t>.</w:t>
      </w:r>
    </w:p>
    <w:p w14:paraId="4A8E9F30" w14:textId="77777777" w:rsidR="0021518C" w:rsidRDefault="005803E8" w:rsidP="005803E8">
      <w:pPr>
        <w:pStyle w:val="P00"/>
        <w:spacing w:before="72"/>
        <w:ind w:left="0" w:right="1134"/>
        <w:rPr>
          <w:rStyle w:val="big-number"/>
          <w:rFonts w:cs="FrankRuehl"/>
          <w:sz w:val="26"/>
          <w:szCs w:val="26"/>
          <w:rtl/>
        </w:rPr>
      </w:pPr>
      <w:r w:rsidRPr="00C7579A">
        <w:rPr>
          <w:rStyle w:val="big-number"/>
          <w:rFonts w:cs="FrankRuehl" w:hint="cs"/>
          <w:sz w:val="26"/>
          <w:szCs w:val="26"/>
          <w:rtl/>
        </w:rPr>
        <w:pict w14:anchorId="7DEB3772">
          <v:shape id="_x0000_s2212" type="#_x0000_t202" style="position:absolute;left:0;text-align:left;margin-left:470.35pt;margin-top:7.1pt;width:1in;height:11.75pt;z-index:251663360" filled="f" stroked="f">
            <v:textbox inset="1mm,0,1mm,0">
              <w:txbxContent>
                <w:p w14:paraId="3D9BCE4B" w14:textId="77777777" w:rsidR="005803E8" w:rsidRDefault="00AE2381" w:rsidP="005803E8">
                  <w:pPr>
                    <w:spacing w:line="160" w:lineRule="exact"/>
                    <w:rPr>
                      <w:rFonts w:cs="Miriam" w:hint="cs"/>
                      <w:noProof/>
                      <w:sz w:val="18"/>
                      <w:szCs w:val="18"/>
                      <w:rtl/>
                    </w:rPr>
                  </w:pPr>
                  <w:r>
                    <w:rPr>
                      <w:rFonts w:cs="Miriam" w:hint="cs"/>
                      <w:noProof/>
                      <w:sz w:val="18"/>
                      <w:szCs w:val="18"/>
                      <w:rtl/>
                    </w:rPr>
                    <w:t>תק' תשפ"ב-2022</w:t>
                  </w:r>
                </w:p>
              </w:txbxContent>
            </v:textbox>
          </v:shape>
        </w:pict>
      </w:r>
      <w:r w:rsidRPr="00C7579A">
        <w:rPr>
          <w:rStyle w:val="big-number"/>
          <w:rFonts w:cs="FrankRuehl" w:hint="cs"/>
          <w:sz w:val="26"/>
          <w:szCs w:val="26"/>
          <w:rtl/>
        </w:rPr>
        <w:tab/>
        <w:t>(</w:t>
      </w:r>
      <w:r w:rsidR="00C7579A">
        <w:rPr>
          <w:rStyle w:val="big-number"/>
          <w:rFonts w:cs="FrankRuehl" w:hint="cs"/>
          <w:sz w:val="26"/>
          <w:szCs w:val="26"/>
          <w:rtl/>
        </w:rPr>
        <w:t>ד</w:t>
      </w:r>
      <w:r w:rsidRPr="00C7579A">
        <w:rPr>
          <w:rStyle w:val="big-number"/>
          <w:rFonts w:cs="FrankRuehl" w:hint="cs"/>
          <w:sz w:val="26"/>
          <w:szCs w:val="26"/>
          <w:rtl/>
        </w:rPr>
        <w:t>)</w:t>
      </w:r>
      <w:r w:rsidRPr="00C7579A">
        <w:rPr>
          <w:rStyle w:val="big-number"/>
          <w:rFonts w:cs="FrankRuehl" w:hint="cs"/>
          <w:sz w:val="26"/>
          <w:szCs w:val="26"/>
          <w:rtl/>
        </w:rPr>
        <w:tab/>
      </w:r>
      <w:r w:rsidR="00C7579A" w:rsidRPr="00C7579A">
        <w:rPr>
          <w:rStyle w:val="big-number"/>
          <w:rFonts w:cs="FrankRuehl" w:hint="cs"/>
          <w:sz w:val="26"/>
          <w:szCs w:val="26"/>
          <w:rtl/>
        </w:rPr>
        <w:t>מגיש התוכנית רשאי לכלול בהודעה פרטים נוספים, נוסף על האמור בתקנה זו ובכלל זה הדמיה של הבינוי המוצע בתוכנית המופקדת ובלבד שיצוין בהודעה לצד ההדמיה או הפרטים הנוספים כי "מדובר במידע שמוסד התכנון לא בחן ונועד לצורך המחשה בלבד; התכנון המוצע הוא כפי שמפורט במסמכי התוכנית המופקדת</w:t>
      </w:r>
      <w:r w:rsidR="0021518C">
        <w:rPr>
          <w:rStyle w:val="big-number"/>
          <w:rFonts w:cs="FrankRuehl" w:hint="cs"/>
          <w:sz w:val="26"/>
          <w:szCs w:val="26"/>
          <w:rtl/>
        </w:rPr>
        <w:t>.</w:t>
      </w:r>
    </w:p>
    <w:p w14:paraId="5C7DCFD9" w14:textId="77777777" w:rsidR="0017321E" w:rsidRPr="00C7579A" w:rsidRDefault="0017321E" w:rsidP="0017321E">
      <w:pPr>
        <w:pStyle w:val="P00"/>
        <w:spacing w:before="0"/>
        <w:ind w:left="0" w:right="1134"/>
        <w:rPr>
          <w:rStyle w:val="big-number"/>
          <w:rFonts w:cs="FrankRuehl"/>
          <w:vanish/>
          <w:color w:val="FF0000"/>
          <w:sz w:val="20"/>
          <w:szCs w:val="20"/>
          <w:shd w:val="clear" w:color="auto" w:fill="FFFF99"/>
          <w:rtl/>
        </w:rPr>
      </w:pPr>
      <w:bookmarkStart w:id="5" w:name="Rov13"/>
      <w:r w:rsidRPr="00C7579A">
        <w:rPr>
          <w:rStyle w:val="big-number"/>
          <w:rFonts w:cs="FrankRuehl" w:hint="cs"/>
          <w:vanish/>
          <w:color w:val="FF0000"/>
          <w:sz w:val="20"/>
          <w:szCs w:val="20"/>
          <w:shd w:val="clear" w:color="auto" w:fill="FFFF99"/>
          <w:rtl/>
        </w:rPr>
        <w:t>מיום 6.10.2022</w:t>
      </w:r>
    </w:p>
    <w:p w14:paraId="619BA8BF" w14:textId="77777777" w:rsidR="0017321E" w:rsidRPr="00C7579A" w:rsidRDefault="0017321E" w:rsidP="0017321E">
      <w:pPr>
        <w:pStyle w:val="P00"/>
        <w:spacing w:before="0"/>
        <w:ind w:left="0" w:right="1134"/>
        <w:rPr>
          <w:rStyle w:val="big-number"/>
          <w:rFonts w:cs="FrankRuehl"/>
          <w:vanish/>
          <w:sz w:val="20"/>
          <w:szCs w:val="20"/>
          <w:shd w:val="clear" w:color="auto" w:fill="FFFF99"/>
          <w:rtl/>
        </w:rPr>
      </w:pPr>
      <w:r w:rsidRPr="00C7579A">
        <w:rPr>
          <w:rStyle w:val="big-number"/>
          <w:rFonts w:cs="FrankRuehl" w:hint="cs"/>
          <w:b/>
          <w:bCs/>
          <w:vanish/>
          <w:sz w:val="20"/>
          <w:szCs w:val="20"/>
          <w:shd w:val="clear" w:color="auto" w:fill="FFFF99"/>
          <w:rtl/>
        </w:rPr>
        <w:t>תק' תשפ"ב-2022</w:t>
      </w:r>
    </w:p>
    <w:p w14:paraId="2BA59D53" w14:textId="77777777" w:rsidR="0017321E" w:rsidRPr="00C7579A" w:rsidRDefault="0017321E" w:rsidP="0017321E">
      <w:pPr>
        <w:pStyle w:val="P00"/>
        <w:spacing w:before="0"/>
        <w:ind w:left="0" w:right="1134"/>
        <w:rPr>
          <w:rStyle w:val="big-number"/>
          <w:rFonts w:cs="FrankRuehl"/>
          <w:vanish/>
          <w:sz w:val="20"/>
          <w:szCs w:val="20"/>
          <w:shd w:val="clear" w:color="auto" w:fill="FFFF99"/>
          <w:rtl/>
        </w:rPr>
      </w:pPr>
      <w:hyperlink r:id="rId7" w:history="1">
        <w:r w:rsidRPr="00C7579A">
          <w:rPr>
            <w:rStyle w:val="Hyperlink"/>
            <w:rFonts w:cs="FrankRuehl" w:hint="cs"/>
            <w:vanish/>
            <w:szCs w:val="20"/>
            <w:shd w:val="clear" w:color="auto" w:fill="FFFF99"/>
            <w:rtl/>
          </w:rPr>
          <w:t>ק"ת תשפ"ב מס' 10242</w:t>
        </w:r>
      </w:hyperlink>
      <w:r w:rsidRPr="00C7579A">
        <w:rPr>
          <w:rStyle w:val="big-number"/>
          <w:rFonts w:cs="FrankRuehl" w:hint="cs"/>
          <w:vanish/>
          <w:sz w:val="20"/>
          <w:szCs w:val="20"/>
          <w:shd w:val="clear" w:color="auto" w:fill="FFFF99"/>
          <w:rtl/>
        </w:rPr>
        <w:t xml:space="preserve"> מיום 5.7.2022 עמ' 3380</w:t>
      </w:r>
    </w:p>
    <w:p w14:paraId="0B914F40" w14:textId="77777777" w:rsidR="0017321E" w:rsidRPr="00C7579A" w:rsidRDefault="0017321E" w:rsidP="0017321E">
      <w:pPr>
        <w:pStyle w:val="P00"/>
        <w:ind w:left="0" w:right="1134"/>
        <w:rPr>
          <w:rStyle w:val="big-number"/>
          <w:rFonts w:ascii="Miriam" w:hAnsi="Miriam" w:cs="Miriam"/>
          <w:vanish/>
          <w:sz w:val="16"/>
          <w:szCs w:val="16"/>
          <w:shd w:val="clear" w:color="auto" w:fill="FFFF99"/>
          <w:rtl/>
        </w:rPr>
      </w:pPr>
      <w:r w:rsidRPr="00C7579A">
        <w:rPr>
          <w:rStyle w:val="big-number"/>
          <w:rFonts w:ascii="Miriam" w:hAnsi="Miriam" w:cs="Miriam" w:hint="cs"/>
          <w:strike/>
          <w:vanish/>
          <w:sz w:val="16"/>
          <w:szCs w:val="16"/>
          <w:shd w:val="clear" w:color="auto" w:fill="FFFF99"/>
          <w:rtl/>
        </w:rPr>
        <w:t>צורת השלט</w:t>
      </w:r>
      <w:r w:rsidR="005803E8" w:rsidRPr="00C7579A">
        <w:rPr>
          <w:rStyle w:val="big-number"/>
          <w:rFonts w:ascii="Miriam" w:hAnsi="Miriam" w:cs="Miriam" w:hint="cs"/>
          <w:vanish/>
          <w:sz w:val="16"/>
          <w:szCs w:val="16"/>
          <w:shd w:val="clear" w:color="auto" w:fill="FFFF99"/>
          <w:rtl/>
        </w:rPr>
        <w:t xml:space="preserve"> </w:t>
      </w:r>
      <w:r w:rsidR="005803E8" w:rsidRPr="00C7579A">
        <w:rPr>
          <w:rStyle w:val="big-number"/>
          <w:rFonts w:ascii="Miriam" w:hAnsi="Miriam" w:cs="Miriam" w:hint="cs"/>
          <w:vanish/>
          <w:sz w:val="16"/>
          <w:szCs w:val="16"/>
          <w:u w:val="single"/>
          <w:shd w:val="clear" w:color="auto" w:fill="FFFF99"/>
          <w:rtl/>
        </w:rPr>
        <w:t>צורה ומתכונת הודעה על גבי שלט</w:t>
      </w:r>
    </w:p>
    <w:p w14:paraId="6099F269" w14:textId="77777777" w:rsidR="0017321E" w:rsidRPr="00C7579A" w:rsidRDefault="0017321E" w:rsidP="0017321E">
      <w:pPr>
        <w:pStyle w:val="P00"/>
        <w:spacing w:before="0"/>
        <w:ind w:left="0" w:right="1134"/>
        <w:rPr>
          <w:rStyle w:val="big-number"/>
          <w:rFonts w:cs="FrankRuehl" w:hint="cs"/>
          <w:vanish/>
          <w:sz w:val="18"/>
          <w:szCs w:val="22"/>
          <w:shd w:val="clear" w:color="auto" w:fill="FFFF99"/>
          <w:rtl/>
        </w:rPr>
      </w:pPr>
      <w:r w:rsidRPr="00C7579A">
        <w:rPr>
          <w:rStyle w:val="big-number"/>
          <w:rFonts w:cs="FrankRuehl" w:hint="cs"/>
          <w:vanish/>
          <w:sz w:val="18"/>
          <w:szCs w:val="22"/>
          <w:shd w:val="clear" w:color="auto" w:fill="FFFF99"/>
          <w:rtl/>
        </w:rPr>
        <w:t>5</w:t>
      </w:r>
      <w:r w:rsidRPr="00C7579A">
        <w:rPr>
          <w:rStyle w:val="big-number"/>
          <w:rFonts w:cs="FrankRuehl"/>
          <w:vanish/>
          <w:sz w:val="18"/>
          <w:szCs w:val="22"/>
          <w:shd w:val="clear" w:color="auto" w:fill="FFFF99"/>
          <w:rtl/>
        </w:rPr>
        <w:t>.</w:t>
      </w:r>
      <w:r w:rsidRPr="00C7579A">
        <w:rPr>
          <w:rStyle w:val="big-number"/>
          <w:rFonts w:cs="FrankRuehl"/>
          <w:vanish/>
          <w:sz w:val="18"/>
          <w:szCs w:val="22"/>
          <w:shd w:val="clear" w:color="auto" w:fill="FFFF99"/>
          <w:rtl/>
        </w:rPr>
        <w:tab/>
      </w:r>
      <w:r w:rsidRPr="00C7579A">
        <w:rPr>
          <w:rStyle w:val="big-number"/>
          <w:rFonts w:cs="FrankRuehl" w:hint="cs"/>
          <w:vanish/>
          <w:sz w:val="18"/>
          <w:szCs w:val="22"/>
          <w:shd w:val="clear" w:color="auto" w:fill="FFFF99"/>
          <w:rtl/>
        </w:rPr>
        <w:t>(א)</w:t>
      </w:r>
      <w:r w:rsidRPr="00C7579A">
        <w:rPr>
          <w:rStyle w:val="big-number"/>
          <w:rFonts w:cs="FrankRuehl" w:hint="cs"/>
          <w:vanish/>
          <w:sz w:val="18"/>
          <w:szCs w:val="22"/>
          <w:shd w:val="clear" w:color="auto" w:fill="FFFF99"/>
          <w:rtl/>
        </w:rPr>
        <w:tab/>
      </w:r>
      <w:r w:rsidRPr="00C7579A">
        <w:rPr>
          <w:rStyle w:val="big-number"/>
          <w:rFonts w:cs="FrankRuehl" w:hint="cs"/>
          <w:strike/>
          <w:vanish/>
          <w:sz w:val="18"/>
          <w:szCs w:val="22"/>
          <w:shd w:val="clear" w:color="auto" w:fill="FFFF99"/>
          <w:rtl/>
        </w:rPr>
        <w:t>מידותיו</w:t>
      </w:r>
      <w:r w:rsidR="005803E8" w:rsidRPr="00C7579A">
        <w:rPr>
          <w:rStyle w:val="big-number"/>
          <w:rFonts w:cs="FrankRuehl" w:hint="cs"/>
          <w:vanish/>
          <w:sz w:val="18"/>
          <w:szCs w:val="22"/>
          <w:shd w:val="clear" w:color="auto" w:fill="FFFF99"/>
          <w:rtl/>
        </w:rPr>
        <w:t xml:space="preserve"> </w:t>
      </w:r>
      <w:r w:rsidR="005803E8" w:rsidRPr="00C7579A">
        <w:rPr>
          <w:rStyle w:val="big-number"/>
          <w:rFonts w:cs="FrankRuehl" w:hint="cs"/>
          <w:vanish/>
          <w:sz w:val="18"/>
          <w:szCs w:val="22"/>
          <w:u w:val="single"/>
          <w:shd w:val="clear" w:color="auto" w:fill="FFFF99"/>
          <w:rtl/>
        </w:rPr>
        <w:t>מידותיה</w:t>
      </w:r>
      <w:r w:rsidRPr="00C7579A">
        <w:rPr>
          <w:rStyle w:val="big-number"/>
          <w:rFonts w:cs="FrankRuehl" w:hint="cs"/>
          <w:vanish/>
          <w:sz w:val="18"/>
          <w:szCs w:val="22"/>
          <w:shd w:val="clear" w:color="auto" w:fill="FFFF99"/>
          <w:rtl/>
        </w:rPr>
        <w:t xml:space="preserve"> המזעריות של </w:t>
      </w:r>
      <w:r w:rsidRPr="00C7579A">
        <w:rPr>
          <w:rStyle w:val="big-number"/>
          <w:rFonts w:cs="FrankRuehl" w:hint="cs"/>
          <w:strike/>
          <w:vanish/>
          <w:sz w:val="18"/>
          <w:szCs w:val="22"/>
          <w:shd w:val="clear" w:color="auto" w:fill="FFFF99"/>
          <w:rtl/>
        </w:rPr>
        <w:t>השלט</w:t>
      </w:r>
      <w:r w:rsidR="005803E8" w:rsidRPr="00C7579A">
        <w:rPr>
          <w:rStyle w:val="big-number"/>
          <w:rFonts w:cs="FrankRuehl" w:hint="cs"/>
          <w:vanish/>
          <w:sz w:val="18"/>
          <w:szCs w:val="22"/>
          <w:shd w:val="clear" w:color="auto" w:fill="FFFF99"/>
          <w:rtl/>
        </w:rPr>
        <w:t xml:space="preserve"> </w:t>
      </w:r>
      <w:r w:rsidR="005803E8" w:rsidRPr="00C7579A">
        <w:rPr>
          <w:rStyle w:val="big-number"/>
          <w:rFonts w:cs="FrankRuehl" w:hint="cs"/>
          <w:vanish/>
          <w:sz w:val="18"/>
          <w:szCs w:val="22"/>
          <w:u w:val="single"/>
          <w:shd w:val="clear" w:color="auto" w:fill="FFFF99"/>
          <w:rtl/>
        </w:rPr>
        <w:t>ההודעה</w:t>
      </w:r>
      <w:r w:rsidRPr="00C7579A">
        <w:rPr>
          <w:rStyle w:val="big-number"/>
          <w:rFonts w:cs="FrankRuehl" w:hint="cs"/>
          <w:vanish/>
          <w:sz w:val="18"/>
          <w:szCs w:val="22"/>
          <w:shd w:val="clear" w:color="auto" w:fill="FFFF99"/>
          <w:rtl/>
        </w:rPr>
        <w:t xml:space="preserve"> יהיו 0.75 </w:t>
      </w:r>
      <w:r w:rsidRPr="00C7579A">
        <w:rPr>
          <w:rStyle w:val="big-number"/>
          <w:rFonts w:cs="FrankRuehl"/>
          <w:vanish/>
          <w:sz w:val="18"/>
          <w:szCs w:val="22"/>
          <w:shd w:val="clear" w:color="auto" w:fill="FFFF99"/>
        </w:rPr>
        <w:t>x</w:t>
      </w:r>
      <w:r w:rsidRPr="00C7579A">
        <w:rPr>
          <w:rStyle w:val="big-number"/>
          <w:rFonts w:cs="FrankRuehl" w:hint="cs"/>
          <w:vanish/>
          <w:sz w:val="18"/>
          <w:szCs w:val="22"/>
          <w:shd w:val="clear" w:color="auto" w:fill="FFFF99"/>
          <w:rtl/>
        </w:rPr>
        <w:t xml:space="preserve"> 0.75 מטרים לפחות.</w:t>
      </w:r>
    </w:p>
    <w:p w14:paraId="0CF58DC6" w14:textId="77777777" w:rsidR="0017321E" w:rsidRPr="00C7579A" w:rsidRDefault="0017321E" w:rsidP="0017321E">
      <w:pPr>
        <w:pStyle w:val="P00"/>
        <w:spacing w:before="0"/>
        <w:ind w:left="0" w:right="1134"/>
        <w:rPr>
          <w:rStyle w:val="big-number"/>
          <w:rFonts w:cs="FrankRuehl" w:hint="cs"/>
          <w:vanish/>
          <w:sz w:val="18"/>
          <w:szCs w:val="22"/>
          <w:shd w:val="clear" w:color="auto" w:fill="FFFF99"/>
          <w:rtl/>
        </w:rPr>
      </w:pPr>
      <w:r w:rsidRPr="00C7579A">
        <w:rPr>
          <w:rStyle w:val="big-number"/>
          <w:rFonts w:cs="FrankRuehl" w:hint="cs"/>
          <w:vanish/>
          <w:sz w:val="18"/>
          <w:szCs w:val="22"/>
          <w:shd w:val="clear" w:color="auto" w:fill="FFFF99"/>
          <w:rtl/>
        </w:rPr>
        <w:tab/>
        <w:t>(ב)</w:t>
      </w:r>
      <w:r w:rsidRPr="00C7579A">
        <w:rPr>
          <w:rStyle w:val="big-number"/>
          <w:rFonts w:cs="FrankRuehl" w:hint="cs"/>
          <w:vanish/>
          <w:sz w:val="18"/>
          <w:szCs w:val="22"/>
          <w:shd w:val="clear" w:color="auto" w:fill="FFFF99"/>
          <w:rtl/>
        </w:rPr>
        <w:tab/>
        <w:t>מתכונת ההודעה תהיה כלהלן:</w:t>
      </w:r>
    </w:p>
    <w:p w14:paraId="434CA06C" w14:textId="77777777" w:rsidR="0017321E" w:rsidRPr="00C7579A" w:rsidRDefault="0017321E" w:rsidP="0017321E">
      <w:pPr>
        <w:pStyle w:val="P00"/>
        <w:spacing w:before="0"/>
        <w:ind w:left="1021" w:right="1134"/>
        <w:rPr>
          <w:rStyle w:val="big-number"/>
          <w:rFonts w:cs="FrankRuehl" w:hint="cs"/>
          <w:strike/>
          <w:vanish/>
          <w:sz w:val="18"/>
          <w:szCs w:val="22"/>
          <w:shd w:val="clear" w:color="auto" w:fill="FFFF99"/>
          <w:rtl/>
        </w:rPr>
      </w:pPr>
      <w:r w:rsidRPr="00C7579A">
        <w:rPr>
          <w:rStyle w:val="big-number"/>
          <w:rFonts w:cs="FrankRuehl" w:hint="cs"/>
          <w:strike/>
          <w:vanish/>
          <w:sz w:val="18"/>
          <w:szCs w:val="22"/>
          <w:shd w:val="clear" w:color="auto" w:fill="FFFF99"/>
          <w:rtl/>
        </w:rPr>
        <w:t>(1)</w:t>
      </w:r>
      <w:r w:rsidRPr="00C7579A">
        <w:rPr>
          <w:rStyle w:val="big-number"/>
          <w:rFonts w:cs="FrankRuehl" w:hint="cs"/>
          <w:strike/>
          <w:vanish/>
          <w:sz w:val="18"/>
          <w:szCs w:val="22"/>
          <w:shd w:val="clear" w:color="auto" w:fill="FFFF99"/>
          <w:rtl/>
        </w:rPr>
        <w:tab/>
        <w:t xml:space="preserve">הכותרת תהא </w:t>
      </w:r>
      <w:r w:rsidRPr="00C7579A">
        <w:rPr>
          <w:rStyle w:val="big-number"/>
          <w:rFonts w:cs="FrankRuehl"/>
          <w:strike/>
          <w:vanish/>
          <w:sz w:val="18"/>
          <w:szCs w:val="22"/>
          <w:shd w:val="clear" w:color="auto" w:fill="FFFF99"/>
          <w:rtl/>
        </w:rPr>
        <w:t>–</w:t>
      </w:r>
      <w:r w:rsidRPr="00C7579A">
        <w:rPr>
          <w:rStyle w:val="big-number"/>
          <w:rFonts w:cs="FrankRuehl" w:hint="cs"/>
          <w:strike/>
          <w:vanish/>
          <w:sz w:val="18"/>
          <w:szCs w:val="22"/>
          <w:shd w:val="clear" w:color="auto" w:fill="FFFF99"/>
          <w:rtl/>
        </w:rPr>
        <w:t xml:space="preserve"> "הודעה בעניני תכנון ובניה";</w:t>
      </w:r>
    </w:p>
    <w:p w14:paraId="6DB3319D" w14:textId="77777777" w:rsidR="005803E8" w:rsidRPr="00C7579A" w:rsidRDefault="005803E8" w:rsidP="0017321E">
      <w:pPr>
        <w:pStyle w:val="P00"/>
        <w:spacing w:before="0"/>
        <w:ind w:left="1021" w:right="1134"/>
        <w:rPr>
          <w:rStyle w:val="big-number"/>
          <w:rFonts w:cs="FrankRuehl" w:hint="cs"/>
          <w:vanish/>
          <w:sz w:val="18"/>
          <w:szCs w:val="22"/>
          <w:shd w:val="clear" w:color="auto" w:fill="FFFF99"/>
          <w:rtl/>
        </w:rPr>
      </w:pPr>
      <w:r w:rsidRPr="00C7579A">
        <w:rPr>
          <w:rStyle w:val="big-number"/>
          <w:rFonts w:cs="FrankRuehl" w:hint="cs"/>
          <w:vanish/>
          <w:sz w:val="18"/>
          <w:szCs w:val="22"/>
          <w:u w:val="single"/>
          <w:shd w:val="clear" w:color="auto" w:fill="FFFF99"/>
          <w:rtl/>
        </w:rPr>
        <w:t>(1)</w:t>
      </w:r>
      <w:r w:rsidRPr="00C7579A">
        <w:rPr>
          <w:rStyle w:val="big-number"/>
          <w:rFonts w:cs="FrankRuehl"/>
          <w:vanish/>
          <w:sz w:val="18"/>
          <w:szCs w:val="22"/>
          <w:u w:val="single"/>
          <w:shd w:val="clear" w:color="auto" w:fill="FFFF99"/>
          <w:rtl/>
        </w:rPr>
        <w:tab/>
      </w:r>
      <w:r w:rsidRPr="00C7579A">
        <w:rPr>
          <w:rStyle w:val="big-number"/>
          <w:rFonts w:cs="FrankRuehl" w:hint="cs"/>
          <w:vanish/>
          <w:sz w:val="18"/>
          <w:szCs w:val="22"/>
          <w:u w:val="single"/>
          <w:shd w:val="clear" w:color="auto" w:fill="FFFF99"/>
          <w:rtl/>
        </w:rPr>
        <w:t>ההודעה תכלול מפת התמצאות צבעונית שתכלול את תחום התוכנית ואת סביבתו הקרובה תוך ציון שמות רחובות ודרכים ככל האפשר, למעט אם תחום התוכנית כולל את כל תחום שיפוטה של רשות מקומית;</w:t>
      </w:r>
    </w:p>
    <w:p w14:paraId="0E8340D6" w14:textId="77777777" w:rsidR="0017321E" w:rsidRPr="00C7579A" w:rsidRDefault="0017321E" w:rsidP="0017321E">
      <w:pPr>
        <w:pStyle w:val="P00"/>
        <w:spacing w:before="0"/>
        <w:ind w:left="1021" w:right="1134"/>
        <w:rPr>
          <w:rStyle w:val="big-number"/>
          <w:rFonts w:cs="FrankRuehl" w:hint="cs"/>
          <w:vanish/>
          <w:sz w:val="18"/>
          <w:szCs w:val="22"/>
          <w:shd w:val="clear" w:color="auto" w:fill="FFFF99"/>
          <w:rtl/>
        </w:rPr>
      </w:pPr>
      <w:r w:rsidRPr="00C7579A">
        <w:rPr>
          <w:rStyle w:val="big-number"/>
          <w:rFonts w:cs="FrankRuehl" w:hint="cs"/>
          <w:vanish/>
          <w:sz w:val="18"/>
          <w:szCs w:val="22"/>
          <w:shd w:val="clear" w:color="auto" w:fill="FFFF99"/>
          <w:rtl/>
        </w:rPr>
        <w:t>(2)</w:t>
      </w:r>
      <w:r w:rsidRPr="00C7579A">
        <w:rPr>
          <w:rStyle w:val="big-number"/>
          <w:rFonts w:cs="FrankRuehl" w:hint="cs"/>
          <w:vanish/>
          <w:sz w:val="18"/>
          <w:szCs w:val="22"/>
          <w:shd w:val="clear" w:color="auto" w:fill="FFFF99"/>
          <w:rtl/>
        </w:rPr>
        <w:tab/>
        <w:t xml:space="preserve">בהתאם לסעיף 89א(א) לחוק </w:t>
      </w:r>
      <w:r w:rsidRPr="00C7579A">
        <w:rPr>
          <w:rStyle w:val="big-number"/>
          <w:rFonts w:cs="FrankRuehl" w:hint="cs"/>
          <w:strike/>
          <w:vanish/>
          <w:sz w:val="18"/>
          <w:szCs w:val="22"/>
          <w:shd w:val="clear" w:color="auto" w:fill="FFFF99"/>
          <w:rtl/>
        </w:rPr>
        <w:t>על הודעה לכלול</w:t>
      </w:r>
      <w:r w:rsidR="005803E8" w:rsidRPr="00C7579A">
        <w:rPr>
          <w:rStyle w:val="big-number"/>
          <w:rFonts w:cs="FrankRuehl" w:hint="cs"/>
          <w:vanish/>
          <w:sz w:val="18"/>
          <w:szCs w:val="22"/>
          <w:shd w:val="clear" w:color="auto" w:fill="FFFF99"/>
          <w:rtl/>
        </w:rPr>
        <w:t xml:space="preserve"> </w:t>
      </w:r>
      <w:r w:rsidR="005803E8" w:rsidRPr="00C7579A">
        <w:rPr>
          <w:rStyle w:val="big-number"/>
          <w:rFonts w:cs="FrankRuehl" w:hint="cs"/>
          <w:vanish/>
          <w:sz w:val="18"/>
          <w:szCs w:val="22"/>
          <w:u w:val="single"/>
          <w:shd w:val="clear" w:color="auto" w:fill="FFFF99"/>
          <w:rtl/>
        </w:rPr>
        <w:t>ההודעה תכלול</w:t>
      </w:r>
      <w:r w:rsidRPr="00C7579A">
        <w:rPr>
          <w:rStyle w:val="big-number"/>
          <w:rFonts w:cs="FrankRuehl" w:hint="cs"/>
          <w:vanish/>
          <w:sz w:val="18"/>
          <w:szCs w:val="22"/>
          <w:shd w:val="clear" w:color="auto" w:fill="FFFF99"/>
          <w:rtl/>
        </w:rPr>
        <w:t xml:space="preserve"> פרטים בהתאם לסעיף 92 לחוק וכן פירוט עיקרי ההבדלים בין המצב התכנוני הקיים לבין התכנית המופקדת לפי נוסח שיאשר המזכיר;</w:t>
      </w:r>
    </w:p>
    <w:p w14:paraId="5C5AFB53" w14:textId="77777777" w:rsidR="0017321E" w:rsidRPr="00C7579A" w:rsidRDefault="0017321E" w:rsidP="0017321E">
      <w:pPr>
        <w:pStyle w:val="P00"/>
        <w:spacing w:before="0"/>
        <w:ind w:left="1021" w:right="1134"/>
        <w:rPr>
          <w:rStyle w:val="big-number"/>
          <w:rFonts w:cs="FrankRuehl" w:hint="cs"/>
          <w:strike/>
          <w:vanish/>
          <w:sz w:val="18"/>
          <w:szCs w:val="22"/>
          <w:shd w:val="clear" w:color="auto" w:fill="FFFF99"/>
          <w:rtl/>
        </w:rPr>
      </w:pPr>
      <w:r w:rsidRPr="00C7579A">
        <w:rPr>
          <w:rStyle w:val="big-number"/>
          <w:rFonts w:cs="FrankRuehl" w:hint="cs"/>
          <w:strike/>
          <w:vanish/>
          <w:sz w:val="18"/>
          <w:szCs w:val="22"/>
          <w:shd w:val="clear" w:color="auto" w:fill="FFFF99"/>
          <w:rtl/>
        </w:rPr>
        <w:t>(3)</w:t>
      </w:r>
      <w:r w:rsidRPr="00C7579A">
        <w:rPr>
          <w:rStyle w:val="big-number"/>
          <w:rFonts w:cs="FrankRuehl" w:hint="cs"/>
          <w:strike/>
          <w:vanish/>
          <w:sz w:val="18"/>
          <w:szCs w:val="22"/>
          <w:shd w:val="clear" w:color="auto" w:fill="FFFF99"/>
          <w:rtl/>
        </w:rPr>
        <w:tab/>
        <w:t>פרטי מציב השלט שיכללו שם, כתובת ומספר טלפון;</w:t>
      </w:r>
    </w:p>
    <w:p w14:paraId="29689817" w14:textId="77777777" w:rsidR="005803E8" w:rsidRPr="00C7579A" w:rsidRDefault="005803E8" w:rsidP="0017321E">
      <w:pPr>
        <w:pStyle w:val="P00"/>
        <w:spacing w:before="0"/>
        <w:ind w:left="1021" w:right="1134"/>
        <w:rPr>
          <w:rStyle w:val="big-number"/>
          <w:rFonts w:cs="FrankRuehl" w:hint="cs"/>
          <w:vanish/>
          <w:sz w:val="18"/>
          <w:szCs w:val="22"/>
          <w:shd w:val="clear" w:color="auto" w:fill="FFFF99"/>
          <w:rtl/>
        </w:rPr>
      </w:pPr>
      <w:r w:rsidRPr="00C7579A">
        <w:rPr>
          <w:rStyle w:val="big-number"/>
          <w:rFonts w:cs="FrankRuehl" w:hint="cs"/>
          <w:vanish/>
          <w:sz w:val="18"/>
          <w:szCs w:val="22"/>
          <w:u w:val="single"/>
          <w:shd w:val="clear" w:color="auto" w:fill="FFFF99"/>
          <w:rtl/>
        </w:rPr>
        <w:t>(3)</w:t>
      </w:r>
      <w:r w:rsidRPr="00C7579A">
        <w:rPr>
          <w:rStyle w:val="big-number"/>
          <w:rFonts w:cs="FrankRuehl"/>
          <w:vanish/>
          <w:sz w:val="18"/>
          <w:szCs w:val="22"/>
          <w:u w:val="single"/>
          <w:shd w:val="clear" w:color="auto" w:fill="FFFF99"/>
          <w:rtl/>
        </w:rPr>
        <w:tab/>
      </w:r>
      <w:r w:rsidRPr="00C7579A">
        <w:rPr>
          <w:rStyle w:val="big-number"/>
          <w:rFonts w:cs="FrankRuehl" w:hint="cs"/>
          <w:vanish/>
          <w:sz w:val="18"/>
          <w:szCs w:val="22"/>
          <w:u w:val="single"/>
          <w:shd w:val="clear" w:color="auto" w:fill="FFFF99"/>
          <w:rtl/>
        </w:rPr>
        <w:t xml:space="preserve">ההודעה תכלול קישור (למשל קוד לסריקה </w:t>
      </w:r>
      <w:r w:rsidRPr="00C7579A">
        <w:rPr>
          <w:rStyle w:val="big-number"/>
          <w:rFonts w:cs="FrankRuehl"/>
          <w:vanish/>
          <w:sz w:val="18"/>
          <w:szCs w:val="22"/>
          <w:u w:val="single"/>
          <w:shd w:val="clear" w:color="auto" w:fill="FFFF99"/>
        </w:rPr>
        <w:t>QR</w:t>
      </w:r>
      <w:r w:rsidRPr="00C7579A">
        <w:rPr>
          <w:rStyle w:val="big-number"/>
          <w:rFonts w:cs="FrankRuehl" w:hint="cs"/>
          <w:vanish/>
          <w:sz w:val="18"/>
          <w:szCs w:val="22"/>
          <w:u w:val="single"/>
          <w:shd w:val="clear" w:color="auto" w:fill="FFFF99"/>
          <w:rtl/>
        </w:rPr>
        <w:t>) למסמכי התוכנית באתר האינטרנט של מוסד התכנון;</w:t>
      </w:r>
    </w:p>
    <w:p w14:paraId="2C9F6447" w14:textId="77777777" w:rsidR="0017321E" w:rsidRPr="00C7579A" w:rsidRDefault="0017321E" w:rsidP="0017321E">
      <w:pPr>
        <w:pStyle w:val="P00"/>
        <w:spacing w:before="0"/>
        <w:ind w:left="1021" w:right="1134"/>
        <w:rPr>
          <w:rStyle w:val="big-number"/>
          <w:rFonts w:cs="FrankRuehl" w:hint="cs"/>
          <w:vanish/>
          <w:sz w:val="18"/>
          <w:szCs w:val="22"/>
          <w:shd w:val="clear" w:color="auto" w:fill="FFFF99"/>
          <w:rtl/>
        </w:rPr>
      </w:pPr>
      <w:r w:rsidRPr="00C7579A">
        <w:rPr>
          <w:rStyle w:val="big-number"/>
          <w:rFonts w:cs="FrankRuehl" w:hint="cs"/>
          <w:vanish/>
          <w:sz w:val="18"/>
          <w:szCs w:val="22"/>
          <w:shd w:val="clear" w:color="auto" w:fill="FFFF99"/>
          <w:rtl/>
        </w:rPr>
        <w:t>(4)</w:t>
      </w:r>
      <w:r w:rsidRPr="00C7579A">
        <w:rPr>
          <w:rStyle w:val="big-number"/>
          <w:rFonts w:cs="FrankRuehl" w:hint="cs"/>
          <w:vanish/>
          <w:sz w:val="18"/>
          <w:szCs w:val="22"/>
          <w:shd w:val="clear" w:color="auto" w:fill="FFFF99"/>
          <w:rtl/>
        </w:rPr>
        <w:tab/>
        <w:t xml:space="preserve">בתכנית החלה על מקרקעין במרחב תכנון מקומי שבו האוכלוסיה הדוברת ערבית מהווה עשרה אחוזים לפחות מכלל האוכלוסיה ואולם המקרקעין מצויים במתחם או בשכונה שבהם פחות מעשרה אחוזים מכלל האוכלוסיה דוברת ערבית בלבד </w:t>
      </w:r>
      <w:r w:rsidRPr="00C7579A">
        <w:rPr>
          <w:rStyle w:val="big-number"/>
          <w:rFonts w:cs="FrankRuehl"/>
          <w:vanish/>
          <w:sz w:val="18"/>
          <w:szCs w:val="22"/>
          <w:shd w:val="clear" w:color="auto" w:fill="FFFF99"/>
          <w:rtl/>
        </w:rPr>
        <w:t>–</w:t>
      </w:r>
      <w:r w:rsidRPr="00C7579A">
        <w:rPr>
          <w:rStyle w:val="big-number"/>
          <w:rFonts w:cs="FrankRuehl" w:hint="cs"/>
          <w:vanish/>
          <w:sz w:val="18"/>
          <w:szCs w:val="22"/>
          <w:shd w:val="clear" w:color="auto" w:fill="FFFF99"/>
          <w:rtl/>
        </w:rPr>
        <w:t xml:space="preserve"> תפורסם ההודעה בעברית בלבד.</w:t>
      </w:r>
    </w:p>
    <w:p w14:paraId="79D6BAED" w14:textId="77777777" w:rsidR="0017321E" w:rsidRPr="00C7579A" w:rsidRDefault="0017321E" w:rsidP="0017321E">
      <w:pPr>
        <w:pStyle w:val="P00"/>
        <w:spacing w:before="0"/>
        <w:ind w:left="0" w:right="1134"/>
        <w:rPr>
          <w:rStyle w:val="big-number"/>
          <w:rFonts w:cs="FrankRuehl"/>
          <w:strike/>
          <w:vanish/>
          <w:sz w:val="18"/>
          <w:szCs w:val="22"/>
          <w:shd w:val="clear" w:color="auto" w:fill="FFFF99"/>
          <w:rtl/>
        </w:rPr>
      </w:pPr>
      <w:r w:rsidRPr="00C7579A">
        <w:rPr>
          <w:rStyle w:val="big-number"/>
          <w:rFonts w:cs="FrankRuehl" w:hint="cs"/>
          <w:vanish/>
          <w:sz w:val="18"/>
          <w:szCs w:val="22"/>
          <w:shd w:val="clear" w:color="auto" w:fill="FFFF99"/>
          <w:rtl/>
        </w:rPr>
        <w:tab/>
      </w:r>
      <w:r w:rsidRPr="00C7579A">
        <w:rPr>
          <w:rStyle w:val="big-number"/>
          <w:rFonts w:cs="FrankRuehl" w:hint="cs"/>
          <w:strike/>
          <w:vanish/>
          <w:sz w:val="18"/>
          <w:szCs w:val="22"/>
          <w:shd w:val="clear" w:color="auto" w:fill="FFFF99"/>
          <w:rtl/>
        </w:rPr>
        <w:t>(ג)</w:t>
      </w:r>
      <w:r w:rsidRPr="00C7579A">
        <w:rPr>
          <w:rStyle w:val="big-number"/>
          <w:rFonts w:cs="FrankRuehl" w:hint="cs"/>
          <w:strike/>
          <w:vanish/>
          <w:sz w:val="18"/>
          <w:szCs w:val="22"/>
          <w:shd w:val="clear" w:color="auto" w:fill="FFFF99"/>
          <w:rtl/>
        </w:rPr>
        <w:tab/>
        <w:t>הכתב שבשלט יהיה ברור וקריא, באותיות שחורות.</w:t>
      </w:r>
    </w:p>
    <w:p w14:paraId="3DCE0CB6" w14:textId="77777777" w:rsidR="005803E8" w:rsidRPr="00C7579A" w:rsidRDefault="005803E8" w:rsidP="0017321E">
      <w:pPr>
        <w:pStyle w:val="P00"/>
        <w:spacing w:before="0"/>
        <w:ind w:left="0" w:right="1134"/>
        <w:rPr>
          <w:rStyle w:val="big-number"/>
          <w:rFonts w:cs="FrankRuehl"/>
          <w:vanish/>
          <w:sz w:val="18"/>
          <w:szCs w:val="22"/>
          <w:shd w:val="clear" w:color="auto" w:fill="FFFF99"/>
          <w:rtl/>
        </w:rPr>
      </w:pPr>
      <w:r w:rsidRPr="00C7579A">
        <w:rPr>
          <w:rStyle w:val="big-number"/>
          <w:rFonts w:cs="FrankRuehl"/>
          <w:vanish/>
          <w:sz w:val="18"/>
          <w:szCs w:val="22"/>
          <w:shd w:val="clear" w:color="auto" w:fill="FFFF99"/>
          <w:rtl/>
        </w:rPr>
        <w:tab/>
      </w:r>
      <w:r w:rsidRPr="00C7579A">
        <w:rPr>
          <w:rStyle w:val="big-number"/>
          <w:rFonts w:cs="FrankRuehl" w:hint="cs"/>
          <w:vanish/>
          <w:sz w:val="18"/>
          <w:szCs w:val="22"/>
          <w:u w:val="single"/>
          <w:shd w:val="clear" w:color="auto" w:fill="FFFF99"/>
          <w:rtl/>
        </w:rPr>
        <w:t>(ג)</w:t>
      </w:r>
      <w:r w:rsidRPr="00C7579A">
        <w:rPr>
          <w:rStyle w:val="big-number"/>
          <w:rFonts w:cs="FrankRuehl"/>
          <w:vanish/>
          <w:sz w:val="18"/>
          <w:szCs w:val="22"/>
          <w:u w:val="single"/>
          <w:shd w:val="clear" w:color="auto" w:fill="FFFF99"/>
          <w:rtl/>
        </w:rPr>
        <w:tab/>
      </w:r>
      <w:r w:rsidRPr="00C7579A">
        <w:rPr>
          <w:rStyle w:val="big-number"/>
          <w:rFonts w:cs="FrankRuehl" w:hint="cs"/>
          <w:vanish/>
          <w:sz w:val="18"/>
          <w:szCs w:val="22"/>
          <w:u w:val="single"/>
          <w:shd w:val="clear" w:color="auto" w:fill="FFFF99"/>
          <w:rtl/>
        </w:rPr>
        <w:t>גודל הגופן של הכתב שבהודעה יהיה 5 מילימטרים לפחות וצבע האותיות יהיה בניגוד חזותי לרקע ההודעה, כמפורט בסעיף 2.1.6.1 בת"י 1918 חלק 4.</w:t>
      </w:r>
    </w:p>
    <w:p w14:paraId="24CA6A46" w14:textId="77777777" w:rsidR="005803E8" w:rsidRPr="00AE2381" w:rsidRDefault="005803E8" w:rsidP="00AE2381">
      <w:pPr>
        <w:pStyle w:val="P00"/>
        <w:spacing w:before="0"/>
        <w:ind w:left="0" w:right="1134"/>
        <w:rPr>
          <w:rStyle w:val="big-number"/>
          <w:rFonts w:cs="FrankRuehl" w:hint="cs"/>
          <w:sz w:val="2"/>
          <w:szCs w:val="2"/>
          <w:rtl/>
        </w:rPr>
      </w:pPr>
      <w:r w:rsidRPr="00C7579A">
        <w:rPr>
          <w:rStyle w:val="big-number"/>
          <w:rFonts w:cs="FrankRuehl"/>
          <w:vanish/>
          <w:sz w:val="18"/>
          <w:szCs w:val="22"/>
          <w:shd w:val="clear" w:color="auto" w:fill="FFFF99"/>
          <w:rtl/>
        </w:rPr>
        <w:tab/>
      </w:r>
      <w:r w:rsidRPr="00C7579A">
        <w:rPr>
          <w:rStyle w:val="big-number"/>
          <w:rFonts w:cs="FrankRuehl" w:hint="cs"/>
          <w:vanish/>
          <w:sz w:val="18"/>
          <w:szCs w:val="22"/>
          <w:u w:val="single"/>
          <w:shd w:val="clear" w:color="auto" w:fill="FFFF99"/>
          <w:rtl/>
        </w:rPr>
        <w:t>(ד)</w:t>
      </w:r>
      <w:r w:rsidRPr="00C7579A">
        <w:rPr>
          <w:rStyle w:val="big-number"/>
          <w:rFonts w:cs="FrankRuehl"/>
          <w:vanish/>
          <w:sz w:val="18"/>
          <w:szCs w:val="22"/>
          <w:u w:val="single"/>
          <w:shd w:val="clear" w:color="auto" w:fill="FFFF99"/>
          <w:rtl/>
        </w:rPr>
        <w:tab/>
      </w:r>
      <w:r w:rsidRPr="00C7579A">
        <w:rPr>
          <w:rStyle w:val="big-number"/>
          <w:rFonts w:cs="FrankRuehl" w:hint="cs"/>
          <w:vanish/>
          <w:sz w:val="18"/>
          <w:szCs w:val="22"/>
          <w:u w:val="single"/>
          <w:shd w:val="clear" w:color="auto" w:fill="FFFF99"/>
          <w:rtl/>
        </w:rPr>
        <w:t>מגיש התוכנית רשאי לכלול בהודעה פרטים נוספים, נוסף על האמור בתקנה זו ובכלל זה הדמיה של הבינוי המוצע בתוכנית המופקדת ובלבד שיצוין בהודעה לצד ההדמיה או הפרטים הנוספים כי "מדובר במידע שמוסד התכנון לא בחן ונועד לצורך המחשה בלבד; התכנון המוצע הוא כפי שמפורט במסמכי התוכנית המופקדת.</w:t>
      </w:r>
      <w:bookmarkEnd w:id="5"/>
    </w:p>
    <w:p w14:paraId="045BD633" w14:textId="77777777" w:rsidR="0021518C" w:rsidRDefault="0021518C">
      <w:pPr>
        <w:pStyle w:val="P00"/>
        <w:spacing w:before="72"/>
        <w:ind w:left="0" w:right="1134"/>
        <w:rPr>
          <w:rStyle w:val="big-number"/>
          <w:rFonts w:cs="FrankRuehl" w:hint="cs"/>
          <w:sz w:val="26"/>
          <w:szCs w:val="26"/>
          <w:rtl/>
        </w:rPr>
      </w:pPr>
      <w:bookmarkStart w:id="6" w:name="Seif11"/>
      <w:bookmarkEnd w:id="6"/>
      <w:r>
        <w:rPr>
          <w:rFonts w:cs="Miriam"/>
          <w:lang w:val="he-IL"/>
        </w:rPr>
        <w:pict w14:anchorId="43BB16D6">
          <v:rect id="_x0000_s2207" style="position:absolute;left:0;text-align:left;margin-left:468pt;margin-top:8.05pt;width:70.55pt;height:26.3pt;z-index:251660288" filled="f" stroked="f" strokecolor="lime" strokeweight=".25pt">
            <v:textbox style="mso-next-textbox:#_x0000_s2207" inset="1mm,0,1mm,0">
              <w:txbxContent>
                <w:p w14:paraId="1B46DD77" w14:textId="77777777" w:rsidR="0021518C" w:rsidRDefault="0021518C">
                  <w:pPr>
                    <w:spacing w:line="160" w:lineRule="exact"/>
                    <w:rPr>
                      <w:rFonts w:cs="Miriam" w:hint="cs"/>
                      <w:sz w:val="18"/>
                      <w:szCs w:val="18"/>
                      <w:rtl/>
                    </w:rPr>
                  </w:pPr>
                  <w:r>
                    <w:rPr>
                      <w:rFonts w:cs="Miriam" w:hint="cs"/>
                      <w:sz w:val="18"/>
                      <w:szCs w:val="18"/>
                      <w:rtl/>
                    </w:rPr>
                    <w:t>תכנית ששטחה עד 3,000 מ"ר</w:t>
                  </w:r>
                </w:p>
                <w:p w14:paraId="08AAD9F4" w14:textId="77777777" w:rsidR="0021518C" w:rsidRDefault="0021518C">
                  <w:pPr>
                    <w:spacing w:line="160" w:lineRule="exact"/>
                    <w:rPr>
                      <w:rFonts w:cs="Miriam" w:hint="cs"/>
                      <w:noProof/>
                      <w:sz w:val="18"/>
                      <w:szCs w:val="18"/>
                      <w:rtl/>
                    </w:rPr>
                  </w:pPr>
                  <w:r>
                    <w:rPr>
                      <w:rFonts w:cs="Miriam" w:hint="cs"/>
                      <w:sz w:val="18"/>
                      <w:szCs w:val="18"/>
                      <w:rtl/>
                    </w:rPr>
                    <w:t>תק' תשס"ו-2006</w:t>
                  </w:r>
                </w:p>
              </w:txbxContent>
            </v:textbox>
            <w10:anchorlock/>
          </v:rect>
        </w:pict>
      </w:r>
      <w:r>
        <w:rPr>
          <w:rStyle w:val="big-number"/>
          <w:rFonts w:cs="Miriam" w:hint="cs"/>
          <w:rtl/>
        </w:rPr>
        <w:t>5</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big-number"/>
          <w:rFonts w:cs="FrankRuehl"/>
          <w:sz w:val="26"/>
          <w:szCs w:val="26"/>
          <w:rtl/>
        </w:rPr>
        <w:t>מגיש תכנית החלה על שטח שאינו עולה על 3,000 מ"ר יציב, על חשבונו, שלט בצורה ובתוכן הקבועים בתקנה 5, בחזית כל מגרש הגובל</w:t>
      </w:r>
      <w:r>
        <w:rPr>
          <w:rStyle w:val="big-number"/>
          <w:rFonts w:cs="FrankRuehl" w:hint="cs"/>
          <w:sz w:val="26"/>
          <w:szCs w:val="26"/>
          <w:rtl/>
        </w:rPr>
        <w:t xml:space="preserve"> </w:t>
      </w:r>
      <w:r>
        <w:rPr>
          <w:rStyle w:val="big-number"/>
          <w:rFonts w:cs="FrankRuehl"/>
          <w:sz w:val="26"/>
          <w:szCs w:val="26"/>
          <w:rtl/>
        </w:rPr>
        <w:t>בתחום התכנית, וזאת נוסף על השלט שעליו להציב לפי תקנה 4; ואולם מגיש תכנית לא יידרש להציב שלט בחזית מגרש גובל –</w:t>
      </w:r>
    </w:p>
    <w:p w14:paraId="5235230A" w14:textId="77777777" w:rsidR="0021518C" w:rsidRDefault="0021518C">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אם השלט שהוצב לפי תקנה 4 נראה מהכניסה למגרש הגובל;</w:t>
      </w:r>
    </w:p>
    <w:p w14:paraId="5B8E1F88" w14:textId="77777777" w:rsidR="0021518C" w:rsidRDefault="0021518C">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אם שלט שהוצב לפי תקנה זו במגרש גובל אחר, נראה מהכניסה למגרש הגובל.</w:t>
      </w:r>
    </w:p>
    <w:p w14:paraId="765C89A2" w14:textId="77777777" w:rsidR="0021518C" w:rsidRDefault="0021518C">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מגיש תכנית יהיה פטור מהצבת שלט כאמור בתקנת משנה (א) אם נמסרה, עובר לפרסום הודעת ההפקדה בעיתונים, הודעה בנוסח הקבוע</w:t>
      </w:r>
      <w:r>
        <w:rPr>
          <w:rStyle w:val="big-number"/>
          <w:rFonts w:cs="FrankRuehl" w:hint="cs"/>
          <w:sz w:val="26"/>
          <w:szCs w:val="26"/>
          <w:rtl/>
        </w:rPr>
        <w:t xml:space="preserve"> </w:t>
      </w:r>
      <w:r>
        <w:rPr>
          <w:rStyle w:val="big-number"/>
          <w:rFonts w:cs="FrankRuehl"/>
          <w:sz w:val="26"/>
          <w:szCs w:val="26"/>
          <w:rtl/>
        </w:rPr>
        <w:t>בתקנה 5(ב) לכל הבעלים והמחזיקים במגרשים הגובלים בתחום התכנית;</w:t>
      </w:r>
      <w:r>
        <w:rPr>
          <w:rStyle w:val="big-number"/>
          <w:rFonts w:cs="FrankRuehl" w:hint="cs"/>
          <w:sz w:val="26"/>
          <w:szCs w:val="26"/>
          <w:rtl/>
        </w:rPr>
        <w:t xml:space="preserve"> </w:t>
      </w:r>
      <w:r>
        <w:rPr>
          <w:rStyle w:val="big-number"/>
          <w:rFonts w:cs="FrankRuehl"/>
          <w:sz w:val="26"/>
          <w:szCs w:val="26"/>
          <w:rtl/>
        </w:rPr>
        <w:t>הודעה כאמור תימסר ביד או תישלח בדואר רשום על ידי הוועדה המקומית לפי מענם הידוע של הבעלים והמחזיקים, על חשבון מגיש התכנית.</w:t>
      </w:r>
    </w:p>
    <w:p w14:paraId="5718F4E6" w14:textId="77777777" w:rsidR="0021518C" w:rsidRPr="00C7579A" w:rsidRDefault="0021518C">
      <w:pPr>
        <w:pStyle w:val="P00"/>
        <w:spacing w:before="0"/>
        <w:ind w:left="0" w:right="1134"/>
        <w:rPr>
          <w:rStyle w:val="big-number"/>
          <w:rFonts w:cs="FrankRuehl" w:hint="cs"/>
          <w:vanish/>
          <w:color w:val="FF0000"/>
          <w:sz w:val="20"/>
          <w:szCs w:val="20"/>
          <w:shd w:val="clear" w:color="auto" w:fill="FFFF99"/>
          <w:rtl/>
        </w:rPr>
      </w:pPr>
      <w:bookmarkStart w:id="7" w:name="Rov11"/>
      <w:r w:rsidRPr="00C7579A">
        <w:rPr>
          <w:rStyle w:val="big-number"/>
          <w:rFonts w:cs="FrankRuehl" w:hint="cs"/>
          <w:vanish/>
          <w:color w:val="FF0000"/>
          <w:sz w:val="20"/>
          <w:szCs w:val="20"/>
          <w:shd w:val="clear" w:color="auto" w:fill="FFFF99"/>
          <w:rtl/>
        </w:rPr>
        <w:t>מיום 29.8.2006</w:t>
      </w:r>
    </w:p>
    <w:p w14:paraId="73780EDE" w14:textId="77777777" w:rsidR="0021518C" w:rsidRPr="00C7579A" w:rsidRDefault="0021518C">
      <w:pPr>
        <w:pStyle w:val="P00"/>
        <w:spacing w:before="0"/>
        <w:ind w:left="0" w:right="1134"/>
        <w:rPr>
          <w:rStyle w:val="big-number"/>
          <w:rFonts w:cs="FrankRuehl" w:hint="cs"/>
          <w:b/>
          <w:bCs/>
          <w:vanish/>
          <w:sz w:val="20"/>
          <w:szCs w:val="20"/>
          <w:shd w:val="clear" w:color="auto" w:fill="FFFF99"/>
          <w:rtl/>
        </w:rPr>
      </w:pPr>
      <w:r w:rsidRPr="00C7579A">
        <w:rPr>
          <w:rStyle w:val="big-number"/>
          <w:rFonts w:cs="FrankRuehl" w:hint="cs"/>
          <w:b/>
          <w:bCs/>
          <w:vanish/>
          <w:sz w:val="20"/>
          <w:szCs w:val="20"/>
          <w:shd w:val="clear" w:color="auto" w:fill="FFFF99"/>
          <w:rtl/>
        </w:rPr>
        <w:t>תק' תשס"ו-2006</w:t>
      </w:r>
    </w:p>
    <w:p w14:paraId="5FDF4964" w14:textId="77777777" w:rsidR="0021518C" w:rsidRPr="00C7579A" w:rsidRDefault="0021518C">
      <w:pPr>
        <w:pStyle w:val="P00"/>
        <w:spacing w:before="0"/>
        <w:ind w:left="0" w:right="1134"/>
        <w:rPr>
          <w:rStyle w:val="big-number"/>
          <w:rFonts w:cs="FrankRuehl" w:hint="cs"/>
          <w:vanish/>
          <w:sz w:val="20"/>
          <w:szCs w:val="20"/>
          <w:shd w:val="clear" w:color="auto" w:fill="FFFF99"/>
          <w:rtl/>
        </w:rPr>
      </w:pPr>
      <w:hyperlink r:id="rId8" w:history="1">
        <w:r w:rsidRPr="00C7579A">
          <w:rPr>
            <w:rStyle w:val="Hyperlink"/>
            <w:rFonts w:cs="FrankRuehl" w:hint="cs"/>
            <w:vanish/>
            <w:szCs w:val="20"/>
            <w:shd w:val="clear" w:color="auto" w:fill="FFFF99"/>
            <w:rtl/>
          </w:rPr>
          <w:t>ק"ת תשס"ו מס' 6513</w:t>
        </w:r>
      </w:hyperlink>
      <w:r w:rsidRPr="00C7579A">
        <w:rPr>
          <w:rStyle w:val="big-number"/>
          <w:rFonts w:cs="FrankRuehl" w:hint="cs"/>
          <w:vanish/>
          <w:sz w:val="20"/>
          <w:szCs w:val="20"/>
          <w:shd w:val="clear" w:color="auto" w:fill="FFFF99"/>
          <w:rtl/>
        </w:rPr>
        <w:t xml:space="preserve"> מיום 29.8.2006 עמ' 1136</w:t>
      </w:r>
    </w:p>
    <w:p w14:paraId="140F6D27" w14:textId="77777777" w:rsidR="0021518C" w:rsidRDefault="0021518C">
      <w:pPr>
        <w:pStyle w:val="P00"/>
        <w:spacing w:before="0"/>
        <w:ind w:left="0" w:right="1134"/>
        <w:rPr>
          <w:rStyle w:val="big-number"/>
          <w:rFonts w:cs="FrankRuehl" w:hint="cs"/>
          <w:b/>
          <w:bCs/>
          <w:sz w:val="2"/>
          <w:szCs w:val="2"/>
          <w:rtl/>
        </w:rPr>
      </w:pPr>
      <w:r w:rsidRPr="00C7579A">
        <w:rPr>
          <w:rStyle w:val="big-number"/>
          <w:rFonts w:cs="FrankRuehl" w:hint="cs"/>
          <w:b/>
          <w:bCs/>
          <w:vanish/>
          <w:sz w:val="20"/>
          <w:szCs w:val="20"/>
          <w:shd w:val="clear" w:color="auto" w:fill="FFFF99"/>
          <w:rtl/>
        </w:rPr>
        <w:t>הוספת תקנה 5א</w:t>
      </w:r>
      <w:bookmarkEnd w:id="7"/>
    </w:p>
    <w:p w14:paraId="2EDB3342" w14:textId="77777777" w:rsidR="0021518C" w:rsidRDefault="0021518C">
      <w:pPr>
        <w:pStyle w:val="P00"/>
        <w:spacing w:before="72"/>
        <w:ind w:left="0" w:right="1134"/>
        <w:rPr>
          <w:rStyle w:val="big-number"/>
          <w:rFonts w:cs="FrankRuehl" w:hint="cs"/>
          <w:sz w:val="26"/>
          <w:szCs w:val="26"/>
          <w:rtl/>
        </w:rPr>
      </w:pPr>
      <w:bookmarkStart w:id="8" w:name="Seif6"/>
      <w:bookmarkEnd w:id="8"/>
      <w:r>
        <w:rPr>
          <w:rFonts w:cs="Miriam"/>
          <w:lang w:val="he-IL"/>
        </w:rPr>
        <w:pict w14:anchorId="7B67E47C">
          <v:rect id="_x0000_s2202" style="position:absolute;left:0;text-align:left;margin-left:468pt;margin-top:8.05pt;width:70.55pt;height:15.9pt;z-index:251655168" filled="f" stroked="f" strokecolor="lime" strokeweight=".25pt">
            <v:textbox style="mso-next-textbox:#_x0000_s2202" inset="1mm,0,1mm,0">
              <w:txbxContent>
                <w:p w14:paraId="221254F6" w14:textId="77777777" w:rsidR="0021518C" w:rsidRDefault="0021518C">
                  <w:pPr>
                    <w:spacing w:line="160" w:lineRule="exact"/>
                    <w:rPr>
                      <w:rFonts w:cs="Miriam" w:hint="cs"/>
                      <w:noProof/>
                      <w:sz w:val="18"/>
                      <w:szCs w:val="18"/>
                      <w:rtl/>
                    </w:rPr>
                  </w:pPr>
                  <w:r>
                    <w:rPr>
                      <w:rFonts w:cs="Miriam" w:hint="cs"/>
                      <w:sz w:val="18"/>
                      <w:szCs w:val="18"/>
                      <w:rtl/>
                    </w:rPr>
                    <w:t>אחריות מגיש התכנית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מגיש התכנית יציב את השלט לפי תקנות אלה ובהתאם להוראות כל דין, יתחזקו ויסירו בתום התקופה שנקבעה להגשת התנגדויות לתכנית.</w:t>
      </w:r>
    </w:p>
    <w:p w14:paraId="2A4A2665" w14:textId="77777777" w:rsidR="00C7579A" w:rsidRPr="00C7579A" w:rsidRDefault="00AE2381" w:rsidP="00C7579A">
      <w:pPr>
        <w:pStyle w:val="P00"/>
        <w:spacing w:before="72"/>
        <w:ind w:left="0" w:right="1134"/>
        <w:rPr>
          <w:rStyle w:val="big-number"/>
          <w:rFonts w:cs="FrankRuehl"/>
          <w:sz w:val="26"/>
          <w:szCs w:val="26"/>
          <w:rtl/>
        </w:rPr>
      </w:pPr>
      <w:r>
        <w:rPr>
          <w:rFonts w:cs="FrankRuehl" w:hint="cs"/>
          <w:sz w:val="26"/>
          <w:rtl/>
          <w:lang w:eastAsia="en-US"/>
        </w:rPr>
        <w:pict w14:anchorId="5BB55398">
          <v:shape id="_x0000_s2213" type="#_x0000_t202" style="position:absolute;left:0;text-align:left;margin-left:470.35pt;margin-top:7.1pt;width:1in;height:11.75pt;z-index:251664384" filled="f" stroked="f">
            <v:textbox inset="1mm,0,1mm,0">
              <w:txbxContent>
                <w:p w14:paraId="5065E10E" w14:textId="77777777" w:rsidR="00AE2381" w:rsidRDefault="00AE2381" w:rsidP="00AE2381">
                  <w:pPr>
                    <w:spacing w:line="160" w:lineRule="exact"/>
                    <w:rPr>
                      <w:rFonts w:cs="Miriam" w:hint="cs"/>
                      <w:noProof/>
                      <w:sz w:val="18"/>
                      <w:szCs w:val="18"/>
                      <w:rtl/>
                    </w:rPr>
                  </w:pPr>
                  <w:r>
                    <w:rPr>
                      <w:rFonts w:cs="Miriam" w:hint="cs"/>
                      <w:noProof/>
                      <w:sz w:val="18"/>
                      <w:szCs w:val="18"/>
                      <w:rtl/>
                    </w:rPr>
                    <w:t>תק' תשפ"ב-2022</w:t>
                  </w:r>
                </w:p>
              </w:txbxContent>
            </v:textbox>
          </v:shape>
        </w:pict>
      </w:r>
      <w:r w:rsidRPr="007A73D6">
        <w:rPr>
          <w:rStyle w:val="default"/>
          <w:rFonts w:cs="FrankRuehl" w:hint="cs"/>
          <w:rtl/>
        </w:rPr>
        <w:tab/>
        <w:t>(</w:t>
      </w:r>
      <w:r>
        <w:rPr>
          <w:rStyle w:val="default"/>
          <w:rFonts w:cs="FrankRuehl" w:hint="cs"/>
          <w:rtl/>
        </w:rPr>
        <w:t>ב</w:t>
      </w:r>
      <w:r w:rsidRPr="007A73D6">
        <w:rPr>
          <w:rStyle w:val="default"/>
          <w:rFonts w:cs="FrankRuehl" w:hint="cs"/>
          <w:rtl/>
        </w:rPr>
        <w:t>)</w:t>
      </w:r>
      <w:r w:rsidRPr="007A73D6">
        <w:rPr>
          <w:rStyle w:val="default"/>
          <w:rFonts w:cs="FrankRuehl" w:hint="cs"/>
          <w:rtl/>
        </w:rPr>
        <w:tab/>
      </w:r>
      <w:r w:rsidR="00C7579A" w:rsidRPr="00C7579A">
        <w:rPr>
          <w:rStyle w:val="big-number"/>
          <w:rFonts w:cs="FrankRuehl" w:hint="cs"/>
          <w:sz w:val="26"/>
          <w:szCs w:val="26"/>
          <w:rtl/>
        </w:rPr>
        <w:t xml:space="preserve">מגיש תוכנית ידווח למוסד התכנון </w:t>
      </w:r>
      <w:r w:rsidR="00C7579A" w:rsidRPr="00C7579A">
        <w:rPr>
          <w:rStyle w:val="big-number"/>
          <w:rFonts w:cs="FrankRuehl"/>
          <w:sz w:val="26"/>
          <w:szCs w:val="26"/>
          <w:rtl/>
        </w:rPr>
        <w:t>–</w:t>
      </w:r>
    </w:p>
    <w:p w14:paraId="79AFCC1A" w14:textId="77777777" w:rsidR="00C7579A" w:rsidRPr="00C7579A" w:rsidRDefault="00C7579A" w:rsidP="00C7579A">
      <w:pPr>
        <w:pStyle w:val="P00"/>
        <w:spacing w:before="72"/>
        <w:ind w:left="1021" w:right="1134"/>
        <w:rPr>
          <w:rStyle w:val="big-number"/>
          <w:rFonts w:cs="FrankRuehl"/>
          <w:sz w:val="26"/>
          <w:szCs w:val="26"/>
          <w:rtl/>
        </w:rPr>
      </w:pPr>
      <w:r w:rsidRPr="00C7579A">
        <w:rPr>
          <w:rStyle w:val="big-number"/>
          <w:rFonts w:cs="FrankRuehl" w:hint="cs"/>
          <w:sz w:val="26"/>
          <w:szCs w:val="26"/>
          <w:rtl/>
        </w:rPr>
        <w:t>(1)</w:t>
      </w:r>
      <w:r w:rsidRPr="00C7579A">
        <w:rPr>
          <w:rStyle w:val="big-number"/>
          <w:rFonts w:cs="FrankRuehl"/>
          <w:sz w:val="26"/>
          <w:szCs w:val="26"/>
          <w:rtl/>
        </w:rPr>
        <w:tab/>
      </w:r>
      <w:r w:rsidRPr="00C7579A">
        <w:rPr>
          <w:rStyle w:val="big-number"/>
          <w:rFonts w:cs="FrankRuehl" w:hint="cs"/>
          <w:sz w:val="26"/>
          <w:szCs w:val="26"/>
          <w:rtl/>
        </w:rPr>
        <w:t xml:space="preserve">בסמוך לאחר הצבת השלט </w:t>
      </w:r>
      <w:r w:rsidRPr="00C7579A">
        <w:rPr>
          <w:rStyle w:val="big-number"/>
          <w:rFonts w:cs="FrankRuehl"/>
          <w:sz w:val="26"/>
          <w:szCs w:val="26"/>
          <w:rtl/>
        </w:rPr>
        <w:t>–</w:t>
      </w:r>
      <w:r w:rsidRPr="00C7579A">
        <w:rPr>
          <w:rStyle w:val="big-number"/>
          <w:rFonts w:cs="FrankRuehl" w:hint="cs"/>
          <w:sz w:val="26"/>
          <w:szCs w:val="26"/>
          <w:rtl/>
        </w:rPr>
        <w:t xml:space="preserve"> בדבר הצבת השלט ומיקומו ויצרף צילום של השלט המוצב במקרקעין;</w:t>
      </w:r>
    </w:p>
    <w:p w14:paraId="6835F25C" w14:textId="77777777" w:rsidR="00C7579A" w:rsidRPr="00C7579A" w:rsidRDefault="00C7579A" w:rsidP="00C7579A">
      <w:pPr>
        <w:pStyle w:val="P00"/>
        <w:spacing w:before="72"/>
        <w:ind w:left="1021" w:right="1134"/>
        <w:rPr>
          <w:rStyle w:val="big-number"/>
          <w:rFonts w:cs="FrankRuehl" w:hint="cs"/>
          <w:sz w:val="26"/>
          <w:szCs w:val="26"/>
          <w:rtl/>
        </w:rPr>
      </w:pPr>
      <w:r w:rsidRPr="00C7579A">
        <w:rPr>
          <w:rStyle w:val="big-number"/>
          <w:rFonts w:cs="FrankRuehl" w:hint="cs"/>
          <w:sz w:val="26"/>
          <w:szCs w:val="26"/>
          <w:rtl/>
        </w:rPr>
        <w:t>(2)</w:t>
      </w:r>
      <w:r w:rsidRPr="00C7579A">
        <w:rPr>
          <w:rStyle w:val="big-number"/>
          <w:rFonts w:cs="FrankRuehl"/>
          <w:sz w:val="26"/>
          <w:szCs w:val="26"/>
          <w:rtl/>
        </w:rPr>
        <w:tab/>
      </w:r>
      <w:r w:rsidRPr="00C7579A">
        <w:rPr>
          <w:rStyle w:val="big-number"/>
          <w:rFonts w:cs="FrankRuehl" w:hint="cs"/>
          <w:sz w:val="26"/>
          <w:szCs w:val="26"/>
          <w:rtl/>
        </w:rPr>
        <w:t xml:space="preserve">בסמוך לאחר הסרת השלט </w:t>
      </w:r>
      <w:r w:rsidRPr="00C7579A">
        <w:rPr>
          <w:rStyle w:val="big-number"/>
          <w:rFonts w:cs="FrankRuehl"/>
          <w:sz w:val="26"/>
          <w:szCs w:val="26"/>
          <w:rtl/>
        </w:rPr>
        <w:t>–</w:t>
      </w:r>
      <w:r w:rsidRPr="00C7579A">
        <w:rPr>
          <w:rStyle w:val="big-number"/>
          <w:rFonts w:cs="FrankRuehl" w:hint="cs"/>
          <w:sz w:val="26"/>
          <w:szCs w:val="26"/>
          <w:rtl/>
        </w:rPr>
        <w:t xml:space="preserve"> בדבר הסרת השלט ויצרף צילום של השלט המוצב במקרקעין בסמוך לפני הסרתו.</w:t>
      </w:r>
    </w:p>
    <w:p w14:paraId="789FA96E" w14:textId="77777777" w:rsidR="00AE2381" w:rsidRPr="00C7579A" w:rsidRDefault="00AE2381" w:rsidP="00AE2381">
      <w:pPr>
        <w:pStyle w:val="P00"/>
        <w:spacing w:before="0"/>
        <w:ind w:left="0" w:right="1134"/>
        <w:rPr>
          <w:rStyle w:val="big-number"/>
          <w:rFonts w:cs="FrankRuehl"/>
          <w:vanish/>
          <w:color w:val="FF0000"/>
          <w:sz w:val="20"/>
          <w:szCs w:val="20"/>
          <w:shd w:val="clear" w:color="auto" w:fill="FFFF99"/>
          <w:rtl/>
        </w:rPr>
      </w:pPr>
      <w:bookmarkStart w:id="9" w:name="Rov14"/>
      <w:r w:rsidRPr="00C7579A">
        <w:rPr>
          <w:rStyle w:val="big-number"/>
          <w:rFonts w:cs="FrankRuehl" w:hint="cs"/>
          <w:vanish/>
          <w:color w:val="FF0000"/>
          <w:sz w:val="20"/>
          <w:szCs w:val="20"/>
          <w:shd w:val="clear" w:color="auto" w:fill="FFFF99"/>
          <w:rtl/>
        </w:rPr>
        <w:t>מיום 6.10.2022</w:t>
      </w:r>
    </w:p>
    <w:p w14:paraId="2033E463" w14:textId="77777777" w:rsidR="00AE2381" w:rsidRPr="00C7579A" w:rsidRDefault="00AE2381" w:rsidP="00AE2381">
      <w:pPr>
        <w:pStyle w:val="P00"/>
        <w:spacing w:before="0"/>
        <w:ind w:left="0" w:right="1134"/>
        <w:rPr>
          <w:rStyle w:val="big-number"/>
          <w:rFonts w:cs="FrankRuehl"/>
          <w:vanish/>
          <w:sz w:val="20"/>
          <w:szCs w:val="20"/>
          <w:shd w:val="clear" w:color="auto" w:fill="FFFF99"/>
          <w:rtl/>
        </w:rPr>
      </w:pPr>
      <w:r w:rsidRPr="00C7579A">
        <w:rPr>
          <w:rStyle w:val="big-number"/>
          <w:rFonts w:cs="FrankRuehl" w:hint="cs"/>
          <w:b/>
          <w:bCs/>
          <w:vanish/>
          <w:sz w:val="20"/>
          <w:szCs w:val="20"/>
          <w:shd w:val="clear" w:color="auto" w:fill="FFFF99"/>
          <w:rtl/>
        </w:rPr>
        <w:t>תק' תשפ"ב-2022</w:t>
      </w:r>
    </w:p>
    <w:p w14:paraId="01CD7486" w14:textId="77777777" w:rsidR="00AE2381" w:rsidRPr="00C7579A" w:rsidRDefault="00AE2381" w:rsidP="00AE2381">
      <w:pPr>
        <w:pStyle w:val="P00"/>
        <w:spacing w:before="0"/>
        <w:ind w:left="0" w:right="1134"/>
        <w:rPr>
          <w:rStyle w:val="big-number"/>
          <w:rFonts w:cs="FrankRuehl"/>
          <w:vanish/>
          <w:sz w:val="20"/>
          <w:szCs w:val="20"/>
          <w:shd w:val="clear" w:color="auto" w:fill="FFFF99"/>
          <w:rtl/>
        </w:rPr>
      </w:pPr>
      <w:hyperlink r:id="rId9" w:history="1">
        <w:r w:rsidRPr="00C7579A">
          <w:rPr>
            <w:rStyle w:val="Hyperlink"/>
            <w:rFonts w:cs="FrankRuehl" w:hint="cs"/>
            <w:vanish/>
            <w:szCs w:val="20"/>
            <w:shd w:val="clear" w:color="auto" w:fill="FFFF99"/>
            <w:rtl/>
          </w:rPr>
          <w:t>ק"ת תשפ"ב מס' 10242</w:t>
        </w:r>
      </w:hyperlink>
      <w:r w:rsidRPr="00C7579A">
        <w:rPr>
          <w:rStyle w:val="big-number"/>
          <w:rFonts w:cs="FrankRuehl" w:hint="cs"/>
          <w:vanish/>
          <w:sz w:val="20"/>
          <w:szCs w:val="20"/>
          <w:shd w:val="clear" w:color="auto" w:fill="FFFF99"/>
          <w:rtl/>
        </w:rPr>
        <w:t xml:space="preserve"> מיום 5.7.2022 עמ' 3381</w:t>
      </w:r>
    </w:p>
    <w:p w14:paraId="41FBE1E4" w14:textId="77777777" w:rsidR="00AE2381" w:rsidRPr="00C7579A" w:rsidRDefault="00AE2381" w:rsidP="00AE2381">
      <w:pPr>
        <w:pStyle w:val="P00"/>
        <w:spacing w:before="0"/>
        <w:ind w:left="0" w:right="1134"/>
        <w:rPr>
          <w:rStyle w:val="big-number"/>
          <w:rFonts w:cs="FrankRuehl"/>
          <w:vanish/>
          <w:sz w:val="20"/>
          <w:szCs w:val="20"/>
          <w:shd w:val="clear" w:color="auto" w:fill="FFFF99"/>
          <w:rtl/>
        </w:rPr>
      </w:pPr>
      <w:r w:rsidRPr="00C7579A">
        <w:rPr>
          <w:rStyle w:val="big-number"/>
          <w:rFonts w:cs="FrankRuehl" w:hint="cs"/>
          <w:b/>
          <w:bCs/>
          <w:vanish/>
          <w:sz w:val="20"/>
          <w:szCs w:val="20"/>
          <w:shd w:val="clear" w:color="auto" w:fill="FFFF99"/>
          <w:rtl/>
        </w:rPr>
        <w:t>החלפת תקנת משנה 6(ב)</w:t>
      </w:r>
    </w:p>
    <w:p w14:paraId="7715BDEC" w14:textId="77777777" w:rsidR="00AE2381" w:rsidRPr="00C7579A" w:rsidRDefault="00AE2381" w:rsidP="00AE2381">
      <w:pPr>
        <w:pStyle w:val="P00"/>
        <w:ind w:left="0" w:right="1134"/>
        <w:rPr>
          <w:rStyle w:val="big-number"/>
          <w:rFonts w:cs="FrankRuehl"/>
          <w:vanish/>
          <w:sz w:val="20"/>
          <w:szCs w:val="20"/>
          <w:shd w:val="clear" w:color="auto" w:fill="FFFF99"/>
          <w:rtl/>
        </w:rPr>
      </w:pPr>
      <w:r w:rsidRPr="00C7579A">
        <w:rPr>
          <w:rStyle w:val="big-number"/>
          <w:rFonts w:cs="FrankRuehl" w:hint="cs"/>
          <w:vanish/>
          <w:sz w:val="20"/>
          <w:szCs w:val="20"/>
          <w:shd w:val="clear" w:color="auto" w:fill="FFFF99"/>
          <w:rtl/>
        </w:rPr>
        <w:t>הנוסח הקודם:</w:t>
      </w:r>
    </w:p>
    <w:p w14:paraId="1823EC44" w14:textId="77777777" w:rsidR="00AE2381" w:rsidRPr="00AE2381" w:rsidRDefault="00AE2381" w:rsidP="00AE2381">
      <w:pPr>
        <w:pStyle w:val="P00"/>
        <w:spacing w:before="0"/>
        <w:ind w:left="0" w:right="1134"/>
        <w:rPr>
          <w:rStyle w:val="big-number"/>
          <w:rFonts w:cs="FrankRuehl"/>
          <w:strike/>
          <w:sz w:val="2"/>
          <w:szCs w:val="2"/>
          <w:rtl/>
        </w:rPr>
      </w:pPr>
      <w:r w:rsidRPr="00C7579A">
        <w:rPr>
          <w:rStyle w:val="big-number"/>
          <w:rFonts w:cs="FrankRuehl" w:hint="cs"/>
          <w:vanish/>
          <w:sz w:val="22"/>
          <w:szCs w:val="22"/>
          <w:shd w:val="clear" w:color="auto" w:fill="FFFF99"/>
          <w:rtl/>
        </w:rPr>
        <w:tab/>
      </w:r>
      <w:r w:rsidRPr="00C7579A">
        <w:rPr>
          <w:rStyle w:val="big-number"/>
          <w:rFonts w:cs="FrankRuehl" w:hint="cs"/>
          <w:strike/>
          <w:vanish/>
          <w:sz w:val="22"/>
          <w:szCs w:val="22"/>
          <w:shd w:val="clear" w:color="auto" w:fill="FFFF99"/>
          <w:rtl/>
        </w:rPr>
        <w:t>(ב)</w:t>
      </w:r>
      <w:r w:rsidRPr="00C7579A">
        <w:rPr>
          <w:rStyle w:val="big-number"/>
          <w:rFonts w:cs="FrankRuehl" w:hint="cs"/>
          <w:strike/>
          <w:vanish/>
          <w:sz w:val="22"/>
          <w:szCs w:val="22"/>
          <w:shd w:val="clear" w:color="auto" w:fill="FFFF99"/>
          <w:rtl/>
        </w:rPr>
        <w:tab/>
        <w:t>מגיש התכנית ידווח למוסד התכנון לגבי הצבת השלט, מיקומו, והסרתו ויצרף תמונה של השלט המוצב במקרקעין.</w:t>
      </w:r>
      <w:bookmarkEnd w:id="9"/>
    </w:p>
    <w:p w14:paraId="352BA4FA" w14:textId="77777777" w:rsidR="0021518C" w:rsidRDefault="0021518C">
      <w:pPr>
        <w:pStyle w:val="P00"/>
        <w:spacing w:before="72"/>
        <w:ind w:left="0" w:right="1134"/>
        <w:rPr>
          <w:rStyle w:val="big-number"/>
          <w:rFonts w:cs="FrankRuehl" w:hint="cs"/>
          <w:sz w:val="26"/>
          <w:szCs w:val="26"/>
          <w:rtl/>
        </w:rPr>
      </w:pPr>
      <w:bookmarkStart w:id="10" w:name="Seif7"/>
      <w:bookmarkEnd w:id="10"/>
      <w:r>
        <w:rPr>
          <w:rFonts w:cs="Miriam"/>
          <w:lang w:val="he-IL"/>
        </w:rPr>
        <w:pict w14:anchorId="5654D372">
          <v:rect id="_x0000_s2203" style="position:absolute;left:0;text-align:left;margin-left:468pt;margin-top:8.05pt;width:70.55pt;height:16.35pt;z-index:251656192" filled="f" stroked="f" strokecolor="lime" strokeweight=".25pt">
            <v:textbox style="mso-next-textbox:#_x0000_s2203" inset="1mm,0,1mm,0">
              <w:txbxContent>
                <w:p w14:paraId="60D823E9" w14:textId="77777777" w:rsidR="0021518C" w:rsidRDefault="0021518C">
                  <w:pPr>
                    <w:spacing w:line="160" w:lineRule="exact"/>
                    <w:rPr>
                      <w:rFonts w:cs="Miriam" w:hint="cs"/>
                      <w:noProof/>
                      <w:sz w:val="18"/>
                      <w:szCs w:val="18"/>
                      <w:rtl/>
                    </w:rPr>
                  </w:pPr>
                  <w:r>
                    <w:rPr>
                      <w:rFonts w:cs="Miriam" w:hint="cs"/>
                      <w:sz w:val="18"/>
                      <w:szCs w:val="18"/>
                      <w:rtl/>
                    </w:rPr>
                    <w:t>החלפת שלט שניזוק</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ניזוק שלט שהוצב בהתאם לתקנות אלה, יחליפו מגיש התכנית או יתקנו לאלתר מיד כשנודע לו על כך.</w:t>
      </w:r>
    </w:p>
    <w:p w14:paraId="6664CE1B" w14:textId="77777777" w:rsidR="0021518C" w:rsidRDefault="0021518C">
      <w:pPr>
        <w:pStyle w:val="P00"/>
        <w:spacing w:before="72"/>
        <w:ind w:left="0" w:right="1134"/>
        <w:rPr>
          <w:rStyle w:val="big-number"/>
          <w:rFonts w:cs="FrankRuehl" w:hint="cs"/>
          <w:sz w:val="26"/>
          <w:szCs w:val="26"/>
          <w:rtl/>
        </w:rPr>
      </w:pPr>
      <w:bookmarkStart w:id="11" w:name="Seif8"/>
      <w:bookmarkEnd w:id="11"/>
      <w:r>
        <w:rPr>
          <w:rFonts w:cs="Miriam"/>
          <w:lang w:val="he-IL"/>
        </w:rPr>
        <w:pict w14:anchorId="0F40A578">
          <v:rect id="_x0000_s2204" style="position:absolute;left:0;text-align:left;margin-left:468pt;margin-top:8.05pt;width:70.55pt;height:10pt;z-index:251657216" filled="f" stroked="f" strokecolor="lime" strokeweight=".25pt">
            <v:textbox style="mso-next-textbox:#_x0000_s2204" inset="1mm,0,1mm,0">
              <w:txbxContent>
                <w:p w14:paraId="4D43FCE3" w14:textId="77777777" w:rsidR="0021518C" w:rsidRDefault="0021518C">
                  <w:pPr>
                    <w:spacing w:line="160" w:lineRule="exact"/>
                    <w:rPr>
                      <w:rFonts w:cs="Miriam" w:hint="cs"/>
                      <w:noProof/>
                      <w:sz w:val="18"/>
                      <w:szCs w:val="18"/>
                      <w:rtl/>
                    </w:rPr>
                  </w:pPr>
                  <w:r>
                    <w:rPr>
                      <w:rFonts w:cs="Miriam" w:hint="cs"/>
                      <w:sz w:val="18"/>
                      <w:szCs w:val="18"/>
                      <w:rtl/>
                    </w:rPr>
                    <w:t>הסרת השלט</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בתום המועד שנקבע להגשת התנגדויות לתכנית, יסיר מגיש התכנית את השלט בהתאם להוראות כל דין.</w:t>
      </w:r>
    </w:p>
    <w:p w14:paraId="4443BFFE" w14:textId="77777777" w:rsidR="0021518C" w:rsidRDefault="0021518C">
      <w:pPr>
        <w:pStyle w:val="P00"/>
        <w:spacing w:before="72"/>
        <w:ind w:left="0" w:right="1134"/>
        <w:rPr>
          <w:rStyle w:val="big-number"/>
          <w:rFonts w:cs="FrankRuehl" w:hint="cs"/>
          <w:sz w:val="26"/>
          <w:szCs w:val="26"/>
          <w:rtl/>
        </w:rPr>
      </w:pPr>
      <w:bookmarkStart w:id="12" w:name="Seif9"/>
      <w:bookmarkEnd w:id="12"/>
      <w:r>
        <w:rPr>
          <w:rFonts w:cs="Miriam"/>
          <w:lang w:val="he-IL"/>
        </w:rPr>
        <w:pict w14:anchorId="3E189308">
          <v:rect id="_x0000_s2205" style="position:absolute;left:0;text-align:left;margin-left:468pt;margin-top:8.05pt;width:70.55pt;height:10pt;z-index:251658240" filled="f" stroked="f" strokecolor="lime" strokeweight=".25pt">
            <v:textbox style="mso-next-textbox:#_x0000_s2205" inset="1mm,0,1mm,0">
              <w:txbxContent>
                <w:p w14:paraId="5196ABF4" w14:textId="77777777" w:rsidR="0021518C" w:rsidRDefault="0021518C">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תקנות אלה יחולו על תכנית שהופקדה לאחר תחילתן של תקנות אלה.</w:t>
      </w:r>
    </w:p>
    <w:p w14:paraId="76295979" w14:textId="77777777" w:rsidR="0021518C" w:rsidRDefault="0021518C">
      <w:pPr>
        <w:pStyle w:val="P00"/>
        <w:spacing w:before="72"/>
        <w:ind w:left="0" w:right="1134"/>
        <w:rPr>
          <w:rStyle w:val="big-number"/>
          <w:rFonts w:cs="FrankRuehl" w:hint="cs"/>
          <w:sz w:val="26"/>
          <w:szCs w:val="26"/>
          <w:rtl/>
        </w:rPr>
      </w:pPr>
      <w:bookmarkStart w:id="13" w:name="Seif10"/>
      <w:bookmarkEnd w:id="13"/>
      <w:r>
        <w:rPr>
          <w:rFonts w:cs="Miriam"/>
          <w:lang w:val="he-IL"/>
        </w:rPr>
        <w:pict w14:anchorId="4FCD7AB7">
          <v:rect id="_x0000_s2206" style="position:absolute;left:0;text-align:left;margin-left:468pt;margin-top:8.05pt;width:70.55pt;height:10pt;z-index:251659264" filled="f" stroked="f" strokecolor="lime" strokeweight=".25pt">
            <v:textbox style="mso-next-textbox:#_x0000_s2206" inset="1mm,0,1mm,0">
              <w:txbxContent>
                <w:p w14:paraId="326584D7" w14:textId="77777777" w:rsidR="0021518C" w:rsidRDefault="0021518C">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תחילתן של תקנות אלה </w:t>
      </w:r>
      <w:r>
        <w:rPr>
          <w:rStyle w:val="big-number"/>
          <w:rFonts w:cs="FrankRuehl"/>
          <w:sz w:val="26"/>
          <w:szCs w:val="26"/>
          <w:rtl/>
        </w:rPr>
        <w:t>–</w:t>
      </w:r>
      <w:r>
        <w:rPr>
          <w:rStyle w:val="big-number"/>
          <w:rFonts w:cs="FrankRuehl" w:hint="cs"/>
          <w:sz w:val="26"/>
          <w:szCs w:val="26"/>
          <w:rtl/>
        </w:rPr>
        <w:t xml:space="preserve"> 30 ימים מיום פרסומן.</w:t>
      </w:r>
    </w:p>
    <w:p w14:paraId="2B5A6DDF" w14:textId="77777777" w:rsidR="0021518C" w:rsidRDefault="0021518C">
      <w:pPr>
        <w:pStyle w:val="P00"/>
        <w:spacing w:before="72"/>
        <w:ind w:left="0" w:right="1134"/>
        <w:rPr>
          <w:rStyle w:val="big-number"/>
          <w:rFonts w:cs="FrankRuehl" w:hint="cs"/>
          <w:sz w:val="26"/>
          <w:szCs w:val="26"/>
          <w:rtl/>
        </w:rPr>
      </w:pPr>
    </w:p>
    <w:p w14:paraId="4735C1AD" w14:textId="77777777" w:rsidR="0021518C" w:rsidRDefault="0021518C">
      <w:pPr>
        <w:pStyle w:val="P00"/>
        <w:spacing w:before="72"/>
        <w:ind w:left="0" w:right="1134"/>
        <w:rPr>
          <w:rStyle w:val="default"/>
          <w:rFonts w:cs="FrankRuehl" w:hint="cs"/>
          <w:rtl/>
        </w:rPr>
      </w:pPr>
    </w:p>
    <w:p w14:paraId="7453F67E" w14:textId="77777777" w:rsidR="0021518C" w:rsidRDefault="0021518C">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ז' באדר התשס"ד (29 בפברואר 2004)</w:t>
      </w:r>
    </w:p>
    <w:p w14:paraId="54242826" w14:textId="77777777" w:rsidR="0021518C" w:rsidRDefault="0021518C">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ab/>
        <w:t>אברהם פורז</w:t>
      </w:r>
    </w:p>
    <w:p w14:paraId="0A2514B2" w14:textId="77777777" w:rsidR="00282FC7" w:rsidRDefault="0021518C">
      <w:pPr>
        <w:pStyle w:val="sig-1"/>
        <w:widowControl/>
        <w:tabs>
          <w:tab w:val="clear" w:pos="851"/>
          <w:tab w:val="clear" w:pos="2835"/>
          <w:tab w:val="clear" w:pos="4820"/>
          <w:tab w:val="center" w:pos="4536"/>
        </w:tabs>
        <w:ind w:left="0" w:right="1134"/>
        <w:rPr>
          <w:rFonts w:cs="FrankRuehl"/>
          <w:sz w:val="22"/>
          <w:rtl/>
        </w:rPr>
      </w:pPr>
      <w:r>
        <w:rPr>
          <w:rFonts w:cs="FrankRuehl" w:hint="cs"/>
          <w:sz w:val="22"/>
          <w:rtl/>
        </w:rPr>
        <w:tab/>
        <w:t>שר הפנים</w:t>
      </w:r>
    </w:p>
    <w:p w14:paraId="4B97B0CD" w14:textId="77777777" w:rsidR="00282FC7" w:rsidRDefault="00282FC7">
      <w:pPr>
        <w:pStyle w:val="sig-1"/>
        <w:widowControl/>
        <w:tabs>
          <w:tab w:val="clear" w:pos="851"/>
          <w:tab w:val="clear" w:pos="2835"/>
          <w:tab w:val="clear" w:pos="4820"/>
          <w:tab w:val="center" w:pos="4536"/>
        </w:tabs>
        <w:ind w:left="0" w:right="1134"/>
        <w:rPr>
          <w:rFonts w:cs="FrankRuehl"/>
          <w:sz w:val="22"/>
          <w:rtl/>
        </w:rPr>
      </w:pPr>
    </w:p>
    <w:p w14:paraId="156694E6" w14:textId="77777777" w:rsidR="00282FC7" w:rsidRDefault="00282FC7" w:rsidP="00282FC7">
      <w:pPr>
        <w:pStyle w:val="sig-1"/>
        <w:widowControl/>
        <w:tabs>
          <w:tab w:val="clear" w:pos="851"/>
          <w:tab w:val="clear" w:pos="2835"/>
          <w:tab w:val="clear" w:pos="4820"/>
          <w:tab w:val="center" w:pos="4536"/>
        </w:tabs>
        <w:ind w:left="0" w:right="1134"/>
        <w:jc w:val="center"/>
        <w:rPr>
          <w:rFonts w:cs="David"/>
          <w:color w:val="0000FF"/>
          <w:sz w:val="22"/>
          <w:szCs w:val="24"/>
          <w:u w:val="single"/>
          <w:rtl/>
        </w:rPr>
      </w:pPr>
      <w:hyperlink r:id="rId10" w:history="1">
        <w:r>
          <w:rPr>
            <w:rStyle w:val="Hyperlink"/>
            <w:noProof w:val="0"/>
            <w:sz w:val="24"/>
            <w:szCs w:val="24"/>
            <w:rtl/>
          </w:rPr>
          <w:t>הודעה למנויים על עריכה ושינויים במסמכי פסיקה, חקיקה ועוד באתר נבו - הקש כאן</w:t>
        </w:r>
      </w:hyperlink>
    </w:p>
    <w:p w14:paraId="1B6AE8AA" w14:textId="77777777" w:rsidR="0021518C" w:rsidRPr="00282FC7" w:rsidRDefault="0021518C" w:rsidP="00282FC7">
      <w:pPr>
        <w:pStyle w:val="sig-1"/>
        <w:widowControl/>
        <w:tabs>
          <w:tab w:val="clear" w:pos="851"/>
          <w:tab w:val="clear" w:pos="2835"/>
          <w:tab w:val="clear" w:pos="4820"/>
          <w:tab w:val="center" w:pos="4536"/>
        </w:tabs>
        <w:ind w:left="0" w:right="1134"/>
        <w:jc w:val="center"/>
        <w:rPr>
          <w:rFonts w:cs="David" w:hint="cs"/>
          <w:color w:val="0000FF"/>
          <w:sz w:val="22"/>
          <w:szCs w:val="24"/>
          <w:u w:val="single"/>
          <w:rtl/>
        </w:rPr>
      </w:pPr>
    </w:p>
    <w:sectPr w:rsidR="0021518C" w:rsidRPr="00282FC7">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8AF21" w14:textId="77777777" w:rsidR="004B44B4" w:rsidRDefault="004B44B4">
      <w:r>
        <w:separator/>
      </w:r>
    </w:p>
  </w:endnote>
  <w:endnote w:type="continuationSeparator" w:id="0">
    <w:p w14:paraId="07B46EED" w14:textId="77777777" w:rsidR="004B44B4" w:rsidRDefault="004B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D716" w14:textId="77777777" w:rsidR="0021518C" w:rsidRDefault="0021518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C8B5FDB" w14:textId="77777777" w:rsidR="0021518C" w:rsidRDefault="002151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E90796" w14:textId="77777777" w:rsidR="0021518C" w:rsidRDefault="002151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Z:\00000000-law\yael\06-08-31\2\999_274.doc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B0598" w14:textId="77777777" w:rsidR="0021518C" w:rsidRDefault="0021518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2FC7">
      <w:rPr>
        <w:rFonts w:hAnsi="FrankRuehl" w:cs="FrankRuehl"/>
        <w:noProof/>
        <w:sz w:val="24"/>
        <w:szCs w:val="24"/>
        <w:rtl/>
      </w:rPr>
      <w:t>4</w:t>
    </w:r>
    <w:r>
      <w:rPr>
        <w:rFonts w:hAnsi="FrankRuehl" w:cs="FrankRuehl"/>
        <w:sz w:val="24"/>
        <w:szCs w:val="24"/>
        <w:rtl/>
      </w:rPr>
      <w:fldChar w:fldCharType="end"/>
    </w:r>
  </w:p>
  <w:p w14:paraId="2DA28AA3" w14:textId="77777777" w:rsidR="0021518C" w:rsidRDefault="0021518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AD50B4" w14:textId="77777777" w:rsidR="0021518C" w:rsidRDefault="0021518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Z:\00000000-law\yael\06-08-31\2\999_274.doc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98C09" w14:textId="77777777" w:rsidR="004B44B4" w:rsidRDefault="004B44B4">
      <w:r>
        <w:separator/>
      </w:r>
    </w:p>
  </w:footnote>
  <w:footnote w:type="continuationSeparator" w:id="0">
    <w:p w14:paraId="74C3D92F" w14:textId="77777777" w:rsidR="004B44B4" w:rsidRDefault="004B44B4">
      <w:r>
        <w:continuationSeparator/>
      </w:r>
    </w:p>
  </w:footnote>
  <w:footnote w:id="1">
    <w:p w14:paraId="6D4B66F9" w14:textId="77777777" w:rsidR="0021518C" w:rsidRDefault="002151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תשס"ד מס' 6299</w:t>
        </w:r>
      </w:hyperlink>
      <w:r>
        <w:rPr>
          <w:rFonts w:cs="FrankRuehl" w:hint="cs"/>
          <w:rtl/>
        </w:rPr>
        <w:t xml:space="preserve"> מיום 24.3.2004 עמ' 324.</w:t>
      </w:r>
    </w:p>
    <w:p w14:paraId="00BA4A35" w14:textId="77777777" w:rsidR="0021518C" w:rsidRDefault="002151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Pr>
            <w:rStyle w:val="Hyperlink"/>
            <w:rFonts w:cs="FrankRuehl" w:hint="cs"/>
            <w:rtl/>
          </w:rPr>
          <w:t>ק"ת תשס"ו מס' 6513</w:t>
        </w:r>
      </w:hyperlink>
      <w:r>
        <w:rPr>
          <w:rFonts w:cs="FrankRuehl" w:hint="cs"/>
          <w:rtl/>
        </w:rPr>
        <w:t xml:space="preserve"> מיום 29.8.2006 עמ' 1136 </w:t>
      </w:r>
      <w:r>
        <w:rPr>
          <w:rFonts w:cs="FrankRuehl"/>
          <w:rtl/>
        </w:rPr>
        <w:t>–</w:t>
      </w:r>
      <w:r>
        <w:rPr>
          <w:rFonts w:cs="FrankRuehl" w:hint="cs"/>
          <w:rtl/>
        </w:rPr>
        <w:t xml:space="preserve"> תק' תשס"ו-2006; ר' תקנה 2 לענין תחולה.</w:t>
      </w:r>
    </w:p>
    <w:p w14:paraId="05BD8E87" w14:textId="77777777" w:rsidR="0000158C" w:rsidRDefault="0000158C" w:rsidP="000015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17321E" w:rsidRPr="0000158C">
          <w:rPr>
            <w:rStyle w:val="Hyperlink"/>
            <w:rFonts w:cs="FrankRuehl" w:hint="cs"/>
            <w:rtl/>
          </w:rPr>
          <w:t>ק"ת תשפ"ב מס' 10242</w:t>
        </w:r>
      </w:hyperlink>
      <w:r w:rsidR="0017321E">
        <w:rPr>
          <w:rFonts w:cs="FrankRuehl" w:hint="cs"/>
          <w:rtl/>
        </w:rPr>
        <w:t xml:space="preserve"> מיום 5.7.2022 עמ' 3380 </w:t>
      </w:r>
      <w:r w:rsidR="0017321E">
        <w:rPr>
          <w:rFonts w:cs="FrankRuehl"/>
          <w:rtl/>
        </w:rPr>
        <w:t>–</w:t>
      </w:r>
      <w:r w:rsidR="0017321E">
        <w:rPr>
          <w:rFonts w:cs="FrankRuehl" w:hint="cs"/>
          <w:rtl/>
        </w:rPr>
        <w:t xml:space="preserve"> תק' תשפ"ב-2022; ר' תקנה 3 לענין תחילה ותחולה.</w:t>
      </w:r>
    </w:p>
    <w:p w14:paraId="54117828" w14:textId="77777777" w:rsidR="0017321E" w:rsidRDefault="0017321E" w:rsidP="0017321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(א) תחילתן של תקנות אלה שלושה חודשים מיום פרסומן (להלן </w:t>
      </w:r>
      <w:r>
        <w:rPr>
          <w:rFonts w:cs="FrankRuehl"/>
          <w:rtl/>
        </w:rPr>
        <w:t>–</w:t>
      </w:r>
      <w:r>
        <w:rPr>
          <w:rFonts w:cs="FrankRuehl" w:hint="cs"/>
          <w:rtl/>
        </w:rPr>
        <w:t xml:space="preserve"> יום התחילה) והן יחולו על תוכנית שהופקדה ביום התחילה או לאחריו.</w:t>
      </w:r>
    </w:p>
    <w:p w14:paraId="3D3B74D3" w14:textId="77777777" w:rsidR="0017321E" w:rsidRDefault="0017321E" w:rsidP="0017321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בתקנת משנה (א), לבקשת מגיש התוכנית מותר לפעול לפי תקנות אלה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A6905" w14:textId="77777777" w:rsidR="0021518C" w:rsidRDefault="0021518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B1BD0A4" w14:textId="77777777" w:rsidR="0021518C" w:rsidRDefault="0021518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1FE5BD" w14:textId="77777777" w:rsidR="0021518C" w:rsidRDefault="0021518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CF70" w14:textId="77777777" w:rsidR="0021518C" w:rsidRDefault="0021518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(פרסום הודעה על הפקדת תכנית על גבי שלט לפי סעיף 89א לחוק), תשס"ד-2004</w:t>
    </w:r>
  </w:p>
  <w:p w14:paraId="7EC6C6B0" w14:textId="77777777" w:rsidR="0021518C" w:rsidRDefault="0021518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C14753" w14:textId="77777777" w:rsidR="0021518C" w:rsidRDefault="0021518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5983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518C"/>
    <w:rsid w:val="0000158C"/>
    <w:rsid w:val="00081AF2"/>
    <w:rsid w:val="0017321E"/>
    <w:rsid w:val="0021518C"/>
    <w:rsid w:val="00282FC7"/>
    <w:rsid w:val="00391444"/>
    <w:rsid w:val="003B5B16"/>
    <w:rsid w:val="004B44B4"/>
    <w:rsid w:val="004C3AD0"/>
    <w:rsid w:val="005803E8"/>
    <w:rsid w:val="00614548"/>
    <w:rsid w:val="00866F56"/>
    <w:rsid w:val="00AE2381"/>
    <w:rsid w:val="00C726D1"/>
    <w:rsid w:val="00C757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2"/>
    </o:shapelayout>
  </w:shapeDefaults>
  <w:decimalSymbol w:val="."/>
  <w:listSeparator w:val=","/>
  <w14:docId w14:val="4A279B80"/>
  <w15:chartTrackingRefBased/>
  <w15:docId w15:val="{6AED9952-9E0C-47E2-9EE6-651974C5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customStyle="1" w:styleId="UnresolvedMention">
    <w:name w:val="Unresolved Mention"/>
    <w:uiPriority w:val="99"/>
    <w:semiHidden/>
    <w:unhideWhenUsed/>
    <w:rsid w:val="0017321E"/>
    <w:rPr>
      <w:color w:val="605E5C"/>
      <w:shd w:val="clear" w:color="auto" w:fill="E1DFDD"/>
    </w:rPr>
  </w:style>
  <w:style w:type="character" w:customStyle="1" w:styleId="P000">
    <w:name w:val="P00 תו"/>
    <w:link w:val="P00"/>
    <w:rsid w:val="005803E8"/>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513.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evo.co.il/law_html/law06/tak-10242.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s://www.nevo.co.il/law_html/law06/tak-10242.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242.pdf" TargetMode="External"/><Relationship Id="rId2" Type="http://schemas.openxmlformats.org/officeDocument/2006/relationships/hyperlink" Target="http://www.nevo.co.il/Law_word/law06/tak-6513.pdf" TargetMode="External"/><Relationship Id="rId1" Type="http://schemas.openxmlformats.org/officeDocument/2006/relationships/hyperlink" Target="http://www.nevo.co.il/Law_word/law06/tak-62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8285</CharactersWithSpaces>
  <SharedDoc>false</SharedDoc>
  <HLinks>
    <vt:vector size="108" baseType="variant">
      <vt:variant>
        <vt:i4>393283</vt:i4>
      </vt:variant>
      <vt:variant>
        <vt:i4>75</vt:i4>
      </vt:variant>
      <vt:variant>
        <vt:i4>0</vt:i4>
      </vt:variant>
      <vt:variant>
        <vt:i4>5</vt:i4>
      </vt:variant>
      <vt:variant>
        <vt:lpwstr>http://www.nevo.co.il/advertisements/nevo-100.doc</vt:lpwstr>
      </vt:variant>
      <vt:variant>
        <vt:lpwstr/>
      </vt:variant>
      <vt:variant>
        <vt:i4>3014666</vt:i4>
      </vt:variant>
      <vt:variant>
        <vt:i4>72</vt:i4>
      </vt:variant>
      <vt:variant>
        <vt:i4>0</vt:i4>
      </vt:variant>
      <vt:variant>
        <vt:i4>5</vt:i4>
      </vt:variant>
      <vt:variant>
        <vt:lpwstr>https://www.nevo.co.il/law_html/law06/tak-10242.pdf</vt:lpwstr>
      </vt:variant>
      <vt:variant>
        <vt:lpwstr/>
      </vt:variant>
      <vt:variant>
        <vt:i4>8257550</vt:i4>
      </vt:variant>
      <vt:variant>
        <vt:i4>69</vt:i4>
      </vt:variant>
      <vt:variant>
        <vt:i4>0</vt:i4>
      </vt:variant>
      <vt:variant>
        <vt:i4>5</vt:i4>
      </vt:variant>
      <vt:variant>
        <vt:lpwstr>http://www.nevo.co.il/Law_word/law06/tak-6513.pdf</vt:lpwstr>
      </vt:variant>
      <vt:variant>
        <vt:lpwstr/>
      </vt:variant>
      <vt:variant>
        <vt:i4>3014666</vt:i4>
      </vt:variant>
      <vt:variant>
        <vt:i4>66</vt:i4>
      </vt:variant>
      <vt:variant>
        <vt:i4>0</vt:i4>
      </vt:variant>
      <vt:variant>
        <vt:i4>5</vt:i4>
      </vt:variant>
      <vt:variant>
        <vt:lpwstr>https://www.nevo.co.il/law_html/law06/tak-10242.pdf</vt:lpwstr>
      </vt:variant>
      <vt:variant>
        <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3276843</vt:i4>
      </vt:variant>
      <vt:variant>
        <vt:i4>30</vt:i4>
      </vt:variant>
      <vt:variant>
        <vt:i4>0</vt:i4>
      </vt:variant>
      <vt:variant>
        <vt:i4>5</vt:i4>
      </vt:variant>
      <vt:variant>
        <vt:lpwstr/>
      </vt:variant>
      <vt:variant>
        <vt:lpwstr>Seif11</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3014681</vt:i4>
      </vt:variant>
      <vt:variant>
        <vt:i4>6</vt:i4>
      </vt:variant>
      <vt:variant>
        <vt:i4>0</vt:i4>
      </vt:variant>
      <vt:variant>
        <vt:i4>5</vt:i4>
      </vt:variant>
      <vt:variant>
        <vt:lpwstr>https://www.nevo.co.il/law_word/law06/tak-10242.pdf</vt:lpwstr>
      </vt:variant>
      <vt:variant>
        <vt:lpwstr/>
      </vt:variant>
      <vt:variant>
        <vt:i4>8257550</vt:i4>
      </vt:variant>
      <vt:variant>
        <vt:i4>3</vt:i4>
      </vt:variant>
      <vt:variant>
        <vt:i4>0</vt:i4>
      </vt:variant>
      <vt:variant>
        <vt:i4>5</vt:i4>
      </vt:variant>
      <vt:variant>
        <vt:lpwstr>http://www.nevo.co.il/Law_word/law06/tak-6513.pdf</vt:lpwstr>
      </vt:variant>
      <vt:variant>
        <vt:lpwstr/>
      </vt:variant>
      <vt:variant>
        <vt:i4>7733251</vt:i4>
      </vt:variant>
      <vt:variant>
        <vt:i4>0</vt:i4>
      </vt:variant>
      <vt:variant>
        <vt:i4>0</vt:i4>
      </vt:variant>
      <vt:variant>
        <vt:i4>5</vt:i4>
      </vt:variant>
      <vt:variant>
        <vt:lpwstr>http://www.nevo.co.il/Law_word/law06/tak-6299.pdf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התכנון והבניה (פרסום הודעה על הפקדת תכנית על גבי שלט לפי סעיף 89א לחוק), תשס"ד-2004</vt:lpwstr>
  </property>
  <property fmtid="{D5CDD505-2E9C-101B-9397-08002B2CF9AE}" pid="4" name="LAWNUMBER">
    <vt:lpwstr>0274</vt:lpwstr>
  </property>
  <property fmtid="{D5CDD505-2E9C-101B-9397-08002B2CF9AE}" pid="5" name="TYPE">
    <vt:lpwstr>01</vt:lpwstr>
  </property>
  <property fmtid="{D5CDD505-2E9C-101B-9397-08002B2CF9AE}" pid="6" name="CHNAME">
    <vt:lpwstr>תכנון ובניה</vt:lpwstr>
  </property>
  <property fmtid="{D5CDD505-2E9C-101B-9397-08002B2CF9AE}" pid="7" name="LINKK1">
    <vt:lpwstr>http://www.nevo.co.il/Law_word/law06/tak-6513.pdf;רשומות – תקנות כלליות# ק"ת תשס"ו מס' 6513#מיום 29.8.2006#עמ' 1136#תק' תשס"ו-2006#ר' תקנה 2 לענין תחולה</vt:lpwstr>
  </property>
  <property fmtid="{D5CDD505-2E9C-101B-9397-08002B2CF9AE}" pid="8" name="LINKK2">
    <vt:lpwstr>https://www.nevo.co.il/law_word/law06/tak-10242.pdf;‎רשומות - תקנות כלליות#ק"ת תשפ"ב מס' ‏‏10242#מיום 5.7.2022 עמ' 3380 – תק' תשפ"ב-2022; ר' תקנה 3 לענין תחילה ותחולה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התכנון והבניה</vt:lpwstr>
  </property>
  <property fmtid="{D5CDD505-2E9C-101B-9397-08002B2CF9AE}" pid="23" name="MEKOR_SAIF1">
    <vt:lpwstr>89אX;265X</vt:lpwstr>
  </property>
  <property fmtid="{D5CDD505-2E9C-101B-9397-08002B2CF9AE}" pid="24" name="NOSE11">
    <vt:lpwstr>רשויות ומשפט מנהלי</vt:lpwstr>
  </property>
  <property fmtid="{D5CDD505-2E9C-101B-9397-08002B2CF9AE}" pid="25" name="NOSE21">
    <vt:lpwstr>תכנון ובניה</vt:lpwstr>
  </property>
  <property fmtid="{D5CDD505-2E9C-101B-9397-08002B2CF9AE}" pid="26" name="NOSE31">
    <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