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A4CF0" w14:textId="77777777" w:rsidR="0003696A" w:rsidRDefault="0003696A" w:rsidP="009D419C">
      <w:pPr>
        <w:pStyle w:val="big-header"/>
        <w:ind w:left="0" w:right="1134"/>
        <w:rPr>
          <w:rFonts w:cs="FrankRuehl" w:hint="cs"/>
          <w:sz w:val="32"/>
          <w:rtl/>
        </w:rPr>
      </w:pPr>
      <w:r>
        <w:rPr>
          <w:rFonts w:cs="FrankRuehl" w:hint="cs"/>
          <w:sz w:val="32"/>
          <w:rtl/>
        </w:rPr>
        <w:t>תקנות התכנון והבני</w:t>
      </w:r>
      <w:r w:rsidR="009D419C">
        <w:rPr>
          <w:rFonts w:cs="FrankRuehl" w:hint="cs"/>
          <w:sz w:val="32"/>
          <w:rtl/>
        </w:rPr>
        <w:t>י</w:t>
      </w:r>
      <w:r>
        <w:rPr>
          <w:rFonts w:cs="FrankRuehl" w:hint="cs"/>
          <w:sz w:val="32"/>
          <w:rtl/>
        </w:rPr>
        <w:t>ה (</w:t>
      </w:r>
      <w:r w:rsidR="009D419C">
        <w:rPr>
          <w:rFonts w:cs="FrankRuehl" w:hint="cs"/>
          <w:sz w:val="32"/>
          <w:rtl/>
        </w:rPr>
        <w:t>מיתקנים נלווים לקו תשתית תת-קרקעי), תשע"ה-2015</w:t>
      </w:r>
    </w:p>
    <w:p w14:paraId="2AC64F48" w14:textId="77777777" w:rsidR="00922464" w:rsidRDefault="00922464" w:rsidP="00922464">
      <w:pPr>
        <w:spacing w:line="320" w:lineRule="auto"/>
        <w:rPr>
          <w:rFonts w:hint="cs"/>
          <w:rtl/>
        </w:rPr>
      </w:pPr>
    </w:p>
    <w:p w14:paraId="14DC4A8F" w14:textId="77777777" w:rsidR="0039682C" w:rsidRDefault="0039682C" w:rsidP="00922464">
      <w:pPr>
        <w:spacing w:line="320" w:lineRule="auto"/>
        <w:rPr>
          <w:rFonts w:hint="cs"/>
          <w:rtl/>
        </w:rPr>
      </w:pPr>
    </w:p>
    <w:p w14:paraId="62251BC6" w14:textId="77777777" w:rsidR="00922464" w:rsidRPr="00922464" w:rsidRDefault="00922464" w:rsidP="00922464">
      <w:pPr>
        <w:spacing w:line="320" w:lineRule="auto"/>
        <w:rPr>
          <w:rFonts w:cs="Miriam"/>
          <w:szCs w:val="22"/>
          <w:rtl/>
        </w:rPr>
      </w:pPr>
      <w:r w:rsidRPr="00922464">
        <w:rPr>
          <w:rFonts w:cs="Miriam"/>
          <w:szCs w:val="22"/>
          <w:rtl/>
        </w:rPr>
        <w:t>רשויות ומשפט מנהלי</w:t>
      </w:r>
      <w:r w:rsidRPr="00922464">
        <w:rPr>
          <w:rFonts w:cs="FrankRuehl"/>
          <w:szCs w:val="26"/>
          <w:rtl/>
        </w:rPr>
        <w:t xml:space="preserve"> – תכנון ובניה – היתרים</w:t>
      </w:r>
    </w:p>
    <w:p w14:paraId="44A7743D" w14:textId="77777777" w:rsidR="0003696A" w:rsidRDefault="0003696A">
      <w:pPr>
        <w:pStyle w:val="big-header"/>
        <w:ind w:left="0" w:right="1134"/>
        <w:rPr>
          <w:rFonts w:cs="FrankRuehl"/>
          <w:rtl/>
        </w:rPr>
      </w:pPr>
      <w:r>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7958D2" w:rsidRPr="007958D2" w14:paraId="3931E02A" w14:textId="77777777">
        <w:tblPrEx>
          <w:tblCellMar>
            <w:top w:w="0" w:type="dxa"/>
            <w:bottom w:w="0" w:type="dxa"/>
          </w:tblCellMar>
        </w:tblPrEx>
        <w:tc>
          <w:tcPr>
            <w:tcW w:w="1247" w:type="dxa"/>
          </w:tcPr>
          <w:p w14:paraId="672324EB" w14:textId="77777777" w:rsidR="007958D2" w:rsidRPr="007958D2" w:rsidRDefault="007958D2" w:rsidP="007958D2">
            <w:pPr>
              <w:rPr>
                <w:rFonts w:cs="Frankruhel"/>
                <w:rtl/>
              </w:rPr>
            </w:pPr>
            <w:r>
              <w:rPr>
                <w:rtl/>
              </w:rPr>
              <w:t xml:space="preserve">סעיף 1 </w:t>
            </w:r>
          </w:p>
        </w:tc>
        <w:tc>
          <w:tcPr>
            <w:tcW w:w="5669" w:type="dxa"/>
          </w:tcPr>
          <w:p w14:paraId="4A4C46A1" w14:textId="77777777" w:rsidR="007958D2" w:rsidRPr="007958D2" w:rsidRDefault="007958D2" w:rsidP="007958D2">
            <w:pPr>
              <w:rPr>
                <w:rFonts w:cs="Frankruhel"/>
                <w:rtl/>
              </w:rPr>
            </w:pPr>
            <w:r>
              <w:rPr>
                <w:rtl/>
              </w:rPr>
              <w:t>הגדרות</w:t>
            </w:r>
          </w:p>
        </w:tc>
        <w:tc>
          <w:tcPr>
            <w:tcW w:w="567" w:type="dxa"/>
          </w:tcPr>
          <w:p w14:paraId="6B3E609B" w14:textId="77777777" w:rsidR="007958D2" w:rsidRPr="007958D2" w:rsidRDefault="007958D2" w:rsidP="007958D2">
            <w:pPr>
              <w:rPr>
                <w:rStyle w:val="Hyperlink"/>
                <w:rtl/>
              </w:rPr>
            </w:pPr>
            <w:hyperlink w:anchor="Seif1" w:tooltip="הגדרות" w:history="1">
              <w:r w:rsidRPr="007958D2">
                <w:rPr>
                  <w:rStyle w:val="Hyperlink"/>
                </w:rPr>
                <w:t>Go</w:t>
              </w:r>
            </w:hyperlink>
          </w:p>
        </w:tc>
        <w:tc>
          <w:tcPr>
            <w:tcW w:w="850" w:type="dxa"/>
          </w:tcPr>
          <w:p w14:paraId="530D1D82" w14:textId="77777777" w:rsidR="007958D2" w:rsidRPr="007958D2" w:rsidRDefault="007958D2" w:rsidP="007958D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7958D2" w:rsidRPr="007958D2" w14:paraId="1B585820" w14:textId="77777777">
        <w:tblPrEx>
          <w:tblCellMar>
            <w:top w:w="0" w:type="dxa"/>
            <w:bottom w:w="0" w:type="dxa"/>
          </w:tblCellMar>
        </w:tblPrEx>
        <w:tc>
          <w:tcPr>
            <w:tcW w:w="1247" w:type="dxa"/>
          </w:tcPr>
          <w:p w14:paraId="4971803A" w14:textId="77777777" w:rsidR="007958D2" w:rsidRPr="007958D2" w:rsidRDefault="007958D2" w:rsidP="007958D2">
            <w:pPr>
              <w:rPr>
                <w:rFonts w:cs="Frankruhel"/>
                <w:rtl/>
              </w:rPr>
            </w:pPr>
            <w:r>
              <w:rPr>
                <w:rtl/>
              </w:rPr>
              <w:t xml:space="preserve">סעיף 2 </w:t>
            </w:r>
          </w:p>
        </w:tc>
        <w:tc>
          <w:tcPr>
            <w:tcW w:w="5669" w:type="dxa"/>
          </w:tcPr>
          <w:p w14:paraId="22510A2A" w14:textId="77777777" w:rsidR="007958D2" w:rsidRPr="007958D2" w:rsidRDefault="007958D2" w:rsidP="007958D2">
            <w:pPr>
              <w:rPr>
                <w:rFonts w:cs="Frankruhel"/>
                <w:rtl/>
              </w:rPr>
            </w:pPr>
            <w:r>
              <w:rPr>
                <w:rtl/>
              </w:rPr>
              <w:t>מיתקנים נלווים לקו תשתית</w:t>
            </w:r>
          </w:p>
        </w:tc>
        <w:tc>
          <w:tcPr>
            <w:tcW w:w="567" w:type="dxa"/>
          </w:tcPr>
          <w:p w14:paraId="19FF9F9D" w14:textId="77777777" w:rsidR="007958D2" w:rsidRPr="007958D2" w:rsidRDefault="007958D2" w:rsidP="007958D2">
            <w:pPr>
              <w:rPr>
                <w:rStyle w:val="Hyperlink"/>
                <w:rtl/>
              </w:rPr>
            </w:pPr>
            <w:hyperlink w:anchor="Seif2" w:tooltip="מיתקנים נלווים לקו תשתית" w:history="1">
              <w:r w:rsidRPr="007958D2">
                <w:rPr>
                  <w:rStyle w:val="Hyperlink"/>
                </w:rPr>
                <w:t>Go</w:t>
              </w:r>
            </w:hyperlink>
          </w:p>
        </w:tc>
        <w:tc>
          <w:tcPr>
            <w:tcW w:w="850" w:type="dxa"/>
          </w:tcPr>
          <w:p w14:paraId="7E9AFFE8" w14:textId="77777777" w:rsidR="007958D2" w:rsidRPr="007958D2" w:rsidRDefault="007958D2" w:rsidP="007958D2">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bl>
    <w:p w14:paraId="27398C62" w14:textId="77777777" w:rsidR="0003696A" w:rsidRDefault="0003696A">
      <w:pPr>
        <w:pStyle w:val="big-header"/>
        <w:ind w:left="0" w:right="1134"/>
        <w:rPr>
          <w:rtl/>
        </w:rPr>
      </w:pPr>
    </w:p>
    <w:p w14:paraId="65CB4D63" w14:textId="77777777" w:rsidR="0003696A" w:rsidRDefault="0003696A" w:rsidP="008308A5">
      <w:pPr>
        <w:pStyle w:val="big-header"/>
        <w:ind w:left="0" w:right="1134"/>
        <w:rPr>
          <w:rStyle w:val="default"/>
          <w:rFonts w:hint="cs"/>
          <w:sz w:val="22"/>
          <w:szCs w:val="22"/>
          <w:rtl/>
        </w:rPr>
      </w:pPr>
      <w:r>
        <w:rPr>
          <w:rtl/>
        </w:rPr>
        <w:br w:type="page"/>
      </w:r>
      <w:r w:rsidR="008308A5">
        <w:rPr>
          <w:rFonts w:cs="FrankRuehl" w:hint="cs"/>
          <w:sz w:val="32"/>
          <w:rtl/>
        </w:rPr>
        <w:lastRenderedPageBreak/>
        <w:t xml:space="preserve">תקנות התכנון והבנייה (מיתקנים נלווים לקו תשתית תת-קרקעי), </w:t>
      </w:r>
      <w:r w:rsidR="008308A5">
        <w:rPr>
          <w:rFonts w:cs="FrankRuehl"/>
          <w:sz w:val="32"/>
          <w:rtl/>
        </w:rPr>
        <w:br/>
      </w:r>
      <w:r w:rsidR="008308A5">
        <w:rPr>
          <w:rFonts w:cs="FrankRuehl" w:hint="cs"/>
          <w:sz w:val="32"/>
          <w:rtl/>
        </w:rPr>
        <w:t>תשע"ה-2015</w:t>
      </w:r>
      <w:r>
        <w:rPr>
          <w:rStyle w:val="default"/>
          <w:sz w:val="22"/>
          <w:szCs w:val="22"/>
          <w:rtl/>
        </w:rPr>
        <w:footnoteReference w:customMarkFollows="1" w:id="1"/>
        <w:t>*</w:t>
      </w:r>
    </w:p>
    <w:p w14:paraId="4364BB3D" w14:textId="77777777" w:rsidR="0003696A" w:rsidRDefault="0003696A" w:rsidP="008308A5">
      <w:pPr>
        <w:pStyle w:val="P00"/>
        <w:spacing w:before="72"/>
        <w:ind w:left="0" w:right="1134"/>
        <w:rPr>
          <w:rStyle w:val="default"/>
          <w:rFonts w:cs="FrankRuehl" w:hint="cs"/>
          <w:rtl/>
        </w:rPr>
      </w:pPr>
      <w:r>
        <w:rPr>
          <w:rFonts w:cs="FrankRuehl"/>
          <w:sz w:val="26"/>
          <w:rtl/>
        </w:rPr>
        <w:tab/>
      </w:r>
      <w:r>
        <w:rPr>
          <w:rStyle w:val="default"/>
          <w:rFonts w:cs="FrankRuehl"/>
          <w:rtl/>
        </w:rPr>
        <w:t>בתוקף סמכות</w:t>
      </w:r>
      <w:r>
        <w:rPr>
          <w:rStyle w:val="default"/>
          <w:rFonts w:cs="FrankRuehl" w:hint="cs"/>
          <w:rtl/>
        </w:rPr>
        <w:t>י</w:t>
      </w:r>
      <w:r>
        <w:rPr>
          <w:rStyle w:val="default"/>
          <w:rFonts w:cs="FrankRuehl"/>
          <w:rtl/>
        </w:rPr>
        <w:t xml:space="preserve"> לפי </w:t>
      </w:r>
      <w:r w:rsidR="008308A5">
        <w:rPr>
          <w:rStyle w:val="default"/>
          <w:rFonts w:cs="FrankRuehl" w:hint="cs"/>
          <w:rtl/>
        </w:rPr>
        <w:t>סעיפים 261(ד)</w:t>
      </w:r>
      <w:r>
        <w:rPr>
          <w:rStyle w:val="default"/>
          <w:rFonts w:cs="FrankRuehl" w:hint="cs"/>
          <w:rtl/>
        </w:rPr>
        <w:t xml:space="preserve"> </w:t>
      </w:r>
      <w:r w:rsidR="008308A5">
        <w:rPr>
          <w:rStyle w:val="default"/>
          <w:rFonts w:cs="FrankRuehl" w:hint="cs"/>
          <w:rtl/>
        </w:rPr>
        <w:t>ו-</w:t>
      </w:r>
      <w:r>
        <w:rPr>
          <w:rStyle w:val="default"/>
          <w:rFonts w:cs="FrankRuehl" w:hint="cs"/>
          <w:rtl/>
        </w:rPr>
        <w:t>265 לחוק התכנון והבני</w:t>
      </w:r>
      <w:r w:rsidR="008308A5">
        <w:rPr>
          <w:rStyle w:val="default"/>
          <w:rFonts w:cs="FrankRuehl" w:hint="cs"/>
          <w:rtl/>
        </w:rPr>
        <w:t>י</w:t>
      </w:r>
      <w:r>
        <w:rPr>
          <w:rStyle w:val="default"/>
          <w:rFonts w:cs="FrankRuehl" w:hint="cs"/>
          <w:rtl/>
        </w:rPr>
        <w:t>ה, התשכ"ה-1965</w:t>
      </w:r>
      <w:r w:rsidR="008308A5">
        <w:rPr>
          <w:rStyle w:val="default"/>
          <w:rFonts w:cs="FrankRuehl" w:hint="cs"/>
          <w:rtl/>
        </w:rPr>
        <w:t xml:space="preserve"> (להלן </w:t>
      </w:r>
      <w:r w:rsidR="008308A5">
        <w:rPr>
          <w:rStyle w:val="default"/>
          <w:rFonts w:cs="FrankRuehl"/>
          <w:rtl/>
        </w:rPr>
        <w:t>–</w:t>
      </w:r>
      <w:r w:rsidR="008308A5">
        <w:rPr>
          <w:rStyle w:val="default"/>
          <w:rFonts w:cs="FrankRuehl" w:hint="cs"/>
          <w:rtl/>
        </w:rPr>
        <w:t xml:space="preserve"> החוק)</w:t>
      </w:r>
      <w:r>
        <w:rPr>
          <w:rStyle w:val="default"/>
          <w:rFonts w:cs="FrankRuehl" w:hint="cs"/>
          <w:rtl/>
        </w:rPr>
        <w:t>, ולאחר התייעצות עם המועצה הארצית לתכנון ולבני</w:t>
      </w:r>
      <w:r w:rsidR="008308A5">
        <w:rPr>
          <w:rStyle w:val="default"/>
          <w:rFonts w:cs="FrankRuehl" w:hint="cs"/>
          <w:rtl/>
        </w:rPr>
        <w:t>י</w:t>
      </w:r>
      <w:r>
        <w:rPr>
          <w:rStyle w:val="default"/>
          <w:rFonts w:cs="FrankRuehl" w:hint="cs"/>
          <w:rtl/>
        </w:rPr>
        <w:t>ה, אני מתקין תקנות אלה</w:t>
      </w:r>
      <w:r>
        <w:rPr>
          <w:rStyle w:val="default"/>
          <w:rFonts w:cs="FrankRuehl"/>
          <w:rtl/>
        </w:rPr>
        <w:t>:</w:t>
      </w:r>
    </w:p>
    <w:p w14:paraId="0A6FD8B2" w14:textId="77777777" w:rsidR="0003696A" w:rsidRDefault="0003696A">
      <w:pPr>
        <w:pStyle w:val="P00"/>
        <w:spacing w:before="72"/>
        <w:ind w:left="0" w:right="1134"/>
        <w:rPr>
          <w:rStyle w:val="default"/>
          <w:rFonts w:cs="FrankRuehl" w:hint="cs"/>
          <w:rtl/>
        </w:rPr>
      </w:pPr>
      <w:bookmarkStart w:id="0" w:name="Seif1"/>
      <w:bookmarkEnd w:id="0"/>
      <w:r>
        <w:rPr>
          <w:rFonts w:cs="Miriam"/>
          <w:lang w:val="he-IL"/>
        </w:rPr>
        <w:pict w14:anchorId="1692C32F">
          <v:rect id="_x0000_s1026" style="position:absolute;left:0;text-align:left;margin-left:468pt;margin-top:8.05pt;width:71.55pt;height:10pt;z-index:251652096" o:allowincell="f" filled="f" stroked="f" strokecolor="lime" strokeweight=".25pt">
            <v:textbox inset="0,0,0,0">
              <w:txbxContent>
                <w:p w14:paraId="16B6E660" w14:textId="77777777" w:rsidR="00427AE4" w:rsidRDefault="00427AE4">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בתקנות אלה </w:t>
      </w:r>
      <w:r>
        <w:rPr>
          <w:rStyle w:val="default"/>
          <w:rFonts w:cs="FrankRuehl"/>
          <w:rtl/>
        </w:rPr>
        <w:t>–</w:t>
      </w:r>
    </w:p>
    <w:p w14:paraId="7FD8EDB7" w14:textId="77777777" w:rsidR="00A51EA3" w:rsidRDefault="00A51EA3">
      <w:pPr>
        <w:pStyle w:val="P00"/>
        <w:spacing w:before="72"/>
        <w:ind w:left="0" w:right="1134"/>
        <w:rPr>
          <w:rStyle w:val="default"/>
          <w:rFonts w:cs="FrankRuehl" w:hint="cs"/>
          <w:rtl/>
        </w:rPr>
      </w:pPr>
      <w:r>
        <w:rPr>
          <w:rFonts w:cs="FrankRuehl" w:hint="cs"/>
          <w:sz w:val="26"/>
          <w:rtl/>
          <w:lang w:eastAsia="en-US"/>
        </w:rPr>
        <w:pict w14:anchorId="1756A86F">
          <v:shapetype id="_x0000_t202" coordsize="21600,21600" o:spt="202" path="m,l,21600r21600,l21600,xe">
            <v:stroke joinstyle="miter"/>
            <v:path gradientshapeok="t" o:connecttype="rect"/>
          </v:shapetype>
          <v:shape id="_x0000_s1114" type="#_x0000_t202" style="position:absolute;left:0;text-align:left;margin-left:470.35pt;margin-top:7.1pt;width:1in;height:9pt;z-index:251654144" filled="f" stroked="f">
            <v:textbox inset="1mm,0,1mm,0">
              <w:txbxContent>
                <w:p w14:paraId="2C1CCB9B" w14:textId="77777777" w:rsidR="00A51EA3" w:rsidRDefault="00A51EA3" w:rsidP="00A51EA3">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 xml:space="preserve">"כליא ברק" </w:t>
      </w:r>
      <w:r>
        <w:rPr>
          <w:rStyle w:val="default"/>
          <w:rFonts w:cs="FrankRuehl"/>
          <w:rtl/>
        </w:rPr>
        <w:t>–</w:t>
      </w:r>
      <w:r>
        <w:rPr>
          <w:rStyle w:val="default"/>
          <w:rFonts w:cs="FrankRuehl" w:hint="cs"/>
          <w:rtl/>
        </w:rPr>
        <w:t xml:space="preserve"> אמצעי המיועד למנוע נזקי פגיעות ברק;</w:t>
      </w:r>
    </w:p>
    <w:p w14:paraId="40248981" w14:textId="77777777" w:rsidR="00A51EA3" w:rsidRPr="00BB5E5A" w:rsidRDefault="00A51EA3" w:rsidP="00A51EA3">
      <w:pPr>
        <w:pStyle w:val="P00"/>
        <w:spacing w:before="0"/>
        <w:ind w:left="0" w:right="1134"/>
        <w:rPr>
          <w:rStyle w:val="default"/>
          <w:rFonts w:cs="FrankRuehl" w:hint="cs"/>
          <w:vanish/>
          <w:color w:val="FF0000"/>
          <w:sz w:val="20"/>
          <w:szCs w:val="20"/>
          <w:shd w:val="clear" w:color="auto" w:fill="FFFF99"/>
          <w:rtl/>
        </w:rPr>
      </w:pPr>
      <w:bookmarkStart w:id="1" w:name="Rov3"/>
      <w:r w:rsidRPr="00BB5E5A">
        <w:rPr>
          <w:rStyle w:val="default"/>
          <w:rFonts w:cs="FrankRuehl" w:hint="cs"/>
          <w:vanish/>
          <w:color w:val="FF0000"/>
          <w:sz w:val="20"/>
          <w:szCs w:val="20"/>
          <w:shd w:val="clear" w:color="auto" w:fill="FFFF99"/>
          <w:rtl/>
        </w:rPr>
        <w:t>מיום 6.7.2016</w:t>
      </w:r>
    </w:p>
    <w:p w14:paraId="54BBF5CD" w14:textId="77777777" w:rsidR="00A51EA3" w:rsidRPr="00BB5E5A" w:rsidRDefault="00A51EA3" w:rsidP="00A51EA3">
      <w:pPr>
        <w:pStyle w:val="P00"/>
        <w:spacing w:before="0"/>
        <w:ind w:left="0" w:right="1134"/>
        <w:rPr>
          <w:rStyle w:val="default"/>
          <w:rFonts w:cs="FrankRuehl" w:hint="cs"/>
          <w:vanish/>
          <w:sz w:val="20"/>
          <w:szCs w:val="20"/>
          <w:shd w:val="clear" w:color="auto" w:fill="FFFF99"/>
          <w:rtl/>
        </w:rPr>
      </w:pPr>
      <w:r w:rsidRPr="00BB5E5A">
        <w:rPr>
          <w:rStyle w:val="default"/>
          <w:rFonts w:cs="FrankRuehl" w:hint="cs"/>
          <w:b/>
          <w:bCs/>
          <w:vanish/>
          <w:sz w:val="20"/>
          <w:szCs w:val="20"/>
          <w:shd w:val="clear" w:color="auto" w:fill="FFFF99"/>
          <w:rtl/>
        </w:rPr>
        <w:t>תק' תשע"ו-2016</w:t>
      </w:r>
    </w:p>
    <w:p w14:paraId="49D18E71" w14:textId="77777777" w:rsidR="00A51EA3" w:rsidRPr="00BB5E5A" w:rsidRDefault="00A51EA3" w:rsidP="00A51EA3">
      <w:pPr>
        <w:pStyle w:val="P00"/>
        <w:spacing w:before="0"/>
        <w:ind w:left="0" w:right="1134"/>
        <w:rPr>
          <w:rStyle w:val="default"/>
          <w:rFonts w:cs="FrankRuehl" w:hint="cs"/>
          <w:vanish/>
          <w:sz w:val="20"/>
          <w:szCs w:val="20"/>
          <w:shd w:val="clear" w:color="auto" w:fill="FFFF99"/>
          <w:rtl/>
        </w:rPr>
      </w:pPr>
      <w:hyperlink r:id="rId7" w:history="1">
        <w:r w:rsidRPr="00BB5E5A">
          <w:rPr>
            <w:rStyle w:val="Hyperlink"/>
            <w:rFonts w:cs="FrankRuehl" w:hint="cs"/>
            <w:vanish/>
            <w:szCs w:val="20"/>
            <w:shd w:val="clear" w:color="auto" w:fill="FFFF99"/>
            <w:rtl/>
          </w:rPr>
          <w:t>ק"ת תשע"ו מס' 7684</w:t>
        </w:r>
      </w:hyperlink>
      <w:r w:rsidRPr="00BB5E5A">
        <w:rPr>
          <w:rStyle w:val="default"/>
          <w:rFonts w:cs="FrankRuehl" w:hint="cs"/>
          <w:vanish/>
          <w:sz w:val="20"/>
          <w:szCs w:val="20"/>
          <w:shd w:val="clear" w:color="auto" w:fill="FFFF99"/>
          <w:rtl/>
        </w:rPr>
        <w:t xml:space="preserve"> מיום 6.7.2016 עמ' 1569</w:t>
      </w:r>
    </w:p>
    <w:p w14:paraId="07525E25" w14:textId="77777777" w:rsidR="00A51EA3" w:rsidRPr="00A51EA3" w:rsidRDefault="00A51EA3" w:rsidP="00A51EA3">
      <w:pPr>
        <w:pStyle w:val="P00"/>
        <w:spacing w:before="0"/>
        <w:ind w:left="0" w:right="1134"/>
        <w:rPr>
          <w:rStyle w:val="default"/>
          <w:rFonts w:cs="FrankRuehl" w:hint="cs"/>
          <w:sz w:val="2"/>
          <w:szCs w:val="2"/>
          <w:rtl/>
        </w:rPr>
      </w:pPr>
      <w:r w:rsidRPr="00BB5E5A">
        <w:rPr>
          <w:rStyle w:val="default"/>
          <w:rFonts w:cs="FrankRuehl" w:hint="cs"/>
          <w:b/>
          <w:bCs/>
          <w:vanish/>
          <w:sz w:val="20"/>
          <w:szCs w:val="20"/>
          <w:shd w:val="clear" w:color="auto" w:fill="FFFF99"/>
          <w:rtl/>
        </w:rPr>
        <w:t>הוספת הגדרת "כליא ברק"</w:t>
      </w:r>
      <w:bookmarkEnd w:id="1"/>
    </w:p>
    <w:p w14:paraId="7DF263CA" w14:textId="77777777" w:rsidR="00A51EA3" w:rsidRDefault="00A51EA3" w:rsidP="00A51EA3">
      <w:pPr>
        <w:pStyle w:val="P00"/>
        <w:spacing w:before="72"/>
        <w:ind w:left="0" w:right="1134"/>
        <w:rPr>
          <w:rStyle w:val="default"/>
          <w:rFonts w:cs="FrankRuehl" w:hint="cs"/>
          <w:rtl/>
        </w:rPr>
      </w:pPr>
      <w:r>
        <w:rPr>
          <w:rFonts w:cs="FrankRuehl" w:hint="cs"/>
          <w:sz w:val="26"/>
          <w:rtl/>
          <w:lang w:eastAsia="en-US"/>
        </w:rPr>
        <w:pict w14:anchorId="7288734D">
          <v:shape id="_x0000_s1115" type="#_x0000_t202" style="position:absolute;left:0;text-align:left;margin-left:470.35pt;margin-top:7.1pt;width:1in;height:9pt;z-index:251655168" filled="f" stroked="f">
            <v:textbox inset="1mm,0,1mm,0">
              <w:txbxContent>
                <w:p w14:paraId="5C44111A" w14:textId="77777777" w:rsidR="00A51EA3" w:rsidRDefault="00A51EA3" w:rsidP="00A51EA3">
                  <w:pPr>
                    <w:spacing w:line="160" w:lineRule="exact"/>
                    <w:rPr>
                      <w:rFonts w:cs="Miriam" w:hint="cs"/>
                      <w:noProof/>
                      <w:sz w:val="18"/>
                      <w:szCs w:val="18"/>
                      <w:rtl/>
                    </w:rPr>
                  </w:pPr>
                  <w:r>
                    <w:rPr>
                      <w:rFonts w:cs="Miriam" w:hint="cs"/>
                      <w:sz w:val="18"/>
                      <w:szCs w:val="18"/>
                      <w:rtl/>
                    </w:rPr>
                    <w:t>תק' תשע"ו-2016</w:t>
                  </w:r>
                </w:p>
              </w:txbxContent>
            </v:textbox>
            <w10:anchorlock/>
          </v:shape>
        </w:pict>
      </w:r>
      <w:r>
        <w:rPr>
          <w:rStyle w:val="default"/>
          <w:rFonts w:cs="FrankRuehl" w:hint="cs"/>
          <w:rtl/>
        </w:rPr>
        <w:tab/>
        <w:t xml:space="preserve">"נשב" </w:t>
      </w:r>
      <w:r>
        <w:rPr>
          <w:rStyle w:val="default"/>
          <w:rFonts w:cs="FrankRuehl"/>
          <w:rtl/>
        </w:rPr>
        <w:t>–</w:t>
      </w:r>
      <w:r>
        <w:rPr>
          <w:rStyle w:val="default"/>
          <w:rFonts w:cs="FrankRuehl" w:hint="cs"/>
          <w:rtl/>
        </w:rPr>
        <w:t xml:space="preserve"> ארובה לשחרור מבוקר של גז;</w:t>
      </w:r>
    </w:p>
    <w:p w14:paraId="56EB3EFB" w14:textId="77777777" w:rsidR="00A51EA3" w:rsidRPr="00BB5E5A" w:rsidRDefault="00A51EA3" w:rsidP="00A51EA3">
      <w:pPr>
        <w:pStyle w:val="P00"/>
        <w:spacing w:before="0"/>
        <w:ind w:left="0" w:right="1134"/>
        <w:rPr>
          <w:rStyle w:val="default"/>
          <w:rFonts w:cs="FrankRuehl" w:hint="cs"/>
          <w:vanish/>
          <w:color w:val="FF0000"/>
          <w:sz w:val="20"/>
          <w:szCs w:val="20"/>
          <w:shd w:val="clear" w:color="auto" w:fill="FFFF99"/>
          <w:rtl/>
        </w:rPr>
      </w:pPr>
      <w:bookmarkStart w:id="2" w:name="Rov4"/>
      <w:r w:rsidRPr="00BB5E5A">
        <w:rPr>
          <w:rStyle w:val="default"/>
          <w:rFonts w:cs="FrankRuehl" w:hint="cs"/>
          <w:vanish/>
          <w:color w:val="FF0000"/>
          <w:sz w:val="20"/>
          <w:szCs w:val="20"/>
          <w:shd w:val="clear" w:color="auto" w:fill="FFFF99"/>
          <w:rtl/>
        </w:rPr>
        <w:t>מיום 6.7.2016</w:t>
      </w:r>
    </w:p>
    <w:p w14:paraId="19DC141A" w14:textId="77777777" w:rsidR="00A51EA3" w:rsidRPr="00BB5E5A" w:rsidRDefault="00A51EA3" w:rsidP="00A51EA3">
      <w:pPr>
        <w:pStyle w:val="P00"/>
        <w:spacing w:before="0"/>
        <w:ind w:left="0" w:right="1134"/>
        <w:rPr>
          <w:rStyle w:val="default"/>
          <w:rFonts w:cs="FrankRuehl" w:hint="cs"/>
          <w:vanish/>
          <w:sz w:val="20"/>
          <w:szCs w:val="20"/>
          <w:shd w:val="clear" w:color="auto" w:fill="FFFF99"/>
          <w:rtl/>
        </w:rPr>
      </w:pPr>
      <w:r w:rsidRPr="00BB5E5A">
        <w:rPr>
          <w:rStyle w:val="default"/>
          <w:rFonts w:cs="FrankRuehl" w:hint="cs"/>
          <w:b/>
          <w:bCs/>
          <w:vanish/>
          <w:sz w:val="20"/>
          <w:szCs w:val="20"/>
          <w:shd w:val="clear" w:color="auto" w:fill="FFFF99"/>
          <w:rtl/>
        </w:rPr>
        <w:t>תק' תשע"ו-2016</w:t>
      </w:r>
    </w:p>
    <w:p w14:paraId="2AFBF905" w14:textId="77777777" w:rsidR="00A51EA3" w:rsidRPr="00BB5E5A" w:rsidRDefault="00A51EA3" w:rsidP="00A51EA3">
      <w:pPr>
        <w:pStyle w:val="P00"/>
        <w:spacing w:before="0"/>
        <w:ind w:left="0" w:right="1134"/>
        <w:rPr>
          <w:rStyle w:val="default"/>
          <w:rFonts w:cs="FrankRuehl" w:hint="cs"/>
          <w:vanish/>
          <w:sz w:val="20"/>
          <w:szCs w:val="20"/>
          <w:shd w:val="clear" w:color="auto" w:fill="FFFF99"/>
          <w:rtl/>
        </w:rPr>
      </w:pPr>
      <w:hyperlink r:id="rId8" w:history="1">
        <w:r w:rsidRPr="00BB5E5A">
          <w:rPr>
            <w:rStyle w:val="Hyperlink"/>
            <w:rFonts w:cs="FrankRuehl" w:hint="cs"/>
            <w:vanish/>
            <w:szCs w:val="20"/>
            <w:shd w:val="clear" w:color="auto" w:fill="FFFF99"/>
            <w:rtl/>
          </w:rPr>
          <w:t>ק"ת תשע"ו מס' 7684</w:t>
        </w:r>
      </w:hyperlink>
      <w:r w:rsidRPr="00BB5E5A">
        <w:rPr>
          <w:rStyle w:val="default"/>
          <w:rFonts w:cs="FrankRuehl" w:hint="cs"/>
          <w:vanish/>
          <w:sz w:val="20"/>
          <w:szCs w:val="20"/>
          <w:shd w:val="clear" w:color="auto" w:fill="FFFF99"/>
          <w:rtl/>
        </w:rPr>
        <w:t xml:space="preserve"> מיום 6.7.2016 עמ' 1569</w:t>
      </w:r>
    </w:p>
    <w:p w14:paraId="1F8D0AE9" w14:textId="77777777" w:rsidR="00A51EA3" w:rsidRPr="00A51EA3" w:rsidRDefault="00A51EA3" w:rsidP="00A51EA3">
      <w:pPr>
        <w:pStyle w:val="P00"/>
        <w:spacing w:before="0"/>
        <w:ind w:left="0" w:right="1134"/>
        <w:rPr>
          <w:rStyle w:val="default"/>
          <w:rFonts w:cs="FrankRuehl" w:hint="cs"/>
          <w:sz w:val="2"/>
          <w:szCs w:val="2"/>
          <w:rtl/>
        </w:rPr>
      </w:pPr>
      <w:r w:rsidRPr="00BB5E5A">
        <w:rPr>
          <w:rStyle w:val="default"/>
          <w:rFonts w:cs="FrankRuehl" w:hint="cs"/>
          <w:b/>
          <w:bCs/>
          <w:vanish/>
          <w:sz w:val="20"/>
          <w:szCs w:val="20"/>
          <w:shd w:val="clear" w:color="auto" w:fill="FFFF99"/>
          <w:rtl/>
        </w:rPr>
        <w:t>הוספת הגדרת "נשב"</w:t>
      </w:r>
      <w:bookmarkEnd w:id="2"/>
    </w:p>
    <w:p w14:paraId="00E85B2C" w14:textId="77777777" w:rsidR="005E7A85" w:rsidRDefault="005E7A85">
      <w:pPr>
        <w:pStyle w:val="P00"/>
        <w:spacing w:before="72"/>
        <w:ind w:left="0" w:right="1134"/>
        <w:rPr>
          <w:rStyle w:val="default"/>
          <w:rFonts w:cs="FrankRuehl" w:hint="cs"/>
          <w:rtl/>
        </w:rPr>
      </w:pPr>
      <w:r>
        <w:rPr>
          <w:rStyle w:val="default"/>
          <w:rFonts w:cs="FrankRuehl" w:hint="cs"/>
          <w:rtl/>
        </w:rPr>
        <w:tab/>
        <w:t xml:space="preserve">"קו תשתית" </w:t>
      </w:r>
      <w:r>
        <w:rPr>
          <w:rStyle w:val="default"/>
          <w:rFonts w:cs="FrankRuehl"/>
          <w:rtl/>
        </w:rPr>
        <w:t>–</w:t>
      </w:r>
      <w:r>
        <w:rPr>
          <w:rStyle w:val="default"/>
          <w:rFonts w:cs="FrankRuehl" w:hint="cs"/>
          <w:rtl/>
        </w:rPr>
        <w:t xml:space="preserve"> קו תשתית תת-קרקעי;</w:t>
      </w:r>
    </w:p>
    <w:p w14:paraId="6CFE683F" w14:textId="77777777" w:rsidR="005E7A85" w:rsidRDefault="00A51EA3">
      <w:pPr>
        <w:pStyle w:val="P00"/>
        <w:spacing w:before="72"/>
        <w:ind w:left="0" w:right="1134"/>
        <w:rPr>
          <w:rStyle w:val="default"/>
          <w:rFonts w:cs="FrankRuehl" w:hint="cs"/>
          <w:rtl/>
        </w:rPr>
      </w:pPr>
      <w:r>
        <w:rPr>
          <w:rFonts w:cs="FrankRuehl" w:hint="cs"/>
          <w:sz w:val="26"/>
          <w:rtl/>
          <w:lang w:eastAsia="en-US"/>
        </w:rPr>
        <w:pict w14:anchorId="77BC4E06">
          <v:shape id="_x0000_s1118" type="#_x0000_t202" style="position:absolute;left:0;text-align:left;margin-left:470.35pt;margin-top:7.1pt;width:1in;height:17.6pt;z-index:251656192" filled="f" stroked="f">
            <v:textbox inset="1mm,0,1mm,0">
              <w:txbxContent>
                <w:p w14:paraId="47C9C72D" w14:textId="77777777" w:rsidR="00A51EA3" w:rsidRDefault="00A51EA3" w:rsidP="00A51EA3">
                  <w:pPr>
                    <w:spacing w:line="160" w:lineRule="exact"/>
                    <w:rPr>
                      <w:rFonts w:cs="Miriam" w:hint="cs"/>
                      <w:noProof/>
                      <w:sz w:val="18"/>
                      <w:szCs w:val="18"/>
                      <w:rtl/>
                    </w:rPr>
                  </w:pPr>
                  <w:r>
                    <w:rPr>
                      <w:rFonts w:cs="Miriam" w:hint="cs"/>
                      <w:sz w:val="18"/>
                      <w:szCs w:val="18"/>
                      <w:rtl/>
                    </w:rPr>
                    <w:t>תק' תשע"ו-2016</w:t>
                  </w:r>
                </w:p>
                <w:p w14:paraId="22EAE510" w14:textId="77777777" w:rsidR="00BB5E5A" w:rsidRDefault="00BB5E5A" w:rsidP="00A51EA3">
                  <w:pPr>
                    <w:spacing w:line="160" w:lineRule="exact"/>
                    <w:rPr>
                      <w:rFonts w:cs="Miriam" w:hint="cs"/>
                      <w:noProof/>
                      <w:sz w:val="18"/>
                      <w:szCs w:val="18"/>
                      <w:rtl/>
                    </w:rPr>
                  </w:pPr>
                  <w:r>
                    <w:rPr>
                      <w:rFonts w:cs="Miriam" w:hint="cs"/>
                      <w:noProof/>
                      <w:sz w:val="18"/>
                      <w:szCs w:val="18"/>
                      <w:rtl/>
                    </w:rPr>
                    <w:t>תק' תשע"ז-2017</w:t>
                  </w:r>
                </w:p>
              </w:txbxContent>
            </v:textbox>
            <w10:anchorlock/>
          </v:shape>
        </w:pict>
      </w:r>
      <w:r w:rsidR="005E7A85">
        <w:rPr>
          <w:rStyle w:val="default"/>
          <w:rFonts w:cs="FrankRuehl" w:hint="cs"/>
          <w:rtl/>
        </w:rPr>
        <w:tab/>
        <w:t xml:space="preserve">"שוחה" </w:t>
      </w:r>
      <w:r w:rsidR="005E7A85">
        <w:rPr>
          <w:rStyle w:val="default"/>
          <w:rFonts w:cs="FrankRuehl"/>
          <w:rtl/>
        </w:rPr>
        <w:t>–</w:t>
      </w:r>
      <w:r w:rsidR="005E7A85">
        <w:rPr>
          <w:rStyle w:val="default"/>
          <w:rFonts w:cs="FrankRuehl" w:hint="cs"/>
          <w:rtl/>
        </w:rPr>
        <w:t xml:space="preserve"> מבנה הבנוי מתחת לפני הקרקע, המכיל אבזרים ומיתקנים הדרושים לתפעול מערכת מים,</w:t>
      </w:r>
      <w:r>
        <w:rPr>
          <w:rStyle w:val="default"/>
          <w:rFonts w:cs="FrankRuehl" w:hint="cs"/>
          <w:rtl/>
        </w:rPr>
        <w:t xml:space="preserve"> ביוב, גז,</w:t>
      </w:r>
      <w:r w:rsidR="005E7A85">
        <w:rPr>
          <w:rStyle w:val="default"/>
          <w:rFonts w:cs="FrankRuehl" w:hint="cs"/>
          <w:rtl/>
        </w:rPr>
        <w:t xml:space="preserve"> </w:t>
      </w:r>
      <w:r w:rsidR="00BB5E5A">
        <w:rPr>
          <w:rStyle w:val="default"/>
          <w:rFonts w:cs="FrankRuehl" w:hint="cs"/>
          <w:rtl/>
        </w:rPr>
        <w:t xml:space="preserve">נפט, </w:t>
      </w:r>
      <w:r w:rsidR="005E7A85">
        <w:rPr>
          <w:rStyle w:val="default"/>
          <w:rFonts w:cs="FrankRuehl" w:hint="cs"/>
          <w:rtl/>
        </w:rPr>
        <w:t>חשמל, דלק או תקשורת, לרבות פיר המיועד לאפשר גישה למבנה כאמור.</w:t>
      </w:r>
    </w:p>
    <w:p w14:paraId="76F21ABE" w14:textId="77777777" w:rsidR="00A51EA3" w:rsidRPr="00BB5E5A" w:rsidRDefault="00A51EA3" w:rsidP="00A51EA3">
      <w:pPr>
        <w:pStyle w:val="P00"/>
        <w:spacing w:before="0"/>
        <w:ind w:left="0" w:right="1134"/>
        <w:rPr>
          <w:rStyle w:val="default"/>
          <w:rFonts w:cs="FrankRuehl" w:hint="cs"/>
          <w:vanish/>
          <w:color w:val="FF0000"/>
          <w:sz w:val="20"/>
          <w:szCs w:val="20"/>
          <w:shd w:val="clear" w:color="auto" w:fill="FFFF99"/>
          <w:rtl/>
        </w:rPr>
      </w:pPr>
      <w:bookmarkStart w:id="3" w:name="Rov5"/>
      <w:r w:rsidRPr="00BB5E5A">
        <w:rPr>
          <w:rStyle w:val="default"/>
          <w:rFonts w:cs="FrankRuehl" w:hint="cs"/>
          <w:vanish/>
          <w:color w:val="FF0000"/>
          <w:sz w:val="20"/>
          <w:szCs w:val="20"/>
          <w:shd w:val="clear" w:color="auto" w:fill="FFFF99"/>
          <w:rtl/>
        </w:rPr>
        <w:t>מיום 6.7.2016</w:t>
      </w:r>
    </w:p>
    <w:p w14:paraId="40F8D8F2" w14:textId="77777777" w:rsidR="00A51EA3" w:rsidRPr="00BB5E5A" w:rsidRDefault="00A51EA3" w:rsidP="00A51EA3">
      <w:pPr>
        <w:pStyle w:val="P00"/>
        <w:spacing w:before="0"/>
        <w:ind w:left="0" w:right="1134"/>
        <w:rPr>
          <w:rStyle w:val="default"/>
          <w:rFonts w:cs="FrankRuehl" w:hint="cs"/>
          <w:vanish/>
          <w:sz w:val="20"/>
          <w:szCs w:val="20"/>
          <w:shd w:val="clear" w:color="auto" w:fill="FFFF99"/>
          <w:rtl/>
        </w:rPr>
      </w:pPr>
      <w:r w:rsidRPr="00BB5E5A">
        <w:rPr>
          <w:rStyle w:val="default"/>
          <w:rFonts w:cs="FrankRuehl" w:hint="cs"/>
          <w:b/>
          <w:bCs/>
          <w:vanish/>
          <w:sz w:val="20"/>
          <w:szCs w:val="20"/>
          <w:shd w:val="clear" w:color="auto" w:fill="FFFF99"/>
          <w:rtl/>
        </w:rPr>
        <w:t>תק' תשע"ו-2016</w:t>
      </w:r>
    </w:p>
    <w:p w14:paraId="25A78160" w14:textId="77777777" w:rsidR="00A51EA3" w:rsidRPr="00BB5E5A" w:rsidRDefault="00A51EA3" w:rsidP="00A51EA3">
      <w:pPr>
        <w:pStyle w:val="P00"/>
        <w:spacing w:before="0"/>
        <w:ind w:left="0" w:right="1134"/>
        <w:rPr>
          <w:rStyle w:val="default"/>
          <w:rFonts w:cs="FrankRuehl" w:hint="cs"/>
          <w:vanish/>
          <w:sz w:val="20"/>
          <w:szCs w:val="20"/>
          <w:shd w:val="clear" w:color="auto" w:fill="FFFF99"/>
          <w:rtl/>
        </w:rPr>
      </w:pPr>
      <w:hyperlink r:id="rId9" w:history="1">
        <w:r w:rsidRPr="00BB5E5A">
          <w:rPr>
            <w:rStyle w:val="Hyperlink"/>
            <w:rFonts w:cs="FrankRuehl" w:hint="cs"/>
            <w:vanish/>
            <w:szCs w:val="20"/>
            <w:shd w:val="clear" w:color="auto" w:fill="FFFF99"/>
            <w:rtl/>
          </w:rPr>
          <w:t>ק"ת תשע"ו מס' 7684</w:t>
        </w:r>
      </w:hyperlink>
      <w:r w:rsidRPr="00BB5E5A">
        <w:rPr>
          <w:rStyle w:val="default"/>
          <w:rFonts w:cs="FrankRuehl" w:hint="cs"/>
          <w:vanish/>
          <w:sz w:val="20"/>
          <w:szCs w:val="20"/>
          <w:shd w:val="clear" w:color="auto" w:fill="FFFF99"/>
          <w:rtl/>
        </w:rPr>
        <w:t xml:space="preserve"> מיום 6.7.2016 עמ' 1569</w:t>
      </w:r>
    </w:p>
    <w:p w14:paraId="261B01F7" w14:textId="77777777" w:rsidR="00BB5E5A" w:rsidRPr="00BB5E5A" w:rsidRDefault="00BB5E5A" w:rsidP="00BB5E5A">
      <w:pPr>
        <w:pStyle w:val="P00"/>
        <w:ind w:left="0" w:right="1134"/>
        <w:rPr>
          <w:rStyle w:val="default"/>
          <w:rFonts w:cs="FrankRuehl" w:hint="cs"/>
          <w:vanish/>
          <w:sz w:val="22"/>
          <w:szCs w:val="22"/>
          <w:shd w:val="clear" w:color="auto" w:fill="FFFF99"/>
          <w:rtl/>
        </w:rPr>
      </w:pPr>
      <w:r w:rsidRPr="00BB5E5A">
        <w:rPr>
          <w:rStyle w:val="default"/>
          <w:rFonts w:cs="FrankRuehl" w:hint="cs"/>
          <w:vanish/>
          <w:sz w:val="22"/>
          <w:szCs w:val="22"/>
          <w:shd w:val="clear" w:color="auto" w:fill="FFFF99"/>
          <w:rtl/>
        </w:rPr>
        <w:tab/>
        <w:t xml:space="preserve">"שוחה" </w:t>
      </w:r>
      <w:r w:rsidRPr="00BB5E5A">
        <w:rPr>
          <w:rStyle w:val="default"/>
          <w:rFonts w:cs="FrankRuehl"/>
          <w:vanish/>
          <w:sz w:val="22"/>
          <w:szCs w:val="22"/>
          <w:shd w:val="clear" w:color="auto" w:fill="FFFF99"/>
          <w:rtl/>
        </w:rPr>
        <w:t>–</w:t>
      </w:r>
      <w:r w:rsidRPr="00BB5E5A">
        <w:rPr>
          <w:rStyle w:val="default"/>
          <w:rFonts w:cs="FrankRuehl" w:hint="cs"/>
          <w:vanish/>
          <w:sz w:val="22"/>
          <w:szCs w:val="22"/>
          <w:shd w:val="clear" w:color="auto" w:fill="FFFF99"/>
          <w:rtl/>
        </w:rPr>
        <w:t xml:space="preserve"> מבנה הבנוי מתחת לפני הקרקע, המכיל אבזרים ומיתקנים הדרושים לתפעול מערכת מים, </w:t>
      </w:r>
      <w:r w:rsidRPr="00BB5E5A">
        <w:rPr>
          <w:rStyle w:val="default"/>
          <w:rFonts w:cs="FrankRuehl" w:hint="cs"/>
          <w:vanish/>
          <w:sz w:val="22"/>
          <w:szCs w:val="22"/>
          <w:u w:val="single"/>
          <w:shd w:val="clear" w:color="auto" w:fill="FFFF99"/>
          <w:rtl/>
        </w:rPr>
        <w:t>ביוב, גז,</w:t>
      </w:r>
      <w:r w:rsidRPr="00BB5E5A">
        <w:rPr>
          <w:rStyle w:val="default"/>
          <w:rFonts w:cs="FrankRuehl" w:hint="cs"/>
          <w:vanish/>
          <w:sz w:val="22"/>
          <w:szCs w:val="22"/>
          <w:shd w:val="clear" w:color="auto" w:fill="FFFF99"/>
          <w:rtl/>
        </w:rPr>
        <w:t xml:space="preserve"> חשמל, דלק או תקשורת, לרבות פיר המיועד לאפשר גישה למבנה כאמור.</w:t>
      </w:r>
    </w:p>
    <w:p w14:paraId="75271C25" w14:textId="77777777" w:rsidR="00BB5E5A" w:rsidRPr="00BB5E5A" w:rsidRDefault="00BB5E5A" w:rsidP="00A51EA3">
      <w:pPr>
        <w:pStyle w:val="P00"/>
        <w:spacing w:before="0"/>
        <w:ind w:left="0" w:right="1134"/>
        <w:rPr>
          <w:rStyle w:val="default"/>
          <w:rFonts w:cs="FrankRuehl" w:hint="cs"/>
          <w:vanish/>
          <w:sz w:val="20"/>
          <w:szCs w:val="20"/>
          <w:shd w:val="clear" w:color="auto" w:fill="FFFF99"/>
          <w:rtl/>
        </w:rPr>
      </w:pPr>
    </w:p>
    <w:p w14:paraId="786FB937" w14:textId="77777777" w:rsidR="00BB5E5A" w:rsidRPr="00BB5E5A" w:rsidRDefault="00BB5E5A" w:rsidP="00A51EA3">
      <w:pPr>
        <w:pStyle w:val="P00"/>
        <w:spacing w:before="0"/>
        <w:ind w:left="0" w:right="1134"/>
        <w:rPr>
          <w:rStyle w:val="default"/>
          <w:rFonts w:cs="FrankRuehl" w:hint="cs"/>
          <w:vanish/>
          <w:color w:val="FF0000"/>
          <w:sz w:val="20"/>
          <w:szCs w:val="20"/>
          <w:shd w:val="clear" w:color="auto" w:fill="FFFF99"/>
          <w:rtl/>
        </w:rPr>
      </w:pPr>
      <w:r w:rsidRPr="00BB5E5A">
        <w:rPr>
          <w:rStyle w:val="default"/>
          <w:rFonts w:cs="FrankRuehl" w:hint="cs"/>
          <w:vanish/>
          <w:color w:val="FF0000"/>
          <w:sz w:val="20"/>
          <w:szCs w:val="20"/>
          <w:shd w:val="clear" w:color="auto" w:fill="FFFF99"/>
          <w:rtl/>
        </w:rPr>
        <w:t>מיום 1.5.2017</w:t>
      </w:r>
    </w:p>
    <w:p w14:paraId="712163E5" w14:textId="77777777" w:rsidR="00BB5E5A" w:rsidRPr="00BB5E5A" w:rsidRDefault="00BB5E5A" w:rsidP="00A51EA3">
      <w:pPr>
        <w:pStyle w:val="P00"/>
        <w:spacing w:before="0"/>
        <w:ind w:left="0" w:right="1134"/>
        <w:rPr>
          <w:rStyle w:val="default"/>
          <w:rFonts w:cs="FrankRuehl" w:hint="cs"/>
          <w:vanish/>
          <w:sz w:val="20"/>
          <w:szCs w:val="20"/>
          <w:shd w:val="clear" w:color="auto" w:fill="FFFF99"/>
          <w:rtl/>
        </w:rPr>
      </w:pPr>
      <w:r w:rsidRPr="00BB5E5A">
        <w:rPr>
          <w:rStyle w:val="default"/>
          <w:rFonts w:cs="FrankRuehl" w:hint="cs"/>
          <w:b/>
          <w:bCs/>
          <w:vanish/>
          <w:sz w:val="20"/>
          <w:szCs w:val="20"/>
          <w:shd w:val="clear" w:color="auto" w:fill="FFFF99"/>
          <w:rtl/>
        </w:rPr>
        <w:t>תק' תשע"ז-2017</w:t>
      </w:r>
    </w:p>
    <w:p w14:paraId="29023E35" w14:textId="77777777" w:rsidR="00BB5E5A" w:rsidRPr="00BB5E5A" w:rsidRDefault="00BB5E5A" w:rsidP="00A51EA3">
      <w:pPr>
        <w:pStyle w:val="P00"/>
        <w:spacing w:before="0"/>
        <w:ind w:left="0" w:right="1134"/>
        <w:rPr>
          <w:rStyle w:val="default"/>
          <w:rFonts w:cs="FrankRuehl" w:hint="cs"/>
          <w:vanish/>
          <w:sz w:val="20"/>
          <w:szCs w:val="20"/>
          <w:shd w:val="clear" w:color="auto" w:fill="FFFF99"/>
          <w:rtl/>
        </w:rPr>
      </w:pPr>
      <w:hyperlink r:id="rId10" w:history="1">
        <w:r w:rsidRPr="00BB5E5A">
          <w:rPr>
            <w:rStyle w:val="Hyperlink"/>
            <w:rFonts w:cs="FrankRuehl" w:hint="cs"/>
            <w:vanish/>
            <w:szCs w:val="20"/>
            <w:shd w:val="clear" w:color="auto" w:fill="FFFF99"/>
            <w:rtl/>
          </w:rPr>
          <w:t>ק"ת תשע"ז מס' 7807</w:t>
        </w:r>
      </w:hyperlink>
      <w:r w:rsidRPr="00BB5E5A">
        <w:rPr>
          <w:rStyle w:val="default"/>
          <w:rFonts w:cs="FrankRuehl" w:hint="cs"/>
          <w:vanish/>
          <w:sz w:val="20"/>
          <w:szCs w:val="20"/>
          <w:shd w:val="clear" w:color="auto" w:fill="FFFF99"/>
          <w:rtl/>
        </w:rPr>
        <w:t xml:space="preserve"> מיום 1.5.2017 עמ' 1013</w:t>
      </w:r>
    </w:p>
    <w:p w14:paraId="56192E07" w14:textId="77777777" w:rsidR="00A51EA3" w:rsidRPr="00A51EA3" w:rsidRDefault="00A51EA3" w:rsidP="00A51EA3">
      <w:pPr>
        <w:pStyle w:val="P00"/>
        <w:ind w:left="0" w:right="1134"/>
        <w:rPr>
          <w:rStyle w:val="default"/>
          <w:rFonts w:cs="FrankRuehl" w:hint="cs"/>
          <w:sz w:val="2"/>
          <w:szCs w:val="2"/>
          <w:rtl/>
        </w:rPr>
      </w:pPr>
      <w:r w:rsidRPr="00BB5E5A">
        <w:rPr>
          <w:rStyle w:val="default"/>
          <w:rFonts w:cs="FrankRuehl" w:hint="cs"/>
          <w:vanish/>
          <w:sz w:val="22"/>
          <w:szCs w:val="22"/>
          <w:shd w:val="clear" w:color="auto" w:fill="FFFF99"/>
          <w:rtl/>
        </w:rPr>
        <w:tab/>
        <w:t xml:space="preserve">"שוחה" </w:t>
      </w:r>
      <w:r w:rsidRPr="00BB5E5A">
        <w:rPr>
          <w:rStyle w:val="default"/>
          <w:rFonts w:cs="FrankRuehl"/>
          <w:vanish/>
          <w:sz w:val="22"/>
          <w:szCs w:val="22"/>
          <w:shd w:val="clear" w:color="auto" w:fill="FFFF99"/>
          <w:rtl/>
        </w:rPr>
        <w:t>–</w:t>
      </w:r>
      <w:r w:rsidRPr="00BB5E5A">
        <w:rPr>
          <w:rStyle w:val="default"/>
          <w:rFonts w:cs="FrankRuehl" w:hint="cs"/>
          <w:vanish/>
          <w:sz w:val="22"/>
          <w:szCs w:val="22"/>
          <w:shd w:val="clear" w:color="auto" w:fill="FFFF99"/>
          <w:rtl/>
        </w:rPr>
        <w:t xml:space="preserve"> מבנה הבנוי מתחת לפני הקרקע, המכיל אבזרים ומיתקנים הדרושים לתפעול מערכת מים, ביוב, גז,</w:t>
      </w:r>
      <w:r w:rsidR="00BB5E5A" w:rsidRPr="00BB5E5A">
        <w:rPr>
          <w:rStyle w:val="default"/>
          <w:rFonts w:cs="FrankRuehl" w:hint="cs"/>
          <w:vanish/>
          <w:sz w:val="22"/>
          <w:szCs w:val="22"/>
          <w:shd w:val="clear" w:color="auto" w:fill="FFFF99"/>
          <w:rtl/>
        </w:rPr>
        <w:t xml:space="preserve"> </w:t>
      </w:r>
      <w:r w:rsidR="00BB5E5A" w:rsidRPr="00BB5E5A">
        <w:rPr>
          <w:rStyle w:val="default"/>
          <w:rFonts w:cs="FrankRuehl" w:hint="cs"/>
          <w:vanish/>
          <w:sz w:val="22"/>
          <w:szCs w:val="22"/>
          <w:u w:val="single"/>
          <w:shd w:val="clear" w:color="auto" w:fill="FFFF99"/>
          <w:rtl/>
        </w:rPr>
        <w:t>נפט,</w:t>
      </w:r>
      <w:r w:rsidRPr="00BB5E5A">
        <w:rPr>
          <w:rStyle w:val="default"/>
          <w:rFonts w:cs="FrankRuehl" w:hint="cs"/>
          <w:vanish/>
          <w:sz w:val="22"/>
          <w:szCs w:val="22"/>
          <w:shd w:val="clear" w:color="auto" w:fill="FFFF99"/>
          <w:rtl/>
        </w:rPr>
        <w:t xml:space="preserve"> חשמל, דלק או תקשורת, לרבות פיר המיועד לאפשר גישה למבנה כאמור.</w:t>
      </w:r>
      <w:bookmarkEnd w:id="3"/>
    </w:p>
    <w:p w14:paraId="1F0793EB" w14:textId="77777777" w:rsidR="0003696A" w:rsidRDefault="0003696A" w:rsidP="005E7A85">
      <w:pPr>
        <w:pStyle w:val="P00"/>
        <w:spacing w:before="72"/>
        <w:ind w:left="0" w:right="1134"/>
        <w:rPr>
          <w:rStyle w:val="big-number"/>
          <w:rFonts w:cs="FrankRuehl" w:hint="cs"/>
          <w:sz w:val="26"/>
          <w:szCs w:val="26"/>
          <w:rtl/>
        </w:rPr>
      </w:pPr>
      <w:bookmarkStart w:id="4" w:name="Seif2"/>
      <w:bookmarkEnd w:id="4"/>
      <w:r>
        <w:rPr>
          <w:rFonts w:cs="Miriam"/>
          <w:lang w:val="he-IL"/>
        </w:rPr>
        <w:pict w14:anchorId="0E0A4288">
          <v:rect id="_x0000_s1032" style="position:absolute;left:0;text-align:left;margin-left:464.5pt;margin-top:8.05pt;width:75.05pt;height:19.25pt;z-index:251653120" o:allowincell="f" filled="f" stroked="f" strokecolor="lime" strokeweight=".25pt">
            <v:textbox style="mso-next-textbox:#_x0000_s1032" inset="0,0,0,0">
              <w:txbxContent>
                <w:p w14:paraId="3EB6CE18" w14:textId="77777777" w:rsidR="00427AE4" w:rsidRDefault="005E7A85">
                  <w:pPr>
                    <w:spacing w:line="160" w:lineRule="exact"/>
                    <w:rPr>
                      <w:rFonts w:cs="Miriam" w:hint="cs"/>
                      <w:noProof/>
                      <w:sz w:val="18"/>
                      <w:szCs w:val="18"/>
                      <w:rtl/>
                    </w:rPr>
                  </w:pPr>
                  <w:r>
                    <w:rPr>
                      <w:rFonts w:cs="Miriam" w:hint="cs"/>
                      <w:sz w:val="18"/>
                      <w:szCs w:val="18"/>
                      <w:rtl/>
                    </w:rPr>
                    <w:t>מיתקנים נלווים לקו תשתית</w:t>
                  </w:r>
                </w:p>
              </w:txbxContent>
            </v:textbox>
            <w10:anchorlock/>
          </v:rect>
        </w:pict>
      </w:r>
      <w:r>
        <w:rPr>
          <w:rStyle w:val="big-number"/>
          <w:rFonts w:cs="Miriam"/>
          <w:rtl/>
        </w:rPr>
        <w:t>2</w:t>
      </w:r>
      <w:r>
        <w:rPr>
          <w:rStyle w:val="big-number"/>
          <w:rFonts w:cs="FrankRuehl"/>
          <w:sz w:val="26"/>
          <w:szCs w:val="26"/>
          <w:rtl/>
        </w:rPr>
        <w:t>.</w:t>
      </w:r>
      <w:r>
        <w:rPr>
          <w:rStyle w:val="big-number"/>
          <w:rFonts w:cs="FrankRuehl"/>
          <w:sz w:val="26"/>
          <w:szCs w:val="26"/>
          <w:rtl/>
        </w:rPr>
        <w:tab/>
      </w:r>
      <w:r w:rsidR="005E7A85">
        <w:rPr>
          <w:rStyle w:val="big-number"/>
          <w:rFonts w:cs="FrankRuehl" w:hint="cs"/>
          <w:sz w:val="26"/>
          <w:szCs w:val="26"/>
          <w:rtl/>
        </w:rPr>
        <w:t>הקמתם של מיתקנים נלווים, הנדרשים במישרין להפעלתו של קו תשתית, שמאפייניהם מפורטים להלן, אינה טעונה היתר לפי סעיף 145 לחוק, בכפוף לאמור בסעיף 261(ד) לחוק</w:t>
      </w:r>
      <w:r>
        <w:rPr>
          <w:rStyle w:val="big-number"/>
          <w:rFonts w:cs="FrankRuehl" w:hint="cs"/>
          <w:sz w:val="26"/>
          <w:szCs w:val="26"/>
          <w:rtl/>
        </w:rPr>
        <w:t>:</w:t>
      </w:r>
    </w:p>
    <w:p w14:paraId="00C25BE4" w14:textId="77777777" w:rsidR="005E7A85" w:rsidRDefault="005E7A85" w:rsidP="005E7A85">
      <w:pPr>
        <w:pStyle w:val="P00"/>
        <w:spacing w:before="72"/>
        <w:ind w:left="624" w:right="1134"/>
        <w:rPr>
          <w:rStyle w:val="big-number"/>
          <w:rFonts w:cs="FrankRuehl" w:hint="cs"/>
          <w:sz w:val="26"/>
          <w:szCs w:val="26"/>
          <w:rtl/>
        </w:rPr>
      </w:pPr>
      <w:r>
        <w:rPr>
          <w:rStyle w:val="big-number"/>
          <w:rFonts w:cs="FrankRuehl" w:hint="cs"/>
          <w:sz w:val="26"/>
          <w:szCs w:val="26"/>
          <w:rtl/>
        </w:rPr>
        <w:t>(1)</w:t>
      </w:r>
      <w:r>
        <w:rPr>
          <w:rStyle w:val="big-number"/>
          <w:rFonts w:cs="FrankRuehl" w:hint="cs"/>
          <w:sz w:val="26"/>
          <w:szCs w:val="26"/>
          <w:rtl/>
        </w:rPr>
        <w:tab/>
        <w:t>שוחה שמתקיימים בה תנאים אלה:</w:t>
      </w:r>
    </w:p>
    <w:p w14:paraId="3B4BF22D" w14:textId="77777777" w:rsidR="005E7A85" w:rsidRDefault="005E7A85" w:rsidP="005E7A85">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היא נמצאת בסמוך לקו תשתית, במרחק שאינו עולה על 15 מטרים;</w:t>
      </w:r>
    </w:p>
    <w:p w14:paraId="6B96729A" w14:textId="77777777" w:rsidR="005E7A85" w:rsidRDefault="005E7A85" w:rsidP="005E7A85">
      <w:pPr>
        <w:pStyle w:val="P00"/>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שטחה אינו עולה על 35 מטרים רבועים מתחת לפני הקרקע ו-40 מטרים רבועים מעליו;</w:t>
      </w:r>
    </w:p>
    <w:p w14:paraId="05B7637A" w14:textId="77777777" w:rsidR="005E7A85" w:rsidRDefault="005E7A85" w:rsidP="005E7A85">
      <w:pPr>
        <w:pStyle w:val="P00"/>
        <w:spacing w:before="72"/>
        <w:ind w:left="1021"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גובהה מעל פני הקרקע, לרבות האבזרים והמיתקנים שבה, אינו עולה על 0.6 מטרים;</w:t>
      </w:r>
    </w:p>
    <w:p w14:paraId="676FF797" w14:textId="77777777" w:rsidR="005E7A85" w:rsidRDefault="00A51EA3" w:rsidP="00BB5E5A">
      <w:pPr>
        <w:pStyle w:val="P00"/>
        <w:spacing w:before="72"/>
        <w:ind w:left="624" w:right="1134"/>
        <w:rPr>
          <w:rStyle w:val="big-number"/>
          <w:rFonts w:cs="FrankRuehl" w:hint="cs"/>
          <w:sz w:val="26"/>
          <w:szCs w:val="26"/>
          <w:rtl/>
        </w:rPr>
      </w:pPr>
      <w:r>
        <w:rPr>
          <w:rFonts w:cs="FrankRuehl" w:hint="cs"/>
          <w:sz w:val="26"/>
          <w:rtl/>
          <w:lang w:eastAsia="en-US"/>
        </w:rPr>
        <w:pict w14:anchorId="3AA702BF">
          <v:shape id="_x0000_s1121" type="#_x0000_t202" style="position:absolute;left:0;text-align:left;margin-left:470.35pt;margin-top:7.1pt;width:1in;height:17.65pt;z-index:251657216" filled="f" stroked="f">
            <v:textbox style="mso-next-textbox:#_x0000_s1121" inset="1mm,0,1mm,0">
              <w:txbxContent>
                <w:p w14:paraId="60ACAD16" w14:textId="77777777" w:rsidR="00A51EA3" w:rsidRDefault="00A51EA3" w:rsidP="00A51EA3">
                  <w:pPr>
                    <w:spacing w:line="160" w:lineRule="exact"/>
                    <w:rPr>
                      <w:rFonts w:cs="Miriam" w:hint="cs"/>
                      <w:noProof/>
                      <w:sz w:val="18"/>
                      <w:szCs w:val="18"/>
                      <w:rtl/>
                    </w:rPr>
                  </w:pPr>
                  <w:r>
                    <w:rPr>
                      <w:rFonts w:cs="Miriam" w:hint="cs"/>
                      <w:sz w:val="18"/>
                      <w:szCs w:val="18"/>
                      <w:rtl/>
                    </w:rPr>
                    <w:t>תק' תשע"ו-2016</w:t>
                  </w:r>
                </w:p>
                <w:p w14:paraId="5B790187" w14:textId="77777777" w:rsidR="00BB5E5A" w:rsidRDefault="00BB5E5A" w:rsidP="00A51EA3">
                  <w:pPr>
                    <w:spacing w:line="160" w:lineRule="exact"/>
                    <w:rPr>
                      <w:rFonts w:cs="Miriam" w:hint="cs"/>
                      <w:noProof/>
                      <w:sz w:val="18"/>
                      <w:szCs w:val="18"/>
                      <w:rtl/>
                    </w:rPr>
                  </w:pPr>
                  <w:r>
                    <w:rPr>
                      <w:rFonts w:cs="Miriam" w:hint="cs"/>
                      <w:noProof/>
                      <w:sz w:val="18"/>
                      <w:szCs w:val="18"/>
                      <w:rtl/>
                    </w:rPr>
                    <w:t>תק' תשע"ז-2017</w:t>
                  </w:r>
                </w:p>
              </w:txbxContent>
            </v:textbox>
            <w10:anchorlock/>
          </v:shape>
        </w:pict>
      </w:r>
      <w:r w:rsidR="005E7A85">
        <w:rPr>
          <w:rStyle w:val="big-number"/>
          <w:rFonts w:cs="FrankRuehl" w:hint="cs"/>
          <w:sz w:val="26"/>
          <w:szCs w:val="26"/>
          <w:rtl/>
        </w:rPr>
        <w:t>(2)</w:t>
      </w:r>
      <w:r w:rsidR="005E7A85">
        <w:rPr>
          <w:rStyle w:val="big-number"/>
          <w:rFonts w:cs="FrankRuehl" w:hint="cs"/>
          <w:sz w:val="26"/>
          <w:szCs w:val="26"/>
          <w:rtl/>
        </w:rPr>
        <w:tab/>
        <w:t>מבנה המשמש לציוד ומיתקני חשמל או תקשורת, הדרוש להפעלת קו התשתית או המשמש לאחסנת מכשירי ניטור</w:t>
      </w:r>
      <w:r w:rsidR="00BB5E5A">
        <w:rPr>
          <w:rStyle w:val="big-number"/>
          <w:rFonts w:cs="FrankRuehl" w:hint="cs"/>
          <w:sz w:val="26"/>
          <w:szCs w:val="26"/>
          <w:rtl/>
        </w:rPr>
        <w:t xml:space="preserve"> </w:t>
      </w:r>
      <w:r w:rsidR="00BB5E5A" w:rsidRPr="00BB5E5A">
        <w:rPr>
          <w:rStyle w:val="big-number"/>
          <w:rFonts w:cs="FrankRuehl" w:hint="cs"/>
          <w:sz w:val="26"/>
          <w:szCs w:val="26"/>
          <w:rtl/>
        </w:rPr>
        <w:t>או משדרי לחץ</w:t>
      </w:r>
      <w:r w:rsidR="005E7A85">
        <w:rPr>
          <w:rStyle w:val="big-number"/>
          <w:rFonts w:cs="FrankRuehl" w:hint="cs"/>
          <w:sz w:val="26"/>
          <w:szCs w:val="26"/>
          <w:rtl/>
        </w:rPr>
        <w:t xml:space="preserve">, </w:t>
      </w:r>
      <w:r w:rsidR="00BB5E5A" w:rsidRPr="00BB5E5A">
        <w:rPr>
          <w:rStyle w:val="big-number"/>
          <w:rFonts w:cs="FrankRuehl" w:hint="cs"/>
          <w:sz w:val="26"/>
          <w:szCs w:val="26"/>
          <w:rtl/>
        </w:rPr>
        <w:t>דגימה, מדידה או הגפה</w:t>
      </w:r>
      <w:r w:rsidR="005E7A85">
        <w:rPr>
          <w:rStyle w:val="big-number"/>
          <w:rFonts w:cs="FrankRuehl" w:hint="cs"/>
          <w:sz w:val="26"/>
          <w:szCs w:val="26"/>
          <w:rtl/>
        </w:rPr>
        <w:t xml:space="preserve"> של קו התשתית, לרבות מכשירים לטיפול במים</w:t>
      </w:r>
      <w:r>
        <w:rPr>
          <w:rStyle w:val="big-number"/>
          <w:rFonts w:cs="FrankRuehl" w:hint="cs"/>
          <w:sz w:val="26"/>
          <w:szCs w:val="26"/>
          <w:rtl/>
        </w:rPr>
        <w:t xml:space="preserve"> </w:t>
      </w:r>
      <w:r w:rsidRPr="00A51EA3">
        <w:rPr>
          <w:rStyle w:val="big-number"/>
          <w:rFonts w:cs="FrankRuehl" w:hint="cs"/>
          <w:sz w:val="26"/>
          <w:szCs w:val="26"/>
          <w:rtl/>
        </w:rPr>
        <w:t>או סככה להצללת מיתקנים נלווים</w:t>
      </w:r>
      <w:r w:rsidR="005E7A85">
        <w:rPr>
          <w:rStyle w:val="big-number"/>
          <w:rFonts w:cs="FrankRuehl" w:hint="cs"/>
          <w:sz w:val="26"/>
          <w:szCs w:val="26"/>
          <w:rtl/>
        </w:rPr>
        <w:t xml:space="preserve"> ובלבד שמתקיימים בו תנאים אלה:</w:t>
      </w:r>
    </w:p>
    <w:p w14:paraId="4D7A4581" w14:textId="77777777" w:rsidR="005E7A85" w:rsidRDefault="005E7A85" w:rsidP="005E7A85">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הוא הוקם בסמוך לקו התשתית, במרחק שאינו עולה על 15 מטרים;</w:t>
      </w:r>
    </w:p>
    <w:p w14:paraId="66C9440C" w14:textId="77777777" w:rsidR="005E7A85" w:rsidRDefault="00F02AA0" w:rsidP="005E7A85">
      <w:pPr>
        <w:pStyle w:val="P00"/>
        <w:spacing w:before="72"/>
        <w:ind w:left="1021" w:right="1134"/>
        <w:rPr>
          <w:rStyle w:val="big-number"/>
          <w:rFonts w:cs="FrankRuehl" w:hint="cs"/>
          <w:sz w:val="26"/>
          <w:szCs w:val="26"/>
          <w:rtl/>
        </w:rPr>
      </w:pPr>
      <w:r>
        <w:rPr>
          <w:rFonts w:cs="FrankRuehl" w:hint="cs"/>
          <w:sz w:val="26"/>
          <w:rtl/>
          <w:lang w:eastAsia="en-US"/>
        </w:rPr>
        <w:pict w14:anchorId="34211ABA">
          <v:shape id="_x0000_s1124" type="#_x0000_t202" style="position:absolute;left:0;text-align:left;margin-left:470.35pt;margin-top:7.1pt;width:1in;height:9pt;z-index:251658240" filled="f" stroked="f">
            <v:textbox style="mso-next-textbox:#_x0000_s1124" inset="1mm,0,1mm,0">
              <w:txbxContent>
                <w:p w14:paraId="70E41D68" w14:textId="77777777" w:rsidR="00F02AA0" w:rsidRDefault="00F02AA0" w:rsidP="00F02AA0">
                  <w:pPr>
                    <w:spacing w:line="160" w:lineRule="exact"/>
                    <w:rPr>
                      <w:rFonts w:cs="Miriam" w:hint="cs"/>
                      <w:noProof/>
                      <w:sz w:val="18"/>
                      <w:szCs w:val="18"/>
                      <w:rtl/>
                    </w:rPr>
                  </w:pPr>
                  <w:r>
                    <w:rPr>
                      <w:rFonts w:cs="Miriam" w:hint="cs"/>
                      <w:sz w:val="18"/>
                      <w:szCs w:val="18"/>
                      <w:rtl/>
                    </w:rPr>
                    <w:t>תק' תשע"ו-2016</w:t>
                  </w:r>
                </w:p>
              </w:txbxContent>
            </v:textbox>
            <w10:anchorlock/>
          </v:shape>
        </w:pict>
      </w:r>
      <w:r w:rsidR="005E7A85">
        <w:rPr>
          <w:rStyle w:val="big-number"/>
          <w:rFonts w:cs="FrankRuehl" w:hint="cs"/>
          <w:sz w:val="26"/>
          <w:szCs w:val="26"/>
          <w:rtl/>
        </w:rPr>
        <w:t>(ב)</w:t>
      </w:r>
      <w:r w:rsidR="005E7A85">
        <w:rPr>
          <w:rStyle w:val="big-number"/>
          <w:rFonts w:cs="FrankRuehl" w:hint="cs"/>
          <w:sz w:val="26"/>
          <w:szCs w:val="26"/>
          <w:rtl/>
        </w:rPr>
        <w:tab/>
        <w:t xml:space="preserve">שטחו אינו עולה על 20 מטרים רבועים; ולגבי מבנה נלווה לקו תשתית שהוא חלק ממפעל מים שהוקם בתכנית מפעל המים הארצית ומפעל הטיית המעיינות המליחים </w:t>
      </w:r>
      <w:r w:rsidR="005E7A85">
        <w:rPr>
          <w:rStyle w:val="big-number"/>
          <w:rFonts w:cs="FrankRuehl"/>
          <w:sz w:val="26"/>
          <w:szCs w:val="26"/>
          <w:rtl/>
        </w:rPr>
        <w:t>–</w:t>
      </w:r>
      <w:r w:rsidR="005E7A85">
        <w:rPr>
          <w:rStyle w:val="big-number"/>
          <w:rFonts w:cs="FrankRuehl" w:hint="cs"/>
          <w:sz w:val="26"/>
          <w:szCs w:val="26"/>
          <w:rtl/>
        </w:rPr>
        <w:t xml:space="preserve"> שלב א', לפי חוק המים, התשי"ט-1959</w:t>
      </w:r>
      <w:r>
        <w:rPr>
          <w:rStyle w:val="big-number"/>
          <w:rFonts w:cs="FrankRuehl" w:hint="cs"/>
          <w:sz w:val="26"/>
          <w:szCs w:val="26"/>
          <w:rtl/>
        </w:rPr>
        <w:t xml:space="preserve"> </w:t>
      </w:r>
      <w:r w:rsidRPr="00F02AA0">
        <w:rPr>
          <w:rStyle w:val="big-number"/>
          <w:rFonts w:cs="FrankRuehl" w:hint="cs"/>
          <w:sz w:val="26"/>
          <w:szCs w:val="26"/>
          <w:rtl/>
        </w:rPr>
        <w:t>או סככה להצללת מיתקנים נלווים ששטחם</w:t>
      </w:r>
      <w:r w:rsidR="005E7A85">
        <w:rPr>
          <w:rStyle w:val="big-number"/>
          <w:rFonts w:cs="FrankRuehl" w:hint="cs"/>
          <w:sz w:val="26"/>
          <w:szCs w:val="26"/>
          <w:rtl/>
        </w:rPr>
        <w:t xml:space="preserve"> </w:t>
      </w:r>
      <w:r w:rsidR="005E7A85">
        <w:rPr>
          <w:rStyle w:val="big-number"/>
          <w:rFonts w:cs="FrankRuehl"/>
          <w:sz w:val="26"/>
          <w:szCs w:val="26"/>
          <w:rtl/>
        </w:rPr>
        <w:t>–</w:t>
      </w:r>
      <w:r w:rsidR="005E7A85">
        <w:rPr>
          <w:rStyle w:val="big-number"/>
          <w:rFonts w:cs="FrankRuehl" w:hint="cs"/>
          <w:sz w:val="26"/>
          <w:szCs w:val="26"/>
          <w:rtl/>
        </w:rPr>
        <w:t xml:space="preserve"> שטחו אינו עולה על 32 מטרים רבועים;</w:t>
      </w:r>
    </w:p>
    <w:p w14:paraId="52446690" w14:textId="77777777" w:rsidR="005E7A85" w:rsidRDefault="00BB5E5A" w:rsidP="00BB5E5A">
      <w:pPr>
        <w:pStyle w:val="P00"/>
        <w:spacing w:before="72"/>
        <w:ind w:left="1021" w:right="1134"/>
        <w:rPr>
          <w:rStyle w:val="big-number"/>
          <w:rFonts w:cs="FrankRuehl" w:hint="cs"/>
          <w:sz w:val="26"/>
          <w:szCs w:val="26"/>
          <w:rtl/>
        </w:rPr>
      </w:pPr>
      <w:r>
        <w:rPr>
          <w:rFonts w:cs="FrankRuehl" w:hint="cs"/>
          <w:sz w:val="26"/>
          <w:rtl/>
          <w:lang w:eastAsia="en-US"/>
        </w:rPr>
        <w:pict w14:anchorId="750B1407">
          <v:shape id="_x0000_s1134" type="#_x0000_t202" style="position:absolute;left:0;text-align:left;margin-left:470.35pt;margin-top:7.1pt;width:1in;height:9pt;z-index:251662336" filled="f" stroked="f">
            <v:textbox inset="1mm,0,1mm,0">
              <w:txbxContent>
                <w:p w14:paraId="74BE9C71" w14:textId="77777777" w:rsidR="00BB5E5A" w:rsidRDefault="00BB5E5A" w:rsidP="00BB5E5A">
                  <w:pPr>
                    <w:spacing w:line="160" w:lineRule="exact"/>
                    <w:rPr>
                      <w:rFonts w:cs="Miriam" w:hint="cs"/>
                      <w:noProof/>
                      <w:sz w:val="18"/>
                      <w:szCs w:val="18"/>
                      <w:rtl/>
                    </w:rPr>
                  </w:pPr>
                  <w:r>
                    <w:rPr>
                      <w:rFonts w:cs="Miriam" w:hint="cs"/>
                      <w:noProof/>
                      <w:sz w:val="18"/>
                      <w:szCs w:val="18"/>
                      <w:rtl/>
                    </w:rPr>
                    <w:t>תק' תשע"ז-2017</w:t>
                  </w:r>
                </w:p>
              </w:txbxContent>
            </v:textbox>
            <w10:anchorlock/>
          </v:shape>
        </w:pict>
      </w:r>
      <w:r w:rsidR="005E7A85">
        <w:rPr>
          <w:rStyle w:val="big-number"/>
          <w:rFonts w:cs="FrankRuehl" w:hint="cs"/>
          <w:sz w:val="26"/>
          <w:szCs w:val="26"/>
          <w:rtl/>
        </w:rPr>
        <w:t>(ג)</w:t>
      </w:r>
      <w:r w:rsidR="005E7A85">
        <w:rPr>
          <w:rStyle w:val="big-number"/>
          <w:rFonts w:cs="FrankRuehl" w:hint="cs"/>
          <w:sz w:val="26"/>
          <w:szCs w:val="26"/>
          <w:rtl/>
        </w:rPr>
        <w:tab/>
        <w:t xml:space="preserve">גובהו אינו עולה על </w:t>
      </w:r>
      <w:r>
        <w:rPr>
          <w:rStyle w:val="big-number"/>
          <w:rFonts w:cs="FrankRuehl" w:hint="cs"/>
          <w:sz w:val="26"/>
          <w:szCs w:val="26"/>
          <w:rtl/>
        </w:rPr>
        <w:t>4</w:t>
      </w:r>
      <w:r w:rsidR="005E7A85">
        <w:rPr>
          <w:rStyle w:val="big-number"/>
          <w:rFonts w:cs="FrankRuehl" w:hint="cs"/>
          <w:sz w:val="26"/>
          <w:szCs w:val="26"/>
          <w:rtl/>
        </w:rPr>
        <w:t xml:space="preserve"> מטרים מפני הקרקע;</w:t>
      </w:r>
    </w:p>
    <w:p w14:paraId="251F72DD" w14:textId="77777777" w:rsidR="005E7A85" w:rsidRDefault="00F02AA0" w:rsidP="005E7A85">
      <w:pPr>
        <w:pStyle w:val="P00"/>
        <w:spacing w:before="72"/>
        <w:ind w:left="624" w:right="1134"/>
        <w:rPr>
          <w:rStyle w:val="big-number"/>
          <w:rFonts w:cs="FrankRuehl" w:hint="cs"/>
          <w:sz w:val="26"/>
          <w:szCs w:val="26"/>
          <w:rtl/>
        </w:rPr>
      </w:pPr>
      <w:r>
        <w:rPr>
          <w:rFonts w:cs="FrankRuehl" w:hint="cs"/>
          <w:sz w:val="26"/>
          <w:rtl/>
          <w:lang w:eastAsia="en-US"/>
        </w:rPr>
        <w:pict w14:anchorId="450C552B">
          <v:shape id="_x0000_s1127" type="#_x0000_t202" style="position:absolute;left:0;text-align:left;margin-left:470.35pt;margin-top:7.1pt;width:1in;height:18pt;z-index:251659264" filled="f" stroked="f">
            <v:textbox style="mso-next-textbox:#_x0000_s1127" inset="1mm,0,1mm,0">
              <w:txbxContent>
                <w:p w14:paraId="07838F12" w14:textId="77777777" w:rsidR="00F02AA0" w:rsidRDefault="00F02AA0" w:rsidP="00F02AA0">
                  <w:pPr>
                    <w:spacing w:line="160" w:lineRule="exact"/>
                    <w:rPr>
                      <w:rFonts w:cs="Miriam" w:hint="cs"/>
                      <w:noProof/>
                      <w:sz w:val="18"/>
                      <w:szCs w:val="18"/>
                      <w:rtl/>
                    </w:rPr>
                  </w:pPr>
                  <w:r>
                    <w:rPr>
                      <w:rFonts w:cs="Miriam" w:hint="cs"/>
                      <w:sz w:val="18"/>
                      <w:szCs w:val="18"/>
                      <w:rtl/>
                    </w:rPr>
                    <w:t>תק' תשע"ו-2016</w:t>
                  </w:r>
                </w:p>
              </w:txbxContent>
            </v:textbox>
            <w10:anchorlock/>
          </v:shape>
        </w:pict>
      </w:r>
      <w:r w:rsidR="005E7A85">
        <w:rPr>
          <w:rStyle w:val="big-number"/>
          <w:rFonts w:cs="FrankRuehl" w:hint="cs"/>
          <w:sz w:val="26"/>
          <w:szCs w:val="26"/>
          <w:rtl/>
        </w:rPr>
        <w:t>(3)</w:t>
      </w:r>
      <w:r w:rsidR="005E7A85">
        <w:rPr>
          <w:rStyle w:val="big-number"/>
          <w:rFonts w:cs="FrankRuehl" w:hint="cs"/>
          <w:sz w:val="26"/>
          <w:szCs w:val="26"/>
          <w:rtl/>
        </w:rPr>
        <w:tab/>
        <w:t>צינור או מובל, המשמש להולכה</w:t>
      </w:r>
      <w:r>
        <w:rPr>
          <w:rStyle w:val="big-number"/>
          <w:rFonts w:cs="FrankRuehl" w:hint="cs"/>
          <w:sz w:val="26"/>
          <w:szCs w:val="26"/>
          <w:rtl/>
        </w:rPr>
        <w:t xml:space="preserve"> </w:t>
      </w:r>
      <w:r w:rsidRPr="00F02AA0">
        <w:rPr>
          <w:rStyle w:val="big-number"/>
          <w:rFonts w:cs="FrankRuehl" w:hint="cs"/>
          <w:sz w:val="26"/>
          <w:szCs w:val="26"/>
          <w:rtl/>
        </w:rPr>
        <w:t>או הזרמה</w:t>
      </w:r>
      <w:r w:rsidR="005E7A85">
        <w:rPr>
          <w:rStyle w:val="big-number"/>
          <w:rFonts w:cs="FrankRuehl" w:hint="cs"/>
          <w:sz w:val="26"/>
          <w:szCs w:val="26"/>
          <w:rtl/>
        </w:rPr>
        <w:t xml:space="preserve"> של תשתית מתחת לפני הקרקע, היוצא מעל פני הקרקע לצורך חיבור לצרכן או חיבור למיתקנים נלווים אחרים כאמור בתקנות אלה, ובלבד שהתקיימו בו כל אלה:</w:t>
      </w:r>
    </w:p>
    <w:p w14:paraId="428645E0" w14:textId="77777777" w:rsidR="005E7A85" w:rsidRDefault="005E7A85" w:rsidP="00BE473C">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r>
      <w:r w:rsidR="00BE473C">
        <w:rPr>
          <w:rStyle w:val="big-number"/>
          <w:rFonts w:cs="FrankRuehl" w:hint="cs"/>
          <w:sz w:val="26"/>
          <w:szCs w:val="26"/>
          <w:rtl/>
        </w:rPr>
        <w:t>הוא הונח בסמוך לפני הקרקע ככל הניתן מבחינה הנדסית;</w:t>
      </w:r>
    </w:p>
    <w:p w14:paraId="3433880E" w14:textId="77777777" w:rsidR="00BE473C" w:rsidRDefault="00BE473C" w:rsidP="00BE473C">
      <w:pPr>
        <w:pStyle w:val="P00"/>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אורכו אינו עולה על 15 מטרים;</w:t>
      </w:r>
    </w:p>
    <w:p w14:paraId="37F74738" w14:textId="77777777" w:rsidR="00BE473C" w:rsidRDefault="00BE473C" w:rsidP="005E7A85">
      <w:pPr>
        <w:pStyle w:val="P00"/>
        <w:spacing w:before="72"/>
        <w:ind w:left="624" w:right="1134"/>
        <w:rPr>
          <w:rStyle w:val="big-number"/>
          <w:rFonts w:cs="FrankRuehl" w:hint="cs"/>
          <w:sz w:val="26"/>
          <w:szCs w:val="26"/>
          <w:rtl/>
        </w:rPr>
      </w:pPr>
      <w:r>
        <w:rPr>
          <w:rStyle w:val="big-number"/>
          <w:rFonts w:cs="FrankRuehl" w:hint="cs"/>
          <w:sz w:val="26"/>
          <w:szCs w:val="26"/>
          <w:rtl/>
        </w:rPr>
        <w:t>(4)</w:t>
      </w:r>
      <w:r>
        <w:rPr>
          <w:rStyle w:val="big-number"/>
          <w:rFonts w:cs="FrankRuehl" w:hint="cs"/>
          <w:sz w:val="26"/>
          <w:szCs w:val="26"/>
          <w:rtl/>
        </w:rPr>
        <w:tab/>
        <w:t>צינור או מובל, המשמש לניקוז או לשאיבה של מים, ביוב וקולחין, המחובר לקו המשמש להולכה של תשתית מתחת לפני הקרקע ובלבד שהתקיימו בו כל אלה:</w:t>
      </w:r>
    </w:p>
    <w:p w14:paraId="247409C9" w14:textId="77777777" w:rsidR="00BE473C" w:rsidRDefault="00BE473C" w:rsidP="00BE473C">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הוא הונח בסמוך לפני הקרקע ככל הניתן מבחינה הנדסית;</w:t>
      </w:r>
    </w:p>
    <w:p w14:paraId="12A820B7" w14:textId="77777777" w:rsidR="00BE473C" w:rsidRDefault="00BE473C" w:rsidP="00BE473C">
      <w:pPr>
        <w:pStyle w:val="P00"/>
        <w:spacing w:before="72"/>
        <w:ind w:left="1021" w:right="1134"/>
        <w:rPr>
          <w:rStyle w:val="big-number"/>
          <w:rFonts w:cs="FrankRuehl" w:hint="cs"/>
          <w:sz w:val="26"/>
          <w:szCs w:val="26"/>
          <w:rtl/>
        </w:rPr>
      </w:pPr>
      <w:r>
        <w:rPr>
          <w:rStyle w:val="big-number"/>
          <w:rFonts w:cs="FrankRuehl" w:hint="cs"/>
          <w:sz w:val="26"/>
          <w:szCs w:val="26"/>
          <w:rtl/>
        </w:rPr>
        <w:t>(ב)</w:t>
      </w:r>
      <w:r>
        <w:rPr>
          <w:rStyle w:val="big-number"/>
          <w:rFonts w:cs="FrankRuehl" w:hint="cs"/>
          <w:sz w:val="26"/>
          <w:szCs w:val="26"/>
          <w:rtl/>
        </w:rPr>
        <w:tab/>
        <w:t>אורכו אינו עולה על 15 מטרים;</w:t>
      </w:r>
    </w:p>
    <w:p w14:paraId="56FBC4E7" w14:textId="77777777" w:rsidR="00F02AA0" w:rsidRPr="00F02AA0" w:rsidRDefault="00F02AA0" w:rsidP="00F02AA0">
      <w:pPr>
        <w:pStyle w:val="P00"/>
        <w:spacing w:before="72"/>
        <w:ind w:left="1021" w:right="1134" w:hanging="397"/>
        <w:rPr>
          <w:rStyle w:val="big-number"/>
          <w:rFonts w:cs="FrankRuehl" w:hint="cs"/>
          <w:sz w:val="26"/>
          <w:szCs w:val="26"/>
          <w:rtl/>
        </w:rPr>
      </w:pPr>
      <w:r>
        <w:rPr>
          <w:rFonts w:cs="FrankRuehl" w:hint="cs"/>
          <w:sz w:val="26"/>
          <w:rtl/>
          <w:lang w:eastAsia="en-US"/>
        </w:rPr>
        <w:lastRenderedPageBreak/>
        <w:pict w14:anchorId="052C1995">
          <v:shape id="_x0000_s1130" type="#_x0000_t202" style="position:absolute;left:0;text-align:left;margin-left:470.35pt;margin-top:7.1pt;width:1in;height:9pt;z-index:251660288" filled="f" stroked="f">
            <v:textbox inset="1mm,0,1mm,0">
              <w:txbxContent>
                <w:p w14:paraId="66287672" w14:textId="77777777" w:rsidR="00F02AA0" w:rsidRDefault="00F02AA0" w:rsidP="00F02AA0">
                  <w:pPr>
                    <w:spacing w:line="160" w:lineRule="exact"/>
                    <w:rPr>
                      <w:rFonts w:cs="Miriam" w:hint="cs"/>
                      <w:noProof/>
                      <w:sz w:val="18"/>
                      <w:szCs w:val="18"/>
                      <w:rtl/>
                    </w:rPr>
                  </w:pPr>
                  <w:r>
                    <w:rPr>
                      <w:rFonts w:cs="Miriam" w:hint="cs"/>
                      <w:sz w:val="18"/>
                      <w:szCs w:val="18"/>
                      <w:rtl/>
                    </w:rPr>
                    <w:t>תק' תשע"ו-2016</w:t>
                  </w:r>
                </w:p>
              </w:txbxContent>
            </v:textbox>
            <w10:anchorlock/>
          </v:shape>
        </w:pict>
      </w:r>
      <w:r w:rsidRPr="00F02AA0">
        <w:rPr>
          <w:rStyle w:val="big-number"/>
          <w:rFonts w:cs="FrankRuehl" w:hint="cs"/>
          <w:sz w:val="26"/>
          <w:szCs w:val="26"/>
          <w:rtl/>
        </w:rPr>
        <w:t>(5)</w:t>
      </w:r>
      <w:r w:rsidRPr="00F02AA0">
        <w:rPr>
          <w:rStyle w:val="big-number"/>
          <w:rFonts w:cs="FrankRuehl" w:hint="cs"/>
          <w:sz w:val="26"/>
          <w:szCs w:val="26"/>
          <w:rtl/>
        </w:rPr>
        <w:tab/>
        <w:t>(א)</w:t>
      </w:r>
      <w:r w:rsidRPr="00F02AA0">
        <w:rPr>
          <w:rStyle w:val="big-number"/>
          <w:rFonts w:cs="FrankRuehl" w:hint="cs"/>
          <w:sz w:val="26"/>
          <w:szCs w:val="26"/>
          <w:rtl/>
        </w:rPr>
        <w:tab/>
        <w:t>מיתקן עזר, המאפשר הולכה או הזרמה של התשתית בקו התשתית, לרבות מיתקן השאיבה, סניקה, דחיסה, הצחנה, מדידה, שסתום לחץ או מגוף, המחובר לקו התשתית התת-קרקעית או המותקן על צינור או מובל כאמור בפסקה (3) או (4) ובלבד שגובה האבזר הטכני שמעל הצינור או מובל שעליו הוא מותקן אינו עולה על 3.5 מטרים מפני הקרקע;</w:t>
      </w:r>
    </w:p>
    <w:p w14:paraId="13BDA325" w14:textId="77777777" w:rsidR="00F02AA0" w:rsidRPr="00F02AA0" w:rsidRDefault="00F02AA0" w:rsidP="00F02AA0">
      <w:pPr>
        <w:pStyle w:val="P00"/>
        <w:spacing w:before="72"/>
        <w:ind w:left="1021" w:right="1134"/>
        <w:rPr>
          <w:rStyle w:val="big-number"/>
          <w:rFonts w:cs="FrankRuehl" w:hint="cs"/>
          <w:sz w:val="26"/>
          <w:szCs w:val="26"/>
          <w:rtl/>
        </w:rPr>
      </w:pPr>
      <w:r w:rsidRPr="00F02AA0">
        <w:rPr>
          <w:rStyle w:val="big-number"/>
          <w:rFonts w:cs="FrankRuehl" w:hint="cs"/>
          <w:sz w:val="26"/>
          <w:szCs w:val="26"/>
          <w:rtl/>
        </w:rPr>
        <w:t>(ב)</w:t>
      </w:r>
      <w:r w:rsidRPr="00F02AA0">
        <w:rPr>
          <w:rStyle w:val="big-number"/>
          <w:rFonts w:cs="FrankRuehl" w:hint="cs"/>
          <w:sz w:val="26"/>
          <w:szCs w:val="26"/>
          <w:rtl/>
        </w:rPr>
        <w:tab/>
        <w:t xml:space="preserve">על אף האמור בפסקת משנה (א) </w:t>
      </w:r>
      <w:r w:rsidRPr="00F02AA0">
        <w:rPr>
          <w:rStyle w:val="big-number"/>
          <w:rFonts w:cs="FrankRuehl"/>
          <w:sz w:val="26"/>
          <w:szCs w:val="26"/>
          <w:rtl/>
        </w:rPr>
        <w:t>–</w:t>
      </w:r>
    </w:p>
    <w:p w14:paraId="6D287205" w14:textId="77777777" w:rsidR="00F02AA0" w:rsidRPr="00F02AA0" w:rsidRDefault="00F02AA0" w:rsidP="00F02AA0">
      <w:pPr>
        <w:pStyle w:val="P00"/>
        <w:spacing w:before="72"/>
        <w:ind w:left="1474" w:right="1134"/>
        <w:rPr>
          <w:rStyle w:val="big-number"/>
          <w:rFonts w:cs="FrankRuehl" w:hint="cs"/>
          <w:sz w:val="26"/>
          <w:szCs w:val="26"/>
          <w:rtl/>
        </w:rPr>
      </w:pPr>
      <w:r w:rsidRPr="00F02AA0">
        <w:rPr>
          <w:rStyle w:val="big-number"/>
          <w:rFonts w:cs="FrankRuehl" w:hint="cs"/>
          <w:sz w:val="26"/>
          <w:szCs w:val="26"/>
          <w:rtl/>
        </w:rPr>
        <w:t>(1)</w:t>
      </w:r>
      <w:r w:rsidRPr="00F02AA0">
        <w:rPr>
          <w:rStyle w:val="big-number"/>
          <w:rFonts w:cs="FrankRuehl" w:hint="cs"/>
          <w:sz w:val="26"/>
          <w:szCs w:val="26"/>
          <w:rtl/>
        </w:rPr>
        <w:tab/>
        <w:t>גובהו של מיתקן עזר שהוא משאבה לצורך תפעול קו מים, לא יעלה על 5 מטרים מפני הקרקע, ויכול שיכלול גם מסד ובלבד שגובה המסד אינו עולה על 1 מטר ושטחו אינו עולה על 70 מטרים רבועים;</w:t>
      </w:r>
    </w:p>
    <w:p w14:paraId="43AB10C5" w14:textId="77777777" w:rsidR="00F02AA0" w:rsidRPr="00F02AA0" w:rsidRDefault="00F02AA0" w:rsidP="00F02AA0">
      <w:pPr>
        <w:pStyle w:val="P00"/>
        <w:spacing w:before="72"/>
        <w:ind w:left="1474" w:right="1134"/>
        <w:rPr>
          <w:rStyle w:val="big-number"/>
          <w:rFonts w:cs="FrankRuehl" w:hint="cs"/>
          <w:sz w:val="26"/>
          <w:szCs w:val="26"/>
          <w:rtl/>
        </w:rPr>
      </w:pPr>
      <w:r w:rsidRPr="00F02AA0">
        <w:rPr>
          <w:rStyle w:val="big-number"/>
          <w:rFonts w:cs="FrankRuehl" w:hint="cs"/>
          <w:sz w:val="26"/>
          <w:szCs w:val="26"/>
          <w:rtl/>
        </w:rPr>
        <w:t>(2)</w:t>
      </w:r>
      <w:r w:rsidRPr="00F02AA0">
        <w:rPr>
          <w:rStyle w:val="big-number"/>
          <w:rFonts w:cs="FrankRuehl" w:hint="cs"/>
          <w:sz w:val="26"/>
          <w:szCs w:val="26"/>
          <w:rtl/>
        </w:rPr>
        <w:tab/>
        <w:t>גובהו של מיתקן עזר שהוא נשב לשימוש תשתית תת-קרקעית של גז טבעי לא יעלה על 4.5 מטרים מפני הקרקע, לרבות כליא ברק המותקן עליו, ויכול שיכלול גם מסד ובלבד שגובה המסד אינו עולה על 0.6 מטרים ושטחו אינו עולה על 70 מטרים רבועים;</w:t>
      </w:r>
    </w:p>
    <w:p w14:paraId="14AF1F39" w14:textId="77777777" w:rsidR="00BE473C" w:rsidRDefault="00BE473C" w:rsidP="005E7A85">
      <w:pPr>
        <w:pStyle w:val="P00"/>
        <w:spacing w:before="72"/>
        <w:ind w:left="624" w:right="1134"/>
        <w:rPr>
          <w:rStyle w:val="big-number"/>
          <w:rFonts w:cs="FrankRuehl" w:hint="cs"/>
          <w:sz w:val="26"/>
          <w:szCs w:val="26"/>
          <w:rtl/>
        </w:rPr>
      </w:pPr>
      <w:r>
        <w:rPr>
          <w:rStyle w:val="big-number"/>
          <w:rFonts w:cs="FrankRuehl" w:hint="cs"/>
          <w:sz w:val="26"/>
          <w:szCs w:val="26"/>
          <w:rtl/>
        </w:rPr>
        <w:t>(6)</w:t>
      </w:r>
      <w:r>
        <w:rPr>
          <w:rStyle w:val="big-number"/>
          <w:rFonts w:cs="FrankRuehl" w:hint="cs"/>
          <w:sz w:val="26"/>
          <w:szCs w:val="26"/>
          <w:rtl/>
        </w:rPr>
        <w:tab/>
        <w:t>ארון חשמל, תקשורת או ארון לציוד לכיבוי אש, הדרוש לתפעול, הפעלה, חיבור, מדידה או ניטור של קו תשתית ואספקת שירות באמצעותו וכן מסד לארון כאמור ומיגון לארון, הנדרש לפי חוק הקרינה הבלתי מייננת, התשס"ו-2006, ובלבד שהתקיימו בהם כל אלה:</w:t>
      </w:r>
    </w:p>
    <w:p w14:paraId="1D4D9664" w14:textId="77777777" w:rsidR="00BE473C" w:rsidRDefault="00BE473C" w:rsidP="00BE473C">
      <w:pPr>
        <w:pStyle w:val="P00"/>
        <w:spacing w:before="72"/>
        <w:ind w:left="1021" w:right="1134"/>
        <w:rPr>
          <w:rStyle w:val="big-number"/>
          <w:rFonts w:cs="FrankRuehl" w:hint="cs"/>
          <w:sz w:val="26"/>
          <w:szCs w:val="26"/>
          <w:rtl/>
        </w:rPr>
      </w:pPr>
      <w:r>
        <w:rPr>
          <w:rStyle w:val="big-number"/>
          <w:rFonts w:cs="FrankRuehl" w:hint="cs"/>
          <w:sz w:val="26"/>
          <w:szCs w:val="26"/>
          <w:rtl/>
        </w:rPr>
        <w:t>(א)</w:t>
      </w:r>
      <w:r>
        <w:rPr>
          <w:rStyle w:val="big-number"/>
          <w:rFonts w:cs="FrankRuehl" w:hint="cs"/>
          <w:sz w:val="26"/>
          <w:szCs w:val="26"/>
          <w:rtl/>
        </w:rPr>
        <w:tab/>
        <w:t>הם הוקמו בסמוך לקו התשתית, במרחק שאינו עולה על 15 מטרים;</w:t>
      </w:r>
    </w:p>
    <w:p w14:paraId="448F3526" w14:textId="77777777" w:rsidR="00BE473C" w:rsidRDefault="00BB5E5A" w:rsidP="00BB5E5A">
      <w:pPr>
        <w:pStyle w:val="P00"/>
        <w:spacing w:before="72"/>
        <w:ind w:left="1021" w:right="1134"/>
        <w:rPr>
          <w:rStyle w:val="big-number"/>
          <w:rFonts w:cs="FrankRuehl" w:hint="cs"/>
          <w:sz w:val="26"/>
          <w:szCs w:val="26"/>
          <w:rtl/>
        </w:rPr>
      </w:pPr>
      <w:r>
        <w:rPr>
          <w:rFonts w:cs="FrankRuehl" w:hint="cs"/>
          <w:sz w:val="26"/>
          <w:rtl/>
          <w:lang w:eastAsia="en-US"/>
        </w:rPr>
        <w:pict w14:anchorId="07DE1D22">
          <v:shape id="_x0000_s1137" type="#_x0000_t202" style="position:absolute;left:0;text-align:left;margin-left:470.35pt;margin-top:7.1pt;width:1in;height:9pt;z-index:251663360" filled="f" stroked="f">
            <v:textbox inset="1mm,0,1mm,0">
              <w:txbxContent>
                <w:p w14:paraId="4F78D824" w14:textId="77777777" w:rsidR="00BB5E5A" w:rsidRDefault="00BB5E5A" w:rsidP="00BB5E5A">
                  <w:pPr>
                    <w:spacing w:line="160" w:lineRule="exact"/>
                    <w:rPr>
                      <w:rFonts w:cs="Miriam" w:hint="cs"/>
                      <w:noProof/>
                      <w:sz w:val="18"/>
                      <w:szCs w:val="18"/>
                      <w:rtl/>
                    </w:rPr>
                  </w:pPr>
                  <w:r>
                    <w:rPr>
                      <w:rFonts w:cs="Miriam" w:hint="cs"/>
                      <w:sz w:val="18"/>
                      <w:szCs w:val="18"/>
                      <w:rtl/>
                    </w:rPr>
                    <w:t>תק' תשע"ז-2017</w:t>
                  </w:r>
                </w:p>
              </w:txbxContent>
            </v:textbox>
            <w10:anchorlock/>
          </v:shape>
        </w:pict>
      </w:r>
      <w:r w:rsidR="00BE473C">
        <w:rPr>
          <w:rStyle w:val="big-number"/>
          <w:rFonts w:cs="FrankRuehl" w:hint="cs"/>
          <w:sz w:val="26"/>
          <w:szCs w:val="26"/>
          <w:rtl/>
        </w:rPr>
        <w:t>(ב)</w:t>
      </w:r>
      <w:r w:rsidR="00BE473C">
        <w:rPr>
          <w:rStyle w:val="big-number"/>
          <w:rFonts w:cs="FrankRuehl" w:hint="cs"/>
          <w:sz w:val="26"/>
          <w:szCs w:val="26"/>
          <w:rtl/>
        </w:rPr>
        <w:tab/>
        <w:t>רוחבו של הארון אינו עולה על 1.</w:t>
      </w:r>
      <w:r>
        <w:rPr>
          <w:rStyle w:val="big-number"/>
          <w:rFonts w:cs="FrankRuehl" w:hint="cs"/>
          <w:sz w:val="26"/>
          <w:szCs w:val="26"/>
          <w:rtl/>
        </w:rPr>
        <w:t>6</w:t>
      </w:r>
      <w:r w:rsidR="00BE473C">
        <w:rPr>
          <w:rStyle w:val="big-number"/>
          <w:rFonts w:cs="FrankRuehl" w:hint="cs"/>
          <w:sz w:val="26"/>
          <w:szCs w:val="26"/>
          <w:rtl/>
        </w:rPr>
        <w:t xml:space="preserve"> מטרים, גובהו אינו עולה על 2.2 מטרים ועומקו אינו עולה על 0.</w:t>
      </w:r>
      <w:r>
        <w:rPr>
          <w:rStyle w:val="big-number"/>
          <w:rFonts w:cs="FrankRuehl" w:hint="cs"/>
          <w:sz w:val="26"/>
          <w:szCs w:val="26"/>
          <w:rtl/>
        </w:rPr>
        <w:t>85</w:t>
      </w:r>
      <w:r w:rsidR="00BE473C">
        <w:rPr>
          <w:rStyle w:val="big-number"/>
          <w:rFonts w:cs="FrankRuehl" w:hint="cs"/>
          <w:sz w:val="26"/>
          <w:szCs w:val="26"/>
          <w:rtl/>
        </w:rPr>
        <w:t xml:space="preserve"> מטרים;</w:t>
      </w:r>
    </w:p>
    <w:p w14:paraId="44F6BCD5" w14:textId="77777777" w:rsidR="00BE473C" w:rsidRDefault="00BE473C" w:rsidP="00BE473C">
      <w:pPr>
        <w:pStyle w:val="P00"/>
        <w:spacing w:before="72"/>
        <w:ind w:left="1021" w:right="1134"/>
        <w:rPr>
          <w:rStyle w:val="big-number"/>
          <w:rFonts w:cs="FrankRuehl" w:hint="cs"/>
          <w:sz w:val="26"/>
          <w:szCs w:val="26"/>
          <w:rtl/>
        </w:rPr>
      </w:pPr>
      <w:r>
        <w:rPr>
          <w:rStyle w:val="big-number"/>
          <w:rFonts w:cs="FrankRuehl" w:hint="cs"/>
          <w:sz w:val="26"/>
          <w:szCs w:val="26"/>
          <w:rtl/>
        </w:rPr>
        <w:t>(ג)</w:t>
      </w:r>
      <w:r>
        <w:rPr>
          <w:rStyle w:val="big-number"/>
          <w:rFonts w:cs="FrankRuehl" w:hint="cs"/>
          <w:sz w:val="26"/>
          <w:szCs w:val="26"/>
          <w:rtl/>
        </w:rPr>
        <w:tab/>
        <w:t>היה הארון מונח על גבי מסד, גובה המסד אינו עולה על 0.6 מטרים;</w:t>
      </w:r>
    </w:p>
    <w:p w14:paraId="48B722E7" w14:textId="77777777" w:rsidR="00BE473C" w:rsidRDefault="00BE473C" w:rsidP="00BE473C">
      <w:pPr>
        <w:pStyle w:val="P00"/>
        <w:spacing w:before="72"/>
        <w:ind w:left="624" w:right="1134"/>
        <w:rPr>
          <w:rStyle w:val="big-number"/>
          <w:rFonts w:cs="FrankRuehl" w:hint="cs"/>
          <w:sz w:val="26"/>
          <w:szCs w:val="26"/>
          <w:rtl/>
        </w:rPr>
      </w:pPr>
      <w:r>
        <w:rPr>
          <w:rStyle w:val="big-number"/>
          <w:rFonts w:cs="FrankRuehl" w:hint="cs"/>
          <w:sz w:val="26"/>
          <w:szCs w:val="26"/>
          <w:rtl/>
        </w:rPr>
        <w:t>(7)</w:t>
      </w:r>
      <w:r>
        <w:rPr>
          <w:rStyle w:val="big-number"/>
          <w:rFonts w:cs="FrankRuehl" w:hint="cs"/>
          <w:sz w:val="26"/>
          <w:szCs w:val="26"/>
          <w:rtl/>
        </w:rPr>
        <w:tab/>
        <w:t>שלט המורה על קיומם של מיתקנים נלווים בתוואי קו התשתית ומזהיר מפני פגיעה בהם ואשר מידותיו ועיצובו הם באופן המאפשר קריאה ממ</w:t>
      </w:r>
      <w:r w:rsidR="00F02AA0">
        <w:rPr>
          <w:rStyle w:val="big-number"/>
          <w:rFonts w:cs="FrankRuehl" w:hint="cs"/>
          <w:sz w:val="26"/>
          <w:szCs w:val="26"/>
          <w:rtl/>
        </w:rPr>
        <w:t>רחק מתאים לצורך תגובה בזמן הולם;</w:t>
      </w:r>
    </w:p>
    <w:p w14:paraId="34C2C47F" w14:textId="77777777" w:rsidR="00F02AA0" w:rsidRPr="00F02AA0" w:rsidRDefault="00F02AA0" w:rsidP="00F02AA0">
      <w:pPr>
        <w:pStyle w:val="P00"/>
        <w:spacing w:before="72"/>
        <w:ind w:left="624" w:right="1134"/>
        <w:rPr>
          <w:rStyle w:val="big-number"/>
          <w:rFonts w:cs="FrankRuehl" w:hint="cs"/>
          <w:sz w:val="26"/>
          <w:szCs w:val="26"/>
          <w:rtl/>
        </w:rPr>
      </w:pPr>
      <w:r w:rsidRPr="00F02AA0">
        <w:rPr>
          <w:rStyle w:val="big-number"/>
          <w:rFonts w:cs="FrankRuehl" w:hint="cs"/>
          <w:sz w:val="26"/>
          <w:szCs w:val="26"/>
          <w:rtl/>
        </w:rPr>
        <w:pict w14:anchorId="6F105713">
          <v:shape id="_x0000_s1131" type="#_x0000_t202" style="position:absolute;left:0;text-align:left;margin-left:470.35pt;margin-top:7.1pt;width:1in;height:9pt;z-index:251661312" filled="f" stroked="f">
            <v:textbox inset="1mm,0,1mm,0">
              <w:txbxContent>
                <w:p w14:paraId="21EB65A9" w14:textId="77777777" w:rsidR="00F02AA0" w:rsidRDefault="00F02AA0" w:rsidP="00F02AA0">
                  <w:pPr>
                    <w:spacing w:line="160" w:lineRule="exact"/>
                    <w:rPr>
                      <w:rFonts w:cs="Miriam" w:hint="cs"/>
                      <w:noProof/>
                      <w:sz w:val="18"/>
                      <w:szCs w:val="18"/>
                      <w:rtl/>
                    </w:rPr>
                  </w:pPr>
                  <w:r>
                    <w:rPr>
                      <w:rFonts w:cs="Miriam" w:hint="cs"/>
                      <w:sz w:val="18"/>
                      <w:szCs w:val="18"/>
                      <w:rtl/>
                    </w:rPr>
                    <w:t>תק' תשע"ו-2016</w:t>
                  </w:r>
                </w:p>
              </w:txbxContent>
            </v:textbox>
            <w10:anchorlock/>
          </v:shape>
        </w:pict>
      </w:r>
      <w:r w:rsidRPr="00F02AA0">
        <w:rPr>
          <w:rStyle w:val="big-number"/>
          <w:rFonts w:cs="FrankRuehl" w:hint="cs"/>
          <w:sz w:val="26"/>
          <w:szCs w:val="26"/>
          <w:rtl/>
        </w:rPr>
        <w:t>(8)</w:t>
      </w:r>
      <w:r w:rsidRPr="00F02AA0">
        <w:rPr>
          <w:rStyle w:val="big-number"/>
          <w:rFonts w:cs="FrankRuehl" w:hint="cs"/>
          <w:sz w:val="26"/>
          <w:szCs w:val="26"/>
          <w:rtl/>
        </w:rPr>
        <w:tab/>
        <w:t>גדר למיתקן תשתית יכול שתכלול גם מסד ובלבד שגובהו 0.6 מטרים.</w:t>
      </w:r>
    </w:p>
    <w:p w14:paraId="2EF9080A" w14:textId="77777777" w:rsidR="00A51EA3" w:rsidRPr="00BB5E5A" w:rsidRDefault="00A51EA3" w:rsidP="00A51EA3">
      <w:pPr>
        <w:pStyle w:val="P00"/>
        <w:spacing w:before="0"/>
        <w:ind w:left="624" w:right="1134"/>
        <w:rPr>
          <w:rStyle w:val="default"/>
          <w:rFonts w:cs="FrankRuehl" w:hint="cs"/>
          <w:vanish/>
          <w:color w:val="FF0000"/>
          <w:sz w:val="20"/>
          <w:szCs w:val="20"/>
          <w:shd w:val="clear" w:color="auto" w:fill="FFFF99"/>
          <w:rtl/>
        </w:rPr>
      </w:pPr>
      <w:bookmarkStart w:id="5" w:name="Rov6"/>
      <w:r w:rsidRPr="00BB5E5A">
        <w:rPr>
          <w:rStyle w:val="default"/>
          <w:rFonts w:cs="FrankRuehl" w:hint="cs"/>
          <w:vanish/>
          <w:color w:val="FF0000"/>
          <w:sz w:val="20"/>
          <w:szCs w:val="20"/>
          <w:shd w:val="clear" w:color="auto" w:fill="FFFF99"/>
          <w:rtl/>
        </w:rPr>
        <w:t>מיום 6.7.2016</w:t>
      </w:r>
    </w:p>
    <w:p w14:paraId="22B6418D" w14:textId="77777777" w:rsidR="00A51EA3" w:rsidRPr="00BB5E5A" w:rsidRDefault="00A51EA3" w:rsidP="00A51EA3">
      <w:pPr>
        <w:pStyle w:val="P00"/>
        <w:spacing w:before="0"/>
        <w:ind w:left="624" w:right="1134"/>
        <w:rPr>
          <w:rStyle w:val="default"/>
          <w:rFonts w:cs="FrankRuehl" w:hint="cs"/>
          <w:vanish/>
          <w:sz w:val="20"/>
          <w:szCs w:val="20"/>
          <w:shd w:val="clear" w:color="auto" w:fill="FFFF99"/>
          <w:rtl/>
        </w:rPr>
      </w:pPr>
      <w:r w:rsidRPr="00BB5E5A">
        <w:rPr>
          <w:rStyle w:val="default"/>
          <w:rFonts w:cs="FrankRuehl" w:hint="cs"/>
          <w:b/>
          <w:bCs/>
          <w:vanish/>
          <w:sz w:val="20"/>
          <w:szCs w:val="20"/>
          <w:shd w:val="clear" w:color="auto" w:fill="FFFF99"/>
          <w:rtl/>
        </w:rPr>
        <w:t>תק' תשע"ו-2016</w:t>
      </w:r>
    </w:p>
    <w:p w14:paraId="44FD7080" w14:textId="77777777" w:rsidR="00A51EA3" w:rsidRPr="00BB5E5A" w:rsidRDefault="00A51EA3" w:rsidP="00A51EA3">
      <w:pPr>
        <w:pStyle w:val="P00"/>
        <w:spacing w:before="0"/>
        <w:ind w:left="624" w:right="1134"/>
        <w:rPr>
          <w:rStyle w:val="default"/>
          <w:rFonts w:cs="FrankRuehl" w:hint="cs"/>
          <w:vanish/>
          <w:sz w:val="20"/>
          <w:szCs w:val="20"/>
          <w:shd w:val="clear" w:color="auto" w:fill="FFFF99"/>
          <w:rtl/>
        </w:rPr>
      </w:pPr>
      <w:hyperlink r:id="rId11" w:history="1">
        <w:r w:rsidRPr="00BB5E5A">
          <w:rPr>
            <w:rStyle w:val="Hyperlink"/>
            <w:rFonts w:cs="FrankRuehl" w:hint="cs"/>
            <w:vanish/>
            <w:szCs w:val="20"/>
            <w:shd w:val="clear" w:color="auto" w:fill="FFFF99"/>
            <w:rtl/>
          </w:rPr>
          <w:t>ק"ת תשע"ו מס' 7684</w:t>
        </w:r>
      </w:hyperlink>
      <w:r w:rsidRPr="00BB5E5A">
        <w:rPr>
          <w:rStyle w:val="default"/>
          <w:rFonts w:cs="FrankRuehl" w:hint="cs"/>
          <w:vanish/>
          <w:sz w:val="20"/>
          <w:szCs w:val="20"/>
          <w:shd w:val="clear" w:color="auto" w:fill="FFFF99"/>
          <w:rtl/>
        </w:rPr>
        <w:t xml:space="preserve"> מיום 6.7.2016 עמ' 1569</w:t>
      </w:r>
    </w:p>
    <w:p w14:paraId="49D1B3C5" w14:textId="77777777" w:rsidR="00A51EA3" w:rsidRPr="00BB5E5A" w:rsidRDefault="00A51EA3" w:rsidP="00A51EA3">
      <w:pPr>
        <w:pStyle w:val="P00"/>
        <w:ind w:left="624"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(2)</w:t>
      </w:r>
      <w:r w:rsidRPr="00BB5E5A">
        <w:rPr>
          <w:rStyle w:val="big-number"/>
          <w:rFonts w:cs="FrankRuehl" w:hint="cs"/>
          <w:vanish/>
          <w:sz w:val="22"/>
          <w:szCs w:val="22"/>
          <w:shd w:val="clear" w:color="auto" w:fill="FFFF99"/>
          <w:rtl/>
        </w:rPr>
        <w:tab/>
        <w:t xml:space="preserve">מבנה המשמש לציוד ומיתקני חשמל או תקשורת, הדרוש להפעלת קו התשתית או המשמש לאחסנת מכשירי ניטור, דגימה או מדידה של קו התשתית, לרבות מכשירים לטיפול במים </w:t>
      </w:r>
      <w:r w:rsidRPr="00BB5E5A">
        <w:rPr>
          <w:rStyle w:val="big-number"/>
          <w:rFonts w:cs="FrankRuehl" w:hint="cs"/>
          <w:vanish/>
          <w:sz w:val="22"/>
          <w:szCs w:val="22"/>
          <w:u w:val="single"/>
          <w:shd w:val="clear" w:color="auto" w:fill="FFFF99"/>
          <w:rtl/>
        </w:rPr>
        <w:t>או סככה להצללת מיתקנים נלווים</w:t>
      </w:r>
      <w:r w:rsidRPr="00BB5E5A">
        <w:rPr>
          <w:rStyle w:val="big-number"/>
          <w:rFonts w:cs="FrankRuehl" w:hint="cs"/>
          <w:vanish/>
          <w:sz w:val="22"/>
          <w:szCs w:val="22"/>
          <w:shd w:val="clear" w:color="auto" w:fill="FFFF99"/>
          <w:rtl/>
        </w:rPr>
        <w:t xml:space="preserve"> ובלבד שמתקיימים בו תנאים אלה:</w:t>
      </w:r>
    </w:p>
    <w:p w14:paraId="0CEA5B2B"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(א)</w:t>
      </w:r>
      <w:r w:rsidRPr="00BB5E5A">
        <w:rPr>
          <w:rStyle w:val="big-number"/>
          <w:rFonts w:cs="FrankRuehl" w:hint="cs"/>
          <w:vanish/>
          <w:sz w:val="22"/>
          <w:szCs w:val="22"/>
          <w:shd w:val="clear" w:color="auto" w:fill="FFFF99"/>
          <w:rtl/>
        </w:rPr>
        <w:tab/>
        <w:t>הוא הוקם בסמוך לקו התשתית, במרחק שאינו עולה על 15 מטרים;</w:t>
      </w:r>
    </w:p>
    <w:p w14:paraId="15B848DB"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(ב)</w:t>
      </w:r>
      <w:r w:rsidRPr="00BB5E5A">
        <w:rPr>
          <w:rStyle w:val="big-number"/>
          <w:rFonts w:cs="FrankRuehl" w:hint="cs"/>
          <w:vanish/>
          <w:sz w:val="22"/>
          <w:szCs w:val="22"/>
          <w:shd w:val="clear" w:color="auto" w:fill="FFFF99"/>
          <w:rtl/>
        </w:rPr>
        <w:tab/>
        <w:t xml:space="preserve">שטחו אינו עולה על 20 מטרים רבועים; ולגבי מבנה נלווה לקו תשתית שהוא חלק ממפעל מים שהוקם בתכנית מפעל המים הארצית ומפעל הטיית המעיינות המליחים </w:t>
      </w:r>
      <w:r w:rsidRPr="00BB5E5A">
        <w:rPr>
          <w:rStyle w:val="big-number"/>
          <w:rFonts w:cs="FrankRuehl"/>
          <w:vanish/>
          <w:sz w:val="22"/>
          <w:szCs w:val="22"/>
          <w:shd w:val="clear" w:color="auto" w:fill="FFFF99"/>
          <w:rtl/>
        </w:rPr>
        <w:t>–</w:t>
      </w:r>
      <w:r w:rsidRPr="00BB5E5A">
        <w:rPr>
          <w:rStyle w:val="big-number"/>
          <w:rFonts w:cs="FrankRuehl" w:hint="cs"/>
          <w:vanish/>
          <w:sz w:val="22"/>
          <w:szCs w:val="22"/>
          <w:shd w:val="clear" w:color="auto" w:fill="FFFF99"/>
          <w:rtl/>
        </w:rPr>
        <w:t xml:space="preserve"> שלב א', לפי חוק המים, התשי"ט-1959 </w:t>
      </w:r>
      <w:r w:rsidRPr="00BB5E5A">
        <w:rPr>
          <w:rStyle w:val="big-number"/>
          <w:rFonts w:cs="FrankRuehl" w:hint="cs"/>
          <w:vanish/>
          <w:sz w:val="22"/>
          <w:szCs w:val="22"/>
          <w:u w:val="single"/>
          <w:shd w:val="clear" w:color="auto" w:fill="FFFF99"/>
          <w:rtl/>
        </w:rPr>
        <w:t>או סככה להצללת מיתקנים נלווים ששטחם</w:t>
      </w:r>
      <w:r w:rsidRPr="00BB5E5A">
        <w:rPr>
          <w:rStyle w:val="big-number"/>
          <w:rFonts w:cs="FrankRuehl" w:hint="cs"/>
          <w:vanish/>
          <w:sz w:val="22"/>
          <w:szCs w:val="22"/>
          <w:shd w:val="clear" w:color="auto" w:fill="FFFF99"/>
          <w:rtl/>
        </w:rPr>
        <w:t xml:space="preserve"> </w:t>
      </w:r>
      <w:r w:rsidRPr="00BB5E5A">
        <w:rPr>
          <w:rStyle w:val="big-number"/>
          <w:rFonts w:cs="FrankRuehl"/>
          <w:vanish/>
          <w:sz w:val="22"/>
          <w:szCs w:val="22"/>
          <w:shd w:val="clear" w:color="auto" w:fill="FFFF99"/>
          <w:rtl/>
        </w:rPr>
        <w:t>–</w:t>
      </w:r>
      <w:r w:rsidRPr="00BB5E5A">
        <w:rPr>
          <w:rStyle w:val="big-number"/>
          <w:rFonts w:cs="FrankRuehl" w:hint="cs"/>
          <w:vanish/>
          <w:sz w:val="22"/>
          <w:szCs w:val="22"/>
          <w:shd w:val="clear" w:color="auto" w:fill="FFFF99"/>
          <w:rtl/>
        </w:rPr>
        <w:t xml:space="preserve"> שטחו אינו עולה על 32 מטרים רבועים;</w:t>
      </w:r>
    </w:p>
    <w:p w14:paraId="59CFB0EE"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(ג)</w:t>
      </w:r>
      <w:r w:rsidRPr="00BB5E5A">
        <w:rPr>
          <w:rStyle w:val="big-number"/>
          <w:rFonts w:cs="FrankRuehl" w:hint="cs"/>
          <w:vanish/>
          <w:sz w:val="22"/>
          <w:szCs w:val="22"/>
          <w:shd w:val="clear" w:color="auto" w:fill="FFFF99"/>
          <w:rtl/>
        </w:rPr>
        <w:tab/>
        <w:t>גובהו אינו עולה על 3 מטרים מפני הקרקע;</w:t>
      </w:r>
    </w:p>
    <w:p w14:paraId="0FC37D38" w14:textId="77777777" w:rsidR="00A51EA3" w:rsidRPr="00BB5E5A" w:rsidRDefault="00A51EA3" w:rsidP="00A51EA3">
      <w:pPr>
        <w:pStyle w:val="P00"/>
        <w:spacing w:before="0"/>
        <w:ind w:left="624"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(3)</w:t>
      </w:r>
      <w:r w:rsidRPr="00BB5E5A">
        <w:rPr>
          <w:rStyle w:val="big-number"/>
          <w:rFonts w:cs="FrankRuehl" w:hint="cs"/>
          <w:vanish/>
          <w:sz w:val="22"/>
          <w:szCs w:val="22"/>
          <w:shd w:val="clear" w:color="auto" w:fill="FFFF99"/>
          <w:rtl/>
        </w:rPr>
        <w:tab/>
        <w:t xml:space="preserve">צינור או מובל, המשמש להולכה </w:t>
      </w:r>
      <w:r w:rsidRPr="00BB5E5A">
        <w:rPr>
          <w:rStyle w:val="big-number"/>
          <w:rFonts w:cs="FrankRuehl" w:hint="cs"/>
          <w:vanish/>
          <w:sz w:val="22"/>
          <w:szCs w:val="22"/>
          <w:u w:val="single"/>
          <w:shd w:val="clear" w:color="auto" w:fill="FFFF99"/>
          <w:rtl/>
        </w:rPr>
        <w:t>או הזרמה</w:t>
      </w:r>
      <w:r w:rsidRPr="00BB5E5A">
        <w:rPr>
          <w:rStyle w:val="big-number"/>
          <w:rFonts w:cs="FrankRuehl" w:hint="cs"/>
          <w:vanish/>
          <w:sz w:val="22"/>
          <w:szCs w:val="22"/>
          <w:shd w:val="clear" w:color="auto" w:fill="FFFF99"/>
          <w:rtl/>
        </w:rPr>
        <w:t xml:space="preserve"> של תשתית מתחת לפני הקרקע, היוצא מעל פני הקרקע לצורך חיבור לצרכן או חיבור למיתקנים נלווים אחרים כאמור בתקנות אלה, ובלבד שהתקיימו בו כל אלה:</w:t>
      </w:r>
    </w:p>
    <w:p w14:paraId="59A79041"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(א)</w:t>
      </w:r>
      <w:r w:rsidRPr="00BB5E5A">
        <w:rPr>
          <w:rStyle w:val="big-number"/>
          <w:rFonts w:cs="FrankRuehl" w:hint="cs"/>
          <w:vanish/>
          <w:sz w:val="22"/>
          <w:szCs w:val="22"/>
          <w:shd w:val="clear" w:color="auto" w:fill="FFFF99"/>
          <w:rtl/>
        </w:rPr>
        <w:tab/>
        <w:t>הוא הונח בסמוך לפני הקרקע ככל הניתן מבחינה הנדסית;</w:t>
      </w:r>
    </w:p>
    <w:p w14:paraId="0C55EF53"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(ב)</w:t>
      </w:r>
      <w:r w:rsidRPr="00BB5E5A">
        <w:rPr>
          <w:rStyle w:val="big-number"/>
          <w:rFonts w:cs="FrankRuehl" w:hint="cs"/>
          <w:vanish/>
          <w:sz w:val="22"/>
          <w:szCs w:val="22"/>
          <w:shd w:val="clear" w:color="auto" w:fill="FFFF99"/>
          <w:rtl/>
        </w:rPr>
        <w:tab/>
        <w:t>אורכו אינו עולה על 15 מטרים;</w:t>
      </w:r>
    </w:p>
    <w:p w14:paraId="57CAF13B" w14:textId="77777777" w:rsidR="00A51EA3" w:rsidRPr="00BB5E5A" w:rsidRDefault="00A51EA3" w:rsidP="00A51EA3">
      <w:pPr>
        <w:pStyle w:val="P00"/>
        <w:spacing w:before="0"/>
        <w:ind w:left="624"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(4)</w:t>
      </w:r>
      <w:r w:rsidRPr="00BB5E5A">
        <w:rPr>
          <w:rStyle w:val="big-number"/>
          <w:rFonts w:cs="FrankRuehl" w:hint="cs"/>
          <w:vanish/>
          <w:sz w:val="22"/>
          <w:szCs w:val="22"/>
          <w:shd w:val="clear" w:color="auto" w:fill="FFFF99"/>
          <w:rtl/>
        </w:rPr>
        <w:tab/>
        <w:t>צינור או מובל, המשמש לניקוז או לשאיבה של מים, ביוב וקולחין, המחובר לקו המשמש להולכה של תשתית מתחת לפני הקרקע ובלבד שהתקיימו בו כל אלה:</w:t>
      </w:r>
    </w:p>
    <w:p w14:paraId="1F955979"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(א)</w:t>
      </w:r>
      <w:r w:rsidRPr="00BB5E5A">
        <w:rPr>
          <w:rStyle w:val="big-number"/>
          <w:rFonts w:cs="FrankRuehl" w:hint="cs"/>
          <w:vanish/>
          <w:sz w:val="22"/>
          <w:szCs w:val="22"/>
          <w:shd w:val="clear" w:color="auto" w:fill="FFFF99"/>
          <w:rtl/>
        </w:rPr>
        <w:tab/>
        <w:t>הוא הונח בסמוך לפני הקרקע ככל הניתן מבחינה הנדסית;</w:t>
      </w:r>
    </w:p>
    <w:p w14:paraId="3F964628"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(ב)</w:t>
      </w:r>
      <w:r w:rsidRPr="00BB5E5A">
        <w:rPr>
          <w:rStyle w:val="big-number"/>
          <w:rFonts w:cs="FrankRuehl" w:hint="cs"/>
          <w:vanish/>
          <w:sz w:val="22"/>
          <w:szCs w:val="22"/>
          <w:shd w:val="clear" w:color="auto" w:fill="FFFF99"/>
          <w:rtl/>
        </w:rPr>
        <w:tab/>
        <w:t>אורכו אינו עולה על 15 מטרים;</w:t>
      </w:r>
    </w:p>
    <w:p w14:paraId="030E4626" w14:textId="77777777" w:rsidR="00A51EA3" w:rsidRPr="00BB5E5A" w:rsidRDefault="00A51EA3" w:rsidP="00A51EA3">
      <w:pPr>
        <w:pStyle w:val="P00"/>
        <w:spacing w:before="0"/>
        <w:ind w:left="624" w:right="1134"/>
        <w:rPr>
          <w:rStyle w:val="big-number"/>
          <w:rFonts w:cs="FrankRuehl" w:hint="cs"/>
          <w:strike/>
          <w:vanish/>
          <w:sz w:val="22"/>
          <w:szCs w:val="22"/>
          <w:shd w:val="clear" w:color="auto" w:fill="FFFF99"/>
          <w:rtl/>
        </w:rPr>
      </w:pPr>
      <w:r w:rsidRPr="00BB5E5A">
        <w:rPr>
          <w:rStyle w:val="big-number"/>
          <w:rFonts w:cs="FrankRuehl" w:hint="cs"/>
          <w:strike/>
          <w:vanish/>
          <w:sz w:val="22"/>
          <w:szCs w:val="22"/>
          <w:shd w:val="clear" w:color="auto" w:fill="FFFF99"/>
          <w:rtl/>
        </w:rPr>
        <w:t>(5)</w:t>
      </w:r>
      <w:r w:rsidRPr="00BB5E5A">
        <w:rPr>
          <w:rStyle w:val="big-number"/>
          <w:rFonts w:cs="FrankRuehl" w:hint="cs"/>
          <w:strike/>
          <w:vanish/>
          <w:sz w:val="22"/>
          <w:szCs w:val="22"/>
          <w:shd w:val="clear" w:color="auto" w:fill="FFFF99"/>
          <w:rtl/>
        </w:rPr>
        <w:tab/>
        <w:t>מיתקן עזר, המאפשר הולכת התשתית בקו התשתית, לרבות מיתקן שאיבה, סניקה, שסתום לחץ או מגוף, המותקן על צינור או מובל כאמור בפסקה (4) ובלבד שגובה האבזר הטכני מעל הצינור או המובל שעליו הוא מותקן אינו עולה על 3.5 מטרים מפני הקרקע; ואולם גובהו של מיתקן עזר שהוא משאבה לצורך תפעול קו מים, אינו עולה על 5 מטרים מפני הקרקע, ויכול שהוא כולל גם מסד ובלבד שגובה המסד אינו עולה על 1 מטר ושטחו אינו עולה על 70 מטרים רבועים;</w:t>
      </w:r>
    </w:p>
    <w:p w14:paraId="55A5DC92" w14:textId="77777777" w:rsidR="00A51EA3" w:rsidRPr="00BB5E5A" w:rsidRDefault="00A51EA3" w:rsidP="00A51EA3">
      <w:pPr>
        <w:pStyle w:val="P00"/>
        <w:spacing w:before="0"/>
        <w:ind w:left="1021" w:right="1134" w:hanging="397"/>
        <w:rPr>
          <w:rStyle w:val="big-number"/>
          <w:rFonts w:cs="FrankRuehl" w:hint="cs"/>
          <w:vanish/>
          <w:sz w:val="22"/>
          <w:szCs w:val="22"/>
          <w:u w:val="single"/>
          <w:shd w:val="clear" w:color="auto" w:fill="FFFF99"/>
          <w:rtl/>
        </w:rPr>
      </w:pPr>
      <w:r w:rsidRPr="00BB5E5A">
        <w:rPr>
          <w:rStyle w:val="big-number"/>
          <w:rFonts w:cs="FrankRuehl" w:hint="cs"/>
          <w:vanish/>
          <w:sz w:val="22"/>
          <w:szCs w:val="22"/>
          <w:u w:val="single"/>
          <w:shd w:val="clear" w:color="auto" w:fill="FFFF99"/>
          <w:rtl/>
        </w:rPr>
        <w:t>(5)</w:t>
      </w:r>
      <w:r w:rsidRPr="00BB5E5A">
        <w:rPr>
          <w:rStyle w:val="big-number"/>
          <w:rFonts w:cs="FrankRuehl" w:hint="cs"/>
          <w:vanish/>
          <w:sz w:val="22"/>
          <w:szCs w:val="22"/>
          <w:u w:val="single"/>
          <w:shd w:val="clear" w:color="auto" w:fill="FFFF99"/>
          <w:rtl/>
        </w:rPr>
        <w:tab/>
        <w:t>(א)</w:t>
      </w:r>
      <w:r w:rsidRPr="00BB5E5A">
        <w:rPr>
          <w:rStyle w:val="big-number"/>
          <w:rFonts w:cs="FrankRuehl" w:hint="cs"/>
          <w:vanish/>
          <w:sz w:val="22"/>
          <w:szCs w:val="22"/>
          <w:u w:val="single"/>
          <w:shd w:val="clear" w:color="auto" w:fill="FFFF99"/>
          <w:rtl/>
        </w:rPr>
        <w:tab/>
        <w:t>מיתקן עזר, המאפשר הולכה או הזרמה של התשתית בקו התשתית, לרבות מיתקן השאיבה, סניקה, דחיסה, הצחנה, מדידה, שסתום לחץ או מגוף, המחובר לקו התשתית התת-קרקעית או המותקן על צינור או מובל כאמור בפסקה (3) או (4) ובלבד שגובה האבזר הטכני שמעל הצינור או מובל שעליו הוא מותקן אינו עולה על 3.5 מטרים מפני הקרקע;</w:t>
      </w:r>
    </w:p>
    <w:p w14:paraId="570BB2CB" w14:textId="77777777" w:rsidR="00A51EA3" w:rsidRPr="00BB5E5A" w:rsidRDefault="00A51EA3" w:rsidP="00A51EA3">
      <w:pPr>
        <w:pStyle w:val="P00"/>
        <w:spacing w:before="0"/>
        <w:ind w:left="1021" w:right="1134"/>
        <w:rPr>
          <w:rStyle w:val="big-number"/>
          <w:rFonts w:cs="FrankRuehl" w:hint="cs"/>
          <w:vanish/>
          <w:sz w:val="22"/>
          <w:szCs w:val="22"/>
          <w:u w:val="single"/>
          <w:shd w:val="clear" w:color="auto" w:fill="FFFF99"/>
          <w:rtl/>
        </w:rPr>
      </w:pPr>
      <w:r w:rsidRPr="00BB5E5A">
        <w:rPr>
          <w:rStyle w:val="big-number"/>
          <w:rFonts w:cs="FrankRuehl" w:hint="cs"/>
          <w:vanish/>
          <w:sz w:val="22"/>
          <w:szCs w:val="22"/>
          <w:u w:val="single"/>
          <w:shd w:val="clear" w:color="auto" w:fill="FFFF99"/>
          <w:rtl/>
        </w:rPr>
        <w:t>(ב)</w:t>
      </w:r>
      <w:r w:rsidRPr="00BB5E5A">
        <w:rPr>
          <w:rStyle w:val="big-number"/>
          <w:rFonts w:cs="FrankRuehl" w:hint="cs"/>
          <w:vanish/>
          <w:sz w:val="22"/>
          <w:szCs w:val="22"/>
          <w:u w:val="single"/>
          <w:shd w:val="clear" w:color="auto" w:fill="FFFF99"/>
          <w:rtl/>
        </w:rPr>
        <w:tab/>
        <w:t xml:space="preserve">על אף האמור בפסקת משנה (א) </w:t>
      </w:r>
      <w:r w:rsidRPr="00BB5E5A">
        <w:rPr>
          <w:rStyle w:val="big-number"/>
          <w:rFonts w:cs="FrankRuehl"/>
          <w:vanish/>
          <w:sz w:val="22"/>
          <w:szCs w:val="22"/>
          <w:u w:val="single"/>
          <w:shd w:val="clear" w:color="auto" w:fill="FFFF99"/>
          <w:rtl/>
        </w:rPr>
        <w:t>–</w:t>
      </w:r>
    </w:p>
    <w:p w14:paraId="76D6F9D9" w14:textId="77777777" w:rsidR="00A51EA3" w:rsidRPr="00BB5E5A" w:rsidRDefault="00A51EA3" w:rsidP="00A51EA3">
      <w:pPr>
        <w:pStyle w:val="P00"/>
        <w:spacing w:before="0"/>
        <w:ind w:left="1474" w:right="1134"/>
        <w:rPr>
          <w:rStyle w:val="big-number"/>
          <w:rFonts w:cs="FrankRuehl" w:hint="cs"/>
          <w:vanish/>
          <w:sz w:val="22"/>
          <w:szCs w:val="22"/>
          <w:u w:val="single"/>
          <w:shd w:val="clear" w:color="auto" w:fill="FFFF99"/>
          <w:rtl/>
        </w:rPr>
      </w:pPr>
      <w:r w:rsidRPr="00BB5E5A">
        <w:rPr>
          <w:rStyle w:val="big-number"/>
          <w:rFonts w:cs="FrankRuehl" w:hint="cs"/>
          <w:vanish/>
          <w:sz w:val="22"/>
          <w:szCs w:val="22"/>
          <w:u w:val="single"/>
          <w:shd w:val="clear" w:color="auto" w:fill="FFFF99"/>
          <w:rtl/>
        </w:rPr>
        <w:t>(1)</w:t>
      </w:r>
      <w:r w:rsidRPr="00BB5E5A">
        <w:rPr>
          <w:rStyle w:val="big-number"/>
          <w:rFonts w:cs="FrankRuehl" w:hint="cs"/>
          <w:vanish/>
          <w:sz w:val="22"/>
          <w:szCs w:val="22"/>
          <w:u w:val="single"/>
          <w:shd w:val="clear" w:color="auto" w:fill="FFFF99"/>
          <w:rtl/>
        </w:rPr>
        <w:tab/>
        <w:t>גובהו של מיתקן עזר שהוא משאבה לצורך תפעול קו מים, לא יעלה על 5 מטרים מפני הקרקע, ויכול שיכלול גם מסד ובלבד שגובה המסד אינו עולה על 1 מטר ושטחו אינו עולה על 70 מטרים רבועים;</w:t>
      </w:r>
    </w:p>
    <w:p w14:paraId="303BED73" w14:textId="77777777" w:rsidR="00A51EA3" w:rsidRPr="00BB5E5A" w:rsidRDefault="00A51EA3" w:rsidP="00A51EA3">
      <w:pPr>
        <w:pStyle w:val="P00"/>
        <w:spacing w:before="0"/>
        <w:ind w:left="1474" w:right="1134"/>
        <w:rPr>
          <w:rStyle w:val="big-number"/>
          <w:rFonts w:cs="FrankRuehl" w:hint="cs"/>
          <w:vanish/>
          <w:sz w:val="22"/>
          <w:szCs w:val="22"/>
          <w:u w:val="single"/>
          <w:shd w:val="clear" w:color="auto" w:fill="FFFF99"/>
          <w:rtl/>
        </w:rPr>
      </w:pPr>
      <w:r w:rsidRPr="00BB5E5A">
        <w:rPr>
          <w:rStyle w:val="big-number"/>
          <w:rFonts w:cs="FrankRuehl" w:hint="cs"/>
          <w:vanish/>
          <w:sz w:val="22"/>
          <w:szCs w:val="22"/>
          <w:u w:val="single"/>
          <w:shd w:val="clear" w:color="auto" w:fill="FFFF99"/>
          <w:rtl/>
        </w:rPr>
        <w:t>(2)</w:t>
      </w:r>
      <w:r w:rsidRPr="00BB5E5A">
        <w:rPr>
          <w:rStyle w:val="big-number"/>
          <w:rFonts w:cs="FrankRuehl" w:hint="cs"/>
          <w:vanish/>
          <w:sz w:val="22"/>
          <w:szCs w:val="22"/>
          <w:u w:val="single"/>
          <w:shd w:val="clear" w:color="auto" w:fill="FFFF99"/>
          <w:rtl/>
        </w:rPr>
        <w:tab/>
        <w:t>גובהו של מיתקן עזר שהוא נשב לשימוש תשתית תת-קרקעית של גז טבעי לא יעלה על 4.5 מטרים מפני הקרקע, לרבות כליא ברק המותקן עליו, ויכול שיכלול גם מסד ובלבד שגובה המסד אינו עולה על 0.6 מטרים ושטחו אינו עולה על 70 מטרים רבועים;</w:t>
      </w:r>
    </w:p>
    <w:p w14:paraId="061112BF" w14:textId="77777777" w:rsidR="00A51EA3" w:rsidRPr="00BB5E5A" w:rsidRDefault="00A51EA3" w:rsidP="00A51EA3">
      <w:pPr>
        <w:pStyle w:val="P00"/>
        <w:spacing w:before="0"/>
        <w:ind w:left="624"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(6)</w:t>
      </w:r>
      <w:r w:rsidRPr="00BB5E5A">
        <w:rPr>
          <w:rStyle w:val="big-number"/>
          <w:rFonts w:cs="FrankRuehl" w:hint="cs"/>
          <w:vanish/>
          <w:sz w:val="22"/>
          <w:szCs w:val="22"/>
          <w:shd w:val="clear" w:color="auto" w:fill="FFFF99"/>
          <w:rtl/>
        </w:rPr>
        <w:tab/>
        <w:t>ארון חשמל, תקשורת או ארון לציוד לכיבוי אש, הדרוש לתפעול, הפעלה, חיבור, מדידה או ניטור של קו תשתית ואספקת שירות באמצעותו וכן מסד לארון כאמור ומיגון לארון, הנדרש לפי חוק הקרינה הבלתי מייננת, התשס"ו-2006, ובלבד שהתקיימו בהם כל אלה:</w:t>
      </w:r>
    </w:p>
    <w:p w14:paraId="5808E52E"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(א)</w:t>
      </w:r>
      <w:r w:rsidRPr="00BB5E5A">
        <w:rPr>
          <w:rStyle w:val="big-number"/>
          <w:rFonts w:cs="FrankRuehl" w:hint="cs"/>
          <w:vanish/>
          <w:sz w:val="22"/>
          <w:szCs w:val="22"/>
          <w:shd w:val="clear" w:color="auto" w:fill="FFFF99"/>
          <w:rtl/>
        </w:rPr>
        <w:tab/>
        <w:t>הם הוקמו בסמוך לקו התשתית, במרחק שאינו עולה על 15 מטרים;</w:t>
      </w:r>
    </w:p>
    <w:p w14:paraId="684CED9A"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(ב)</w:t>
      </w:r>
      <w:r w:rsidRPr="00BB5E5A">
        <w:rPr>
          <w:rStyle w:val="big-number"/>
          <w:rFonts w:cs="FrankRuehl" w:hint="cs"/>
          <w:vanish/>
          <w:sz w:val="22"/>
          <w:szCs w:val="22"/>
          <w:shd w:val="clear" w:color="auto" w:fill="FFFF99"/>
          <w:rtl/>
        </w:rPr>
        <w:tab/>
        <w:t>רוחבו של הארון אינו עולה על 1.5 מטרים, גובהו אינו עולה על 2.2 מטרים ועומקו אינו עולה על 0.6 מטרים;</w:t>
      </w:r>
    </w:p>
    <w:p w14:paraId="6A440941" w14:textId="77777777" w:rsidR="00A51EA3" w:rsidRPr="00BB5E5A" w:rsidRDefault="00A51EA3" w:rsidP="00A51EA3">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(ג)</w:t>
      </w:r>
      <w:r w:rsidRPr="00BB5E5A">
        <w:rPr>
          <w:rStyle w:val="big-number"/>
          <w:rFonts w:cs="FrankRuehl" w:hint="cs"/>
          <w:vanish/>
          <w:sz w:val="22"/>
          <w:szCs w:val="22"/>
          <w:shd w:val="clear" w:color="auto" w:fill="FFFF99"/>
          <w:rtl/>
        </w:rPr>
        <w:tab/>
        <w:t>היה הארון מונח על גבי מסד, גובה המסד אינו עולה על 0.6 מטרים;</w:t>
      </w:r>
    </w:p>
    <w:p w14:paraId="4F23FA6C" w14:textId="77777777" w:rsidR="00A51EA3" w:rsidRPr="00BB5E5A" w:rsidRDefault="00A51EA3" w:rsidP="00A51EA3">
      <w:pPr>
        <w:pStyle w:val="P00"/>
        <w:spacing w:before="0"/>
        <w:ind w:left="624"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(7)</w:t>
      </w:r>
      <w:r w:rsidRPr="00BB5E5A">
        <w:rPr>
          <w:rStyle w:val="big-number"/>
          <w:rFonts w:cs="FrankRuehl" w:hint="cs"/>
          <w:vanish/>
          <w:sz w:val="22"/>
          <w:szCs w:val="22"/>
          <w:shd w:val="clear" w:color="auto" w:fill="FFFF99"/>
          <w:rtl/>
        </w:rPr>
        <w:tab/>
        <w:t>שלט המורה על קיומם של מיתקנים נלווים בתוואי קו התשתית ומזהיר מפני פגיעה בהם ואשר מידותיו ועיצובו הם באופן המאפשר קריאה ממרחק מתאים לצורך תגובה בזמן הולם;</w:t>
      </w:r>
    </w:p>
    <w:p w14:paraId="324AEC15" w14:textId="77777777" w:rsidR="00A51EA3" w:rsidRPr="00BB5E5A" w:rsidRDefault="00A51EA3" w:rsidP="00F02AA0">
      <w:pPr>
        <w:pStyle w:val="P00"/>
        <w:spacing w:before="0"/>
        <w:ind w:left="624" w:right="1134"/>
        <w:rPr>
          <w:rStyle w:val="big-number"/>
          <w:rFonts w:cs="FrankRuehl" w:hint="cs"/>
          <w:vanish/>
          <w:sz w:val="22"/>
          <w:szCs w:val="22"/>
          <w:u w:val="single"/>
          <w:shd w:val="clear" w:color="auto" w:fill="FFFF99"/>
          <w:rtl/>
        </w:rPr>
      </w:pPr>
      <w:r w:rsidRPr="00BB5E5A">
        <w:rPr>
          <w:rStyle w:val="big-number"/>
          <w:rFonts w:cs="FrankRuehl" w:hint="cs"/>
          <w:vanish/>
          <w:sz w:val="22"/>
          <w:szCs w:val="22"/>
          <w:u w:val="single"/>
          <w:shd w:val="clear" w:color="auto" w:fill="FFFF99"/>
          <w:rtl/>
        </w:rPr>
        <w:t>(8)</w:t>
      </w:r>
      <w:r w:rsidRPr="00BB5E5A">
        <w:rPr>
          <w:rStyle w:val="big-number"/>
          <w:rFonts w:cs="FrankRuehl" w:hint="cs"/>
          <w:vanish/>
          <w:sz w:val="22"/>
          <w:szCs w:val="22"/>
          <w:u w:val="single"/>
          <w:shd w:val="clear" w:color="auto" w:fill="FFFF99"/>
          <w:rtl/>
        </w:rPr>
        <w:tab/>
        <w:t>גדר למיתקן תשתית יכול שתכלול גם מסד ובלבד שגובהו 0.6 מטרים.</w:t>
      </w:r>
    </w:p>
    <w:p w14:paraId="7F4FBC37" w14:textId="77777777" w:rsidR="00BB5E5A" w:rsidRPr="00BB5E5A" w:rsidRDefault="00BB5E5A" w:rsidP="00BB5E5A">
      <w:pPr>
        <w:pStyle w:val="P00"/>
        <w:spacing w:before="0"/>
        <w:ind w:left="624" w:right="1134"/>
        <w:rPr>
          <w:rStyle w:val="default"/>
          <w:rFonts w:cs="FrankRuehl" w:hint="cs"/>
          <w:vanish/>
          <w:sz w:val="20"/>
          <w:szCs w:val="20"/>
          <w:shd w:val="clear" w:color="auto" w:fill="FFFF99"/>
          <w:rtl/>
        </w:rPr>
      </w:pPr>
    </w:p>
    <w:p w14:paraId="30F47AF9" w14:textId="77777777" w:rsidR="00BB5E5A" w:rsidRPr="00BB5E5A" w:rsidRDefault="00BB5E5A" w:rsidP="00BB5E5A">
      <w:pPr>
        <w:pStyle w:val="P00"/>
        <w:spacing w:before="0"/>
        <w:ind w:left="624" w:right="1134"/>
        <w:rPr>
          <w:rStyle w:val="default"/>
          <w:rFonts w:cs="FrankRuehl" w:hint="cs"/>
          <w:vanish/>
          <w:color w:val="FF0000"/>
          <w:sz w:val="20"/>
          <w:szCs w:val="20"/>
          <w:shd w:val="clear" w:color="auto" w:fill="FFFF99"/>
          <w:rtl/>
        </w:rPr>
      </w:pPr>
      <w:r w:rsidRPr="00BB5E5A">
        <w:rPr>
          <w:rStyle w:val="default"/>
          <w:rFonts w:cs="FrankRuehl" w:hint="cs"/>
          <w:vanish/>
          <w:color w:val="FF0000"/>
          <w:sz w:val="20"/>
          <w:szCs w:val="20"/>
          <w:shd w:val="clear" w:color="auto" w:fill="FFFF99"/>
          <w:rtl/>
        </w:rPr>
        <w:t>מיום 1.5.2017</w:t>
      </w:r>
    </w:p>
    <w:p w14:paraId="2E1E7900" w14:textId="77777777" w:rsidR="00BB5E5A" w:rsidRPr="00BB5E5A" w:rsidRDefault="00BB5E5A" w:rsidP="00BB5E5A">
      <w:pPr>
        <w:pStyle w:val="P00"/>
        <w:spacing w:before="0"/>
        <w:ind w:left="624" w:right="1134"/>
        <w:rPr>
          <w:rStyle w:val="default"/>
          <w:rFonts w:cs="FrankRuehl" w:hint="cs"/>
          <w:vanish/>
          <w:sz w:val="20"/>
          <w:szCs w:val="20"/>
          <w:shd w:val="clear" w:color="auto" w:fill="FFFF99"/>
          <w:rtl/>
        </w:rPr>
      </w:pPr>
      <w:r w:rsidRPr="00BB5E5A">
        <w:rPr>
          <w:rStyle w:val="default"/>
          <w:rFonts w:cs="FrankRuehl" w:hint="cs"/>
          <w:b/>
          <w:bCs/>
          <w:vanish/>
          <w:sz w:val="20"/>
          <w:szCs w:val="20"/>
          <w:shd w:val="clear" w:color="auto" w:fill="FFFF99"/>
          <w:rtl/>
        </w:rPr>
        <w:t>תק' תשע"ז-2017</w:t>
      </w:r>
    </w:p>
    <w:p w14:paraId="6214C6F8" w14:textId="77777777" w:rsidR="00BB5E5A" w:rsidRPr="00BB5E5A" w:rsidRDefault="00BB5E5A" w:rsidP="00BB5E5A">
      <w:pPr>
        <w:pStyle w:val="P00"/>
        <w:spacing w:before="0"/>
        <w:ind w:left="624" w:right="1134"/>
        <w:rPr>
          <w:rStyle w:val="default"/>
          <w:rFonts w:cs="FrankRuehl" w:hint="cs"/>
          <w:vanish/>
          <w:sz w:val="20"/>
          <w:szCs w:val="20"/>
          <w:shd w:val="clear" w:color="auto" w:fill="FFFF99"/>
          <w:rtl/>
        </w:rPr>
      </w:pPr>
      <w:hyperlink r:id="rId12" w:history="1">
        <w:r w:rsidRPr="00BB5E5A">
          <w:rPr>
            <w:rStyle w:val="Hyperlink"/>
            <w:rFonts w:cs="FrankRuehl" w:hint="cs"/>
            <w:vanish/>
            <w:szCs w:val="20"/>
            <w:shd w:val="clear" w:color="auto" w:fill="FFFF99"/>
            <w:rtl/>
          </w:rPr>
          <w:t>ק"ת תשע"ז מס' 7807</w:t>
        </w:r>
      </w:hyperlink>
      <w:r w:rsidRPr="00BB5E5A">
        <w:rPr>
          <w:rStyle w:val="default"/>
          <w:rFonts w:cs="FrankRuehl" w:hint="cs"/>
          <w:vanish/>
          <w:sz w:val="20"/>
          <w:szCs w:val="20"/>
          <w:shd w:val="clear" w:color="auto" w:fill="FFFF99"/>
          <w:rtl/>
        </w:rPr>
        <w:t xml:space="preserve"> מיום 1.5.2017 עמ' 1013</w:t>
      </w:r>
    </w:p>
    <w:p w14:paraId="52220D5B" w14:textId="77777777" w:rsidR="00BB5E5A" w:rsidRPr="00BB5E5A" w:rsidRDefault="00BB5E5A" w:rsidP="00BB5E5A">
      <w:pPr>
        <w:pStyle w:val="P00"/>
        <w:ind w:left="624"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(2)</w:t>
      </w:r>
      <w:r w:rsidRPr="00BB5E5A">
        <w:rPr>
          <w:rStyle w:val="big-number"/>
          <w:rFonts w:cs="FrankRuehl" w:hint="cs"/>
          <w:vanish/>
          <w:sz w:val="22"/>
          <w:szCs w:val="22"/>
          <w:shd w:val="clear" w:color="auto" w:fill="FFFF99"/>
          <w:rtl/>
        </w:rPr>
        <w:tab/>
        <w:t xml:space="preserve">מבנה המשמש לציוד ומיתקני חשמל או תקשורת, הדרוש להפעלת קו התשתית או המשמש לאחסנת מכשירי ניטור </w:t>
      </w:r>
      <w:r w:rsidRPr="00BB5E5A">
        <w:rPr>
          <w:rStyle w:val="big-number"/>
          <w:rFonts w:cs="FrankRuehl" w:hint="cs"/>
          <w:vanish/>
          <w:sz w:val="22"/>
          <w:szCs w:val="22"/>
          <w:u w:val="single"/>
          <w:shd w:val="clear" w:color="auto" w:fill="FFFF99"/>
          <w:rtl/>
        </w:rPr>
        <w:t>או משדרי לחץ</w:t>
      </w:r>
      <w:r w:rsidRPr="00BB5E5A">
        <w:rPr>
          <w:rStyle w:val="big-number"/>
          <w:rFonts w:cs="FrankRuehl" w:hint="cs"/>
          <w:vanish/>
          <w:sz w:val="22"/>
          <w:szCs w:val="22"/>
          <w:shd w:val="clear" w:color="auto" w:fill="FFFF99"/>
          <w:rtl/>
        </w:rPr>
        <w:t xml:space="preserve">, </w:t>
      </w:r>
      <w:r w:rsidRPr="00BB5E5A">
        <w:rPr>
          <w:rStyle w:val="big-number"/>
          <w:rFonts w:cs="FrankRuehl" w:hint="cs"/>
          <w:strike/>
          <w:vanish/>
          <w:sz w:val="22"/>
          <w:szCs w:val="22"/>
          <w:shd w:val="clear" w:color="auto" w:fill="FFFF99"/>
          <w:rtl/>
        </w:rPr>
        <w:t>דגימה או מדידה</w:t>
      </w:r>
      <w:r w:rsidRPr="00BB5E5A">
        <w:rPr>
          <w:rStyle w:val="big-number"/>
          <w:rFonts w:cs="FrankRuehl" w:hint="cs"/>
          <w:vanish/>
          <w:sz w:val="22"/>
          <w:szCs w:val="22"/>
          <w:shd w:val="clear" w:color="auto" w:fill="FFFF99"/>
          <w:rtl/>
        </w:rPr>
        <w:t xml:space="preserve"> </w:t>
      </w:r>
      <w:r w:rsidRPr="00BB5E5A">
        <w:rPr>
          <w:rStyle w:val="big-number"/>
          <w:rFonts w:cs="FrankRuehl" w:hint="cs"/>
          <w:vanish/>
          <w:sz w:val="22"/>
          <w:szCs w:val="22"/>
          <w:u w:val="single"/>
          <w:shd w:val="clear" w:color="auto" w:fill="FFFF99"/>
          <w:rtl/>
        </w:rPr>
        <w:t>דגימה, מדידה או הגפה</w:t>
      </w:r>
      <w:r w:rsidRPr="00BB5E5A">
        <w:rPr>
          <w:rStyle w:val="big-number"/>
          <w:rFonts w:cs="FrankRuehl" w:hint="cs"/>
          <w:vanish/>
          <w:sz w:val="22"/>
          <w:szCs w:val="22"/>
          <w:shd w:val="clear" w:color="auto" w:fill="FFFF99"/>
          <w:rtl/>
        </w:rPr>
        <w:t xml:space="preserve"> של קו התשתית, לרבות מכשירים לטיפול במים או סככה להצללת מיתקנים נלווים ובלבד שמתקיימים בו תנאים אלה:</w:t>
      </w:r>
    </w:p>
    <w:p w14:paraId="7F674029" w14:textId="77777777" w:rsidR="00BB5E5A" w:rsidRPr="00BB5E5A" w:rsidRDefault="00BB5E5A" w:rsidP="00BB5E5A">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(א)</w:t>
      </w:r>
      <w:r w:rsidRPr="00BB5E5A">
        <w:rPr>
          <w:rStyle w:val="big-number"/>
          <w:rFonts w:cs="FrankRuehl" w:hint="cs"/>
          <w:vanish/>
          <w:sz w:val="22"/>
          <w:szCs w:val="22"/>
          <w:shd w:val="clear" w:color="auto" w:fill="FFFF99"/>
          <w:rtl/>
        </w:rPr>
        <w:tab/>
        <w:t>הוא הוקם בסמוך לקו התשתית, במרחק שאינו עולה על 15 מטרים;</w:t>
      </w:r>
    </w:p>
    <w:p w14:paraId="37155882" w14:textId="77777777" w:rsidR="00BB5E5A" w:rsidRPr="00BB5E5A" w:rsidRDefault="00BB5E5A" w:rsidP="00BB5E5A">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(ב)</w:t>
      </w:r>
      <w:r w:rsidRPr="00BB5E5A">
        <w:rPr>
          <w:rStyle w:val="big-number"/>
          <w:rFonts w:cs="FrankRuehl" w:hint="cs"/>
          <w:vanish/>
          <w:sz w:val="22"/>
          <w:szCs w:val="22"/>
          <w:shd w:val="clear" w:color="auto" w:fill="FFFF99"/>
          <w:rtl/>
        </w:rPr>
        <w:tab/>
        <w:t xml:space="preserve">שטחו אינו עולה על 20 מטרים רבועים; ולגבי מבנה נלווה לקו תשתית שהוא חלק ממפעל מים שהוקם בתכנית מפעל המים הארצית ומפעל הטיית המעיינות המליחים </w:t>
      </w:r>
      <w:r w:rsidRPr="00BB5E5A">
        <w:rPr>
          <w:rStyle w:val="big-number"/>
          <w:rFonts w:cs="FrankRuehl"/>
          <w:vanish/>
          <w:sz w:val="22"/>
          <w:szCs w:val="22"/>
          <w:shd w:val="clear" w:color="auto" w:fill="FFFF99"/>
          <w:rtl/>
        </w:rPr>
        <w:t>–</w:t>
      </w:r>
      <w:r w:rsidRPr="00BB5E5A">
        <w:rPr>
          <w:rStyle w:val="big-number"/>
          <w:rFonts w:cs="FrankRuehl" w:hint="cs"/>
          <w:vanish/>
          <w:sz w:val="22"/>
          <w:szCs w:val="22"/>
          <w:shd w:val="clear" w:color="auto" w:fill="FFFF99"/>
          <w:rtl/>
        </w:rPr>
        <w:t xml:space="preserve"> שלב א', לפי חוק המים, התשי"ט-1959 או סככה להצללת מיתקנים נלווים ששטחם </w:t>
      </w:r>
      <w:r w:rsidRPr="00BB5E5A">
        <w:rPr>
          <w:rStyle w:val="big-number"/>
          <w:rFonts w:cs="FrankRuehl"/>
          <w:vanish/>
          <w:sz w:val="22"/>
          <w:szCs w:val="22"/>
          <w:shd w:val="clear" w:color="auto" w:fill="FFFF99"/>
          <w:rtl/>
        </w:rPr>
        <w:t>–</w:t>
      </w:r>
      <w:r w:rsidRPr="00BB5E5A">
        <w:rPr>
          <w:rStyle w:val="big-number"/>
          <w:rFonts w:cs="FrankRuehl" w:hint="cs"/>
          <w:vanish/>
          <w:sz w:val="22"/>
          <w:szCs w:val="22"/>
          <w:shd w:val="clear" w:color="auto" w:fill="FFFF99"/>
          <w:rtl/>
        </w:rPr>
        <w:t xml:space="preserve"> שטחו אינו עולה על 32 מטרים רבועים;</w:t>
      </w:r>
    </w:p>
    <w:p w14:paraId="48F1578E" w14:textId="77777777" w:rsidR="00BB5E5A" w:rsidRPr="00BB5E5A" w:rsidRDefault="00BB5E5A" w:rsidP="00BB5E5A">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(ג)</w:t>
      </w:r>
      <w:r w:rsidRPr="00BB5E5A">
        <w:rPr>
          <w:rStyle w:val="big-number"/>
          <w:rFonts w:cs="FrankRuehl" w:hint="cs"/>
          <w:vanish/>
          <w:sz w:val="22"/>
          <w:szCs w:val="22"/>
          <w:shd w:val="clear" w:color="auto" w:fill="FFFF99"/>
          <w:rtl/>
        </w:rPr>
        <w:tab/>
        <w:t xml:space="preserve">גובהו אינו עולה על </w:t>
      </w:r>
      <w:r w:rsidRPr="00BB5E5A">
        <w:rPr>
          <w:rStyle w:val="big-number"/>
          <w:rFonts w:cs="FrankRuehl" w:hint="cs"/>
          <w:strike/>
          <w:vanish/>
          <w:sz w:val="22"/>
          <w:szCs w:val="22"/>
          <w:shd w:val="clear" w:color="auto" w:fill="FFFF99"/>
          <w:rtl/>
        </w:rPr>
        <w:t>3</w:t>
      </w:r>
      <w:r w:rsidRPr="00BB5E5A">
        <w:rPr>
          <w:rStyle w:val="big-number"/>
          <w:rFonts w:cs="FrankRuehl" w:hint="cs"/>
          <w:vanish/>
          <w:sz w:val="22"/>
          <w:szCs w:val="22"/>
          <w:shd w:val="clear" w:color="auto" w:fill="FFFF99"/>
          <w:rtl/>
        </w:rPr>
        <w:t xml:space="preserve"> </w:t>
      </w:r>
      <w:r w:rsidRPr="00BB5E5A">
        <w:rPr>
          <w:rStyle w:val="big-number"/>
          <w:rFonts w:cs="FrankRuehl" w:hint="cs"/>
          <w:vanish/>
          <w:sz w:val="22"/>
          <w:szCs w:val="22"/>
          <w:u w:val="single"/>
          <w:shd w:val="clear" w:color="auto" w:fill="FFFF99"/>
          <w:rtl/>
        </w:rPr>
        <w:t>4</w:t>
      </w:r>
      <w:r w:rsidRPr="00BB5E5A">
        <w:rPr>
          <w:rStyle w:val="big-number"/>
          <w:rFonts w:cs="FrankRuehl" w:hint="cs"/>
          <w:vanish/>
          <w:sz w:val="22"/>
          <w:szCs w:val="22"/>
          <w:shd w:val="clear" w:color="auto" w:fill="FFFF99"/>
          <w:rtl/>
        </w:rPr>
        <w:t xml:space="preserve"> מטרים מפני הקרקע;</w:t>
      </w:r>
    </w:p>
    <w:p w14:paraId="6DB8C4BD" w14:textId="77777777" w:rsidR="00BB5E5A" w:rsidRPr="00BB5E5A" w:rsidRDefault="00BB5E5A" w:rsidP="00BB5E5A">
      <w:pPr>
        <w:pStyle w:val="P00"/>
        <w:ind w:left="624"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(6)</w:t>
      </w:r>
      <w:r w:rsidRPr="00BB5E5A">
        <w:rPr>
          <w:rStyle w:val="big-number"/>
          <w:rFonts w:cs="FrankRuehl" w:hint="cs"/>
          <w:vanish/>
          <w:sz w:val="22"/>
          <w:szCs w:val="22"/>
          <w:shd w:val="clear" w:color="auto" w:fill="FFFF99"/>
          <w:rtl/>
        </w:rPr>
        <w:tab/>
        <w:t>ארון חשמל, תקשורת או ארון לציוד לכיבוי אש, הדרוש לתפעול, הפעלה, חיבור, מדידה או ניטור של קו תשתית ואספקת שירות באמצעותו וכן מסד לארון כאמור ומיגון לארון, הנדרש לפי חוק הקרינה הבלתי מייננת, התשס"ו-2006, ובלבד שהתקיימו בהם כל אלה:</w:t>
      </w:r>
    </w:p>
    <w:p w14:paraId="646084EA" w14:textId="77777777" w:rsidR="00BB5E5A" w:rsidRPr="00BB5E5A" w:rsidRDefault="00BB5E5A" w:rsidP="00BB5E5A">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(א)</w:t>
      </w:r>
      <w:r w:rsidRPr="00BB5E5A">
        <w:rPr>
          <w:rStyle w:val="big-number"/>
          <w:rFonts w:cs="FrankRuehl" w:hint="cs"/>
          <w:vanish/>
          <w:sz w:val="22"/>
          <w:szCs w:val="22"/>
          <w:shd w:val="clear" w:color="auto" w:fill="FFFF99"/>
          <w:rtl/>
        </w:rPr>
        <w:tab/>
        <w:t>הם הוקמו בסמוך לקו התשתית, במרחק שאינו עולה על 15 מטרים;</w:t>
      </w:r>
    </w:p>
    <w:p w14:paraId="65D7E164" w14:textId="77777777" w:rsidR="00BB5E5A" w:rsidRPr="00BB5E5A" w:rsidRDefault="00BB5E5A" w:rsidP="00BB5E5A">
      <w:pPr>
        <w:pStyle w:val="P00"/>
        <w:spacing w:before="0"/>
        <w:ind w:left="1021" w:right="1134"/>
        <w:rPr>
          <w:rStyle w:val="big-number"/>
          <w:rFonts w:cs="FrankRuehl" w:hint="cs"/>
          <w:vanish/>
          <w:sz w:val="22"/>
          <w:szCs w:val="22"/>
          <w:shd w:val="clear" w:color="auto" w:fill="FFFF99"/>
          <w:rtl/>
        </w:rPr>
      </w:pPr>
      <w:r w:rsidRPr="00BB5E5A">
        <w:rPr>
          <w:rStyle w:val="big-number"/>
          <w:rFonts w:cs="FrankRuehl" w:hint="cs"/>
          <w:vanish/>
          <w:sz w:val="22"/>
          <w:szCs w:val="22"/>
          <w:shd w:val="clear" w:color="auto" w:fill="FFFF99"/>
          <w:rtl/>
        </w:rPr>
        <w:t>(ב)</w:t>
      </w:r>
      <w:r w:rsidRPr="00BB5E5A">
        <w:rPr>
          <w:rStyle w:val="big-number"/>
          <w:rFonts w:cs="FrankRuehl" w:hint="cs"/>
          <w:vanish/>
          <w:sz w:val="22"/>
          <w:szCs w:val="22"/>
          <w:shd w:val="clear" w:color="auto" w:fill="FFFF99"/>
          <w:rtl/>
        </w:rPr>
        <w:tab/>
        <w:t xml:space="preserve">רוחבו של הארון אינו עולה על </w:t>
      </w:r>
      <w:r w:rsidRPr="00BB5E5A">
        <w:rPr>
          <w:rStyle w:val="big-number"/>
          <w:rFonts w:cs="FrankRuehl" w:hint="cs"/>
          <w:strike/>
          <w:vanish/>
          <w:sz w:val="22"/>
          <w:szCs w:val="22"/>
          <w:shd w:val="clear" w:color="auto" w:fill="FFFF99"/>
          <w:rtl/>
        </w:rPr>
        <w:t>1.5</w:t>
      </w:r>
      <w:r w:rsidRPr="00BB5E5A">
        <w:rPr>
          <w:rStyle w:val="big-number"/>
          <w:rFonts w:cs="FrankRuehl" w:hint="cs"/>
          <w:vanish/>
          <w:sz w:val="22"/>
          <w:szCs w:val="22"/>
          <w:shd w:val="clear" w:color="auto" w:fill="FFFF99"/>
          <w:rtl/>
        </w:rPr>
        <w:t xml:space="preserve"> </w:t>
      </w:r>
      <w:r w:rsidRPr="00BB5E5A">
        <w:rPr>
          <w:rStyle w:val="big-number"/>
          <w:rFonts w:cs="FrankRuehl" w:hint="cs"/>
          <w:vanish/>
          <w:sz w:val="22"/>
          <w:szCs w:val="22"/>
          <w:u w:val="single"/>
          <w:shd w:val="clear" w:color="auto" w:fill="FFFF99"/>
          <w:rtl/>
        </w:rPr>
        <w:t>1.6</w:t>
      </w:r>
      <w:r w:rsidRPr="00BB5E5A">
        <w:rPr>
          <w:rStyle w:val="big-number"/>
          <w:rFonts w:cs="FrankRuehl" w:hint="cs"/>
          <w:vanish/>
          <w:sz w:val="22"/>
          <w:szCs w:val="22"/>
          <w:shd w:val="clear" w:color="auto" w:fill="FFFF99"/>
          <w:rtl/>
        </w:rPr>
        <w:t xml:space="preserve"> מטרים, גובהו אינו עולה על 2.2 מטרים ועומקו אינו עולה על </w:t>
      </w:r>
      <w:r w:rsidRPr="00BB5E5A">
        <w:rPr>
          <w:rStyle w:val="big-number"/>
          <w:rFonts w:cs="FrankRuehl" w:hint="cs"/>
          <w:strike/>
          <w:vanish/>
          <w:sz w:val="22"/>
          <w:szCs w:val="22"/>
          <w:shd w:val="clear" w:color="auto" w:fill="FFFF99"/>
          <w:rtl/>
        </w:rPr>
        <w:t>0.6</w:t>
      </w:r>
      <w:r w:rsidRPr="00BB5E5A">
        <w:rPr>
          <w:rStyle w:val="big-number"/>
          <w:rFonts w:cs="FrankRuehl" w:hint="cs"/>
          <w:vanish/>
          <w:sz w:val="22"/>
          <w:szCs w:val="22"/>
          <w:shd w:val="clear" w:color="auto" w:fill="FFFF99"/>
          <w:rtl/>
        </w:rPr>
        <w:t xml:space="preserve"> </w:t>
      </w:r>
      <w:r w:rsidRPr="00BB5E5A">
        <w:rPr>
          <w:rStyle w:val="big-number"/>
          <w:rFonts w:cs="FrankRuehl" w:hint="cs"/>
          <w:vanish/>
          <w:sz w:val="22"/>
          <w:szCs w:val="22"/>
          <w:u w:val="single"/>
          <w:shd w:val="clear" w:color="auto" w:fill="FFFF99"/>
          <w:rtl/>
        </w:rPr>
        <w:t>0.85</w:t>
      </w:r>
      <w:r w:rsidRPr="00BB5E5A">
        <w:rPr>
          <w:rStyle w:val="big-number"/>
          <w:rFonts w:cs="FrankRuehl" w:hint="cs"/>
          <w:vanish/>
          <w:sz w:val="22"/>
          <w:szCs w:val="22"/>
          <w:shd w:val="clear" w:color="auto" w:fill="FFFF99"/>
          <w:rtl/>
        </w:rPr>
        <w:t xml:space="preserve"> מטרים;</w:t>
      </w:r>
    </w:p>
    <w:p w14:paraId="25EEB81C" w14:textId="77777777" w:rsidR="00BB5E5A" w:rsidRPr="00BB5E5A" w:rsidRDefault="00BB5E5A" w:rsidP="00BB5E5A">
      <w:pPr>
        <w:pStyle w:val="P00"/>
        <w:spacing w:before="0"/>
        <w:ind w:left="1021" w:right="1134"/>
        <w:rPr>
          <w:rStyle w:val="big-number"/>
          <w:rFonts w:cs="FrankRuehl" w:hint="cs"/>
          <w:sz w:val="2"/>
          <w:szCs w:val="2"/>
          <w:shd w:val="clear" w:color="auto" w:fill="FFFF99"/>
          <w:rtl/>
        </w:rPr>
      </w:pPr>
      <w:r w:rsidRPr="00BB5E5A">
        <w:rPr>
          <w:rStyle w:val="big-number"/>
          <w:rFonts w:cs="FrankRuehl" w:hint="cs"/>
          <w:vanish/>
          <w:sz w:val="22"/>
          <w:szCs w:val="22"/>
          <w:shd w:val="clear" w:color="auto" w:fill="FFFF99"/>
          <w:rtl/>
        </w:rPr>
        <w:t>(ג)</w:t>
      </w:r>
      <w:r w:rsidRPr="00BB5E5A">
        <w:rPr>
          <w:rStyle w:val="big-number"/>
          <w:rFonts w:cs="FrankRuehl" w:hint="cs"/>
          <w:vanish/>
          <w:sz w:val="22"/>
          <w:szCs w:val="22"/>
          <w:shd w:val="clear" w:color="auto" w:fill="FFFF99"/>
          <w:rtl/>
        </w:rPr>
        <w:tab/>
        <w:t>היה הארון מונח על גבי מסד, גובה המסד אינו עולה על 0.6 מטרים;</w:t>
      </w:r>
      <w:bookmarkEnd w:id="5"/>
    </w:p>
    <w:p w14:paraId="5219CA89" w14:textId="77777777" w:rsidR="00BB5E5A" w:rsidRDefault="00BB5E5A" w:rsidP="00427AE4">
      <w:pPr>
        <w:pStyle w:val="P00"/>
        <w:spacing w:before="72"/>
        <w:ind w:left="0" w:right="1134"/>
        <w:rPr>
          <w:rStyle w:val="default"/>
          <w:rFonts w:cs="FrankRuehl" w:hint="cs"/>
          <w:rtl/>
        </w:rPr>
      </w:pPr>
    </w:p>
    <w:p w14:paraId="427BC4BC" w14:textId="77777777" w:rsidR="00524691" w:rsidRDefault="00524691" w:rsidP="00427AE4">
      <w:pPr>
        <w:pStyle w:val="P00"/>
        <w:spacing w:before="72"/>
        <w:ind w:left="0" w:right="1134"/>
        <w:rPr>
          <w:rStyle w:val="default"/>
          <w:rFonts w:cs="FrankRuehl" w:hint="cs"/>
          <w:rtl/>
        </w:rPr>
      </w:pPr>
    </w:p>
    <w:p w14:paraId="21372768" w14:textId="77777777" w:rsidR="0003696A" w:rsidRDefault="00BE473C" w:rsidP="00BE473C">
      <w:pPr>
        <w:pStyle w:val="sig-0"/>
        <w:tabs>
          <w:tab w:val="clear" w:pos="4820"/>
          <w:tab w:val="center" w:pos="5670"/>
        </w:tabs>
        <w:spacing w:before="72"/>
        <w:ind w:left="0" w:right="1134"/>
        <w:rPr>
          <w:rFonts w:cs="FrankRuehl" w:hint="cs"/>
          <w:sz w:val="26"/>
          <w:rtl/>
        </w:rPr>
      </w:pPr>
      <w:r>
        <w:rPr>
          <w:rFonts w:cs="FrankRuehl" w:hint="cs"/>
          <w:sz w:val="26"/>
          <w:rtl/>
        </w:rPr>
        <w:t>י"ז באדר התשע"ה (8</w:t>
      </w:r>
      <w:r>
        <w:rPr>
          <w:rFonts w:cs="FrankRuehl" w:hint="cs"/>
          <w:sz w:val="26"/>
        </w:rPr>
        <w:t xml:space="preserve"> </w:t>
      </w:r>
      <w:r>
        <w:rPr>
          <w:rFonts w:cs="FrankRuehl" w:hint="cs"/>
          <w:sz w:val="26"/>
          <w:rtl/>
        </w:rPr>
        <w:t>במרס 2015</w:t>
      </w:r>
      <w:r w:rsidR="0003696A">
        <w:rPr>
          <w:rFonts w:cs="FrankRuehl" w:hint="cs"/>
          <w:sz w:val="26"/>
          <w:rtl/>
        </w:rPr>
        <w:t>)</w:t>
      </w:r>
      <w:r w:rsidR="0003696A">
        <w:rPr>
          <w:rFonts w:cs="FrankRuehl"/>
          <w:sz w:val="26"/>
          <w:rtl/>
        </w:rPr>
        <w:tab/>
      </w:r>
      <w:r>
        <w:rPr>
          <w:rFonts w:cs="FrankRuehl" w:hint="cs"/>
          <w:sz w:val="26"/>
          <w:rtl/>
        </w:rPr>
        <w:t>גלעד ארדן</w:t>
      </w:r>
    </w:p>
    <w:p w14:paraId="5BEF82B7" w14:textId="77777777" w:rsidR="0003696A" w:rsidRDefault="0003696A" w:rsidP="00427AE4">
      <w:pPr>
        <w:pStyle w:val="sig-1"/>
        <w:widowControl/>
        <w:tabs>
          <w:tab w:val="clear" w:pos="851"/>
          <w:tab w:val="clear" w:pos="2835"/>
          <w:tab w:val="clear" w:pos="4820"/>
          <w:tab w:val="center" w:pos="5670"/>
        </w:tabs>
        <w:ind w:left="0" w:right="1134"/>
        <w:rPr>
          <w:rFonts w:cs="FrankRuehl" w:hint="cs"/>
          <w:sz w:val="22"/>
          <w:rtl/>
        </w:rPr>
      </w:pPr>
      <w:r>
        <w:rPr>
          <w:rFonts w:cs="FrankRuehl"/>
          <w:sz w:val="22"/>
          <w:rtl/>
        </w:rPr>
        <w:tab/>
      </w:r>
      <w:r>
        <w:rPr>
          <w:rFonts w:cs="FrankRuehl" w:hint="cs"/>
          <w:sz w:val="22"/>
          <w:rtl/>
        </w:rPr>
        <w:t>שר הפנים</w:t>
      </w:r>
    </w:p>
    <w:p w14:paraId="0E76A0B1" w14:textId="77777777" w:rsidR="0003696A" w:rsidRDefault="0003696A">
      <w:pPr>
        <w:pStyle w:val="sig-1"/>
        <w:widowControl/>
        <w:ind w:left="0" w:right="1134"/>
        <w:rPr>
          <w:rFonts w:cs="FrankRuehl" w:hint="cs"/>
          <w:sz w:val="22"/>
          <w:rtl/>
        </w:rPr>
      </w:pPr>
    </w:p>
    <w:p w14:paraId="77FF6397" w14:textId="77777777" w:rsidR="008308A5" w:rsidRDefault="008308A5">
      <w:pPr>
        <w:pStyle w:val="sig-1"/>
        <w:widowControl/>
        <w:ind w:left="0" w:right="1134"/>
        <w:rPr>
          <w:rFonts w:cs="FrankRuehl" w:hint="cs"/>
          <w:sz w:val="22"/>
          <w:rtl/>
        </w:rPr>
      </w:pPr>
    </w:p>
    <w:p w14:paraId="1B9C8807" w14:textId="77777777" w:rsidR="007958D2" w:rsidRDefault="007958D2">
      <w:pPr>
        <w:pStyle w:val="sig-1"/>
        <w:widowControl/>
        <w:ind w:left="0" w:right="1134"/>
        <w:rPr>
          <w:rFonts w:cs="FrankRuehl"/>
          <w:sz w:val="22"/>
          <w:rtl/>
        </w:rPr>
      </w:pPr>
    </w:p>
    <w:p w14:paraId="5F1B24DF" w14:textId="77777777" w:rsidR="007958D2" w:rsidRDefault="007958D2">
      <w:pPr>
        <w:pStyle w:val="sig-1"/>
        <w:widowControl/>
        <w:ind w:left="0" w:right="1134"/>
        <w:rPr>
          <w:rFonts w:cs="FrankRuehl"/>
          <w:sz w:val="22"/>
          <w:rtl/>
        </w:rPr>
      </w:pPr>
    </w:p>
    <w:p w14:paraId="2F625EEC" w14:textId="77777777" w:rsidR="007958D2" w:rsidRDefault="007958D2" w:rsidP="007958D2">
      <w:pPr>
        <w:pStyle w:val="sig-1"/>
        <w:widowControl/>
        <w:ind w:left="0" w:right="1134"/>
        <w:jc w:val="center"/>
        <w:rPr>
          <w:rFonts w:cs="David"/>
          <w:color w:val="0000FF"/>
          <w:sz w:val="22"/>
          <w:szCs w:val="24"/>
          <w:u w:val="single"/>
          <w:rtl/>
        </w:rPr>
      </w:pPr>
      <w:hyperlink r:id="rId13" w:history="1">
        <w:r>
          <w:rPr>
            <w:rStyle w:val="Hyperlink"/>
            <w:noProof w:val="0"/>
            <w:sz w:val="24"/>
            <w:szCs w:val="24"/>
            <w:rtl/>
          </w:rPr>
          <w:t>הודעה למנויים על עריכה ושינויים במסמכי פסיקה, חקיקה ועוד באתר נבו - הקש כאן</w:t>
        </w:r>
      </w:hyperlink>
    </w:p>
    <w:p w14:paraId="6BE04A64" w14:textId="77777777" w:rsidR="008308A5" w:rsidRPr="007958D2" w:rsidRDefault="008308A5" w:rsidP="007958D2">
      <w:pPr>
        <w:pStyle w:val="sig-1"/>
        <w:widowControl/>
        <w:ind w:left="0" w:right="1134"/>
        <w:jc w:val="center"/>
        <w:rPr>
          <w:rFonts w:cs="David" w:hint="cs"/>
          <w:color w:val="0000FF"/>
          <w:sz w:val="22"/>
          <w:szCs w:val="24"/>
          <w:u w:val="single"/>
          <w:rtl/>
        </w:rPr>
      </w:pPr>
    </w:p>
    <w:sectPr w:rsidR="008308A5" w:rsidRPr="007958D2">
      <w:headerReference w:type="even" r:id="rId14"/>
      <w:headerReference w:type="default" r:id="rId15"/>
      <w:footerReference w:type="even" r:id="rId16"/>
      <w:footerReference w:type="default" r:id="rId17"/>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FC435" w14:textId="77777777" w:rsidR="00ED25F1" w:rsidRDefault="00ED25F1">
      <w:r>
        <w:separator/>
      </w:r>
    </w:p>
  </w:endnote>
  <w:endnote w:type="continuationSeparator" w:id="0">
    <w:p w14:paraId="329CAF0B" w14:textId="77777777" w:rsidR="00ED25F1" w:rsidRDefault="00ED2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AF278E" w14:textId="77777777" w:rsidR="00427AE4" w:rsidRDefault="00427A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08D25B0" w14:textId="77777777" w:rsidR="00427AE4" w:rsidRDefault="00427A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EBA623" w14:textId="77777777" w:rsidR="00427AE4" w:rsidRDefault="00427A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58D2">
      <w:rPr>
        <w:rFonts w:cs="TopType Jerushalmi"/>
        <w:noProof/>
        <w:color w:val="000000"/>
        <w:sz w:val="14"/>
        <w:szCs w:val="14"/>
      </w:rPr>
      <w:t>Z:\000-law\yael\2015\2015-04-27\501_214.doc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DE8E6" w14:textId="77777777" w:rsidR="00427AE4" w:rsidRDefault="00427AE4">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C200A">
      <w:rPr>
        <w:rFonts w:hAnsi="FrankRuehl" w:cs="FrankRuehl"/>
        <w:noProof/>
        <w:sz w:val="24"/>
        <w:szCs w:val="24"/>
        <w:rtl/>
      </w:rPr>
      <w:t>3</w:t>
    </w:r>
    <w:r>
      <w:rPr>
        <w:rFonts w:hAnsi="FrankRuehl" w:cs="FrankRuehl"/>
        <w:sz w:val="24"/>
        <w:szCs w:val="24"/>
        <w:rtl/>
      </w:rPr>
      <w:fldChar w:fldCharType="end"/>
    </w:r>
  </w:p>
  <w:p w14:paraId="46BCB3EB" w14:textId="77777777" w:rsidR="00427AE4" w:rsidRDefault="00427AE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04F1BA8" w14:textId="77777777" w:rsidR="00427AE4" w:rsidRDefault="00427AE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7958D2">
      <w:rPr>
        <w:rFonts w:cs="TopType Jerushalmi"/>
        <w:noProof/>
        <w:color w:val="000000"/>
        <w:sz w:val="14"/>
        <w:szCs w:val="14"/>
      </w:rPr>
      <w:t>Z:\000-law\yael\2015\2015-04-27\501_214.doc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956CE" w14:textId="77777777" w:rsidR="00ED25F1" w:rsidRDefault="00ED25F1">
      <w:pPr>
        <w:spacing w:before="60"/>
        <w:ind w:right="1134"/>
      </w:pPr>
      <w:r>
        <w:separator/>
      </w:r>
    </w:p>
  </w:footnote>
  <w:footnote w:type="continuationSeparator" w:id="0">
    <w:p w14:paraId="0171E9D4" w14:textId="77777777" w:rsidR="00ED25F1" w:rsidRDefault="00ED25F1">
      <w:r>
        <w:continuationSeparator/>
      </w:r>
    </w:p>
  </w:footnote>
  <w:footnote w:id="1">
    <w:p w14:paraId="46DB4DFB" w14:textId="77777777" w:rsidR="005F65F4" w:rsidRDefault="00427AE4" w:rsidP="005F65F4">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rPr>
        <w:t>*</w:t>
      </w:r>
      <w:r>
        <w:rPr>
          <w:rFonts w:cs="FrankRuehl" w:hint="cs"/>
          <w:rtl/>
        </w:rPr>
        <w:t xml:space="preserve"> פורסמו </w:t>
      </w:r>
      <w:hyperlink r:id="rId1" w:history="1">
        <w:r w:rsidR="009D419C" w:rsidRPr="005F65F4">
          <w:rPr>
            <w:rStyle w:val="Hyperlink"/>
            <w:rFonts w:cs="FrankRuehl" w:hint="cs"/>
            <w:rtl/>
          </w:rPr>
          <w:t>ק"ת תשע"ה מס' 7509</w:t>
        </w:r>
      </w:hyperlink>
      <w:r w:rsidR="009D419C">
        <w:rPr>
          <w:rFonts w:cs="FrankRuehl" w:hint="cs"/>
          <w:rtl/>
        </w:rPr>
        <w:t xml:space="preserve"> מיום 22.4.2015 עמ' 1197.</w:t>
      </w:r>
    </w:p>
    <w:p w14:paraId="664B7FC1" w14:textId="77777777" w:rsidR="00242A0F" w:rsidRDefault="00A51EA3" w:rsidP="00242A0F">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r>
        <w:rPr>
          <w:rFonts w:cs="FrankRuehl" w:hint="cs"/>
          <w:rtl/>
        </w:rPr>
        <w:t xml:space="preserve">תוקנו </w:t>
      </w:r>
      <w:hyperlink r:id="rId2" w:history="1">
        <w:r w:rsidRPr="00242A0F">
          <w:rPr>
            <w:rStyle w:val="Hyperlink"/>
            <w:rFonts w:cs="FrankRuehl" w:hint="cs"/>
            <w:rtl/>
          </w:rPr>
          <w:t>ק"ת תשע"ו מס' 7684</w:t>
        </w:r>
      </w:hyperlink>
      <w:r>
        <w:rPr>
          <w:rFonts w:cs="FrankRuehl" w:hint="cs"/>
          <w:rtl/>
        </w:rPr>
        <w:t xml:space="preserve"> מיום 6.7.2016 עמ' 1569 </w:t>
      </w:r>
      <w:r>
        <w:rPr>
          <w:rFonts w:cs="FrankRuehl"/>
          <w:rtl/>
        </w:rPr>
        <w:t>–</w:t>
      </w:r>
      <w:r>
        <w:rPr>
          <w:rFonts w:cs="FrankRuehl" w:hint="cs"/>
          <w:rtl/>
        </w:rPr>
        <w:t xml:space="preserve"> תק' תשע"ו-2016.</w:t>
      </w:r>
    </w:p>
    <w:p w14:paraId="79710CB1" w14:textId="77777777" w:rsidR="006C200A" w:rsidRDefault="006C200A" w:rsidP="006C200A">
      <w:pPr>
        <w:pStyle w:val="footnote"/>
        <w:tabs>
          <w:tab w:val="left" w:pos="624"/>
          <w:tab w:val="left" w:pos="1021"/>
          <w:tab w:val="left" w:pos="1474"/>
          <w:tab w:val="left" w:pos="1928"/>
          <w:tab w:val="left" w:pos="2381"/>
          <w:tab w:val="left" w:pos="2835"/>
          <w:tab w:val="right" w:leader="dot" w:pos="6259"/>
        </w:tabs>
        <w:spacing w:before="72"/>
        <w:ind w:left="0" w:right="1134"/>
        <w:jc w:val="left"/>
        <w:rPr>
          <w:rFonts w:cs="FrankRuehl" w:hint="cs"/>
          <w:rtl/>
        </w:rPr>
      </w:pPr>
      <w:hyperlink r:id="rId3" w:history="1">
        <w:r w:rsidR="00BB5E5A" w:rsidRPr="006C200A">
          <w:rPr>
            <w:rStyle w:val="Hyperlink"/>
            <w:rFonts w:cs="FrankRuehl" w:hint="cs"/>
            <w:rtl/>
          </w:rPr>
          <w:t>ק"ת תשע"ז מס' 7807</w:t>
        </w:r>
      </w:hyperlink>
      <w:r w:rsidR="00BB5E5A">
        <w:rPr>
          <w:rFonts w:cs="FrankRuehl" w:hint="cs"/>
          <w:rtl/>
        </w:rPr>
        <w:t xml:space="preserve"> מיום 1.5.2017 עמ' 1013 </w:t>
      </w:r>
      <w:r w:rsidR="00BB5E5A">
        <w:rPr>
          <w:rFonts w:cs="FrankRuehl"/>
          <w:rtl/>
        </w:rPr>
        <w:t>–</w:t>
      </w:r>
      <w:r w:rsidR="00BB5E5A">
        <w:rPr>
          <w:rFonts w:cs="FrankRuehl" w:hint="cs"/>
          <w:rtl/>
        </w:rPr>
        <w:t xml:space="preserve"> תק' תשע"ז-2017.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23365" w14:textId="77777777" w:rsidR="00427AE4" w:rsidRDefault="00427AE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C5A6363" w14:textId="77777777" w:rsidR="00427AE4" w:rsidRDefault="00427A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2A3A190" w14:textId="77777777" w:rsidR="00427AE4" w:rsidRDefault="00427AE4">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9A646" w14:textId="77777777" w:rsidR="00427AE4" w:rsidRDefault="00427AE4" w:rsidP="009D419C">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התכנון והבני</w:t>
    </w:r>
    <w:r w:rsidR="009D419C">
      <w:rPr>
        <w:rFonts w:hAnsi="FrankRuehl" w:cs="FrankRuehl" w:hint="cs"/>
        <w:color w:val="000000"/>
        <w:sz w:val="28"/>
        <w:szCs w:val="28"/>
        <w:rtl/>
      </w:rPr>
      <w:t>י</w:t>
    </w:r>
    <w:r>
      <w:rPr>
        <w:rFonts w:hAnsi="FrankRuehl" w:cs="FrankRuehl" w:hint="cs"/>
        <w:color w:val="000000"/>
        <w:sz w:val="28"/>
        <w:szCs w:val="28"/>
        <w:rtl/>
      </w:rPr>
      <w:t>ה (</w:t>
    </w:r>
    <w:r w:rsidR="009D419C">
      <w:rPr>
        <w:rFonts w:hAnsi="FrankRuehl" w:cs="FrankRuehl" w:hint="cs"/>
        <w:color w:val="000000"/>
        <w:sz w:val="28"/>
        <w:szCs w:val="28"/>
        <w:rtl/>
      </w:rPr>
      <w:t>מיתקנים נלווים לקו תשתית תת-קרקעי), תשע"ה-2015</w:t>
    </w:r>
  </w:p>
  <w:p w14:paraId="4A9C7F6E" w14:textId="77777777" w:rsidR="00427AE4" w:rsidRDefault="00427AE4">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0D17B0C" w14:textId="77777777" w:rsidR="00427AE4" w:rsidRDefault="00427AE4">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49954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221D"/>
    <w:rsid w:val="000306A6"/>
    <w:rsid w:val="0003696A"/>
    <w:rsid w:val="000A00FA"/>
    <w:rsid w:val="000E3941"/>
    <w:rsid w:val="0015788A"/>
    <w:rsid w:val="00194DE1"/>
    <w:rsid w:val="002118D7"/>
    <w:rsid w:val="00225C8A"/>
    <w:rsid w:val="00242A0F"/>
    <w:rsid w:val="00283E79"/>
    <w:rsid w:val="00297B61"/>
    <w:rsid w:val="002A177E"/>
    <w:rsid w:val="002B2681"/>
    <w:rsid w:val="002D6600"/>
    <w:rsid w:val="0032506C"/>
    <w:rsid w:val="0039682C"/>
    <w:rsid w:val="003A5678"/>
    <w:rsid w:val="003B3560"/>
    <w:rsid w:val="003C0AF5"/>
    <w:rsid w:val="0040296B"/>
    <w:rsid w:val="00427AE4"/>
    <w:rsid w:val="00433944"/>
    <w:rsid w:val="00453A25"/>
    <w:rsid w:val="004A0FC5"/>
    <w:rsid w:val="004B5087"/>
    <w:rsid w:val="004F0DCB"/>
    <w:rsid w:val="004F35B7"/>
    <w:rsid w:val="00524691"/>
    <w:rsid w:val="005A7C92"/>
    <w:rsid w:val="005E6AD0"/>
    <w:rsid w:val="005E7A85"/>
    <w:rsid w:val="005F65F4"/>
    <w:rsid w:val="0061107F"/>
    <w:rsid w:val="00631262"/>
    <w:rsid w:val="00632AAA"/>
    <w:rsid w:val="00676E6D"/>
    <w:rsid w:val="006C200A"/>
    <w:rsid w:val="006C2953"/>
    <w:rsid w:val="006F254B"/>
    <w:rsid w:val="007006E6"/>
    <w:rsid w:val="00742BD4"/>
    <w:rsid w:val="00765B00"/>
    <w:rsid w:val="007958D2"/>
    <w:rsid w:val="00810664"/>
    <w:rsid w:val="008308A5"/>
    <w:rsid w:val="00894A98"/>
    <w:rsid w:val="008A4E95"/>
    <w:rsid w:val="008D1DE2"/>
    <w:rsid w:val="008D1E6F"/>
    <w:rsid w:val="008F2A71"/>
    <w:rsid w:val="00922464"/>
    <w:rsid w:val="00973F59"/>
    <w:rsid w:val="00996537"/>
    <w:rsid w:val="009B2904"/>
    <w:rsid w:val="009D419C"/>
    <w:rsid w:val="009D5C69"/>
    <w:rsid w:val="00A12298"/>
    <w:rsid w:val="00A51EA3"/>
    <w:rsid w:val="00AB3831"/>
    <w:rsid w:val="00AB7465"/>
    <w:rsid w:val="00AF0E7F"/>
    <w:rsid w:val="00BB345A"/>
    <w:rsid w:val="00BB5E5A"/>
    <w:rsid w:val="00BC3960"/>
    <w:rsid w:val="00BE473C"/>
    <w:rsid w:val="00C902FB"/>
    <w:rsid w:val="00CF2006"/>
    <w:rsid w:val="00D1221D"/>
    <w:rsid w:val="00D934CE"/>
    <w:rsid w:val="00D96FF5"/>
    <w:rsid w:val="00DD1503"/>
    <w:rsid w:val="00DD7186"/>
    <w:rsid w:val="00E06D95"/>
    <w:rsid w:val="00E30FCA"/>
    <w:rsid w:val="00ED25F1"/>
    <w:rsid w:val="00F0146C"/>
    <w:rsid w:val="00F02AA0"/>
    <w:rsid w:val="00F85F3C"/>
    <w:rsid w:val="00FA658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93ABB01"/>
  <w15:chartTrackingRefBased/>
  <w15:docId w15:val="{740B97CF-0E6E-4070-96EF-F965D9096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sid w:val="00427AE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684.pdf" TargetMode="External"/><Relationship Id="rId13" Type="http://schemas.openxmlformats.org/officeDocument/2006/relationships/hyperlink" Target="http://www.nevo.co.il/advertisements/nevo-100.doc"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Law_word/law06/tak-7684.pdf" TargetMode="External"/><Relationship Id="rId12" Type="http://schemas.openxmlformats.org/officeDocument/2006/relationships/hyperlink" Target="http://www.nevo.co.il/Law_word/law06/tak-7807.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06/tak-7684.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nevo.co.il/Law_word/law06/tak-7807.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06/tak-7684.pdf" TargetMode="External"/><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807.pdf" TargetMode="External"/><Relationship Id="rId2" Type="http://schemas.openxmlformats.org/officeDocument/2006/relationships/hyperlink" Target="http://www.nevo.co.il/Law_word/law06/tak-7684.pdf" TargetMode="External"/><Relationship Id="rId1" Type="http://schemas.openxmlformats.org/officeDocument/2006/relationships/hyperlink" Target="http://www.nevo.co.il/Law_word/law06/tak-750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9115</CharactersWithSpaces>
  <SharedDoc>false</SharedDoc>
  <HLinks>
    <vt:vector size="72" baseType="variant">
      <vt:variant>
        <vt:i4>393283</vt:i4>
      </vt:variant>
      <vt:variant>
        <vt:i4>30</vt:i4>
      </vt:variant>
      <vt:variant>
        <vt:i4>0</vt:i4>
      </vt:variant>
      <vt:variant>
        <vt:i4>5</vt:i4>
      </vt:variant>
      <vt:variant>
        <vt:lpwstr>http://www.nevo.co.il/advertisements/nevo-100.doc</vt:lpwstr>
      </vt:variant>
      <vt:variant>
        <vt:lpwstr/>
      </vt:variant>
      <vt:variant>
        <vt:i4>8257543</vt:i4>
      </vt:variant>
      <vt:variant>
        <vt:i4>27</vt:i4>
      </vt:variant>
      <vt:variant>
        <vt:i4>0</vt:i4>
      </vt:variant>
      <vt:variant>
        <vt:i4>5</vt:i4>
      </vt:variant>
      <vt:variant>
        <vt:lpwstr>http://www.nevo.co.il/Law_word/law06/tak-7807.pdf</vt:lpwstr>
      </vt:variant>
      <vt:variant>
        <vt:lpwstr/>
      </vt:variant>
      <vt:variant>
        <vt:i4>7733258</vt:i4>
      </vt:variant>
      <vt:variant>
        <vt:i4>24</vt:i4>
      </vt:variant>
      <vt:variant>
        <vt:i4>0</vt:i4>
      </vt:variant>
      <vt:variant>
        <vt:i4>5</vt:i4>
      </vt:variant>
      <vt:variant>
        <vt:lpwstr>http://www.nevo.co.il/Law_word/law06/tak-7684.pdf</vt:lpwstr>
      </vt:variant>
      <vt:variant>
        <vt:lpwstr/>
      </vt:variant>
      <vt:variant>
        <vt:i4>8257543</vt:i4>
      </vt:variant>
      <vt:variant>
        <vt:i4>21</vt:i4>
      </vt:variant>
      <vt:variant>
        <vt:i4>0</vt:i4>
      </vt:variant>
      <vt:variant>
        <vt:i4>5</vt:i4>
      </vt:variant>
      <vt:variant>
        <vt:lpwstr>http://www.nevo.co.il/Law_word/law06/tak-7807.pdf</vt:lpwstr>
      </vt:variant>
      <vt:variant>
        <vt:lpwstr/>
      </vt:variant>
      <vt:variant>
        <vt:i4>7733258</vt:i4>
      </vt:variant>
      <vt:variant>
        <vt:i4>18</vt:i4>
      </vt:variant>
      <vt:variant>
        <vt:i4>0</vt:i4>
      </vt:variant>
      <vt:variant>
        <vt:i4>5</vt:i4>
      </vt:variant>
      <vt:variant>
        <vt:lpwstr>http://www.nevo.co.il/Law_word/law06/tak-7684.pdf</vt:lpwstr>
      </vt:variant>
      <vt:variant>
        <vt:lpwstr/>
      </vt:variant>
      <vt:variant>
        <vt:i4>7733258</vt:i4>
      </vt:variant>
      <vt:variant>
        <vt:i4>15</vt:i4>
      </vt:variant>
      <vt:variant>
        <vt:i4>0</vt:i4>
      </vt:variant>
      <vt:variant>
        <vt:i4>5</vt:i4>
      </vt:variant>
      <vt:variant>
        <vt:lpwstr>http://www.nevo.co.il/Law_word/law06/tak-7684.pdf</vt:lpwstr>
      </vt:variant>
      <vt:variant>
        <vt:lpwstr/>
      </vt:variant>
      <vt:variant>
        <vt:i4>7733258</vt:i4>
      </vt:variant>
      <vt:variant>
        <vt:i4>12</vt:i4>
      </vt:variant>
      <vt:variant>
        <vt:i4>0</vt:i4>
      </vt:variant>
      <vt:variant>
        <vt:i4>5</vt:i4>
      </vt:variant>
      <vt:variant>
        <vt:lpwstr>http://www.nevo.co.il/Law_word/law06/tak-7684.pdf</vt:lpwstr>
      </vt:variant>
      <vt:variant>
        <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8257543</vt:i4>
      </vt:variant>
      <vt:variant>
        <vt:i4>6</vt:i4>
      </vt:variant>
      <vt:variant>
        <vt:i4>0</vt:i4>
      </vt:variant>
      <vt:variant>
        <vt:i4>5</vt:i4>
      </vt:variant>
      <vt:variant>
        <vt:lpwstr>http://www.nevo.co.il/Law_word/law06/tak-7807.pdf</vt:lpwstr>
      </vt:variant>
      <vt:variant>
        <vt:lpwstr/>
      </vt:variant>
      <vt:variant>
        <vt:i4>7733258</vt:i4>
      </vt:variant>
      <vt:variant>
        <vt:i4>3</vt:i4>
      </vt:variant>
      <vt:variant>
        <vt:i4>0</vt:i4>
      </vt:variant>
      <vt:variant>
        <vt:i4>5</vt:i4>
      </vt:variant>
      <vt:variant>
        <vt:lpwstr>http://www.nevo.co.il/Law_word/law06/tak-7684.pdf</vt:lpwstr>
      </vt:variant>
      <vt:variant>
        <vt:lpwstr/>
      </vt:variant>
      <vt:variant>
        <vt:i4>8257540</vt:i4>
      </vt:variant>
      <vt:variant>
        <vt:i4>0</vt:i4>
      </vt:variant>
      <vt:variant>
        <vt:i4>0</vt:i4>
      </vt:variant>
      <vt:variant>
        <vt:i4>5</vt:i4>
      </vt:variant>
      <vt:variant>
        <vt:lpwstr>http://www.nevo.co.il/Law_word/law06/tak-7509.pdf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LAWNAME">
    <vt:lpwstr>תקנות התכנון והבנייה (מיתקנים נלווים לקו תשתית תת-קרקעי), תשע"ה-2015</vt:lpwstr>
  </property>
  <property fmtid="{D5CDD505-2E9C-101B-9397-08002B2CF9AE}" pid="4" name="LAWNUMBER">
    <vt:lpwstr>0214</vt:lpwstr>
  </property>
  <property fmtid="{D5CDD505-2E9C-101B-9397-08002B2CF9AE}" pid="5" name="TYPE">
    <vt:lpwstr>01</vt:lpwstr>
  </property>
  <property fmtid="{D5CDD505-2E9C-101B-9397-08002B2CF9AE}" pid="6" name="CHNAME">
    <vt:lpwstr>תכנון ובניה</vt:lpwstr>
  </property>
  <property fmtid="{D5CDD505-2E9C-101B-9397-08002B2CF9AE}" pid="7" name="LINKK3">
    <vt:lpwstr>http://www.nevo.co.il/Law_word/law06/tak-7807.pdf;‎רשומות - תקנות כלליות#ק"ת תשע"ז מס' ‏‏7807 #מיום 1.5.2017 עמ' 1013 – תק' תשע"ז-2017‏</vt:lpwstr>
  </property>
  <property fmtid="{D5CDD505-2E9C-101B-9397-08002B2CF9AE}" pid="8" name="LINKK4">
    <vt:lpwstr/>
  </property>
  <property fmtid="{D5CDD505-2E9C-101B-9397-08002B2CF9AE}" pid="9" name="LINKK5">
    <vt:lpwstr/>
  </property>
  <property fmtid="{D5CDD505-2E9C-101B-9397-08002B2CF9AE}" pid="10" name="LINKK6">
    <vt:lpwstr/>
  </property>
  <property fmtid="{D5CDD505-2E9C-101B-9397-08002B2CF9AE}" pid="11" name="LINKK7">
    <vt:lpwstr/>
  </property>
  <property fmtid="{D5CDD505-2E9C-101B-9397-08002B2CF9AE}" pid="12" name="LINKK8">
    <vt:lpwstr/>
  </property>
  <property fmtid="{D5CDD505-2E9C-101B-9397-08002B2CF9AE}" pid="13" name="LINKK9">
    <vt:lpwstr/>
  </property>
  <property fmtid="{D5CDD505-2E9C-101B-9397-08002B2CF9AE}" pid="14" name="LINKK10">
    <vt:lpwstr/>
  </property>
  <property fmtid="{D5CDD505-2E9C-101B-9397-08002B2CF9AE}" pid="15" name="LINKI1">
    <vt:lpwstr/>
  </property>
  <property fmtid="{D5CDD505-2E9C-101B-9397-08002B2CF9AE}" pid="16" name="LINKI2">
    <vt:lpwstr/>
  </property>
  <property fmtid="{D5CDD505-2E9C-101B-9397-08002B2CF9AE}" pid="17" name="LINKI3">
    <vt:lpwstr/>
  </property>
  <property fmtid="{D5CDD505-2E9C-101B-9397-08002B2CF9AE}" pid="18" name="LINKI4">
    <vt:lpwstr/>
  </property>
  <property fmtid="{D5CDD505-2E9C-101B-9397-08002B2CF9AE}" pid="19" name="LINKI5">
    <vt:lpwstr/>
  </property>
  <property fmtid="{D5CDD505-2E9C-101B-9397-08002B2CF9AE}" pid="20" name="MEKORSAMCHUT">
    <vt:lpwstr/>
  </property>
  <property fmtid="{D5CDD505-2E9C-101B-9397-08002B2CF9AE}" pid="21" name="MEKOR_NAME1">
    <vt:lpwstr>חוק התכנון והבניה</vt:lpwstr>
  </property>
  <property fmtid="{D5CDD505-2E9C-101B-9397-08002B2CF9AE}" pid="22" name="MEKOR_SAIF1">
    <vt:lpwstr>261XדX;265X</vt:lpwstr>
  </property>
  <property fmtid="{D5CDD505-2E9C-101B-9397-08002B2CF9AE}" pid="23" name="NOSE11">
    <vt:lpwstr>רשויות ומשפט מנהלי</vt:lpwstr>
  </property>
  <property fmtid="{D5CDD505-2E9C-101B-9397-08002B2CF9AE}" pid="24" name="NOSE21">
    <vt:lpwstr>תכנון ובניה</vt:lpwstr>
  </property>
  <property fmtid="{D5CDD505-2E9C-101B-9397-08002B2CF9AE}" pid="25" name="NOSE31">
    <vt:lpwstr>היתרים</vt:lpwstr>
  </property>
  <property fmtid="{D5CDD505-2E9C-101B-9397-08002B2CF9AE}" pid="26" name="NOSE41">
    <vt:lpwstr/>
  </property>
  <property fmtid="{D5CDD505-2E9C-101B-9397-08002B2CF9AE}" pid="27" name="NOSE12">
    <vt:lpwstr/>
  </property>
  <property fmtid="{D5CDD505-2E9C-101B-9397-08002B2CF9AE}" pid="28" name="NOSE22">
    <vt:lpwstr/>
  </property>
  <property fmtid="{D5CDD505-2E9C-101B-9397-08002B2CF9AE}" pid="29" name="NOSE32">
    <vt:lpwstr/>
  </property>
  <property fmtid="{D5CDD505-2E9C-101B-9397-08002B2CF9AE}" pid="30" name="NOSE42">
    <vt:lpwstr/>
  </property>
  <property fmtid="{D5CDD505-2E9C-101B-9397-08002B2CF9AE}" pid="31" name="NOSE13">
    <vt:lpwstr/>
  </property>
  <property fmtid="{D5CDD505-2E9C-101B-9397-08002B2CF9AE}" pid="32" name="NOSE23">
    <vt:lpwstr/>
  </property>
  <property fmtid="{D5CDD505-2E9C-101B-9397-08002B2CF9AE}" pid="33" name="NOSE33">
    <vt:lpwstr/>
  </property>
  <property fmtid="{D5CDD505-2E9C-101B-9397-08002B2CF9AE}" pid="34" name="NOSE43">
    <vt:lpwstr/>
  </property>
  <property fmtid="{D5CDD505-2E9C-101B-9397-08002B2CF9AE}" pid="35" name="NOSE14">
    <vt:lpwstr/>
  </property>
  <property fmtid="{D5CDD505-2E9C-101B-9397-08002B2CF9AE}" pid="36" name="NOSE24">
    <vt:lpwstr/>
  </property>
  <property fmtid="{D5CDD505-2E9C-101B-9397-08002B2CF9AE}" pid="37" name="NOSE34">
    <vt:lpwstr/>
  </property>
  <property fmtid="{D5CDD505-2E9C-101B-9397-08002B2CF9AE}" pid="38" name="NOSE4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45">
    <vt:lpwstr/>
  </property>
  <property fmtid="{D5CDD505-2E9C-101B-9397-08002B2CF9AE}" pid="43" name="NOSE16">
    <vt:lpwstr/>
  </property>
  <property fmtid="{D5CDD505-2E9C-101B-9397-08002B2CF9AE}" pid="44" name="NOSE26">
    <vt:lpwstr/>
  </property>
  <property fmtid="{D5CDD505-2E9C-101B-9397-08002B2CF9AE}" pid="45" name="NOSE36">
    <vt:lpwstr/>
  </property>
  <property fmtid="{D5CDD505-2E9C-101B-9397-08002B2CF9AE}" pid="46" name="NOSE46">
    <vt:lpwstr/>
  </property>
  <property fmtid="{D5CDD505-2E9C-101B-9397-08002B2CF9AE}" pid="47" name="NOSE17">
    <vt:lpwstr/>
  </property>
  <property fmtid="{D5CDD505-2E9C-101B-9397-08002B2CF9AE}" pid="48" name="NOSE27">
    <vt:lpwstr/>
  </property>
  <property fmtid="{D5CDD505-2E9C-101B-9397-08002B2CF9AE}" pid="49" name="NOSE37">
    <vt:lpwstr/>
  </property>
  <property fmtid="{D5CDD505-2E9C-101B-9397-08002B2CF9AE}" pid="50" name="NOSE47">
    <vt:lpwstr/>
  </property>
  <property fmtid="{D5CDD505-2E9C-101B-9397-08002B2CF9AE}" pid="51" name="NOSE18">
    <vt:lpwstr/>
  </property>
  <property fmtid="{D5CDD505-2E9C-101B-9397-08002B2CF9AE}" pid="52" name="NOSE28">
    <vt:lpwstr/>
  </property>
  <property fmtid="{D5CDD505-2E9C-101B-9397-08002B2CF9AE}" pid="53" name="NOSE38">
    <vt:lpwstr/>
  </property>
  <property fmtid="{D5CDD505-2E9C-101B-9397-08002B2CF9AE}" pid="54" name="NOSE48">
    <vt:lpwstr/>
  </property>
  <property fmtid="{D5CDD505-2E9C-101B-9397-08002B2CF9AE}" pid="55" name="NOSE19">
    <vt:lpwstr/>
  </property>
  <property fmtid="{D5CDD505-2E9C-101B-9397-08002B2CF9AE}" pid="56" name="NOSE29">
    <vt:lpwstr/>
  </property>
  <property fmtid="{D5CDD505-2E9C-101B-9397-08002B2CF9AE}" pid="57" name="NOSE39">
    <vt:lpwstr/>
  </property>
  <property fmtid="{D5CDD505-2E9C-101B-9397-08002B2CF9AE}" pid="58" name="NOSE49">
    <vt:lpwstr/>
  </property>
  <property fmtid="{D5CDD505-2E9C-101B-9397-08002B2CF9AE}" pid="59" name="NOSE110">
    <vt:lpwstr/>
  </property>
  <property fmtid="{D5CDD505-2E9C-101B-9397-08002B2CF9AE}" pid="60" name="NOSE210">
    <vt:lpwstr/>
  </property>
  <property fmtid="{D5CDD505-2E9C-101B-9397-08002B2CF9AE}" pid="61" name="NOSE310">
    <vt:lpwstr/>
  </property>
  <property fmtid="{D5CDD505-2E9C-101B-9397-08002B2CF9AE}" pid="62" name="NOSE410">
    <vt:lpwstr/>
  </property>
  <property fmtid="{D5CDD505-2E9C-101B-9397-08002B2CF9AE}" pid="63" name="LINKK1">
    <vt:lpwstr>http://www.nevo.co.il/Law_word/law06/tak-7509.pdf;‎רשומות - תקנות כלליות#פורסמו ק"ת ‏תשע"ה מס' 7509#מיום 22.4.2015 עמ' 1197‏</vt:lpwstr>
  </property>
  <property fmtid="{D5CDD505-2E9C-101B-9397-08002B2CF9AE}" pid="64" name="LINKK2">
    <vt:lpwstr>http://www.nevo.co.il/Law_word/law06/tak-7684.pdf;‎רשומות - תקנות כלליות#תוקנו ק"ת תשע"ו ‏מס' 7684 #מיום 6.7.2016 עמ' 1569 – תק' תשע"ו-2016‏</vt:lpwstr>
  </property>
</Properties>
</file>