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F90" w:rsidRDefault="00831F90" w:rsidP="00704C86">
      <w:pPr>
        <w:pStyle w:val="big-header"/>
        <w:ind w:left="0" w:right="1134"/>
        <w:rPr>
          <w:rFonts w:hint="cs"/>
          <w:rtl/>
        </w:rPr>
      </w:pPr>
      <w:r>
        <w:rPr>
          <w:rtl/>
        </w:rPr>
        <w:t>תקנות התכנון והבנ</w:t>
      </w:r>
      <w:r w:rsidR="00704C86">
        <w:rPr>
          <w:rFonts w:hint="cs"/>
          <w:rtl/>
        </w:rPr>
        <w:t>י</w:t>
      </w:r>
      <w:r>
        <w:rPr>
          <w:rtl/>
        </w:rPr>
        <w:t>יה (</w:t>
      </w:r>
      <w:r w:rsidR="00DE7084">
        <w:rPr>
          <w:rFonts w:hint="cs"/>
          <w:rtl/>
        </w:rPr>
        <w:t>תכן</w:t>
      </w:r>
      <w:r w:rsidR="00704C86">
        <w:rPr>
          <w:rFonts w:hint="cs"/>
          <w:rtl/>
        </w:rPr>
        <w:t xml:space="preserve"> </w:t>
      </w:r>
      <w:r w:rsidR="00DE7084">
        <w:rPr>
          <w:rFonts w:hint="cs"/>
          <w:rtl/>
        </w:rPr>
        <w:t>ה</w:t>
      </w:r>
      <w:r w:rsidR="00704C86">
        <w:rPr>
          <w:rFonts w:hint="cs"/>
          <w:rtl/>
        </w:rPr>
        <w:t>בנייה)</w:t>
      </w:r>
      <w:r w:rsidR="00DE7084">
        <w:rPr>
          <w:rFonts w:hint="cs"/>
          <w:rtl/>
        </w:rPr>
        <w:t xml:space="preserve"> (</w:t>
      </w:r>
      <w:r w:rsidR="004B4343">
        <w:rPr>
          <w:rFonts w:hint="cs"/>
          <w:rtl/>
        </w:rPr>
        <w:t>אצירת אשפה</w:t>
      </w:r>
      <w:r w:rsidR="00DE7084">
        <w:rPr>
          <w:rFonts w:hint="cs"/>
          <w:rtl/>
        </w:rPr>
        <w:t>)</w:t>
      </w:r>
      <w:r w:rsidR="00704C86">
        <w:rPr>
          <w:rFonts w:hint="cs"/>
          <w:rtl/>
        </w:rPr>
        <w:t>, תש</w:t>
      </w:r>
      <w:r w:rsidR="00DE7084">
        <w:rPr>
          <w:rFonts w:hint="cs"/>
          <w:rtl/>
        </w:rPr>
        <w:t>"ף</w:t>
      </w:r>
      <w:r w:rsidR="00704C86">
        <w:rPr>
          <w:rFonts w:hint="cs"/>
          <w:rtl/>
        </w:rPr>
        <w:t>-201</w:t>
      </w:r>
      <w:r w:rsidR="00DE7084">
        <w:rPr>
          <w:rFonts w:hint="cs"/>
          <w:rtl/>
        </w:rPr>
        <w:t>9</w:t>
      </w:r>
    </w:p>
    <w:p w:rsidR="00704C86" w:rsidRPr="00704C86" w:rsidRDefault="00704C86" w:rsidP="00704C86">
      <w:pPr>
        <w:spacing w:line="320" w:lineRule="auto"/>
        <w:jc w:val="left"/>
        <w:rPr>
          <w:rFonts w:cs="FrankRuehl"/>
          <w:szCs w:val="26"/>
          <w:rtl/>
        </w:rPr>
      </w:pPr>
    </w:p>
    <w:p w:rsidR="00704C86" w:rsidRDefault="00704C86" w:rsidP="00704C86">
      <w:pPr>
        <w:spacing w:line="320" w:lineRule="auto"/>
        <w:jc w:val="left"/>
        <w:rPr>
          <w:rtl/>
        </w:rPr>
      </w:pPr>
    </w:p>
    <w:p w:rsidR="00704C86" w:rsidRDefault="00704C86" w:rsidP="00704C86">
      <w:pPr>
        <w:spacing w:line="320" w:lineRule="auto"/>
        <w:jc w:val="left"/>
        <w:rPr>
          <w:rFonts w:cs="Miriam"/>
          <w:szCs w:val="22"/>
          <w:rtl/>
        </w:rPr>
      </w:pPr>
      <w:r w:rsidRPr="00704C86">
        <w:rPr>
          <w:rFonts w:cs="Miriam"/>
          <w:szCs w:val="22"/>
          <w:rtl/>
        </w:rPr>
        <w:t>רשויות ומשפט מנהלי</w:t>
      </w:r>
      <w:r w:rsidRPr="00704C86">
        <w:rPr>
          <w:rFonts w:cs="FrankRuehl"/>
          <w:szCs w:val="26"/>
          <w:rtl/>
        </w:rPr>
        <w:t xml:space="preserve"> – תכנון ובניה – היתרים</w:t>
      </w:r>
    </w:p>
    <w:p w:rsidR="00704C86" w:rsidRPr="00704C86" w:rsidRDefault="00704C86" w:rsidP="00704C86">
      <w:pPr>
        <w:spacing w:line="320" w:lineRule="auto"/>
        <w:jc w:val="left"/>
        <w:rPr>
          <w:rFonts w:cs="Miriam" w:hint="cs"/>
          <w:szCs w:val="22"/>
          <w:rtl/>
        </w:rPr>
      </w:pPr>
      <w:r w:rsidRPr="00704C86">
        <w:rPr>
          <w:rFonts w:cs="Miriam"/>
          <w:szCs w:val="22"/>
          <w:rtl/>
        </w:rPr>
        <w:t>רשויות ומשפט מנהלי</w:t>
      </w:r>
      <w:r w:rsidRPr="00704C86">
        <w:rPr>
          <w:rFonts w:cs="FrankRuehl"/>
          <w:szCs w:val="26"/>
          <w:rtl/>
        </w:rPr>
        <w:t xml:space="preserve"> – תכנון ובניה – פיקוח</w:t>
      </w:r>
    </w:p>
    <w:p w:rsidR="00831F90" w:rsidRDefault="00831F9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חלק א': פרשנות</w:t>
            </w:r>
          </w:p>
        </w:tc>
        <w:tc>
          <w:tcPr>
            <w:tcW w:w="567" w:type="dxa"/>
          </w:tcPr>
          <w:p w:rsidR="004668C5" w:rsidRPr="004668C5" w:rsidRDefault="004668C5" w:rsidP="004668C5">
            <w:pPr>
              <w:spacing w:line="240" w:lineRule="auto"/>
              <w:jc w:val="left"/>
              <w:rPr>
                <w:rStyle w:val="Hyperlink"/>
                <w:rtl/>
              </w:rPr>
            </w:pPr>
            <w:hyperlink w:anchor="med0" w:tooltip="חלק א: פרשנות"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1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הגדרות</w:t>
            </w:r>
          </w:p>
        </w:tc>
        <w:tc>
          <w:tcPr>
            <w:tcW w:w="567" w:type="dxa"/>
          </w:tcPr>
          <w:p w:rsidR="004668C5" w:rsidRPr="004668C5" w:rsidRDefault="004668C5" w:rsidP="004668C5">
            <w:pPr>
              <w:spacing w:line="240" w:lineRule="auto"/>
              <w:jc w:val="left"/>
              <w:rPr>
                <w:rStyle w:val="Hyperlink"/>
                <w:rtl/>
              </w:rPr>
            </w:pPr>
            <w:hyperlink w:anchor="Seif1" w:tooltip="הגדרות"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חלק ב': מטרות, דרישות תפקודיות ותחולה</w:t>
            </w:r>
          </w:p>
        </w:tc>
        <w:tc>
          <w:tcPr>
            <w:tcW w:w="567" w:type="dxa"/>
          </w:tcPr>
          <w:p w:rsidR="004668C5" w:rsidRPr="004668C5" w:rsidRDefault="004668C5" w:rsidP="004668C5">
            <w:pPr>
              <w:spacing w:line="240" w:lineRule="auto"/>
              <w:jc w:val="left"/>
              <w:rPr>
                <w:rStyle w:val="Hyperlink"/>
                <w:rtl/>
              </w:rPr>
            </w:pPr>
            <w:hyperlink w:anchor="med1" w:tooltip="חלק ב: מטרות, דרישות תפקודיות ותחולה"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2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מטרות</w:t>
            </w:r>
          </w:p>
        </w:tc>
        <w:tc>
          <w:tcPr>
            <w:tcW w:w="567" w:type="dxa"/>
          </w:tcPr>
          <w:p w:rsidR="004668C5" w:rsidRPr="004668C5" w:rsidRDefault="004668C5" w:rsidP="004668C5">
            <w:pPr>
              <w:spacing w:line="240" w:lineRule="auto"/>
              <w:jc w:val="left"/>
              <w:rPr>
                <w:rStyle w:val="Hyperlink"/>
                <w:rtl/>
              </w:rPr>
            </w:pPr>
            <w:hyperlink w:anchor="Seif2" w:tooltip="מטרות"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3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דרישות תפקודיות</w:t>
            </w:r>
          </w:p>
        </w:tc>
        <w:tc>
          <w:tcPr>
            <w:tcW w:w="567" w:type="dxa"/>
          </w:tcPr>
          <w:p w:rsidR="004668C5" w:rsidRPr="004668C5" w:rsidRDefault="004668C5" w:rsidP="004668C5">
            <w:pPr>
              <w:spacing w:line="240" w:lineRule="auto"/>
              <w:jc w:val="left"/>
              <w:rPr>
                <w:rStyle w:val="Hyperlink"/>
                <w:rtl/>
              </w:rPr>
            </w:pPr>
            <w:hyperlink w:anchor="Seif3" w:tooltip="דרישות תפקודיות"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4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עמידה במטרות ובדרישות תפקודיות</w:t>
            </w:r>
          </w:p>
        </w:tc>
        <w:tc>
          <w:tcPr>
            <w:tcW w:w="567" w:type="dxa"/>
          </w:tcPr>
          <w:p w:rsidR="004668C5" w:rsidRPr="004668C5" w:rsidRDefault="004668C5" w:rsidP="004668C5">
            <w:pPr>
              <w:spacing w:line="240" w:lineRule="auto"/>
              <w:jc w:val="left"/>
              <w:rPr>
                <w:rStyle w:val="Hyperlink"/>
                <w:rtl/>
              </w:rPr>
            </w:pPr>
            <w:hyperlink w:anchor="Seif4" w:tooltip="עמידה במטרות ובדרישות תפקודיות"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5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תחולה</w:t>
            </w:r>
          </w:p>
        </w:tc>
        <w:tc>
          <w:tcPr>
            <w:tcW w:w="567" w:type="dxa"/>
          </w:tcPr>
          <w:p w:rsidR="004668C5" w:rsidRPr="004668C5" w:rsidRDefault="004668C5" w:rsidP="004668C5">
            <w:pPr>
              <w:spacing w:line="240" w:lineRule="auto"/>
              <w:jc w:val="left"/>
              <w:rPr>
                <w:rStyle w:val="Hyperlink"/>
                <w:rtl/>
              </w:rPr>
            </w:pPr>
            <w:hyperlink w:anchor="Seif5" w:tooltip="תחולה"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חלק ג': אומדני נפח לתכנון אצירת פסולת</w:t>
            </w:r>
          </w:p>
        </w:tc>
        <w:tc>
          <w:tcPr>
            <w:tcW w:w="567" w:type="dxa"/>
          </w:tcPr>
          <w:p w:rsidR="004668C5" w:rsidRPr="004668C5" w:rsidRDefault="004668C5" w:rsidP="004668C5">
            <w:pPr>
              <w:spacing w:line="240" w:lineRule="auto"/>
              <w:jc w:val="left"/>
              <w:rPr>
                <w:rStyle w:val="Hyperlink"/>
                <w:rtl/>
              </w:rPr>
            </w:pPr>
            <w:hyperlink w:anchor="med2" w:tooltip="חלק ג: אומדני נפח לתכנון אצירת פסולת"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6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חישוב נפח מיתקן אצירה וכלי אצירה</w:t>
            </w:r>
          </w:p>
        </w:tc>
        <w:tc>
          <w:tcPr>
            <w:tcW w:w="567" w:type="dxa"/>
          </w:tcPr>
          <w:p w:rsidR="004668C5" w:rsidRPr="004668C5" w:rsidRDefault="004668C5" w:rsidP="004668C5">
            <w:pPr>
              <w:spacing w:line="240" w:lineRule="auto"/>
              <w:jc w:val="left"/>
              <w:rPr>
                <w:rStyle w:val="Hyperlink"/>
                <w:rtl/>
              </w:rPr>
            </w:pPr>
            <w:hyperlink w:anchor="Seif6" w:tooltip="חישוב נפח מיתקן אצירה וכלי אצירה"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7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אומדן נפח פסולת לתכנון מיתקן אצירה וכלי אצירה</w:t>
            </w:r>
          </w:p>
        </w:tc>
        <w:tc>
          <w:tcPr>
            <w:tcW w:w="567" w:type="dxa"/>
          </w:tcPr>
          <w:p w:rsidR="004668C5" w:rsidRPr="004668C5" w:rsidRDefault="004668C5" w:rsidP="004668C5">
            <w:pPr>
              <w:spacing w:line="240" w:lineRule="auto"/>
              <w:jc w:val="left"/>
              <w:rPr>
                <w:rStyle w:val="Hyperlink"/>
                <w:rtl/>
              </w:rPr>
            </w:pPr>
            <w:hyperlink w:anchor="Seif7" w:tooltip="אומדן נפח פסולת לתכנון מיתקן אצירה וכלי אצירה"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חלק ד': הוראות כלליות למבנה אצירה ולמיתקן אצירה</w:t>
            </w:r>
          </w:p>
        </w:tc>
        <w:tc>
          <w:tcPr>
            <w:tcW w:w="567" w:type="dxa"/>
          </w:tcPr>
          <w:p w:rsidR="004668C5" w:rsidRPr="004668C5" w:rsidRDefault="004668C5" w:rsidP="004668C5">
            <w:pPr>
              <w:spacing w:line="240" w:lineRule="auto"/>
              <w:jc w:val="left"/>
              <w:rPr>
                <w:rStyle w:val="Hyperlink"/>
                <w:rtl/>
              </w:rPr>
            </w:pPr>
            <w:hyperlink w:anchor="med3" w:tooltip="חלק ד: הוראות כלליות למבנה אצירה ולמיתקן אצירה"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פרק א': ניקוז וחומרי גמר</w:t>
            </w:r>
          </w:p>
        </w:tc>
        <w:tc>
          <w:tcPr>
            <w:tcW w:w="567" w:type="dxa"/>
          </w:tcPr>
          <w:p w:rsidR="004668C5" w:rsidRPr="004668C5" w:rsidRDefault="004668C5" w:rsidP="004668C5">
            <w:pPr>
              <w:spacing w:line="240" w:lineRule="auto"/>
              <w:jc w:val="left"/>
              <w:rPr>
                <w:rStyle w:val="Hyperlink"/>
                <w:rtl/>
              </w:rPr>
            </w:pPr>
            <w:hyperlink w:anchor="med4" w:tooltip="פרק א: ניקוז וחומרי גמר"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8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ניקוז מבנה אצירה ומיתקן אצירה</w:t>
            </w:r>
          </w:p>
        </w:tc>
        <w:tc>
          <w:tcPr>
            <w:tcW w:w="567" w:type="dxa"/>
          </w:tcPr>
          <w:p w:rsidR="004668C5" w:rsidRPr="004668C5" w:rsidRDefault="004668C5" w:rsidP="004668C5">
            <w:pPr>
              <w:spacing w:line="240" w:lineRule="auto"/>
              <w:jc w:val="left"/>
              <w:rPr>
                <w:rStyle w:val="Hyperlink"/>
                <w:rtl/>
              </w:rPr>
            </w:pPr>
            <w:hyperlink w:anchor="Seif8" w:tooltip="ניקוז מבנה אצירה ומיתקן אצירה"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9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חומרי גמר והגנות מבנה אצירה</w:t>
            </w:r>
          </w:p>
        </w:tc>
        <w:tc>
          <w:tcPr>
            <w:tcW w:w="567" w:type="dxa"/>
          </w:tcPr>
          <w:p w:rsidR="004668C5" w:rsidRPr="004668C5" w:rsidRDefault="004668C5" w:rsidP="004668C5">
            <w:pPr>
              <w:spacing w:line="240" w:lineRule="auto"/>
              <w:jc w:val="left"/>
              <w:rPr>
                <w:rStyle w:val="Hyperlink"/>
                <w:rtl/>
              </w:rPr>
            </w:pPr>
            <w:hyperlink w:anchor="Seif9" w:tooltip="חומרי גמר והגנות מבנה אצירה"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פרק ב': אוורור ומניעת מטרדי ריח</w:t>
            </w:r>
          </w:p>
        </w:tc>
        <w:tc>
          <w:tcPr>
            <w:tcW w:w="567" w:type="dxa"/>
          </w:tcPr>
          <w:p w:rsidR="004668C5" w:rsidRPr="004668C5" w:rsidRDefault="004668C5" w:rsidP="004668C5">
            <w:pPr>
              <w:spacing w:line="240" w:lineRule="auto"/>
              <w:jc w:val="left"/>
              <w:rPr>
                <w:rStyle w:val="Hyperlink"/>
                <w:rtl/>
              </w:rPr>
            </w:pPr>
            <w:hyperlink w:anchor="med5" w:tooltip="פרק ב: אוורור ומניעת מטרדי ריח"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10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סוגי אוורור של חדר אצירה ושילובם</w:t>
            </w:r>
          </w:p>
        </w:tc>
        <w:tc>
          <w:tcPr>
            <w:tcW w:w="567" w:type="dxa"/>
          </w:tcPr>
          <w:p w:rsidR="004668C5" w:rsidRPr="004668C5" w:rsidRDefault="004668C5" w:rsidP="004668C5">
            <w:pPr>
              <w:spacing w:line="240" w:lineRule="auto"/>
              <w:jc w:val="left"/>
              <w:rPr>
                <w:rStyle w:val="Hyperlink"/>
                <w:rtl/>
              </w:rPr>
            </w:pPr>
            <w:hyperlink w:anchor="Seif10" w:tooltip="סוגי אוורור של חדר אצירה ושילובם"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11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אוורור טבעי בחדר אצירה</w:t>
            </w:r>
          </w:p>
        </w:tc>
        <w:tc>
          <w:tcPr>
            <w:tcW w:w="567" w:type="dxa"/>
          </w:tcPr>
          <w:p w:rsidR="004668C5" w:rsidRPr="004668C5" w:rsidRDefault="004668C5" w:rsidP="004668C5">
            <w:pPr>
              <w:spacing w:line="240" w:lineRule="auto"/>
              <w:jc w:val="left"/>
              <w:rPr>
                <w:rStyle w:val="Hyperlink"/>
                <w:rtl/>
              </w:rPr>
            </w:pPr>
            <w:hyperlink w:anchor="Seif11" w:tooltip="אוורור טבעי בחדר אצירה"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12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אוורור טבעי בחדר אצירה באמצעות פתח אחד</w:t>
            </w:r>
          </w:p>
        </w:tc>
        <w:tc>
          <w:tcPr>
            <w:tcW w:w="567" w:type="dxa"/>
          </w:tcPr>
          <w:p w:rsidR="004668C5" w:rsidRPr="004668C5" w:rsidRDefault="004668C5" w:rsidP="004668C5">
            <w:pPr>
              <w:spacing w:line="240" w:lineRule="auto"/>
              <w:jc w:val="left"/>
              <w:rPr>
                <w:rStyle w:val="Hyperlink"/>
                <w:rtl/>
              </w:rPr>
            </w:pPr>
            <w:hyperlink w:anchor="Seif12" w:tooltip="אוורור טבעי בחדר אצירה באמצעות פתח אחד"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13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אוורור מאולץ של חדר אצירה</w:t>
            </w:r>
          </w:p>
        </w:tc>
        <w:tc>
          <w:tcPr>
            <w:tcW w:w="567" w:type="dxa"/>
          </w:tcPr>
          <w:p w:rsidR="004668C5" w:rsidRPr="004668C5" w:rsidRDefault="004668C5" w:rsidP="004668C5">
            <w:pPr>
              <w:spacing w:line="240" w:lineRule="auto"/>
              <w:jc w:val="left"/>
              <w:rPr>
                <w:rStyle w:val="Hyperlink"/>
                <w:rtl/>
              </w:rPr>
            </w:pPr>
            <w:hyperlink w:anchor="Seif13" w:tooltip="אוורור מאולץ של חדר אצירה"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14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חובת אוורור מאולץ</w:t>
            </w:r>
          </w:p>
        </w:tc>
        <w:tc>
          <w:tcPr>
            <w:tcW w:w="567" w:type="dxa"/>
          </w:tcPr>
          <w:p w:rsidR="004668C5" w:rsidRPr="004668C5" w:rsidRDefault="004668C5" w:rsidP="004668C5">
            <w:pPr>
              <w:spacing w:line="240" w:lineRule="auto"/>
              <w:jc w:val="left"/>
              <w:rPr>
                <w:rStyle w:val="Hyperlink"/>
                <w:rtl/>
              </w:rPr>
            </w:pPr>
            <w:hyperlink w:anchor="Seif14" w:tooltip="חובת אוורור מאולץ"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15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מיקום מיתקני אצירה וכלי אצירה</w:t>
            </w:r>
          </w:p>
        </w:tc>
        <w:tc>
          <w:tcPr>
            <w:tcW w:w="567" w:type="dxa"/>
          </w:tcPr>
          <w:p w:rsidR="004668C5" w:rsidRPr="004668C5" w:rsidRDefault="004668C5" w:rsidP="004668C5">
            <w:pPr>
              <w:spacing w:line="240" w:lineRule="auto"/>
              <w:jc w:val="left"/>
              <w:rPr>
                <w:rStyle w:val="Hyperlink"/>
                <w:rtl/>
              </w:rPr>
            </w:pPr>
            <w:hyperlink w:anchor="Seif15" w:tooltip="מיקום מיתקני אצירה וכלי אצירה"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חלק ה': הוראות למבנה אצירה ולמיתקן אצירה לסוגיהם</w:t>
            </w:r>
          </w:p>
        </w:tc>
        <w:tc>
          <w:tcPr>
            <w:tcW w:w="567" w:type="dxa"/>
          </w:tcPr>
          <w:p w:rsidR="004668C5" w:rsidRPr="004668C5" w:rsidRDefault="004668C5" w:rsidP="004668C5">
            <w:pPr>
              <w:spacing w:line="240" w:lineRule="auto"/>
              <w:jc w:val="left"/>
              <w:rPr>
                <w:rStyle w:val="Hyperlink"/>
                <w:rtl/>
              </w:rPr>
            </w:pPr>
            <w:hyperlink w:anchor="med6" w:tooltip="חלק ה: הוראות למבנה אצירה ולמיתקן אצירה לסוגיהם"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16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גומחה</w:t>
            </w:r>
          </w:p>
        </w:tc>
        <w:tc>
          <w:tcPr>
            <w:tcW w:w="567" w:type="dxa"/>
          </w:tcPr>
          <w:p w:rsidR="004668C5" w:rsidRPr="004668C5" w:rsidRDefault="004668C5" w:rsidP="004668C5">
            <w:pPr>
              <w:spacing w:line="240" w:lineRule="auto"/>
              <w:jc w:val="left"/>
              <w:rPr>
                <w:rStyle w:val="Hyperlink"/>
                <w:rtl/>
              </w:rPr>
            </w:pPr>
            <w:hyperlink w:anchor="Seif16" w:tooltip="גומחה"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17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עמדה</w:t>
            </w:r>
          </w:p>
        </w:tc>
        <w:tc>
          <w:tcPr>
            <w:tcW w:w="567" w:type="dxa"/>
          </w:tcPr>
          <w:p w:rsidR="004668C5" w:rsidRPr="004668C5" w:rsidRDefault="004668C5" w:rsidP="004668C5">
            <w:pPr>
              <w:spacing w:line="240" w:lineRule="auto"/>
              <w:jc w:val="left"/>
              <w:rPr>
                <w:rStyle w:val="Hyperlink"/>
                <w:rtl/>
              </w:rPr>
            </w:pPr>
            <w:hyperlink w:anchor="Seif17" w:tooltip="עמדה"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18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חדר אצירה</w:t>
            </w:r>
          </w:p>
        </w:tc>
        <w:tc>
          <w:tcPr>
            <w:tcW w:w="567" w:type="dxa"/>
          </w:tcPr>
          <w:p w:rsidR="004668C5" w:rsidRPr="004668C5" w:rsidRDefault="004668C5" w:rsidP="004668C5">
            <w:pPr>
              <w:spacing w:line="240" w:lineRule="auto"/>
              <w:jc w:val="left"/>
              <w:rPr>
                <w:rStyle w:val="Hyperlink"/>
                <w:rtl/>
              </w:rPr>
            </w:pPr>
            <w:hyperlink w:anchor="Seif18" w:tooltip="חדר אצירה"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19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חדר אצירה משני</w:t>
            </w:r>
          </w:p>
        </w:tc>
        <w:tc>
          <w:tcPr>
            <w:tcW w:w="567" w:type="dxa"/>
          </w:tcPr>
          <w:p w:rsidR="004668C5" w:rsidRPr="004668C5" w:rsidRDefault="004668C5" w:rsidP="004668C5">
            <w:pPr>
              <w:spacing w:line="240" w:lineRule="auto"/>
              <w:jc w:val="left"/>
              <w:rPr>
                <w:rStyle w:val="Hyperlink"/>
                <w:rtl/>
              </w:rPr>
            </w:pPr>
            <w:hyperlink w:anchor="Seif19" w:tooltip="חדר אצירה משני"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20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מיתקן אצירה טמון קרקע</w:t>
            </w:r>
          </w:p>
        </w:tc>
        <w:tc>
          <w:tcPr>
            <w:tcW w:w="567" w:type="dxa"/>
          </w:tcPr>
          <w:p w:rsidR="004668C5" w:rsidRPr="004668C5" w:rsidRDefault="004668C5" w:rsidP="004668C5">
            <w:pPr>
              <w:spacing w:line="240" w:lineRule="auto"/>
              <w:jc w:val="left"/>
              <w:rPr>
                <w:rStyle w:val="Hyperlink"/>
                <w:rtl/>
              </w:rPr>
            </w:pPr>
            <w:hyperlink w:anchor="Seif20" w:tooltip="מיתקן אצירה טמון קרקע"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21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מצנחת פסולת</w:t>
            </w:r>
          </w:p>
        </w:tc>
        <w:tc>
          <w:tcPr>
            <w:tcW w:w="567" w:type="dxa"/>
          </w:tcPr>
          <w:p w:rsidR="004668C5" w:rsidRPr="004668C5" w:rsidRDefault="004668C5" w:rsidP="004668C5">
            <w:pPr>
              <w:spacing w:line="240" w:lineRule="auto"/>
              <w:jc w:val="left"/>
              <w:rPr>
                <w:rStyle w:val="Hyperlink"/>
                <w:rtl/>
              </w:rPr>
            </w:pPr>
            <w:hyperlink w:anchor="Seif21" w:tooltip="מצנחת פסולת"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22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חובת התקנת מצנחת פסולת</w:t>
            </w:r>
          </w:p>
        </w:tc>
        <w:tc>
          <w:tcPr>
            <w:tcW w:w="567" w:type="dxa"/>
          </w:tcPr>
          <w:p w:rsidR="004668C5" w:rsidRPr="004668C5" w:rsidRDefault="004668C5" w:rsidP="004668C5">
            <w:pPr>
              <w:spacing w:line="240" w:lineRule="auto"/>
              <w:jc w:val="left"/>
              <w:rPr>
                <w:rStyle w:val="Hyperlink"/>
                <w:rtl/>
              </w:rPr>
            </w:pPr>
            <w:hyperlink w:anchor="Seif22" w:tooltip="חובת התקנת מצנחת פסולת"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23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חדר פינוי קומתי למצנחת פסולת</w:t>
            </w:r>
          </w:p>
        </w:tc>
        <w:tc>
          <w:tcPr>
            <w:tcW w:w="567" w:type="dxa"/>
          </w:tcPr>
          <w:p w:rsidR="004668C5" w:rsidRPr="004668C5" w:rsidRDefault="004668C5" w:rsidP="004668C5">
            <w:pPr>
              <w:spacing w:line="240" w:lineRule="auto"/>
              <w:jc w:val="left"/>
              <w:rPr>
                <w:rStyle w:val="Hyperlink"/>
                <w:rtl/>
              </w:rPr>
            </w:pPr>
            <w:hyperlink w:anchor="Seif23" w:tooltip="חדר פינוי קומתי למצנחת פסולת"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24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חדר טכני למצנחת פסולת</w:t>
            </w:r>
          </w:p>
        </w:tc>
        <w:tc>
          <w:tcPr>
            <w:tcW w:w="567" w:type="dxa"/>
          </w:tcPr>
          <w:p w:rsidR="004668C5" w:rsidRPr="004668C5" w:rsidRDefault="004668C5" w:rsidP="004668C5">
            <w:pPr>
              <w:spacing w:line="240" w:lineRule="auto"/>
              <w:jc w:val="left"/>
              <w:rPr>
                <w:rStyle w:val="Hyperlink"/>
                <w:rtl/>
              </w:rPr>
            </w:pPr>
            <w:hyperlink w:anchor="Seif24" w:tooltip="חדר טכני למצנחת פסולת"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חלק ו': שינוע פסולת</w:t>
            </w:r>
          </w:p>
        </w:tc>
        <w:tc>
          <w:tcPr>
            <w:tcW w:w="567" w:type="dxa"/>
          </w:tcPr>
          <w:p w:rsidR="004668C5" w:rsidRPr="004668C5" w:rsidRDefault="004668C5" w:rsidP="004668C5">
            <w:pPr>
              <w:spacing w:line="240" w:lineRule="auto"/>
              <w:jc w:val="left"/>
              <w:rPr>
                <w:rStyle w:val="Hyperlink"/>
                <w:rtl/>
              </w:rPr>
            </w:pPr>
            <w:hyperlink w:anchor="med7" w:tooltip="חלק ו: שינוע פסולת"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25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מרחקי שינוע</w:t>
            </w:r>
          </w:p>
        </w:tc>
        <w:tc>
          <w:tcPr>
            <w:tcW w:w="567" w:type="dxa"/>
          </w:tcPr>
          <w:p w:rsidR="004668C5" w:rsidRPr="004668C5" w:rsidRDefault="004668C5" w:rsidP="004668C5">
            <w:pPr>
              <w:spacing w:line="240" w:lineRule="auto"/>
              <w:jc w:val="left"/>
              <w:rPr>
                <w:rStyle w:val="Hyperlink"/>
                <w:rtl/>
              </w:rPr>
            </w:pPr>
            <w:hyperlink w:anchor="Seif25" w:tooltip="מרחקי שינוע"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חלק ז': תחילה והוראות מעבר</w:t>
            </w:r>
          </w:p>
        </w:tc>
        <w:tc>
          <w:tcPr>
            <w:tcW w:w="567" w:type="dxa"/>
          </w:tcPr>
          <w:p w:rsidR="004668C5" w:rsidRPr="004668C5" w:rsidRDefault="004668C5" w:rsidP="004668C5">
            <w:pPr>
              <w:spacing w:line="240" w:lineRule="auto"/>
              <w:jc w:val="left"/>
              <w:rPr>
                <w:rStyle w:val="Hyperlink"/>
                <w:rtl/>
              </w:rPr>
            </w:pPr>
            <w:hyperlink w:anchor="med8" w:tooltip="חלק ז: תחילה והוראות מעבר"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r>
              <w:rPr>
                <w:rFonts w:cs="Times New Roman"/>
                <w:sz w:val="24"/>
                <w:rtl/>
              </w:rPr>
              <w:t xml:space="preserve">סעיף 26 </w:t>
            </w: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תחילה והוראות מעבר</w:t>
            </w:r>
          </w:p>
        </w:tc>
        <w:tc>
          <w:tcPr>
            <w:tcW w:w="567" w:type="dxa"/>
          </w:tcPr>
          <w:p w:rsidR="004668C5" w:rsidRPr="004668C5" w:rsidRDefault="004668C5" w:rsidP="004668C5">
            <w:pPr>
              <w:spacing w:line="240" w:lineRule="auto"/>
              <w:jc w:val="left"/>
              <w:rPr>
                <w:rStyle w:val="Hyperlink"/>
                <w:rtl/>
              </w:rPr>
            </w:pPr>
            <w:hyperlink w:anchor="Seif26" w:tooltip="תחילה והוראות מעבר"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תוספת ראשונה</w:t>
            </w:r>
          </w:p>
        </w:tc>
        <w:tc>
          <w:tcPr>
            <w:tcW w:w="567" w:type="dxa"/>
          </w:tcPr>
          <w:p w:rsidR="004668C5" w:rsidRPr="004668C5" w:rsidRDefault="004668C5" w:rsidP="004668C5">
            <w:pPr>
              <w:spacing w:line="240" w:lineRule="auto"/>
              <w:jc w:val="left"/>
              <w:rPr>
                <w:rStyle w:val="Hyperlink"/>
                <w:rtl/>
              </w:rPr>
            </w:pPr>
            <w:hyperlink w:anchor="med9" w:tooltip="תוספת ראשונה"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668C5" w:rsidRPr="004668C5" w:rsidTr="004668C5">
        <w:tblPrEx>
          <w:tblCellMar>
            <w:top w:w="0" w:type="dxa"/>
            <w:bottom w:w="0" w:type="dxa"/>
          </w:tblCellMar>
        </w:tblPrEx>
        <w:tc>
          <w:tcPr>
            <w:tcW w:w="1247" w:type="dxa"/>
          </w:tcPr>
          <w:p w:rsidR="004668C5" w:rsidRPr="004668C5" w:rsidRDefault="004668C5" w:rsidP="004668C5">
            <w:pPr>
              <w:spacing w:line="240" w:lineRule="auto"/>
              <w:jc w:val="left"/>
              <w:rPr>
                <w:rFonts w:cs="Frankruhel"/>
                <w:sz w:val="24"/>
                <w:rtl/>
              </w:rPr>
            </w:pPr>
          </w:p>
        </w:tc>
        <w:tc>
          <w:tcPr>
            <w:tcW w:w="5669" w:type="dxa"/>
          </w:tcPr>
          <w:p w:rsidR="004668C5" w:rsidRPr="004668C5" w:rsidRDefault="004668C5" w:rsidP="004668C5">
            <w:pPr>
              <w:spacing w:line="240" w:lineRule="auto"/>
              <w:jc w:val="left"/>
              <w:rPr>
                <w:rFonts w:cs="Frankruhel"/>
                <w:sz w:val="24"/>
                <w:rtl/>
              </w:rPr>
            </w:pPr>
            <w:r>
              <w:rPr>
                <w:rFonts w:cs="Times New Roman"/>
                <w:sz w:val="24"/>
                <w:rtl/>
              </w:rPr>
              <w:t>תוספת שנייה</w:t>
            </w:r>
          </w:p>
        </w:tc>
        <w:tc>
          <w:tcPr>
            <w:tcW w:w="567" w:type="dxa"/>
          </w:tcPr>
          <w:p w:rsidR="004668C5" w:rsidRPr="004668C5" w:rsidRDefault="004668C5" w:rsidP="004668C5">
            <w:pPr>
              <w:spacing w:line="240" w:lineRule="auto"/>
              <w:jc w:val="left"/>
              <w:rPr>
                <w:rStyle w:val="Hyperlink"/>
                <w:rtl/>
              </w:rPr>
            </w:pPr>
            <w:hyperlink w:anchor="med10" w:tooltip="תוספת שנייה" w:history="1">
              <w:r w:rsidRPr="004668C5">
                <w:rPr>
                  <w:rStyle w:val="Hyperlink"/>
                </w:rPr>
                <w:t>Go</w:t>
              </w:r>
            </w:hyperlink>
          </w:p>
        </w:tc>
        <w:tc>
          <w:tcPr>
            <w:tcW w:w="850" w:type="dxa"/>
          </w:tcPr>
          <w:p w:rsidR="004668C5" w:rsidRPr="004668C5" w:rsidRDefault="004668C5" w:rsidP="004668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831F90" w:rsidRDefault="00831F90">
      <w:pPr>
        <w:pStyle w:val="big-header"/>
        <w:ind w:left="0" w:right="1134"/>
        <w:rPr>
          <w:rtl/>
        </w:rPr>
      </w:pPr>
    </w:p>
    <w:p w:rsidR="00831F90" w:rsidRDefault="00831F90" w:rsidP="00704C86">
      <w:pPr>
        <w:pStyle w:val="big-header"/>
        <w:ind w:left="0" w:right="1134"/>
        <w:rPr>
          <w:rStyle w:val="default"/>
          <w:rFonts w:cs="FrankRuehl" w:hint="cs"/>
          <w:rtl/>
        </w:rPr>
      </w:pPr>
      <w:r>
        <w:rPr>
          <w:rtl/>
        </w:rPr>
        <w:br w:type="page"/>
      </w:r>
      <w:r w:rsidR="00DE7084">
        <w:rPr>
          <w:rtl/>
        </w:rPr>
        <w:lastRenderedPageBreak/>
        <w:t>תקנות התכנון והבנ</w:t>
      </w:r>
      <w:r w:rsidR="00DE7084">
        <w:rPr>
          <w:rFonts w:hint="cs"/>
          <w:rtl/>
        </w:rPr>
        <w:t>י</w:t>
      </w:r>
      <w:r w:rsidR="00DE7084">
        <w:rPr>
          <w:rtl/>
        </w:rPr>
        <w:t>יה (</w:t>
      </w:r>
      <w:r w:rsidR="00DE7084">
        <w:rPr>
          <w:rFonts w:hint="cs"/>
          <w:rtl/>
        </w:rPr>
        <w:t>תכן הבנייה) (</w:t>
      </w:r>
      <w:r w:rsidR="004B4343">
        <w:rPr>
          <w:rFonts w:hint="cs"/>
          <w:rtl/>
        </w:rPr>
        <w:t>אצירת אשפה</w:t>
      </w:r>
      <w:r w:rsidR="00DE7084">
        <w:rPr>
          <w:rFonts w:hint="cs"/>
          <w:rtl/>
        </w:rPr>
        <w:t>), תש"ף-2019</w:t>
      </w:r>
      <w:r>
        <w:rPr>
          <w:rStyle w:val="default"/>
          <w:rtl/>
        </w:rPr>
        <w:footnoteReference w:customMarkFollows="1" w:id="1"/>
        <w:t>*</w:t>
      </w:r>
    </w:p>
    <w:p w:rsidR="00831F90" w:rsidRDefault="00831F90" w:rsidP="00AD0C9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CD5094">
        <w:rPr>
          <w:rStyle w:val="default"/>
          <w:rFonts w:cs="FrankRuehl" w:hint="cs"/>
          <w:rtl/>
        </w:rPr>
        <w:t xml:space="preserve">סעיף </w:t>
      </w:r>
      <w:r>
        <w:rPr>
          <w:rStyle w:val="default"/>
          <w:rFonts w:cs="FrankRuehl" w:hint="cs"/>
          <w:rtl/>
        </w:rPr>
        <w:t>265 לחוק התכנון והבני</w:t>
      </w:r>
      <w:r w:rsidR="00AD0C99">
        <w:rPr>
          <w:rStyle w:val="default"/>
          <w:rFonts w:cs="FrankRuehl" w:hint="cs"/>
          <w:rtl/>
        </w:rPr>
        <w:t>י</w:t>
      </w:r>
      <w:r>
        <w:rPr>
          <w:rStyle w:val="default"/>
          <w:rFonts w:cs="FrankRuehl" w:hint="cs"/>
          <w:rtl/>
        </w:rPr>
        <w:t xml:space="preserve">ה, </w:t>
      </w:r>
      <w:r w:rsidR="00AD0C99">
        <w:rPr>
          <w:rStyle w:val="default"/>
          <w:rFonts w:cs="FrankRuehl" w:hint="cs"/>
          <w:rtl/>
        </w:rPr>
        <w:t>ה</w:t>
      </w:r>
      <w:r>
        <w:rPr>
          <w:rStyle w:val="default"/>
          <w:rFonts w:cs="FrankRuehl" w:hint="cs"/>
          <w:rtl/>
        </w:rPr>
        <w:t xml:space="preserve">תשכ"ה-1965 (להלן </w:t>
      </w:r>
      <w:r w:rsidR="008B4E29">
        <w:rPr>
          <w:rStyle w:val="default"/>
          <w:rFonts w:cs="FrankRuehl"/>
          <w:rtl/>
        </w:rPr>
        <w:t>–</w:t>
      </w:r>
      <w:r>
        <w:rPr>
          <w:rStyle w:val="default"/>
          <w:rFonts w:cs="FrankRuehl" w:hint="cs"/>
          <w:rtl/>
        </w:rPr>
        <w:t xml:space="preserve"> החוק), ולאחר התייעצות עם המועצה הארצית לתכנון ו</w:t>
      </w:r>
      <w:r w:rsidR="004B4343">
        <w:rPr>
          <w:rStyle w:val="default"/>
          <w:rFonts w:cs="FrankRuehl" w:hint="cs"/>
          <w:rtl/>
        </w:rPr>
        <w:t>ל</w:t>
      </w:r>
      <w:r>
        <w:rPr>
          <w:rStyle w:val="default"/>
          <w:rFonts w:cs="FrankRuehl" w:hint="cs"/>
          <w:rtl/>
        </w:rPr>
        <w:t>בנ</w:t>
      </w:r>
      <w:r w:rsidR="00AD0C99">
        <w:rPr>
          <w:rStyle w:val="default"/>
          <w:rFonts w:cs="FrankRuehl" w:hint="cs"/>
          <w:rtl/>
        </w:rPr>
        <w:t>י</w:t>
      </w:r>
      <w:r>
        <w:rPr>
          <w:rStyle w:val="default"/>
          <w:rFonts w:cs="FrankRuehl" w:hint="cs"/>
          <w:rtl/>
        </w:rPr>
        <w:t>יה</w:t>
      </w:r>
      <w:r w:rsidR="00AD0C99">
        <w:rPr>
          <w:rStyle w:val="default"/>
          <w:rFonts w:cs="FrankRuehl" w:hint="cs"/>
          <w:rtl/>
        </w:rPr>
        <w:t>,</w:t>
      </w:r>
      <w:r>
        <w:rPr>
          <w:rStyle w:val="default"/>
          <w:rFonts w:cs="FrankRuehl" w:hint="cs"/>
          <w:rtl/>
        </w:rPr>
        <w:t xml:space="preserve"> אני מתקין תקנות אלה:</w:t>
      </w:r>
    </w:p>
    <w:p w:rsidR="00AD0C99" w:rsidRPr="00CD5094" w:rsidRDefault="00AD0C99" w:rsidP="00F71263">
      <w:pPr>
        <w:pStyle w:val="medium2-header"/>
        <w:keepLines w:val="0"/>
        <w:spacing w:before="72"/>
        <w:ind w:left="0" w:right="1134"/>
        <w:rPr>
          <w:rFonts w:cs="FrankRuehl" w:hint="cs"/>
          <w:noProof/>
          <w:sz w:val="26"/>
          <w:szCs w:val="26"/>
          <w:rtl/>
        </w:rPr>
      </w:pPr>
      <w:bookmarkStart w:id="0" w:name="med0"/>
      <w:bookmarkEnd w:id="0"/>
      <w:r w:rsidRPr="00CD5094">
        <w:rPr>
          <w:rFonts w:cs="FrankRuehl" w:hint="cs"/>
          <w:noProof/>
          <w:sz w:val="26"/>
          <w:szCs w:val="26"/>
          <w:rtl/>
        </w:rPr>
        <w:t>חלק א': פרשנות</w:t>
      </w:r>
    </w:p>
    <w:p w:rsidR="00831F90" w:rsidRDefault="00831F90">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pt;z-index:251644928" o:allowincell="f" filled="f" stroked="f" strokecolor="lime" strokeweight=".25pt">
            <v:textbox inset="0,0,0,0">
              <w:txbxContent>
                <w:p w:rsidR="00FE5BBB" w:rsidRDefault="00FE5BB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sidRPr="00B358E4">
        <w:rPr>
          <w:rStyle w:val="default"/>
          <w:rFonts w:cs="FrankRuehl"/>
          <w:rtl/>
        </w:rPr>
        <w:t>.</w:t>
      </w:r>
      <w:r w:rsidRPr="00B358E4">
        <w:rPr>
          <w:rStyle w:val="default"/>
          <w:rFonts w:cs="FrankRuehl"/>
          <w:rtl/>
        </w:rPr>
        <w:tab/>
      </w:r>
      <w:r>
        <w:rPr>
          <w:rStyle w:val="default"/>
          <w:rFonts w:cs="FrankRuehl"/>
          <w:rtl/>
        </w:rPr>
        <w:t>ב</w:t>
      </w:r>
      <w:r>
        <w:rPr>
          <w:rStyle w:val="default"/>
          <w:rFonts w:cs="FrankRuehl" w:hint="cs"/>
          <w:rtl/>
        </w:rPr>
        <w:t xml:space="preserve">תקנות אלה </w:t>
      </w:r>
      <w:r w:rsidR="008B4E29">
        <w:rPr>
          <w:rStyle w:val="default"/>
          <w:rFonts w:cs="FrankRuehl"/>
          <w:rtl/>
        </w:rPr>
        <w:t>–</w:t>
      </w:r>
    </w:p>
    <w:p w:rsidR="00CD5094" w:rsidRDefault="00CD50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"בניין מגורים" </w:t>
      </w:r>
      <w:r w:rsidR="003E20C4">
        <w:rPr>
          <w:rStyle w:val="default"/>
          <w:rFonts w:cs="FrankRuehl"/>
          <w:rtl/>
        </w:rPr>
        <w:t>–</w:t>
      </w:r>
      <w:r>
        <w:rPr>
          <w:rStyle w:val="default"/>
          <w:rFonts w:cs="FrankRuehl" w:hint="cs"/>
          <w:rtl/>
        </w:rPr>
        <w:t xml:space="preserve"> </w:t>
      </w:r>
      <w:r w:rsidR="003E20C4">
        <w:rPr>
          <w:rStyle w:val="default"/>
          <w:rFonts w:cs="FrankRuehl" w:hint="cs"/>
          <w:rtl/>
        </w:rPr>
        <w:t>בניין או חלק מבניין הכולל דירות מגורים;</w:t>
      </w:r>
    </w:p>
    <w:p w:rsidR="003E20C4" w:rsidRDefault="003E20C4">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9C7624">
        <w:rPr>
          <w:rStyle w:val="default"/>
          <w:rFonts w:cs="FrankRuehl" w:hint="cs"/>
          <w:rtl/>
        </w:rPr>
        <w:t xml:space="preserve">גומחה" </w:t>
      </w:r>
      <w:r w:rsidR="009C7624">
        <w:rPr>
          <w:rStyle w:val="default"/>
          <w:rFonts w:cs="FrankRuehl"/>
          <w:rtl/>
        </w:rPr>
        <w:t>–</w:t>
      </w:r>
      <w:r w:rsidR="009C7624">
        <w:rPr>
          <w:rStyle w:val="default"/>
          <w:rFonts w:cs="FrankRuehl" w:hint="cs"/>
          <w:rtl/>
        </w:rPr>
        <w:t xml:space="preserve"> עמדה המיועדת לקלוט עד ארבעה מכלונים או מכל</w:t>
      </w:r>
      <w:r>
        <w:rPr>
          <w:rStyle w:val="default"/>
          <w:rFonts w:cs="FrankRuehl" w:hint="cs"/>
          <w:rtl/>
        </w:rPr>
        <w:t>;</w:t>
      </w:r>
    </w:p>
    <w:p w:rsidR="00B358E4" w:rsidRDefault="00B358E4">
      <w:pPr>
        <w:pStyle w:val="P00"/>
        <w:spacing w:before="72"/>
        <w:ind w:left="0" w:right="1134"/>
        <w:rPr>
          <w:rStyle w:val="default"/>
          <w:rFonts w:cs="FrankRuehl" w:hint="cs"/>
          <w:rtl/>
        </w:rPr>
      </w:pPr>
      <w:r>
        <w:rPr>
          <w:rStyle w:val="default"/>
          <w:rFonts w:cs="FrankRuehl" w:hint="cs"/>
          <w:rtl/>
        </w:rPr>
        <w:tab/>
        <w:t>"</w:t>
      </w:r>
      <w:r w:rsidR="009C7624">
        <w:rPr>
          <w:rStyle w:val="default"/>
          <w:rFonts w:cs="FrankRuehl" w:hint="cs"/>
          <w:rtl/>
        </w:rPr>
        <w:t xml:space="preserve">דלת מצנחת לפסולת" </w:t>
      </w:r>
      <w:r w:rsidR="009C7624">
        <w:rPr>
          <w:rStyle w:val="default"/>
          <w:rFonts w:cs="FrankRuehl"/>
          <w:rtl/>
        </w:rPr>
        <w:t>–</w:t>
      </w:r>
      <w:r w:rsidR="009C7624">
        <w:rPr>
          <w:rStyle w:val="default"/>
          <w:rFonts w:cs="FrankRuehl" w:hint="cs"/>
          <w:rtl/>
        </w:rPr>
        <w:t xml:space="preserve"> דלת המותקנת על מתח יחידת פינוי קומתית של פסולת</w:t>
      </w:r>
      <w:r>
        <w:rPr>
          <w:rStyle w:val="default"/>
          <w:rFonts w:cs="FrankRuehl" w:hint="cs"/>
          <w:rtl/>
        </w:rPr>
        <w:t>;</w:t>
      </w:r>
    </w:p>
    <w:p w:rsidR="009C2F56" w:rsidRDefault="009C2F56">
      <w:pPr>
        <w:pStyle w:val="P00"/>
        <w:spacing w:before="72"/>
        <w:ind w:left="0" w:right="1134"/>
        <w:rPr>
          <w:rStyle w:val="default"/>
          <w:rFonts w:cs="FrankRuehl" w:hint="cs"/>
          <w:rtl/>
        </w:rPr>
      </w:pPr>
      <w:r>
        <w:rPr>
          <w:rStyle w:val="default"/>
          <w:rFonts w:cs="FrankRuehl" w:hint="cs"/>
          <w:rtl/>
        </w:rPr>
        <w:tab/>
        <w:t>"</w:t>
      </w:r>
      <w:r w:rsidR="009C7624">
        <w:rPr>
          <w:rStyle w:val="default"/>
          <w:rFonts w:cs="FrankRuehl" w:hint="cs"/>
          <w:rtl/>
        </w:rPr>
        <w:t xml:space="preserve">הפרדת פסולת" </w:t>
      </w:r>
      <w:r w:rsidR="009C7624">
        <w:rPr>
          <w:rStyle w:val="default"/>
          <w:rFonts w:cs="FrankRuehl"/>
          <w:rtl/>
        </w:rPr>
        <w:t>–</w:t>
      </w:r>
      <w:r w:rsidR="009C7624">
        <w:rPr>
          <w:rStyle w:val="default"/>
          <w:rFonts w:cs="FrankRuehl" w:hint="cs"/>
          <w:rtl/>
        </w:rPr>
        <w:t xml:space="preserve"> חלוקה של הפסולת לזרמים לצורכי מיחזור, ולא לצורך מיחזור</w:t>
      </w:r>
      <w:r>
        <w:rPr>
          <w:rStyle w:val="default"/>
          <w:rFonts w:cs="FrankRuehl" w:hint="cs"/>
          <w:rtl/>
        </w:rPr>
        <w:t>;</w:t>
      </w:r>
    </w:p>
    <w:p w:rsidR="009F7730" w:rsidRDefault="009F7730">
      <w:pPr>
        <w:pStyle w:val="P00"/>
        <w:spacing w:before="72"/>
        <w:ind w:left="0" w:right="1134"/>
        <w:rPr>
          <w:rStyle w:val="default"/>
          <w:rFonts w:cs="FrankRuehl"/>
          <w:rtl/>
        </w:rPr>
      </w:pPr>
      <w:r>
        <w:rPr>
          <w:rStyle w:val="default"/>
          <w:rFonts w:cs="FrankRuehl" w:hint="cs"/>
          <w:rtl/>
        </w:rPr>
        <w:tab/>
        <w:t>"</w:t>
      </w:r>
      <w:r w:rsidR="009C7624">
        <w:rPr>
          <w:rStyle w:val="default"/>
          <w:rFonts w:cs="FrankRuehl" w:hint="cs"/>
          <w:rtl/>
        </w:rPr>
        <w:t xml:space="preserve">זרם לצורכי מיחזור" </w:t>
      </w:r>
      <w:r w:rsidR="009C7624">
        <w:rPr>
          <w:rStyle w:val="default"/>
          <w:rFonts w:cs="FrankRuehl"/>
          <w:rtl/>
        </w:rPr>
        <w:t>–</w:t>
      </w:r>
      <w:r w:rsidR="009C7624">
        <w:rPr>
          <w:rStyle w:val="default"/>
          <w:rFonts w:cs="FrankRuehl" w:hint="cs"/>
          <w:rtl/>
        </w:rPr>
        <w:t xml:space="preserve"> סוג הפסולת למיחזור ובכלל זה זרם פסולת פריקה ביולוגית, זרם פסולת אריזות</w:t>
      </w:r>
      <w:r>
        <w:rPr>
          <w:rStyle w:val="default"/>
          <w:rFonts w:cs="FrankRuehl" w:hint="cs"/>
          <w:rtl/>
        </w:rPr>
        <w:t>;</w:t>
      </w:r>
    </w:p>
    <w:p w:rsidR="009F7730" w:rsidRDefault="009F7730">
      <w:pPr>
        <w:pStyle w:val="P00"/>
        <w:spacing w:before="72"/>
        <w:ind w:left="0" w:right="1134"/>
        <w:rPr>
          <w:rStyle w:val="default"/>
          <w:rFonts w:cs="FrankRuehl"/>
          <w:rtl/>
        </w:rPr>
      </w:pPr>
      <w:r>
        <w:rPr>
          <w:rStyle w:val="default"/>
          <w:rFonts w:cs="FrankRuehl" w:hint="cs"/>
          <w:rtl/>
        </w:rPr>
        <w:tab/>
        <w:t>"</w:t>
      </w:r>
      <w:r w:rsidR="009C7624">
        <w:rPr>
          <w:rStyle w:val="default"/>
          <w:rFonts w:cs="FrankRuehl" w:hint="cs"/>
          <w:rtl/>
        </w:rPr>
        <w:t xml:space="preserve">חדר אצירה" </w:t>
      </w:r>
      <w:r w:rsidR="009C7624">
        <w:rPr>
          <w:rStyle w:val="default"/>
          <w:rFonts w:cs="FrankRuehl"/>
          <w:rtl/>
        </w:rPr>
        <w:t>–</w:t>
      </w:r>
      <w:r w:rsidR="009C7624">
        <w:rPr>
          <w:rStyle w:val="default"/>
          <w:rFonts w:cs="FrankRuehl" w:hint="cs"/>
          <w:rtl/>
        </w:rPr>
        <w:t xml:space="preserve"> חלל סגור ומקורה בבניין המיועד להתקנה או להצבה של מיתקן אצירה, מיתקן דחיסה או כלי אצירה</w:t>
      </w:r>
      <w:r>
        <w:rPr>
          <w:rStyle w:val="default"/>
          <w:rFonts w:cs="FrankRuehl" w:hint="cs"/>
          <w:rtl/>
        </w:rPr>
        <w:t>;</w:t>
      </w:r>
    </w:p>
    <w:p w:rsidR="009F7730" w:rsidRDefault="009F7730">
      <w:pPr>
        <w:pStyle w:val="P00"/>
        <w:spacing w:before="72"/>
        <w:ind w:left="0" w:right="1134"/>
        <w:rPr>
          <w:rStyle w:val="default"/>
          <w:rFonts w:cs="FrankRuehl" w:hint="cs"/>
          <w:rtl/>
        </w:rPr>
      </w:pPr>
      <w:r>
        <w:rPr>
          <w:rStyle w:val="default"/>
          <w:rFonts w:cs="FrankRuehl" w:hint="cs"/>
          <w:rtl/>
        </w:rPr>
        <w:tab/>
        <w:t>"</w:t>
      </w:r>
      <w:r w:rsidR="009C7624">
        <w:rPr>
          <w:rStyle w:val="default"/>
          <w:rFonts w:cs="FrankRuehl" w:hint="cs"/>
          <w:rtl/>
        </w:rPr>
        <w:t xml:space="preserve">חדר אצירה משני" </w:t>
      </w:r>
      <w:r w:rsidR="009C7624">
        <w:rPr>
          <w:rStyle w:val="default"/>
          <w:rFonts w:cs="FrankRuehl"/>
          <w:rtl/>
        </w:rPr>
        <w:t>–</w:t>
      </w:r>
      <w:r w:rsidR="009C7624">
        <w:rPr>
          <w:rStyle w:val="default"/>
          <w:rFonts w:cs="FrankRuehl" w:hint="cs"/>
          <w:rtl/>
        </w:rPr>
        <w:t xml:space="preserve"> חלל אצירה המשמש לאצירת ביניים לפסולת עד פינויה לחדר אצירה</w:t>
      </w:r>
      <w:r>
        <w:rPr>
          <w:rStyle w:val="default"/>
          <w:rFonts w:cs="FrankRuehl" w:hint="cs"/>
          <w:rtl/>
        </w:rPr>
        <w:t>;</w:t>
      </w:r>
    </w:p>
    <w:p w:rsidR="009F7730" w:rsidRDefault="009F7730">
      <w:pPr>
        <w:pStyle w:val="P00"/>
        <w:spacing w:before="72"/>
        <w:ind w:left="0" w:right="1134"/>
        <w:rPr>
          <w:rStyle w:val="default"/>
          <w:rFonts w:cs="FrankRuehl"/>
          <w:rtl/>
        </w:rPr>
      </w:pPr>
      <w:r>
        <w:rPr>
          <w:rStyle w:val="default"/>
          <w:rFonts w:cs="FrankRuehl" w:hint="cs"/>
          <w:rtl/>
        </w:rPr>
        <w:tab/>
        <w:t>"</w:t>
      </w:r>
      <w:r w:rsidR="009C7624">
        <w:rPr>
          <w:rStyle w:val="default"/>
          <w:rFonts w:cs="FrankRuehl" w:hint="cs"/>
          <w:rtl/>
        </w:rPr>
        <w:t xml:space="preserve">חדר טכני למצנחת" </w:t>
      </w:r>
      <w:r w:rsidR="009C7624">
        <w:rPr>
          <w:rStyle w:val="default"/>
          <w:rFonts w:cs="FrankRuehl"/>
          <w:rtl/>
        </w:rPr>
        <w:t>–</w:t>
      </w:r>
      <w:r w:rsidR="009C7624">
        <w:rPr>
          <w:rStyle w:val="default"/>
          <w:rFonts w:cs="FrankRuehl" w:hint="cs"/>
          <w:rtl/>
        </w:rPr>
        <w:t xml:space="preserve"> חלל המשמש לאחזקה ולתפעול מצנחת פסולת</w:t>
      </w:r>
      <w:r>
        <w:rPr>
          <w:rStyle w:val="default"/>
          <w:rFonts w:cs="FrankRuehl" w:hint="cs"/>
          <w:rtl/>
        </w:rPr>
        <w:t>;</w:t>
      </w:r>
    </w:p>
    <w:p w:rsidR="009C7624" w:rsidRDefault="009C762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"חדר פינוי קומתי" </w:t>
      </w:r>
      <w:r>
        <w:rPr>
          <w:rStyle w:val="default"/>
          <w:rFonts w:cs="FrankRuehl"/>
          <w:rtl/>
        </w:rPr>
        <w:t>–</w:t>
      </w:r>
      <w:r>
        <w:rPr>
          <w:rStyle w:val="default"/>
          <w:rFonts w:cs="FrankRuehl" w:hint="cs"/>
          <w:rtl/>
        </w:rPr>
        <w:t xml:space="preserve"> חלל בקומה המשמש לפינוי פסולת באמצעות מצנחת פסולת, ויכול לשמש גם לאצירת פסולת למיחזור</w:t>
      </w:r>
    </w:p>
    <w:p w:rsidR="003E20C4" w:rsidRDefault="003E20C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"יחידת </w:t>
      </w:r>
      <w:r w:rsidR="009C7624">
        <w:rPr>
          <w:rStyle w:val="default"/>
          <w:rFonts w:cs="FrankRuehl" w:hint="cs"/>
          <w:rtl/>
        </w:rPr>
        <w:t xml:space="preserve">פינוי קומתית של פסולת" </w:t>
      </w:r>
      <w:r w:rsidR="009C0471">
        <w:rPr>
          <w:rStyle w:val="default"/>
          <w:rFonts w:cs="FrankRuehl"/>
          <w:rtl/>
        </w:rPr>
        <w:t>–</w:t>
      </w:r>
      <w:r w:rsidR="009C7624">
        <w:rPr>
          <w:rStyle w:val="default"/>
          <w:rFonts w:cs="FrankRuehl" w:hint="cs"/>
          <w:rtl/>
        </w:rPr>
        <w:t xml:space="preserve"> </w:t>
      </w:r>
      <w:r w:rsidR="009C0471">
        <w:rPr>
          <w:rStyle w:val="default"/>
          <w:rFonts w:cs="FrankRuehl" w:hint="cs"/>
          <w:rtl/>
        </w:rPr>
        <w:t>כלי קיבול המיועד להכנסת פסולת למצנחת פסולת והמוצמד אליה</w:t>
      </w:r>
      <w:r w:rsidR="006B613B">
        <w:rPr>
          <w:rStyle w:val="default"/>
          <w:rFonts w:cs="FrankRuehl" w:hint="cs"/>
          <w:rtl/>
        </w:rPr>
        <w:t>;</w:t>
      </w:r>
    </w:p>
    <w:p w:rsidR="006B613B" w:rsidRDefault="006B613B">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9C0471">
        <w:rPr>
          <w:rStyle w:val="default"/>
          <w:rFonts w:cs="FrankRuehl" w:hint="cs"/>
          <w:rtl/>
        </w:rPr>
        <w:t xml:space="preserve">כלי אצירה" </w:t>
      </w:r>
      <w:r w:rsidR="009C0471">
        <w:rPr>
          <w:rStyle w:val="default"/>
          <w:rFonts w:cs="FrankRuehl"/>
          <w:rtl/>
        </w:rPr>
        <w:t>–</w:t>
      </w:r>
      <w:r w:rsidR="009C0471">
        <w:rPr>
          <w:rStyle w:val="default"/>
          <w:rFonts w:cs="FrankRuehl" w:hint="cs"/>
          <w:rtl/>
        </w:rPr>
        <w:t xml:space="preserve"> מיתקן נייד המיועד לאצירת פסולת ופינויה, ובכלל זה מכלון, מכל ומכולה</w:t>
      </w:r>
      <w:r>
        <w:rPr>
          <w:rStyle w:val="default"/>
          <w:rFonts w:cs="FrankRuehl" w:hint="cs"/>
          <w:rtl/>
        </w:rPr>
        <w:t>;</w:t>
      </w:r>
    </w:p>
    <w:p w:rsidR="009F7730" w:rsidRDefault="009F7730">
      <w:pPr>
        <w:pStyle w:val="P00"/>
        <w:spacing w:before="72"/>
        <w:ind w:left="0" w:right="1134"/>
        <w:rPr>
          <w:rStyle w:val="default"/>
          <w:rFonts w:cs="FrankRuehl" w:hint="cs"/>
          <w:rtl/>
        </w:rPr>
      </w:pPr>
      <w:r>
        <w:rPr>
          <w:rStyle w:val="default"/>
          <w:rFonts w:cs="FrankRuehl" w:hint="cs"/>
          <w:rtl/>
        </w:rPr>
        <w:tab/>
        <w:t>"</w:t>
      </w:r>
      <w:r w:rsidR="009C0471">
        <w:rPr>
          <w:rStyle w:val="default"/>
          <w:rFonts w:cs="FrankRuehl" w:hint="cs"/>
          <w:rtl/>
        </w:rPr>
        <w:t xml:space="preserve">מבנה אצירה" </w:t>
      </w:r>
      <w:r w:rsidR="009C0471">
        <w:rPr>
          <w:rStyle w:val="default"/>
          <w:rFonts w:cs="FrankRuehl"/>
          <w:rtl/>
        </w:rPr>
        <w:t>–</w:t>
      </w:r>
      <w:r w:rsidR="009C0471">
        <w:rPr>
          <w:rStyle w:val="default"/>
          <w:rFonts w:cs="FrankRuehl" w:hint="cs"/>
          <w:rtl/>
        </w:rPr>
        <w:t xml:space="preserve"> חלק בנוי בתחום המגרש, מחוץ לבניין, שמיועד להצבת כלי אצירה, ובכלל זה עמדה וחדר אצירה</w:t>
      </w:r>
      <w:r>
        <w:rPr>
          <w:rStyle w:val="default"/>
          <w:rFonts w:cs="FrankRuehl" w:hint="cs"/>
          <w:rtl/>
        </w:rPr>
        <w:t>;</w:t>
      </w:r>
    </w:p>
    <w:p w:rsidR="00704C86" w:rsidRDefault="00704C86" w:rsidP="009F7730">
      <w:pPr>
        <w:pStyle w:val="P00"/>
        <w:spacing w:before="72"/>
        <w:ind w:left="0" w:right="1134"/>
        <w:rPr>
          <w:rStyle w:val="default"/>
          <w:rFonts w:cs="FrankRuehl"/>
          <w:rtl/>
        </w:rPr>
      </w:pPr>
      <w:r>
        <w:rPr>
          <w:rtl/>
        </w:rPr>
        <w:tab/>
      </w:r>
      <w:r>
        <w:rPr>
          <w:rStyle w:val="default"/>
          <w:rFonts w:cs="FrankRuehl"/>
          <w:rtl/>
        </w:rPr>
        <w:t>"</w:t>
      </w:r>
      <w:r w:rsidR="009C0471">
        <w:rPr>
          <w:rStyle w:val="default"/>
          <w:rFonts w:cs="FrankRuehl" w:hint="cs"/>
          <w:rtl/>
        </w:rPr>
        <w:t xml:space="preserve">מזיקים" </w:t>
      </w:r>
      <w:r w:rsidR="009C0471">
        <w:rPr>
          <w:rStyle w:val="default"/>
          <w:rFonts w:cs="FrankRuehl"/>
          <w:rtl/>
        </w:rPr>
        <w:t>–</w:t>
      </w:r>
      <w:r w:rsidR="009C0471">
        <w:rPr>
          <w:rStyle w:val="default"/>
          <w:rFonts w:cs="FrankRuehl" w:hint="cs"/>
          <w:rtl/>
        </w:rPr>
        <w:t xml:space="preserve"> בעלי חיים שעלולים להוות מטרד או להעביר מחלות, ובכלל זה מכרסמים וחרקים</w:t>
      </w:r>
      <w:r>
        <w:rPr>
          <w:rStyle w:val="default"/>
          <w:rFonts w:cs="FrankRuehl" w:hint="cs"/>
          <w:rtl/>
        </w:rPr>
        <w:t>;</w:t>
      </w:r>
    </w:p>
    <w:p w:rsidR="006B613B" w:rsidRDefault="006B613B" w:rsidP="009F77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9C0471">
        <w:rPr>
          <w:rStyle w:val="default"/>
          <w:rFonts w:cs="FrankRuehl" w:hint="cs"/>
          <w:rtl/>
        </w:rPr>
        <w:t xml:space="preserve">מידע להיתר" </w:t>
      </w:r>
      <w:r w:rsidR="009C0471">
        <w:rPr>
          <w:rStyle w:val="default"/>
          <w:rFonts w:cs="FrankRuehl"/>
          <w:rtl/>
        </w:rPr>
        <w:t>–</w:t>
      </w:r>
      <w:r w:rsidR="009C0471">
        <w:rPr>
          <w:rStyle w:val="default"/>
          <w:rFonts w:cs="FrankRuehl" w:hint="cs"/>
          <w:rtl/>
        </w:rPr>
        <w:t xml:space="preserve"> מידע שנמסר לפי תקנה 20 לתקנות התכנון והבנייה (רישוי בנייה), התשע"ו-2016</w:t>
      </w:r>
      <w:r w:rsidR="002C47D9">
        <w:rPr>
          <w:rStyle w:val="default"/>
          <w:rFonts w:cs="FrankRuehl" w:hint="cs"/>
          <w:rtl/>
        </w:rPr>
        <w:t>;</w:t>
      </w:r>
    </w:p>
    <w:p w:rsidR="002C47D9" w:rsidRDefault="002C47D9" w:rsidP="009F77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9C0471">
        <w:rPr>
          <w:rStyle w:val="default"/>
          <w:rFonts w:cs="FrankRuehl" w:hint="cs"/>
          <w:rtl/>
        </w:rPr>
        <w:t xml:space="preserve">מיחזור" </w:t>
      </w:r>
      <w:r w:rsidR="009C0471">
        <w:rPr>
          <w:rStyle w:val="default"/>
          <w:rFonts w:cs="FrankRuehl"/>
          <w:rtl/>
        </w:rPr>
        <w:t>–</w:t>
      </w:r>
      <w:r w:rsidR="009C0471">
        <w:rPr>
          <w:rStyle w:val="default"/>
          <w:rFonts w:cs="FrankRuehl" w:hint="cs"/>
          <w:rtl/>
        </w:rPr>
        <w:t xml:space="preserve"> תהליך עיבוד של פסולת למוצרים, לחומרים או לחומרי גלם</w:t>
      </w:r>
      <w:r w:rsidR="0082690C">
        <w:rPr>
          <w:rStyle w:val="default"/>
          <w:rFonts w:cs="FrankRuehl" w:hint="cs"/>
          <w:rtl/>
        </w:rPr>
        <w:t>;</w:t>
      </w:r>
    </w:p>
    <w:p w:rsidR="009F7730" w:rsidRDefault="009F7730" w:rsidP="009F7730">
      <w:pPr>
        <w:pStyle w:val="P00"/>
        <w:spacing w:before="72"/>
        <w:ind w:left="0" w:right="1134"/>
        <w:rPr>
          <w:rStyle w:val="default"/>
          <w:rFonts w:cs="FrankRuehl"/>
          <w:rtl/>
        </w:rPr>
      </w:pPr>
      <w:r>
        <w:rPr>
          <w:rStyle w:val="default"/>
          <w:rFonts w:cs="FrankRuehl" w:hint="cs"/>
          <w:rtl/>
        </w:rPr>
        <w:tab/>
        <w:t>"</w:t>
      </w:r>
      <w:r w:rsidR="009C0471">
        <w:rPr>
          <w:rStyle w:val="default"/>
          <w:rFonts w:cs="FrankRuehl" w:hint="cs"/>
          <w:rtl/>
        </w:rPr>
        <w:t xml:space="preserve">מכל" </w:t>
      </w:r>
      <w:r w:rsidR="009C0471">
        <w:rPr>
          <w:rStyle w:val="default"/>
          <w:rFonts w:cs="FrankRuehl"/>
          <w:rtl/>
        </w:rPr>
        <w:t>–</w:t>
      </w:r>
      <w:r w:rsidR="009C0471">
        <w:rPr>
          <w:rStyle w:val="default"/>
          <w:rFonts w:cs="FrankRuehl" w:hint="cs"/>
          <w:rtl/>
        </w:rPr>
        <w:t xml:space="preserve"> כלי אצירת פסולת בנפח מעל 360 עד 1,700 ליטרים</w:t>
      </w:r>
      <w:r>
        <w:rPr>
          <w:rStyle w:val="default"/>
          <w:rFonts w:cs="FrankRuehl" w:hint="cs"/>
          <w:rtl/>
        </w:rPr>
        <w:t>;</w:t>
      </w:r>
    </w:p>
    <w:p w:rsidR="0082690C" w:rsidRDefault="0082690C" w:rsidP="009F77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9C0471">
        <w:rPr>
          <w:rStyle w:val="default"/>
          <w:rFonts w:cs="FrankRuehl" w:hint="cs"/>
          <w:rtl/>
        </w:rPr>
        <w:t xml:space="preserve">מכלון" </w:t>
      </w:r>
      <w:r w:rsidR="009C0471">
        <w:rPr>
          <w:rStyle w:val="default"/>
          <w:rFonts w:cs="FrankRuehl"/>
          <w:rtl/>
        </w:rPr>
        <w:t>–</w:t>
      </w:r>
      <w:r w:rsidR="009C0471">
        <w:rPr>
          <w:rStyle w:val="default"/>
          <w:rFonts w:cs="FrankRuehl" w:hint="cs"/>
          <w:rtl/>
        </w:rPr>
        <w:t xml:space="preserve"> כלי אצירת פסולת בנפח עד 360 ליטרים</w:t>
      </w:r>
      <w:r>
        <w:rPr>
          <w:rStyle w:val="default"/>
          <w:rFonts w:cs="FrankRuehl" w:hint="cs"/>
          <w:rtl/>
        </w:rPr>
        <w:t>;</w:t>
      </w:r>
    </w:p>
    <w:p w:rsidR="009C0471" w:rsidRDefault="009C0471" w:rsidP="009F77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"מכולה" </w:t>
      </w:r>
      <w:r>
        <w:rPr>
          <w:rStyle w:val="default"/>
          <w:rFonts w:cs="FrankRuehl"/>
          <w:rtl/>
        </w:rPr>
        <w:t>–</w:t>
      </w:r>
      <w:r>
        <w:rPr>
          <w:rStyle w:val="default"/>
          <w:rFonts w:cs="FrankRuehl" w:hint="cs"/>
          <w:rtl/>
        </w:rPr>
        <w:t xml:space="preserve"> כלי אצירת פסולת, פתוח או סגור, בנפח שבין 4 ל-34 מטרים מעוקבים;</w:t>
      </w:r>
    </w:p>
    <w:p w:rsidR="009C0471" w:rsidRDefault="009C0471" w:rsidP="009F77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"מיתקן אצירה" </w:t>
      </w:r>
      <w:r>
        <w:rPr>
          <w:rStyle w:val="default"/>
          <w:rFonts w:cs="FrankRuehl"/>
          <w:rtl/>
        </w:rPr>
        <w:t>–</w:t>
      </w:r>
      <w:r>
        <w:rPr>
          <w:rStyle w:val="default"/>
          <w:rFonts w:cs="FrankRuehl" w:hint="cs"/>
          <w:rtl/>
        </w:rPr>
        <w:t xml:space="preserve"> מיתקן ייעודי לאצירת פסולת ופינויה, שמוצב בקביעות ואינו נייד, ובכלל זה מצנחת פסולת ומיתקן דחיסה;</w:t>
      </w:r>
    </w:p>
    <w:p w:rsidR="0082690C" w:rsidRDefault="0082690C" w:rsidP="009F77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"מיתקן </w:t>
      </w:r>
      <w:r w:rsidR="009C0471">
        <w:rPr>
          <w:rStyle w:val="default"/>
          <w:rFonts w:cs="FrankRuehl" w:hint="cs"/>
          <w:rtl/>
        </w:rPr>
        <w:t xml:space="preserve">דחיסה" </w:t>
      </w:r>
      <w:r w:rsidR="009C0471">
        <w:rPr>
          <w:rStyle w:val="default"/>
          <w:rFonts w:cs="FrankRuehl"/>
          <w:rtl/>
        </w:rPr>
        <w:t>–</w:t>
      </w:r>
      <w:r w:rsidR="009C0471">
        <w:rPr>
          <w:rStyle w:val="default"/>
          <w:rFonts w:cs="FrankRuehl" w:hint="cs"/>
          <w:rtl/>
        </w:rPr>
        <w:t xml:space="preserve"> מיתקן לצמצום נפח פסולת, לרבות בדרך של דחיסה או כבישה</w:t>
      </w:r>
      <w:r>
        <w:rPr>
          <w:rStyle w:val="default"/>
          <w:rFonts w:cs="FrankRuehl" w:hint="cs"/>
          <w:rtl/>
        </w:rPr>
        <w:t>;</w:t>
      </w:r>
    </w:p>
    <w:p w:rsidR="0082690C" w:rsidRDefault="0082690C" w:rsidP="009F77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"מערכת </w:t>
      </w:r>
      <w:r w:rsidR="009C0471">
        <w:rPr>
          <w:rStyle w:val="default"/>
          <w:rFonts w:cs="FrankRuehl" w:hint="cs"/>
          <w:rtl/>
        </w:rPr>
        <w:t xml:space="preserve">אצירת פסולת" </w:t>
      </w:r>
      <w:r w:rsidR="009C0471">
        <w:rPr>
          <w:rStyle w:val="default"/>
          <w:rFonts w:cs="FrankRuehl"/>
          <w:rtl/>
        </w:rPr>
        <w:t>–</w:t>
      </w:r>
      <w:r w:rsidR="009C0471">
        <w:rPr>
          <w:rStyle w:val="default"/>
          <w:rFonts w:cs="FrankRuehl" w:hint="cs"/>
          <w:rtl/>
        </w:rPr>
        <w:t xml:space="preserve"> מכלול הרכיבים בתחום הנכס שעניינם אצירת פסולת ופינויה</w:t>
      </w:r>
      <w:r>
        <w:rPr>
          <w:rStyle w:val="default"/>
          <w:rFonts w:cs="FrankRuehl" w:hint="cs"/>
          <w:rtl/>
        </w:rPr>
        <w:t>;</w:t>
      </w:r>
    </w:p>
    <w:p w:rsidR="0082690C" w:rsidRDefault="0082690C" w:rsidP="009F77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9C0471">
        <w:rPr>
          <w:rStyle w:val="default"/>
          <w:rFonts w:cs="FrankRuehl" w:hint="cs"/>
          <w:rtl/>
        </w:rPr>
        <w:t xml:space="preserve">מצנחת פסולת" </w:t>
      </w:r>
      <w:r w:rsidR="009C0471">
        <w:rPr>
          <w:rStyle w:val="default"/>
          <w:rFonts w:cs="FrankRuehl"/>
          <w:rtl/>
        </w:rPr>
        <w:t>–</w:t>
      </w:r>
      <w:r w:rsidR="009C0471">
        <w:rPr>
          <w:rStyle w:val="default"/>
          <w:rFonts w:cs="FrankRuehl" w:hint="cs"/>
          <w:rtl/>
        </w:rPr>
        <w:t xml:space="preserve"> צינור אנכי המותקן בתוך בניין והמשמש להעברת פסולת באמצעות כוח הכובד להתקן המחובר לכלי אצירה של פסולת או ישירות לכלי האצירה</w:t>
      </w:r>
      <w:r w:rsidR="00AD6F30">
        <w:rPr>
          <w:rStyle w:val="default"/>
          <w:rFonts w:cs="FrankRuehl" w:hint="cs"/>
          <w:rtl/>
        </w:rPr>
        <w:t>;</w:t>
      </w:r>
    </w:p>
    <w:p w:rsidR="008D7CAA" w:rsidRDefault="008D7CAA" w:rsidP="008D7CAA">
      <w:pPr>
        <w:pStyle w:val="P00"/>
        <w:spacing w:before="72"/>
        <w:ind w:left="0" w:right="1134"/>
        <w:rPr>
          <w:rStyle w:val="default"/>
          <w:rFonts w:cs="FrankRuehl" w:hint="cs"/>
          <w:rtl/>
        </w:rPr>
      </w:pPr>
      <w:r>
        <w:rPr>
          <w:rStyle w:val="default"/>
          <w:rFonts w:cs="FrankRuehl" w:hint="cs"/>
          <w:rtl/>
        </w:rPr>
        <w:tab/>
        <w:t>"</w:t>
      </w:r>
      <w:r w:rsidR="00AD6F30">
        <w:rPr>
          <w:rStyle w:val="default"/>
          <w:rFonts w:cs="FrankRuehl" w:hint="cs"/>
          <w:rtl/>
        </w:rPr>
        <w:t xml:space="preserve">נכס" </w:t>
      </w:r>
      <w:r w:rsidR="00AD6F30">
        <w:rPr>
          <w:rStyle w:val="default"/>
          <w:rFonts w:cs="FrankRuehl"/>
          <w:rtl/>
        </w:rPr>
        <w:t>–</w:t>
      </w:r>
      <w:r w:rsidR="00AD6F30">
        <w:rPr>
          <w:rStyle w:val="default"/>
          <w:rFonts w:cs="FrankRuehl" w:hint="cs"/>
          <w:rtl/>
        </w:rPr>
        <w:t xml:space="preserve"> הנכס שלגביו מבוקש או ניתן היתר</w:t>
      </w:r>
      <w:r>
        <w:rPr>
          <w:rStyle w:val="default"/>
          <w:rFonts w:cs="FrankRuehl" w:hint="cs"/>
          <w:rtl/>
        </w:rPr>
        <w:t>;</w:t>
      </w:r>
    </w:p>
    <w:p w:rsidR="00831F90" w:rsidRDefault="00831F90" w:rsidP="008D7CAA">
      <w:pPr>
        <w:pStyle w:val="P00"/>
        <w:spacing w:before="72"/>
        <w:ind w:left="0" w:right="1134"/>
        <w:rPr>
          <w:rStyle w:val="default"/>
          <w:rFonts w:cs="FrankRuehl"/>
          <w:rtl/>
        </w:rPr>
      </w:pPr>
      <w:r>
        <w:rPr>
          <w:rtl/>
        </w:rPr>
        <w:tab/>
      </w:r>
      <w:r>
        <w:rPr>
          <w:rStyle w:val="default"/>
          <w:rFonts w:cs="FrankRuehl"/>
          <w:rtl/>
        </w:rPr>
        <w:t>"</w:t>
      </w:r>
      <w:r w:rsidR="009C0471">
        <w:rPr>
          <w:rStyle w:val="default"/>
          <w:rFonts w:cs="FrankRuehl" w:hint="cs"/>
          <w:rtl/>
        </w:rPr>
        <w:t xml:space="preserve">עורך הבקשה" </w:t>
      </w:r>
      <w:r w:rsidR="009C0471">
        <w:rPr>
          <w:rStyle w:val="default"/>
          <w:rFonts w:cs="FrankRuehl"/>
          <w:rtl/>
        </w:rPr>
        <w:t>–</w:t>
      </w:r>
      <w:r w:rsidR="009C0471">
        <w:rPr>
          <w:rStyle w:val="default"/>
          <w:rFonts w:cs="FrankRuehl" w:hint="cs"/>
          <w:rtl/>
        </w:rPr>
        <w:t xml:space="preserve"> מי שמוסמך לפי תקנות המהנדסים והאדריכלים (רישוי וייחוד פעולות), התשכ"ז-1967, להגיש לרשות המוסמכת תכנית כמשמעותה בתקנות האמורות</w:t>
      </w:r>
      <w:r>
        <w:rPr>
          <w:rStyle w:val="default"/>
          <w:rFonts w:cs="FrankRuehl" w:hint="cs"/>
          <w:rtl/>
        </w:rPr>
        <w:t>;</w:t>
      </w:r>
    </w:p>
    <w:p w:rsidR="009C0471" w:rsidRDefault="009C0471"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"עמדה" </w:t>
      </w:r>
      <w:r>
        <w:rPr>
          <w:rStyle w:val="default"/>
          <w:rFonts w:cs="FrankRuehl"/>
          <w:rtl/>
        </w:rPr>
        <w:t>–</w:t>
      </w:r>
      <w:r>
        <w:rPr>
          <w:rStyle w:val="default"/>
          <w:rFonts w:cs="FrankRuehl" w:hint="cs"/>
          <w:rtl/>
        </w:rPr>
        <w:t xml:space="preserve"> מקום שבו מרוכזים כמה כלי אצירה;</w:t>
      </w:r>
    </w:p>
    <w:p w:rsidR="009C0471" w:rsidRDefault="009C0471"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"פסולת" </w:t>
      </w:r>
      <w:r>
        <w:rPr>
          <w:rStyle w:val="default"/>
          <w:rFonts w:cs="FrankRuehl"/>
          <w:rtl/>
        </w:rPr>
        <w:t>–</w:t>
      </w:r>
      <w:r>
        <w:rPr>
          <w:rStyle w:val="default"/>
          <w:rFonts w:cs="FrankRuehl" w:hint="cs"/>
          <w:rtl/>
        </w:rPr>
        <w:t xml:space="preserve"> חומרים שהושלכו והמיועדים לפינוי מתחום המגרש ושאינם פסולת זיהומית, למעט פסולת זיהומית שעברה טיפול במיתקן טיפול, פסולת רפואית מסוכנת, פסולת פגרים, פסולת בניין וכיוצא באלה;</w:t>
      </w:r>
    </w:p>
    <w:p w:rsidR="009C0471" w:rsidRDefault="009C0471"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"פסולת בניין" </w:t>
      </w:r>
      <w:r>
        <w:rPr>
          <w:rStyle w:val="default"/>
          <w:rFonts w:cs="FrankRuehl"/>
          <w:rtl/>
        </w:rPr>
        <w:t>–</w:t>
      </w:r>
      <w:r>
        <w:rPr>
          <w:rStyle w:val="default"/>
          <w:rFonts w:cs="FrankRuehl" w:hint="cs"/>
          <w:rtl/>
        </w:rPr>
        <w:t xml:space="preserve"> כהגדרתה בחוק שמירת הניקיון, התשמ"ד-1984;</w:t>
      </w:r>
    </w:p>
    <w:p w:rsidR="009C0471" w:rsidRDefault="009C0471"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"פסולת אריזות" </w:t>
      </w:r>
      <w:r>
        <w:rPr>
          <w:rStyle w:val="default"/>
          <w:rFonts w:cs="FrankRuehl"/>
          <w:rtl/>
        </w:rPr>
        <w:t>–</w:t>
      </w:r>
      <w:r>
        <w:rPr>
          <w:rStyle w:val="default"/>
          <w:rFonts w:cs="FrankRuehl" w:hint="cs"/>
          <w:rtl/>
        </w:rPr>
        <w:t xml:space="preserve"> כהגדרתה בחוק להסדרת הטיפול באריזות, התשע"א-2011;</w:t>
      </w:r>
    </w:p>
    <w:p w:rsidR="009C0471" w:rsidRDefault="009C0471"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"פסולת זיהומית", "פסולת רפואית מסוכנת", "פסולת פגרים", "מיתקן טיפול" </w:t>
      </w:r>
      <w:r>
        <w:rPr>
          <w:rStyle w:val="default"/>
          <w:rFonts w:cs="FrankRuehl"/>
          <w:rtl/>
        </w:rPr>
        <w:t>–</w:t>
      </w:r>
      <w:r>
        <w:rPr>
          <w:rStyle w:val="default"/>
          <w:rFonts w:cs="FrankRuehl" w:hint="cs"/>
          <w:rtl/>
        </w:rPr>
        <w:t xml:space="preserve"> כמשמעותם בתקנות בריאות העם (טיפול בפסולת במוסדות רפואיים), התשנ"ז-1997;</w:t>
      </w:r>
    </w:p>
    <w:p w:rsidR="009C0471" w:rsidRDefault="009C0471" w:rsidP="008D7CAA">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"פסולת למיחזור" </w:t>
      </w:r>
      <w:r>
        <w:rPr>
          <w:rStyle w:val="default"/>
          <w:rFonts w:cs="FrankRuehl"/>
          <w:rtl/>
        </w:rPr>
        <w:t>–</w:t>
      </w:r>
      <w:r>
        <w:rPr>
          <w:rStyle w:val="default"/>
          <w:rFonts w:cs="FrankRuehl" w:hint="cs"/>
          <w:rtl/>
        </w:rPr>
        <w:t xml:space="preserve"> כהגדרתה בחוק איסוף ופינוי פסולת למיחזור, התשנ"ג-1993;</w:t>
      </w:r>
    </w:p>
    <w:p w:rsidR="00AD6F30" w:rsidRDefault="00AD6F30" w:rsidP="008D7CAA">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63482">
        <w:rPr>
          <w:rStyle w:val="default"/>
          <w:rFonts w:cs="FrankRuehl" w:hint="cs"/>
          <w:rtl/>
        </w:rPr>
        <w:t xml:space="preserve">פסולת פריקה ביולוגית" </w:t>
      </w:r>
      <w:r w:rsidR="00B63482">
        <w:rPr>
          <w:rStyle w:val="default"/>
          <w:rFonts w:cs="FrankRuehl"/>
          <w:rtl/>
        </w:rPr>
        <w:t>–</w:t>
      </w:r>
      <w:r w:rsidR="00B63482">
        <w:rPr>
          <w:rStyle w:val="default"/>
          <w:rFonts w:cs="FrankRuehl" w:hint="cs"/>
          <w:rtl/>
        </w:rPr>
        <w:t xml:space="preserve"> פסולת אורגנית מוצקה שמקורה בצמחים או במזון, מכל מקור שהוא, לרבות ממשקי בית, מבתי עסק ומהתעשייה, הניתנת לפירוק באמצעות אורגניזמים חיים, למעט </w:t>
      </w:r>
      <w:r w:rsidR="00B63482">
        <w:rPr>
          <w:rStyle w:val="default"/>
          <w:rFonts w:cs="FrankRuehl"/>
          <w:rtl/>
        </w:rPr>
        <w:t>–</w:t>
      </w:r>
    </w:p>
    <w:p w:rsidR="00B63482" w:rsidRDefault="00B63482" w:rsidP="00B6348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פסולת נייר וקרטון;</w:t>
      </w:r>
    </w:p>
    <w:p w:rsidR="00B63482" w:rsidRDefault="00B63482" w:rsidP="00B6348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גזם ופסולת גינון;</w:t>
      </w:r>
    </w:p>
    <w:p w:rsidR="00AD6F30" w:rsidRDefault="00AD6F30" w:rsidP="008D7CAA">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63482">
        <w:rPr>
          <w:rStyle w:val="default"/>
          <w:rFonts w:cs="FrankRuehl" w:hint="cs"/>
          <w:rtl/>
        </w:rPr>
        <w:t xml:space="preserve">שיטת פינוי הפסולת" </w:t>
      </w:r>
      <w:r w:rsidR="00B63482">
        <w:rPr>
          <w:rStyle w:val="default"/>
          <w:rFonts w:cs="FrankRuehl"/>
          <w:rtl/>
        </w:rPr>
        <w:t>–</w:t>
      </w:r>
      <w:r w:rsidR="00B63482">
        <w:rPr>
          <w:rStyle w:val="default"/>
          <w:rFonts w:cs="FrankRuehl" w:hint="cs"/>
          <w:rtl/>
        </w:rPr>
        <w:t xml:space="preserve"> שיטת הפינוי והסדרי פינוי הפסולת כפי שפורטו במידע להיתר</w:t>
      </w:r>
      <w:r>
        <w:rPr>
          <w:rStyle w:val="default"/>
          <w:rFonts w:cs="FrankRuehl" w:hint="cs"/>
          <w:rtl/>
        </w:rPr>
        <w:t>;</w:t>
      </w:r>
    </w:p>
    <w:p w:rsidR="00AD6F30" w:rsidRDefault="00AD6F30" w:rsidP="008D7CAA">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63482">
        <w:rPr>
          <w:rStyle w:val="default"/>
          <w:rFonts w:cs="FrankRuehl" w:hint="cs"/>
          <w:rtl/>
        </w:rPr>
        <w:t xml:space="preserve">שיטת הפרדת זרמים" </w:t>
      </w:r>
      <w:r w:rsidR="00B63482">
        <w:rPr>
          <w:rStyle w:val="default"/>
          <w:rFonts w:cs="FrankRuehl"/>
          <w:rtl/>
        </w:rPr>
        <w:t>–</w:t>
      </w:r>
      <w:r w:rsidR="00B63482">
        <w:rPr>
          <w:rStyle w:val="default"/>
          <w:rFonts w:cs="FrankRuehl" w:hint="cs"/>
          <w:rtl/>
        </w:rPr>
        <w:t xml:space="preserve"> הסדר להפרדת פסולת מסוגים שונים לכלי אצירה נפרדים, לפי מרכיבי הפסולת כפי שפורטו במידע להיתר</w:t>
      </w:r>
      <w:r>
        <w:rPr>
          <w:rStyle w:val="default"/>
          <w:rFonts w:cs="FrankRuehl" w:hint="cs"/>
          <w:rtl/>
        </w:rPr>
        <w:t>;</w:t>
      </w:r>
    </w:p>
    <w:p w:rsidR="00740AD3" w:rsidRDefault="00740AD3"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w:t>
      </w:r>
      <w:r>
        <w:rPr>
          <w:rStyle w:val="default"/>
          <w:rFonts w:cs="FrankRuehl"/>
          <w:rtl/>
        </w:rPr>
        <w:t>–</w:t>
      </w:r>
      <w:r>
        <w:rPr>
          <w:rStyle w:val="default"/>
          <w:rFonts w:cs="FrankRuehl" w:hint="cs"/>
          <w:rtl/>
        </w:rPr>
        <w:t xml:space="preserve"> תקן ישראלי, כמשמעו בחוק התקנים, התשי"ג-1953</w:t>
      </w:r>
      <w:r w:rsidR="00B63482">
        <w:rPr>
          <w:rStyle w:val="default"/>
          <w:rFonts w:cs="FrankRuehl" w:hint="cs"/>
          <w:rtl/>
        </w:rPr>
        <w:t>;</w:t>
      </w:r>
      <w:r>
        <w:rPr>
          <w:rStyle w:val="default"/>
          <w:rFonts w:cs="FrankRuehl" w:hint="cs"/>
          <w:rtl/>
        </w:rPr>
        <w:t xml:space="preserve"> כפי נוסחו מזמן לזמן, העומד לעיון הציבור בנוסחו המעודכן באתר האינטרנט של מכון התקנים הישראלי;</w:t>
      </w:r>
    </w:p>
    <w:p w:rsidR="00D33591" w:rsidRDefault="00D33591"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w:t>
      </w:r>
      <w:r w:rsidR="00B63482">
        <w:rPr>
          <w:rStyle w:val="default"/>
          <w:rFonts w:cs="FrankRuehl" w:hint="cs"/>
          <w:rtl/>
        </w:rPr>
        <w:t xml:space="preserve">2279" </w:t>
      </w:r>
      <w:r w:rsidR="00B63482">
        <w:rPr>
          <w:rStyle w:val="default"/>
          <w:rFonts w:cs="FrankRuehl"/>
          <w:rtl/>
        </w:rPr>
        <w:t>–</w:t>
      </w:r>
      <w:r w:rsidR="00B63482">
        <w:rPr>
          <w:rStyle w:val="default"/>
          <w:rFonts w:cs="FrankRuehl" w:hint="cs"/>
          <w:rtl/>
        </w:rPr>
        <w:t xml:space="preserve"> ת"י 2279 </w:t>
      </w:r>
      <w:r w:rsidR="00B63482">
        <w:rPr>
          <w:rStyle w:val="default"/>
          <w:rFonts w:cs="FrankRuehl"/>
          <w:rtl/>
        </w:rPr>
        <w:t>–</w:t>
      </w:r>
      <w:r w:rsidR="00B63482">
        <w:rPr>
          <w:rStyle w:val="default"/>
          <w:rFonts w:cs="FrankRuehl" w:hint="cs"/>
          <w:rtl/>
        </w:rPr>
        <w:t xml:space="preserve"> התנגדות להחלקה של משטחי הליכה קיימים ושל מוצרים חדשים המיועדים למשטחי הליכה</w:t>
      </w:r>
      <w:r w:rsidR="00AC0C36">
        <w:rPr>
          <w:rStyle w:val="default"/>
          <w:rFonts w:cs="FrankRuehl" w:hint="cs"/>
          <w:rtl/>
        </w:rPr>
        <w:t>;</w:t>
      </w:r>
    </w:p>
    <w:p w:rsidR="00F80FA1" w:rsidRDefault="00F80FA1"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w:t>
      </w:r>
      <w:r w:rsidR="00B63482">
        <w:rPr>
          <w:rStyle w:val="default"/>
          <w:rFonts w:cs="FrankRuehl" w:hint="cs"/>
          <w:rtl/>
        </w:rPr>
        <w:t xml:space="preserve">6245" </w:t>
      </w:r>
      <w:r w:rsidR="00B63482">
        <w:rPr>
          <w:rStyle w:val="default"/>
          <w:rFonts w:cs="FrankRuehl"/>
          <w:rtl/>
        </w:rPr>
        <w:t>–</w:t>
      </w:r>
      <w:r w:rsidR="00B63482">
        <w:rPr>
          <w:rStyle w:val="default"/>
          <w:rFonts w:cs="FrankRuehl" w:hint="cs"/>
          <w:rtl/>
        </w:rPr>
        <w:t xml:space="preserve"> מצנחות פסולת בבנייני מגורים.</w:t>
      </w:r>
    </w:p>
    <w:p w:rsidR="00F80FA1" w:rsidRPr="00E20841" w:rsidRDefault="00F80FA1" w:rsidP="00E20841">
      <w:pPr>
        <w:pStyle w:val="medium2-header"/>
        <w:keepLines w:val="0"/>
        <w:spacing w:before="72"/>
        <w:ind w:left="0" w:right="1134"/>
        <w:rPr>
          <w:rFonts w:cs="FrankRuehl"/>
          <w:noProof/>
          <w:sz w:val="26"/>
          <w:szCs w:val="26"/>
          <w:rtl/>
        </w:rPr>
      </w:pPr>
      <w:bookmarkStart w:id="2" w:name="med1"/>
      <w:bookmarkEnd w:id="2"/>
      <w:r w:rsidRPr="00E20841">
        <w:rPr>
          <w:rFonts w:cs="FrankRuehl" w:hint="cs"/>
          <w:noProof/>
          <w:sz w:val="26"/>
          <w:szCs w:val="26"/>
          <w:rtl/>
        </w:rPr>
        <w:t>חלק ב': מטרות, דרישות תפקודיות ותחולה</w:t>
      </w:r>
    </w:p>
    <w:p w:rsidR="00831F90" w:rsidRDefault="00831F90" w:rsidP="009A5E5C">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13.15pt;z-index:251645952" o:allowincell="f" filled="f" stroked="f" strokecolor="lime" strokeweight=".25pt">
            <v:textbox inset="0,0,0,0">
              <w:txbxContent>
                <w:p w:rsidR="00FE5BBB" w:rsidRDefault="00FE5BBB">
                  <w:pPr>
                    <w:spacing w:line="160" w:lineRule="exact"/>
                    <w:jc w:val="left"/>
                    <w:rPr>
                      <w:rFonts w:cs="Miriam" w:hint="cs"/>
                      <w:noProof/>
                      <w:szCs w:val="18"/>
                      <w:rtl/>
                    </w:rPr>
                  </w:pPr>
                  <w:r>
                    <w:rPr>
                      <w:rFonts w:cs="Miriam" w:hint="cs"/>
                      <w:szCs w:val="18"/>
                      <w:rtl/>
                    </w:rPr>
                    <w:t>מטרות</w:t>
                  </w:r>
                </w:p>
              </w:txbxContent>
            </v:textbox>
            <w10:anchorlock/>
          </v:rect>
        </w:pict>
      </w:r>
      <w:r>
        <w:rPr>
          <w:rStyle w:val="big-number"/>
          <w:rFonts w:cs="Miriam"/>
          <w:rtl/>
        </w:rPr>
        <w:t>2</w:t>
      </w:r>
      <w:r w:rsidRPr="009A5E5C">
        <w:rPr>
          <w:rStyle w:val="default"/>
          <w:rFonts w:cs="FrankRuehl"/>
          <w:rtl/>
        </w:rPr>
        <w:t>.</w:t>
      </w:r>
      <w:r w:rsidRPr="009A5E5C">
        <w:rPr>
          <w:rStyle w:val="default"/>
          <w:rFonts w:cs="FrankRuehl"/>
          <w:rtl/>
        </w:rPr>
        <w:tab/>
      </w:r>
      <w:r w:rsidR="00E20841">
        <w:rPr>
          <w:rStyle w:val="default"/>
          <w:rFonts w:cs="FrankRuehl" w:hint="cs"/>
          <w:rtl/>
        </w:rPr>
        <w:t>מטרות תקנות אלה</w:t>
      </w:r>
      <w:r w:rsidR="00B63482">
        <w:rPr>
          <w:rStyle w:val="default"/>
          <w:rFonts w:cs="FrankRuehl" w:hint="cs"/>
          <w:rtl/>
        </w:rPr>
        <w:t xml:space="preserve"> –</w:t>
      </w:r>
    </w:p>
    <w:p w:rsidR="00E20841" w:rsidRDefault="00E20841" w:rsidP="00E20841">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B63482">
        <w:rPr>
          <w:rStyle w:val="default"/>
          <w:rFonts w:cs="FrankRuehl" w:hint="cs"/>
          <w:rtl/>
        </w:rPr>
        <w:t>מזעור סיכוני פגיעה בבריאות בני אדם ובבטיחותם כתוצאה מאצירתה של פסולת ומשינועה</w:t>
      </w:r>
      <w:r>
        <w:rPr>
          <w:rStyle w:val="default"/>
          <w:rFonts w:cs="FrankRuehl" w:hint="cs"/>
          <w:rtl/>
        </w:rPr>
        <w:t>;</w:t>
      </w:r>
    </w:p>
    <w:p w:rsidR="00E20841" w:rsidRDefault="00E20841" w:rsidP="00E20841">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B63482">
        <w:rPr>
          <w:rStyle w:val="default"/>
          <w:rFonts w:cs="FrankRuehl" w:hint="cs"/>
          <w:rtl/>
        </w:rPr>
        <w:t>מזעור מפגעים תברואיים כתוצאה מתפעול מערכות אצירת פסולת</w:t>
      </w:r>
      <w:r>
        <w:rPr>
          <w:rStyle w:val="default"/>
          <w:rFonts w:cs="FrankRuehl" w:hint="cs"/>
          <w:rtl/>
        </w:rPr>
        <w:t>;</w:t>
      </w:r>
    </w:p>
    <w:p w:rsidR="00E20841" w:rsidRDefault="00E20841" w:rsidP="00E20841">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B63482">
        <w:rPr>
          <w:rStyle w:val="default"/>
          <w:rFonts w:cs="FrankRuehl" w:hint="cs"/>
          <w:rtl/>
        </w:rPr>
        <w:t>מזעור מטרדים סביבתיים, ובכלל זה זיהום אוויר, ריחות, תשטיפי פסולת ורעש בלתי סביר</w:t>
      </w:r>
      <w:r>
        <w:rPr>
          <w:rStyle w:val="default"/>
          <w:rFonts w:cs="FrankRuehl" w:hint="cs"/>
          <w:rtl/>
        </w:rPr>
        <w:t>;</w:t>
      </w:r>
    </w:p>
    <w:p w:rsidR="00E20841" w:rsidRDefault="00E20841" w:rsidP="00B63482">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B63482">
        <w:rPr>
          <w:rStyle w:val="default"/>
          <w:rFonts w:cs="FrankRuehl" w:hint="cs"/>
          <w:rtl/>
        </w:rPr>
        <w:t>התקנת מיתקנים נגישים ובטיחותיים לאצירת פסולת</w:t>
      </w:r>
      <w:r>
        <w:rPr>
          <w:rStyle w:val="default"/>
          <w:rFonts w:cs="FrankRuehl" w:hint="cs"/>
          <w:rtl/>
        </w:rPr>
        <w:t>.</w:t>
      </w:r>
    </w:p>
    <w:p w:rsidR="00831F90" w:rsidRDefault="00831F90" w:rsidP="009A5E5C">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12.25pt;z-index:251646976" o:allowincell="f" filled="f" stroked="f" strokecolor="lime" strokeweight=".25pt">
            <v:textbox inset="0,0,0,0">
              <w:txbxContent>
                <w:p w:rsidR="00FE5BBB" w:rsidRDefault="00FE5BBB">
                  <w:pPr>
                    <w:spacing w:line="160" w:lineRule="exact"/>
                    <w:jc w:val="left"/>
                    <w:rPr>
                      <w:rFonts w:cs="Miriam" w:hint="cs"/>
                      <w:noProof/>
                      <w:szCs w:val="18"/>
                      <w:rtl/>
                    </w:rPr>
                  </w:pPr>
                  <w:r>
                    <w:rPr>
                      <w:rFonts w:cs="Miriam" w:hint="cs"/>
                      <w:szCs w:val="18"/>
                      <w:rtl/>
                    </w:rPr>
                    <w:t>דרישות תפקודיות</w:t>
                  </w:r>
                </w:p>
              </w:txbxContent>
            </v:textbox>
            <w10:anchorlock/>
          </v:rect>
        </w:pict>
      </w:r>
      <w:r>
        <w:rPr>
          <w:rStyle w:val="big-number"/>
          <w:rFonts w:cs="Miriam"/>
          <w:rtl/>
        </w:rPr>
        <w:t>3</w:t>
      </w:r>
      <w:r w:rsidRPr="009A5E5C">
        <w:rPr>
          <w:rStyle w:val="default"/>
          <w:rFonts w:cs="FrankRuehl"/>
          <w:rtl/>
        </w:rPr>
        <w:t>.</w:t>
      </w:r>
      <w:r w:rsidRPr="009A5E5C">
        <w:rPr>
          <w:rStyle w:val="default"/>
          <w:rFonts w:cs="FrankRuehl"/>
          <w:rtl/>
        </w:rPr>
        <w:tab/>
      </w:r>
      <w:r w:rsidR="00D45964">
        <w:rPr>
          <w:rStyle w:val="default"/>
          <w:rFonts w:cs="FrankRuehl" w:hint="cs"/>
          <w:rtl/>
        </w:rPr>
        <w:t>(א)</w:t>
      </w:r>
      <w:r w:rsidR="00D45964">
        <w:rPr>
          <w:rStyle w:val="default"/>
          <w:rFonts w:cs="FrankRuehl"/>
          <w:rtl/>
        </w:rPr>
        <w:tab/>
      </w:r>
      <w:r w:rsidR="00D45964">
        <w:rPr>
          <w:rStyle w:val="default"/>
          <w:rFonts w:cs="FrankRuehl" w:hint="cs"/>
          <w:rtl/>
        </w:rPr>
        <w:t xml:space="preserve">מערכת </w:t>
      </w:r>
      <w:r w:rsidR="00B63482">
        <w:rPr>
          <w:rStyle w:val="default"/>
          <w:rFonts w:cs="FrankRuehl" w:hint="cs"/>
          <w:rtl/>
        </w:rPr>
        <w:t>אצירת פסולת בתחום המגרש, לרבות סוגי כלי האצירה, תתאים לשיטת פינוי הפסולת ותדירותה, והיא תכלול תשתית המאפשרת הפרדת פסולת.</w:t>
      </w:r>
    </w:p>
    <w:p w:rsidR="00B63482" w:rsidRDefault="00B63482" w:rsidP="009A5E5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מערכת אצירת פסולת למרכיביה, ובכלל זה מיתקני האצירה וכלי האצירה, מספרם ומיקומם, תתאים למאפייני השימוש במגרש, לנפח הפסולת, למשקל ולסוג הפסולת החזויים, לשיטת הפרדת הזרמים הנהוגה ברשות המקומית, לשיטת פינוי הפסולת ולתדירותם.</w:t>
      </w:r>
    </w:p>
    <w:p w:rsidR="00B63482" w:rsidRDefault="00B63482" w:rsidP="009A5E5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שיטת העברת הפסולת לכלי אצירה תהיה יעילה ובטוחה בהתאמה לשיטה התפעולית המתוכננת למגרש, ותבטיח הוצאה והכנסה יעילות ובטוחות של כלי אצירה, באמצעות רכב פינוי, כוח עזר לצורך פריקה ופינוי, או בדרך אחרת שעליה תורה הרשות המקומית.</w:t>
      </w:r>
    </w:p>
    <w:p w:rsidR="00B63482" w:rsidRDefault="00B63482" w:rsidP="009A5E5C">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מיתקן אצירה יאפשר שימוש, תחזוקה וניקיון מיטביים בעת ההצבה, השימוש והתפעול שלו.</w:t>
      </w:r>
    </w:p>
    <w:p w:rsidR="00831F90" w:rsidRDefault="00831F90" w:rsidP="005266B9">
      <w:pPr>
        <w:pStyle w:val="P00"/>
        <w:spacing w:before="72"/>
        <w:ind w:left="0" w:right="1134"/>
        <w:rPr>
          <w:rStyle w:val="default"/>
          <w:rFonts w:cs="FrankRuehl"/>
          <w:rtl/>
        </w:rPr>
      </w:pPr>
      <w:bookmarkStart w:id="5" w:name="Seif4"/>
      <w:bookmarkEnd w:id="5"/>
      <w:r>
        <w:rPr>
          <w:lang w:val="he-IL"/>
        </w:rPr>
        <w:pict>
          <v:rect id="_x0000_s1030" style="position:absolute;left:0;text-align:left;margin-left:464.5pt;margin-top:8.05pt;width:75.05pt;height:20.95pt;z-index:251648000" o:allowincell="f" filled="f" stroked="f" strokecolor="lime" strokeweight=".25pt">
            <v:textbox inset="0,0,0,0">
              <w:txbxContent>
                <w:p w:rsidR="00FE5BBB" w:rsidRDefault="00B63482">
                  <w:pPr>
                    <w:spacing w:line="160" w:lineRule="exact"/>
                    <w:jc w:val="left"/>
                    <w:rPr>
                      <w:rFonts w:cs="Miriam" w:hint="cs"/>
                      <w:noProof/>
                      <w:szCs w:val="18"/>
                      <w:rtl/>
                    </w:rPr>
                  </w:pPr>
                  <w:r>
                    <w:rPr>
                      <w:rFonts w:cs="Miriam" w:hint="cs"/>
                      <w:szCs w:val="18"/>
                      <w:rtl/>
                    </w:rPr>
                    <w:t>עמידה במטרות ובדרישות תפקודיות</w:t>
                  </w:r>
                </w:p>
              </w:txbxContent>
            </v:textbox>
            <w10:anchorlock/>
          </v:rect>
        </w:pict>
      </w:r>
      <w:r>
        <w:rPr>
          <w:rStyle w:val="big-number"/>
          <w:rFonts w:cs="Miriam"/>
          <w:rtl/>
        </w:rPr>
        <w:t>4</w:t>
      </w:r>
      <w:r w:rsidRPr="005266B9">
        <w:rPr>
          <w:rStyle w:val="default"/>
          <w:rFonts w:cs="FrankRuehl"/>
          <w:rtl/>
        </w:rPr>
        <w:t>.</w:t>
      </w:r>
      <w:r w:rsidRPr="005266B9">
        <w:rPr>
          <w:rStyle w:val="default"/>
          <w:rFonts w:cs="FrankRuehl"/>
          <w:rtl/>
        </w:rPr>
        <w:tab/>
      </w:r>
      <w:r w:rsidR="00B63482">
        <w:rPr>
          <w:rStyle w:val="default"/>
          <w:rFonts w:cs="FrankRuehl" w:hint="cs"/>
          <w:rtl/>
        </w:rPr>
        <w:t>בניין שנבנה לפי חלקים ג' עד ו' ייחשב שהתקיימו בו דרישות תקנות 2 ו-3.</w:t>
      </w:r>
    </w:p>
    <w:p w:rsidR="00831F90" w:rsidRDefault="00831F90" w:rsidP="005266B9">
      <w:pPr>
        <w:pStyle w:val="P00"/>
        <w:spacing w:before="72"/>
        <w:ind w:left="0" w:right="1134"/>
        <w:rPr>
          <w:rStyle w:val="default"/>
          <w:rFonts w:cs="FrankRuehl"/>
          <w:rtl/>
        </w:rPr>
      </w:pPr>
      <w:bookmarkStart w:id="6" w:name="Seif5"/>
      <w:bookmarkEnd w:id="6"/>
      <w:r>
        <w:rPr>
          <w:lang w:val="he-IL"/>
        </w:rPr>
        <w:pict>
          <v:rect id="_x0000_s1032" style="position:absolute;left:0;text-align:left;margin-left:464.5pt;margin-top:8.05pt;width:75.05pt;height:10pt;z-index:251649024" o:allowincell="f" filled="f" stroked="f" strokecolor="lime" strokeweight=".25pt">
            <v:textbox inset="0,0,0,0">
              <w:txbxContent>
                <w:p w:rsidR="00FE5BBB" w:rsidRDefault="00B63482">
                  <w:pPr>
                    <w:spacing w:line="160" w:lineRule="exact"/>
                    <w:jc w:val="left"/>
                    <w:rPr>
                      <w:rFonts w:cs="Miriam" w:hint="cs"/>
                      <w:noProof/>
                      <w:szCs w:val="18"/>
                      <w:rtl/>
                    </w:rPr>
                  </w:pPr>
                  <w:r>
                    <w:rPr>
                      <w:rFonts w:cs="Miriam" w:hint="cs"/>
                      <w:szCs w:val="18"/>
                      <w:rtl/>
                    </w:rPr>
                    <w:t>תחולה</w:t>
                  </w:r>
                </w:p>
              </w:txbxContent>
            </v:textbox>
            <w10:anchorlock/>
          </v:rect>
        </w:pict>
      </w:r>
      <w:r>
        <w:rPr>
          <w:rStyle w:val="big-number"/>
          <w:rFonts w:cs="Miriam"/>
          <w:rtl/>
        </w:rPr>
        <w:t>5</w:t>
      </w:r>
      <w:r w:rsidRPr="005266B9">
        <w:rPr>
          <w:rStyle w:val="default"/>
          <w:rFonts w:cs="FrankRuehl"/>
          <w:rtl/>
        </w:rPr>
        <w:t>.</w:t>
      </w:r>
      <w:r w:rsidRPr="005266B9">
        <w:rPr>
          <w:rStyle w:val="default"/>
          <w:rFonts w:cs="FrankRuehl"/>
          <w:rtl/>
        </w:rPr>
        <w:tab/>
      </w:r>
      <w:r w:rsidR="00B63482">
        <w:rPr>
          <w:rStyle w:val="default"/>
          <w:rFonts w:cs="FrankRuehl" w:hint="cs"/>
          <w:rtl/>
        </w:rPr>
        <w:t>תקנות אלה יחולו על מערכות לאצירת פסולת בתחום מגרש המיועד לבנייה או המכיל מבנים שבהם שוהים אנשים.</w:t>
      </w:r>
    </w:p>
    <w:p w:rsidR="004B4343" w:rsidRPr="0073494B" w:rsidRDefault="004B4343" w:rsidP="004B4343">
      <w:pPr>
        <w:pStyle w:val="medium2-header"/>
        <w:keepLines w:val="0"/>
        <w:spacing w:before="72"/>
        <w:ind w:left="0" w:right="1134"/>
        <w:rPr>
          <w:rFonts w:cs="FrankRuehl"/>
          <w:noProof/>
          <w:sz w:val="26"/>
          <w:szCs w:val="26"/>
          <w:rtl/>
        </w:rPr>
      </w:pPr>
      <w:bookmarkStart w:id="7" w:name="med2"/>
      <w:bookmarkEnd w:id="7"/>
      <w:r w:rsidRPr="0073494B">
        <w:rPr>
          <w:rFonts w:cs="FrankRuehl" w:hint="cs"/>
          <w:noProof/>
          <w:sz w:val="26"/>
          <w:szCs w:val="26"/>
          <w:rtl/>
        </w:rPr>
        <w:t xml:space="preserve">חלק ג': </w:t>
      </w:r>
      <w:r w:rsidR="00B63482">
        <w:rPr>
          <w:rFonts w:cs="FrankRuehl" w:hint="cs"/>
          <w:noProof/>
          <w:sz w:val="26"/>
          <w:szCs w:val="26"/>
          <w:rtl/>
        </w:rPr>
        <w:t>אומדני נפח לתכנון אצירת פסולת</w:t>
      </w:r>
    </w:p>
    <w:p w:rsidR="00831F90" w:rsidRDefault="00831F90" w:rsidP="005266B9">
      <w:pPr>
        <w:pStyle w:val="P00"/>
        <w:spacing w:before="72"/>
        <w:ind w:left="0" w:right="1134"/>
        <w:rPr>
          <w:rStyle w:val="default"/>
          <w:rFonts w:cs="FrankRuehl"/>
          <w:rtl/>
        </w:rPr>
      </w:pPr>
      <w:bookmarkStart w:id="8" w:name="Seif6"/>
      <w:bookmarkEnd w:id="8"/>
      <w:r>
        <w:rPr>
          <w:lang w:val="he-IL"/>
        </w:rPr>
        <w:pict>
          <v:rect id="_x0000_s1033" style="position:absolute;left:0;text-align:left;margin-left:464.5pt;margin-top:8.05pt;width:75.05pt;height:20pt;z-index:251650048" o:allowincell="f" filled="f" stroked="f" strokecolor="lime" strokeweight=".25pt">
            <v:textbox inset="0,0,0,0">
              <w:txbxContent>
                <w:p w:rsidR="00FE5BBB" w:rsidRDefault="00B63482">
                  <w:pPr>
                    <w:spacing w:line="160" w:lineRule="exact"/>
                    <w:jc w:val="left"/>
                    <w:rPr>
                      <w:rFonts w:cs="Miriam" w:hint="cs"/>
                      <w:noProof/>
                      <w:szCs w:val="18"/>
                      <w:rtl/>
                    </w:rPr>
                  </w:pPr>
                  <w:r>
                    <w:rPr>
                      <w:rFonts w:cs="Miriam" w:hint="cs"/>
                      <w:szCs w:val="18"/>
                      <w:rtl/>
                    </w:rPr>
                    <w:t>חישוב נפח מיתקן אצירה וכלי אצירה</w:t>
                  </w:r>
                </w:p>
              </w:txbxContent>
            </v:textbox>
            <w10:anchorlock/>
          </v:rect>
        </w:pict>
      </w:r>
      <w:r>
        <w:rPr>
          <w:rStyle w:val="big-number"/>
          <w:rFonts w:cs="Miriam"/>
          <w:rtl/>
        </w:rPr>
        <w:t>6</w:t>
      </w:r>
      <w:r w:rsidRPr="005266B9">
        <w:rPr>
          <w:rStyle w:val="default"/>
          <w:rFonts w:cs="FrankRuehl"/>
          <w:rtl/>
        </w:rPr>
        <w:t>.</w:t>
      </w:r>
      <w:r w:rsidRPr="005266B9">
        <w:rPr>
          <w:rStyle w:val="default"/>
          <w:rFonts w:cs="FrankRuehl"/>
          <w:rtl/>
        </w:rPr>
        <w:tab/>
      </w:r>
      <w:r w:rsidR="00B63482">
        <w:rPr>
          <w:rStyle w:val="default"/>
          <w:rFonts w:cs="FrankRuehl" w:hint="cs"/>
          <w:rtl/>
        </w:rPr>
        <w:t xml:space="preserve">נפח מיתקן אצירה </w:t>
      </w:r>
      <w:r w:rsidR="00976982">
        <w:rPr>
          <w:rStyle w:val="default"/>
          <w:rFonts w:cs="FrankRuehl" w:hint="cs"/>
          <w:rtl/>
        </w:rPr>
        <w:t>ונפח כלי אצירה יהיו לפי חישוב אומדן נפח הפסולת היומי, בהתחשב בשיטת פינוי הפסולת ובתדירותה, בקיבולת מיתקן הדחיסה ומיתקן הפרדת הפסולת</w:t>
      </w:r>
      <w:r w:rsidR="00810356">
        <w:rPr>
          <w:rStyle w:val="default"/>
          <w:rFonts w:cs="FrankRuehl" w:hint="cs"/>
          <w:rtl/>
        </w:rPr>
        <w:t>.</w:t>
      </w:r>
    </w:p>
    <w:p w:rsidR="00831F90" w:rsidRDefault="00831F90" w:rsidP="005266B9">
      <w:pPr>
        <w:pStyle w:val="P00"/>
        <w:spacing w:before="72"/>
        <w:ind w:left="0" w:right="1134"/>
        <w:rPr>
          <w:rStyle w:val="default"/>
          <w:rFonts w:cs="FrankRuehl"/>
          <w:rtl/>
        </w:rPr>
      </w:pPr>
      <w:bookmarkStart w:id="9" w:name="Seif7"/>
      <w:bookmarkEnd w:id="9"/>
      <w:r>
        <w:rPr>
          <w:lang w:val="he-IL"/>
        </w:rPr>
        <w:pict>
          <v:rect id="_x0000_s1035" style="position:absolute;left:0;text-align:left;margin-left:464.5pt;margin-top:8.05pt;width:75.05pt;height:29.45pt;z-index:251651072" o:allowincell="f" filled="f" stroked="f" strokecolor="lime" strokeweight=".25pt">
            <v:textbox style="mso-next-textbox:#_x0000_s1035" inset="0,0,0,0">
              <w:txbxContent>
                <w:p w:rsidR="00FE5BBB" w:rsidRDefault="00976982">
                  <w:pPr>
                    <w:spacing w:line="160" w:lineRule="exact"/>
                    <w:jc w:val="left"/>
                    <w:rPr>
                      <w:rFonts w:cs="Miriam" w:hint="cs"/>
                      <w:noProof/>
                      <w:szCs w:val="18"/>
                      <w:rtl/>
                    </w:rPr>
                  </w:pPr>
                  <w:r>
                    <w:rPr>
                      <w:rFonts w:cs="Miriam" w:hint="cs"/>
                      <w:szCs w:val="18"/>
                      <w:rtl/>
                    </w:rPr>
                    <w:t>אומדן נפח פסולת לתכנון מיתקן אצירה וכלי אצירה</w:t>
                  </w:r>
                </w:p>
              </w:txbxContent>
            </v:textbox>
            <w10:anchorlock/>
          </v:rect>
        </w:pict>
      </w:r>
      <w:r>
        <w:rPr>
          <w:rStyle w:val="big-number"/>
          <w:rFonts w:cs="Miriam"/>
          <w:rtl/>
        </w:rPr>
        <w:t>7</w:t>
      </w:r>
      <w:r w:rsidRPr="005266B9">
        <w:rPr>
          <w:rStyle w:val="default"/>
          <w:rFonts w:cs="FrankRuehl"/>
          <w:rtl/>
        </w:rPr>
        <w:t>.</w:t>
      </w:r>
      <w:r w:rsidRPr="005266B9">
        <w:rPr>
          <w:rStyle w:val="default"/>
          <w:rFonts w:cs="FrankRuehl"/>
          <w:rtl/>
        </w:rPr>
        <w:tab/>
      </w:r>
      <w:r w:rsidR="00976982">
        <w:rPr>
          <w:rStyle w:val="default"/>
          <w:rFonts w:cs="FrankRuehl" w:hint="cs"/>
          <w:rtl/>
        </w:rPr>
        <w:t>(א)</w:t>
      </w:r>
      <w:r w:rsidR="00976982">
        <w:rPr>
          <w:rStyle w:val="default"/>
          <w:rFonts w:cs="FrankRuehl"/>
          <w:rtl/>
        </w:rPr>
        <w:tab/>
      </w:r>
      <w:r w:rsidR="00976982">
        <w:rPr>
          <w:rStyle w:val="default"/>
          <w:rFonts w:cs="FrankRuehl" w:hint="cs"/>
          <w:rtl/>
        </w:rPr>
        <w:t>אומדני נפח פסולת מזערי יחושבי לפי סוג השימוש המתוכנן במגרש ולפי סך כל השטחים למטרות עיקריות, לפי הטבלה שבתקנת משנה (ג).</w:t>
      </w:r>
    </w:p>
    <w:p w:rsidR="00976982" w:rsidRDefault="00976982" w:rsidP="005266B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אם השימוש המתוכנן במגרש הוא למגורים, יחושב אומדן נפח הפסולת המזערי לפי מספר יחידות הדיור.</w:t>
      </w:r>
    </w:p>
    <w:p w:rsidR="00976982" w:rsidRDefault="00976982" w:rsidP="005266B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אם במגרש אחד מתוכננים מספר שימושים, יחושב אומדן נפח הפסולת המזערי כסכום מצטבר של אומדן נפח הפסולת המזערי לכל שימוש בנפרד.</w:t>
      </w:r>
    </w:p>
    <w:p w:rsidR="00976982" w:rsidRPr="00FD17FD" w:rsidRDefault="00976982" w:rsidP="00FD17FD">
      <w:pPr>
        <w:pStyle w:val="P00"/>
        <w:spacing w:before="72"/>
        <w:ind w:left="1021" w:right="1134"/>
        <w:jc w:val="center"/>
        <w:rPr>
          <w:rStyle w:val="default"/>
          <w:rFonts w:cs="FrankRuehl"/>
          <w:b/>
          <w:bCs/>
          <w:sz w:val="16"/>
          <w:szCs w:val="22"/>
          <w:rtl/>
        </w:rPr>
      </w:pPr>
      <w:r w:rsidRPr="00FD17FD">
        <w:rPr>
          <w:rStyle w:val="default"/>
          <w:rFonts w:cs="FrankRuehl" w:hint="cs"/>
          <w:b/>
          <w:bCs/>
          <w:sz w:val="16"/>
          <w:szCs w:val="22"/>
          <w:rtl/>
        </w:rPr>
        <w:t>טבלת חישוב אומדן נפח פסולת מזערי</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3827"/>
        <w:gridCol w:w="2545"/>
      </w:tblGrid>
      <w:tr w:rsidR="00FD17FD" w:rsidRPr="003577E3" w:rsidTr="003577E3">
        <w:tc>
          <w:tcPr>
            <w:tcW w:w="545" w:type="dxa"/>
            <w:shd w:val="clear" w:color="auto" w:fill="auto"/>
          </w:tcPr>
          <w:p w:rsidR="00FD17FD" w:rsidRPr="003577E3" w:rsidRDefault="00FD17FD" w:rsidP="003577E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3827" w:type="dxa"/>
            <w:shd w:val="clear" w:color="auto" w:fill="auto"/>
          </w:tcPr>
          <w:p w:rsidR="00FD17FD" w:rsidRPr="003577E3" w:rsidRDefault="00FD17FD" w:rsidP="003577E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3577E3">
              <w:rPr>
                <w:rStyle w:val="default"/>
                <w:rFonts w:cs="FrankRuehl" w:hint="cs"/>
                <w:sz w:val="18"/>
                <w:szCs w:val="22"/>
                <w:rtl/>
              </w:rPr>
              <w:t>טור א'</w:t>
            </w:r>
          </w:p>
          <w:p w:rsidR="00FD17FD" w:rsidRPr="003577E3" w:rsidRDefault="00FD17FD" w:rsidP="003577E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3577E3">
              <w:rPr>
                <w:rStyle w:val="default"/>
                <w:rFonts w:cs="FrankRuehl" w:hint="cs"/>
                <w:sz w:val="18"/>
                <w:szCs w:val="22"/>
                <w:rtl/>
              </w:rPr>
              <w:t>השימוש המתוכנן במגרש</w:t>
            </w:r>
          </w:p>
        </w:tc>
        <w:tc>
          <w:tcPr>
            <w:tcW w:w="2545" w:type="dxa"/>
            <w:shd w:val="clear" w:color="auto" w:fill="auto"/>
          </w:tcPr>
          <w:p w:rsidR="00FD17FD" w:rsidRPr="003577E3" w:rsidRDefault="00FD17FD" w:rsidP="003577E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3577E3">
              <w:rPr>
                <w:rStyle w:val="default"/>
                <w:rFonts w:cs="FrankRuehl" w:hint="cs"/>
                <w:sz w:val="18"/>
                <w:szCs w:val="22"/>
                <w:rtl/>
              </w:rPr>
              <w:t>טור ב'</w:t>
            </w:r>
          </w:p>
          <w:p w:rsidR="00FD17FD" w:rsidRPr="003577E3" w:rsidRDefault="00FD17FD" w:rsidP="003577E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3577E3">
              <w:rPr>
                <w:rStyle w:val="default"/>
                <w:rFonts w:cs="FrankRuehl" w:hint="cs"/>
                <w:sz w:val="18"/>
                <w:szCs w:val="22"/>
                <w:rtl/>
              </w:rPr>
              <w:t>בסיס החישוב בליטרים ליום</w:t>
            </w:r>
          </w:p>
        </w:tc>
      </w:tr>
      <w:tr w:rsidR="00FD17FD" w:rsidRPr="003577E3" w:rsidTr="003577E3">
        <w:tc>
          <w:tcPr>
            <w:tcW w:w="545" w:type="dxa"/>
            <w:shd w:val="clear" w:color="auto" w:fill="auto"/>
          </w:tcPr>
          <w:p w:rsidR="00FD17FD" w:rsidRPr="003577E3" w:rsidRDefault="00FD17FD"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(1)</w:t>
            </w:r>
          </w:p>
        </w:tc>
        <w:tc>
          <w:tcPr>
            <w:tcW w:w="3827" w:type="dxa"/>
            <w:shd w:val="clear" w:color="auto" w:fill="auto"/>
          </w:tcPr>
          <w:p w:rsidR="00FD17FD" w:rsidRPr="003577E3" w:rsidRDefault="00FD17FD"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מגורים צמודי קרקע של עד שתי יחידות דיור</w:t>
            </w:r>
          </w:p>
        </w:tc>
        <w:tc>
          <w:tcPr>
            <w:tcW w:w="2545" w:type="dxa"/>
            <w:shd w:val="clear" w:color="auto" w:fill="auto"/>
          </w:tcPr>
          <w:p w:rsidR="00FD17FD" w:rsidRPr="003577E3" w:rsidRDefault="00FD17FD"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120 ליחידת דיור</w:t>
            </w:r>
          </w:p>
        </w:tc>
      </w:tr>
      <w:tr w:rsidR="00FD17FD" w:rsidRPr="003577E3" w:rsidTr="003577E3">
        <w:tc>
          <w:tcPr>
            <w:tcW w:w="545" w:type="dxa"/>
            <w:shd w:val="clear" w:color="auto" w:fill="auto"/>
          </w:tcPr>
          <w:p w:rsidR="00FD17FD" w:rsidRPr="003577E3" w:rsidRDefault="00FD17FD"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3577E3">
              <w:rPr>
                <w:rStyle w:val="default"/>
                <w:rFonts w:cs="FrankRuehl" w:hint="cs"/>
                <w:szCs w:val="24"/>
                <w:rtl/>
              </w:rPr>
              <w:t>(2)</w:t>
            </w:r>
          </w:p>
        </w:tc>
        <w:tc>
          <w:tcPr>
            <w:tcW w:w="3827" w:type="dxa"/>
            <w:shd w:val="clear" w:color="auto" w:fill="auto"/>
          </w:tcPr>
          <w:p w:rsidR="00FD17FD" w:rsidRPr="003577E3" w:rsidRDefault="00FD17FD"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דירת מגורים בבניין מגורים</w:t>
            </w:r>
          </w:p>
        </w:tc>
        <w:tc>
          <w:tcPr>
            <w:tcW w:w="2545" w:type="dxa"/>
            <w:shd w:val="clear" w:color="auto" w:fill="auto"/>
          </w:tcPr>
          <w:p w:rsidR="00FD17FD" w:rsidRPr="003577E3" w:rsidRDefault="00FD17FD"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60 ליחידת דיור</w:t>
            </w:r>
          </w:p>
        </w:tc>
      </w:tr>
      <w:tr w:rsidR="00FD17FD" w:rsidRPr="003577E3" w:rsidTr="003577E3">
        <w:tc>
          <w:tcPr>
            <w:tcW w:w="545" w:type="dxa"/>
            <w:shd w:val="clear" w:color="auto" w:fill="auto"/>
          </w:tcPr>
          <w:p w:rsidR="00FD17FD" w:rsidRPr="003577E3" w:rsidRDefault="00FD17FD"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3577E3">
              <w:rPr>
                <w:rStyle w:val="default"/>
                <w:rFonts w:cs="FrankRuehl" w:hint="cs"/>
                <w:szCs w:val="24"/>
                <w:rtl/>
              </w:rPr>
              <w:t>(3)</w:t>
            </w:r>
          </w:p>
        </w:tc>
        <w:tc>
          <w:tcPr>
            <w:tcW w:w="3827" w:type="dxa"/>
            <w:shd w:val="clear" w:color="auto" w:fill="auto"/>
          </w:tcPr>
          <w:p w:rsidR="00FD17FD" w:rsidRPr="003577E3" w:rsidRDefault="00FD17FD"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 xml:space="preserve">משרדים </w:t>
            </w:r>
            <w:r w:rsidRPr="003577E3">
              <w:rPr>
                <w:rStyle w:val="default"/>
                <w:rFonts w:cs="FrankRuehl"/>
                <w:szCs w:val="24"/>
                <w:rtl/>
              </w:rPr>
              <w:t>–</w:t>
            </w:r>
            <w:r w:rsidRPr="003577E3">
              <w:rPr>
                <w:rStyle w:val="default"/>
                <w:rFonts w:cs="FrankRuehl" w:hint="cs"/>
                <w:szCs w:val="24"/>
                <w:rtl/>
              </w:rPr>
              <w:t xml:space="preserve"> למעט עסקי מזון</w:t>
            </w:r>
          </w:p>
        </w:tc>
        <w:tc>
          <w:tcPr>
            <w:tcW w:w="2545" w:type="dxa"/>
            <w:shd w:val="clear" w:color="auto" w:fill="auto"/>
          </w:tcPr>
          <w:p w:rsidR="00FD17FD" w:rsidRPr="003577E3" w:rsidRDefault="00FD17FD"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2 למטר מרובע</w:t>
            </w:r>
          </w:p>
        </w:tc>
      </w:tr>
      <w:tr w:rsidR="00FD17FD" w:rsidRPr="003577E3" w:rsidTr="003577E3">
        <w:tc>
          <w:tcPr>
            <w:tcW w:w="545" w:type="dxa"/>
            <w:shd w:val="clear" w:color="auto" w:fill="auto"/>
          </w:tcPr>
          <w:p w:rsidR="00FD17FD" w:rsidRPr="003577E3" w:rsidRDefault="00FD17FD"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3577E3">
              <w:rPr>
                <w:rStyle w:val="default"/>
                <w:rFonts w:cs="FrankRuehl" w:hint="cs"/>
                <w:szCs w:val="24"/>
                <w:rtl/>
              </w:rPr>
              <w:t>(4)</w:t>
            </w:r>
          </w:p>
        </w:tc>
        <w:tc>
          <w:tcPr>
            <w:tcW w:w="3827" w:type="dxa"/>
            <w:shd w:val="clear" w:color="auto" w:fill="auto"/>
          </w:tcPr>
          <w:p w:rsidR="00FD17FD" w:rsidRPr="003577E3" w:rsidRDefault="00FD17FD"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 xml:space="preserve">מסחר </w:t>
            </w:r>
            <w:r w:rsidRPr="003577E3">
              <w:rPr>
                <w:rStyle w:val="default"/>
                <w:rFonts w:cs="FrankRuehl"/>
                <w:szCs w:val="24"/>
                <w:rtl/>
              </w:rPr>
              <w:t>–</w:t>
            </w:r>
            <w:r w:rsidRPr="003577E3">
              <w:rPr>
                <w:rStyle w:val="default"/>
                <w:rFonts w:cs="FrankRuehl" w:hint="cs"/>
                <w:szCs w:val="24"/>
                <w:rtl/>
              </w:rPr>
              <w:t xml:space="preserve"> למעט עסקי מזון</w:t>
            </w:r>
          </w:p>
        </w:tc>
        <w:tc>
          <w:tcPr>
            <w:tcW w:w="2545" w:type="dxa"/>
            <w:shd w:val="clear" w:color="auto" w:fill="auto"/>
          </w:tcPr>
          <w:p w:rsidR="00FD17FD" w:rsidRPr="003577E3" w:rsidRDefault="00FD17FD"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10 למטר מרובע</w:t>
            </w:r>
          </w:p>
        </w:tc>
      </w:tr>
    </w:tbl>
    <w:p w:rsidR="00FD17FD" w:rsidRDefault="00FD17FD" w:rsidP="005266B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אומדן נפח פסולת לשימושים שאינם מפורטים בטבלה יחושב לפי ניתוח הנדסי ולפי המידע להיתר.</w:t>
      </w:r>
    </w:p>
    <w:p w:rsidR="00FD17FD" w:rsidRDefault="00FD17FD" w:rsidP="005266B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במערכת אצירת פסולת שבה קיימת הפרדת פסולת, יחושב אומדן נפח הפסולת לפי המידע להיתר, ובהעדר מידע כאמור </w:t>
      </w:r>
      <w:r>
        <w:rPr>
          <w:rStyle w:val="default"/>
          <w:rFonts w:cs="FrankRuehl"/>
          <w:rtl/>
        </w:rPr>
        <w:t>–</w:t>
      </w:r>
      <w:r>
        <w:rPr>
          <w:rStyle w:val="default"/>
          <w:rFonts w:cs="FrankRuehl" w:hint="cs"/>
          <w:rtl/>
        </w:rPr>
        <w:t xml:space="preserve"> לפי אומדן של 60% פסולת אריזות ו-40% פסולת שאינה פסולת אריזות.</w:t>
      </w:r>
    </w:p>
    <w:p w:rsidR="00FD17FD" w:rsidRPr="00FD17FD" w:rsidRDefault="00FD17FD" w:rsidP="00FD17FD">
      <w:pPr>
        <w:pStyle w:val="medium2-header"/>
        <w:keepLines w:val="0"/>
        <w:spacing w:before="72"/>
        <w:ind w:left="0" w:right="1134"/>
        <w:rPr>
          <w:rFonts w:cs="FrankRuehl"/>
          <w:noProof/>
          <w:sz w:val="26"/>
          <w:szCs w:val="26"/>
          <w:rtl/>
        </w:rPr>
      </w:pPr>
      <w:bookmarkStart w:id="10" w:name="med3"/>
      <w:bookmarkEnd w:id="10"/>
      <w:r w:rsidRPr="00FD17FD">
        <w:rPr>
          <w:rFonts w:cs="FrankRuehl" w:hint="cs"/>
          <w:noProof/>
          <w:sz w:val="26"/>
          <w:szCs w:val="26"/>
          <w:rtl/>
        </w:rPr>
        <w:t>חלק ד': הוראות כלליות למבנה אצירה ולמיתקן אצירה</w:t>
      </w:r>
    </w:p>
    <w:p w:rsidR="00FD17FD" w:rsidRPr="00FD17FD" w:rsidRDefault="00FD17FD" w:rsidP="00FD17FD">
      <w:pPr>
        <w:pStyle w:val="medium2-header"/>
        <w:keepLines w:val="0"/>
        <w:spacing w:before="72"/>
        <w:ind w:left="0" w:right="1134"/>
        <w:rPr>
          <w:rFonts w:cs="FrankRuehl"/>
          <w:noProof/>
          <w:rtl/>
        </w:rPr>
      </w:pPr>
      <w:bookmarkStart w:id="11" w:name="med4"/>
      <w:bookmarkEnd w:id="11"/>
      <w:r w:rsidRPr="00FD17FD">
        <w:rPr>
          <w:rFonts w:cs="FrankRuehl" w:hint="cs"/>
          <w:noProof/>
          <w:rtl/>
        </w:rPr>
        <w:t>פרק א': ניקוז וחומרי גמר</w:t>
      </w:r>
    </w:p>
    <w:p w:rsidR="00831F90" w:rsidRDefault="00704C86" w:rsidP="009B6B31">
      <w:pPr>
        <w:pStyle w:val="P00"/>
        <w:spacing w:before="72"/>
        <w:ind w:left="0" w:right="1134"/>
        <w:rPr>
          <w:rStyle w:val="default"/>
          <w:rFonts w:cs="FrankRuehl"/>
          <w:rtl/>
        </w:rPr>
      </w:pPr>
      <w:bookmarkStart w:id="12" w:name="Seif8"/>
      <w:bookmarkEnd w:id="12"/>
      <w:r>
        <w:rPr>
          <w:rFonts w:cs="Miriam"/>
          <w:szCs w:val="32"/>
          <w:rtl/>
          <w:lang w:eastAsia="en-US"/>
        </w:rPr>
        <w:pict>
          <v:shapetype id="_x0000_t202" coordsize="21600,21600" o:spt="202" path="m,l,21600r21600,l21600,xe">
            <v:stroke joinstyle="miter"/>
            <v:path gradientshapeok="t" o:connecttype="rect"/>
          </v:shapetype>
          <v:shape id="_x0000_s1040" type="#_x0000_t202" style="position:absolute;left:0;text-align:left;margin-left:470.25pt;margin-top:7.1pt;width:1in;height:20.5pt;z-index:251652096" filled="f" stroked="f">
            <v:textbox style="mso-next-textbox:#_x0000_s1040" inset="1mm,0,1mm,0">
              <w:txbxContent>
                <w:p w:rsidR="00FE5BBB" w:rsidRDefault="00FD17FD" w:rsidP="00704C86">
                  <w:pPr>
                    <w:spacing w:line="160" w:lineRule="exact"/>
                    <w:jc w:val="left"/>
                    <w:rPr>
                      <w:rFonts w:cs="Miriam" w:hint="cs"/>
                      <w:noProof/>
                      <w:szCs w:val="18"/>
                      <w:rtl/>
                    </w:rPr>
                  </w:pPr>
                  <w:r>
                    <w:rPr>
                      <w:rFonts w:cs="Miriam" w:hint="cs"/>
                      <w:szCs w:val="18"/>
                      <w:rtl/>
                    </w:rPr>
                    <w:t>ניקוז מבנה אצירה ומיתקן אצירה</w:t>
                  </w:r>
                </w:p>
              </w:txbxContent>
            </v:textbox>
            <w10:anchorlock/>
          </v:shape>
        </w:pict>
      </w:r>
      <w:r w:rsidR="00831F90">
        <w:rPr>
          <w:rStyle w:val="big-number"/>
          <w:rFonts w:cs="Miriam"/>
          <w:rtl/>
        </w:rPr>
        <w:t>8</w:t>
      </w:r>
      <w:r w:rsidR="00831F90" w:rsidRPr="00704C86">
        <w:rPr>
          <w:rStyle w:val="default"/>
          <w:rFonts w:cs="FrankRuehl"/>
          <w:rtl/>
        </w:rPr>
        <w:t>.</w:t>
      </w:r>
      <w:r w:rsidR="00831F90" w:rsidRPr="00704C86">
        <w:rPr>
          <w:rStyle w:val="default"/>
          <w:rFonts w:cs="FrankRuehl"/>
          <w:rtl/>
        </w:rPr>
        <w:tab/>
      </w:r>
      <w:r w:rsidR="00FD17FD">
        <w:rPr>
          <w:rStyle w:val="default"/>
          <w:rFonts w:cs="FrankRuehl" w:hint="cs"/>
          <w:rtl/>
        </w:rPr>
        <w:t>(א)</w:t>
      </w:r>
      <w:r w:rsidR="00FD17FD">
        <w:rPr>
          <w:rStyle w:val="default"/>
          <w:rFonts w:cs="FrankRuehl"/>
          <w:rtl/>
        </w:rPr>
        <w:tab/>
      </w:r>
      <w:r w:rsidR="00FD17FD">
        <w:rPr>
          <w:rStyle w:val="default"/>
          <w:rFonts w:cs="FrankRuehl" w:hint="cs"/>
          <w:rtl/>
        </w:rPr>
        <w:t>מבנה אצירה ומיתקן אצירה ינוקזו אל מערכת הביוב.</w:t>
      </w:r>
    </w:p>
    <w:p w:rsidR="00FD17FD" w:rsidRDefault="00FD17FD" w:rsidP="009B6B3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גומחה תנוקז אל מערכת הביוב או בשיפוע כלפי חוץ הגומחה.</w:t>
      </w:r>
    </w:p>
    <w:p w:rsidR="00FD17FD" w:rsidRDefault="00FD17FD" w:rsidP="009B6B3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רצפת מבנה אצירה ורצפת מיתקן אצירה יהיו בשיפוע שיבטיח את ניקוזן.</w:t>
      </w:r>
    </w:p>
    <w:p w:rsidR="00FD17FD" w:rsidRDefault="00FD17FD" w:rsidP="009B6B3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ניקוזו של מבנה אצירה שמיועד להכיל מיתקן דחיסה אחד או יותר, יהיה באמצעות תעלת ניקוז הסמוכה לדלת המשמשת לפינוי כלי האצירה או מיתקן האצירה המצויים בו; אם מבנה אצירה מיועד להכיל מיתקן דחיסה המוצב בנפרד ממיתקן אצירה, תותקן ביניהם תעלת ניקוז.</w:t>
      </w:r>
    </w:p>
    <w:p w:rsidR="00704C86" w:rsidRDefault="00704C86" w:rsidP="009B6B31">
      <w:pPr>
        <w:pStyle w:val="P00"/>
        <w:spacing w:before="72"/>
        <w:ind w:left="0" w:right="1134"/>
        <w:rPr>
          <w:rStyle w:val="default"/>
          <w:rFonts w:cs="FrankRuehl"/>
          <w:rtl/>
        </w:rPr>
      </w:pPr>
      <w:bookmarkStart w:id="13" w:name="Seif9"/>
      <w:bookmarkEnd w:id="13"/>
      <w:r>
        <w:rPr>
          <w:rFonts w:cs="Miriam"/>
          <w:szCs w:val="32"/>
          <w:rtl/>
          <w:lang w:eastAsia="en-US"/>
        </w:rPr>
        <w:pict>
          <v:shape id="_x0000_s1041" type="#_x0000_t202" style="position:absolute;left:0;text-align:left;margin-left:465.6pt;margin-top:7.1pt;width:76.65pt;height:20.9pt;z-index:251653120" filled="f" stroked="f">
            <v:textbox inset="1mm,0,1mm,0">
              <w:txbxContent>
                <w:p w:rsidR="00FE5BBB" w:rsidRDefault="007F083F" w:rsidP="00704C86">
                  <w:pPr>
                    <w:spacing w:line="160" w:lineRule="exact"/>
                    <w:jc w:val="left"/>
                    <w:rPr>
                      <w:rFonts w:cs="Miriam" w:hint="cs"/>
                      <w:noProof/>
                      <w:szCs w:val="18"/>
                      <w:rtl/>
                    </w:rPr>
                  </w:pPr>
                  <w:r>
                    <w:rPr>
                      <w:rFonts w:cs="Miriam" w:hint="cs"/>
                      <w:szCs w:val="18"/>
                      <w:rtl/>
                    </w:rPr>
                    <w:t>חומרי גמר והגנות מבנה אצירה</w:t>
                  </w:r>
                </w:p>
              </w:txbxContent>
            </v:textbox>
            <w10:anchorlock/>
          </v:shape>
        </w:pict>
      </w:r>
      <w:r w:rsidR="009B6B31">
        <w:rPr>
          <w:rStyle w:val="big-number"/>
          <w:rFonts w:cs="Miriam" w:hint="cs"/>
          <w:rtl/>
        </w:rPr>
        <w:t>9</w:t>
      </w:r>
      <w:r w:rsidRPr="00704C86">
        <w:rPr>
          <w:rStyle w:val="default"/>
          <w:rFonts w:cs="FrankRuehl"/>
          <w:rtl/>
        </w:rPr>
        <w:t>.</w:t>
      </w:r>
      <w:r w:rsidRPr="00704C86">
        <w:rPr>
          <w:rStyle w:val="default"/>
          <w:rFonts w:cs="FrankRuehl"/>
          <w:rtl/>
        </w:rPr>
        <w:tab/>
      </w:r>
      <w:r w:rsidR="005935B0">
        <w:rPr>
          <w:rStyle w:val="default"/>
          <w:rFonts w:cs="FrankRuehl" w:hint="cs"/>
          <w:rtl/>
        </w:rPr>
        <w:t>(א)</w:t>
      </w:r>
      <w:r w:rsidR="005935B0">
        <w:rPr>
          <w:rStyle w:val="default"/>
          <w:rFonts w:cs="FrankRuehl"/>
          <w:rtl/>
        </w:rPr>
        <w:tab/>
      </w:r>
      <w:r w:rsidR="007F083F">
        <w:rPr>
          <w:rStyle w:val="default"/>
          <w:rFonts w:cs="FrankRuehl" w:hint="cs"/>
          <w:rtl/>
        </w:rPr>
        <w:t>רכיבים שיותקנו במבנה אצירה יהיו רכיבי מתכת מגולוונים או מיוצרים מפלדה בלתי מחלידה ויהיו עמידים לשיתוך מחומרים כימיים</w:t>
      </w:r>
      <w:r w:rsidR="009B6B31">
        <w:rPr>
          <w:rStyle w:val="default"/>
          <w:rFonts w:cs="FrankRuehl" w:hint="cs"/>
          <w:rtl/>
        </w:rPr>
        <w:t>.</w:t>
      </w:r>
    </w:p>
    <w:p w:rsidR="007F083F" w:rsidRDefault="007F083F" w:rsidP="009B6B3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גמר צדם הפנימי של קירות מבנה האצירה, ובכלל זה בגומחה, יהיה רחיץ, אטום ועשוי </w:t>
      </w:r>
      <w:r w:rsidR="008E68F3">
        <w:rPr>
          <w:rStyle w:val="default"/>
          <w:rFonts w:cs="FrankRuehl" w:hint="cs"/>
          <w:rtl/>
        </w:rPr>
        <w:t>מחומרים עמידים, המאפשר ניקוי מיטבי של פני השטח, בגובה של 2.4 מטרים לפחות או עד התקרה; אם מבנה האצירה מיועד להכיל מיתקן דחיסה או מכולה, יצופה צדו הפנימי של קיר המבנה כאמור בגובה של 3.5 מטרים לפחות, או עד התקרה.</w:t>
      </w:r>
    </w:p>
    <w:p w:rsidR="008E68F3" w:rsidRDefault="008E68F3" w:rsidP="009B6B3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במבנה אצירה, למעט בגומחה, יותקן צינור הגנה על הקירות שלאורכם מוצבים או מובלים כלי אצירה.</w:t>
      </w:r>
    </w:p>
    <w:p w:rsidR="008E68F3" w:rsidRDefault="008E68F3" w:rsidP="009B6B31">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רצפת מבנה האצירה תהיה אטומה ורחיצה, בדרגת החלקה </w:t>
      </w:r>
      <w:r>
        <w:rPr>
          <w:rStyle w:val="default"/>
          <w:rFonts w:cs="FrankRuehl"/>
        </w:rPr>
        <w:t>R10</w:t>
      </w:r>
      <w:r>
        <w:rPr>
          <w:rStyle w:val="default"/>
          <w:rFonts w:cs="FrankRuehl" w:hint="cs"/>
          <w:rtl/>
        </w:rPr>
        <w:t xml:space="preserve"> לפחות לפי ת"י 2279.</w:t>
      </w:r>
    </w:p>
    <w:p w:rsidR="009B6B31" w:rsidRPr="008D15DE" w:rsidRDefault="00810356" w:rsidP="00F71263">
      <w:pPr>
        <w:pStyle w:val="medium2-header"/>
        <w:keepLines w:val="0"/>
        <w:spacing w:before="72"/>
        <w:ind w:left="0" w:right="1134"/>
        <w:rPr>
          <w:rFonts w:cs="FrankRuehl" w:hint="cs"/>
          <w:noProof/>
          <w:rtl/>
        </w:rPr>
      </w:pPr>
      <w:bookmarkStart w:id="14" w:name="med5"/>
      <w:bookmarkEnd w:id="14"/>
      <w:r>
        <w:rPr>
          <w:rFonts w:cs="FrankRuehl" w:hint="cs"/>
          <w:noProof/>
          <w:rtl/>
        </w:rPr>
        <w:t xml:space="preserve">פרק </w:t>
      </w:r>
      <w:r w:rsidR="008E68F3">
        <w:rPr>
          <w:rFonts w:cs="FrankRuehl" w:hint="cs"/>
          <w:noProof/>
          <w:rtl/>
        </w:rPr>
        <w:t>ב': אוורור ומניעת מטרדי ריח</w:t>
      </w:r>
    </w:p>
    <w:p w:rsidR="00704C86" w:rsidRDefault="00704C86" w:rsidP="002430E8">
      <w:pPr>
        <w:pStyle w:val="P00"/>
        <w:spacing w:before="72"/>
        <w:ind w:left="0" w:right="1134"/>
        <w:rPr>
          <w:rStyle w:val="default"/>
          <w:rFonts w:cs="FrankRuehl"/>
          <w:rtl/>
        </w:rPr>
      </w:pPr>
      <w:bookmarkStart w:id="15" w:name="Seif10"/>
      <w:bookmarkEnd w:id="15"/>
      <w:r>
        <w:rPr>
          <w:rFonts w:cs="Miriam"/>
          <w:szCs w:val="32"/>
          <w:rtl/>
          <w:lang w:eastAsia="en-US"/>
        </w:rPr>
        <w:pict>
          <v:shape id="_x0000_s1042" type="#_x0000_t202" style="position:absolute;left:0;text-align:left;margin-left:465.6pt;margin-top:7.1pt;width:76.65pt;height:17.2pt;z-index:251654144" filled="f" stroked="f">
            <v:textbox inset="1mm,0,1mm,0">
              <w:txbxContent>
                <w:p w:rsidR="00FE5BBB" w:rsidRDefault="00BC663C" w:rsidP="00704C86">
                  <w:pPr>
                    <w:spacing w:line="160" w:lineRule="exact"/>
                    <w:jc w:val="left"/>
                    <w:rPr>
                      <w:rFonts w:cs="Miriam" w:hint="cs"/>
                      <w:noProof/>
                      <w:szCs w:val="18"/>
                      <w:rtl/>
                    </w:rPr>
                  </w:pPr>
                  <w:r>
                    <w:rPr>
                      <w:rFonts w:cs="Miriam" w:hint="cs"/>
                      <w:szCs w:val="18"/>
                      <w:rtl/>
                    </w:rPr>
                    <w:t>סוגי אוורור של חדר אצירה ושילובם</w:t>
                  </w:r>
                </w:p>
              </w:txbxContent>
            </v:textbox>
            <w10:anchorlock/>
          </v:shape>
        </w:pict>
      </w:r>
      <w:r>
        <w:rPr>
          <w:rStyle w:val="big-number"/>
          <w:rFonts w:cs="Miriam" w:hint="cs"/>
          <w:rtl/>
        </w:rPr>
        <w:t>10</w:t>
      </w:r>
      <w:r w:rsidRPr="00704C86">
        <w:rPr>
          <w:rStyle w:val="default"/>
          <w:rFonts w:cs="FrankRuehl"/>
          <w:rtl/>
        </w:rPr>
        <w:t>.</w:t>
      </w:r>
      <w:r w:rsidRPr="00704C86">
        <w:rPr>
          <w:rStyle w:val="default"/>
          <w:rFonts w:cs="FrankRuehl"/>
          <w:rtl/>
        </w:rPr>
        <w:tab/>
      </w:r>
      <w:r w:rsidR="00BC663C">
        <w:rPr>
          <w:rStyle w:val="default"/>
          <w:rFonts w:cs="FrankRuehl" w:hint="cs"/>
          <w:rtl/>
        </w:rPr>
        <w:t>חדר אצירה יאוורר באוורור טבעי או באוורור מאולץ, או תוך שילוב ביניהם.</w:t>
      </w:r>
    </w:p>
    <w:p w:rsidR="00704C86" w:rsidRDefault="00704C86" w:rsidP="002430E8">
      <w:pPr>
        <w:pStyle w:val="P00"/>
        <w:spacing w:before="72"/>
        <w:ind w:left="0" w:right="1134"/>
        <w:rPr>
          <w:rStyle w:val="default"/>
          <w:rFonts w:cs="FrankRuehl"/>
          <w:rtl/>
        </w:rPr>
      </w:pPr>
      <w:bookmarkStart w:id="16" w:name="Seif11"/>
      <w:bookmarkEnd w:id="16"/>
      <w:r>
        <w:rPr>
          <w:rFonts w:cs="Miriam"/>
          <w:szCs w:val="32"/>
          <w:rtl/>
          <w:lang w:eastAsia="en-US"/>
        </w:rPr>
        <w:pict>
          <v:shape id="_x0000_s1043" type="#_x0000_t202" style="position:absolute;left:0;text-align:left;margin-left:470.25pt;margin-top:7.1pt;width:1in;height:17.2pt;z-index:251655168" filled="f" stroked="f">
            <v:textbox inset="1mm,0,1mm,0">
              <w:txbxContent>
                <w:p w:rsidR="00FE5BBB" w:rsidRDefault="00BC663C" w:rsidP="00704C86">
                  <w:pPr>
                    <w:spacing w:line="160" w:lineRule="exact"/>
                    <w:jc w:val="left"/>
                    <w:rPr>
                      <w:rFonts w:cs="Miriam" w:hint="cs"/>
                      <w:noProof/>
                      <w:szCs w:val="18"/>
                      <w:rtl/>
                    </w:rPr>
                  </w:pPr>
                  <w:r>
                    <w:rPr>
                      <w:rFonts w:cs="Miriam" w:hint="cs"/>
                      <w:szCs w:val="18"/>
                      <w:rtl/>
                    </w:rPr>
                    <w:t>אוורור טבעי בחדר אצירה</w:t>
                  </w:r>
                </w:p>
              </w:txbxContent>
            </v:textbox>
            <w10:anchorlock/>
          </v:shape>
        </w:pict>
      </w:r>
      <w:r>
        <w:rPr>
          <w:rStyle w:val="big-number"/>
          <w:rFonts w:cs="Miriam" w:hint="cs"/>
          <w:rtl/>
        </w:rPr>
        <w:t>1</w:t>
      </w:r>
      <w:r w:rsidR="002430E8">
        <w:rPr>
          <w:rStyle w:val="big-number"/>
          <w:rFonts w:cs="Miriam" w:hint="cs"/>
          <w:rtl/>
        </w:rPr>
        <w:t>1</w:t>
      </w:r>
      <w:r w:rsidRPr="00704C86">
        <w:rPr>
          <w:rStyle w:val="default"/>
          <w:rFonts w:cs="FrankRuehl"/>
          <w:rtl/>
        </w:rPr>
        <w:t>.</w:t>
      </w:r>
      <w:r w:rsidRPr="00704C86">
        <w:rPr>
          <w:rStyle w:val="default"/>
          <w:rFonts w:cs="FrankRuehl"/>
          <w:rtl/>
        </w:rPr>
        <w:tab/>
      </w:r>
      <w:r w:rsidR="00BC663C">
        <w:rPr>
          <w:rStyle w:val="default"/>
          <w:rFonts w:cs="FrankRuehl" w:hint="cs"/>
          <w:rtl/>
        </w:rPr>
        <w:t>אוורור טבעי במבנה אצירה יהיה באמצעות שני פתחי אוורור לפחות, שיתקיימו בהם תנאים אלה:</w:t>
      </w:r>
    </w:p>
    <w:p w:rsidR="00BC663C" w:rsidRDefault="00BC663C" w:rsidP="00BC663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כל פתח אוורור יותקן בקיר אחר של המבנה;</w:t>
      </w:r>
    </w:p>
    <w:p w:rsidR="00BC663C" w:rsidRDefault="00BC663C" w:rsidP="00BC663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שטחם הכולל של פתחי האוורור לא יפחת מ-15% משטח רצפת החדר;</w:t>
      </w:r>
    </w:p>
    <w:p w:rsidR="00BC663C" w:rsidRDefault="00BC663C" w:rsidP="00BC663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שטח כל פתח אוורור במצבו הפתוח (נטו) לא יפחת מ-70% משטח הפתח הכולל (ברוטו);</w:t>
      </w:r>
    </w:p>
    <w:p w:rsidR="00BC663C" w:rsidRDefault="00BC663C" w:rsidP="00BC663C">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פתחי האוורור יהיו מרוחקים 3.00 מטרים לפחות מחלון, דלת ומרפסת דירת מגורים; לצורך חישוב המרחק בתקנת משנה זו, יחושב סכום המרחק האופקי והמרחק האנכי בין פתח האוורור ובין החלון, הדלת או המרפסת, בהתאמה.</w:t>
      </w:r>
    </w:p>
    <w:p w:rsidR="00704C86" w:rsidRDefault="00704C86" w:rsidP="002430E8">
      <w:pPr>
        <w:pStyle w:val="P00"/>
        <w:spacing w:before="72"/>
        <w:ind w:left="0" w:right="1134"/>
        <w:rPr>
          <w:rStyle w:val="default"/>
          <w:rFonts w:cs="FrankRuehl"/>
          <w:rtl/>
        </w:rPr>
      </w:pPr>
      <w:bookmarkStart w:id="17" w:name="Seif12"/>
      <w:bookmarkEnd w:id="17"/>
      <w:r>
        <w:rPr>
          <w:rFonts w:cs="Miriam"/>
          <w:szCs w:val="32"/>
          <w:rtl/>
          <w:lang w:eastAsia="en-US"/>
        </w:rPr>
        <w:pict>
          <v:shape id="_x0000_s1044" type="#_x0000_t202" style="position:absolute;left:0;text-align:left;margin-left:470.25pt;margin-top:7.1pt;width:1in;height:28.7pt;z-index:251656192" filled="f" stroked="f">
            <v:textbox inset="1mm,0,1mm,0">
              <w:txbxContent>
                <w:p w:rsidR="00FE5BBB" w:rsidRDefault="006E619F" w:rsidP="00704C86">
                  <w:pPr>
                    <w:spacing w:line="160" w:lineRule="exact"/>
                    <w:jc w:val="left"/>
                    <w:rPr>
                      <w:rFonts w:cs="Miriam" w:hint="cs"/>
                      <w:noProof/>
                      <w:szCs w:val="18"/>
                      <w:rtl/>
                    </w:rPr>
                  </w:pPr>
                  <w:r>
                    <w:rPr>
                      <w:rFonts w:cs="Miriam" w:hint="cs"/>
                      <w:szCs w:val="18"/>
                      <w:rtl/>
                    </w:rPr>
                    <w:t>אוורור טבעי בחדר אצירה באמצעות פתח אחד</w:t>
                  </w:r>
                </w:p>
              </w:txbxContent>
            </v:textbox>
            <w10:anchorlock/>
          </v:shape>
        </w:pict>
      </w:r>
      <w:r>
        <w:rPr>
          <w:rStyle w:val="big-number"/>
          <w:rFonts w:cs="Miriam" w:hint="cs"/>
          <w:rtl/>
        </w:rPr>
        <w:t>1</w:t>
      </w:r>
      <w:r w:rsidR="002430E8">
        <w:rPr>
          <w:rStyle w:val="big-number"/>
          <w:rFonts w:cs="Miriam" w:hint="cs"/>
          <w:rtl/>
        </w:rPr>
        <w:t>2</w:t>
      </w:r>
      <w:r w:rsidRPr="00704C86">
        <w:rPr>
          <w:rStyle w:val="default"/>
          <w:rFonts w:cs="FrankRuehl"/>
          <w:rtl/>
        </w:rPr>
        <w:t>.</w:t>
      </w:r>
      <w:r w:rsidRPr="00704C86">
        <w:rPr>
          <w:rStyle w:val="default"/>
          <w:rFonts w:cs="FrankRuehl"/>
          <w:rtl/>
        </w:rPr>
        <w:tab/>
      </w:r>
      <w:r w:rsidR="006E619F">
        <w:rPr>
          <w:rStyle w:val="default"/>
          <w:rFonts w:cs="FrankRuehl" w:hint="cs"/>
          <w:rtl/>
        </w:rPr>
        <w:t>על אף האמור בתקנה 11, אם מספר יחידות הדיור בבניין מגורים קטן מ-16 יחידות דיור, ניתן להתקין במבנה האצירה פתח אוורור אחד בלבד, ותקנה 11(4) לא תחול.</w:t>
      </w:r>
    </w:p>
    <w:p w:rsidR="00704C86" w:rsidRDefault="00704C86" w:rsidP="002430E8">
      <w:pPr>
        <w:pStyle w:val="P00"/>
        <w:spacing w:before="72"/>
        <w:ind w:left="0" w:right="1134"/>
        <w:rPr>
          <w:rStyle w:val="default"/>
          <w:rFonts w:cs="FrankRuehl"/>
          <w:rtl/>
        </w:rPr>
      </w:pPr>
      <w:bookmarkStart w:id="18" w:name="Seif13"/>
      <w:bookmarkEnd w:id="18"/>
      <w:r>
        <w:rPr>
          <w:rFonts w:cs="Miriam"/>
          <w:szCs w:val="32"/>
          <w:rtl/>
          <w:lang w:eastAsia="en-US"/>
        </w:rPr>
        <w:pict>
          <v:shape id="_x0000_s1045" type="#_x0000_t202" style="position:absolute;left:0;text-align:left;margin-left:470.25pt;margin-top:7.1pt;width:1in;height:20.2pt;z-index:251657216" filled="f" stroked="f">
            <v:textbox inset="1mm,0,1mm,0">
              <w:txbxContent>
                <w:p w:rsidR="00FE5BBB" w:rsidRDefault="006E619F" w:rsidP="00704C86">
                  <w:pPr>
                    <w:spacing w:line="160" w:lineRule="exact"/>
                    <w:jc w:val="left"/>
                    <w:rPr>
                      <w:rFonts w:cs="Miriam" w:hint="cs"/>
                      <w:noProof/>
                      <w:szCs w:val="18"/>
                      <w:rtl/>
                    </w:rPr>
                  </w:pPr>
                  <w:r>
                    <w:rPr>
                      <w:rFonts w:cs="Miriam" w:hint="cs"/>
                      <w:szCs w:val="18"/>
                      <w:rtl/>
                    </w:rPr>
                    <w:t>אוורור מאולץ של חדר אצירה</w:t>
                  </w:r>
                </w:p>
              </w:txbxContent>
            </v:textbox>
            <w10:anchorlock/>
          </v:shape>
        </w:pict>
      </w:r>
      <w:r>
        <w:rPr>
          <w:rStyle w:val="big-number"/>
          <w:rFonts w:cs="Miriam" w:hint="cs"/>
          <w:rtl/>
        </w:rPr>
        <w:t>1</w:t>
      </w:r>
      <w:r w:rsidR="002430E8">
        <w:rPr>
          <w:rStyle w:val="big-number"/>
          <w:rFonts w:cs="Miriam" w:hint="cs"/>
          <w:rtl/>
        </w:rPr>
        <w:t>3</w:t>
      </w:r>
      <w:r w:rsidRPr="00704C86">
        <w:rPr>
          <w:rStyle w:val="default"/>
          <w:rFonts w:cs="FrankRuehl"/>
          <w:rtl/>
        </w:rPr>
        <w:t>.</w:t>
      </w:r>
      <w:r w:rsidRPr="00704C86">
        <w:rPr>
          <w:rStyle w:val="default"/>
          <w:rFonts w:cs="FrankRuehl"/>
          <w:rtl/>
        </w:rPr>
        <w:tab/>
      </w:r>
      <w:r w:rsidR="006E619F">
        <w:rPr>
          <w:rStyle w:val="default"/>
          <w:rFonts w:cs="FrankRuehl" w:hint="cs"/>
          <w:rtl/>
        </w:rPr>
        <w:t>בחדר אצירה המאוורר באוורור מאולץ, יחולו תנאים אלה</w:t>
      </w:r>
      <w:r w:rsidR="005C3939">
        <w:rPr>
          <w:rStyle w:val="default"/>
          <w:rFonts w:cs="FrankRuehl" w:hint="cs"/>
          <w:rtl/>
        </w:rPr>
        <w:t>:</w:t>
      </w:r>
    </w:p>
    <w:p w:rsidR="006E619F" w:rsidRDefault="006E619F" w:rsidP="006E619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קצב החלפות האוויר בחדר האצירה יעמוד על 30 החלפות אוויר לשעה לפחות;</w:t>
      </w:r>
    </w:p>
    <w:p w:rsidR="006E619F" w:rsidRDefault="006E619F" w:rsidP="006E619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נקודת הפליטה של האוורור המאולץ תמוקם מעל רום הגג העליון של הבניין ובמרחק של 5 מטרים לפחות מכל פתח של חלל דירתי, חלל ציבורי או מנקודת הזנת אוויר לאוורור חללים פנימיים בבניין.</w:t>
      </w:r>
    </w:p>
    <w:p w:rsidR="00704C86" w:rsidRDefault="00704C86" w:rsidP="002430E8">
      <w:pPr>
        <w:pStyle w:val="P00"/>
        <w:spacing w:before="72"/>
        <w:ind w:left="0" w:right="1134"/>
        <w:rPr>
          <w:rStyle w:val="default"/>
          <w:rFonts w:cs="FrankRuehl"/>
          <w:rtl/>
        </w:rPr>
      </w:pPr>
      <w:bookmarkStart w:id="19" w:name="Seif14"/>
      <w:bookmarkEnd w:id="19"/>
      <w:r>
        <w:rPr>
          <w:rFonts w:cs="Miriam"/>
          <w:szCs w:val="32"/>
          <w:rtl/>
          <w:lang w:eastAsia="en-US"/>
        </w:rPr>
        <w:pict>
          <v:shape id="_x0000_s1046" type="#_x0000_t202" style="position:absolute;left:0;text-align:left;margin-left:470.25pt;margin-top:7.1pt;width:1in;height:21.8pt;z-index:251658240" filled="f" stroked="f">
            <v:textbox inset="1mm,0,1mm,0">
              <w:txbxContent>
                <w:p w:rsidR="00FE5BBB" w:rsidRDefault="00D5435A" w:rsidP="00704C86">
                  <w:pPr>
                    <w:spacing w:line="160" w:lineRule="exact"/>
                    <w:jc w:val="left"/>
                    <w:rPr>
                      <w:rFonts w:cs="Miriam" w:hint="cs"/>
                      <w:noProof/>
                      <w:szCs w:val="18"/>
                      <w:rtl/>
                    </w:rPr>
                  </w:pPr>
                  <w:r>
                    <w:rPr>
                      <w:rFonts w:cs="Miriam" w:hint="cs"/>
                      <w:szCs w:val="18"/>
                      <w:rtl/>
                    </w:rPr>
                    <w:t>חובת אוורור מאולץ</w:t>
                  </w:r>
                </w:p>
              </w:txbxContent>
            </v:textbox>
            <w10:anchorlock/>
          </v:shape>
        </w:pict>
      </w:r>
      <w:r>
        <w:rPr>
          <w:rStyle w:val="big-number"/>
          <w:rFonts w:cs="Miriam" w:hint="cs"/>
          <w:rtl/>
        </w:rPr>
        <w:t>1</w:t>
      </w:r>
      <w:r w:rsidR="002430E8">
        <w:rPr>
          <w:rStyle w:val="big-number"/>
          <w:rFonts w:cs="Miriam" w:hint="cs"/>
          <w:rtl/>
        </w:rPr>
        <w:t>4</w:t>
      </w:r>
      <w:r w:rsidRPr="00704C86">
        <w:rPr>
          <w:rStyle w:val="default"/>
          <w:rFonts w:cs="FrankRuehl"/>
          <w:rtl/>
        </w:rPr>
        <w:t>.</w:t>
      </w:r>
      <w:r w:rsidRPr="00704C86">
        <w:rPr>
          <w:rStyle w:val="default"/>
          <w:rFonts w:cs="FrankRuehl"/>
          <w:rtl/>
        </w:rPr>
        <w:tab/>
      </w:r>
      <w:r w:rsidR="00D5435A">
        <w:rPr>
          <w:rStyle w:val="default"/>
          <w:rFonts w:cs="FrankRuehl" w:hint="cs"/>
          <w:rtl/>
        </w:rPr>
        <w:t>מבנה אצירה ומיתקן אצירה אלה יאווררו באוורור מאולץ בלבד ולפי ההוראות המפורטות להלן:</w:t>
      </w:r>
    </w:p>
    <w:p w:rsidR="00D5435A" w:rsidRDefault="00D5435A" w:rsidP="00D5435A">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E073B3">
        <w:rPr>
          <w:rStyle w:val="default"/>
          <w:rFonts w:cs="FrankRuehl" w:hint="cs"/>
          <w:rtl/>
        </w:rPr>
        <w:t>בגליל מצנחת פסולת תותקן מערכת נפרדת לאוורור מאולץ ויצירת תת-לחץ;</w:t>
      </w:r>
    </w:p>
    <w:p w:rsidR="00E073B3" w:rsidRDefault="00E073B3" w:rsidP="00D5435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חדר פינוי קומתי של מערכת אצירת פסולת באמצעות מצנחת פסולת, יאוורר באמצעות מערכת נפרדת של אוורור מאולץ, ברמה של 30 החלפות אוויר לשעה לפחות;</w:t>
      </w:r>
    </w:p>
    <w:p w:rsidR="00E073B3" w:rsidRDefault="00E073B3" w:rsidP="00D5435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חדר אצירה וחדר אצירה משני של פסולת בבניין מגורים, הכולל למעלה מ-40 יחידות דיור בגרעין אנכי משותף, יאווררו באוורור מאולץ.</w:t>
      </w:r>
    </w:p>
    <w:p w:rsidR="00704C86" w:rsidRDefault="00704C86" w:rsidP="002430E8">
      <w:pPr>
        <w:pStyle w:val="P00"/>
        <w:spacing w:before="72"/>
        <w:ind w:left="0" w:right="1134"/>
        <w:rPr>
          <w:rStyle w:val="default"/>
          <w:rFonts w:cs="FrankRuehl"/>
          <w:rtl/>
        </w:rPr>
      </w:pPr>
      <w:bookmarkStart w:id="20" w:name="Seif15"/>
      <w:bookmarkEnd w:id="20"/>
      <w:r>
        <w:rPr>
          <w:rFonts w:cs="Miriam"/>
          <w:szCs w:val="32"/>
          <w:rtl/>
          <w:lang w:eastAsia="en-US"/>
        </w:rPr>
        <w:pict>
          <v:shape id="_x0000_s1047" type="#_x0000_t202" style="position:absolute;left:0;text-align:left;margin-left:470.25pt;margin-top:7.1pt;width:1in;height:20.8pt;z-index:251659264" filled="f" stroked="f">
            <v:textbox inset="1mm,0,1mm,0">
              <w:txbxContent>
                <w:p w:rsidR="00FE5BBB" w:rsidRDefault="00E073B3" w:rsidP="00704C86">
                  <w:pPr>
                    <w:spacing w:line="160" w:lineRule="exact"/>
                    <w:jc w:val="left"/>
                    <w:rPr>
                      <w:rFonts w:cs="Miriam" w:hint="cs"/>
                      <w:noProof/>
                      <w:szCs w:val="18"/>
                      <w:rtl/>
                    </w:rPr>
                  </w:pPr>
                  <w:r>
                    <w:rPr>
                      <w:rFonts w:cs="Miriam" w:hint="cs"/>
                      <w:szCs w:val="18"/>
                      <w:rtl/>
                    </w:rPr>
                    <w:t>מיקום מיתקני אצירה וכלי אצירה</w:t>
                  </w:r>
                </w:p>
              </w:txbxContent>
            </v:textbox>
            <w10:anchorlock/>
          </v:shape>
        </w:pict>
      </w:r>
      <w:r>
        <w:rPr>
          <w:rStyle w:val="big-number"/>
          <w:rFonts w:cs="Miriam" w:hint="cs"/>
          <w:rtl/>
        </w:rPr>
        <w:t>1</w:t>
      </w:r>
      <w:r w:rsidR="002430E8">
        <w:rPr>
          <w:rStyle w:val="big-number"/>
          <w:rFonts w:cs="Miriam" w:hint="cs"/>
          <w:rtl/>
        </w:rPr>
        <w:t>5</w:t>
      </w:r>
      <w:r w:rsidRPr="00704C86">
        <w:rPr>
          <w:rStyle w:val="default"/>
          <w:rFonts w:cs="FrankRuehl"/>
          <w:rtl/>
        </w:rPr>
        <w:t>.</w:t>
      </w:r>
      <w:r w:rsidRPr="00704C86">
        <w:rPr>
          <w:rStyle w:val="default"/>
          <w:rFonts w:cs="FrankRuehl"/>
          <w:rtl/>
        </w:rPr>
        <w:tab/>
      </w:r>
      <w:r w:rsidR="002430E8">
        <w:rPr>
          <w:rStyle w:val="default"/>
          <w:rFonts w:cs="FrankRuehl" w:hint="cs"/>
          <w:rtl/>
        </w:rPr>
        <w:t>(א)</w:t>
      </w:r>
      <w:r w:rsidR="002430E8">
        <w:rPr>
          <w:rStyle w:val="default"/>
          <w:rFonts w:cs="FrankRuehl" w:hint="cs"/>
          <w:rtl/>
        </w:rPr>
        <w:tab/>
      </w:r>
      <w:r w:rsidR="00E073B3">
        <w:rPr>
          <w:rStyle w:val="default"/>
          <w:rFonts w:cs="FrankRuehl" w:hint="cs"/>
          <w:rtl/>
        </w:rPr>
        <w:t>מכולה או מיתקן דחיסה מחוץ לבניין, ימוקמו במרחק שלא יפחת מ-20 מטרים מפתח בניין המיועד לשימוש בני אדם</w:t>
      </w:r>
      <w:r w:rsidR="002430E8">
        <w:rPr>
          <w:rStyle w:val="default"/>
          <w:rFonts w:cs="FrankRuehl" w:hint="cs"/>
          <w:rtl/>
        </w:rPr>
        <w:t>.</w:t>
      </w:r>
    </w:p>
    <w:p w:rsidR="00E073B3" w:rsidRDefault="00E073B3" w:rsidP="002430E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מיתקן אצירה טמון קרקע ימוקם במרחק שלא יפחת מ-10 מטרים מפתח בניין המיועד לשימוש בני אדם.</w:t>
      </w:r>
    </w:p>
    <w:p w:rsidR="00E073B3" w:rsidRDefault="00E073B3" w:rsidP="002430E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מכל או מכלון ימוקם במרחק שלא יפחת מ-10 מטרים מפתח בניין המיועד לשימוש בני אדם.</w:t>
      </w:r>
    </w:p>
    <w:p w:rsidR="00E073B3" w:rsidRDefault="00E073B3" w:rsidP="002430E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מהנדס הוועדה המקומית רשאי לאשר מרחקים קצרים מהמרחקים שנקבעו בתקנה זו אם מצא שתכנון הבניין או מיקומם של בניינים גובלים אינו מאפשר עמידה במרחקים אלה.</w:t>
      </w:r>
    </w:p>
    <w:p w:rsidR="00E073B3" w:rsidRPr="00E073B3" w:rsidRDefault="00E073B3" w:rsidP="00E073B3">
      <w:pPr>
        <w:pStyle w:val="medium2-header"/>
        <w:keepLines w:val="0"/>
        <w:spacing w:before="72"/>
        <w:ind w:left="0" w:right="1134"/>
        <w:rPr>
          <w:rFonts w:cs="FrankRuehl"/>
          <w:noProof/>
          <w:sz w:val="26"/>
          <w:szCs w:val="26"/>
          <w:rtl/>
        </w:rPr>
      </w:pPr>
      <w:bookmarkStart w:id="21" w:name="med6"/>
      <w:bookmarkEnd w:id="21"/>
      <w:r w:rsidRPr="00E073B3">
        <w:rPr>
          <w:rFonts w:cs="FrankRuehl" w:hint="cs"/>
          <w:noProof/>
          <w:sz w:val="26"/>
          <w:szCs w:val="26"/>
          <w:rtl/>
        </w:rPr>
        <w:t>חלק ה': הוראות למבנה אצירה ולמיתקן אצירה לסוגיהם</w:t>
      </w:r>
    </w:p>
    <w:p w:rsidR="00704C86" w:rsidRDefault="00704C86" w:rsidP="005B341C">
      <w:pPr>
        <w:pStyle w:val="P00"/>
        <w:spacing w:before="72"/>
        <w:ind w:left="0" w:right="1134"/>
        <w:rPr>
          <w:rStyle w:val="default"/>
          <w:rFonts w:cs="FrankRuehl"/>
          <w:rtl/>
        </w:rPr>
      </w:pPr>
      <w:bookmarkStart w:id="22" w:name="Seif16"/>
      <w:bookmarkEnd w:id="22"/>
      <w:r>
        <w:rPr>
          <w:rFonts w:cs="Miriam"/>
          <w:szCs w:val="32"/>
          <w:rtl/>
          <w:lang w:eastAsia="en-US"/>
        </w:rPr>
        <w:pict>
          <v:shape id="_x0000_s1048" type="#_x0000_t202" style="position:absolute;left:0;text-align:left;margin-left:470.25pt;margin-top:7.1pt;width:1in;height:13.65pt;z-index:251660288" filled="f" stroked="f">
            <v:textbox style="mso-next-textbox:#_x0000_s1048" inset="1mm,0,1mm,0">
              <w:txbxContent>
                <w:p w:rsidR="00FE5BBB" w:rsidRDefault="00E073B3" w:rsidP="00704C86">
                  <w:pPr>
                    <w:spacing w:line="160" w:lineRule="exact"/>
                    <w:jc w:val="left"/>
                    <w:rPr>
                      <w:rFonts w:cs="Miriam" w:hint="cs"/>
                      <w:noProof/>
                      <w:szCs w:val="18"/>
                      <w:rtl/>
                    </w:rPr>
                  </w:pPr>
                  <w:r>
                    <w:rPr>
                      <w:rFonts w:cs="Miriam" w:hint="cs"/>
                      <w:szCs w:val="18"/>
                      <w:rtl/>
                    </w:rPr>
                    <w:t>גומחה</w:t>
                  </w:r>
                </w:p>
              </w:txbxContent>
            </v:textbox>
            <w10:anchorlock/>
          </v:shape>
        </w:pict>
      </w:r>
      <w:r>
        <w:rPr>
          <w:rStyle w:val="big-number"/>
          <w:rFonts w:cs="Miriam" w:hint="cs"/>
          <w:rtl/>
        </w:rPr>
        <w:t>1</w:t>
      </w:r>
      <w:r w:rsidR="002430E8">
        <w:rPr>
          <w:rStyle w:val="big-number"/>
          <w:rFonts w:cs="Miriam" w:hint="cs"/>
          <w:rtl/>
        </w:rPr>
        <w:t>6</w:t>
      </w:r>
      <w:r w:rsidRPr="00704C86">
        <w:rPr>
          <w:rStyle w:val="default"/>
          <w:rFonts w:cs="FrankRuehl"/>
          <w:rtl/>
        </w:rPr>
        <w:t>.</w:t>
      </w:r>
      <w:r w:rsidRPr="00704C86">
        <w:rPr>
          <w:rStyle w:val="default"/>
          <w:rFonts w:cs="FrankRuehl"/>
          <w:rtl/>
        </w:rPr>
        <w:tab/>
      </w:r>
      <w:r w:rsidR="00E073B3">
        <w:rPr>
          <w:rStyle w:val="default"/>
          <w:rFonts w:cs="FrankRuehl" w:hint="cs"/>
          <w:rtl/>
        </w:rPr>
        <w:t>בגומחה יתקיימו תנאים אלה:</w:t>
      </w:r>
    </w:p>
    <w:p w:rsidR="00E073B3" w:rsidRDefault="00E073B3" w:rsidP="00E073B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מידות הגומחה יותאמו למידות כלי האצירה שיוצבו בה, ובכלל זה לאופן השימוש בהם ולאופן פינוים, וגובהה יאפשר פתיחה מלאה של מכסה כלי האצירה;</w:t>
      </w:r>
    </w:p>
    <w:p w:rsidR="00E073B3" w:rsidRDefault="009B0D04" w:rsidP="00E073B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ברז מים יותקן במרחק שלא יעלה על 10 מטרים מהגומחה.</w:t>
      </w:r>
    </w:p>
    <w:p w:rsidR="00704C86" w:rsidRDefault="00704C86" w:rsidP="00DC607B">
      <w:pPr>
        <w:pStyle w:val="P00"/>
        <w:spacing w:before="72"/>
        <w:ind w:left="0" w:right="1134"/>
        <w:rPr>
          <w:rStyle w:val="default"/>
          <w:rFonts w:cs="FrankRuehl"/>
          <w:rtl/>
        </w:rPr>
      </w:pPr>
      <w:bookmarkStart w:id="23" w:name="Seif17"/>
      <w:bookmarkEnd w:id="23"/>
      <w:r>
        <w:rPr>
          <w:rFonts w:cs="Miriam"/>
          <w:szCs w:val="32"/>
          <w:rtl/>
          <w:lang w:eastAsia="en-US"/>
        </w:rPr>
        <w:pict>
          <v:shape id="_x0000_s1049" type="#_x0000_t202" style="position:absolute;left:0;text-align:left;margin-left:470.25pt;margin-top:7.1pt;width:1in;height:14.2pt;z-index:251661312" filled="f" stroked="f">
            <v:textbox style="mso-next-textbox:#_x0000_s1049" inset="1mm,0,1mm,0">
              <w:txbxContent>
                <w:p w:rsidR="00FE5BBB" w:rsidRDefault="009B0D04" w:rsidP="00704C86">
                  <w:pPr>
                    <w:spacing w:line="160" w:lineRule="exact"/>
                    <w:jc w:val="left"/>
                    <w:rPr>
                      <w:rFonts w:cs="Miriam" w:hint="cs"/>
                      <w:noProof/>
                      <w:szCs w:val="18"/>
                      <w:rtl/>
                    </w:rPr>
                  </w:pPr>
                  <w:r>
                    <w:rPr>
                      <w:rFonts w:cs="Miriam" w:hint="cs"/>
                      <w:szCs w:val="18"/>
                      <w:rtl/>
                    </w:rPr>
                    <w:t>עמדה</w:t>
                  </w:r>
                </w:p>
              </w:txbxContent>
            </v:textbox>
            <w10:anchorlock/>
          </v:shape>
        </w:pict>
      </w:r>
      <w:r>
        <w:rPr>
          <w:rStyle w:val="big-number"/>
          <w:rFonts w:cs="Miriam" w:hint="cs"/>
          <w:rtl/>
        </w:rPr>
        <w:t>1</w:t>
      </w:r>
      <w:r w:rsidR="00401B17">
        <w:rPr>
          <w:rStyle w:val="big-number"/>
          <w:rFonts w:cs="Miriam" w:hint="cs"/>
          <w:rtl/>
        </w:rPr>
        <w:t>7</w:t>
      </w:r>
      <w:r w:rsidRPr="00704C86">
        <w:rPr>
          <w:rStyle w:val="default"/>
          <w:rFonts w:cs="FrankRuehl"/>
          <w:rtl/>
        </w:rPr>
        <w:t>.</w:t>
      </w:r>
      <w:r w:rsidRPr="00704C86">
        <w:rPr>
          <w:rStyle w:val="default"/>
          <w:rFonts w:cs="FrankRuehl"/>
          <w:rtl/>
        </w:rPr>
        <w:tab/>
      </w:r>
      <w:r w:rsidR="009B0D04">
        <w:rPr>
          <w:rStyle w:val="default"/>
          <w:rFonts w:cs="FrankRuehl" w:hint="cs"/>
          <w:rtl/>
        </w:rPr>
        <w:t>בעמדה יתקיימו תנאים אלה</w:t>
      </w:r>
      <w:r w:rsidR="00EA1245">
        <w:rPr>
          <w:rStyle w:val="default"/>
          <w:rFonts w:cs="FrankRuehl" w:hint="cs"/>
          <w:rtl/>
        </w:rPr>
        <w:t>:</w:t>
      </w:r>
    </w:p>
    <w:p w:rsidR="009B0D04" w:rsidRDefault="009B0D04" w:rsidP="009B0D0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מידות העמדה יותאמו למידות כלי האצירה שיוצבו בה, ובכלל זה לאופן השימוש בהם ולאופן פינוים;</w:t>
      </w:r>
    </w:p>
    <w:p w:rsidR="009B0D04" w:rsidRDefault="009B0D04" w:rsidP="009B0D0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ברז מים ושוקת יותקנו בעמדה, או בסמוך לה, במרחק שלא יעלה על 3 מטרים ממנה;</w:t>
      </w:r>
    </w:p>
    <w:p w:rsidR="009B0D04" w:rsidRDefault="009B0D04" w:rsidP="009B0D0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בפתח עמדה יישמר מעבר פנוי, ברוחב של כלי האצירה בתוספת מרחב הנדרש לצורך הפינוי, וכמו כן יישמר מרווח הגישה של המשתמש לפתח כלי האצירה.</w:t>
      </w:r>
    </w:p>
    <w:p w:rsidR="00704C86" w:rsidRDefault="00704C86" w:rsidP="00EB744C">
      <w:pPr>
        <w:pStyle w:val="P00"/>
        <w:spacing w:before="72"/>
        <w:ind w:left="0" w:right="1134"/>
        <w:rPr>
          <w:rStyle w:val="default"/>
          <w:rFonts w:cs="FrankRuehl"/>
          <w:rtl/>
        </w:rPr>
      </w:pPr>
      <w:bookmarkStart w:id="24" w:name="Seif18"/>
      <w:bookmarkEnd w:id="24"/>
      <w:r>
        <w:rPr>
          <w:rFonts w:cs="Miriam"/>
          <w:szCs w:val="32"/>
          <w:rtl/>
          <w:lang w:eastAsia="en-US"/>
        </w:rPr>
        <w:pict>
          <v:shape id="_x0000_s1050" type="#_x0000_t202" style="position:absolute;left:0;text-align:left;margin-left:463.15pt;margin-top:7.1pt;width:79.1pt;height:15.55pt;z-index:251662336" filled="f" stroked="f">
            <v:textbox inset="1mm,0,1mm,0">
              <w:txbxContent>
                <w:p w:rsidR="00FE5BBB" w:rsidRDefault="009B0D04" w:rsidP="00704C86">
                  <w:pPr>
                    <w:spacing w:line="160" w:lineRule="exact"/>
                    <w:jc w:val="left"/>
                    <w:rPr>
                      <w:rFonts w:cs="Miriam" w:hint="cs"/>
                      <w:noProof/>
                      <w:szCs w:val="18"/>
                      <w:rtl/>
                    </w:rPr>
                  </w:pPr>
                  <w:r>
                    <w:rPr>
                      <w:rFonts w:cs="Miriam" w:hint="cs"/>
                      <w:szCs w:val="18"/>
                      <w:rtl/>
                    </w:rPr>
                    <w:t>חדר אצירה</w:t>
                  </w:r>
                </w:p>
              </w:txbxContent>
            </v:textbox>
            <w10:anchorlock/>
          </v:shape>
        </w:pict>
      </w:r>
      <w:r>
        <w:rPr>
          <w:rStyle w:val="big-number"/>
          <w:rFonts w:cs="Miriam" w:hint="cs"/>
          <w:rtl/>
        </w:rPr>
        <w:t>1</w:t>
      </w:r>
      <w:r w:rsidR="00DC607B">
        <w:rPr>
          <w:rStyle w:val="big-number"/>
          <w:rFonts w:cs="Miriam" w:hint="cs"/>
          <w:rtl/>
        </w:rPr>
        <w:t>8</w:t>
      </w:r>
      <w:r w:rsidRPr="00704C86">
        <w:rPr>
          <w:rStyle w:val="default"/>
          <w:rFonts w:cs="FrankRuehl"/>
          <w:rtl/>
        </w:rPr>
        <w:t>.</w:t>
      </w:r>
      <w:r w:rsidRPr="00704C86">
        <w:rPr>
          <w:rStyle w:val="default"/>
          <w:rFonts w:cs="FrankRuehl"/>
          <w:rtl/>
        </w:rPr>
        <w:tab/>
      </w:r>
      <w:r w:rsidR="009B0D04">
        <w:rPr>
          <w:rStyle w:val="default"/>
          <w:rFonts w:cs="FrankRuehl" w:hint="cs"/>
          <w:rtl/>
        </w:rPr>
        <w:t>בחדר אצירה יתקיימו תנאים אלה</w:t>
      </w:r>
      <w:r w:rsidR="00EB744C">
        <w:rPr>
          <w:rStyle w:val="default"/>
          <w:rFonts w:cs="FrankRuehl" w:hint="cs"/>
          <w:rtl/>
        </w:rPr>
        <w:t>:</w:t>
      </w:r>
    </w:p>
    <w:p w:rsidR="009B0D04" w:rsidRDefault="009B0D04" w:rsidP="009B0D0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מידות חדר אצירה יתאימו לסוג ולכמות כלי האצירה ומיתקני האצירה שבו, לשימושי הבניין, לנפח ולמשקל הפסולת החזויים, לשיטת פינוי הפסולת, לנגישות הרכב המפנה, ולדרישות תפעוליות ובטיחותיות;</w:t>
      </w:r>
    </w:p>
    <w:p w:rsidR="009B0D04" w:rsidRDefault="009B0D04" w:rsidP="009B0D0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מפתח חדר אצירה תהיה גישה לכל אחד ממכלי ומיתקני האצירה, וכמו כן תתאפשר הוצאת כל אחד מהם מחדר האצירה בלא צורך בשינוע כלי או מיתקן אצירה אחר;</w:t>
      </w:r>
    </w:p>
    <w:p w:rsidR="009B0D04" w:rsidRDefault="009B0D04" w:rsidP="009B0D0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גובה חדר האצירה, גובה פתח הפינוי ורוחבו יותאמו לשיטת פינוי הפסולת;</w:t>
      </w:r>
    </w:p>
    <w:p w:rsidR="009B0D04" w:rsidRDefault="009B0D04" w:rsidP="009B0D04">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3E38C8">
        <w:rPr>
          <w:rStyle w:val="default"/>
          <w:rFonts w:cs="FrankRuehl" w:hint="cs"/>
          <w:rtl/>
        </w:rPr>
        <w:t>אם חדר אצירה מכיל מכולה או מיתקן דחיסה, יישמר מרווח של מטר לפחות ביניהם לבין הקיר שמאחוריהם;</w:t>
      </w:r>
    </w:p>
    <w:p w:rsidR="003E38C8" w:rsidRDefault="003E38C8" w:rsidP="009B0D04">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בחדר אצירה יותקן ברז מים מעל שוקת מוגבהת;</w:t>
      </w:r>
    </w:p>
    <w:p w:rsidR="003E38C8" w:rsidRDefault="003E38C8" w:rsidP="009B0D04">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אם חדר אצירה מכיל מיתקן דחיסה, תותקן בחדר האצירה דלת הניתנת לנעילה;</w:t>
      </w:r>
    </w:p>
    <w:p w:rsidR="003E38C8" w:rsidRDefault="003E38C8" w:rsidP="009B0D04">
      <w:pPr>
        <w:pStyle w:val="P00"/>
        <w:spacing w:before="72"/>
        <w:ind w:left="624" w:right="1134"/>
        <w:rPr>
          <w:rStyle w:val="default"/>
          <w:rFonts w:cs="FrankRuehl" w:hint="cs"/>
          <w:rtl/>
        </w:rPr>
      </w:pPr>
      <w:r>
        <w:rPr>
          <w:rStyle w:val="default"/>
          <w:rFonts w:cs="FrankRuehl" w:hint="cs"/>
          <w:rtl/>
        </w:rPr>
        <w:t>(7)</w:t>
      </w:r>
      <w:r>
        <w:rPr>
          <w:rStyle w:val="default"/>
          <w:rFonts w:cs="FrankRuehl"/>
          <w:rtl/>
        </w:rPr>
        <w:tab/>
      </w:r>
      <w:r>
        <w:rPr>
          <w:rStyle w:val="default"/>
          <w:rFonts w:cs="FrankRuehl" w:hint="cs"/>
          <w:rtl/>
        </w:rPr>
        <w:t>בפתח חדר אצירה יותקנו אמצעים למניעת חדירת מזיקים.</w:t>
      </w:r>
    </w:p>
    <w:p w:rsidR="00704C86" w:rsidRDefault="00704C86" w:rsidP="00EB744C">
      <w:pPr>
        <w:pStyle w:val="P00"/>
        <w:spacing w:before="72"/>
        <w:ind w:left="0" w:right="1134"/>
        <w:rPr>
          <w:rStyle w:val="default"/>
          <w:rFonts w:cs="FrankRuehl"/>
          <w:rtl/>
        </w:rPr>
      </w:pPr>
      <w:bookmarkStart w:id="25" w:name="Seif19"/>
      <w:bookmarkEnd w:id="25"/>
      <w:r>
        <w:rPr>
          <w:rFonts w:cs="Miriam"/>
          <w:szCs w:val="32"/>
          <w:rtl/>
          <w:lang w:eastAsia="en-US"/>
        </w:rPr>
        <w:pict>
          <v:shape id="_x0000_s1051" type="#_x0000_t202" style="position:absolute;left:0;text-align:left;margin-left:470.25pt;margin-top:7.1pt;width:1in;height:14.9pt;z-index:251663360" filled="f" stroked="f">
            <v:textbox style="mso-next-textbox:#_x0000_s1051" inset="1mm,0,1mm,0">
              <w:txbxContent>
                <w:p w:rsidR="00FE5BBB" w:rsidRDefault="004D4445" w:rsidP="00704C86">
                  <w:pPr>
                    <w:spacing w:line="160" w:lineRule="exact"/>
                    <w:jc w:val="left"/>
                    <w:rPr>
                      <w:rFonts w:cs="Miriam" w:hint="cs"/>
                      <w:noProof/>
                      <w:szCs w:val="18"/>
                      <w:rtl/>
                    </w:rPr>
                  </w:pPr>
                  <w:r>
                    <w:rPr>
                      <w:rFonts w:cs="Miriam" w:hint="cs"/>
                      <w:szCs w:val="18"/>
                      <w:rtl/>
                    </w:rPr>
                    <w:t>חדר אצירה משני</w:t>
                  </w:r>
                </w:p>
              </w:txbxContent>
            </v:textbox>
            <w10:anchorlock/>
          </v:shape>
        </w:pict>
      </w:r>
      <w:r>
        <w:rPr>
          <w:rStyle w:val="big-number"/>
          <w:rFonts w:cs="Miriam" w:hint="cs"/>
          <w:rtl/>
        </w:rPr>
        <w:t>1</w:t>
      </w:r>
      <w:r w:rsidR="00EB744C">
        <w:rPr>
          <w:rStyle w:val="big-number"/>
          <w:rFonts w:cs="Miriam" w:hint="cs"/>
          <w:rtl/>
        </w:rPr>
        <w:t>9</w:t>
      </w:r>
      <w:r w:rsidRPr="00704C86">
        <w:rPr>
          <w:rStyle w:val="default"/>
          <w:rFonts w:cs="FrankRuehl"/>
          <w:rtl/>
        </w:rPr>
        <w:t>.</w:t>
      </w:r>
      <w:r w:rsidRPr="00704C86">
        <w:rPr>
          <w:rStyle w:val="default"/>
          <w:rFonts w:cs="FrankRuehl"/>
          <w:rtl/>
        </w:rPr>
        <w:tab/>
      </w:r>
      <w:r w:rsidR="004D4445">
        <w:rPr>
          <w:rStyle w:val="default"/>
          <w:rFonts w:cs="FrankRuehl" w:hint="cs"/>
          <w:rtl/>
        </w:rPr>
        <w:t>אם חדר האצירה כולל מיתקן דחיסה, ייבנה בבניין חדר אצירה משני, ויתקיימו בו תנאים אלה:</w:t>
      </w:r>
    </w:p>
    <w:p w:rsidR="004D4445" w:rsidRDefault="004D4445" w:rsidP="004D444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חלק ד' לעניין חדרי אצירה, יחול גם על חדר אצירה משני;</w:t>
      </w:r>
    </w:p>
    <w:p w:rsidR="004D4445" w:rsidRDefault="004D4445" w:rsidP="004D444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חדר האצירה המשני ייבנה במרחק שלא יעלה על 10 מטרים ממיתקן הדחיסה;</w:t>
      </w:r>
    </w:p>
    <w:p w:rsidR="004D4445" w:rsidRDefault="004D4445" w:rsidP="004D444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שטח חדר האצירה המשני לא יפחת מ-9 מטרים מרובעים;</w:t>
      </w:r>
    </w:p>
    <w:p w:rsidR="004D4445" w:rsidRDefault="004D4445" w:rsidP="004D444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 יוצב מיתקן דחיסה בחדר אצירה משני;</w:t>
      </w:r>
    </w:p>
    <w:p w:rsidR="004D4445" w:rsidRDefault="004D4445" w:rsidP="004D4445">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בפתח חדר אצירה משני יותקנו אמצעים למניעת חדירת מזיקים.</w:t>
      </w:r>
    </w:p>
    <w:p w:rsidR="00704C86" w:rsidRDefault="00704C86" w:rsidP="00767AD1">
      <w:pPr>
        <w:pStyle w:val="P00"/>
        <w:spacing w:before="72"/>
        <w:ind w:left="0" w:right="1134"/>
        <w:rPr>
          <w:rStyle w:val="default"/>
          <w:rFonts w:cs="FrankRuehl"/>
          <w:rtl/>
        </w:rPr>
      </w:pPr>
      <w:bookmarkStart w:id="26" w:name="Seif20"/>
      <w:bookmarkEnd w:id="26"/>
      <w:r>
        <w:rPr>
          <w:rFonts w:cs="Miriam"/>
          <w:szCs w:val="32"/>
          <w:rtl/>
          <w:lang w:eastAsia="en-US"/>
        </w:rPr>
        <w:pict>
          <v:shape id="_x0000_s1052" type="#_x0000_t202" style="position:absolute;left:0;text-align:left;margin-left:470.25pt;margin-top:7.1pt;width:1in;height:17.2pt;z-index:251664384" filled="f" stroked="f">
            <v:textbox inset="1mm,0,1mm,0">
              <w:txbxContent>
                <w:p w:rsidR="00FE5BBB" w:rsidRDefault="004D4445" w:rsidP="00704C86">
                  <w:pPr>
                    <w:spacing w:line="160" w:lineRule="exact"/>
                    <w:jc w:val="left"/>
                    <w:rPr>
                      <w:rFonts w:cs="Miriam" w:hint="cs"/>
                      <w:noProof/>
                      <w:szCs w:val="18"/>
                      <w:rtl/>
                    </w:rPr>
                  </w:pPr>
                  <w:r>
                    <w:rPr>
                      <w:rFonts w:cs="Miriam" w:hint="cs"/>
                      <w:szCs w:val="18"/>
                      <w:rtl/>
                    </w:rPr>
                    <w:t>מיתקן אצירה טמון קרקע</w:t>
                  </w:r>
                </w:p>
              </w:txbxContent>
            </v:textbox>
            <w10:anchorlock/>
          </v:shape>
        </w:pict>
      </w:r>
      <w:r>
        <w:rPr>
          <w:rStyle w:val="big-number"/>
          <w:rFonts w:cs="Miriam" w:hint="cs"/>
          <w:rtl/>
        </w:rPr>
        <w:t>20</w:t>
      </w:r>
      <w:r w:rsidRPr="00704C86">
        <w:rPr>
          <w:rStyle w:val="default"/>
          <w:rFonts w:cs="FrankRuehl"/>
          <w:rtl/>
        </w:rPr>
        <w:t>.</w:t>
      </w:r>
      <w:r w:rsidRPr="00704C86">
        <w:rPr>
          <w:rStyle w:val="default"/>
          <w:rFonts w:cs="FrankRuehl"/>
          <w:rtl/>
        </w:rPr>
        <w:tab/>
      </w:r>
      <w:r w:rsidR="004D4445">
        <w:rPr>
          <w:rStyle w:val="default"/>
          <w:rFonts w:cs="FrankRuehl" w:hint="cs"/>
          <w:rtl/>
        </w:rPr>
        <w:t>במיתקן אצירה שתא הקיבול שלו טמון בתת-הקרקע, ופתח הפינוי שלו ממוקם מעל פני הקרקע יתקיימו תנאים אלה:</w:t>
      </w:r>
    </w:p>
    <w:p w:rsidR="004D4445" w:rsidRDefault="004D4445" w:rsidP="004D444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פני הקרקע מסביב מיתקן האצירה יהיו בשיפוע של 1.5% כלפי חוץ;</w:t>
      </w:r>
    </w:p>
    <w:p w:rsidR="004D4445" w:rsidRDefault="004D4445" w:rsidP="004D444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מיתקן האצירה יהיה אטום ולא תתאפשר זרימה של מי נגר עילי או תשטיפים אל רצפת המיתקן;</w:t>
      </w:r>
    </w:p>
    <w:p w:rsidR="004D4445" w:rsidRDefault="004D4445" w:rsidP="004D444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תחתית מעטפת המיתקן תיבנה באופן שתתאפשר תחזוקתה, ובכלל זה ניקוזה;</w:t>
      </w:r>
    </w:p>
    <w:p w:rsidR="004D4445" w:rsidRDefault="004D4445" w:rsidP="004D444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ברז מים יותקן במרחק שלא יעלה על 3 מטרים מהמיתקן, אלא אם כן קיימת במיתקן שיטת שטיפה אחרת;</w:t>
      </w:r>
    </w:p>
    <w:p w:rsidR="004D4445" w:rsidRDefault="004D4445" w:rsidP="004D4445">
      <w:pPr>
        <w:pStyle w:val="P00"/>
        <w:spacing w:before="72"/>
        <w:ind w:left="624"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פתח הכנסת הפסולת למיתקן יהיה בטיחותי ולא יאפשר נפילת אדם לתוכו; גובה הפתח לא יפחת מ-1.05 מטרים מעל פני הקרקע, אלא אם כן פתח הפינוי מבוסס על מנגנון בטיחותי הכולל תוף פינוי.</w:t>
      </w:r>
    </w:p>
    <w:p w:rsidR="008D15DE" w:rsidRDefault="008D15DE" w:rsidP="00740517">
      <w:pPr>
        <w:pStyle w:val="P00"/>
        <w:spacing w:before="72"/>
        <w:ind w:left="0" w:right="1134"/>
        <w:rPr>
          <w:rStyle w:val="default"/>
          <w:rFonts w:cs="FrankRuehl"/>
          <w:rtl/>
        </w:rPr>
      </w:pPr>
      <w:bookmarkStart w:id="27" w:name="Seif21"/>
      <w:bookmarkEnd w:id="27"/>
      <w:r>
        <w:rPr>
          <w:rFonts w:cs="Miriam"/>
          <w:szCs w:val="32"/>
          <w:rtl/>
          <w:lang w:eastAsia="en-US"/>
        </w:rPr>
        <w:pict>
          <v:shape id="_x0000_s1053" type="#_x0000_t202" style="position:absolute;left:0;text-align:left;margin-left:470.25pt;margin-top:7.1pt;width:1in;height:16.55pt;z-index:251665408" filled="f" stroked="f">
            <v:textbox style="mso-next-textbox:#_x0000_s1053" inset="1mm,0,1mm,0">
              <w:txbxContent>
                <w:p w:rsidR="00FE5BBB" w:rsidRDefault="004D4445" w:rsidP="008D15DE">
                  <w:pPr>
                    <w:spacing w:line="160" w:lineRule="exact"/>
                    <w:jc w:val="left"/>
                    <w:rPr>
                      <w:rFonts w:cs="Miriam" w:hint="cs"/>
                      <w:noProof/>
                      <w:szCs w:val="18"/>
                      <w:rtl/>
                    </w:rPr>
                  </w:pPr>
                  <w:r>
                    <w:rPr>
                      <w:rFonts w:cs="Miriam" w:hint="cs"/>
                      <w:szCs w:val="18"/>
                      <w:rtl/>
                    </w:rPr>
                    <w:t>מצנחת פסולת</w:t>
                  </w:r>
                </w:p>
              </w:txbxContent>
            </v:textbox>
            <w10:anchorlock/>
          </v:shape>
        </w:pict>
      </w:r>
      <w:r>
        <w:rPr>
          <w:rStyle w:val="big-number"/>
          <w:rFonts w:cs="Miriam" w:hint="cs"/>
          <w:rtl/>
        </w:rPr>
        <w:t>2</w:t>
      </w:r>
      <w:r w:rsidR="00740517">
        <w:rPr>
          <w:rStyle w:val="big-number"/>
          <w:rFonts w:cs="Miriam" w:hint="cs"/>
          <w:rtl/>
        </w:rPr>
        <w:t>1</w:t>
      </w:r>
      <w:r w:rsidRPr="00704C86">
        <w:rPr>
          <w:rStyle w:val="default"/>
          <w:rFonts w:cs="FrankRuehl"/>
          <w:rtl/>
        </w:rPr>
        <w:t>.</w:t>
      </w:r>
      <w:r w:rsidRPr="00704C86">
        <w:rPr>
          <w:rStyle w:val="default"/>
          <w:rFonts w:cs="FrankRuehl"/>
          <w:rtl/>
        </w:rPr>
        <w:tab/>
      </w:r>
      <w:r w:rsidR="004D4445">
        <w:rPr>
          <w:rStyle w:val="default"/>
          <w:rFonts w:cs="FrankRuehl" w:hint="cs"/>
          <w:rtl/>
        </w:rPr>
        <w:t>מצנחת פסולת תותקן לפי ת"י 6245</w:t>
      </w:r>
      <w:r w:rsidR="00740517">
        <w:rPr>
          <w:rStyle w:val="default"/>
          <w:rFonts w:cs="FrankRuehl" w:hint="cs"/>
          <w:rtl/>
        </w:rPr>
        <w:t>.</w:t>
      </w:r>
    </w:p>
    <w:p w:rsidR="008D15DE" w:rsidRDefault="008D15DE" w:rsidP="00740517">
      <w:pPr>
        <w:pStyle w:val="P00"/>
        <w:spacing w:before="72"/>
        <w:ind w:left="0" w:right="1134"/>
        <w:rPr>
          <w:rStyle w:val="default"/>
          <w:rFonts w:cs="FrankRuehl"/>
          <w:rtl/>
        </w:rPr>
      </w:pPr>
      <w:bookmarkStart w:id="28" w:name="Seif22"/>
      <w:bookmarkEnd w:id="28"/>
      <w:r>
        <w:rPr>
          <w:rFonts w:cs="Miriam"/>
          <w:szCs w:val="32"/>
          <w:rtl/>
          <w:lang w:eastAsia="en-US"/>
        </w:rPr>
        <w:pict>
          <v:shape id="_x0000_s1054" type="#_x0000_t202" style="position:absolute;left:0;text-align:left;margin-left:470.25pt;margin-top:7.1pt;width:1in;height:21.2pt;z-index:251666432" filled="f" stroked="f">
            <v:textbox inset="1mm,0,1mm,0">
              <w:txbxContent>
                <w:p w:rsidR="00FE5BBB" w:rsidRDefault="004D4445" w:rsidP="008D15DE">
                  <w:pPr>
                    <w:spacing w:line="160" w:lineRule="exact"/>
                    <w:jc w:val="left"/>
                    <w:rPr>
                      <w:rFonts w:cs="Miriam" w:hint="cs"/>
                      <w:noProof/>
                      <w:szCs w:val="18"/>
                      <w:rtl/>
                    </w:rPr>
                  </w:pPr>
                  <w:r>
                    <w:rPr>
                      <w:rFonts w:cs="Miriam" w:hint="cs"/>
                      <w:szCs w:val="18"/>
                      <w:rtl/>
                    </w:rPr>
                    <w:t>חובת התקנת מצנחת פסולת</w:t>
                  </w:r>
                </w:p>
              </w:txbxContent>
            </v:textbox>
            <w10:anchorlock/>
          </v:shape>
        </w:pict>
      </w:r>
      <w:r>
        <w:rPr>
          <w:rStyle w:val="big-number"/>
          <w:rFonts w:cs="Miriam" w:hint="cs"/>
          <w:rtl/>
        </w:rPr>
        <w:t>2</w:t>
      </w:r>
      <w:r w:rsidR="00740517">
        <w:rPr>
          <w:rStyle w:val="big-number"/>
          <w:rFonts w:cs="Miriam" w:hint="cs"/>
          <w:rtl/>
        </w:rPr>
        <w:t>2</w:t>
      </w:r>
      <w:r w:rsidRPr="00704C86">
        <w:rPr>
          <w:rStyle w:val="default"/>
          <w:rFonts w:cs="FrankRuehl"/>
          <w:rtl/>
        </w:rPr>
        <w:t>.</w:t>
      </w:r>
      <w:r w:rsidRPr="00704C86">
        <w:rPr>
          <w:rStyle w:val="default"/>
          <w:rFonts w:cs="FrankRuehl"/>
          <w:rtl/>
        </w:rPr>
        <w:tab/>
      </w:r>
      <w:r w:rsidR="004D4445">
        <w:rPr>
          <w:rStyle w:val="default"/>
          <w:rFonts w:cs="FrankRuehl" w:hint="cs"/>
          <w:rtl/>
        </w:rPr>
        <w:t>מצנחת פסולת תותקן במקומות אלה:</w:t>
      </w:r>
    </w:p>
    <w:p w:rsidR="004D4445" w:rsidRDefault="004D4445" w:rsidP="004D444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בבניין רב-קומות שבו 60 יחידות דיור לפחות בגרעין אנכי משותף; </w:t>
      </w:r>
      <w:r w:rsidR="005722CC">
        <w:rPr>
          <w:rStyle w:val="default"/>
          <w:rFonts w:cs="FrankRuehl" w:hint="cs"/>
          <w:rtl/>
        </w:rPr>
        <w:t>בבניין מסוג זה יותקנו שתי מצנחות פסולת או מצנחת פסולת מתפצלת אחת, לצורך הפרדת פסולת;</w:t>
      </w:r>
    </w:p>
    <w:p w:rsidR="005722CC" w:rsidRDefault="005722CC" w:rsidP="004D444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בכל בניין שהרשות המקומית החליטה כי יש להתקין בו מצנחת פסולת.</w:t>
      </w:r>
    </w:p>
    <w:p w:rsidR="008D15DE" w:rsidRDefault="008D15DE" w:rsidP="00740517">
      <w:pPr>
        <w:pStyle w:val="P00"/>
        <w:spacing w:before="72"/>
        <w:ind w:left="0" w:right="1134"/>
        <w:rPr>
          <w:rStyle w:val="default"/>
          <w:rFonts w:cs="FrankRuehl"/>
          <w:rtl/>
        </w:rPr>
      </w:pPr>
      <w:bookmarkStart w:id="29" w:name="Seif23"/>
      <w:bookmarkEnd w:id="29"/>
      <w:r>
        <w:rPr>
          <w:rFonts w:cs="Miriam"/>
          <w:szCs w:val="32"/>
          <w:rtl/>
          <w:lang w:eastAsia="en-US"/>
        </w:rPr>
        <w:pict>
          <v:shape id="_x0000_s1055" type="#_x0000_t202" style="position:absolute;left:0;text-align:left;margin-left:464.4pt;margin-top:7.1pt;width:77.85pt;height:19.4pt;z-index:251667456" filled="f" stroked="f">
            <v:textbox inset="1mm,0,1mm,0">
              <w:txbxContent>
                <w:p w:rsidR="00FE5BBB" w:rsidRDefault="005722CC" w:rsidP="008D15DE">
                  <w:pPr>
                    <w:spacing w:line="160" w:lineRule="exact"/>
                    <w:jc w:val="left"/>
                    <w:rPr>
                      <w:rFonts w:cs="Miriam" w:hint="cs"/>
                      <w:noProof/>
                      <w:szCs w:val="18"/>
                      <w:rtl/>
                    </w:rPr>
                  </w:pPr>
                  <w:r>
                    <w:rPr>
                      <w:rFonts w:cs="Miriam" w:hint="cs"/>
                      <w:szCs w:val="18"/>
                      <w:rtl/>
                    </w:rPr>
                    <w:t>חדר פינוי קומתי למצנחת פסולת</w:t>
                  </w:r>
                </w:p>
              </w:txbxContent>
            </v:textbox>
            <w10:anchorlock/>
          </v:shape>
        </w:pict>
      </w:r>
      <w:r>
        <w:rPr>
          <w:rStyle w:val="big-number"/>
          <w:rFonts w:cs="Miriam" w:hint="cs"/>
          <w:rtl/>
        </w:rPr>
        <w:t>2</w:t>
      </w:r>
      <w:r w:rsidR="00740517">
        <w:rPr>
          <w:rStyle w:val="big-number"/>
          <w:rFonts w:cs="Miriam" w:hint="cs"/>
          <w:rtl/>
        </w:rPr>
        <w:t>3</w:t>
      </w:r>
      <w:r w:rsidRPr="00704C86">
        <w:rPr>
          <w:rStyle w:val="default"/>
          <w:rFonts w:cs="FrankRuehl"/>
          <w:rtl/>
        </w:rPr>
        <w:t>.</w:t>
      </w:r>
      <w:r w:rsidRPr="00704C86">
        <w:rPr>
          <w:rStyle w:val="default"/>
          <w:rFonts w:cs="FrankRuehl"/>
          <w:rtl/>
        </w:rPr>
        <w:tab/>
      </w:r>
      <w:r w:rsidR="005722CC">
        <w:rPr>
          <w:rStyle w:val="default"/>
          <w:rFonts w:cs="FrankRuehl" w:hint="cs"/>
          <w:rtl/>
        </w:rPr>
        <w:t>בבניין מגורים שבו מצנחת פסולת יחולו הוראות אלה:</w:t>
      </w:r>
    </w:p>
    <w:p w:rsidR="005722CC" w:rsidRDefault="005722CC" w:rsidP="005722C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בכל קומה שקיימת בה כניסה לדירות יהיה חדר פינוי קומתי;</w:t>
      </w:r>
    </w:p>
    <w:p w:rsidR="005722CC" w:rsidRDefault="005722CC" w:rsidP="005722C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בחדר פינוי קומתי תימצא יחידת פינוי קומתית של פסולת ודלת מצנחת לפסולת, לפי ת"י 6245;</w:t>
      </w:r>
    </w:p>
    <w:p w:rsidR="005722CC" w:rsidRDefault="005722CC" w:rsidP="005722C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יישמר מרחב גישה לכל דלת מצנחת לפסולת, שלא יפחת מ-0.8 מטרים לרוחב ו-1.2 מטרים, לעומק חדר הפינוי הקומתי;</w:t>
      </w:r>
    </w:p>
    <w:p w:rsidR="005722CC" w:rsidRDefault="005722CC" w:rsidP="005722CC">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בחדר פינוי קומתי האוצר פסולת למיחזור יותקנו ברז וכיור;</w:t>
      </w:r>
    </w:p>
    <w:p w:rsidR="005722CC" w:rsidRDefault="005722CC" w:rsidP="005722CC">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לדירות שלא ניתן לחברן לחדר פינוי קומתי ולבניין דירות עם כניסה נפרדת, ייבנה מיתקן או חלל אצירה אחר, נוסף על מערכת מצנחת הפסולת, לפי תקנות אלה.</w:t>
      </w:r>
    </w:p>
    <w:p w:rsidR="008D15DE" w:rsidRDefault="008D15DE" w:rsidP="00740517">
      <w:pPr>
        <w:pStyle w:val="P00"/>
        <w:spacing w:before="72"/>
        <w:ind w:left="0" w:right="1134"/>
        <w:rPr>
          <w:rStyle w:val="default"/>
          <w:rFonts w:cs="FrankRuehl"/>
          <w:rtl/>
        </w:rPr>
      </w:pPr>
      <w:bookmarkStart w:id="30" w:name="Seif24"/>
      <w:bookmarkEnd w:id="30"/>
      <w:r>
        <w:rPr>
          <w:rFonts w:cs="Miriam"/>
          <w:szCs w:val="32"/>
          <w:rtl/>
          <w:lang w:eastAsia="en-US"/>
        </w:rPr>
        <w:pict>
          <v:shape id="_x0000_s1056" type="#_x0000_t202" style="position:absolute;left:0;text-align:left;margin-left:470.25pt;margin-top:7.1pt;width:1in;height:19.65pt;z-index:251668480" filled="f" stroked="f">
            <v:textbox inset="1mm,0,1mm,0">
              <w:txbxContent>
                <w:p w:rsidR="00FE5BBB" w:rsidRDefault="005722CC" w:rsidP="008D15DE">
                  <w:pPr>
                    <w:spacing w:line="160" w:lineRule="exact"/>
                    <w:jc w:val="left"/>
                    <w:rPr>
                      <w:rFonts w:cs="Miriam" w:hint="cs"/>
                      <w:noProof/>
                      <w:szCs w:val="18"/>
                      <w:rtl/>
                    </w:rPr>
                  </w:pPr>
                  <w:r>
                    <w:rPr>
                      <w:rFonts w:cs="Miriam" w:hint="cs"/>
                      <w:szCs w:val="18"/>
                      <w:rtl/>
                    </w:rPr>
                    <w:t>חדר טכני למצנחת פסולת</w:t>
                  </w:r>
                </w:p>
              </w:txbxContent>
            </v:textbox>
            <w10:anchorlock/>
          </v:shape>
        </w:pict>
      </w:r>
      <w:r>
        <w:rPr>
          <w:rStyle w:val="big-number"/>
          <w:rFonts w:cs="Miriam" w:hint="cs"/>
          <w:rtl/>
        </w:rPr>
        <w:t>2</w:t>
      </w:r>
      <w:r w:rsidR="00740517">
        <w:rPr>
          <w:rStyle w:val="big-number"/>
          <w:rFonts w:cs="Miriam" w:hint="cs"/>
          <w:rtl/>
        </w:rPr>
        <w:t>4</w:t>
      </w:r>
      <w:r w:rsidRPr="00704C86">
        <w:rPr>
          <w:rStyle w:val="default"/>
          <w:rFonts w:cs="FrankRuehl"/>
          <w:rtl/>
        </w:rPr>
        <w:t>.</w:t>
      </w:r>
      <w:r w:rsidRPr="00704C86">
        <w:rPr>
          <w:rStyle w:val="default"/>
          <w:rFonts w:cs="FrankRuehl"/>
          <w:rtl/>
        </w:rPr>
        <w:tab/>
      </w:r>
      <w:r w:rsidR="005722CC">
        <w:rPr>
          <w:rStyle w:val="default"/>
          <w:rFonts w:cs="FrankRuehl" w:hint="cs"/>
          <w:rtl/>
        </w:rPr>
        <w:t>חדר טכני למצנחת פסולת ימוקם מעל הקומה העליונה בבניין המיועדת לאכלוס.</w:t>
      </w:r>
    </w:p>
    <w:p w:rsidR="00AB4B71" w:rsidRPr="005722CC" w:rsidRDefault="005722CC" w:rsidP="00AB4B71">
      <w:pPr>
        <w:pStyle w:val="medium2-header"/>
        <w:keepLines w:val="0"/>
        <w:spacing w:before="72"/>
        <w:ind w:left="0" w:right="1134"/>
        <w:rPr>
          <w:rFonts w:cs="FrankRuehl"/>
          <w:noProof/>
          <w:sz w:val="26"/>
          <w:szCs w:val="26"/>
          <w:rtl/>
        </w:rPr>
      </w:pPr>
      <w:bookmarkStart w:id="31" w:name="med7"/>
      <w:bookmarkEnd w:id="31"/>
      <w:r w:rsidRPr="005722CC">
        <w:rPr>
          <w:rFonts w:cs="FrankRuehl" w:hint="cs"/>
          <w:noProof/>
          <w:sz w:val="26"/>
          <w:szCs w:val="26"/>
          <w:rtl/>
        </w:rPr>
        <w:t>חלק ו': שינוע פסולת</w:t>
      </w:r>
    </w:p>
    <w:p w:rsidR="008D15DE" w:rsidRDefault="008D15DE" w:rsidP="00740517">
      <w:pPr>
        <w:pStyle w:val="P00"/>
        <w:spacing w:before="72"/>
        <w:ind w:left="0" w:right="1134"/>
        <w:rPr>
          <w:rStyle w:val="default"/>
          <w:rFonts w:cs="FrankRuehl"/>
          <w:rtl/>
        </w:rPr>
      </w:pPr>
      <w:bookmarkStart w:id="32" w:name="Seif25"/>
      <w:bookmarkEnd w:id="32"/>
      <w:r>
        <w:rPr>
          <w:rFonts w:cs="Miriam"/>
          <w:szCs w:val="32"/>
          <w:rtl/>
          <w:lang w:eastAsia="en-US"/>
        </w:rPr>
        <w:pict>
          <v:shape id="_x0000_s1057" type="#_x0000_t202" style="position:absolute;left:0;text-align:left;margin-left:470.25pt;margin-top:7.1pt;width:1in;height:12.55pt;z-index:251669504" filled="f" stroked="f">
            <v:textbox inset="1mm,0,1mm,0">
              <w:txbxContent>
                <w:p w:rsidR="00FE5BBB" w:rsidRDefault="005722CC" w:rsidP="008D15DE">
                  <w:pPr>
                    <w:spacing w:line="160" w:lineRule="exact"/>
                    <w:jc w:val="left"/>
                    <w:rPr>
                      <w:rFonts w:cs="Miriam" w:hint="cs"/>
                      <w:noProof/>
                      <w:szCs w:val="18"/>
                      <w:rtl/>
                    </w:rPr>
                  </w:pPr>
                  <w:r>
                    <w:rPr>
                      <w:rFonts w:cs="Miriam" w:hint="cs"/>
                      <w:szCs w:val="18"/>
                      <w:rtl/>
                    </w:rPr>
                    <w:t>מרחקי שינוע</w:t>
                  </w:r>
                </w:p>
              </w:txbxContent>
            </v:textbox>
            <w10:anchorlock/>
          </v:shape>
        </w:pict>
      </w:r>
      <w:r>
        <w:rPr>
          <w:rStyle w:val="big-number"/>
          <w:rFonts w:cs="Miriam" w:hint="cs"/>
          <w:rtl/>
        </w:rPr>
        <w:t>2</w:t>
      </w:r>
      <w:r w:rsidR="00740517">
        <w:rPr>
          <w:rStyle w:val="big-number"/>
          <w:rFonts w:cs="Miriam" w:hint="cs"/>
          <w:rtl/>
        </w:rPr>
        <w:t>5</w:t>
      </w:r>
      <w:r w:rsidRPr="00704C86">
        <w:rPr>
          <w:rStyle w:val="default"/>
          <w:rFonts w:cs="FrankRuehl"/>
          <w:rtl/>
        </w:rPr>
        <w:t>.</w:t>
      </w:r>
      <w:r w:rsidRPr="00704C86">
        <w:rPr>
          <w:rStyle w:val="default"/>
          <w:rFonts w:cs="FrankRuehl"/>
          <w:rtl/>
        </w:rPr>
        <w:tab/>
      </w:r>
      <w:r w:rsidR="005722CC">
        <w:rPr>
          <w:rStyle w:val="default"/>
          <w:rFonts w:cs="FrankRuehl" w:hint="cs"/>
          <w:rtl/>
        </w:rPr>
        <w:t>(א)</w:t>
      </w:r>
      <w:r w:rsidR="005722CC">
        <w:rPr>
          <w:rStyle w:val="default"/>
          <w:rFonts w:cs="FrankRuehl"/>
          <w:rtl/>
        </w:rPr>
        <w:tab/>
      </w:r>
      <w:r w:rsidR="005722CC">
        <w:rPr>
          <w:rStyle w:val="default"/>
          <w:rFonts w:cs="FrankRuehl" w:hint="cs"/>
          <w:rtl/>
        </w:rPr>
        <w:t>בבניינים המפורטים בתוספת הראשונה, המרחק המרבי לשינוע פסולת למיתקן אצירה או לכלי האצירה באמצעות המשתמשים בבניין, יהיה לפי הקבוע שם.</w:t>
      </w:r>
    </w:p>
    <w:p w:rsidR="005722CC" w:rsidRDefault="005722CC" w:rsidP="0074051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מרחקי השינוע המרביים בין מיתקן האצירה או כלי האצירה ובין מקום עצירת רכב לפינוי הפסולת ואופן הגישה לפינוי פסולת באופן ידני יהיו לפי הקבוע בפרט (1) בתוספת השנייה; המידות והשיפוע של דרך הגישה לרכב לפינוי פסולת יהיו לפי הקבוע בפרט (2) בתוספת השנייה.</w:t>
      </w:r>
    </w:p>
    <w:p w:rsidR="00740517" w:rsidRPr="005722CC" w:rsidRDefault="005722CC" w:rsidP="00F71263">
      <w:pPr>
        <w:pStyle w:val="medium2-header"/>
        <w:keepLines w:val="0"/>
        <w:spacing w:before="72"/>
        <w:ind w:left="0" w:right="1134"/>
        <w:rPr>
          <w:rFonts w:cs="FrankRuehl"/>
          <w:noProof/>
          <w:sz w:val="26"/>
          <w:szCs w:val="26"/>
          <w:rtl/>
        </w:rPr>
      </w:pPr>
      <w:bookmarkStart w:id="33" w:name="med8"/>
      <w:bookmarkEnd w:id="33"/>
      <w:r w:rsidRPr="005722CC">
        <w:rPr>
          <w:rFonts w:cs="FrankRuehl" w:hint="cs"/>
          <w:noProof/>
          <w:sz w:val="26"/>
          <w:szCs w:val="26"/>
          <w:rtl/>
        </w:rPr>
        <w:t>חלק ז': תחילה והוראות מעבר</w:t>
      </w:r>
    </w:p>
    <w:p w:rsidR="008D15DE" w:rsidRDefault="008D15DE" w:rsidP="006024C2">
      <w:pPr>
        <w:pStyle w:val="P00"/>
        <w:spacing w:before="72"/>
        <w:ind w:left="0" w:right="1134"/>
        <w:rPr>
          <w:rStyle w:val="default"/>
          <w:rFonts w:cs="FrankRuehl"/>
          <w:rtl/>
        </w:rPr>
      </w:pPr>
      <w:bookmarkStart w:id="34" w:name="Seif26"/>
      <w:bookmarkEnd w:id="34"/>
      <w:r>
        <w:rPr>
          <w:rFonts w:cs="Miriam"/>
          <w:szCs w:val="32"/>
          <w:rtl/>
          <w:lang w:eastAsia="en-US"/>
        </w:rPr>
        <w:pict>
          <v:shape id="_x0000_s1058" type="#_x0000_t202" style="position:absolute;left:0;text-align:left;margin-left:470.25pt;margin-top:7.1pt;width:1in;height:18.85pt;z-index:251670528" filled="f" stroked="f">
            <v:textbox inset="1mm,0,1mm,0">
              <w:txbxContent>
                <w:p w:rsidR="00FE5BBB" w:rsidRDefault="005722CC" w:rsidP="008D15DE">
                  <w:pPr>
                    <w:spacing w:line="160" w:lineRule="exact"/>
                    <w:jc w:val="left"/>
                    <w:rPr>
                      <w:rFonts w:cs="Miriam" w:hint="cs"/>
                      <w:noProof/>
                      <w:szCs w:val="18"/>
                      <w:rtl/>
                    </w:rPr>
                  </w:pPr>
                  <w:r>
                    <w:rPr>
                      <w:rFonts w:cs="Miriam" w:hint="cs"/>
                      <w:szCs w:val="18"/>
                      <w:rtl/>
                    </w:rPr>
                    <w:t>תחילה והוראות מעבר</w:t>
                  </w:r>
                </w:p>
              </w:txbxContent>
            </v:textbox>
            <w10:anchorlock/>
          </v:shape>
        </w:pict>
      </w:r>
      <w:r>
        <w:rPr>
          <w:rStyle w:val="big-number"/>
          <w:rFonts w:cs="Miriam" w:hint="cs"/>
          <w:rtl/>
        </w:rPr>
        <w:t>2</w:t>
      </w:r>
      <w:r w:rsidR="00740517">
        <w:rPr>
          <w:rStyle w:val="big-number"/>
          <w:rFonts w:cs="Miriam" w:hint="cs"/>
          <w:rtl/>
        </w:rPr>
        <w:t>6</w:t>
      </w:r>
      <w:r w:rsidRPr="00704C86">
        <w:rPr>
          <w:rStyle w:val="default"/>
          <w:rFonts w:cs="FrankRuehl"/>
          <w:rtl/>
        </w:rPr>
        <w:t>.</w:t>
      </w:r>
      <w:r w:rsidRPr="00704C86">
        <w:rPr>
          <w:rStyle w:val="default"/>
          <w:rFonts w:cs="FrankRuehl"/>
          <w:rtl/>
        </w:rPr>
        <w:tab/>
      </w:r>
      <w:r w:rsidR="005722CC">
        <w:rPr>
          <w:rStyle w:val="default"/>
          <w:rFonts w:cs="FrankRuehl" w:hint="cs"/>
          <w:rtl/>
        </w:rPr>
        <w:t>(א)</w:t>
      </w:r>
      <w:r w:rsidR="005722CC">
        <w:rPr>
          <w:rStyle w:val="default"/>
          <w:rFonts w:cs="FrankRuehl"/>
          <w:rtl/>
        </w:rPr>
        <w:tab/>
      </w:r>
      <w:r w:rsidR="005722CC">
        <w:rPr>
          <w:rStyle w:val="default"/>
          <w:rFonts w:cs="FrankRuehl" w:hint="cs"/>
          <w:rtl/>
        </w:rPr>
        <w:t xml:space="preserve">תחילתן של תקנות אלה 90 ימים מיום פרסומן (להלן </w:t>
      </w:r>
      <w:r w:rsidR="005722CC">
        <w:rPr>
          <w:rStyle w:val="default"/>
          <w:rFonts w:cs="FrankRuehl"/>
          <w:rtl/>
        </w:rPr>
        <w:t>–</w:t>
      </w:r>
      <w:r w:rsidR="005722CC">
        <w:rPr>
          <w:rStyle w:val="default"/>
          <w:rFonts w:cs="FrankRuehl" w:hint="cs"/>
          <w:rtl/>
        </w:rPr>
        <w:t xml:space="preserve"> יום התחילה), והן יחולו על בקשה להיתר שהוגשה ביום התחילה או לאחריו.</w:t>
      </w:r>
    </w:p>
    <w:p w:rsidR="005722CC" w:rsidRDefault="005722CC" w:rsidP="006024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לבקשת מבקש ההיתר, מותר לפעול לפי תקנות אלה מיום פרסומן.</w:t>
      </w:r>
    </w:p>
    <w:p w:rsidR="004B4343" w:rsidRDefault="004B4343">
      <w:pPr>
        <w:pStyle w:val="P00"/>
        <w:spacing w:before="72"/>
        <w:ind w:left="0" w:right="1134"/>
        <w:rPr>
          <w:rStyle w:val="default"/>
          <w:rFonts w:cs="FrankRuehl"/>
          <w:rtl/>
        </w:rPr>
      </w:pPr>
    </w:p>
    <w:p w:rsidR="004B4343" w:rsidRPr="00CF5804" w:rsidRDefault="005722CC" w:rsidP="00CF5804">
      <w:pPr>
        <w:pStyle w:val="medium2-header"/>
        <w:keepLines w:val="0"/>
        <w:spacing w:before="72"/>
        <w:ind w:left="0" w:right="1134"/>
        <w:rPr>
          <w:rFonts w:cs="FrankRuehl"/>
          <w:noProof/>
          <w:rtl/>
        </w:rPr>
      </w:pPr>
      <w:bookmarkStart w:id="35" w:name="med9"/>
      <w:bookmarkEnd w:id="35"/>
      <w:r w:rsidRPr="00CF5804">
        <w:rPr>
          <w:rFonts w:cs="FrankRuehl" w:hint="cs"/>
          <w:noProof/>
          <w:rtl/>
        </w:rPr>
        <w:t>תוספת ראשונה</w:t>
      </w:r>
    </w:p>
    <w:p w:rsidR="004B4343" w:rsidRPr="00CF5804" w:rsidRDefault="005722CC" w:rsidP="00CF5804">
      <w:pPr>
        <w:pStyle w:val="P00"/>
        <w:spacing w:before="72"/>
        <w:ind w:left="0" w:right="1134"/>
        <w:jc w:val="center"/>
        <w:rPr>
          <w:rStyle w:val="default"/>
          <w:rFonts w:cs="FrankRuehl"/>
          <w:sz w:val="18"/>
          <w:szCs w:val="24"/>
          <w:rtl/>
        </w:rPr>
      </w:pPr>
      <w:r w:rsidRPr="00CF5804">
        <w:rPr>
          <w:rStyle w:val="default"/>
          <w:rFonts w:cs="FrankRuehl" w:hint="cs"/>
          <w:sz w:val="18"/>
          <w:szCs w:val="24"/>
          <w:rtl/>
        </w:rPr>
        <w:t>(תקנה 25(א))</w:t>
      </w:r>
    </w:p>
    <w:p w:rsidR="005722CC" w:rsidRPr="00CF5804" w:rsidRDefault="005722CC" w:rsidP="00CF5804">
      <w:pPr>
        <w:pStyle w:val="P00"/>
        <w:spacing w:before="72"/>
        <w:ind w:left="0" w:right="1134"/>
        <w:jc w:val="center"/>
        <w:rPr>
          <w:rStyle w:val="default"/>
          <w:rFonts w:cs="FrankRuehl"/>
          <w:b/>
          <w:bCs/>
          <w:sz w:val="16"/>
          <w:szCs w:val="22"/>
          <w:rtl/>
        </w:rPr>
      </w:pPr>
      <w:r w:rsidRPr="00CF5804">
        <w:rPr>
          <w:rStyle w:val="default"/>
          <w:rFonts w:cs="FrankRuehl" w:hint="cs"/>
          <w:b/>
          <w:bCs/>
          <w:sz w:val="16"/>
          <w:szCs w:val="22"/>
          <w:rtl/>
        </w:rPr>
        <w:t>מרחקי שינוי מרביים למשתמשים לפי ייעוד הבניין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118"/>
        <w:gridCol w:w="4253"/>
      </w:tblGrid>
      <w:tr w:rsidR="00CF5804" w:rsidRPr="003577E3" w:rsidTr="003577E3">
        <w:tc>
          <w:tcPr>
            <w:tcW w:w="567" w:type="dxa"/>
            <w:shd w:val="clear" w:color="auto" w:fill="auto"/>
          </w:tcPr>
          <w:p w:rsidR="00CF5804" w:rsidRPr="003577E3" w:rsidRDefault="00CF5804" w:rsidP="003577E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3118" w:type="dxa"/>
            <w:shd w:val="clear" w:color="auto" w:fill="auto"/>
          </w:tcPr>
          <w:p w:rsidR="00CF5804" w:rsidRPr="003577E3" w:rsidRDefault="00CF5804" w:rsidP="003577E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3577E3">
              <w:rPr>
                <w:rStyle w:val="default"/>
                <w:rFonts w:cs="FrankRuehl" w:hint="cs"/>
                <w:sz w:val="18"/>
                <w:szCs w:val="22"/>
                <w:rtl/>
              </w:rPr>
              <w:t>טור א'</w:t>
            </w:r>
          </w:p>
          <w:p w:rsidR="00CF5804" w:rsidRPr="003577E3" w:rsidRDefault="00CF5804" w:rsidP="003577E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3577E3">
              <w:rPr>
                <w:rStyle w:val="default"/>
                <w:rFonts w:cs="FrankRuehl" w:hint="cs"/>
                <w:sz w:val="18"/>
                <w:szCs w:val="22"/>
                <w:rtl/>
              </w:rPr>
              <w:t>ייעוד המבנה</w:t>
            </w:r>
          </w:p>
        </w:tc>
        <w:tc>
          <w:tcPr>
            <w:tcW w:w="4253" w:type="dxa"/>
            <w:shd w:val="clear" w:color="auto" w:fill="auto"/>
          </w:tcPr>
          <w:p w:rsidR="00CF5804" w:rsidRPr="003577E3" w:rsidRDefault="00CF5804" w:rsidP="003577E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3577E3">
              <w:rPr>
                <w:rStyle w:val="default"/>
                <w:rFonts w:cs="FrankRuehl" w:hint="cs"/>
                <w:sz w:val="18"/>
                <w:szCs w:val="22"/>
                <w:rtl/>
              </w:rPr>
              <w:t>טור ב'</w:t>
            </w:r>
          </w:p>
          <w:p w:rsidR="00CF5804" w:rsidRPr="003577E3" w:rsidRDefault="00CF5804" w:rsidP="003577E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3577E3">
              <w:rPr>
                <w:rStyle w:val="default"/>
                <w:rFonts w:cs="FrankRuehl" w:hint="cs"/>
                <w:sz w:val="18"/>
                <w:szCs w:val="22"/>
                <w:rtl/>
              </w:rPr>
              <w:t>מרחק שינוי מרבי</w:t>
            </w:r>
          </w:p>
        </w:tc>
      </w:tr>
      <w:tr w:rsidR="00CF5804" w:rsidRPr="003577E3" w:rsidTr="003577E3">
        <w:tc>
          <w:tcPr>
            <w:tcW w:w="567" w:type="dxa"/>
            <w:shd w:val="clear" w:color="auto" w:fill="auto"/>
          </w:tcPr>
          <w:p w:rsidR="00CF5804" w:rsidRPr="003577E3" w:rsidRDefault="00CF580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(1)</w:t>
            </w:r>
          </w:p>
        </w:tc>
        <w:tc>
          <w:tcPr>
            <w:tcW w:w="3118" w:type="dxa"/>
            <w:shd w:val="clear" w:color="auto" w:fill="auto"/>
          </w:tcPr>
          <w:p w:rsidR="00CF5804" w:rsidRPr="003577E3" w:rsidRDefault="00CF580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בנייה רוויה למגורים</w:t>
            </w:r>
          </w:p>
        </w:tc>
        <w:tc>
          <w:tcPr>
            <w:tcW w:w="4253" w:type="dxa"/>
            <w:shd w:val="clear" w:color="auto" w:fill="auto"/>
          </w:tcPr>
          <w:p w:rsidR="00CF5804" w:rsidRPr="003577E3" w:rsidRDefault="00CF580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75 מטרים מהכניסה הראשית לבניין עד למיתקן אצירה או כלי אצירה</w:t>
            </w:r>
          </w:p>
        </w:tc>
      </w:tr>
      <w:tr w:rsidR="00CF5804" w:rsidRPr="003577E3" w:rsidTr="003577E3">
        <w:tc>
          <w:tcPr>
            <w:tcW w:w="567" w:type="dxa"/>
            <w:shd w:val="clear" w:color="auto" w:fill="auto"/>
          </w:tcPr>
          <w:p w:rsidR="00CF5804" w:rsidRPr="003577E3" w:rsidRDefault="00CF580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3577E3">
              <w:rPr>
                <w:rStyle w:val="default"/>
                <w:rFonts w:cs="FrankRuehl" w:hint="cs"/>
                <w:szCs w:val="24"/>
                <w:rtl/>
              </w:rPr>
              <w:t>(2)</w:t>
            </w:r>
          </w:p>
        </w:tc>
        <w:tc>
          <w:tcPr>
            <w:tcW w:w="3118" w:type="dxa"/>
            <w:shd w:val="clear" w:color="auto" w:fill="auto"/>
          </w:tcPr>
          <w:p w:rsidR="00CF5804" w:rsidRPr="003577E3" w:rsidRDefault="00CF580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בנייני ציבור, בניינים לשימוש מסחרי או משרדים</w:t>
            </w:r>
          </w:p>
        </w:tc>
        <w:tc>
          <w:tcPr>
            <w:tcW w:w="4253" w:type="dxa"/>
            <w:shd w:val="clear" w:color="auto" w:fill="auto"/>
          </w:tcPr>
          <w:p w:rsidR="00CF580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100 מטרים מהכניסה לבניין עד למיתקן אצירה או כלי אצירה</w:t>
            </w:r>
          </w:p>
        </w:tc>
      </w:tr>
    </w:tbl>
    <w:p w:rsidR="005722CC" w:rsidRDefault="005722CC">
      <w:pPr>
        <w:pStyle w:val="P00"/>
        <w:spacing w:before="72"/>
        <w:ind w:left="0" w:right="1134"/>
        <w:rPr>
          <w:rStyle w:val="default"/>
          <w:rFonts w:cs="FrankRuehl"/>
          <w:rtl/>
        </w:rPr>
      </w:pPr>
    </w:p>
    <w:p w:rsidR="004B4343" w:rsidRPr="00AE2BB4" w:rsidRDefault="00AE2BB4" w:rsidP="00AE2BB4">
      <w:pPr>
        <w:pStyle w:val="medium2-header"/>
        <w:keepLines w:val="0"/>
        <w:spacing w:before="72"/>
        <w:ind w:left="0" w:right="1134"/>
        <w:rPr>
          <w:rFonts w:cs="FrankRuehl"/>
          <w:noProof/>
          <w:rtl/>
        </w:rPr>
      </w:pPr>
      <w:bookmarkStart w:id="36" w:name="med10"/>
      <w:bookmarkEnd w:id="36"/>
      <w:r w:rsidRPr="00AE2BB4">
        <w:rPr>
          <w:rFonts w:cs="FrankRuehl" w:hint="cs"/>
          <w:noProof/>
          <w:rtl/>
        </w:rPr>
        <w:t>תוספת שנייה</w:t>
      </w:r>
    </w:p>
    <w:p w:rsidR="004B4343" w:rsidRPr="00AE2BB4" w:rsidRDefault="00AE2BB4" w:rsidP="00AE2BB4">
      <w:pPr>
        <w:pStyle w:val="P00"/>
        <w:spacing w:before="72"/>
        <w:ind w:left="0" w:right="1134"/>
        <w:jc w:val="center"/>
        <w:rPr>
          <w:rStyle w:val="default"/>
          <w:rFonts w:cs="FrankRuehl"/>
          <w:sz w:val="18"/>
          <w:szCs w:val="24"/>
          <w:rtl/>
        </w:rPr>
      </w:pPr>
      <w:r w:rsidRPr="00AE2BB4">
        <w:rPr>
          <w:rStyle w:val="default"/>
          <w:rFonts w:cs="FrankRuehl" w:hint="cs"/>
          <w:sz w:val="18"/>
          <w:szCs w:val="24"/>
          <w:rtl/>
        </w:rPr>
        <w:t>(תקנה 25(ב))</w:t>
      </w:r>
    </w:p>
    <w:p w:rsidR="004B4343" w:rsidRDefault="00AE2BB4">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מרחקי שינוע מרביים ודרכי גישה לפינוי פסולת באופן ידני לפי סוג כלי האצירה</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328"/>
        <w:gridCol w:w="2683"/>
        <w:gridCol w:w="2853"/>
      </w:tblGrid>
      <w:tr w:rsidR="00AE2BB4" w:rsidRPr="003577E3" w:rsidTr="003577E3">
        <w:tc>
          <w:tcPr>
            <w:tcW w:w="0" w:type="auto"/>
            <w:shd w:val="clear" w:color="auto" w:fill="auto"/>
            <w:vAlign w:val="bottom"/>
          </w:tcPr>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0" w:type="auto"/>
            <w:shd w:val="clear" w:color="auto" w:fill="auto"/>
            <w:vAlign w:val="bottom"/>
          </w:tcPr>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3577E3">
              <w:rPr>
                <w:rStyle w:val="default"/>
                <w:rFonts w:cs="FrankRuehl" w:hint="cs"/>
                <w:sz w:val="18"/>
                <w:szCs w:val="22"/>
                <w:rtl/>
              </w:rPr>
              <w:t>טור א'</w:t>
            </w:r>
          </w:p>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3577E3">
              <w:rPr>
                <w:rStyle w:val="default"/>
                <w:rFonts w:cs="FrankRuehl" w:hint="cs"/>
                <w:sz w:val="18"/>
                <w:szCs w:val="22"/>
                <w:rtl/>
              </w:rPr>
              <w:t>כלי האצירה</w:t>
            </w:r>
          </w:p>
        </w:tc>
        <w:tc>
          <w:tcPr>
            <w:tcW w:w="0" w:type="auto"/>
            <w:shd w:val="clear" w:color="auto" w:fill="auto"/>
            <w:vAlign w:val="bottom"/>
          </w:tcPr>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3577E3">
              <w:rPr>
                <w:rStyle w:val="default"/>
                <w:rFonts w:cs="FrankRuehl" w:hint="cs"/>
                <w:sz w:val="18"/>
                <w:szCs w:val="22"/>
                <w:rtl/>
              </w:rPr>
              <w:t>טור ב'</w:t>
            </w:r>
          </w:p>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3577E3">
              <w:rPr>
                <w:rStyle w:val="default"/>
                <w:rFonts w:cs="FrankRuehl" w:hint="cs"/>
                <w:sz w:val="18"/>
                <w:szCs w:val="22"/>
                <w:rtl/>
              </w:rPr>
              <w:t>המרחק המרבי בין מיתקן האצירה עד למקום עצירת הרכב לפינוי הפסולת</w:t>
            </w:r>
          </w:p>
        </w:tc>
        <w:tc>
          <w:tcPr>
            <w:tcW w:w="0" w:type="auto"/>
            <w:shd w:val="clear" w:color="auto" w:fill="auto"/>
            <w:vAlign w:val="bottom"/>
          </w:tcPr>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3577E3">
              <w:rPr>
                <w:rStyle w:val="default"/>
                <w:rFonts w:cs="FrankRuehl" w:hint="cs"/>
                <w:sz w:val="18"/>
                <w:szCs w:val="22"/>
                <w:rtl/>
              </w:rPr>
              <w:t>טור ג'</w:t>
            </w:r>
          </w:p>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3577E3">
              <w:rPr>
                <w:rStyle w:val="default"/>
                <w:rFonts w:cs="FrankRuehl" w:hint="cs"/>
                <w:sz w:val="18"/>
                <w:szCs w:val="22"/>
                <w:rtl/>
              </w:rPr>
              <w:t>גישה לפינוי ידני</w:t>
            </w:r>
          </w:p>
        </w:tc>
      </w:tr>
      <w:tr w:rsidR="00AE2BB4" w:rsidRPr="003577E3" w:rsidTr="003577E3">
        <w:tc>
          <w:tcPr>
            <w:tcW w:w="0" w:type="auto"/>
            <w:shd w:val="clear" w:color="auto" w:fill="auto"/>
          </w:tcPr>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(1)</w:t>
            </w:r>
          </w:p>
        </w:tc>
        <w:tc>
          <w:tcPr>
            <w:tcW w:w="0" w:type="auto"/>
            <w:shd w:val="clear" w:color="auto" w:fill="auto"/>
          </w:tcPr>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מכלון</w:t>
            </w:r>
          </w:p>
        </w:tc>
        <w:tc>
          <w:tcPr>
            <w:tcW w:w="0" w:type="auto"/>
            <w:shd w:val="clear" w:color="auto" w:fill="auto"/>
          </w:tcPr>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35 מטרים</w:t>
            </w:r>
          </w:p>
        </w:tc>
        <w:tc>
          <w:tcPr>
            <w:tcW w:w="0" w:type="auto"/>
            <w:shd w:val="clear" w:color="auto" w:fill="auto"/>
          </w:tcPr>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שביל מרוצף או יצוק שרוחבו 1.1 מטרים לפחות ושיפועו אינו עולה על 5%</w:t>
            </w:r>
          </w:p>
        </w:tc>
      </w:tr>
      <w:tr w:rsidR="00AE2BB4" w:rsidRPr="003577E3" w:rsidTr="003577E3">
        <w:tc>
          <w:tcPr>
            <w:tcW w:w="0" w:type="auto"/>
            <w:shd w:val="clear" w:color="auto" w:fill="auto"/>
          </w:tcPr>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3577E3">
              <w:rPr>
                <w:rStyle w:val="default"/>
                <w:rFonts w:cs="FrankRuehl" w:hint="cs"/>
                <w:szCs w:val="24"/>
                <w:rtl/>
              </w:rPr>
              <w:t>(2)</w:t>
            </w:r>
          </w:p>
        </w:tc>
        <w:tc>
          <w:tcPr>
            <w:tcW w:w="0" w:type="auto"/>
            <w:shd w:val="clear" w:color="auto" w:fill="auto"/>
          </w:tcPr>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מכל</w:t>
            </w:r>
          </w:p>
        </w:tc>
        <w:tc>
          <w:tcPr>
            <w:tcW w:w="0" w:type="auto"/>
            <w:shd w:val="clear" w:color="auto" w:fill="auto"/>
          </w:tcPr>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25 מטרים</w:t>
            </w:r>
          </w:p>
        </w:tc>
        <w:tc>
          <w:tcPr>
            <w:tcW w:w="0" w:type="auto"/>
            <w:shd w:val="clear" w:color="auto" w:fill="auto"/>
          </w:tcPr>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שביל מרוצף או יצוק שרוחבו 1.6 מטרים לפחות, ושיפועו אינו עולה 5%</w:t>
            </w:r>
          </w:p>
        </w:tc>
      </w:tr>
      <w:tr w:rsidR="00AE2BB4" w:rsidRPr="003577E3" w:rsidTr="003577E3">
        <w:tc>
          <w:tcPr>
            <w:tcW w:w="0" w:type="auto"/>
            <w:shd w:val="clear" w:color="auto" w:fill="auto"/>
          </w:tcPr>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3577E3">
              <w:rPr>
                <w:rStyle w:val="default"/>
                <w:rFonts w:cs="FrankRuehl" w:hint="cs"/>
                <w:szCs w:val="24"/>
                <w:rtl/>
              </w:rPr>
              <w:t>(3)</w:t>
            </w:r>
          </w:p>
        </w:tc>
        <w:tc>
          <w:tcPr>
            <w:tcW w:w="0" w:type="auto"/>
            <w:shd w:val="clear" w:color="auto" w:fill="auto"/>
          </w:tcPr>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מכולות ומיתקני דחיסה</w:t>
            </w:r>
          </w:p>
        </w:tc>
        <w:tc>
          <w:tcPr>
            <w:tcW w:w="0" w:type="auto"/>
            <w:shd w:val="clear" w:color="auto" w:fill="auto"/>
          </w:tcPr>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הרכב המפנה יגיע באמצעות דרך עד למקום כלי האצירה</w:t>
            </w:r>
          </w:p>
        </w:tc>
        <w:tc>
          <w:tcPr>
            <w:tcW w:w="0" w:type="auto"/>
            <w:shd w:val="clear" w:color="auto" w:fill="auto"/>
          </w:tcPr>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אין פינוי ידני</w:t>
            </w:r>
          </w:p>
        </w:tc>
      </w:tr>
      <w:tr w:rsidR="00AE2BB4" w:rsidRPr="003577E3" w:rsidTr="003577E3">
        <w:tc>
          <w:tcPr>
            <w:tcW w:w="0" w:type="auto"/>
            <w:shd w:val="clear" w:color="auto" w:fill="auto"/>
          </w:tcPr>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3577E3">
              <w:rPr>
                <w:rStyle w:val="default"/>
                <w:rFonts w:cs="FrankRuehl" w:hint="cs"/>
                <w:szCs w:val="24"/>
                <w:rtl/>
              </w:rPr>
              <w:t>(4)</w:t>
            </w:r>
          </w:p>
        </w:tc>
        <w:tc>
          <w:tcPr>
            <w:tcW w:w="0" w:type="auto"/>
            <w:shd w:val="clear" w:color="auto" w:fill="auto"/>
          </w:tcPr>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מיתקן אצירה טמון קרקע</w:t>
            </w:r>
          </w:p>
        </w:tc>
        <w:tc>
          <w:tcPr>
            <w:tcW w:w="0" w:type="auto"/>
            <w:shd w:val="clear" w:color="auto" w:fill="auto"/>
          </w:tcPr>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5 מטרים</w:t>
            </w:r>
          </w:p>
        </w:tc>
        <w:tc>
          <w:tcPr>
            <w:tcW w:w="0" w:type="auto"/>
            <w:shd w:val="clear" w:color="auto" w:fill="auto"/>
          </w:tcPr>
          <w:p w:rsidR="00AE2BB4" w:rsidRPr="003577E3" w:rsidRDefault="00AE2BB4" w:rsidP="003577E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3577E3">
              <w:rPr>
                <w:rStyle w:val="default"/>
                <w:rFonts w:cs="FrankRuehl" w:hint="cs"/>
                <w:szCs w:val="24"/>
                <w:rtl/>
              </w:rPr>
              <w:t>אין פינוי ידני</w:t>
            </w:r>
          </w:p>
        </w:tc>
      </w:tr>
    </w:tbl>
    <w:p w:rsidR="00AE2BB4" w:rsidRDefault="00AE2BB4">
      <w:pPr>
        <w:pStyle w:val="P00"/>
        <w:spacing w:before="72"/>
        <w:ind w:left="0" w:right="1134"/>
        <w:rPr>
          <w:rStyle w:val="default"/>
          <w:rFonts w:cs="FrankRuehl"/>
          <w:rtl/>
        </w:rPr>
      </w:pPr>
    </w:p>
    <w:p w:rsidR="003C1F9D" w:rsidRDefault="003C1F9D">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דרך גישה לרכב פינוי הפסולת בתחום המגרש תהיה לפי הוראות אלה:</w:t>
      </w:r>
    </w:p>
    <w:p w:rsidR="003C1F9D" w:rsidRDefault="003C1F9D" w:rsidP="003C1F9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רדיוס התפעול של רכב הפינוי באזור הפינוי יותאם לסוג כלי האצירה ולסוג כלי הרכב;</w:t>
      </w:r>
    </w:p>
    <w:p w:rsidR="003C1F9D" w:rsidRDefault="003C1F9D" w:rsidP="003C1F9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באזור מקורה שבו נוסע רכב הפינוי יהיה גובה התקרה 4.5 מטרים לפחות;</w:t>
      </w:r>
    </w:p>
    <w:p w:rsidR="003C1F9D" w:rsidRDefault="003C1F9D" w:rsidP="003C1F9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שיפוע הדרך לא יעלה על 15% ויותאם לסוג רכב הפינוי ומשקלו; באזור הפינוי לא יעלה שיפוע הדרך על 5%;</w:t>
      </w:r>
    </w:p>
    <w:p w:rsidR="003C1F9D" w:rsidRDefault="003C1F9D" w:rsidP="003C1F9D">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רוחב הדרך לא יפחת מ-4.2 מטרים.</w:t>
      </w:r>
    </w:p>
    <w:p w:rsidR="004B4343" w:rsidRDefault="004B4343">
      <w:pPr>
        <w:pStyle w:val="P00"/>
        <w:spacing w:before="72"/>
        <w:ind w:left="0" w:right="1134"/>
        <w:rPr>
          <w:rStyle w:val="default"/>
          <w:rFonts w:cs="FrankRuehl"/>
          <w:rtl/>
        </w:rPr>
      </w:pPr>
    </w:p>
    <w:p w:rsidR="004B4343" w:rsidRDefault="004B4343">
      <w:pPr>
        <w:pStyle w:val="P00"/>
        <w:spacing w:before="72"/>
        <w:ind w:left="0" w:right="1134"/>
        <w:rPr>
          <w:rStyle w:val="default"/>
          <w:rFonts w:cs="FrankRuehl"/>
          <w:rtl/>
        </w:rPr>
      </w:pPr>
    </w:p>
    <w:p w:rsidR="003C1F9D" w:rsidRDefault="003C1F9D">
      <w:pPr>
        <w:pStyle w:val="P00"/>
        <w:spacing w:before="72"/>
        <w:ind w:left="0" w:right="1134"/>
        <w:rPr>
          <w:rStyle w:val="default"/>
          <w:rFonts w:cs="FrankRuehl" w:hint="cs"/>
          <w:rtl/>
        </w:rPr>
      </w:pPr>
    </w:p>
    <w:p w:rsidR="00831F90" w:rsidRDefault="001E6036" w:rsidP="00965471">
      <w:pPr>
        <w:pStyle w:val="sig-0"/>
        <w:tabs>
          <w:tab w:val="clear" w:pos="4820"/>
          <w:tab w:val="center" w:pos="5670"/>
        </w:tabs>
        <w:spacing w:before="72"/>
        <w:ind w:left="0" w:right="1134"/>
        <w:rPr>
          <w:rtl/>
        </w:rPr>
      </w:pPr>
      <w:r>
        <w:rPr>
          <w:rFonts w:hint="cs"/>
          <w:rtl/>
        </w:rPr>
        <w:t xml:space="preserve">ט' באלול התשע"ט (9 </w:t>
      </w:r>
      <w:r w:rsidR="004B4343">
        <w:rPr>
          <w:rFonts w:hint="cs"/>
          <w:rtl/>
        </w:rPr>
        <w:t>בספטמבר</w:t>
      </w:r>
      <w:r>
        <w:rPr>
          <w:rFonts w:hint="cs"/>
          <w:rtl/>
        </w:rPr>
        <w:t xml:space="preserve"> 2019</w:t>
      </w:r>
      <w:r w:rsidR="00831F90">
        <w:rPr>
          <w:rFonts w:hint="cs"/>
          <w:rtl/>
        </w:rPr>
        <w:t>)</w:t>
      </w:r>
      <w:r w:rsidR="00831F90">
        <w:rPr>
          <w:rtl/>
        </w:rPr>
        <w:tab/>
      </w:r>
      <w:r w:rsidR="00965471">
        <w:rPr>
          <w:rFonts w:hint="cs"/>
          <w:rtl/>
        </w:rPr>
        <w:t>משה כחלון</w:t>
      </w:r>
    </w:p>
    <w:p w:rsidR="00831F90" w:rsidRDefault="00831F90" w:rsidP="00965471">
      <w:pPr>
        <w:pStyle w:val="sig-1"/>
        <w:widowControl/>
        <w:tabs>
          <w:tab w:val="clear" w:pos="851"/>
          <w:tab w:val="clear" w:pos="2835"/>
          <w:tab w:val="clear" w:pos="4820"/>
          <w:tab w:val="center" w:pos="5670"/>
        </w:tabs>
        <w:ind w:left="0" w:right="1134"/>
        <w:rPr>
          <w:rFonts w:hint="cs"/>
          <w:rtl/>
        </w:rPr>
      </w:pPr>
      <w:r>
        <w:rPr>
          <w:rtl/>
        </w:rPr>
        <w:tab/>
      </w:r>
      <w:r>
        <w:rPr>
          <w:rFonts w:hint="cs"/>
          <w:rtl/>
        </w:rPr>
        <w:t xml:space="preserve">שר </w:t>
      </w:r>
      <w:r w:rsidR="00965471">
        <w:rPr>
          <w:rFonts w:hint="cs"/>
          <w:rtl/>
        </w:rPr>
        <w:t>האוצר</w:t>
      </w:r>
    </w:p>
    <w:p w:rsidR="00515FC2" w:rsidRDefault="00515FC2">
      <w:pPr>
        <w:pStyle w:val="P00"/>
        <w:spacing w:before="72"/>
        <w:ind w:left="0" w:right="1134"/>
        <w:rPr>
          <w:rStyle w:val="default"/>
          <w:rFonts w:cs="FrankRuehl" w:hint="cs"/>
          <w:rtl/>
        </w:rPr>
      </w:pPr>
    </w:p>
    <w:p w:rsidR="00831F90" w:rsidRDefault="00831F90">
      <w:pPr>
        <w:pStyle w:val="P00"/>
        <w:spacing w:before="72"/>
        <w:ind w:left="0" w:right="1134"/>
        <w:rPr>
          <w:rStyle w:val="default"/>
          <w:rFonts w:cs="FrankRuehl"/>
          <w:rtl/>
        </w:rPr>
      </w:pPr>
    </w:p>
    <w:p w:rsidR="00831F90" w:rsidRDefault="00831F90">
      <w:pPr>
        <w:pStyle w:val="P00"/>
        <w:spacing w:before="72"/>
        <w:ind w:left="0" w:right="1134"/>
        <w:rPr>
          <w:rStyle w:val="default"/>
          <w:rFonts w:cs="FrankRuehl"/>
          <w:rtl/>
        </w:rPr>
      </w:pPr>
      <w:bookmarkStart w:id="37" w:name="LawPartEnd"/>
    </w:p>
    <w:bookmarkEnd w:id="37"/>
    <w:p w:rsidR="004668C5" w:rsidRDefault="004668C5">
      <w:pPr>
        <w:pStyle w:val="P00"/>
        <w:spacing w:before="72"/>
        <w:ind w:left="0" w:right="1134"/>
        <w:rPr>
          <w:rStyle w:val="default"/>
          <w:rFonts w:cs="FrankRuehl"/>
          <w:rtl/>
        </w:rPr>
      </w:pPr>
    </w:p>
    <w:p w:rsidR="004668C5" w:rsidRDefault="004668C5">
      <w:pPr>
        <w:pStyle w:val="P00"/>
        <w:spacing w:before="72"/>
        <w:ind w:left="0" w:right="1134"/>
        <w:rPr>
          <w:rStyle w:val="default"/>
          <w:rFonts w:cs="FrankRuehl"/>
          <w:rtl/>
        </w:rPr>
      </w:pPr>
    </w:p>
    <w:p w:rsidR="004668C5" w:rsidRDefault="004668C5" w:rsidP="004668C5">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58112A" w:rsidRPr="004668C5" w:rsidRDefault="0058112A" w:rsidP="004668C5">
      <w:pPr>
        <w:pStyle w:val="P00"/>
        <w:spacing w:before="72"/>
        <w:ind w:left="0" w:right="1134"/>
        <w:jc w:val="center"/>
        <w:rPr>
          <w:rStyle w:val="default"/>
          <w:rFonts w:cs="David"/>
          <w:color w:val="0000FF"/>
          <w:szCs w:val="24"/>
          <w:u w:val="single"/>
          <w:rtl/>
        </w:rPr>
      </w:pPr>
    </w:p>
    <w:sectPr w:rsidR="0058112A" w:rsidRPr="004668C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4DBC" w:rsidRDefault="00144DBC">
      <w:r>
        <w:separator/>
      </w:r>
    </w:p>
  </w:endnote>
  <w:endnote w:type="continuationSeparator" w:id="0">
    <w:p w:rsidR="00144DBC" w:rsidRDefault="0014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5BBB" w:rsidRDefault="00FE5BB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E5BBB" w:rsidRDefault="00FE5BB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E5BBB" w:rsidRDefault="00FE5BB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5BBB" w:rsidRDefault="00FE5BB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668C5">
      <w:rPr>
        <w:rFonts w:hAnsi="FrankRuehl" w:cs="FrankRuehl"/>
        <w:noProof/>
        <w:sz w:val="24"/>
        <w:szCs w:val="24"/>
        <w:rtl/>
      </w:rPr>
      <w:t>9</w:t>
    </w:r>
    <w:r>
      <w:rPr>
        <w:rFonts w:hAnsi="FrankRuehl" w:cs="FrankRuehl"/>
        <w:sz w:val="24"/>
        <w:szCs w:val="24"/>
        <w:rtl/>
      </w:rPr>
      <w:fldChar w:fldCharType="end"/>
    </w:r>
  </w:p>
  <w:p w:rsidR="00FE5BBB" w:rsidRDefault="00FE5BB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E5BBB" w:rsidRDefault="00FE5BB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4DBC" w:rsidRDefault="00144DBC">
      <w:pPr>
        <w:spacing w:before="60" w:line="240" w:lineRule="auto"/>
        <w:ind w:right="1134"/>
      </w:pPr>
      <w:r>
        <w:separator/>
      </w:r>
    </w:p>
  </w:footnote>
  <w:footnote w:type="continuationSeparator" w:id="0">
    <w:p w:rsidR="00144DBC" w:rsidRDefault="00144DBC">
      <w:r>
        <w:continuationSeparator/>
      </w:r>
    </w:p>
  </w:footnote>
  <w:footnote w:id="1">
    <w:p w:rsidR="005632C9" w:rsidRDefault="00FE5BBB" w:rsidP="005632C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5632C9">
          <w:rPr>
            <w:rStyle w:val="Hyperlink"/>
            <w:rFonts w:hint="cs"/>
            <w:sz w:val="20"/>
            <w:rtl/>
          </w:rPr>
          <w:t>ק"ת תש"ף מס' 8286</w:t>
        </w:r>
      </w:hyperlink>
      <w:r>
        <w:rPr>
          <w:rFonts w:hint="cs"/>
          <w:sz w:val="20"/>
          <w:rtl/>
        </w:rPr>
        <w:t xml:space="preserve"> מיום 4.11.2019 עמ' </w:t>
      </w:r>
      <w:r w:rsidR="004B4343">
        <w:rPr>
          <w:rFonts w:hint="cs"/>
          <w:sz w:val="20"/>
          <w:rtl/>
        </w:rPr>
        <w:t>71</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5BBB" w:rsidRDefault="00FE5BB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(פיקוח עליון על הבניה), תשנ"ב- 1992</w:t>
    </w:r>
  </w:p>
  <w:p w:rsidR="00FE5BBB" w:rsidRDefault="00FE5BB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E5BBB" w:rsidRDefault="00FE5BB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5BBB" w:rsidRDefault="00FE5BBB" w:rsidP="00704C86">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התכנון והבנ</w:t>
    </w:r>
    <w:r>
      <w:rPr>
        <w:rFonts w:hAnsi="FrankRuehl" w:cs="FrankRuehl" w:hint="cs"/>
        <w:color w:val="000000"/>
        <w:sz w:val="28"/>
        <w:szCs w:val="28"/>
        <w:rtl/>
      </w:rPr>
      <w:t>י</w:t>
    </w:r>
    <w:r>
      <w:rPr>
        <w:rFonts w:hAnsi="FrankRuehl" w:cs="FrankRuehl"/>
        <w:color w:val="000000"/>
        <w:sz w:val="28"/>
        <w:szCs w:val="28"/>
        <w:rtl/>
      </w:rPr>
      <w:t>יה (</w:t>
    </w:r>
    <w:r>
      <w:rPr>
        <w:rFonts w:hAnsi="FrankRuehl" w:cs="FrankRuehl" w:hint="cs"/>
        <w:color w:val="000000"/>
        <w:sz w:val="28"/>
        <w:szCs w:val="28"/>
        <w:rtl/>
      </w:rPr>
      <w:t>תכן הבנייה) (</w:t>
    </w:r>
    <w:r w:rsidR="004B4343">
      <w:rPr>
        <w:rFonts w:hAnsi="FrankRuehl" w:cs="FrankRuehl" w:hint="cs"/>
        <w:color w:val="000000"/>
        <w:sz w:val="28"/>
        <w:szCs w:val="28"/>
        <w:rtl/>
      </w:rPr>
      <w:t>אצירת אשפה</w:t>
    </w:r>
    <w:r>
      <w:rPr>
        <w:rFonts w:hAnsi="FrankRuehl" w:cs="FrankRuehl" w:hint="cs"/>
        <w:color w:val="000000"/>
        <w:sz w:val="28"/>
        <w:szCs w:val="28"/>
        <w:rtl/>
      </w:rPr>
      <w:t>), תש"ף-2019</w:t>
    </w:r>
  </w:p>
  <w:p w:rsidR="00FE5BBB" w:rsidRDefault="00FE5BB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E5BBB" w:rsidRDefault="00FE5BB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1F90"/>
    <w:rsid w:val="000204F8"/>
    <w:rsid w:val="0007752C"/>
    <w:rsid w:val="000B32DD"/>
    <w:rsid w:val="000E2E7F"/>
    <w:rsid w:val="000F4F18"/>
    <w:rsid w:val="00100BAC"/>
    <w:rsid w:val="00113CE5"/>
    <w:rsid w:val="00114597"/>
    <w:rsid w:val="001351D1"/>
    <w:rsid w:val="00143775"/>
    <w:rsid w:val="00144DBC"/>
    <w:rsid w:val="00150870"/>
    <w:rsid w:val="0015365D"/>
    <w:rsid w:val="001568BD"/>
    <w:rsid w:val="001A1BDB"/>
    <w:rsid w:val="001B4DA9"/>
    <w:rsid w:val="001E5A39"/>
    <w:rsid w:val="001E6036"/>
    <w:rsid w:val="001F2E1D"/>
    <w:rsid w:val="001F4FEB"/>
    <w:rsid w:val="001F7229"/>
    <w:rsid w:val="002068FB"/>
    <w:rsid w:val="002219D8"/>
    <w:rsid w:val="00234882"/>
    <w:rsid w:val="002430E8"/>
    <w:rsid w:val="0024752A"/>
    <w:rsid w:val="00281396"/>
    <w:rsid w:val="00282D3D"/>
    <w:rsid w:val="0029084D"/>
    <w:rsid w:val="002C002F"/>
    <w:rsid w:val="002C309B"/>
    <w:rsid w:val="002C47D9"/>
    <w:rsid w:val="002E055B"/>
    <w:rsid w:val="002F3801"/>
    <w:rsid w:val="002F3F49"/>
    <w:rsid w:val="00322244"/>
    <w:rsid w:val="00334D2C"/>
    <w:rsid w:val="00344997"/>
    <w:rsid w:val="00350385"/>
    <w:rsid w:val="003551B8"/>
    <w:rsid w:val="003577E3"/>
    <w:rsid w:val="00386962"/>
    <w:rsid w:val="00386B68"/>
    <w:rsid w:val="00386FDB"/>
    <w:rsid w:val="003969C4"/>
    <w:rsid w:val="003C1F9D"/>
    <w:rsid w:val="003C204B"/>
    <w:rsid w:val="003C29CA"/>
    <w:rsid w:val="003C75C2"/>
    <w:rsid w:val="003E20C4"/>
    <w:rsid w:val="003E38C8"/>
    <w:rsid w:val="00401B17"/>
    <w:rsid w:val="00423804"/>
    <w:rsid w:val="004412B3"/>
    <w:rsid w:val="00446EB3"/>
    <w:rsid w:val="0045751C"/>
    <w:rsid w:val="00461218"/>
    <w:rsid w:val="004668C5"/>
    <w:rsid w:val="00466AC8"/>
    <w:rsid w:val="0047085C"/>
    <w:rsid w:val="004774D8"/>
    <w:rsid w:val="00481640"/>
    <w:rsid w:val="00492F95"/>
    <w:rsid w:val="004B4343"/>
    <w:rsid w:val="004C369B"/>
    <w:rsid w:val="004C4618"/>
    <w:rsid w:val="004D4445"/>
    <w:rsid w:val="005159F4"/>
    <w:rsid w:val="00515FC2"/>
    <w:rsid w:val="005266B9"/>
    <w:rsid w:val="00532379"/>
    <w:rsid w:val="00545792"/>
    <w:rsid w:val="005632C9"/>
    <w:rsid w:val="005722CC"/>
    <w:rsid w:val="0058025E"/>
    <w:rsid w:val="0058112A"/>
    <w:rsid w:val="005905A6"/>
    <w:rsid w:val="005935B0"/>
    <w:rsid w:val="005A1557"/>
    <w:rsid w:val="005B341C"/>
    <w:rsid w:val="005C3939"/>
    <w:rsid w:val="005C426F"/>
    <w:rsid w:val="005C66AD"/>
    <w:rsid w:val="005D0DD7"/>
    <w:rsid w:val="00601AFA"/>
    <w:rsid w:val="006024C2"/>
    <w:rsid w:val="00625265"/>
    <w:rsid w:val="006425D9"/>
    <w:rsid w:val="006446C3"/>
    <w:rsid w:val="006559A5"/>
    <w:rsid w:val="006A5DC4"/>
    <w:rsid w:val="006B613B"/>
    <w:rsid w:val="006E0590"/>
    <w:rsid w:val="006E619F"/>
    <w:rsid w:val="00704C86"/>
    <w:rsid w:val="007105EA"/>
    <w:rsid w:val="007266EF"/>
    <w:rsid w:val="0073494B"/>
    <w:rsid w:val="00740517"/>
    <w:rsid w:val="00740AD3"/>
    <w:rsid w:val="0074526F"/>
    <w:rsid w:val="007555BC"/>
    <w:rsid w:val="00767AD1"/>
    <w:rsid w:val="00772459"/>
    <w:rsid w:val="0077718A"/>
    <w:rsid w:val="0078247E"/>
    <w:rsid w:val="00785F4B"/>
    <w:rsid w:val="007D5DB6"/>
    <w:rsid w:val="007F083F"/>
    <w:rsid w:val="007F3936"/>
    <w:rsid w:val="007F6F23"/>
    <w:rsid w:val="00810356"/>
    <w:rsid w:val="0081266F"/>
    <w:rsid w:val="00813D31"/>
    <w:rsid w:val="00817A52"/>
    <w:rsid w:val="0082690C"/>
    <w:rsid w:val="00826AF2"/>
    <w:rsid w:val="00831F90"/>
    <w:rsid w:val="00835763"/>
    <w:rsid w:val="00847FDD"/>
    <w:rsid w:val="0085155E"/>
    <w:rsid w:val="00851AFD"/>
    <w:rsid w:val="00857AD6"/>
    <w:rsid w:val="008673ED"/>
    <w:rsid w:val="00871372"/>
    <w:rsid w:val="008A21E9"/>
    <w:rsid w:val="008A6688"/>
    <w:rsid w:val="008B4E29"/>
    <w:rsid w:val="008D15DE"/>
    <w:rsid w:val="008D5531"/>
    <w:rsid w:val="008D69C8"/>
    <w:rsid w:val="008D7CAA"/>
    <w:rsid w:val="008E1EA0"/>
    <w:rsid w:val="008E5836"/>
    <w:rsid w:val="008E68F3"/>
    <w:rsid w:val="008E6A58"/>
    <w:rsid w:val="008F58FE"/>
    <w:rsid w:val="00915B3F"/>
    <w:rsid w:val="00917D1A"/>
    <w:rsid w:val="009250E1"/>
    <w:rsid w:val="00965471"/>
    <w:rsid w:val="0096572F"/>
    <w:rsid w:val="00976982"/>
    <w:rsid w:val="00987444"/>
    <w:rsid w:val="009A5E5C"/>
    <w:rsid w:val="009A6396"/>
    <w:rsid w:val="009B0D04"/>
    <w:rsid w:val="009B6B31"/>
    <w:rsid w:val="009B743E"/>
    <w:rsid w:val="009C0471"/>
    <w:rsid w:val="009C2F56"/>
    <w:rsid w:val="009C52DF"/>
    <w:rsid w:val="009C7624"/>
    <w:rsid w:val="009D7D46"/>
    <w:rsid w:val="009F7730"/>
    <w:rsid w:val="00A1340D"/>
    <w:rsid w:val="00A137F3"/>
    <w:rsid w:val="00A44EE8"/>
    <w:rsid w:val="00A63E11"/>
    <w:rsid w:val="00A7532D"/>
    <w:rsid w:val="00A87196"/>
    <w:rsid w:val="00AB4A3C"/>
    <w:rsid w:val="00AB4B71"/>
    <w:rsid w:val="00AC0C36"/>
    <w:rsid w:val="00AC4734"/>
    <w:rsid w:val="00AC54E9"/>
    <w:rsid w:val="00AD0C99"/>
    <w:rsid w:val="00AD6139"/>
    <w:rsid w:val="00AD6F30"/>
    <w:rsid w:val="00AE2BB4"/>
    <w:rsid w:val="00B0254C"/>
    <w:rsid w:val="00B07126"/>
    <w:rsid w:val="00B15DB3"/>
    <w:rsid w:val="00B22383"/>
    <w:rsid w:val="00B26F16"/>
    <w:rsid w:val="00B358E4"/>
    <w:rsid w:val="00B63482"/>
    <w:rsid w:val="00B95021"/>
    <w:rsid w:val="00BA2ECC"/>
    <w:rsid w:val="00BA5CA9"/>
    <w:rsid w:val="00BB29B6"/>
    <w:rsid w:val="00BB5FDE"/>
    <w:rsid w:val="00BC663C"/>
    <w:rsid w:val="00BC7350"/>
    <w:rsid w:val="00C210D5"/>
    <w:rsid w:val="00C2478C"/>
    <w:rsid w:val="00C24C83"/>
    <w:rsid w:val="00C80D36"/>
    <w:rsid w:val="00C85213"/>
    <w:rsid w:val="00C86C29"/>
    <w:rsid w:val="00C914D2"/>
    <w:rsid w:val="00CA048F"/>
    <w:rsid w:val="00CA2643"/>
    <w:rsid w:val="00CB73F2"/>
    <w:rsid w:val="00CD5094"/>
    <w:rsid w:val="00CF5804"/>
    <w:rsid w:val="00D263E6"/>
    <w:rsid w:val="00D331E7"/>
    <w:rsid w:val="00D33591"/>
    <w:rsid w:val="00D3444C"/>
    <w:rsid w:val="00D4516F"/>
    <w:rsid w:val="00D45964"/>
    <w:rsid w:val="00D5435A"/>
    <w:rsid w:val="00D62E1E"/>
    <w:rsid w:val="00D65FDC"/>
    <w:rsid w:val="00D70D3F"/>
    <w:rsid w:val="00D72B6B"/>
    <w:rsid w:val="00D74845"/>
    <w:rsid w:val="00D753BA"/>
    <w:rsid w:val="00D82FD3"/>
    <w:rsid w:val="00D8549F"/>
    <w:rsid w:val="00D8686B"/>
    <w:rsid w:val="00D90C22"/>
    <w:rsid w:val="00D90ECA"/>
    <w:rsid w:val="00D927C2"/>
    <w:rsid w:val="00DB64BB"/>
    <w:rsid w:val="00DC179D"/>
    <w:rsid w:val="00DC607B"/>
    <w:rsid w:val="00DD071B"/>
    <w:rsid w:val="00DD0B8D"/>
    <w:rsid w:val="00DD29A7"/>
    <w:rsid w:val="00DE700C"/>
    <w:rsid w:val="00DE7084"/>
    <w:rsid w:val="00DF798D"/>
    <w:rsid w:val="00E05464"/>
    <w:rsid w:val="00E05E0F"/>
    <w:rsid w:val="00E073B3"/>
    <w:rsid w:val="00E078A7"/>
    <w:rsid w:val="00E123DC"/>
    <w:rsid w:val="00E20841"/>
    <w:rsid w:val="00E26683"/>
    <w:rsid w:val="00E53572"/>
    <w:rsid w:val="00E55EAA"/>
    <w:rsid w:val="00E77B2A"/>
    <w:rsid w:val="00E839BD"/>
    <w:rsid w:val="00EA1245"/>
    <w:rsid w:val="00EB4541"/>
    <w:rsid w:val="00EB744C"/>
    <w:rsid w:val="00EC022F"/>
    <w:rsid w:val="00ED6F2D"/>
    <w:rsid w:val="00F064A8"/>
    <w:rsid w:val="00F07521"/>
    <w:rsid w:val="00F20EEA"/>
    <w:rsid w:val="00F702D4"/>
    <w:rsid w:val="00F71263"/>
    <w:rsid w:val="00F80FA1"/>
    <w:rsid w:val="00F939EC"/>
    <w:rsid w:val="00FD17FD"/>
    <w:rsid w:val="00FD556D"/>
    <w:rsid w:val="00FE5B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B56AD71-C5C3-46DC-BC7C-4AA969801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rsid w:val="00B358E4"/>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customStyle="1" w:styleId="header-2">
    <w:name w:val="header-2"/>
    <w:basedOn w:val="P00"/>
    <w:rsid w:val="00B358E4"/>
    <w:pPr>
      <w:keepNext/>
      <w:keepLines/>
      <w:tabs>
        <w:tab w:val="clear" w:pos="6259"/>
      </w:tabs>
      <w:spacing w:before="240"/>
      <w:jc w:val="center"/>
    </w:pPr>
    <w:rPr>
      <w:rFonts w:cs="Times New Roman"/>
      <w:szCs w:val="20"/>
    </w:rPr>
  </w:style>
  <w:style w:type="character" w:customStyle="1" w:styleId="UnresolvedMention">
    <w:name w:val="Unresolved Mention"/>
    <w:uiPriority w:val="99"/>
    <w:semiHidden/>
    <w:unhideWhenUsed/>
    <w:rsid w:val="00826AF2"/>
    <w:rPr>
      <w:color w:val="808080"/>
      <w:shd w:val="clear" w:color="auto" w:fill="E6E6E6"/>
    </w:rPr>
  </w:style>
  <w:style w:type="table" w:styleId="a7">
    <w:name w:val="Table Grid"/>
    <w:basedOn w:val="a1"/>
    <w:rsid w:val="00AD6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2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2704</Words>
  <Characters>15414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18082</CharactersWithSpaces>
  <SharedDoc>false</SharedDoc>
  <HLinks>
    <vt:vector size="234" baseType="variant">
      <vt:variant>
        <vt:i4>393283</vt:i4>
      </vt:variant>
      <vt:variant>
        <vt:i4>222</vt:i4>
      </vt:variant>
      <vt:variant>
        <vt:i4>0</vt:i4>
      </vt:variant>
      <vt:variant>
        <vt:i4>5</vt:i4>
      </vt:variant>
      <vt:variant>
        <vt:lpwstr>http://www.nevo.co.il/advertisements/nevo-100.doc</vt:lpwstr>
      </vt:variant>
      <vt:variant>
        <vt:lpwstr/>
      </vt:variant>
      <vt:variant>
        <vt:i4>5505033</vt:i4>
      </vt:variant>
      <vt:variant>
        <vt:i4>216</vt:i4>
      </vt:variant>
      <vt:variant>
        <vt:i4>0</vt:i4>
      </vt:variant>
      <vt:variant>
        <vt:i4>5</vt:i4>
      </vt:variant>
      <vt:variant>
        <vt:lpwstr/>
      </vt:variant>
      <vt:variant>
        <vt:lpwstr>med10</vt:lpwstr>
      </vt:variant>
      <vt:variant>
        <vt:i4>6029321</vt:i4>
      </vt:variant>
      <vt:variant>
        <vt:i4>210</vt:i4>
      </vt:variant>
      <vt:variant>
        <vt:i4>0</vt:i4>
      </vt:variant>
      <vt:variant>
        <vt:i4>5</vt:i4>
      </vt:variant>
      <vt:variant>
        <vt:lpwstr/>
      </vt:variant>
      <vt:variant>
        <vt:lpwstr>med9</vt:lpwstr>
      </vt:variant>
      <vt:variant>
        <vt:i4>3473448</vt:i4>
      </vt:variant>
      <vt:variant>
        <vt:i4>204</vt:i4>
      </vt:variant>
      <vt:variant>
        <vt:i4>0</vt:i4>
      </vt:variant>
      <vt:variant>
        <vt:i4>5</vt:i4>
      </vt:variant>
      <vt:variant>
        <vt:lpwstr/>
      </vt:variant>
      <vt:variant>
        <vt:lpwstr>Seif26</vt:lpwstr>
      </vt:variant>
      <vt:variant>
        <vt:i4>6094857</vt:i4>
      </vt:variant>
      <vt:variant>
        <vt:i4>198</vt:i4>
      </vt:variant>
      <vt:variant>
        <vt:i4>0</vt:i4>
      </vt:variant>
      <vt:variant>
        <vt:i4>5</vt:i4>
      </vt:variant>
      <vt:variant>
        <vt:lpwstr/>
      </vt:variant>
      <vt:variant>
        <vt:lpwstr>med8</vt:lpwstr>
      </vt:variant>
      <vt:variant>
        <vt:i4>3538984</vt:i4>
      </vt:variant>
      <vt:variant>
        <vt:i4>192</vt:i4>
      </vt:variant>
      <vt:variant>
        <vt:i4>0</vt:i4>
      </vt:variant>
      <vt:variant>
        <vt:i4>5</vt:i4>
      </vt:variant>
      <vt:variant>
        <vt:lpwstr/>
      </vt:variant>
      <vt:variant>
        <vt:lpwstr>Seif25</vt:lpwstr>
      </vt:variant>
      <vt:variant>
        <vt:i4>5373961</vt:i4>
      </vt:variant>
      <vt:variant>
        <vt:i4>186</vt:i4>
      </vt:variant>
      <vt:variant>
        <vt:i4>0</vt:i4>
      </vt:variant>
      <vt:variant>
        <vt:i4>5</vt:i4>
      </vt:variant>
      <vt:variant>
        <vt:lpwstr/>
      </vt:variant>
      <vt:variant>
        <vt:lpwstr>med7</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5439497</vt:i4>
      </vt:variant>
      <vt:variant>
        <vt:i4>126</vt:i4>
      </vt:variant>
      <vt:variant>
        <vt:i4>0</vt:i4>
      </vt:variant>
      <vt:variant>
        <vt:i4>5</vt:i4>
      </vt:variant>
      <vt:variant>
        <vt:lpwstr/>
      </vt:variant>
      <vt:variant>
        <vt:lpwstr>med6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5242889</vt:i4>
      </vt:variant>
      <vt:variant>
        <vt:i4>84</vt:i4>
      </vt:variant>
      <vt:variant>
        <vt:i4>0</vt:i4>
      </vt:variant>
      <vt:variant>
        <vt:i4>5</vt:i4>
      </vt:variant>
      <vt:variant>
        <vt:lpwstr/>
      </vt:variant>
      <vt:variant>
        <vt:lpwstr>med5</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5308425</vt:i4>
      </vt:variant>
      <vt:variant>
        <vt:i4>66</vt:i4>
      </vt:variant>
      <vt:variant>
        <vt:i4>0</vt:i4>
      </vt:variant>
      <vt:variant>
        <vt:i4>5</vt:i4>
      </vt:variant>
      <vt:variant>
        <vt:lpwstr/>
      </vt:variant>
      <vt:variant>
        <vt:lpwstr>med4</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7929868</vt:i4>
      </vt:variant>
      <vt:variant>
        <vt:i4>0</vt:i4>
      </vt:variant>
      <vt:variant>
        <vt:i4>0</vt:i4>
      </vt:variant>
      <vt:variant>
        <vt:i4>5</vt:i4>
      </vt:variant>
      <vt:variant>
        <vt:lpwstr>http://www.nevo.co.il/Law_word/law06/tak-8286.pdf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בנין ערים — תכנון ובניה</vt:lpwstr>
  </property>
  <property fmtid="{D5CDD505-2E9C-101B-9397-08002B2CF9AE}" pid="4" name="LAWNAME">
    <vt:lpwstr>תקנות התכנון והבנייה (תכן הבנייה) (אצירת אשפה), תש"ף-2019</vt:lpwstr>
  </property>
  <property fmtid="{D5CDD505-2E9C-101B-9397-08002B2CF9AE}" pid="5" name="LAWNUMBER">
    <vt:lpwstr>0191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תכנון ובניה</vt:lpwstr>
  </property>
  <property fmtid="{D5CDD505-2E9C-101B-9397-08002B2CF9AE}" pid="9" name="NOSE31">
    <vt:lpwstr>היתרים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תכנון ובניה</vt:lpwstr>
  </property>
  <property fmtid="{D5CDD505-2E9C-101B-9397-08002B2CF9AE}" pid="13" name="NOSE32">
    <vt:lpwstr>פיקוח</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7">
    <vt:lpwstr/>
  </property>
  <property fmtid="{D5CDD505-2E9C-101B-9397-08002B2CF9AE}" pid="49" name="LINKK8">
    <vt:lpwstr/>
  </property>
  <property fmtid="{D5CDD505-2E9C-101B-9397-08002B2CF9AE}" pid="50" name="LINKK9">
    <vt:lpwstr/>
  </property>
  <property fmtid="{D5CDD505-2E9C-101B-9397-08002B2CF9AE}" pid="51" name="LINKK10">
    <vt:lpwstr/>
  </property>
  <property fmtid="{D5CDD505-2E9C-101B-9397-08002B2CF9AE}" pid="52" name="LINKI1">
    <vt:lpwstr/>
  </property>
  <property fmtid="{D5CDD505-2E9C-101B-9397-08002B2CF9AE}" pid="53" name="LINKI2">
    <vt:lpwstr/>
  </property>
  <property fmtid="{D5CDD505-2E9C-101B-9397-08002B2CF9AE}" pid="54" name="LINKI3">
    <vt:lpwstr/>
  </property>
  <property fmtid="{D5CDD505-2E9C-101B-9397-08002B2CF9AE}" pid="55" name="LINKI4">
    <vt:lpwstr/>
  </property>
  <property fmtid="{D5CDD505-2E9C-101B-9397-08002B2CF9AE}" pid="56" name="LINKI5">
    <vt:lpwstr/>
  </property>
  <property fmtid="{D5CDD505-2E9C-101B-9397-08002B2CF9AE}" pid="57" name="MEKOR_NAME1">
    <vt:lpwstr>חוק התכנון והבניה, תשכ"ה-1965</vt:lpwstr>
  </property>
  <property fmtid="{D5CDD505-2E9C-101B-9397-08002B2CF9AE}" pid="58" name="MEKOR_LAWID1">
    <vt:lpwstr>91073</vt:lpwstr>
  </property>
  <property fmtid="{D5CDD505-2E9C-101B-9397-08002B2CF9AE}" pid="59" name="MEKOR_SAIF1">
    <vt:lpwstr>265X</vt:lpwstr>
  </property>
  <property fmtid="{D5CDD505-2E9C-101B-9397-08002B2CF9AE}" pid="60" name="LINKK1">
    <vt:lpwstr>http://www.nevo.co.il/Law_word/law06/tak-8286.pdf;‎רשומות - תקנות כלליות#פורסמו ק"ת תש"ף מס' ‏‏8286 #מיום 4.11.2019 עמ' 71‏</vt:lpwstr>
  </property>
  <property fmtid="{D5CDD505-2E9C-101B-9397-08002B2CF9AE}" pid="61" name="LINKK2">
    <vt:lpwstr/>
  </property>
  <property fmtid="{D5CDD505-2E9C-101B-9397-08002B2CF9AE}" pid="62" name="LINKK3">
    <vt:lpwstr/>
  </property>
  <property fmtid="{D5CDD505-2E9C-101B-9397-08002B2CF9AE}" pid="63" name="LINKK4">
    <vt:lpwstr/>
  </property>
  <property fmtid="{D5CDD505-2E9C-101B-9397-08002B2CF9AE}" pid="64" name="LINKK5">
    <vt:lpwstr/>
  </property>
  <property fmtid="{D5CDD505-2E9C-101B-9397-08002B2CF9AE}" pid="65" name="LINKK6">
    <vt:lpwstr/>
  </property>
</Properties>
</file>