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945E5" w14:textId="77777777" w:rsidR="001D70A9" w:rsidRDefault="001D70A9">
      <w:pPr>
        <w:pStyle w:val="big-header"/>
        <w:ind w:left="0" w:right="1134"/>
      </w:pPr>
      <w:r>
        <w:rPr>
          <w:rFonts w:hint="cs"/>
          <w:rtl/>
        </w:rPr>
        <w:t>תקנות התכנית להבראת כלכלת ישראל (תיקוני חקיקה להשגת יעדי התקציב והמדיניות הכלכלית לשנת הכספים 2003 ו-2004) (הפחתת משכורתו של חייל) (הוראת שעה)</w:t>
      </w:r>
      <w:r>
        <w:rPr>
          <w:rtl/>
        </w:rPr>
        <w:t>, תשס"</w:t>
      </w:r>
      <w:r>
        <w:rPr>
          <w:rFonts w:hint="cs"/>
          <w:rtl/>
        </w:rPr>
        <w:t>ה</w:t>
      </w:r>
      <w:r>
        <w:rPr>
          <w:rtl/>
        </w:rPr>
        <w:t>-200</w:t>
      </w:r>
      <w:r>
        <w:rPr>
          <w:rFonts w:hint="cs"/>
          <w:rtl/>
        </w:rPr>
        <w:t>5</w:t>
      </w:r>
    </w:p>
    <w:p w14:paraId="4FBB240E" w14:textId="77777777" w:rsidR="00CF5DBA" w:rsidRPr="00CF5DBA" w:rsidRDefault="00CF5DBA" w:rsidP="00CF5DBA">
      <w:pPr>
        <w:spacing w:line="320" w:lineRule="auto"/>
        <w:jc w:val="left"/>
        <w:rPr>
          <w:rFonts w:cs="FrankRuehl"/>
          <w:szCs w:val="26"/>
          <w:rtl/>
        </w:rPr>
      </w:pPr>
    </w:p>
    <w:p w14:paraId="5962F9F6" w14:textId="77777777" w:rsidR="00CF5DBA" w:rsidRDefault="00CF5DBA" w:rsidP="00CF5DBA">
      <w:pPr>
        <w:spacing w:line="320" w:lineRule="auto"/>
        <w:jc w:val="left"/>
        <w:rPr>
          <w:rtl/>
        </w:rPr>
      </w:pPr>
    </w:p>
    <w:p w14:paraId="451C3A25" w14:textId="77777777" w:rsidR="00CF5DBA" w:rsidRPr="00CF5DBA" w:rsidRDefault="00CF5DBA" w:rsidP="00CF5DBA">
      <w:pPr>
        <w:spacing w:line="320" w:lineRule="auto"/>
        <w:jc w:val="left"/>
        <w:rPr>
          <w:rFonts w:cs="Miriam"/>
          <w:szCs w:val="22"/>
        </w:rPr>
      </w:pPr>
      <w:r w:rsidRPr="00CF5DBA">
        <w:rPr>
          <w:rFonts w:cs="Miriam"/>
          <w:szCs w:val="22"/>
          <w:rtl/>
        </w:rPr>
        <w:t>משפט פרטי וכלכלה</w:t>
      </w:r>
      <w:r w:rsidRPr="00CF5DBA">
        <w:rPr>
          <w:rFonts w:cs="FrankRuehl"/>
          <w:szCs w:val="26"/>
          <w:rtl/>
        </w:rPr>
        <w:t xml:space="preserve"> – כספים – תקציב ומשק המדינה – השגת יעדי תקציב</w:t>
      </w:r>
    </w:p>
    <w:p w14:paraId="66EF66DE" w14:textId="77777777" w:rsidR="00CF5DBA" w:rsidRDefault="00CF5DBA">
      <w:pPr>
        <w:pStyle w:val="big-header"/>
        <w:ind w:left="0" w:right="1134"/>
        <w:rPr>
          <w:rtl/>
        </w:rPr>
      </w:pP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D70A9" w14:paraId="701B0626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94A5327" w14:textId="77777777" w:rsidR="001D70A9" w:rsidRDefault="001D70A9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64C65B" w14:textId="77777777" w:rsidR="001D70A9" w:rsidRDefault="001D70A9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0" w:tooltip="שיעור הפחתת המשכורת לחיי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1A339A" w14:textId="77777777" w:rsidR="001D70A9" w:rsidRDefault="001D70A9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הפחתת המשכורת לחייל</w:t>
            </w:r>
          </w:p>
        </w:tc>
        <w:tc>
          <w:tcPr>
            <w:tcW w:w="1247" w:type="dxa"/>
          </w:tcPr>
          <w:p w14:paraId="243A6AAC" w14:textId="77777777" w:rsidR="001D70A9" w:rsidRDefault="001D70A9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D70A9" w14:paraId="2B800B6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7C7CC73" w14:textId="77777777" w:rsidR="001D70A9" w:rsidRDefault="001D70A9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FB404E" w14:textId="77777777" w:rsidR="001D70A9" w:rsidRDefault="001D70A9">
            <w:pPr>
              <w:spacing w:line="240" w:lineRule="auto"/>
              <w:jc w:val="left"/>
              <w:rPr>
                <w:rFonts w:hint="cs"/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DEB2BA" w14:textId="77777777" w:rsidR="001D70A9" w:rsidRDefault="001D70A9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D7B3A7F" w14:textId="77777777" w:rsidR="001D70A9" w:rsidRDefault="001D70A9">
            <w:pPr>
              <w:spacing w:line="240" w:lineRule="auto"/>
              <w:jc w:val="left"/>
              <w:rPr>
                <w:rFonts w:hint="cs"/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6A434703" w14:textId="77777777" w:rsidR="001D70A9" w:rsidRDefault="001D70A9">
      <w:pPr>
        <w:pStyle w:val="big-header"/>
        <w:ind w:left="0" w:right="1134"/>
        <w:rPr>
          <w:rFonts w:hint="cs"/>
          <w:rtl/>
        </w:rPr>
      </w:pPr>
    </w:p>
    <w:p w14:paraId="320825F1" w14:textId="77777777" w:rsidR="001D70A9" w:rsidRDefault="001D70A9" w:rsidP="00CF5DBA">
      <w:pPr>
        <w:pStyle w:val="big-header"/>
        <w:ind w:left="0" w:right="1134"/>
        <w:rPr>
          <w:rFonts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תקנות התכנית להבראת כלכלת ישראל (תיקוני חקיקה להשגת יעדי התקציב והמדיניות הכלכלית לשנת הכספים 2003 ו-2004) (הפחתת משכורתו של חייל) (הוראת שעה)</w:t>
      </w:r>
      <w:r>
        <w:rPr>
          <w:rtl/>
        </w:rPr>
        <w:t>, תשס"</w:t>
      </w:r>
      <w:r>
        <w:rPr>
          <w:rFonts w:hint="cs"/>
          <w:rtl/>
        </w:rPr>
        <w:t>ה</w:t>
      </w:r>
      <w:r>
        <w:rPr>
          <w:rtl/>
        </w:rPr>
        <w:t>-200</w:t>
      </w:r>
      <w:r>
        <w:rPr>
          <w:rFonts w:hint="cs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DA45EF2" w14:textId="77777777" w:rsidR="001D70A9" w:rsidRDefault="001D70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סעיפים 82(ב) ו-87 לחוק התכנית להבראת כלכלת ישראל (תיקוני חקיקה להשגת יעדי התקציב והמדיינות הכלכלית לשנת הכספים 2003 ו-2004), התשס"ג-2003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בהתייעצות עם שר הביטחון ובאישור ועדת הכספים של הכנסת, אני מתקין תקנות אלה:</w:t>
      </w:r>
    </w:p>
    <w:p w14:paraId="25DB664C" w14:textId="77777777" w:rsidR="001D70A9" w:rsidRDefault="001D70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B4A8F6B">
          <v:rect id="_x0000_s1026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37B26734" w14:textId="77777777" w:rsidR="001D70A9" w:rsidRDefault="001D70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שיעור הפחתת המשכורת לחייל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על אף הוראות פרק ט"ו לחוק, משכורתו של חייל שמשולמת לו משכורת מיוחדת תפחת בסכום השווה ל-85% מהסכום שבו היתה פוחתת כאמור בסעיף 76 לחוק; ואולם משכורתו של חייל שמשולמת לו משכורת מיוחדת הכוללת תוספת פעילות העולה על רמה א' תפחת בסכום השווה ל-75% מהסכום שבו היתה פוחתת כאמור בסעיף 76 לחוק.</w:t>
      </w:r>
    </w:p>
    <w:p w14:paraId="6CF0392A" w14:textId="77777777" w:rsidR="001D70A9" w:rsidRDefault="001D70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Start w:id="2" w:name="Seif1"/>
      <w:bookmarkEnd w:id="1"/>
      <w:bookmarkEnd w:id="2"/>
      <w:r>
        <w:rPr>
          <w:lang w:val="he-IL"/>
        </w:rPr>
        <w:pict w14:anchorId="166CB964">
          <v:rect id="_x0000_s1029" style="position:absolute;left:0;text-align:left;margin-left:464.5pt;margin-top:8.05pt;width:75.05pt;height:10.2pt;z-index:251658240" o:allowincell="f" filled="f" stroked="f" strokecolor="lime" strokeweight=".25pt">
            <v:textbox inset="0,0,0,0">
              <w:txbxContent>
                <w:p w14:paraId="4CB9839F" w14:textId="77777777" w:rsidR="001D70A9" w:rsidRDefault="001D70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תחילתן של תקנות אלה ביום א' בתמוז התשס"ג (1 ביולי 2003).</w:t>
      </w:r>
    </w:p>
    <w:p w14:paraId="56CDEC01" w14:textId="77777777" w:rsidR="001D70A9" w:rsidRDefault="001D70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E3C3FF" w14:textId="77777777" w:rsidR="001D70A9" w:rsidRDefault="001D70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E2DB1D" w14:textId="77777777" w:rsidR="001D70A9" w:rsidRDefault="001D70A9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י"ב בניסן התשס"ה (21 באפריל 2005)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בנימין נתניהו</w:t>
      </w:r>
      <w:r>
        <w:rPr>
          <w:rtl/>
        </w:rPr>
        <w:t> </w:t>
      </w:r>
    </w:p>
    <w:p w14:paraId="39FCBA55" w14:textId="77777777" w:rsidR="001D70A9" w:rsidRDefault="001D70A9">
      <w:pPr>
        <w:pStyle w:val="sig-1"/>
        <w:ind w:left="0" w:right="1134"/>
        <w:rPr>
          <w:rStyle w:val="default"/>
          <w:rFonts w:cs="FrankRuehl"/>
          <w:sz w:val="22"/>
          <w:szCs w:val="22"/>
          <w:rtl/>
        </w:rPr>
      </w:pP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>שר האוצר</w:t>
      </w:r>
    </w:p>
    <w:p w14:paraId="2F851DB4" w14:textId="77777777" w:rsidR="001D70A9" w:rsidRDefault="001D70A9">
      <w:pPr>
        <w:ind w:right="1134"/>
        <w:rPr>
          <w:rtl/>
        </w:rPr>
      </w:pPr>
      <w:bookmarkStart w:id="3" w:name="LawPartEnd"/>
    </w:p>
    <w:bookmarkEnd w:id="3"/>
    <w:p w14:paraId="20D15F87" w14:textId="77777777" w:rsidR="001D70A9" w:rsidRDefault="001D70A9">
      <w:pPr>
        <w:ind w:right="1134"/>
        <w:rPr>
          <w:rtl/>
        </w:rPr>
      </w:pPr>
    </w:p>
    <w:sectPr w:rsidR="001D70A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6B9B" w14:textId="77777777" w:rsidR="00E2198D" w:rsidRDefault="00E2198D">
      <w:r>
        <w:separator/>
      </w:r>
    </w:p>
  </w:endnote>
  <w:endnote w:type="continuationSeparator" w:id="0">
    <w:p w14:paraId="79442ACE" w14:textId="77777777" w:rsidR="00E2198D" w:rsidRDefault="00E21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CA93B" w14:textId="77777777" w:rsidR="001D70A9" w:rsidRDefault="001D70A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0851214" w14:textId="77777777" w:rsidR="001D70A9" w:rsidRDefault="001D70A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C135458" w14:textId="77777777" w:rsidR="001D70A9" w:rsidRDefault="001D70A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M:\-000000-law\0-yael\05-05-29\999_431.doc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DCF9C" w14:textId="77777777" w:rsidR="001D70A9" w:rsidRDefault="001D70A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F5DBA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1828B2F" w14:textId="77777777" w:rsidR="001D70A9" w:rsidRDefault="001D70A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822590C" w14:textId="77777777" w:rsidR="001D70A9" w:rsidRDefault="001D70A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M:\-000000-law\0-yael\05-05-29\999_431.doc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E9AC" w14:textId="77777777" w:rsidR="00E2198D" w:rsidRDefault="00E2198D">
      <w:r>
        <w:separator/>
      </w:r>
    </w:p>
  </w:footnote>
  <w:footnote w:type="continuationSeparator" w:id="0">
    <w:p w14:paraId="1B972B83" w14:textId="77777777" w:rsidR="00E2198D" w:rsidRDefault="00E2198D">
      <w:r>
        <w:continuationSeparator/>
      </w:r>
    </w:p>
  </w:footnote>
  <w:footnote w:id="1">
    <w:p w14:paraId="108C91C6" w14:textId="77777777" w:rsidR="001D70A9" w:rsidRDefault="001D70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תשס"ה מס' 6386</w:t>
        </w:r>
      </w:hyperlink>
      <w:r>
        <w:rPr>
          <w:rFonts w:hint="cs"/>
          <w:sz w:val="20"/>
          <w:rtl/>
        </w:rPr>
        <w:t xml:space="preserve"> מיום 17.5.2005 עמ' 648.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958B9" w14:textId="77777777" w:rsidR="001D70A9" w:rsidRDefault="001D70A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תשס"ב- 2002</w:t>
    </w:r>
  </w:p>
  <w:p w14:paraId="708DA857" w14:textId="77777777" w:rsidR="001D70A9" w:rsidRDefault="001D70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800A78" w14:textId="77777777" w:rsidR="001D70A9" w:rsidRDefault="001D70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B1FC" w14:textId="77777777" w:rsidR="001D70A9" w:rsidRDefault="001D70A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התכנית להבראת כלכלת ישראל (תיקוני חקיקה להשגת יעדי התקציב והמדיניות הכלכלית לשנת הכספים 2003 ו-2004) (הפחתת משכורתו של חייל) (הוראת שעה)</w:t>
    </w:r>
    <w:r>
      <w:rPr>
        <w:rFonts w:hAnsi="FrankRuehl" w:cs="FrankRuehl"/>
        <w:color w:val="000000"/>
        <w:sz w:val="28"/>
        <w:szCs w:val="28"/>
        <w:rtl/>
      </w:rPr>
      <w:t>, תשס"</w:t>
    </w:r>
    <w:r>
      <w:rPr>
        <w:rFonts w:hAnsi="FrankRuehl" w:cs="FrankRuehl" w:hint="cs"/>
        <w:color w:val="000000"/>
        <w:sz w:val="28"/>
        <w:szCs w:val="28"/>
        <w:rtl/>
      </w:rPr>
      <w:t>ה-</w:t>
    </w:r>
    <w:r>
      <w:rPr>
        <w:rFonts w:hAnsi="FrankRuehl" w:cs="FrankRuehl"/>
        <w:color w:val="000000"/>
        <w:sz w:val="28"/>
        <w:szCs w:val="28"/>
        <w:rtl/>
      </w:rPr>
      <w:t>200</w:t>
    </w:r>
    <w:r>
      <w:rPr>
        <w:rFonts w:hAnsi="FrankRuehl" w:cs="FrankRuehl" w:hint="cs"/>
        <w:color w:val="000000"/>
        <w:sz w:val="28"/>
        <w:szCs w:val="28"/>
        <w:rtl/>
      </w:rPr>
      <w:t>5</w:t>
    </w:r>
  </w:p>
  <w:p w14:paraId="0C4402AB" w14:textId="77777777" w:rsidR="001D70A9" w:rsidRDefault="001D70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826FFBD" w14:textId="77777777" w:rsidR="001D70A9" w:rsidRDefault="001D70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70A9"/>
    <w:rsid w:val="00031707"/>
    <w:rsid w:val="001D70A9"/>
    <w:rsid w:val="005216FE"/>
    <w:rsid w:val="00B24D45"/>
    <w:rsid w:val="00CF5DBA"/>
    <w:rsid w:val="00E2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0A6797D"/>
  <w15:chartTrackingRefBased/>
  <w15:docId w15:val="{6F07463C-6D8A-48B1-8586-55CEFC75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8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1227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http://www.nevo.co.il/Law_word/law06/TAK-6386.pdf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CHNAME">
    <vt:lpwstr>כלכלה</vt:lpwstr>
  </property>
  <property fmtid="{D5CDD505-2E9C-101B-9397-08002B2CF9AE}" pid="4" name="LAWNAME">
    <vt:lpwstr>תקנות התכנית להבראת כלכלת ישראל (תיקוני חקיקה להשגת יעדי התקציב והמדיניות הכלכלית לשנת הכספים 2003 ו-2004) (הפחתת משכורתו של חי</vt:lpwstr>
  </property>
  <property fmtid="{D5CDD505-2E9C-101B-9397-08002B2CF9AE}" pid="5" name="LAWNUMBER">
    <vt:lpwstr>0431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http://www.nevo.co.il/Law_word/law06/TAK-6386.pdf;רשומות – תקנות כלליות#פורסמו ק"ת תשס"ה מס' 6386#מיום 17.5.2005#עמ' 648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התכנית להבראת כלכלת ישראל (תיקוני חקיקה להשגת יעדי התקציב והמדיינות הכלכלית לשנת הכספים 2003 ו-2004)</vt:lpwstr>
  </property>
  <property fmtid="{D5CDD505-2E9C-101B-9397-08002B2CF9AE}" pid="23" name="MEKOR_SAIF1">
    <vt:lpwstr>82XבX;87X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כספים</vt:lpwstr>
  </property>
  <property fmtid="{D5CDD505-2E9C-101B-9397-08002B2CF9AE}" pid="26" name="NOSE31">
    <vt:lpwstr>תקציב ומשק המדינה</vt:lpwstr>
  </property>
  <property fmtid="{D5CDD505-2E9C-101B-9397-08002B2CF9AE}" pid="27" name="NOSE41">
    <vt:lpwstr>השגת יעדי תקציב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