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9B0A" w14:textId="77777777" w:rsidR="0096572F" w:rsidRDefault="0096572F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התעבורה (</w:t>
      </w:r>
      <w:r w:rsidR="00C13B70">
        <w:rPr>
          <w:rFonts w:cs="FrankRuehl" w:hint="cs"/>
          <w:sz w:val="32"/>
          <w:rtl/>
        </w:rPr>
        <w:t>הוראת שעה</w:t>
      </w:r>
      <w:r w:rsidR="00D56C2D">
        <w:rPr>
          <w:rFonts w:cs="FrankRuehl" w:hint="cs"/>
          <w:sz w:val="32"/>
          <w:rtl/>
        </w:rPr>
        <w:t>)</w:t>
      </w:r>
      <w:r w:rsidR="00D925C2">
        <w:rPr>
          <w:rFonts w:cs="FrankRuehl" w:hint="cs"/>
          <w:sz w:val="32"/>
          <w:rtl/>
        </w:rPr>
        <w:t xml:space="preserve"> </w:t>
      </w:r>
      <w:r w:rsidR="00D56C2D">
        <w:rPr>
          <w:rFonts w:cs="FrankRuehl" w:hint="cs"/>
          <w:sz w:val="32"/>
          <w:rtl/>
        </w:rPr>
        <w:t>(</w:t>
      </w:r>
      <w:r w:rsidR="00D925C2">
        <w:rPr>
          <w:rFonts w:cs="FrankRuehl" w:hint="cs"/>
          <w:sz w:val="32"/>
          <w:rtl/>
        </w:rPr>
        <w:t>מס' 2</w:t>
      </w:r>
      <w:r w:rsidR="00C13B70">
        <w:rPr>
          <w:rFonts w:cs="FrankRuehl" w:hint="cs"/>
          <w:sz w:val="32"/>
          <w:rtl/>
        </w:rPr>
        <w:t xml:space="preserve">), </w:t>
      </w:r>
      <w:r w:rsidR="00D925C2">
        <w:rPr>
          <w:rFonts w:cs="FrankRuehl" w:hint="cs"/>
          <w:sz w:val="32"/>
          <w:rtl/>
        </w:rPr>
        <w:t>תש</w:t>
      </w:r>
      <w:r w:rsidR="00D56C2D">
        <w:rPr>
          <w:rFonts w:cs="FrankRuehl" w:hint="cs"/>
          <w:sz w:val="32"/>
          <w:rtl/>
        </w:rPr>
        <w:t>פ"א</w:t>
      </w:r>
      <w:r w:rsidR="00D925C2">
        <w:rPr>
          <w:rFonts w:cs="FrankRuehl" w:hint="cs"/>
          <w:sz w:val="32"/>
          <w:rtl/>
        </w:rPr>
        <w:t>-2020</w:t>
      </w:r>
    </w:p>
    <w:p w14:paraId="6EC19F41" w14:textId="77777777"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14:paraId="15076B8A" w14:textId="77777777" w:rsidR="00A72F63" w:rsidRDefault="00A72F63" w:rsidP="00A72F63">
      <w:pPr>
        <w:spacing w:line="320" w:lineRule="auto"/>
        <w:jc w:val="left"/>
        <w:rPr>
          <w:rtl/>
        </w:rPr>
      </w:pPr>
    </w:p>
    <w:p w14:paraId="58B54866" w14:textId="77777777"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14:paraId="3DA764E5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00962" w:rsidRPr="00C00962" w14:paraId="7B7F278A" w14:textId="77777777" w:rsidTr="00C0096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D677FC" w14:textId="77777777" w:rsidR="00C00962" w:rsidRPr="00C00962" w:rsidRDefault="00C00962" w:rsidP="00C009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3C5F3BD" w14:textId="77777777" w:rsidR="00C00962" w:rsidRPr="00C00962" w:rsidRDefault="00C00962" w:rsidP="00C009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   תוקף רישיונות נהיגה</w:t>
            </w:r>
          </w:p>
        </w:tc>
        <w:tc>
          <w:tcPr>
            <w:tcW w:w="567" w:type="dxa"/>
          </w:tcPr>
          <w:p w14:paraId="2C24506F" w14:textId="77777777" w:rsidR="00C00962" w:rsidRPr="00C00962" w:rsidRDefault="00C00962" w:rsidP="00C009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   תוקף רישיונות נהיגה" w:history="1">
              <w:r w:rsidRPr="00C009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2E83B3" w14:textId="77777777" w:rsidR="00C00962" w:rsidRPr="00C00962" w:rsidRDefault="00C00962" w:rsidP="00C009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81CDE34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14:paraId="66856181" w14:textId="77777777"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D925C2">
        <w:rPr>
          <w:rFonts w:cs="FrankRuehl"/>
          <w:sz w:val="32"/>
          <w:rtl/>
        </w:rPr>
        <w:lastRenderedPageBreak/>
        <w:t>תקנות התעבורה (</w:t>
      </w:r>
      <w:r w:rsidR="00D56C2D">
        <w:rPr>
          <w:rFonts w:cs="FrankRuehl" w:hint="cs"/>
          <w:sz w:val="32"/>
          <w:rtl/>
        </w:rPr>
        <w:t>הוראת שעה) (מס' 2), תשפ"א-2020</w:t>
      </w:r>
      <w:r>
        <w:rPr>
          <w:rStyle w:val="default"/>
          <w:rtl/>
        </w:rPr>
        <w:footnoteReference w:customMarkFollows="1" w:id="1"/>
        <w:t>*</w:t>
      </w:r>
    </w:p>
    <w:p w14:paraId="25FA924B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D925C2">
        <w:rPr>
          <w:rStyle w:val="default"/>
          <w:rFonts w:cs="FrankRuehl" w:hint="cs"/>
          <w:rtl/>
        </w:rPr>
        <w:t>13</w:t>
      </w:r>
      <w:r>
        <w:rPr>
          <w:rStyle w:val="default"/>
          <w:rFonts w:cs="FrankRuehl" w:hint="cs"/>
          <w:rtl/>
        </w:rPr>
        <w:t xml:space="preserve"> לפקודת התעבורה</w:t>
      </w:r>
      <w:r w:rsidR="00D925C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אני מתקי</w:t>
      </w:r>
      <w:r w:rsidR="00D56C2D">
        <w:rPr>
          <w:rStyle w:val="default"/>
          <w:rFonts w:cs="FrankRuehl" w:hint="cs"/>
          <w:rtl/>
        </w:rPr>
        <w:t>נה</w:t>
      </w:r>
      <w:r>
        <w:rPr>
          <w:rStyle w:val="default"/>
          <w:rFonts w:cs="FrankRuehl" w:hint="cs"/>
          <w:rtl/>
        </w:rPr>
        <w:t xml:space="preserve"> תקנות אלה:</w:t>
      </w:r>
    </w:p>
    <w:p w14:paraId="18CB0776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B68DF70">
          <v:rect id="_x0000_s1026" style="position:absolute;left:0;text-align:left;margin-left:464.5pt;margin-top:8.05pt;width:75.05pt;height:21.45pt;z-index:251657728" o:allowincell="f" filled="f" stroked="f" strokecolor="lime" strokeweight=".25pt">
            <v:textbox style="mso-next-textbox:#_x0000_s1026" inset="0,0,0,0">
              <w:txbxContent>
                <w:p w14:paraId="54D3FB49" w14:textId="77777777" w:rsidR="0096572F" w:rsidRDefault="00C13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D925C2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תוקף רישיונות נהיגה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D925C2">
        <w:rPr>
          <w:rStyle w:val="default"/>
          <w:rFonts w:cs="FrankRuehl" w:hint="cs"/>
          <w:rtl/>
        </w:rPr>
        <w:t xml:space="preserve">על אף האמור בתקנות 173, 174(א), 174א(א), 196(ד) ו-207ב לתקנות התעבורה, התשכ"א-1961 (להלן </w:t>
      </w:r>
      <w:r w:rsidR="00D925C2">
        <w:rPr>
          <w:rStyle w:val="default"/>
          <w:rFonts w:cs="FrankRuehl"/>
          <w:rtl/>
        </w:rPr>
        <w:t>–</w:t>
      </w:r>
      <w:r w:rsidR="00D925C2">
        <w:rPr>
          <w:rStyle w:val="default"/>
          <w:rFonts w:cs="FrankRuehl" w:hint="cs"/>
          <w:rtl/>
        </w:rPr>
        <w:t xml:space="preserve"> התקנות העיקריות)</w:t>
      </w:r>
      <w:r w:rsidR="00D56C2D">
        <w:rPr>
          <w:rStyle w:val="default"/>
          <w:rFonts w:cs="FrankRuehl" w:hint="cs"/>
          <w:rtl/>
        </w:rPr>
        <w:t>,</w:t>
      </w:r>
      <w:r w:rsidR="005E1E8C">
        <w:rPr>
          <w:rStyle w:val="default"/>
          <w:rFonts w:cs="FrankRuehl" w:hint="cs"/>
          <w:rtl/>
        </w:rPr>
        <w:t xml:space="preserve"> </w:t>
      </w:r>
      <w:r w:rsidR="005E1E8C" w:rsidRPr="00BD5903">
        <w:rPr>
          <w:rStyle w:val="default"/>
          <w:rFonts w:cs="FrankRuehl" w:hint="cs"/>
          <w:rtl/>
        </w:rPr>
        <w:t>לגבי רישיון נהיגה שתקופת תוקפו מסתיימת</w:t>
      </w:r>
      <w:r w:rsidR="00D925C2">
        <w:rPr>
          <w:rStyle w:val="default"/>
          <w:rFonts w:cs="FrankRuehl" w:hint="cs"/>
          <w:rtl/>
        </w:rPr>
        <w:t xml:space="preserve"> בתקופה שמיום פרסומן של תקנות אלה עד יום </w:t>
      </w:r>
      <w:r w:rsidR="00D56C2D">
        <w:rPr>
          <w:rStyle w:val="default"/>
          <w:rFonts w:cs="FrankRuehl" w:hint="cs"/>
          <w:rtl/>
        </w:rPr>
        <w:t>כ"ח בחשוון התשפ"א (15 בנובמבר</w:t>
      </w:r>
      <w:r w:rsidR="00D925C2">
        <w:rPr>
          <w:rStyle w:val="default"/>
          <w:rFonts w:cs="FrankRuehl" w:hint="cs"/>
          <w:rtl/>
        </w:rPr>
        <w:t xml:space="preserve"> 2020) (להלן </w:t>
      </w:r>
      <w:r w:rsidR="00D925C2">
        <w:rPr>
          <w:rStyle w:val="default"/>
          <w:rFonts w:cs="FrankRuehl"/>
          <w:rtl/>
        </w:rPr>
        <w:t>–</w:t>
      </w:r>
      <w:r w:rsidR="00D925C2">
        <w:rPr>
          <w:rStyle w:val="default"/>
          <w:rFonts w:cs="FrankRuehl" w:hint="cs"/>
          <w:rtl/>
        </w:rPr>
        <w:t xml:space="preserve"> התקופה הקובעת), יחולו הוראות אלה:</w:t>
      </w:r>
    </w:p>
    <w:p w14:paraId="3FEA06E5" w14:textId="77777777" w:rsidR="00D925C2" w:rsidRDefault="00BD5903" w:rsidP="00BD5903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 w:rsidR="00D925C2">
        <w:rPr>
          <w:rStyle w:val="default"/>
          <w:rFonts w:cs="FrankRuehl" w:hint="cs"/>
          <w:rtl/>
        </w:rPr>
        <w:t>1)</w:t>
      </w:r>
      <w:r w:rsidR="00D925C2">
        <w:rPr>
          <w:rStyle w:val="default"/>
          <w:rFonts w:cs="FrankRuehl"/>
          <w:rtl/>
        </w:rPr>
        <w:tab/>
      </w:r>
      <w:r w:rsidR="00D925C2">
        <w:rPr>
          <w:rStyle w:val="default"/>
          <w:rFonts w:cs="FrankRuehl" w:hint="cs"/>
          <w:rtl/>
        </w:rPr>
        <w:t xml:space="preserve">רישיון נהיגה </w:t>
      </w:r>
      <w:r w:rsidR="005E1E8C">
        <w:rPr>
          <w:rStyle w:val="default"/>
          <w:rFonts w:cs="FrankRuehl" w:hint="cs"/>
          <w:rtl/>
        </w:rPr>
        <w:t>כאמור</w:t>
      </w:r>
      <w:r w:rsidR="00D925C2">
        <w:rPr>
          <w:rStyle w:val="default"/>
          <w:rFonts w:cs="FrankRuehl" w:hint="cs"/>
          <w:rtl/>
        </w:rPr>
        <w:t xml:space="preserve"> מחודש בזה לתקופה של 90 ימים מתום תקופת תוקפו (להלן </w:t>
      </w:r>
      <w:r w:rsidR="00D925C2">
        <w:rPr>
          <w:rStyle w:val="default"/>
          <w:rFonts w:cs="FrankRuehl"/>
          <w:rtl/>
        </w:rPr>
        <w:t>–</w:t>
      </w:r>
      <w:r w:rsidR="00D925C2">
        <w:rPr>
          <w:rStyle w:val="default"/>
          <w:rFonts w:cs="FrankRuehl" w:hint="cs"/>
          <w:rtl/>
        </w:rPr>
        <w:t xml:space="preserve"> תקופת הארכה);</w:t>
      </w:r>
    </w:p>
    <w:p w14:paraId="10174E8B" w14:textId="77777777" w:rsidR="00D925C2" w:rsidRDefault="00D925C2" w:rsidP="00D925C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אגרה בעד תקופת ההארכה תיכלל באגרת חידוש רישיון הנהיגה לפי תקנה 174(א) לתקנות העיקריות, ובעל רישיון נהיגה שהוארך כאמור ישלם אותה עד 90 ימים מתום תקופת ההארכה;</w:t>
      </w:r>
    </w:p>
    <w:p w14:paraId="692CEBAE" w14:textId="77777777" w:rsidR="00D925C2" w:rsidRDefault="00D925C2" w:rsidP="00D925C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רישיון נהיגה החייב בבדיקות רפואיות חוזרות כאמור בתקנה 196 לתקנות העיקריות, יעבור אותן עד 90 ימים מתום תקופת ההארכה;</w:t>
      </w:r>
    </w:p>
    <w:p w14:paraId="7B5A7375" w14:textId="77777777" w:rsidR="00D925C2" w:rsidRDefault="00D925C2" w:rsidP="00D925C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רישיון נהיגה החייב בבחינות או בבדיקות לפי תקנה 207ב לתקנות העיקריות יעמוד בהן עד 90 ימים מתום תקופת ההארכה;</w:t>
      </w:r>
    </w:p>
    <w:p w14:paraId="580C5C5E" w14:textId="77777777" w:rsidR="00D925C2" w:rsidRDefault="00D925C2" w:rsidP="00D925C2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שבמהלך התקופה הקובעת הסתיימה התקופה שבה הוא היה נהג חדש כמשמעותו בסעיף 12א לפקודה, והוא זכאי לחידוש רישיונו לפי תקנה 173(א)(6), לא ייחשב נהג חדש בתקופת ההארכה.</w:t>
      </w:r>
    </w:p>
    <w:p w14:paraId="6D406E91" w14:textId="77777777" w:rsidR="00D56C2D" w:rsidRDefault="00D56C2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DEAA82" w14:textId="77777777" w:rsidR="00D56C2D" w:rsidRDefault="00D56C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40248E" w14:textId="77777777" w:rsidR="0096572F" w:rsidRDefault="00D56C2D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ו' בתשרי התשפ"א (24 בספטמבר</w:t>
      </w:r>
      <w:r w:rsidR="00D925C2">
        <w:rPr>
          <w:rFonts w:cs="FrankRuehl" w:hint="cs"/>
          <w:sz w:val="26"/>
          <w:rtl/>
        </w:rPr>
        <w:t xml:space="preserve"> 2020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מירי רגב</w:t>
      </w:r>
    </w:p>
    <w:p w14:paraId="1FC72192" w14:textId="77777777"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D56C2D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14:paraId="355FAA8B" w14:textId="77777777" w:rsidR="00D56C2D" w:rsidRDefault="00D56C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1E5B6E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A668FF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7816D6E6" w14:textId="77777777" w:rsidR="00C00962" w:rsidRDefault="00C009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3F34B6" w14:textId="77777777" w:rsidR="00C00962" w:rsidRDefault="00C009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D5E708" w14:textId="77777777" w:rsidR="00C00962" w:rsidRDefault="00C00962" w:rsidP="00C0096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70D1198" w14:textId="77777777" w:rsidR="00C601EE" w:rsidRPr="00C00962" w:rsidRDefault="00C601EE" w:rsidP="00C0096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601EE" w:rsidRPr="00C0096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3BBE" w14:textId="77777777" w:rsidR="007E5512" w:rsidRDefault="007E5512">
      <w:r>
        <w:separator/>
      </w:r>
    </w:p>
  </w:endnote>
  <w:endnote w:type="continuationSeparator" w:id="0">
    <w:p w14:paraId="10E308BD" w14:textId="77777777" w:rsidR="007E5512" w:rsidRDefault="007E5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1E50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D3A7C6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D8200F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0AEF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009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653A3A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277C73F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C91F" w14:textId="77777777" w:rsidR="007E5512" w:rsidRDefault="007E551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7C068AE" w14:textId="77777777" w:rsidR="007E5512" w:rsidRDefault="007E5512">
      <w:r>
        <w:continuationSeparator/>
      </w:r>
    </w:p>
  </w:footnote>
  <w:footnote w:id="1">
    <w:p w14:paraId="5C916DB7" w14:textId="77777777" w:rsidR="00BF17F6" w:rsidRDefault="0096572F" w:rsidP="00BF17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ורסמו</w:t>
      </w:r>
      <w:r w:rsidR="00C13B70">
        <w:rPr>
          <w:rFonts w:cs="FrankRuehl" w:hint="cs"/>
          <w:rtl/>
        </w:rPr>
        <w:t xml:space="preserve"> </w:t>
      </w:r>
      <w:hyperlink r:id="rId1" w:history="1">
        <w:r w:rsidR="00F44744" w:rsidRPr="00BF17F6">
          <w:rPr>
            <w:rStyle w:val="Hyperlink"/>
            <w:rFonts w:cs="FrankRuehl" w:hint="cs"/>
            <w:rtl/>
          </w:rPr>
          <w:t>ק"</w:t>
        </w:r>
        <w:r w:rsidRPr="00BF17F6">
          <w:rPr>
            <w:rStyle w:val="Hyperlink"/>
            <w:rFonts w:cs="FrankRuehl" w:hint="cs"/>
            <w:rtl/>
          </w:rPr>
          <w:t>ת תש</w:t>
        </w:r>
        <w:r w:rsidR="00D925C2" w:rsidRPr="00BF17F6">
          <w:rPr>
            <w:rStyle w:val="Hyperlink"/>
            <w:rFonts w:cs="FrankRuehl" w:hint="cs"/>
            <w:rtl/>
          </w:rPr>
          <w:t>"ף</w:t>
        </w:r>
        <w:r w:rsidRPr="00BF17F6">
          <w:rPr>
            <w:rStyle w:val="Hyperlink"/>
            <w:rFonts w:cs="FrankRuehl" w:hint="cs"/>
            <w:rtl/>
          </w:rPr>
          <w:t xml:space="preserve"> מס' </w:t>
        </w:r>
        <w:r w:rsidR="00D56C2D" w:rsidRPr="00BF17F6">
          <w:rPr>
            <w:rStyle w:val="Hyperlink"/>
            <w:rFonts w:cs="FrankRuehl" w:hint="cs"/>
            <w:rtl/>
          </w:rPr>
          <w:t>8783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D56C2D">
        <w:rPr>
          <w:rFonts w:cs="FrankRuehl" w:hint="cs"/>
          <w:rtl/>
        </w:rPr>
        <w:t>25.9</w:t>
      </w:r>
      <w:r w:rsidR="00D925C2">
        <w:rPr>
          <w:rFonts w:cs="FrankRuehl" w:hint="cs"/>
          <w:rtl/>
        </w:rPr>
        <w:t>.2020</w:t>
      </w:r>
      <w:r>
        <w:rPr>
          <w:rFonts w:cs="FrankRuehl" w:hint="cs"/>
          <w:rtl/>
        </w:rPr>
        <w:t xml:space="preserve"> עמ' </w:t>
      </w:r>
      <w:r w:rsidR="00D56C2D">
        <w:rPr>
          <w:rFonts w:cs="FrankRuehl" w:hint="cs"/>
          <w:rtl/>
        </w:rPr>
        <w:t>32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A047" w14:textId="77777777"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14:paraId="0C53B8C2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E3B2B6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492C" w14:textId="77777777" w:rsidR="0096572F" w:rsidRDefault="0096572F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</w:t>
    </w:r>
    <w:r w:rsidR="00C13B70">
      <w:rPr>
        <w:rFonts w:hAnsi="FrankRuehl" w:cs="FrankRuehl" w:hint="cs"/>
        <w:color w:val="000000"/>
        <w:sz w:val="28"/>
        <w:szCs w:val="28"/>
        <w:rtl/>
      </w:rPr>
      <w:t>הוראת שעה</w:t>
    </w:r>
    <w:r w:rsidR="00D56C2D">
      <w:rPr>
        <w:rFonts w:hAnsi="FrankRuehl" w:cs="FrankRuehl" w:hint="cs"/>
        <w:color w:val="000000"/>
        <w:sz w:val="28"/>
        <w:szCs w:val="28"/>
        <w:rtl/>
      </w:rPr>
      <w:t>)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56C2D">
      <w:rPr>
        <w:rFonts w:hAnsi="FrankRuehl" w:cs="FrankRuehl" w:hint="cs"/>
        <w:color w:val="000000"/>
        <w:sz w:val="28"/>
        <w:szCs w:val="28"/>
        <w:rtl/>
      </w:rPr>
      <w:t>(</w:t>
    </w:r>
    <w:r w:rsidR="00D925C2">
      <w:rPr>
        <w:rFonts w:hAnsi="FrankRuehl" w:cs="FrankRuehl" w:hint="cs"/>
        <w:color w:val="000000"/>
        <w:sz w:val="28"/>
        <w:szCs w:val="28"/>
        <w:rtl/>
      </w:rPr>
      <w:t>מס' 2), תש</w:t>
    </w:r>
    <w:r w:rsidR="00D56C2D">
      <w:rPr>
        <w:rFonts w:hAnsi="FrankRuehl" w:cs="FrankRuehl" w:hint="cs"/>
        <w:color w:val="000000"/>
        <w:sz w:val="28"/>
        <w:szCs w:val="28"/>
        <w:rtl/>
      </w:rPr>
      <w:t>פ"א</w:t>
    </w:r>
    <w:r w:rsidR="00D925C2">
      <w:rPr>
        <w:rFonts w:hAnsi="FrankRuehl" w:cs="FrankRuehl" w:hint="cs"/>
        <w:color w:val="000000"/>
        <w:sz w:val="28"/>
        <w:szCs w:val="28"/>
        <w:rtl/>
      </w:rPr>
      <w:t>-2020</w:t>
    </w:r>
  </w:p>
  <w:p w14:paraId="69B4D09C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B3D047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085A2C"/>
    <w:rsid w:val="001763CC"/>
    <w:rsid w:val="0025045D"/>
    <w:rsid w:val="004B41A2"/>
    <w:rsid w:val="005D7D8A"/>
    <w:rsid w:val="005E1E8C"/>
    <w:rsid w:val="006126D9"/>
    <w:rsid w:val="00612861"/>
    <w:rsid w:val="006802A6"/>
    <w:rsid w:val="006F01E8"/>
    <w:rsid w:val="00704FEC"/>
    <w:rsid w:val="007B16C9"/>
    <w:rsid w:val="007E5512"/>
    <w:rsid w:val="0096572F"/>
    <w:rsid w:val="009E0918"/>
    <w:rsid w:val="00A34D8F"/>
    <w:rsid w:val="00A72F63"/>
    <w:rsid w:val="00AF39FF"/>
    <w:rsid w:val="00B80807"/>
    <w:rsid w:val="00BA720E"/>
    <w:rsid w:val="00BD48E8"/>
    <w:rsid w:val="00BD5903"/>
    <w:rsid w:val="00BF17F6"/>
    <w:rsid w:val="00C00962"/>
    <w:rsid w:val="00C13B70"/>
    <w:rsid w:val="00C271F5"/>
    <w:rsid w:val="00C601EE"/>
    <w:rsid w:val="00D366EC"/>
    <w:rsid w:val="00D56C2D"/>
    <w:rsid w:val="00D925C2"/>
    <w:rsid w:val="00DC5761"/>
    <w:rsid w:val="00E46F45"/>
    <w:rsid w:val="00E8605E"/>
    <w:rsid w:val="00E95F26"/>
    <w:rsid w:val="00F44744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700278"/>
  <w15:chartTrackingRefBased/>
  <w15:docId w15:val="{F269A005-81C6-4A1B-8C09-D2504635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F44744"/>
    <w:rPr>
      <w:color w:val="605E5C"/>
      <w:shd w:val="clear" w:color="auto" w:fill="E1DFDD"/>
    </w:rPr>
  </w:style>
  <w:style w:type="character" w:customStyle="1" w:styleId="P000">
    <w:name w:val="P00 תו"/>
    <w:link w:val="P00"/>
    <w:rsid w:val="00BD5903"/>
    <w:rPr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7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1479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7471122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https://www.nevo.co.il/law_word/law06/tak-8783.pdf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(הוראת שעה) (מס' 2), תשפ"א-2020</vt:lpwstr>
  </property>
  <property fmtid="{D5CDD505-2E9C-101B-9397-08002B2CF9AE}" pid="5" name="LAWNUMBER">
    <vt:lpwstr>0368</vt:lpwstr>
  </property>
  <property fmtid="{D5CDD505-2E9C-101B-9397-08002B2CF9AE}" pid="6" name="TYPE">
    <vt:lpwstr>01</vt:lpwstr>
  </property>
  <property fmtid="{D5CDD505-2E9C-101B-9397-08002B2CF9AE}" pid="7" name="MEKOR_NAME1">
    <vt:lpwstr>פקודת התעבורה [נוסח חדש]</vt:lpwstr>
  </property>
  <property fmtid="{D5CDD505-2E9C-101B-9397-08002B2CF9AE}" pid="8" name="MEKOR_SAIF1">
    <vt:lpwstr>13X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4">
    <vt:lpwstr/>
  </property>
  <property fmtid="{D5CDD505-2E9C-101B-9397-08002B2CF9AE}" pid="51" name="LINKK5">
    <vt:lpwstr/>
  </property>
  <property fmtid="{D5CDD505-2E9C-101B-9397-08002B2CF9AE}" pid="52" name="LINKK6">
    <vt:lpwstr/>
  </property>
  <property fmtid="{D5CDD505-2E9C-101B-9397-08002B2CF9AE}" pid="53" name="LINKK7">
    <vt:lpwstr/>
  </property>
  <property fmtid="{D5CDD505-2E9C-101B-9397-08002B2CF9AE}" pid="54" name="LINKK8">
    <vt:lpwstr/>
  </property>
  <property fmtid="{D5CDD505-2E9C-101B-9397-08002B2CF9AE}" pid="55" name="LINKK9">
    <vt:lpwstr/>
  </property>
  <property fmtid="{D5CDD505-2E9C-101B-9397-08002B2CF9AE}" pid="56" name="LINKK10">
    <vt:lpwstr/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_LAWID1">
    <vt:lpwstr>5227</vt:lpwstr>
  </property>
  <property fmtid="{D5CDD505-2E9C-101B-9397-08002B2CF9AE}" pid="63" name="LINKK1">
    <vt:lpwstr>https://www.nevo.co.il/law_word/law06/tak-8783.pdf‏;רשומות - תקנות כלליות#פורסמו ק"ת תש"ף מס' ‏‏8783 #מיום 25.9.2020 עמ' 32‏</vt:lpwstr>
  </property>
  <property fmtid="{D5CDD505-2E9C-101B-9397-08002B2CF9AE}" pid="64" name="LINKK2">
    <vt:lpwstr/>
  </property>
  <property fmtid="{D5CDD505-2E9C-101B-9397-08002B2CF9AE}" pid="65" name="LINKK3">
    <vt:lpwstr/>
  </property>
</Properties>
</file>