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920" w:rsidRDefault="00D149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התעבורה (פטור רכב לשעת חירום מאגרות רשיון רכב), תשל"ט-1979</w:t>
      </w:r>
    </w:p>
    <w:p w:rsidR="006800B4" w:rsidRPr="006800B4" w:rsidRDefault="006800B4" w:rsidP="006800B4">
      <w:pPr>
        <w:spacing w:line="320" w:lineRule="auto"/>
        <w:jc w:val="left"/>
        <w:rPr>
          <w:rFonts w:cs="FrankRuehl"/>
          <w:szCs w:val="26"/>
          <w:rtl/>
        </w:rPr>
      </w:pPr>
    </w:p>
    <w:p w:rsidR="006800B4" w:rsidRDefault="006800B4" w:rsidP="006800B4">
      <w:pPr>
        <w:spacing w:line="320" w:lineRule="auto"/>
        <w:jc w:val="left"/>
        <w:rPr>
          <w:rtl/>
        </w:rPr>
      </w:pPr>
    </w:p>
    <w:p w:rsidR="006800B4" w:rsidRDefault="006800B4" w:rsidP="006800B4">
      <w:pPr>
        <w:spacing w:line="320" w:lineRule="auto"/>
        <w:jc w:val="left"/>
        <w:rPr>
          <w:rFonts w:cs="FrankRuehl"/>
          <w:szCs w:val="26"/>
          <w:rtl/>
        </w:rPr>
      </w:pPr>
      <w:r w:rsidRPr="006800B4">
        <w:rPr>
          <w:rFonts w:cs="Miriam"/>
          <w:szCs w:val="22"/>
          <w:rtl/>
        </w:rPr>
        <w:t>רשויות ומשפט מנהלי</w:t>
      </w:r>
      <w:r w:rsidRPr="006800B4">
        <w:rPr>
          <w:rFonts w:cs="FrankRuehl"/>
          <w:szCs w:val="26"/>
          <w:rtl/>
        </w:rPr>
        <w:t xml:space="preserve"> – תעבורה – רכב – רישום ורישוי</w:t>
      </w:r>
    </w:p>
    <w:p w:rsidR="006800B4" w:rsidRDefault="006800B4" w:rsidP="006800B4">
      <w:pPr>
        <w:spacing w:line="320" w:lineRule="auto"/>
        <w:jc w:val="left"/>
        <w:rPr>
          <w:rFonts w:cs="FrankRuehl"/>
          <w:szCs w:val="26"/>
          <w:rtl/>
        </w:rPr>
      </w:pPr>
      <w:r w:rsidRPr="006800B4">
        <w:rPr>
          <w:rFonts w:cs="Miriam"/>
          <w:szCs w:val="22"/>
          <w:rtl/>
        </w:rPr>
        <w:t>בטחון</w:t>
      </w:r>
      <w:r w:rsidRPr="006800B4">
        <w:rPr>
          <w:rFonts w:cs="FrankRuehl"/>
          <w:szCs w:val="26"/>
          <w:rtl/>
        </w:rPr>
        <w:t xml:space="preserve"> – שעת חירום</w:t>
      </w:r>
    </w:p>
    <w:p w:rsidR="00BC1318" w:rsidRPr="006800B4" w:rsidRDefault="006800B4" w:rsidP="006800B4">
      <w:pPr>
        <w:spacing w:line="320" w:lineRule="auto"/>
        <w:jc w:val="left"/>
        <w:rPr>
          <w:rFonts w:cs="Miriam"/>
          <w:szCs w:val="22"/>
          <w:rtl/>
        </w:rPr>
      </w:pPr>
      <w:r w:rsidRPr="006800B4">
        <w:rPr>
          <w:rFonts w:cs="Miriam"/>
          <w:szCs w:val="22"/>
          <w:rtl/>
        </w:rPr>
        <w:t>רשויות ומשפט מנהלי</w:t>
      </w:r>
      <w:r w:rsidRPr="006800B4">
        <w:rPr>
          <w:rFonts w:cs="FrankRuehl"/>
          <w:szCs w:val="26"/>
          <w:rtl/>
        </w:rPr>
        <w:t xml:space="preserve"> – רישוי – תעבורה – רכב</w:t>
      </w:r>
    </w:p>
    <w:p w:rsidR="00D14920" w:rsidRDefault="00D1492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149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14920" w:rsidRDefault="00D149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149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hyperlink w:anchor="Seif1" w:tooltip="פטור מאגרות רישום ורשיון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14920" w:rsidRDefault="00D1492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מאגרות רישום ורשיון רכב</w:t>
            </w:r>
          </w:p>
        </w:tc>
        <w:tc>
          <w:tcPr>
            <w:tcW w:w="1247" w:type="dxa"/>
          </w:tcPr>
          <w:p w:rsidR="00D14920" w:rsidRDefault="00D1492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14920" w:rsidRDefault="00D14920">
      <w:pPr>
        <w:pStyle w:val="big-header"/>
        <w:ind w:left="0" w:right="1134"/>
        <w:rPr>
          <w:rFonts w:cs="FrankRuehl"/>
          <w:sz w:val="32"/>
          <w:rtl/>
        </w:rPr>
      </w:pPr>
    </w:p>
    <w:p w:rsidR="00D14920" w:rsidRPr="00BC1318" w:rsidRDefault="00D14920" w:rsidP="00BC131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(פטור רכב לשעת חירום מאגרות רשיון רכב), תשל"ט-1979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18 ו-19 לפ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ודת התעבורה, ובאישור ועדת הכספים של הכנסת לפי סעיף 1 לחוק יסוד: משק המדינה, אני מתקין תקנות אלה: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style="mso-next-textbox:#_x0000_s1026" inset="0,0,0,0">
              <w:txbxContent>
                <w:p w:rsidR="00D14920" w:rsidRDefault="00D149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כב" -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כב מסחרי שמשק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הכולל המותר עולה על </w:t>
      </w:r>
      <w:smartTag w:uri="urn:schemas-microsoft-com:office:smarttags" w:element="metricconverter">
        <w:smartTagPr>
          <w:attr w:name="ProductID" w:val="10,000 ק&quot;ג"/>
        </w:smartTagPr>
        <w:r>
          <w:rPr>
            <w:rStyle w:val="default"/>
            <w:rFonts w:cs="FrankRuehl" w:hint="cs"/>
            <w:rtl/>
          </w:rPr>
          <w:t>10,000 ק"ג</w:t>
        </w:r>
      </w:smartTag>
      <w:r>
        <w:rPr>
          <w:rStyle w:val="default"/>
          <w:rFonts w:cs="FrankRuehl" w:hint="cs"/>
          <w:rtl/>
        </w:rPr>
        <w:t>, לרבות מכלית להובלת דלק שקיבולתה בליטרים עולה על 5000;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רשות המוסמכת"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 המוסמכת לפי תקנה 15א לתקנות שעת-חירום (רישום ציוד וגיוסו), תשי"ז-</w:t>
      </w:r>
      <w:r>
        <w:rPr>
          <w:rStyle w:val="default"/>
          <w:rFonts w:cs="FrankRuehl"/>
          <w:rtl/>
        </w:rPr>
        <w:t>1956;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כב לשעת-חירום"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רכב שהרשות המוסמכת אישרה שהוא חיוני לצרכי משק המד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ה בשעת חירום, וישמש להובלה בשעת חירום בלבד.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4pt;z-index:251658240" o:allowincell="f" filled="f" stroked="f" strokecolor="lime" strokeweight=".25pt">
            <v:textbox style="mso-next-textbox:#_x0000_s1027" inset="0,0,0,0">
              <w:txbxContent>
                <w:p w:rsidR="00D14920" w:rsidRDefault="00D149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ור מאגרות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שום ורשיון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רכב לשעת חירום פטור מת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לום אגרות רישום ומאגרת רשיון רכב או חידושו אם נתקיימו כל אלה:</w:t>
      </w:r>
    </w:p>
    <w:p w:rsidR="00D14920" w:rsidRDefault="00D1492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רכב יופעל אך ורק לצורך ביצוע הובלות בשעת חירום;</w:t>
      </w:r>
    </w:p>
    <w:p w:rsidR="00D14920" w:rsidRDefault="00D1492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שות הרישוי אישרה את רישום הרכב ונתנה לו רשיון רכב כרכב </w:t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>עת חירום.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(א)(1) רשאית רשות הרישוי לקבוע לרכב כאמו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הסדרים לשימוש בו על פי רשיונות זמניים לפי תקנה 275 לתקנות התעבורה תשכ"א-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לצורך ניסוי, אחזקה ותיקונים או למטרה אחרת שאישרה הרשות המוסמכת.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קבלי רשיונות זמניים לפי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נת משנה (ב) יהיו פטורים מתשלום אגרת רשיון.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ועברה בעלות רכב כאמור בתקנות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או שונה ייעודו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יבוטל הפטור מיום ההעברה או שינוי הייעוד, לפי הענין.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טור כאמור בתקנה זו יחול מיום רישום הרכב ויהיה בתוקף כל עוד הרכב משמש לפי אישור הרשות המוסמכת כרכב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שעת-חירום.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4920" w:rsidRDefault="00D1492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בניסן תשל"ט (4 באפריל 1979)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לנדאו</w:t>
      </w:r>
    </w:p>
    <w:p w:rsidR="00D14920" w:rsidRDefault="00D1492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D14920" w:rsidRDefault="00D149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1492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328" w:rsidRDefault="001E1328">
      <w:r>
        <w:separator/>
      </w:r>
    </w:p>
  </w:endnote>
  <w:endnote w:type="continuationSeparator" w:id="0">
    <w:p w:rsidR="001E1328" w:rsidRDefault="001E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920" w:rsidRDefault="00D149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14920" w:rsidRDefault="00D149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14920" w:rsidRDefault="00D149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920" w:rsidRDefault="00D149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00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14920" w:rsidRDefault="00D149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14920" w:rsidRDefault="00D149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328" w:rsidRDefault="001E132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E1328" w:rsidRDefault="001E1328">
      <w:r>
        <w:continuationSeparator/>
      </w:r>
    </w:p>
  </w:footnote>
  <w:footnote w:id="1">
    <w:p w:rsidR="00D14920" w:rsidRDefault="00D149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תשל"ט מס' 3980</w:t>
        </w:r>
      </w:hyperlink>
      <w:r>
        <w:rPr>
          <w:rFonts w:cs="FrankRuehl" w:hint="cs"/>
          <w:rtl/>
        </w:rPr>
        <w:t xml:space="preserve"> מיום 17.5.1979 עמ' 1165.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920" w:rsidRDefault="00D149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רכב לשעת חירום מאגרות רשיון רכב), תשל"ט-1979</w:t>
    </w:r>
  </w:p>
  <w:p w:rsidR="00D14920" w:rsidRDefault="00D149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14920" w:rsidRDefault="00D149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920" w:rsidRDefault="00D149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(פטור רכב לשעת חירום מאגרות רשיון רכב), תשל"ט-1979</w:t>
    </w:r>
  </w:p>
  <w:p w:rsidR="00D14920" w:rsidRDefault="00D149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14920" w:rsidRDefault="00D149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685"/>
    <w:rsid w:val="001E1328"/>
    <w:rsid w:val="0048327B"/>
    <w:rsid w:val="006800B4"/>
    <w:rsid w:val="007B15B7"/>
    <w:rsid w:val="00845666"/>
    <w:rsid w:val="00A23685"/>
    <w:rsid w:val="00BC1318"/>
    <w:rsid w:val="00D14920"/>
    <w:rsid w:val="00E41FFB"/>
    <w:rsid w:val="00F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C90068-5888-4D6A-888B-A9A50C3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1720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(פטור רכב לשעת חירום מאגרות רשיון רכב), תשל"ט-1979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תעבורה</vt:lpwstr>
  </property>
  <property fmtid="{D5CDD505-2E9C-101B-9397-08002B2CF9AE}" pid="9" name="NOSE31">
    <vt:lpwstr>רכב</vt:lpwstr>
  </property>
  <property fmtid="{D5CDD505-2E9C-101B-9397-08002B2CF9AE}" pid="10" name="NOSE41">
    <vt:lpwstr>רישום ורישוי</vt:lpwstr>
  </property>
  <property fmtid="{D5CDD505-2E9C-101B-9397-08002B2CF9AE}" pid="11" name="NOSE12">
    <vt:lpwstr>בטחון</vt:lpwstr>
  </property>
  <property fmtid="{D5CDD505-2E9C-101B-9397-08002B2CF9AE}" pid="12" name="NOSE22">
    <vt:lpwstr>שעת חירום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רישוי</vt:lpwstr>
  </property>
  <property fmtid="{D5CDD505-2E9C-101B-9397-08002B2CF9AE}" pid="17" name="NOSE33">
    <vt:lpwstr>תעבורה</vt:lpwstr>
  </property>
  <property fmtid="{D5CDD505-2E9C-101B-9397-08002B2CF9AE}" pid="18" name="NOSE43">
    <vt:lpwstr>רכב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התעבורה</vt:lpwstr>
  </property>
  <property fmtid="{D5CDD505-2E9C-101B-9397-08002B2CF9AE}" pid="48" name="MEKOR_SAIF1">
    <vt:lpwstr>18X;19X</vt:lpwstr>
  </property>
  <property fmtid="{D5CDD505-2E9C-101B-9397-08002B2CF9AE}" pid="49" name="MEKOR_NAME2">
    <vt:lpwstr>חוק יסוד: משק המדינה</vt:lpwstr>
  </property>
  <property fmtid="{D5CDD505-2E9C-101B-9397-08002B2CF9AE}" pid="50" name="MEKOR_SAIF2">
    <vt:lpwstr>1X</vt:lpwstr>
  </property>
</Properties>
</file>