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B591" w14:textId="77777777" w:rsidR="00D20124" w:rsidRDefault="00D20124" w:rsidP="00C55F4A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</w:t>
      </w:r>
      <w:r>
        <w:rPr>
          <w:rFonts w:hint="cs"/>
          <w:rtl/>
        </w:rPr>
        <w:t>התקשורת (בזק ושידורים)</w:t>
      </w:r>
      <w:r>
        <w:rPr>
          <w:rtl/>
        </w:rPr>
        <w:t xml:space="preserve"> (אגרה בעד רישיון למתן שירותי בזק </w:t>
      </w:r>
      <w:r>
        <w:rPr>
          <w:rFonts w:hint="cs"/>
          <w:rtl/>
        </w:rPr>
        <w:br/>
      </w:r>
      <w:r>
        <w:rPr>
          <w:rtl/>
        </w:rPr>
        <w:t>פנים-ארציים נייחים), תשס"א-2000</w:t>
      </w:r>
    </w:p>
    <w:p w14:paraId="31B978BB" w14:textId="77777777" w:rsidR="00C55F4A" w:rsidRDefault="00C55F4A" w:rsidP="00C55F4A">
      <w:pPr>
        <w:spacing w:line="320" w:lineRule="auto"/>
        <w:jc w:val="left"/>
        <w:rPr>
          <w:rFonts w:hint="cs"/>
          <w:rtl/>
        </w:rPr>
      </w:pPr>
    </w:p>
    <w:p w14:paraId="33597DD8" w14:textId="77777777" w:rsidR="00AB798B" w:rsidRDefault="00AB798B" w:rsidP="00C55F4A">
      <w:pPr>
        <w:spacing w:line="320" w:lineRule="auto"/>
        <w:jc w:val="left"/>
        <w:rPr>
          <w:rFonts w:hint="cs"/>
          <w:rtl/>
        </w:rPr>
      </w:pPr>
    </w:p>
    <w:p w14:paraId="0B3D8E21" w14:textId="77777777" w:rsidR="00C55F4A" w:rsidRDefault="00C55F4A" w:rsidP="00C55F4A">
      <w:pPr>
        <w:spacing w:line="320" w:lineRule="auto"/>
        <w:jc w:val="left"/>
        <w:rPr>
          <w:rFonts w:cs="FrankRuehl"/>
          <w:szCs w:val="26"/>
          <w:rtl/>
        </w:rPr>
      </w:pPr>
      <w:r w:rsidRPr="00C55F4A">
        <w:rPr>
          <w:rFonts w:cs="Miriam"/>
          <w:szCs w:val="22"/>
          <w:rtl/>
        </w:rPr>
        <w:t>רשויות ומשפט מנהלי</w:t>
      </w:r>
      <w:r w:rsidRPr="00C55F4A">
        <w:rPr>
          <w:rFonts w:cs="FrankRuehl"/>
          <w:szCs w:val="26"/>
          <w:rtl/>
        </w:rPr>
        <w:t xml:space="preserve"> – תקשורת – בזק ושידורים – רישיון</w:t>
      </w:r>
    </w:p>
    <w:p w14:paraId="5382467A" w14:textId="77777777" w:rsidR="00C55F4A" w:rsidRPr="00C55F4A" w:rsidRDefault="00C55F4A" w:rsidP="00C55F4A">
      <w:pPr>
        <w:spacing w:line="320" w:lineRule="auto"/>
        <w:jc w:val="left"/>
        <w:rPr>
          <w:rFonts w:cs="Miriam"/>
          <w:szCs w:val="22"/>
          <w:rtl/>
        </w:rPr>
      </w:pPr>
      <w:r w:rsidRPr="00C55F4A">
        <w:rPr>
          <w:rFonts w:cs="Miriam"/>
          <w:szCs w:val="22"/>
          <w:rtl/>
        </w:rPr>
        <w:t>רשויות ומשפט מנהלי</w:t>
      </w:r>
      <w:r w:rsidRPr="00C55F4A">
        <w:rPr>
          <w:rFonts w:cs="FrankRuehl"/>
          <w:szCs w:val="26"/>
          <w:rtl/>
        </w:rPr>
        <w:t xml:space="preserve"> – תקשורת – בזק ושידורים – שירותים</w:t>
      </w:r>
    </w:p>
    <w:p w14:paraId="47D6A2E4" w14:textId="77777777" w:rsidR="00D20124" w:rsidRDefault="00D2012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041D" w:rsidRPr="003D041D" w14:paraId="0998DD93" w14:textId="77777777" w:rsidTr="003D0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33E63D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2146ABB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44F6717" w14:textId="77777777" w:rsidR="003D041D" w:rsidRPr="003D041D" w:rsidRDefault="003D041D" w:rsidP="003D0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3D0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32D16C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041D" w:rsidRPr="003D041D" w14:paraId="2DF84231" w14:textId="77777777" w:rsidTr="003D0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7912DD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7D5868B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אגרה בעד מתן רישיון</w:t>
            </w:r>
          </w:p>
        </w:tc>
        <w:tc>
          <w:tcPr>
            <w:tcW w:w="567" w:type="dxa"/>
          </w:tcPr>
          <w:p w14:paraId="05976FAC" w14:textId="77777777" w:rsidR="003D041D" w:rsidRPr="003D041D" w:rsidRDefault="003D041D" w:rsidP="003D0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ה בעד מתן רישיון" w:history="1">
              <w:r w:rsidRPr="003D0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A3BF8D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041D" w:rsidRPr="003D041D" w14:paraId="1BA590A0" w14:textId="77777777" w:rsidTr="003D0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100D98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AE6581D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</w:t>
            </w:r>
          </w:p>
        </w:tc>
        <w:tc>
          <w:tcPr>
            <w:tcW w:w="567" w:type="dxa"/>
          </w:tcPr>
          <w:p w14:paraId="41CF067C" w14:textId="77777777" w:rsidR="003D041D" w:rsidRPr="003D041D" w:rsidRDefault="003D041D" w:rsidP="003D0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צמדה" w:history="1">
              <w:r w:rsidRPr="003D0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38947F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041D" w:rsidRPr="003D041D" w14:paraId="4BADB91D" w14:textId="77777777" w:rsidTr="003D0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A9FE5A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98F8D53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דרך התשלום</w:t>
            </w:r>
          </w:p>
        </w:tc>
        <w:tc>
          <w:tcPr>
            <w:tcW w:w="567" w:type="dxa"/>
          </w:tcPr>
          <w:p w14:paraId="232D7FB2" w14:textId="77777777" w:rsidR="003D041D" w:rsidRPr="003D041D" w:rsidRDefault="003D041D" w:rsidP="003D0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דרך התשלום" w:history="1">
              <w:r w:rsidRPr="003D0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88A1A3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041D" w:rsidRPr="003D041D" w14:paraId="0E6695B4" w14:textId="77777777" w:rsidTr="003D0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A371A3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34B6DD5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החזרים</w:t>
            </w:r>
          </w:p>
        </w:tc>
        <w:tc>
          <w:tcPr>
            <w:tcW w:w="567" w:type="dxa"/>
          </w:tcPr>
          <w:p w14:paraId="6FC14244" w14:textId="77777777" w:rsidR="003D041D" w:rsidRPr="003D041D" w:rsidRDefault="003D041D" w:rsidP="003D0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חזרים" w:history="1">
              <w:r w:rsidRPr="003D0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182C41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D041D" w:rsidRPr="003D041D" w14:paraId="2F6F7E97" w14:textId="77777777" w:rsidTr="003D0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89D6F0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3075FAD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CEE22F4" w14:textId="77777777" w:rsidR="003D041D" w:rsidRPr="003D041D" w:rsidRDefault="003D041D" w:rsidP="003D041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חילה" w:history="1">
              <w:r w:rsidRPr="003D0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BF9978" w14:textId="77777777" w:rsidR="003D041D" w:rsidRPr="003D041D" w:rsidRDefault="003D041D" w:rsidP="003D041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3583335" w14:textId="77777777" w:rsidR="00D20124" w:rsidRDefault="00D20124">
      <w:pPr>
        <w:pStyle w:val="big-header"/>
        <w:ind w:left="0" w:right="1134"/>
        <w:rPr>
          <w:rtl/>
        </w:rPr>
      </w:pPr>
    </w:p>
    <w:p w14:paraId="49B1559D" w14:textId="77777777" w:rsidR="00D20124" w:rsidRDefault="00D20124" w:rsidP="00C55F4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  <w:lang w:val="he-IL"/>
        </w:rPr>
        <w:lastRenderedPageBreak/>
        <w:pict w14:anchorId="2D8BDEFB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0.25pt;margin-top:26.95pt;width:1in;height:16.8pt;z-index:251660288" filled="f" stroked="f">
            <v:textbox inset="1mm,0,1mm,0">
              <w:txbxContent>
                <w:p w14:paraId="4764671B" w14:textId="77777777" w:rsidR="00D20124" w:rsidRDefault="00D2012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תשס"ד-2003</w:t>
                  </w:r>
                </w:p>
              </w:txbxContent>
            </v:textbox>
            <w10:anchorlock/>
          </v:shape>
        </w:pict>
      </w:r>
      <w:r>
        <w:rPr>
          <w:rtl/>
        </w:rPr>
        <w:t>ת</w:t>
      </w:r>
      <w:r>
        <w:rPr>
          <w:rFonts w:hint="cs"/>
          <w:rtl/>
        </w:rPr>
        <w:t>קנות התקשורת (בזק ושידורים) (אגר</w:t>
      </w:r>
      <w:r>
        <w:rPr>
          <w:rtl/>
        </w:rPr>
        <w:t>ה</w:t>
      </w:r>
      <w:r>
        <w:rPr>
          <w:rFonts w:hint="cs"/>
          <w:rtl/>
        </w:rPr>
        <w:t xml:space="preserve"> בעד רישיון למתן שירותי בזק </w:t>
      </w:r>
      <w:r>
        <w:rPr>
          <w:rtl/>
        </w:rPr>
        <w:br/>
      </w:r>
      <w:r>
        <w:rPr>
          <w:rFonts w:hint="cs"/>
          <w:rtl/>
        </w:rPr>
        <w:t>פנים-ארציים נייחים), תשס"א-2000</w:t>
      </w:r>
      <w:r>
        <w:rPr>
          <w:rStyle w:val="default"/>
          <w:rtl/>
        </w:rPr>
        <w:footnoteReference w:customMarkFollows="1" w:id="1"/>
        <w:t>*</w:t>
      </w:r>
    </w:p>
    <w:p w14:paraId="332E4E50" w14:textId="77777777" w:rsidR="00D20124" w:rsidRPr="00AB798B" w:rsidRDefault="00D201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9"/>
      <w:r w:rsidRPr="00AB798B">
        <w:rPr>
          <w:rFonts w:hint="cs"/>
          <w:vanish/>
          <w:color w:val="FF0000"/>
          <w:szCs w:val="20"/>
          <w:shd w:val="clear" w:color="auto" w:fill="FFFF99"/>
          <w:rtl/>
        </w:rPr>
        <w:t>מיום 31.12.2003</w:t>
      </w:r>
    </w:p>
    <w:p w14:paraId="127F2A95" w14:textId="77777777" w:rsidR="00D20124" w:rsidRPr="00AB798B" w:rsidRDefault="00D201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B798B">
        <w:rPr>
          <w:rFonts w:hint="cs"/>
          <w:b/>
          <w:bCs/>
          <w:vanish/>
          <w:szCs w:val="20"/>
          <w:shd w:val="clear" w:color="auto" w:fill="FFFF99"/>
          <w:rtl/>
        </w:rPr>
        <w:t>תק' תשס"ד-2003</w:t>
      </w:r>
    </w:p>
    <w:p w14:paraId="33914F9A" w14:textId="77777777" w:rsidR="00D20124" w:rsidRPr="00AB798B" w:rsidRDefault="00D201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AB79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6281</w:t>
        </w:r>
      </w:hyperlink>
      <w:r w:rsidRPr="00AB798B">
        <w:rPr>
          <w:rFonts w:hint="cs"/>
          <w:vanish/>
          <w:szCs w:val="20"/>
          <w:shd w:val="clear" w:color="auto" w:fill="FFFF99"/>
          <w:rtl/>
        </w:rPr>
        <w:t xml:space="preserve"> מיום 31.12.2003 עמ' 111</w:t>
      </w:r>
    </w:p>
    <w:p w14:paraId="68A786A2" w14:textId="77777777" w:rsidR="00D20124" w:rsidRDefault="00D20124">
      <w:pPr>
        <w:pStyle w:val="P00"/>
        <w:tabs>
          <w:tab w:val="clear" w:pos="6259"/>
        </w:tabs>
        <w:ind w:left="0" w:right="1134"/>
        <w:rPr>
          <w:rFonts w:hint="cs"/>
          <w:strike/>
          <w:sz w:val="2"/>
          <w:szCs w:val="2"/>
          <w:rtl/>
        </w:rPr>
      </w:pPr>
      <w:r w:rsidRPr="00AB798B">
        <w:rPr>
          <w:strike/>
          <w:vanish/>
          <w:sz w:val="22"/>
          <w:szCs w:val="22"/>
          <w:shd w:val="clear" w:color="auto" w:fill="FFFF99"/>
          <w:rtl/>
        </w:rPr>
        <w:t>ת</w:t>
      </w:r>
      <w:r w:rsidRPr="00AB798B">
        <w:rPr>
          <w:rFonts w:hint="cs"/>
          <w:strike/>
          <w:vanish/>
          <w:sz w:val="22"/>
          <w:szCs w:val="22"/>
          <w:shd w:val="clear" w:color="auto" w:fill="FFFF99"/>
          <w:rtl/>
        </w:rPr>
        <w:t>קנות הבזק</w:t>
      </w:r>
      <w:r w:rsidRPr="00AB798B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B798B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תקנות התקשורת (בזק ושידורים)</w:t>
      </w:r>
      <w:r w:rsidRPr="00AB798B">
        <w:rPr>
          <w:rFonts w:hint="cs"/>
          <w:vanish/>
          <w:sz w:val="22"/>
          <w:szCs w:val="22"/>
          <w:shd w:val="clear" w:color="auto" w:fill="FFFF99"/>
          <w:rtl/>
        </w:rPr>
        <w:t xml:space="preserve"> (אגר</w:t>
      </w:r>
      <w:r w:rsidRPr="00AB798B">
        <w:rPr>
          <w:vanish/>
          <w:sz w:val="22"/>
          <w:szCs w:val="22"/>
          <w:shd w:val="clear" w:color="auto" w:fill="FFFF99"/>
          <w:rtl/>
        </w:rPr>
        <w:t>ה</w:t>
      </w:r>
      <w:r w:rsidRPr="00AB798B">
        <w:rPr>
          <w:rFonts w:hint="cs"/>
          <w:vanish/>
          <w:sz w:val="22"/>
          <w:szCs w:val="22"/>
          <w:shd w:val="clear" w:color="auto" w:fill="FFFF99"/>
          <w:rtl/>
        </w:rPr>
        <w:t xml:space="preserve"> בעד רישיון למתן שירותי בזק פנים-ארציים נייחים), תשס"א-2000</w:t>
      </w:r>
      <w:bookmarkEnd w:id="0"/>
    </w:p>
    <w:p w14:paraId="7DE4DDD3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4ג ו-59 לחוק הבזק, תשמ"ב-1982 (להלן </w:t>
      </w:r>
      <w:r w:rsidR="00AB798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האוצר לפי סעיף 39ב לחוק יסודות התקציב, תשמ"ה-1985, ובאישור ועדת הכלכלה של הכנסת לפי סעיף 59א לחוק, אני מתק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ן תקנות אלה: </w:t>
      </w:r>
    </w:p>
    <w:p w14:paraId="501ED3D9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9F5FFB9">
          <v:rect id="_x0000_s1026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14:paraId="44993E81" w14:textId="77777777" w:rsidR="00D20124" w:rsidRDefault="00D201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</w:t>
      </w:r>
      <w:r w:rsidR="00AB798B">
        <w:rPr>
          <w:rStyle w:val="default"/>
          <w:rFonts w:cs="FrankRuehl" w:hint="cs"/>
          <w:rtl/>
        </w:rPr>
        <w:t xml:space="preserve"> אלה </w:t>
      </w:r>
      <w:r w:rsidR="00AB798B">
        <w:rPr>
          <w:rStyle w:val="default"/>
          <w:rFonts w:cs="FrankRuehl"/>
          <w:rtl/>
        </w:rPr>
        <w:t>–</w:t>
      </w:r>
    </w:p>
    <w:p w14:paraId="49B210C3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אגרת רישיון" </w:t>
      </w:r>
      <w:r w:rsidR="00AB798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תשלום חד-פעמי שמשלם בעל רישיון בעד הרישיון; </w:t>
      </w:r>
    </w:p>
    <w:p w14:paraId="4F39D604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בעל רישיון" </w:t>
      </w:r>
      <w:r w:rsidR="00AB798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שקיבל רישיון כללי לפי תקנות הבזק (הליכים ותנאים לקבלת רישיון למתן שירותי בזק פנים-ארציים נייחים), תש"ס-2000 (להלן </w:t>
      </w:r>
      <w:r w:rsidR="00AB798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רישיון ל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תן שירותים פנים-ארציים); </w:t>
      </w:r>
    </w:p>
    <w:p w14:paraId="78D434BC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בקשה", "המנהל" ו"מבקש" </w:t>
      </w:r>
      <w:r w:rsidR="00AB798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בתקנות רישיון למתן שירותים פנים-ארציים; </w:t>
      </w:r>
    </w:p>
    <w:p w14:paraId="7FF815F7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AB798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התקשורת או מי שהוא מינה לענין תקנות אלה; </w:t>
      </w:r>
    </w:p>
    <w:p w14:paraId="6B6FA6BB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מדד" </w:t>
      </w:r>
      <w:r w:rsidR="00AB798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לסטטיסטיקה, כעדכונו מזמן לזמן. </w:t>
      </w:r>
    </w:p>
    <w:p w14:paraId="355C3378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D60536C">
          <v:rect id="_x0000_s1027" style="position:absolute;left:0;text-align:left;margin-left:464.5pt;margin-top:8.05pt;width:75.05pt;height:19.45pt;z-index:251655168" o:allowincell="f" filled="f" stroked="f" strokecolor="lime" strokeweight=".25pt">
            <v:textbox inset="0,0,0,0">
              <w:txbxContent>
                <w:p w14:paraId="7B688A38" w14:textId="77777777" w:rsidR="00D20124" w:rsidRDefault="00D2012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 בעד מתן ר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</w:t>
                  </w:r>
                </w:p>
                <w:p w14:paraId="748B7529" w14:textId="77777777" w:rsidR="00D20124" w:rsidRDefault="00D201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בעל רישיון ישלם אגרת רישיון בסך מיליון (1,000,000) שקלים חדשים, לאחר שהודיע לו השר על החלטתו ליתן לו רישיון, ולא יאוחר מיום מתן הרישיון. </w:t>
      </w:r>
    </w:p>
    <w:p w14:paraId="2D2F4CD9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136D0957">
          <v:shape id="_x0000_s1033" type="#_x0000_t202" style="position:absolute;left:0;text-align:left;margin-left:470.25pt;margin-top:7.1pt;width:1in;height:16.8pt;z-index:251661312" filled="f" stroked="f">
            <v:textbox inset="1mm,0,1mm,0">
              <w:txbxContent>
                <w:p w14:paraId="7B124BDC" w14:textId="77777777" w:rsidR="00D20124" w:rsidRDefault="00D2012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תשס"ד-2003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בעת הגשת הבקשה לרישיון, יפקיד המבקש בידי חשב משרד התקשורת סכום של שלוש מאות אלף (300,000) שקלים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דשים, כמקדמה על חשבון אגרת הרישיון; הסכום האמור יוחזר, כשהוא צמוד למדד לפי הוראות תקנה 3 בשינויים המחויבים, למבקש שלא קיבל רישיון. </w:t>
      </w:r>
    </w:p>
    <w:p w14:paraId="0AA3FAE6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תשלום כאמור בתקנה זו אשר שולם לפני תחילתן של תקנות אלה, יראו אותו כאגרת רישיון ששולמה לפי התקנות, או כמקדמה על חשבון 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רת הרישיון ששולמה כאמור, לפי הענין. </w:t>
      </w:r>
    </w:p>
    <w:p w14:paraId="4FDD09C5" w14:textId="77777777" w:rsidR="00D20124" w:rsidRPr="00AB798B" w:rsidRDefault="00D201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8"/>
      <w:r w:rsidRPr="00AB798B">
        <w:rPr>
          <w:rFonts w:hint="cs"/>
          <w:vanish/>
          <w:color w:val="FF0000"/>
          <w:szCs w:val="20"/>
          <w:shd w:val="clear" w:color="auto" w:fill="FFFF99"/>
          <w:rtl/>
        </w:rPr>
        <w:t>מיום 31.12.2003</w:t>
      </w:r>
    </w:p>
    <w:p w14:paraId="6DCC9797" w14:textId="77777777" w:rsidR="00D20124" w:rsidRPr="00AB798B" w:rsidRDefault="00D2012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B798B">
        <w:rPr>
          <w:rFonts w:hint="cs"/>
          <w:b/>
          <w:bCs/>
          <w:vanish/>
          <w:szCs w:val="20"/>
          <w:shd w:val="clear" w:color="auto" w:fill="FFFF99"/>
          <w:rtl/>
        </w:rPr>
        <w:t>תק' תשס"ד-2003</w:t>
      </w:r>
    </w:p>
    <w:p w14:paraId="5CE07191" w14:textId="77777777" w:rsidR="00D20124" w:rsidRPr="00AB798B" w:rsidRDefault="00D2012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AB798B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6281</w:t>
        </w:r>
      </w:hyperlink>
      <w:r w:rsidRPr="00AB798B">
        <w:rPr>
          <w:rFonts w:hint="cs"/>
          <w:vanish/>
          <w:szCs w:val="20"/>
          <w:shd w:val="clear" w:color="auto" w:fill="FFFF99"/>
          <w:rtl/>
        </w:rPr>
        <w:t xml:space="preserve"> מיום 31.12.2003 עמ' 111</w:t>
      </w:r>
    </w:p>
    <w:p w14:paraId="2971AF4E" w14:textId="77777777" w:rsidR="00D20124" w:rsidRPr="00AB798B" w:rsidRDefault="00D2012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B798B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B798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AB798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בעל רישיון ישלם אגרת רישיון בסך </w:t>
      </w:r>
      <w:r w:rsidRPr="00AB79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שלושה מיליון (3,000,000)</w:t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79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מיליון (1,000,000)</w:t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חדשים, לאחר שהודיע לו השר על החלטתו ליתן לו רישיון, ולא יאוחר מיום מתן הרישיון. </w:t>
      </w:r>
    </w:p>
    <w:p w14:paraId="095EFED5" w14:textId="77777777" w:rsidR="00D20124" w:rsidRDefault="00D2012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AB798B">
        <w:rPr>
          <w:vanish/>
          <w:sz w:val="22"/>
          <w:szCs w:val="22"/>
          <w:shd w:val="clear" w:color="auto" w:fill="FFFF99"/>
          <w:rtl/>
        </w:rPr>
        <w:tab/>
      </w:r>
      <w:r w:rsidRPr="00AB798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AB798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בעת הגשת הבקשה לרישיון, יפקיד המבקש בידי חשב משרד התקשורת סכום של </w:t>
      </w:r>
      <w:r w:rsidRPr="00AB798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מיליון (1,000,000)</w:t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B798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 מאות אלף (300,000)</w:t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</w:t>
      </w:r>
      <w:r w:rsidRPr="00AB798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AB798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דשים, כמקדמה על חשבון אגרת הרישיון; הסכום האמור יוחזר, כשהוא צמוד למדד לפי הוראות תקנה 3 בשינויים המחויבים, למבקש שלא קיבל רישיון. </w:t>
      </w:r>
      <w:bookmarkEnd w:id="3"/>
    </w:p>
    <w:p w14:paraId="1C62ED66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590BFD6F">
          <v:rect id="_x0000_s1028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14:paraId="085D761C" w14:textId="77777777" w:rsidR="00D20124" w:rsidRDefault="00D201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סכומים הנקובים בתקנה 2, יהיו צמודים למדד בשיעור עלייתו מן המדד שפורסם לאחרונה לפני תחילתן של תקנות אלה, 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עלה, לעומת המדד האחרון שפורסם לפני תשלומם בפועל בידי בעל רישיון. </w:t>
      </w:r>
    </w:p>
    <w:p w14:paraId="1A3A287D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3C067952">
          <v:rect id="_x0000_s1029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10AF077C" w14:textId="77777777" w:rsidR="00D20124" w:rsidRDefault="00D201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רך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גרת רישיון תשולם לחשבון בנק שאת פרטיו יודיע חשב משרד התקשורת לבעל הרישיון. </w:t>
      </w:r>
    </w:p>
    <w:p w14:paraId="4430135C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5F690B24">
          <v:rect id="_x0000_s1030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25B9E25C" w14:textId="77777777" w:rsidR="00D20124" w:rsidRDefault="00D201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רישיון לא יהא זכאי להחזר של אגרת רישיון או כל חלק ממנה בכל מקרה, לרבות בשל ביט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ל הרישיון, הגבלתו או התלייתו, בין ביזמת בעל הרישיון ובין ביזמת השר, או בשל שינוי תנאי הרישיון, בין אם החל בעל הרישיון במתן שירותים על פי הרישיון ובין אם לאו. </w:t>
      </w:r>
    </w:p>
    <w:p w14:paraId="036382FF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5BDD4170">
          <v:rect id="_x0000_s1031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5FF0AE73" w14:textId="77777777" w:rsidR="00D20124" w:rsidRDefault="00D201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ד' בכסלו תשס"א (1 בדצמבר 2000).</w:t>
      </w:r>
    </w:p>
    <w:p w14:paraId="1BA52A8F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5E7316" w14:textId="77777777" w:rsidR="00D20124" w:rsidRDefault="00D201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71E33F" w14:textId="77777777" w:rsidR="00D20124" w:rsidRDefault="00D20124" w:rsidP="00AB798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א</w:t>
      </w:r>
      <w:r>
        <w:rPr>
          <w:rFonts w:hint="cs"/>
          <w:sz w:val="26"/>
          <w:szCs w:val="26"/>
          <w:rtl/>
        </w:rPr>
        <w:t>' בכסלו תשס"א (28 בנובמב</w:t>
      </w:r>
      <w:r>
        <w:rPr>
          <w:sz w:val="26"/>
          <w:szCs w:val="26"/>
          <w:rtl/>
        </w:rPr>
        <w:t>ר</w:t>
      </w:r>
      <w:r>
        <w:rPr>
          <w:rFonts w:hint="cs"/>
          <w:sz w:val="26"/>
          <w:szCs w:val="26"/>
          <w:rtl/>
        </w:rPr>
        <w:t xml:space="preserve"> 2000)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בנימין (פואד) בן אליעזר</w:t>
      </w:r>
    </w:p>
    <w:p w14:paraId="2027899B" w14:textId="77777777" w:rsidR="00D20124" w:rsidRDefault="00D20124" w:rsidP="00AB798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התקשורת</w:t>
      </w:r>
    </w:p>
    <w:p w14:paraId="27D6CF1C" w14:textId="77777777" w:rsidR="00D20124" w:rsidRPr="00AB798B" w:rsidRDefault="00D20124" w:rsidP="00AB79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D429CE" w14:textId="77777777" w:rsidR="00D20124" w:rsidRPr="00AB798B" w:rsidRDefault="00D20124" w:rsidP="00AB79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54AC5C" w14:textId="77777777" w:rsidR="00D20124" w:rsidRPr="00AB798B" w:rsidRDefault="00D20124" w:rsidP="00AB79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7F652E3E" w14:textId="77777777" w:rsidR="003D041D" w:rsidRDefault="003D041D" w:rsidP="00AB79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AC0525" w14:textId="77777777" w:rsidR="003D041D" w:rsidRDefault="003D041D" w:rsidP="00AB798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4E49C3" w14:textId="77777777" w:rsidR="003D041D" w:rsidRDefault="003D041D" w:rsidP="003D04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F709834" w14:textId="77777777" w:rsidR="00D20124" w:rsidRPr="003D041D" w:rsidRDefault="00D20124" w:rsidP="003D04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20124" w:rsidRPr="003D041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242A" w14:textId="77777777" w:rsidR="00732793" w:rsidRDefault="00732793">
      <w:r>
        <w:separator/>
      </w:r>
    </w:p>
  </w:endnote>
  <w:endnote w:type="continuationSeparator" w:id="0">
    <w:p w14:paraId="09928613" w14:textId="77777777" w:rsidR="00732793" w:rsidRDefault="0073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4878" w14:textId="77777777" w:rsidR="00D20124" w:rsidRDefault="00D201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76E59C" w14:textId="77777777" w:rsidR="00D20124" w:rsidRDefault="00D201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53461F" w14:textId="77777777" w:rsidR="00D20124" w:rsidRDefault="00D201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4649" w14:textId="77777777" w:rsidR="00D20124" w:rsidRDefault="00D201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041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0557FB" w14:textId="77777777" w:rsidR="00D20124" w:rsidRDefault="00D201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0CFC84" w14:textId="77777777" w:rsidR="00D20124" w:rsidRDefault="00D201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4BF7" w14:textId="77777777" w:rsidR="00732793" w:rsidRDefault="0073279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92C2B9" w14:textId="77777777" w:rsidR="00732793" w:rsidRDefault="00732793">
      <w:pPr>
        <w:spacing w:before="60" w:line="240" w:lineRule="auto"/>
        <w:ind w:right="1134"/>
      </w:pPr>
      <w:r>
        <w:separator/>
      </w:r>
    </w:p>
  </w:footnote>
  <w:footnote w:id="1">
    <w:p w14:paraId="0CE75B87" w14:textId="77777777" w:rsidR="00D20124" w:rsidRDefault="00D201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תשס"א מס' 6069</w:t>
        </w:r>
      </w:hyperlink>
      <w:r>
        <w:rPr>
          <w:rFonts w:hint="cs"/>
          <w:sz w:val="20"/>
          <w:rtl/>
        </w:rPr>
        <w:t xml:space="preserve"> מיום 30.11.2000 עמ' 164.</w:t>
      </w:r>
    </w:p>
    <w:p w14:paraId="22AEFCB2" w14:textId="77777777" w:rsidR="00D20124" w:rsidRDefault="00D201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תשס"ד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6281</w:t>
        </w:r>
      </w:hyperlink>
      <w:r>
        <w:rPr>
          <w:rFonts w:hint="cs"/>
          <w:sz w:val="20"/>
          <w:rtl/>
        </w:rPr>
        <w:t xml:space="preserve"> מיום 31.12.2003 עמ' 111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תשס"ד-2003; ר' תקנה 3 לענין הוראת שעה.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82A3" w14:textId="77777777" w:rsidR="00D20124" w:rsidRDefault="00D201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הבזק (אגרה בעד רישיון למתן שירותי בזק פנים- ארציים נייחים), תשס"א- 2000</w:t>
    </w:r>
  </w:p>
  <w:p w14:paraId="6D638266" w14:textId="77777777" w:rsidR="00D20124" w:rsidRDefault="00D201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8E856F" w14:textId="77777777" w:rsidR="00D20124" w:rsidRDefault="00D201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5485" w14:textId="77777777" w:rsidR="00D20124" w:rsidRDefault="00D201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</w:t>
    </w:r>
    <w:r>
      <w:rPr>
        <w:rFonts w:hAnsi="FrankRuehl" w:cs="FrankRuehl" w:hint="cs"/>
        <w:color w:val="000000"/>
        <w:sz w:val="28"/>
        <w:szCs w:val="28"/>
        <w:rtl/>
      </w:rPr>
      <w:t>התקשורת (בזק ושידורים)</w:t>
    </w:r>
    <w:r>
      <w:rPr>
        <w:rFonts w:hAnsi="FrankRuehl" w:cs="FrankRuehl"/>
        <w:color w:val="000000"/>
        <w:sz w:val="28"/>
        <w:szCs w:val="28"/>
        <w:rtl/>
      </w:rPr>
      <w:t xml:space="preserve"> (אגרה בעד רישיון למתן שירותי בזק פנים-ארציים נייחים), תשס"א-2000</w:t>
    </w:r>
  </w:p>
  <w:p w14:paraId="678C71EB" w14:textId="77777777" w:rsidR="00D20124" w:rsidRDefault="00D201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FB2B1A" w14:textId="77777777" w:rsidR="00D20124" w:rsidRDefault="00D201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0124"/>
    <w:rsid w:val="003D041D"/>
    <w:rsid w:val="00732793"/>
    <w:rsid w:val="00961E8D"/>
    <w:rsid w:val="00AB798B"/>
    <w:rsid w:val="00B225A5"/>
    <w:rsid w:val="00C55F4A"/>
    <w:rsid w:val="00D20124"/>
    <w:rsid w:val="00D340EE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10BDA14D"/>
  <w15:chartTrackingRefBased/>
  <w15:docId w15:val="{9AF84E73-ACD2-4DD6-9DD5-2B6966AD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28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81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281.pdf" TargetMode="External"/><Relationship Id="rId1" Type="http://schemas.openxmlformats.org/officeDocument/2006/relationships/hyperlink" Target="http://www.nevo.co.il/Law_word/law06/TAK-60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3608</CharactersWithSpaces>
  <SharedDoc>false</SharedDoc>
  <HLinks>
    <vt:vector size="66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7798795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7798795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תקנות התקשורת (בזק ושידורים) (אגרה בעד רישיון למתן שירותי בזק פנים-ארציים נייחים), תשס"א-2000</vt:lpwstr>
  </property>
  <property fmtid="{D5CDD505-2E9C-101B-9397-08002B2CF9AE}" pid="5" name="LAWNUMBER">
    <vt:lpwstr>0089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4גX;59X</vt:lpwstr>
  </property>
  <property fmtid="{D5CDD505-2E9C-101B-9397-08002B2CF9AE}" pid="9" name="MEKOR_NAME2">
    <vt:lpwstr>חוק יסודות התקציב</vt:lpwstr>
  </property>
  <property fmtid="{D5CDD505-2E9C-101B-9397-08002B2CF9AE}" pid="10" name="MEKOR_SAIF2">
    <vt:lpwstr>39בX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תקשורת</vt:lpwstr>
  </property>
  <property fmtid="{D5CDD505-2E9C-101B-9397-08002B2CF9AE}" pid="13" name="NOSE31">
    <vt:lpwstr>בזק ושידורים</vt:lpwstr>
  </property>
  <property fmtid="{D5CDD505-2E9C-101B-9397-08002B2CF9AE}" pid="14" name="NOSE41">
    <vt:lpwstr>רישיון</vt:lpwstr>
  </property>
  <property fmtid="{D5CDD505-2E9C-101B-9397-08002B2CF9AE}" pid="15" name="NOSE12">
    <vt:lpwstr>רשויות ומשפט מנהלי</vt:lpwstr>
  </property>
  <property fmtid="{D5CDD505-2E9C-101B-9397-08002B2CF9AE}" pid="16" name="NOSE22">
    <vt:lpwstr>תקשורת</vt:lpwstr>
  </property>
  <property fmtid="{D5CDD505-2E9C-101B-9397-08002B2CF9AE}" pid="17" name="NOSE32">
    <vt:lpwstr>בזק ושידורים</vt:lpwstr>
  </property>
  <property fmtid="{D5CDD505-2E9C-101B-9397-08002B2CF9AE}" pid="18" name="NOSE42">
    <vt:lpwstr>שירותים</vt:lpwstr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