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B22F4" w14:textId="77777777" w:rsidR="00EE1AFF" w:rsidRDefault="00EE1AFF">
      <w:pPr>
        <w:pStyle w:val="big-header"/>
        <w:ind w:left="0" w:right="1134"/>
        <w:rPr>
          <w:rFonts w:hint="cs"/>
          <w:rtl/>
          <w:lang w:eastAsia="en-US"/>
        </w:rPr>
      </w:pPr>
      <w:r>
        <w:rPr>
          <w:rFonts w:hint="cs"/>
          <w:rtl/>
          <w:lang w:eastAsia="en-US"/>
        </w:rPr>
        <w:t xml:space="preserve">תקנות זכויות הדייר בדיור הציבורי (קדימות בהתקנת דודי שמש), </w:t>
      </w:r>
      <w:r>
        <w:rPr>
          <w:rtl/>
          <w:lang w:eastAsia="en-US"/>
        </w:rPr>
        <w:br/>
      </w:r>
      <w:r>
        <w:rPr>
          <w:rFonts w:hint="cs"/>
          <w:rtl/>
          <w:lang w:eastAsia="en-US"/>
        </w:rPr>
        <w:t>תשס"ח-2008</w:t>
      </w:r>
    </w:p>
    <w:p w14:paraId="5BA8C90D" w14:textId="77777777" w:rsidR="00EE1AFF" w:rsidRDefault="00EE1AFF">
      <w:pPr>
        <w:pStyle w:val="big-header"/>
        <w:ind w:left="0" w:right="1134"/>
        <w:rPr>
          <w:color w:val="008000"/>
          <w:lang w:eastAsia="en-US"/>
        </w:rPr>
      </w:pPr>
      <w:r>
        <w:rPr>
          <w:rFonts w:hint="cs"/>
          <w:color w:val="008000"/>
          <w:rtl/>
          <w:lang w:eastAsia="en-US"/>
        </w:rPr>
        <w:t>רבדים בחקיקה</w:t>
      </w:r>
    </w:p>
    <w:p w14:paraId="7535CC77" w14:textId="77777777" w:rsidR="00732090" w:rsidRDefault="00732090" w:rsidP="00732090">
      <w:pPr>
        <w:spacing w:line="320" w:lineRule="auto"/>
        <w:jc w:val="left"/>
        <w:rPr>
          <w:rtl/>
          <w:lang w:eastAsia="en-US"/>
        </w:rPr>
      </w:pPr>
    </w:p>
    <w:p w14:paraId="2BF1DBC8" w14:textId="77777777" w:rsidR="00732090" w:rsidRDefault="00732090" w:rsidP="00732090">
      <w:pPr>
        <w:spacing w:line="320" w:lineRule="auto"/>
        <w:jc w:val="left"/>
        <w:rPr>
          <w:rFonts w:cs="FrankRuehl"/>
          <w:szCs w:val="26"/>
          <w:rtl/>
          <w:lang w:eastAsia="en-US"/>
        </w:rPr>
      </w:pPr>
      <w:r w:rsidRPr="00732090">
        <w:rPr>
          <w:rFonts w:cs="Miriam"/>
          <w:szCs w:val="22"/>
          <w:rtl/>
          <w:lang w:eastAsia="en-US"/>
        </w:rPr>
        <w:t>משפט פרטי וכלכלה</w:t>
      </w:r>
      <w:r w:rsidRPr="00732090">
        <w:rPr>
          <w:rFonts w:cs="FrankRuehl"/>
          <w:szCs w:val="26"/>
          <w:rtl/>
          <w:lang w:eastAsia="en-US"/>
        </w:rPr>
        <w:t xml:space="preserve"> – קניין – מקרקעין – דיור ציבורי</w:t>
      </w:r>
    </w:p>
    <w:p w14:paraId="78894685" w14:textId="77777777" w:rsidR="00732090" w:rsidRPr="00732090" w:rsidRDefault="00732090" w:rsidP="00732090">
      <w:pPr>
        <w:spacing w:line="320" w:lineRule="auto"/>
        <w:jc w:val="left"/>
        <w:rPr>
          <w:rFonts w:cs="Miriam"/>
          <w:szCs w:val="22"/>
          <w:rtl/>
          <w:lang w:eastAsia="en-US"/>
        </w:rPr>
      </w:pPr>
      <w:r w:rsidRPr="00732090">
        <w:rPr>
          <w:rFonts w:cs="Miriam"/>
          <w:szCs w:val="22"/>
          <w:rtl/>
          <w:lang w:eastAsia="en-US"/>
        </w:rPr>
        <w:t>משפט פרטי וכלכלה</w:t>
      </w:r>
      <w:r w:rsidRPr="00732090">
        <w:rPr>
          <w:rFonts w:cs="FrankRuehl"/>
          <w:szCs w:val="26"/>
          <w:rtl/>
          <w:lang w:eastAsia="en-US"/>
        </w:rPr>
        <w:t xml:space="preserve"> – קניין – שכירות והגנת הדייר</w:t>
      </w:r>
    </w:p>
    <w:p w14:paraId="4563455E" w14:textId="77777777" w:rsidR="00EE1AFF" w:rsidRDefault="00EE1AFF">
      <w:pPr>
        <w:pStyle w:val="big-header"/>
        <w:ind w:left="0" w:right="1134"/>
        <w:rPr>
          <w:rStyle w:val="default"/>
          <w:rFonts w:cs="FrankRuehl" w:hint="cs"/>
          <w:rtl/>
          <w:lang w:eastAsia="en-US"/>
        </w:rPr>
      </w:pPr>
      <w:r>
        <w:rPr>
          <w:rFonts w:hint="cs"/>
          <w:rtl/>
          <w:lang w:eastAsia="en-US"/>
        </w:rPr>
        <w:t>תוכן ענינים</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E1AFF" w14:paraId="638334C8" w14:textId="77777777">
        <w:tblPrEx>
          <w:tblCellMar>
            <w:top w:w="0" w:type="dxa"/>
            <w:bottom w:w="0" w:type="dxa"/>
          </w:tblCellMar>
        </w:tblPrEx>
        <w:trPr>
          <w:jc w:val="right"/>
        </w:trPr>
        <w:tc>
          <w:tcPr>
            <w:tcW w:w="850" w:type="dxa"/>
          </w:tcPr>
          <w:p w14:paraId="0C68F41A" w14:textId="77777777" w:rsidR="00EE1AFF" w:rsidRDefault="00EE1AFF">
            <w:pPr>
              <w:spacing w:line="240" w:lineRule="auto"/>
              <w:jc w:val="left"/>
              <w:rPr>
                <w:rFonts w:cs="Frankruhel" w:hint="cs"/>
                <w:sz w:val="24"/>
                <w:lang w:eastAsia="en-US"/>
              </w:rPr>
            </w:pPr>
            <w:r>
              <w:rPr>
                <w:rFonts w:cs="Frankruhel"/>
                <w:sz w:val="24"/>
                <w:rtl/>
                <w:lang w:eastAsia="en-US"/>
              </w:rPr>
              <w:fldChar w:fldCharType="begin"/>
            </w:r>
            <w:r>
              <w:rPr>
                <w:rFonts w:cs="Frankruhel"/>
                <w:sz w:val="24"/>
                <w:rtl/>
                <w:lang w:eastAsia="en-US"/>
              </w:rPr>
              <w:instrText xml:space="preserve"> </w:instrText>
            </w:r>
            <w:r>
              <w:rPr>
                <w:rFonts w:cs="Frankruhel"/>
                <w:sz w:val="24"/>
                <w:lang w:eastAsia="en-US"/>
              </w:rPr>
              <w:instrText>PAGEREF Seif1</w:instrText>
            </w:r>
            <w:r>
              <w:rPr>
                <w:rFonts w:cs="Frankruhel"/>
                <w:sz w:val="24"/>
                <w:rtl/>
                <w:lang w:eastAsia="en-US"/>
              </w:rPr>
              <w:instrText xml:space="preserve"> </w:instrText>
            </w:r>
            <w:r>
              <w:rPr>
                <w:rFonts w:cs="Frankruhel"/>
                <w:sz w:val="24"/>
                <w:rtl/>
                <w:lang w:eastAsia="en-US"/>
              </w:rPr>
              <w:fldChar w:fldCharType="separate"/>
            </w:r>
            <w:r>
              <w:rPr>
                <w:rFonts w:cs="Frankruhel"/>
                <w:sz w:val="24"/>
                <w:rtl/>
                <w:lang w:eastAsia="en-US"/>
              </w:rPr>
              <w:t>2</w:t>
            </w:r>
            <w:r>
              <w:rPr>
                <w:rFonts w:cs="Frankruhel"/>
                <w:sz w:val="24"/>
                <w:rtl/>
                <w:lang w:eastAsia="en-US"/>
              </w:rPr>
              <w:fldChar w:fldCharType="end"/>
            </w:r>
          </w:p>
        </w:tc>
        <w:tc>
          <w:tcPr>
            <w:tcW w:w="567" w:type="dxa"/>
          </w:tcPr>
          <w:p w14:paraId="316951D4" w14:textId="77777777" w:rsidR="00EE1AFF" w:rsidRDefault="00EE1AFF">
            <w:pPr>
              <w:spacing w:line="240" w:lineRule="auto"/>
              <w:jc w:val="left"/>
              <w:rPr>
                <w:rFonts w:cs="Frankruhel" w:hint="cs"/>
                <w:sz w:val="24"/>
                <w:lang w:eastAsia="en-US"/>
              </w:rPr>
            </w:pPr>
            <w:hyperlink w:anchor="Seif1" w:tooltip="הגדרות" w:history="1">
              <w:r>
                <w:rPr>
                  <w:rStyle w:val="Hyperlink"/>
                </w:rPr>
                <w:t>Go</w:t>
              </w:r>
            </w:hyperlink>
          </w:p>
        </w:tc>
        <w:tc>
          <w:tcPr>
            <w:tcW w:w="5669" w:type="dxa"/>
          </w:tcPr>
          <w:p w14:paraId="3074F753" w14:textId="77777777" w:rsidR="00EE1AFF" w:rsidRDefault="00EE1AFF">
            <w:pPr>
              <w:spacing w:line="240" w:lineRule="auto"/>
              <w:jc w:val="left"/>
              <w:rPr>
                <w:rFonts w:cs="Frankruhel" w:hint="cs"/>
                <w:sz w:val="24"/>
                <w:lang w:eastAsia="en-US"/>
              </w:rPr>
            </w:pPr>
            <w:r>
              <w:rPr>
                <w:rFonts w:cs="Frankruhel"/>
                <w:sz w:val="24"/>
                <w:rtl/>
                <w:lang w:eastAsia="en-US"/>
              </w:rPr>
              <w:t>הגדרות</w:t>
            </w:r>
          </w:p>
        </w:tc>
        <w:tc>
          <w:tcPr>
            <w:tcW w:w="1247" w:type="dxa"/>
          </w:tcPr>
          <w:p w14:paraId="124105AB" w14:textId="77777777" w:rsidR="00EE1AFF" w:rsidRDefault="00EE1AFF">
            <w:pPr>
              <w:spacing w:line="240" w:lineRule="auto"/>
              <w:jc w:val="left"/>
              <w:rPr>
                <w:rFonts w:cs="Frankruhel" w:hint="cs"/>
                <w:sz w:val="24"/>
                <w:lang w:eastAsia="en-US"/>
              </w:rPr>
            </w:pPr>
            <w:r>
              <w:rPr>
                <w:rFonts w:cs="Frankruhel"/>
                <w:sz w:val="24"/>
                <w:rtl/>
                <w:lang w:eastAsia="en-US"/>
              </w:rPr>
              <w:t xml:space="preserve">סעיף 1 </w:t>
            </w:r>
          </w:p>
        </w:tc>
      </w:tr>
      <w:tr w:rsidR="00EE1AFF" w14:paraId="1BEBA671" w14:textId="77777777">
        <w:tblPrEx>
          <w:tblCellMar>
            <w:top w:w="0" w:type="dxa"/>
            <w:bottom w:w="0" w:type="dxa"/>
          </w:tblCellMar>
        </w:tblPrEx>
        <w:trPr>
          <w:jc w:val="right"/>
        </w:trPr>
        <w:tc>
          <w:tcPr>
            <w:tcW w:w="850" w:type="dxa"/>
          </w:tcPr>
          <w:p w14:paraId="3B8CB752" w14:textId="77777777" w:rsidR="00EE1AFF" w:rsidRDefault="00EE1AFF">
            <w:pPr>
              <w:spacing w:line="240" w:lineRule="auto"/>
              <w:jc w:val="left"/>
              <w:rPr>
                <w:rFonts w:cs="Frankruhel" w:hint="cs"/>
                <w:sz w:val="24"/>
                <w:lang w:eastAsia="en-US"/>
              </w:rPr>
            </w:pPr>
            <w:r>
              <w:rPr>
                <w:rFonts w:cs="Frankruhel"/>
                <w:sz w:val="24"/>
                <w:rtl/>
                <w:lang w:eastAsia="en-US"/>
              </w:rPr>
              <w:fldChar w:fldCharType="begin"/>
            </w:r>
            <w:r>
              <w:rPr>
                <w:rFonts w:cs="Frankruhel"/>
                <w:sz w:val="24"/>
                <w:rtl/>
                <w:lang w:eastAsia="en-US"/>
              </w:rPr>
              <w:instrText xml:space="preserve"> </w:instrText>
            </w:r>
            <w:r>
              <w:rPr>
                <w:rFonts w:cs="Frankruhel"/>
                <w:sz w:val="24"/>
                <w:lang w:eastAsia="en-US"/>
              </w:rPr>
              <w:instrText>PAGEREF Seif2</w:instrText>
            </w:r>
            <w:r>
              <w:rPr>
                <w:rFonts w:cs="Frankruhel"/>
                <w:sz w:val="24"/>
                <w:rtl/>
                <w:lang w:eastAsia="en-US"/>
              </w:rPr>
              <w:instrText xml:space="preserve"> </w:instrText>
            </w:r>
            <w:r>
              <w:rPr>
                <w:rFonts w:cs="Frankruhel"/>
                <w:sz w:val="24"/>
                <w:rtl/>
                <w:lang w:eastAsia="en-US"/>
              </w:rPr>
              <w:fldChar w:fldCharType="separate"/>
            </w:r>
            <w:r>
              <w:rPr>
                <w:rFonts w:cs="Frankruhel"/>
                <w:sz w:val="24"/>
                <w:rtl/>
                <w:lang w:eastAsia="en-US"/>
              </w:rPr>
              <w:t>2</w:t>
            </w:r>
            <w:r>
              <w:rPr>
                <w:rFonts w:cs="Frankruhel"/>
                <w:sz w:val="24"/>
                <w:rtl/>
                <w:lang w:eastAsia="en-US"/>
              </w:rPr>
              <w:fldChar w:fldCharType="end"/>
            </w:r>
          </w:p>
        </w:tc>
        <w:tc>
          <w:tcPr>
            <w:tcW w:w="567" w:type="dxa"/>
          </w:tcPr>
          <w:p w14:paraId="20619663" w14:textId="77777777" w:rsidR="00EE1AFF" w:rsidRDefault="00EE1AFF">
            <w:pPr>
              <w:spacing w:line="240" w:lineRule="auto"/>
              <w:jc w:val="left"/>
              <w:rPr>
                <w:rFonts w:cs="Frankruhel" w:hint="cs"/>
                <w:sz w:val="24"/>
                <w:lang w:eastAsia="en-US"/>
              </w:rPr>
            </w:pPr>
            <w:hyperlink w:anchor="Seif2" w:tooltip="מתן קדימות למשפחות גדולות" w:history="1">
              <w:r>
                <w:rPr>
                  <w:rStyle w:val="Hyperlink"/>
                </w:rPr>
                <w:t>Go</w:t>
              </w:r>
            </w:hyperlink>
          </w:p>
        </w:tc>
        <w:tc>
          <w:tcPr>
            <w:tcW w:w="5669" w:type="dxa"/>
          </w:tcPr>
          <w:p w14:paraId="5AD32662" w14:textId="77777777" w:rsidR="00EE1AFF" w:rsidRDefault="00EE1AFF">
            <w:pPr>
              <w:spacing w:line="240" w:lineRule="auto"/>
              <w:jc w:val="left"/>
              <w:rPr>
                <w:rFonts w:cs="Frankruhel" w:hint="cs"/>
                <w:sz w:val="24"/>
                <w:lang w:eastAsia="en-US"/>
              </w:rPr>
            </w:pPr>
            <w:r>
              <w:rPr>
                <w:rFonts w:cs="Frankruhel"/>
                <w:sz w:val="24"/>
                <w:rtl/>
                <w:lang w:eastAsia="en-US"/>
              </w:rPr>
              <w:t>מתן קדימות למשפחות גדולות</w:t>
            </w:r>
          </w:p>
        </w:tc>
        <w:tc>
          <w:tcPr>
            <w:tcW w:w="1247" w:type="dxa"/>
          </w:tcPr>
          <w:p w14:paraId="7174764F" w14:textId="77777777" w:rsidR="00EE1AFF" w:rsidRDefault="00EE1AFF">
            <w:pPr>
              <w:spacing w:line="240" w:lineRule="auto"/>
              <w:jc w:val="left"/>
              <w:rPr>
                <w:rFonts w:cs="Frankruhel" w:hint="cs"/>
                <w:sz w:val="24"/>
                <w:lang w:eastAsia="en-US"/>
              </w:rPr>
            </w:pPr>
            <w:r>
              <w:rPr>
                <w:rFonts w:cs="Frankruhel"/>
                <w:sz w:val="24"/>
                <w:rtl/>
                <w:lang w:eastAsia="en-US"/>
              </w:rPr>
              <w:t xml:space="preserve">סעיף 2 </w:t>
            </w:r>
          </w:p>
        </w:tc>
      </w:tr>
      <w:tr w:rsidR="00EE1AFF" w14:paraId="639750A7" w14:textId="77777777">
        <w:tblPrEx>
          <w:tblCellMar>
            <w:top w:w="0" w:type="dxa"/>
            <w:bottom w:w="0" w:type="dxa"/>
          </w:tblCellMar>
        </w:tblPrEx>
        <w:trPr>
          <w:jc w:val="right"/>
        </w:trPr>
        <w:tc>
          <w:tcPr>
            <w:tcW w:w="850" w:type="dxa"/>
          </w:tcPr>
          <w:p w14:paraId="3A5D0CB3" w14:textId="77777777" w:rsidR="00EE1AFF" w:rsidRDefault="00EE1AFF">
            <w:pPr>
              <w:spacing w:line="240" w:lineRule="auto"/>
              <w:jc w:val="left"/>
              <w:rPr>
                <w:rFonts w:cs="Frankruhel" w:hint="cs"/>
                <w:sz w:val="24"/>
                <w:lang w:eastAsia="en-US"/>
              </w:rPr>
            </w:pPr>
            <w:r>
              <w:rPr>
                <w:rFonts w:cs="Frankruhel"/>
                <w:sz w:val="24"/>
                <w:rtl/>
                <w:lang w:eastAsia="en-US"/>
              </w:rPr>
              <w:fldChar w:fldCharType="begin"/>
            </w:r>
            <w:r>
              <w:rPr>
                <w:rFonts w:cs="Frankruhel"/>
                <w:sz w:val="24"/>
                <w:rtl/>
                <w:lang w:eastAsia="en-US"/>
              </w:rPr>
              <w:instrText xml:space="preserve"> </w:instrText>
            </w:r>
            <w:r>
              <w:rPr>
                <w:rFonts w:cs="Frankruhel"/>
                <w:sz w:val="24"/>
                <w:lang w:eastAsia="en-US"/>
              </w:rPr>
              <w:instrText>PAGEREF Seif3</w:instrText>
            </w:r>
            <w:r>
              <w:rPr>
                <w:rFonts w:cs="Frankruhel"/>
                <w:sz w:val="24"/>
                <w:rtl/>
                <w:lang w:eastAsia="en-US"/>
              </w:rPr>
              <w:instrText xml:space="preserve"> </w:instrText>
            </w:r>
            <w:r>
              <w:rPr>
                <w:rFonts w:cs="Frankruhel"/>
                <w:sz w:val="24"/>
                <w:rtl/>
                <w:lang w:eastAsia="en-US"/>
              </w:rPr>
              <w:fldChar w:fldCharType="separate"/>
            </w:r>
            <w:r>
              <w:rPr>
                <w:rFonts w:cs="Frankruhel"/>
                <w:sz w:val="24"/>
                <w:rtl/>
                <w:lang w:eastAsia="en-US"/>
              </w:rPr>
              <w:t>2</w:t>
            </w:r>
            <w:r>
              <w:rPr>
                <w:rFonts w:cs="Frankruhel"/>
                <w:sz w:val="24"/>
                <w:rtl/>
                <w:lang w:eastAsia="en-US"/>
              </w:rPr>
              <w:fldChar w:fldCharType="end"/>
            </w:r>
          </w:p>
        </w:tc>
        <w:tc>
          <w:tcPr>
            <w:tcW w:w="567" w:type="dxa"/>
          </w:tcPr>
          <w:p w14:paraId="1EBD0C17" w14:textId="77777777" w:rsidR="00EE1AFF" w:rsidRDefault="00EE1AFF">
            <w:pPr>
              <w:spacing w:line="240" w:lineRule="auto"/>
              <w:jc w:val="left"/>
              <w:rPr>
                <w:rFonts w:cs="Frankruhel" w:hint="cs"/>
                <w:sz w:val="24"/>
                <w:lang w:eastAsia="en-US"/>
              </w:rPr>
            </w:pPr>
            <w:hyperlink w:anchor="Seif3" w:tooltip="סדרי קדימות נוספים" w:history="1">
              <w:r>
                <w:rPr>
                  <w:rStyle w:val="Hyperlink"/>
                </w:rPr>
                <w:t>Go</w:t>
              </w:r>
            </w:hyperlink>
          </w:p>
        </w:tc>
        <w:tc>
          <w:tcPr>
            <w:tcW w:w="5669" w:type="dxa"/>
          </w:tcPr>
          <w:p w14:paraId="558598C2" w14:textId="77777777" w:rsidR="00EE1AFF" w:rsidRDefault="00EE1AFF">
            <w:pPr>
              <w:spacing w:line="240" w:lineRule="auto"/>
              <w:jc w:val="left"/>
              <w:rPr>
                <w:rFonts w:cs="Frankruhel" w:hint="cs"/>
                <w:sz w:val="24"/>
                <w:lang w:eastAsia="en-US"/>
              </w:rPr>
            </w:pPr>
            <w:r>
              <w:rPr>
                <w:rFonts w:cs="Frankruhel"/>
                <w:sz w:val="24"/>
                <w:rtl/>
                <w:lang w:eastAsia="en-US"/>
              </w:rPr>
              <w:t>סדרי קדימות נוספים</w:t>
            </w:r>
          </w:p>
        </w:tc>
        <w:tc>
          <w:tcPr>
            <w:tcW w:w="1247" w:type="dxa"/>
          </w:tcPr>
          <w:p w14:paraId="0142327B" w14:textId="77777777" w:rsidR="00EE1AFF" w:rsidRDefault="00EE1AFF">
            <w:pPr>
              <w:spacing w:line="240" w:lineRule="auto"/>
              <w:jc w:val="left"/>
              <w:rPr>
                <w:rFonts w:cs="Frankruhel" w:hint="cs"/>
                <w:sz w:val="24"/>
                <w:lang w:eastAsia="en-US"/>
              </w:rPr>
            </w:pPr>
            <w:r>
              <w:rPr>
                <w:rFonts w:cs="Frankruhel"/>
                <w:sz w:val="24"/>
                <w:rtl/>
                <w:lang w:eastAsia="en-US"/>
              </w:rPr>
              <w:t xml:space="preserve">סעיף 3 </w:t>
            </w:r>
          </w:p>
        </w:tc>
      </w:tr>
      <w:tr w:rsidR="00EE1AFF" w14:paraId="49CD305F" w14:textId="77777777">
        <w:tblPrEx>
          <w:tblCellMar>
            <w:top w:w="0" w:type="dxa"/>
            <w:bottom w:w="0" w:type="dxa"/>
          </w:tblCellMar>
        </w:tblPrEx>
        <w:trPr>
          <w:jc w:val="right"/>
        </w:trPr>
        <w:tc>
          <w:tcPr>
            <w:tcW w:w="850" w:type="dxa"/>
          </w:tcPr>
          <w:p w14:paraId="3EFE0ACF" w14:textId="77777777" w:rsidR="00EE1AFF" w:rsidRDefault="00EE1AFF">
            <w:pPr>
              <w:spacing w:line="240" w:lineRule="auto"/>
              <w:jc w:val="left"/>
              <w:rPr>
                <w:rFonts w:cs="Frankruhel" w:hint="cs"/>
                <w:sz w:val="24"/>
                <w:lang w:eastAsia="en-US"/>
              </w:rPr>
            </w:pPr>
            <w:r>
              <w:rPr>
                <w:rFonts w:cs="Frankruhel"/>
                <w:sz w:val="24"/>
                <w:rtl/>
                <w:lang w:eastAsia="en-US"/>
              </w:rPr>
              <w:fldChar w:fldCharType="begin"/>
            </w:r>
            <w:r>
              <w:rPr>
                <w:rFonts w:cs="Frankruhel"/>
                <w:sz w:val="24"/>
                <w:rtl/>
                <w:lang w:eastAsia="en-US"/>
              </w:rPr>
              <w:instrText xml:space="preserve"> </w:instrText>
            </w:r>
            <w:r>
              <w:rPr>
                <w:rFonts w:cs="Frankruhel"/>
                <w:sz w:val="24"/>
                <w:lang w:eastAsia="en-US"/>
              </w:rPr>
              <w:instrText>PAGEREF Seif4</w:instrText>
            </w:r>
            <w:r>
              <w:rPr>
                <w:rFonts w:cs="Frankruhel"/>
                <w:sz w:val="24"/>
                <w:rtl/>
                <w:lang w:eastAsia="en-US"/>
              </w:rPr>
              <w:instrText xml:space="preserve"> </w:instrText>
            </w:r>
            <w:r>
              <w:rPr>
                <w:rFonts w:cs="Frankruhel"/>
                <w:sz w:val="24"/>
                <w:rtl/>
                <w:lang w:eastAsia="en-US"/>
              </w:rPr>
              <w:fldChar w:fldCharType="separate"/>
            </w:r>
            <w:r>
              <w:rPr>
                <w:rFonts w:cs="Frankruhel"/>
                <w:sz w:val="24"/>
                <w:rtl/>
                <w:lang w:eastAsia="en-US"/>
              </w:rPr>
              <w:t>2</w:t>
            </w:r>
            <w:r>
              <w:rPr>
                <w:rFonts w:cs="Frankruhel"/>
                <w:sz w:val="24"/>
                <w:rtl/>
                <w:lang w:eastAsia="en-US"/>
              </w:rPr>
              <w:fldChar w:fldCharType="end"/>
            </w:r>
          </w:p>
        </w:tc>
        <w:tc>
          <w:tcPr>
            <w:tcW w:w="567" w:type="dxa"/>
          </w:tcPr>
          <w:p w14:paraId="32F17AF8" w14:textId="77777777" w:rsidR="00EE1AFF" w:rsidRDefault="00EE1AFF">
            <w:pPr>
              <w:spacing w:line="240" w:lineRule="auto"/>
              <w:jc w:val="left"/>
              <w:rPr>
                <w:rFonts w:cs="Frankruhel" w:hint="cs"/>
                <w:sz w:val="24"/>
                <w:lang w:eastAsia="en-US"/>
              </w:rPr>
            </w:pPr>
            <w:hyperlink w:anchor="Seif4" w:tooltip="קבוצת עדיפות נוספת" w:history="1">
              <w:r>
                <w:rPr>
                  <w:rStyle w:val="Hyperlink"/>
                </w:rPr>
                <w:t>Go</w:t>
              </w:r>
            </w:hyperlink>
          </w:p>
        </w:tc>
        <w:tc>
          <w:tcPr>
            <w:tcW w:w="5669" w:type="dxa"/>
          </w:tcPr>
          <w:p w14:paraId="750758C7" w14:textId="77777777" w:rsidR="00EE1AFF" w:rsidRDefault="00EE1AFF">
            <w:pPr>
              <w:spacing w:line="240" w:lineRule="auto"/>
              <w:jc w:val="left"/>
              <w:rPr>
                <w:rFonts w:cs="Frankruhel" w:hint="cs"/>
                <w:sz w:val="24"/>
                <w:lang w:eastAsia="en-US"/>
              </w:rPr>
            </w:pPr>
            <w:r>
              <w:rPr>
                <w:rFonts w:cs="Frankruhel"/>
                <w:sz w:val="24"/>
                <w:rtl/>
                <w:lang w:eastAsia="en-US"/>
              </w:rPr>
              <w:t>קבוצת עדיפות נוספת</w:t>
            </w:r>
          </w:p>
        </w:tc>
        <w:tc>
          <w:tcPr>
            <w:tcW w:w="1247" w:type="dxa"/>
          </w:tcPr>
          <w:p w14:paraId="35E5BE95" w14:textId="77777777" w:rsidR="00EE1AFF" w:rsidRDefault="00EE1AFF">
            <w:pPr>
              <w:spacing w:line="240" w:lineRule="auto"/>
              <w:jc w:val="left"/>
              <w:rPr>
                <w:rFonts w:cs="Frankruhel" w:hint="cs"/>
                <w:sz w:val="24"/>
                <w:lang w:eastAsia="en-US"/>
              </w:rPr>
            </w:pPr>
            <w:r>
              <w:rPr>
                <w:rFonts w:cs="Frankruhel"/>
                <w:sz w:val="24"/>
                <w:rtl/>
                <w:lang w:eastAsia="en-US"/>
              </w:rPr>
              <w:t xml:space="preserve">סעיף 4 </w:t>
            </w:r>
          </w:p>
        </w:tc>
      </w:tr>
      <w:tr w:rsidR="00EE1AFF" w14:paraId="19E2A62B" w14:textId="77777777">
        <w:tblPrEx>
          <w:tblCellMar>
            <w:top w:w="0" w:type="dxa"/>
            <w:bottom w:w="0" w:type="dxa"/>
          </w:tblCellMar>
        </w:tblPrEx>
        <w:trPr>
          <w:jc w:val="right"/>
        </w:trPr>
        <w:tc>
          <w:tcPr>
            <w:tcW w:w="850" w:type="dxa"/>
          </w:tcPr>
          <w:p w14:paraId="5FC588F9" w14:textId="77777777" w:rsidR="00EE1AFF" w:rsidRDefault="00EE1AFF">
            <w:pPr>
              <w:spacing w:line="240" w:lineRule="auto"/>
              <w:jc w:val="left"/>
              <w:rPr>
                <w:rFonts w:cs="Frankruhel" w:hint="cs"/>
                <w:sz w:val="24"/>
                <w:lang w:eastAsia="en-US"/>
              </w:rPr>
            </w:pPr>
            <w:r>
              <w:rPr>
                <w:rFonts w:cs="Frankruhel"/>
                <w:sz w:val="24"/>
                <w:rtl/>
                <w:lang w:eastAsia="en-US"/>
              </w:rPr>
              <w:fldChar w:fldCharType="begin"/>
            </w:r>
            <w:r>
              <w:rPr>
                <w:rFonts w:cs="Frankruhel"/>
                <w:sz w:val="24"/>
                <w:rtl/>
                <w:lang w:eastAsia="en-US"/>
              </w:rPr>
              <w:instrText xml:space="preserve"> </w:instrText>
            </w:r>
            <w:r>
              <w:rPr>
                <w:rFonts w:cs="Frankruhel"/>
                <w:sz w:val="24"/>
                <w:lang w:eastAsia="en-US"/>
              </w:rPr>
              <w:instrText>PAGEREF Seif5</w:instrText>
            </w:r>
            <w:r>
              <w:rPr>
                <w:rFonts w:cs="Frankruhel"/>
                <w:sz w:val="24"/>
                <w:rtl/>
                <w:lang w:eastAsia="en-US"/>
              </w:rPr>
              <w:instrText xml:space="preserve"> </w:instrText>
            </w:r>
            <w:r>
              <w:rPr>
                <w:rFonts w:cs="Frankruhel"/>
                <w:sz w:val="24"/>
                <w:rtl/>
                <w:lang w:eastAsia="en-US"/>
              </w:rPr>
              <w:fldChar w:fldCharType="separate"/>
            </w:r>
            <w:r>
              <w:rPr>
                <w:rFonts w:cs="Frankruhel"/>
                <w:sz w:val="24"/>
                <w:rtl/>
                <w:lang w:eastAsia="en-US"/>
              </w:rPr>
              <w:t>2</w:t>
            </w:r>
            <w:r>
              <w:rPr>
                <w:rFonts w:cs="Frankruhel"/>
                <w:sz w:val="24"/>
                <w:rtl/>
                <w:lang w:eastAsia="en-US"/>
              </w:rPr>
              <w:fldChar w:fldCharType="end"/>
            </w:r>
          </w:p>
        </w:tc>
        <w:tc>
          <w:tcPr>
            <w:tcW w:w="567" w:type="dxa"/>
          </w:tcPr>
          <w:p w14:paraId="382497D7" w14:textId="77777777" w:rsidR="00EE1AFF" w:rsidRDefault="00EE1AFF">
            <w:pPr>
              <w:spacing w:line="240" w:lineRule="auto"/>
              <w:jc w:val="left"/>
              <w:rPr>
                <w:rFonts w:cs="Frankruhel" w:hint="cs"/>
                <w:sz w:val="24"/>
                <w:lang w:eastAsia="en-US"/>
              </w:rPr>
            </w:pPr>
            <w:hyperlink w:anchor="Seif5" w:tooltip="ועדת חריגים" w:history="1">
              <w:r>
                <w:rPr>
                  <w:rStyle w:val="Hyperlink"/>
                </w:rPr>
                <w:t>Go</w:t>
              </w:r>
            </w:hyperlink>
          </w:p>
        </w:tc>
        <w:tc>
          <w:tcPr>
            <w:tcW w:w="5669" w:type="dxa"/>
          </w:tcPr>
          <w:p w14:paraId="6EE1F5B5" w14:textId="77777777" w:rsidR="00EE1AFF" w:rsidRDefault="00EE1AFF">
            <w:pPr>
              <w:spacing w:line="240" w:lineRule="auto"/>
              <w:jc w:val="left"/>
              <w:rPr>
                <w:rFonts w:cs="Frankruhel" w:hint="cs"/>
                <w:sz w:val="24"/>
                <w:lang w:eastAsia="en-US"/>
              </w:rPr>
            </w:pPr>
            <w:r>
              <w:rPr>
                <w:rFonts w:cs="Frankruhel"/>
                <w:sz w:val="24"/>
                <w:rtl/>
                <w:lang w:eastAsia="en-US"/>
              </w:rPr>
              <w:t>ועדת חריגים</w:t>
            </w:r>
          </w:p>
        </w:tc>
        <w:tc>
          <w:tcPr>
            <w:tcW w:w="1247" w:type="dxa"/>
          </w:tcPr>
          <w:p w14:paraId="6D9C2274" w14:textId="77777777" w:rsidR="00EE1AFF" w:rsidRDefault="00EE1AFF">
            <w:pPr>
              <w:spacing w:line="240" w:lineRule="auto"/>
              <w:jc w:val="left"/>
              <w:rPr>
                <w:rFonts w:cs="Frankruhel" w:hint="cs"/>
                <w:sz w:val="24"/>
                <w:lang w:eastAsia="en-US"/>
              </w:rPr>
            </w:pPr>
            <w:r>
              <w:rPr>
                <w:rFonts w:cs="Frankruhel"/>
                <w:sz w:val="24"/>
                <w:rtl/>
                <w:lang w:eastAsia="en-US"/>
              </w:rPr>
              <w:t xml:space="preserve">סעיף 5 </w:t>
            </w:r>
          </w:p>
        </w:tc>
      </w:tr>
    </w:tbl>
    <w:p w14:paraId="270D73FF" w14:textId="77777777" w:rsidR="00EE1AFF" w:rsidRDefault="00EE1AFF">
      <w:pPr>
        <w:pStyle w:val="P00"/>
        <w:spacing w:before="72"/>
        <w:ind w:left="0" w:right="1134"/>
        <w:rPr>
          <w:rFonts w:hint="cs"/>
          <w:rtl/>
          <w:lang w:eastAsia="en-US"/>
        </w:rPr>
      </w:pPr>
    </w:p>
    <w:p w14:paraId="4A27D634" w14:textId="77777777" w:rsidR="00EE1AFF" w:rsidRDefault="00EE1AFF" w:rsidP="00732090">
      <w:pPr>
        <w:pStyle w:val="big-header"/>
        <w:ind w:left="0" w:right="1134"/>
        <w:rPr>
          <w:rStyle w:val="default"/>
          <w:rFonts w:hint="cs"/>
          <w:sz w:val="22"/>
          <w:szCs w:val="22"/>
          <w:rtl/>
          <w:lang w:eastAsia="en-US"/>
        </w:rPr>
      </w:pPr>
      <w:r>
        <w:rPr>
          <w:rtl/>
          <w:lang w:eastAsia="en-US"/>
        </w:rPr>
        <w:br w:type="page"/>
      </w:r>
      <w:r>
        <w:rPr>
          <w:rFonts w:hint="cs"/>
          <w:rtl/>
          <w:lang w:eastAsia="en-US"/>
        </w:rPr>
        <w:lastRenderedPageBreak/>
        <w:t xml:space="preserve">תקנות זכויות הדייר בדיור הציבורי (קדימות בהתקנת דודי שמש), </w:t>
      </w:r>
      <w:r>
        <w:rPr>
          <w:rtl/>
          <w:lang w:eastAsia="en-US"/>
        </w:rPr>
        <w:br/>
      </w:r>
      <w:r>
        <w:rPr>
          <w:rFonts w:hint="cs"/>
          <w:rtl/>
          <w:lang w:eastAsia="en-US"/>
        </w:rPr>
        <w:t>תשס"ח-2008</w:t>
      </w:r>
      <w:r>
        <w:rPr>
          <w:rStyle w:val="default"/>
          <w:sz w:val="22"/>
          <w:szCs w:val="22"/>
          <w:rtl/>
          <w:lang w:eastAsia="en-US"/>
        </w:rPr>
        <w:footnoteReference w:customMarkFollows="1" w:id="1"/>
        <w:t>*</w:t>
      </w:r>
    </w:p>
    <w:p w14:paraId="75515730" w14:textId="77777777" w:rsidR="00EE1AFF" w:rsidRDefault="00EE1AFF">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סמכותי לפי </w:t>
      </w:r>
      <w:r>
        <w:rPr>
          <w:rStyle w:val="default"/>
          <w:rFonts w:cs="FrankRuehl" w:hint="cs"/>
          <w:rtl/>
          <w:lang w:eastAsia="en-US"/>
        </w:rPr>
        <w:t>סעיף 8 לחוק זכויות הדייר בדיור הציבורי, התשנ"ח-1998, ובאישור ועדת הכלכלה של הכנסת</w:t>
      </w:r>
      <w:r>
        <w:rPr>
          <w:rStyle w:val="default"/>
          <w:rFonts w:cs="FrankRuehl"/>
          <w:rtl/>
          <w:lang w:eastAsia="en-US"/>
        </w:rPr>
        <w:t>, אני מתקין תקנות אלה:</w:t>
      </w:r>
    </w:p>
    <w:p w14:paraId="4C8AC585" w14:textId="77777777" w:rsidR="00EE1AFF" w:rsidRDefault="00EE1AFF">
      <w:pPr>
        <w:pStyle w:val="P00"/>
        <w:spacing w:before="72"/>
        <w:ind w:left="0" w:right="1134"/>
        <w:rPr>
          <w:rStyle w:val="default"/>
          <w:rFonts w:cs="FrankRuehl" w:hint="cs"/>
          <w:rtl/>
          <w:lang w:eastAsia="en-US"/>
        </w:rPr>
      </w:pPr>
      <w:bookmarkStart w:id="0" w:name="Seif1"/>
      <w:bookmarkEnd w:id="0"/>
      <w:r>
        <w:rPr>
          <w:lang w:val="he-IL"/>
        </w:rPr>
        <w:pict w14:anchorId="5F950694">
          <v:rect id="_x0000_s1026" style="position:absolute;left:0;text-align:left;margin-left:464.5pt;margin-top:8.05pt;width:75.05pt;height:11.4pt;z-index:251655168" o:allowincell="f" filled="f" stroked="f" strokecolor="lime" strokeweight=".25pt">
            <v:textbox style="mso-next-textbox:#_x0000_s1026" inset="0,0,0,0">
              <w:txbxContent>
                <w:p w14:paraId="7C9C1003" w14:textId="77777777" w:rsidR="00EE1AFF" w:rsidRDefault="00EE1AFF">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rtl/>
          <w:lang w:eastAsia="en-US"/>
        </w:rPr>
        <w:t>בתקנות אלה –</w:t>
      </w:r>
    </w:p>
    <w:p w14:paraId="02C86D8A" w14:textId="77777777" w:rsidR="00EE1AFF" w:rsidRDefault="00EE1AFF">
      <w:pPr>
        <w:pStyle w:val="P00"/>
        <w:spacing w:before="72"/>
        <w:ind w:left="0" w:right="1134"/>
        <w:rPr>
          <w:rStyle w:val="default"/>
          <w:rFonts w:cs="FrankRuehl" w:hint="cs"/>
          <w:rtl/>
          <w:lang w:eastAsia="en-US"/>
        </w:rPr>
      </w:pPr>
      <w:r>
        <w:rPr>
          <w:rStyle w:val="default"/>
          <w:rFonts w:cs="FrankRuehl" w:hint="cs"/>
          <w:rtl/>
          <w:lang w:eastAsia="en-US"/>
        </w:rPr>
        <w:tab/>
        <w:t xml:space="preserve">"גודל משפחה" </w:t>
      </w:r>
      <w:r>
        <w:rPr>
          <w:rStyle w:val="default"/>
          <w:rFonts w:cs="FrankRuehl"/>
          <w:rtl/>
          <w:lang w:eastAsia="en-US"/>
        </w:rPr>
        <w:t>–</w:t>
      </w:r>
      <w:r>
        <w:rPr>
          <w:rStyle w:val="default"/>
          <w:rFonts w:cs="FrankRuehl" w:hint="cs"/>
          <w:rtl/>
          <w:lang w:eastAsia="en-US"/>
        </w:rPr>
        <w:t xml:space="preserve"> מספר הנפשות במשפחה, המחושב לפי כללי משרד הבינוי והשיכון לחישוב הנחות בשכר דירה לדיירי הדיור הציבורי, המונחים לעיון הציבור המשרדי החברות המנהלות דיור ציבורי (להלן </w:t>
      </w:r>
      <w:r>
        <w:rPr>
          <w:rStyle w:val="default"/>
          <w:rFonts w:cs="FrankRuehl"/>
          <w:rtl/>
          <w:lang w:eastAsia="en-US"/>
        </w:rPr>
        <w:t>–</w:t>
      </w:r>
      <w:r>
        <w:rPr>
          <w:rStyle w:val="default"/>
          <w:rFonts w:cs="FrankRuehl" w:hint="cs"/>
          <w:rtl/>
          <w:lang w:eastAsia="en-US"/>
        </w:rPr>
        <w:t xml:space="preserve"> כללי משרד הבינוי והשיכון);</w:t>
      </w:r>
    </w:p>
    <w:p w14:paraId="5E1F0206" w14:textId="77777777" w:rsidR="00EE1AFF" w:rsidRDefault="00EE1AFF">
      <w:pPr>
        <w:pStyle w:val="P00"/>
        <w:spacing w:before="72"/>
        <w:ind w:left="0" w:right="1134"/>
        <w:rPr>
          <w:rStyle w:val="default"/>
          <w:rFonts w:cs="FrankRuehl" w:hint="cs"/>
          <w:rtl/>
          <w:lang w:eastAsia="en-US"/>
        </w:rPr>
      </w:pPr>
      <w:r>
        <w:rPr>
          <w:rStyle w:val="default"/>
          <w:rFonts w:cs="FrankRuehl" w:hint="cs"/>
          <w:rtl/>
          <w:lang w:eastAsia="en-US"/>
        </w:rPr>
        <w:tab/>
        <w:t xml:space="preserve">"התקרה המזכה" </w:t>
      </w:r>
      <w:r>
        <w:rPr>
          <w:rStyle w:val="default"/>
          <w:rFonts w:cs="FrankRuehl"/>
          <w:rtl/>
          <w:lang w:eastAsia="en-US"/>
        </w:rPr>
        <w:t>–</w:t>
      </w:r>
      <w:r>
        <w:rPr>
          <w:rStyle w:val="default"/>
          <w:rFonts w:cs="FrankRuehl" w:hint="cs"/>
          <w:rtl/>
          <w:lang w:eastAsia="en-US"/>
        </w:rPr>
        <w:t xml:space="preserve"> הסכומים אשר נקבעו כתקרת הכנסה המזכה בהבטחת הכנסה, לפי כללי משרד הבינוי והשיכון.</w:t>
      </w:r>
    </w:p>
    <w:p w14:paraId="669D978A" w14:textId="77777777" w:rsidR="00EE1AFF" w:rsidRDefault="00EE1AFF">
      <w:pPr>
        <w:pStyle w:val="P00"/>
        <w:spacing w:before="72"/>
        <w:ind w:left="0" w:right="1134"/>
        <w:rPr>
          <w:rStyle w:val="default"/>
          <w:rFonts w:cs="FrankRuehl" w:hint="cs"/>
          <w:rtl/>
          <w:lang w:eastAsia="en-US"/>
        </w:rPr>
      </w:pPr>
      <w:bookmarkStart w:id="1" w:name="Seif2"/>
      <w:bookmarkEnd w:id="1"/>
      <w:r>
        <w:rPr>
          <w:rFonts w:cs="Miriam"/>
          <w:szCs w:val="32"/>
          <w:rtl/>
          <w:lang w:val="he-IL"/>
        </w:rPr>
        <w:pict w14:anchorId="732A38D3">
          <v:shapetype id="_x0000_t202" coordsize="21600,21600" o:spt="202" path="m,l,21600r21600,l21600,xe">
            <v:stroke joinstyle="miter"/>
            <v:path gradientshapeok="t" o:connecttype="rect"/>
          </v:shapetype>
          <v:shape id="_x0000_s1147" type="#_x0000_t202" style="position:absolute;left:0;text-align:left;margin-left:470.25pt;margin-top:7.1pt;width:1in;height:23.65pt;z-index:251656192" filled="f" stroked="f">
            <v:textbox inset="1mm,0,1mm,0">
              <w:txbxContent>
                <w:p w14:paraId="1C6555CD" w14:textId="77777777" w:rsidR="00EE1AFF" w:rsidRDefault="00EE1AFF">
                  <w:pPr>
                    <w:spacing w:line="160" w:lineRule="exact"/>
                    <w:jc w:val="left"/>
                    <w:rPr>
                      <w:rFonts w:cs="Miriam" w:hint="cs"/>
                      <w:szCs w:val="18"/>
                      <w:rtl/>
                      <w:lang w:eastAsia="en-US"/>
                    </w:rPr>
                  </w:pPr>
                  <w:r>
                    <w:rPr>
                      <w:rFonts w:cs="Miriam" w:hint="cs"/>
                      <w:szCs w:val="18"/>
                      <w:rtl/>
                      <w:lang w:eastAsia="en-US"/>
                    </w:rPr>
                    <w:t>מתן קדימות למשפחות גדולות</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t xml:space="preserve">הקדימות בהתקנת דודי שמש בדירות ציבוריות תהיה על פי גודל המשפחות המתגוררות בדירות </w:t>
      </w:r>
      <w:r>
        <w:rPr>
          <w:rStyle w:val="default"/>
          <w:rFonts w:cs="FrankRuehl"/>
          <w:rtl/>
          <w:lang w:eastAsia="en-US"/>
        </w:rPr>
        <w:t>–</w:t>
      </w:r>
      <w:r>
        <w:rPr>
          <w:rStyle w:val="default"/>
          <w:rFonts w:cs="FrankRuehl" w:hint="cs"/>
          <w:rtl/>
          <w:lang w:eastAsia="en-US"/>
        </w:rPr>
        <w:t xml:space="preserve"> מהגדולות לקטנות.</w:t>
      </w:r>
    </w:p>
    <w:p w14:paraId="46CB8789" w14:textId="77777777" w:rsidR="00EE1AFF" w:rsidRDefault="00EE1AFF">
      <w:pPr>
        <w:pStyle w:val="P00"/>
        <w:spacing w:before="72"/>
        <w:ind w:left="0" w:right="1134"/>
        <w:rPr>
          <w:rStyle w:val="default"/>
          <w:rFonts w:cs="FrankRuehl" w:hint="cs"/>
          <w:rtl/>
          <w:lang w:eastAsia="en-US"/>
        </w:rPr>
      </w:pPr>
      <w:bookmarkStart w:id="2" w:name="Seif3"/>
      <w:bookmarkEnd w:id="2"/>
      <w:r>
        <w:rPr>
          <w:lang w:val="he-IL"/>
        </w:rPr>
        <w:pict w14:anchorId="35D2E76C">
          <v:rect id="_x0000_s1254" style="position:absolute;left:0;text-align:left;margin-left:464.5pt;margin-top:8.05pt;width:75.05pt;height:16.35pt;z-index:251657216" o:allowincell="f" filled="f" stroked="f" strokecolor="lime" strokeweight=".25pt">
            <v:textbox style="mso-next-textbox:#_x0000_s1254" inset="0,0,0,0">
              <w:txbxContent>
                <w:p w14:paraId="69694D47" w14:textId="77777777" w:rsidR="00EE1AFF" w:rsidRDefault="00EE1AFF">
                  <w:pPr>
                    <w:spacing w:line="160" w:lineRule="exact"/>
                    <w:jc w:val="left"/>
                    <w:rPr>
                      <w:rFonts w:cs="Miriam" w:hint="cs"/>
                      <w:noProof/>
                      <w:szCs w:val="18"/>
                      <w:rtl/>
                      <w:lang w:eastAsia="en-US"/>
                    </w:rPr>
                  </w:pPr>
                  <w:r>
                    <w:rPr>
                      <w:rFonts w:cs="Miriam" w:hint="cs"/>
                      <w:szCs w:val="18"/>
                      <w:rtl/>
                      <w:lang w:eastAsia="en-US"/>
                    </w:rPr>
                    <w:t>סדרי קדימות נוספים</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Pr>
          <w:rStyle w:val="default"/>
          <w:rFonts w:cs="FrankRuehl" w:hint="cs"/>
          <w:rtl/>
          <w:lang w:eastAsia="en-US"/>
        </w:rPr>
        <w:t>הקדימות בהתקנת דודי שמש בדירות ציבוריות בקבוצה הכוללת משפחות בעלות גודל משפחה זהה, תהיה לפי קבוצות המשנה שלהלן, בסדר יורד:</w:t>
      </w:r>
    </w:p>
    <w:p w14:paraId="091B7D06" w14:textId="77777777" w:rsidR="00EE1AFF" w:rsidRDefault="00EE1AFF">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משפחות אשר הכנסתן אינה עולה על התקרה המזכה;</w:t>
      </w:r>
    </w:p>
    <w:p w14:paraId="7E97F205" w14:textId="77777777" w:rsidR="00EE1AFF" w:rsidRDefault="00EE1AFF">
      <w:pPr>
        <w:pStyle w:val="P00"/>
        <w:spacing w:before="72"/>
        <w:ind w:left="624" w:right="1134"/>
        <w:rPr>
          <w:rStyle w:val="default"/>
          <w:rFonts w:cs="FrankRuehl" w:hint="cs"/>
          <w:rtl/>
          <w:lang w:eastAsia="en-US"/>
        </w:rPr>
      </w:pPr>
      <w:r>
        <w:rPr>
          <w:rtl/>
          <w:lang w:val="he-IL"/>
        </w:rPr>
        <w:pict w14:anchorId="7704DBF2">
          <v:shape id="_x0000_s1265" type="#_x0000_t202" style="position:absolute;left:0;text-align:left;margin-left:470.25pt;margin-top:7.1pt;width:1in;height:11.2pt;z-index:251660288" filled="f" stroked="f">
            <v:textbox inset="1mm,0,1mm,0">
              <w:txbxContent>
                <w:p w14:paraId="1C1088D9" w14:textId="77777777" w:rsidR="00EE1AFF" w:rsidRDefault="00EE1AFF">
                  <w:pPr>
                    <w:spacing w:line="160" w:lineRule="exact"/>
                    <w:jc w:val="left"/>
                    <w:rPr>
                      <w:rFonts w:cs="Miriam" w:hint="cs"/>
                      <w:noProof/>
                      <w:szCs w:val="18"/>
                      <w:rtl/>
                      <w:lang w:eastAsia="en-US"/>
                    </w:rPr>
                  </w:pPr>
                  <w:r>
                    <w:rPr>
                      <w:rFonts w:cs="Miriam" w:hint="cs"/>
                      <w:szCs w:val="18"/>
                      <w:rtl/>
                      <w:lang w:eastAsia="en-US"/>
                    </w:rPr>
                    <w:t>ת"ט תשס"ח-2008</w:t>
                  </w:r>
                </w:p>
              </w:txbxContent>
            </v:textbox>
          </v:shape>
        </w:pict>
      </w:r>
      <w:r>
        <w:rPr>
          <w:rStyle w:val="default"/>
          <w:rFonts w:cs="FrankRuehl" w:hint="cs"/>
          <w:rtl/>
          <w:lang w:eastAsia="en-US"/>
        </w:rPr>
        <w:t>(2)</w:t>
      </w:r>
      <w:r>
        <w:rPr>
          <w:rStyle w:val="default"/>
          <w:rFonts w:cs="FrankRuehl" w:hint="cs"/>
          <w:rtl/>
          <w:lang w:eastAsia="en-US"/>
        </w:rPr>
        <w:tab/>
        <w:t>משפחות הזכאיות להנחה בשכר דירה, אשר אינן נכללות בפסקה (1);</w:t>
      </w:r>
    </w:p>
    <w:p w14:paraId="262C956A" w14:textId="77777777" w:rsidR="00EE1AFF" w:rsidRDefault="00EE1AFF">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משפחות אשר אינן זכאיות להנחה בשכר דירה.</w:t>
      </w:r>
    </w:p>
    <w:p w14:paraId="176CD70E" w14:textId="77777777" w:rsidR="00EE1AFF" w:rsidRDefault="00EE1AFF">
      <w:pPr>
        <w:pStyle w:val="P00"/>
        <w:spacing w:before="0"/>
        <w:ind w:left="624" w:right="1134"/>
        <w:rPr>
          <w:rStyle w:val="default"/>
          <w:rFonts w:cs="FrankRuehl" w:hint="cs"/>
          <w:vanish/>
          <w:color w:val="FF0000"/>
          <w:szCs w:val="20"/>
          <w:shd w:val="clear" w:color="auto" w:fill="FFFF99"/>
          <w:rtl/>
          <w:lang w:eastAsia="en-US"/>
        </w:rPr>
      </w:pPr>
      <w:bookmarkStart w:id="3" w:name="Rov6"/>
      <w:r>
        <w:rPr>
          <w:rStyle w:val="default"/>
          <w:rFonts w:cs="FrankRuehl" w:hint="cs"/>
          <w:vanish/>
          <w:color w:val="FF0000"/>
          <w:szCs w:val="20"/>
          <w:shd w:val="clear" w:color="auto" w:fill="FFFF99"/>
          <w:rtl/>
          <w:lang w:eastAsia="en-US"/>
        </w:rPr>
        <w:t>מיום 12.2.2008</w:t>
      </w:r>
    </w:p>
    <w:p w14:paraId="4582FBDE" w14:textId="77777777" w:rsidR="00EE1AFF" w:rsidRDefault="00EE1AFF">
      <w:pPr>
        <w:pStyle w:val="P00"/>
        <w:spacing w:before="0"/>
        <w:ind w:left="624" w:right="1134"/>
        <w:rPr>
          <w:rStyle w:val="default"/>
          <w:rFonts w:cs="FrankRuehl" w:hint="cs"/>
          <w:vanish/>
          <w:szCs w:val="20"/>
          <w:shd w:val="clear" w:color="auto" w:fill="FFFF99"/>
          <w:rtl/>
          <w:lang w:eastAsia="en-US"/>
        </w:rPr>
      </w:pPr>
      <w:r>
        <w:rPr>
          <w:rStyle w:val="default"/>
          <w:rFonts w:cs="FrankRuehl" w:hint="cs"/>
          <w:b/>
          <w:bCs/>
          <w:vanish/>
          <w:szCs w:val="20"/>
          <w:shd w:val="clear" w:color="auto" w:fill="FFFF99"/>
          <w:rtl/>
          <w:lang w:eastAsia="en-US"/>
        </w:rPr>
        <w:t>ת"ט תשס"ח-2008</w:t>
      </w:r>
    </w:p>
    <w:p w14:paraId="4D054DF0" w14:textId="77777777" w:rsidR="00EE1AFF" w:rsidRDefault="00EE1AFF">
      <w:pPr>
        <w:pStyle w:val="P00"/>
        <w:spacing w:before="0"/>
        <w:ind w:left="624" w:right="1134"/>
        <w:rPr>
          <w:rStyle w:val="default"/>
          <w:rFonts w:cs="FrankRuehl" w:hint="cs"/>
          <w:vanish/>
          <w:szCs w:val="20"/>
          <w:shd w:val="clear" w:color="auto" w:fill="FFFF99"/>
          <w:rtl/>
          <w:lang w:eastAsia="en-US"/>
        </w:rPr>
      </w:pPr>
      <w:hyperlink r:id="rId6" w:history="1">
        <w:r>
          <w:rPr>
            <w:rStyle w:val="Hyperlink"/>
            <w:rFonts w:hint="cs"/>
            <w:vanish/>
            <w:szCs w:val="20"/>
            <w:shd w:val="clear" w:color="auto" w:fill="FFFF99"/>
            <w:rtl/>
            <w:lang w:eastAsia="en-US"/>
          </w:rPr>
          <w:t>ק"ת תשס"ח מס' 6646</w:t>
        </w:r>
      </w:hyperlink>
      <w:r>
        <w:rPr>
          <w:rStyle w:val="default"/>
          <w:rFonts w:cs="FrankRuehl" w:hint="cs"/>
          <w:vanish/>
          <w:szCs w:val="20"/>
          <w:shd w:val="clear" w:color="auto" w:fill="FFFF99"/>
          <w:rtl/>
          <w:lang w:eastAsia="en-US"/>
        </w:rPr>
        <w:t xml:space="preserve"> מיום 12.2.2008 עמ' 474</w:t>
      </w:r>
    </w:p>
    <w:p w14:paraId="5F8BC54E" w14:textId="77777777" w:rsidR="00EE1AFF" w:rsidRDefault="00EE1AFF">
      <w:pPr>
        <w:pStyle w:val="P00"/>
        <w:ind w:left="624" w:right="1134"/>
        <w:rPr>
          <w:rStyle w:val="default"/>
          <w:rFonts w:cs="FrankRuehl" w:hint="cs"/>
          <w:sz w:val="2"/>
          <w:szCs w:val="2"/>
          <w:rtl/>
          <w:lang w:eastAsia="en-US"/>
        </w:rPr>
      </w:pPr>
      <w:r>
        <w:rPr>
          <w:rStyle w:val="default"/>
          <w:rFonts w:cs="FrankRuehl" w:hint="cs"/>
          <w:vanish/>
          <w:sz w:val="22"/>
          <w:szCs w:val="22"/>
          <w:shd w:val="clear" w:color="auto" w:fill="FFFF99"/>
          <w:rtl/>
          <w:lang w:eastAsia="en-US"/>
        </w:rPr>
        <w:t>(2)</w:t>
      </w:r>
      <w:r>
        <w:rPr>
          <w:rStyle w:val="default"/>
          <w:rFonts w:cs="FrankRuehl" w:hint="cs"/>
          <w:vanish/>
          <w:sz w:val="22"/>
          <w:szCs w:val="22"/>
          <w:shd w:val="clear" w:color="auto" w:fill="FFFF99"/>
          <w:rtl/>
          <w:lang w:eastAsia="en-US"/>
        </w:rPr>
        <w:tab/>
        <w:t xml:space="preserve">משפחות הזכאיות להנחה בשכר דירה, אשר אינן נכללות </w:t>
      </w:r>
      <w:r>
        <w:rPr>
          <w:rStyle w:val="default"/>
          <w:rFonts w:cs="FrankRuehl" w:hint="cs"/>
          <w:strike/>
          <w:vanish/>
          <w:sz w:val="22"/>
          <w:szCs w:val="22"/>
          <w:shd w:val="clear" w:color="auto" w:fill="FFFF99"/>
          <w:rtl/>
          <w:lang w:eastAsia="en-US"/>
        </w:rPr>
        <w:t>בסעיף קטן (א) לעיל</w:t>
      </w:r>
      <w:r>
        <w:rPr>
          <w:rStyle w:val="default"/>
          <w:rFonts w:cs="FrankRuehl" w:hint="cs"/>
          <w:vanish/>
          <w:sz w:val="22"/>
          <w:szCs w:val="22"/>
          <w:shd w:val="clear" w:color="auto" w:fill="FFFF99"/>
          <w:rtl/>
          <w:lang w:eastAsia="en-US"/>
        </w:rPr>
        <w:t xml:space="preserve"> </w:t>
      </w:r>
      <w:r>
        <w:rPr>
          <w:rStyle w:val="default"/>
          <w:rFonts w:cs="FrankRuehl" w:hint="cs"/>
          <w:vanish/>
          <w:sz w:val="22"/>
          <w:szCs w:val="22"/>
          <w:u w:val="single"/>
          <w:shd w:val="clear" w:color="auto" w:fill="FFFF99"/>
          <w:rtl/>
          <w:lang w:eastAsia="en-US"/>
        </w:rPr>
        <w:t>בפסקה (1)</w:t>
      </w:r>
      <w:r>
        <w:rPr>
          <w:rStyle w:val="default"/>
          <w:rFonts w:cs="FrankRuehl" w:hint="cs"/>
          <w:vanish/>
          <w:sz w:val="22"/>
          <w:szCs w:val="22"/>
          <w:shd w:val="clear" w:color="auto" w:fill="FFFF99"/>
          <w:rtl/>
          <w:lang w:eastAsia="en-US"/>
        </w:rPr>
        <w:t>;</w:t>
      </w:r>
      <w:bookmarkEnd w:id="3"/>
    </w:p>
    <w:p w14:paraId="101D285E" w14:textId="77777777" w:rsidR="00EE1AFF" w:rsidRDefault="00EE1AFF">
      <w:pPr>
        <w:pStyle w:val="P00"/>
        <w:spacing w:before="72"/>
        <w:ind w:left="0" w:right="1134"/>
        <w:rPr>
          <w:rStyle w:val="default"/>
          <w:rFonts w:cs="FrankRuehl" w:hint="cs"/>
          <w:rtl/>
        </w:rPr>
      </w:pPr>
      <w:bookmarkStart w:id="4" w:name="Seif4"/>
      <w:bookmarkEnd w:id="4"/>
      <w:r>
        <w:rPr>
          <w:lang w:val="he-IL"/>
        </w:rPr>
        <w:pict w14:anchorId="1076B838">
          <v:rect id="_x0000_s1255" style="position:absolute;left:0;text-align:left;margin-left:464.5pt;margin-top:8.05pt;width:75.05pt;height:19.85pt;z-index:251658240" o:allowincell="f" filled="f" stroked="f" strokecolor="lime" strokeweight=".25pt">
            <v:textbox style="mso-next-textbox:#_x0000_s1255" inset="0,0,0,0">
              <w:txbxContent>
                <w:p w14:paraId="33147095" w14:textId="77777777" w:rsidR="00EE1AFF" w:rsidRDefault="00EE1AFF">
                  <w:pPr>
                    <w:spacing w:line="160" w:lineRule="exact"/>
                    <w:jc w:val="left"/>
                    <w:rPr>
                      <w:rFonts w:cs="Miriam" w:hint="cs"/>
                      <w:szCs w:val="18"/>
                      <w:rtl/>
                      <w:lang w:eastAsia="en-US"/>
                    </w:rPr>
                  </w:pPr>
                  <w:r>
                    <w:rPr>
                      <w:rFonts w:cs="Miriam" w:hint="cs"/>
                      <w:szCs w:val="18"/>
                      <w:rtl/>
                      <w:lang w:eastAsia="en-US"/>
                    </w:rPr>
                    <w:t>קבוצת עדיפות נוספת</w:t>
                  </w:r>
                </w:p>
                <w:p w14:paraId="322FDBA5" w14:textId="77777777" w:rsidR="00EE1AFF" w:rsidRDefault="00EE1AFF">
                  <w:pPr>
                    <w:spacing w:line="160" w:lineRule="exact"/>
                    <w:jc w:val="left"/>
                    <w:rPr>
                      <w:rFonts w:cs="Miriam" w:hint="cs"/>
                      <w:noProof/>
                      <w:szCs w:val="18"/>
                      <w:rtl/>
                      <w:lang w:eastAsia="en-US"/>
                    </w:rPr>
                  </w:pPr>
                  <w:r>
                    <w:rPr>
                      <w:rFonts w:cs="Miriam" w:hint="cs"/>
                      <w:szCs w:val="18"/>
                      <w:rtl/>
                      <w:lang w:eastAsia="en-US"/>
                    </w:rPr>
                    <w:t>ת"ט תשס"ח-2008</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Pr>
          <w:rStyle w:val="default"/>
          <w:rFonts w:cs="FrankRuehl" w:hint="cs"/>
          <w:rtl/>
        </w:rPr>
        <w:t>על אף האמור בתקנות 2 ו-3, 20% מהתקציב השנתי למימון התקנת דודי שמש, ישמש להתקנת דודי שמש בדירות ציבוריות שבהן מתגוררות משפחות אשר גודלן אינו עולה על שלוש נפשות, ואשר זכאיות להנחה בשכר דירה; הקדימות בהתקנת דודי שמש בדירות אלה תהיה על פי האמור בתקנות 2 ו-3(1) ו-(2).</w:t>
      </w:r>
    </w:p>
    <w:p w14:paraId="49A24842" w14:textId="77777777" w:rsidR="00EE1AFF" w:rsidRDefault="00EE1AFF">
      <w:pPr>
        <w:pStyle w:val="P00"/>
        <w:spacing w:before="0"/>
        <w:ind w:left="0" w:right="1134"/>
        <w:rPr>
          <w:rStyle w:val="default"/>
          <w:rFonts w:cs="FrankRuehl" w:hint="cs"/>
          <w:vanish/>
          <w:color w:val="FF0000"/>
          <w:szCs w:val="20"/>
          <w:shd w:val="clear" w:color="auto" w:fill="FFFF99"/>
          <w:rtl/>
          <w:lang w:eastAsia="en-US"/>
        </w:rPr>
      </w:pPr>
      <w:bookmarkStart w:id="5" w:name="Rov7"/>
      <w:r>
        <w:rPr>
          <w:rStyle w:val="default"/>
          <w:rFonts w:cs="FrankRuehl" w:hint="cs"/>
          <w:vanish/>
          <w:color w:val="FF0000"/>
          <w:szCs w:val="20"/>
          <w:shd w:val="clear" w:color="auto" w:fill="FFFF99"/>
          <w:rtl/>
          <w:lang w:eastAsia="en-US"/>
        </w:rPr>
        <w:t>מיום 12.2.2008</w:t>
      </w:r>
    </w:p>
    <w:p w14:paraId="71BAE8F6" w14:textId="77777777" w:rsidR="00EE1AFF" w:rsidRDefault="00EE1AFF">
      <w:pPr>
        <w:pStyle w:val="P00"/>
        <w:spacing w:before="0"/>
        <w:ind w:left="0" w:right="1134"/>
        <w:rPr>
          <w:rStyle w:val="default"/>
          <w:rFonts w:cs="FrankRuehl" w:hint="cs"/>
          <w:vanish/>
          <w:szCs w:val="20"/>
          <w:shd w:val="clear" w:color="auto" w:fill="FFFF99"/>
          <w:rtl/>
          <w:lang w:eastAsia="en-US"/>
        </w:rPr>
      </w:pPr>
      <w:r>
        <w:rPr>
          <w:rStyle w:val="default"/>
          <w:rFonts w:cs="FrankRuehl" w:hint="cs"/>
          <w:b/>
          <w:bCs/>
          <w:vanish/>
          <w:szCs w:val="20"/>
          <w:shd w:val="clear" w:color="auto" w:fill="FFFF99"/>
          <w:rtl/>
          <w:lang w:eastAsia="en-US"/>
        </w:rPr>
        <w:t>ת"ט תשס"ח-2008</w:t>
      </w:r>
    </w:p>
    <w:p w14:paraId="2A880F2B" w14:textId="77777777" w:rsidR="00EE1AFF" w:rsidRDefault="00EE1AFF">
      <w:pPr>
        <w:pStyle w:val="P00"/>
        <w:spacing w:before="0"/>
        <w:ind w:left="0" w:right="1134"/>
        <w:rPr>
          <w:rStyle w:val="default"/>
          <w:rFonts w:cs="FrankRuehl" w:hint="cs"/>
          <w:vanish/>
          <w:szCs w:val="20"/>
          <w:shd w:val="clear" w:color="auto" w:fill="FFFF99"/>
          <w:rtl/>
          <w:lang w:eastAsia="en-US"/>
        </w:rPr>
      </w:pPr>
      <w:hyperlink r:id="rId7" w:history="1">
        <w:r>
          <w:rPr>
            <w:rStyle w:val="Hyperlink"/>
            <w:rFonts w:hint="cs"/>
            <w:vanish/>
            <w:szCs w:val="20"/>
            <w:shd w:val="clear" w:color="auto" w:fill="FFFF99"/>
            <w:rtl/>
            <w:lang w:eastAsia="en-US"/>
          </w:rPr>
          <w:t>ק"ת תשס"ח מס' 6646</w:t>
        </w:r>
      </w:hyperlink>
      <w:r>
        <w:rPr>
          <w:rStyle w:val="default"/>
          <w:rFonts w:cs="FrankRuehl" w:hint="cs"/>
          <w:vanish/>
          <w:szCs w:val="20"/>
          <w:shd w:val="clear" w:color="auto" w:fill="FFFF99"/>
          <w:rtl/>
          <w:lang w:eastAsia="en-US"/>
        </w:rPr>
        <w:t xml:space="preserve"> מיום 12.2.2008 עמ' 474</w:t>
      </w:r>
    </w:p>
    <w:p w14:paraId="40BAAA61" w14:textId="77777777" w:rsidR="00EE1AFF" w:rsidRDefault="00EE1AFF">
      <w:pPr>
        <w:pStyle w:val="P00"/>
        <w:ind w:left="0" w:right="1134"/>
        <w:rPr>
          <w:rStyle w:val="default"/>
          <w:rFonts w:cs="FrankRuehl" w:hint="cs"/>
          <w:sz w:val="2"/>
          <w:szCs w:val="2"/>
          <w:rtl/>
        </w:rPr>
      </w:pPr>
      <w:r>
        <w:rPr>
          <w:rStyle w:val="big-number"/>
          <w:rFonts w:cs="FrankRuehl" w:hint="cs"/>
          <w:vanish/>
          <w:sz w:val="22"/>
          <w:szCs w:val="22"/>
          <w:shd w:val="clear" w:color="auto" w:fill="FFFF99"/>
          <w:rtl/>
          <w:lang w:eastAsia="en-US"/>
        </w:rPr>
        <w:t>4</w:t>
      </w:r>
      <w:r>
        <w:rPr>
          <w:rStyle w:val="default"/>
          <w:rFonts w:cs="FrankRuehl"/>
          <w:vanish/>
          <w:sz w:val="22"/>
          <w:szCs w:val="22"/>
          <w:shd w:val="clear" w:color="auto" w:fill="FFFF99"/>
          <w:rtl/>
        </w:rPr>
        <w:t>.</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על אף האמור בתקנות 2 ו-3, 20% מהתקציב השנתי למימון התקנת דודי שמש, ישמש להתקנת דודי שמש בדירות ציבוריות שבהן מתגוררות משפחות אשר גודלן אינו עולה על שלוש נפשות, ואשר זכאיות להנחה בשכר דירה; הקדימות בהתקנת דודי שמש בדירות אלה תהיה על פי האמור בתקנות 2</w:t>
      </w:r>
      <w:r>
        <w:rPr>
          <w:rStyle w:val="default"/>
          <w:rFonts w:cs="FrankRuehl" w:hint="cs"/>
          <w:strike/>
          <w:vanish/>
          <w:sz w:val="22"/>
          <w:szCs w:val="22"/>
          <w:shd w:val="clear" w:color="auto" w:fill="FFFF99"/>
          <w:rtl/>
        </w:rPr>
        <w:t>, 3(א) ו-3(ב)</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ו-3(1) ו-(2)</w:t>
      </w:r>
      <w:r>
        <w:rPr>
          <w:rStyle w:val="default"/>
          <w:rFonts w:cs="FrankRuehl" w:hint="cs"/>
          <w:vanish/>
          <w:sz w:val="22"/>
          <w:szCs w:val="22"/>
          <w:shd w:val="clear" w:color="auto" w:fill="FFFF99"/>
          <w:rtl/>
        </w:rPr>
        <w:t>.</w:t>
      </w:r>
      <w:bookmarkEnd w:id="5"/>
    </w:p>
    <w:p w14:paraId="54272933" w14:textId="77777777" w:rsidR="00EE1AFF" w:rsidRDefault="00EE1AFF">
      <w:pPr>
        <w:pStyle w:val="P00"/>
        <w:spacing w:before="72"/>
        <w:ind w:left="0" w:right="1134"/>
        <w:rPr>
          <w:rStyle w:val="default"/>
          <w:rFonts w:cs="FrankRuehl" w:hint="cs"/>
          <w:rtl/>
          <w:lang w:eastAsia="en-US"/>
        </w:rPr>
      </w:pPr>
      <w:bookmarkStart w:id="6" w:name="Seif5"/>
      <w:bookmarkEnd w:id="6"/>
      <w:r>
        <w:rPr>
          <w:lang w:val="he-IL"/>
        </w:rPr>
        <w:pict w14:anchorId="35860600">
          <v:rect id="_x0000_s1256" style="position:absolute;left:0;text-align:left;margin-left:464.5pt;margin-top:8.05pt;width:75.05pt;height:14.7pt;z-index:251659264" o:allowincell="f" filled="f" stroked="f" strokecolor="lime" strokeweight=".25pt">
            <v:textbox style="mso-next-textbox:#_x0000_s1256" inset="0,0,0,0">
              <w:txbxContent>
                <w:p w14:paraId="679498B8" w14:textId="77777777" w:rsidR="00EE1AFF" w:rsidRDefault="00EE1AFF">
                  <w:pPr>
                    <w:spacing w:line="160" w:lineRule="exact"/>
                    <w:jc w:val="left"/>
                    <w:rPr>
                      <w:rFonts w:cs="Miriam" w:hint="cs"/>
                      <w:noProof/>
                      <w:szCs w:val="18"/>
                      <w:rtl/>
                      <w:lang w:eastAsia="en-US"/>
                    </w:rPr>
                  </w:pPr>
                  <w:r>
                    <w:rPr>
                      <w:rFonts w:cs="Miriam" w:hint="cs"/>
                      <w:szCs w:val="18"/>
                      <w:rtl/>
                      <w:lang w:eastAsia="en-US"/>
                    </w:rPr>
                    <w:t>ועדת חריגים</w:t>
                  </w:r>
                </w:p>
              </w:txbxContent>
            </v:textbox>
            <w10:anchorlock/>
          </v:rect>
        </w:pict>
      </w:r>
      <w:r>
        <w:rPr>
          <w:rStyle w:val="big-number"/>
          <w:rFonts w:hint="cs"/>
          <w:rtl/>
          <w:lang w:eastAsia="en-US"/>
        </w:rPr>
        <w:t>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hint="cs"/>
          <w:rtl/>
          <w:lang w:eastAsia="en-US"/>
        </w:rPr>
        <w:t>השר ימנה, בתוך 30 ימים ממועד תחילת תקנות אלה, ועדת חריגים של ארבעה, ואלה חבריה:</w:t>
      </w:r>
    </w:p>
    <w:p w14:paraId="7D645AD2" w14:textId="77777777" w:rsidR="00EE1AFF" w:rsidRDefault="00EE1AF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מנהל אגף נכסים ודיור במשרד הבינוי והשיכון או נציגו, והוא יהיה היושב ראש;</w:t>
      </w:r>
    </w:p>
    <w:p w14:paraId="0DFD2D91" w14:textId="77777777" w:rsidR="00EE1AFF" w:rsidRDefault="00EE1AF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סמנכ"ל בכיר לאכלוס במשרד הבינוי והשיכון או נציגו;</w:t>
      </w:r>
    </w:p>
    <w:p w14:paraId="44C9D025" w14:textId="77777777" w:rsidR="00EE1AFF" w:rsidRDefault="00EE1AFF">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נציג שר האוצר;</w:t>
      </w:r>
    </w:p>
    <w:p w14:paraId="0D42E553" w14:textId="77777777" w:rsidR="00EE1AFF" w:rsidRDefault="00EE1AFF">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נציג ציבור.</w:t>
      </w:r>
    </w:p>
    <w:p w14:paraId="5A645860" w14:textId="77777777" w:rsidR="00EE1AFF" w:rsidRDefault="00EE1AF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הוועדה תהיה מוסמכת לאשר מתן קדימות בהתקנת דודי שמש בדירות ציבוריות, למשפחות אשר אינן זכאיות לקדימות על פי תקנות אלה, בהתאם לאמות מידה שתקבע ותפרסם ברבים, בין השאר בהתחשב במצבם הכלכלי, הסוציאלי והבריאותי של בני המשפחה.</w:t>
      </w:r>
    </w:p>
    <w:p w14:paraId="569F2FB1" w14:textId="77777777" w:rsidR="00EE1AFF" w:rsidRDefault="00EE1AFF">
      <w:pPr>
        <w:pStyle w:val="P00"/>
        <w:spacing w:before="72"/>
        <w:ind w:left="0" w:right="1134"/>
        <w:rPr>
          <w:rFonts w:hint="cs"/>
          <w:rtl/>
          <w:lang w:eastAsia="en-US"/>
        </w:rPr>
      </w:pPr>
    </w:p>
    <w:p w14:paraId="33F58AD1" w14:textId="77777777" w:rsidR="00EE1AFF" w:rsidRDefault="00EE1AFF">
      <w:pPr>
        <w:pStyle w:val="P00"/>
        <w:spacing w:before="72"/>
        <w:ind w:left="0" w:right="1134"/>
        <w:rPr>
          <w:rFonts w:hint="cs"/>
          <w:rtl/>
          <w:lang w:eastAsia="en-US"/>
        </w:rPr>
      </w:pPr>
    </w:p>
    <w:p w14:paraId="6DDB54E1" w14:textId="77777777" w:rsidR="00EE1AFF" w:rsidRDefault="00EE1AF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כ"ח בטבת התשס"ח (6 בינואר 2008)</w:t>
      </w:r>
    </w:p>
    <w:p w14:paraId="12543D98" w14:textId="77777777" w:rsidR="00EE1AFF" w:rsidRDefault="00EE1AF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ab/>
        <w:t>זאב בוים</w:t>
      </w:r>
    </w:p>
    <w:p w14:paraId="44CB9B74" w14:textId="77777777" w:rsidR="00EE1AFF" w:rsidRDefault="00EE1AF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sz w:val="22"/>
          <w:szCs w:val="22"/>
          <w:rtl/>
          <w:lang w:eastAsia="en-US"/>
        </w:rPr>
      </w:pPr>
      <w:r>
        <w:rPr>
          <w:rFonts w:hint="cs"/>
          <w:sz w:val="22"/>
          <w:szCs w:val="22"/>
          <w:rtl/>
          <w:lang w:eastAsia="en-US"/>
        </w:rPr>
        <w:tab/>
        <w:t>שר הבינוי והשיכון</w:t>
      </w:r>
    </w:p>
    <w:p w14:paraId="52178390" w14:textId="77777777" w:rsidR="00EE1AFF" w:rsidRDefault="00EE1AFF">
      <w:pPr>
        <w:pStyle w:val="P00"/>
        <w:spacing w:before="72"/>
        <w:ind w:left="0" w:right="1134"/>
        <w:rPr>
          <w:rStyle w:val="default"/>
          <w:rFonts w:cs="FrankRuehl" w:hint="cs"/>
          <w:rtl/>
          <w:lang w:eastAsia="en-US"/>
        </w:rPr>
      </w:pPr>
    </w:p>
    <w:p w14:paraId="6B1EFDA8" w14:textId="77777777" w:rsidR="00EE1AFF" w:rsidRDefault="00EE1AFF">
      <w:pPr>
        <w:pStyle w:val="P00"/>
        <w:spacing w:before="72"/>
        <w:ind w:left="0" w:right="1134"/>
        <w:rPr>
          <w:rStyle w:val="default"/>
          <w:rFonts w:cs="FrankRuehl" w:hint="cs"/>
          <w:rtl/>
          <w:lang w:eastAsia="en-US"/>
        </w:rPr>
      </w:pPr>
    </w:p>
    <w:p w14:paraId="1EF607C6" w14:textId="77777777" w:rsidR="00EE1AFF" w:rsidRDefault="00EE1AFF">
      <w:pPr>
        <w:pStyle w:val="P00"/>
        <w:spacing w:before="72"/>
        <w:ind w:left="0" w:right="1134"/>
        <w:rPr>
          <w:rStyle w:val="default"/>
          <w:rFonts w:cs="FrankRuehl" w:hint="cs"/>
          <w:rtl/>
          <w:lang w:eastAsia="en-US"/>
        </w:rPr>
      </w:pPr>
    </w:p>
    <w:sectPr w:rsidR="00EE1AFF">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8F89E" w14:textId="77777777" w:rsidR="006E0151" w:rsidRDefault="006E0151">
      <w:r>
        <w:separator/>
      </w:r>
    </w:p>
  </w:endnote>
  <w:endnote w:type="continuationSeparator" w:id="0">
    <w:p w14:paraId="6EB2501C" w14:textId="77777777" w:rsidR="006E0151" w:rsidRDefault="006E0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8FA15" w14:textId="77777777" w:rsidR="00EE1AFF" w:rsidRDefault="00EE1AFF">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438ED9A3" w14:textId="77777777" w:rsidR="00EE1AFF" w:rsidRDefault="00EE1AFF">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A400C2B" w14:textId="77777777" w:rsidR="00EE1AFF" w:rsidRDefault="00EE1AFF">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color w:val="000000"/>
        <w:sz w:val="14"/>
        <w:szCs w:val="14"/>
        <w:lang w:eastAsia="en-US"/>
      </w:rPr>
      <w:t>C:\Yael\hakika\021408\999_897.doc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3390B" w14:textId="77777777" w:rsidR="00EE1AFF" w:rsidRDefault="00EE1AFF">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732090">
      <w:rPr>
        <w:noProof/>
        <w:sz w:val="24"/>
        <w:szCs w:val="24"/>
        <w:rtl/>
        <w:lang w:eastAsia="en-US"/>
      </w:rPr>
      <w:t>1</w:t>
    </w:r>
    <w:r>
      <w:rPr>
        <w:rFonts w:hAnsi="FrankRuehl"/>
        <w:sz w:val="24"/>
        <w:szCs w:val="24"/>
        <w:rtl/>
      </w:rPr>
      <w:fldChar w:fldCharType="end"/>
    </w:r>
  </w:p>
  <w:p w14:paraId="3BB04CE3" w14:textId="77777777" w:rsidR="00EE1AFF" w:rsidRDefault="00EE1AFF">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75827DE6" w14:textId="77777777" w:rsidR="00EE1AFF" w:rsidRDefault="00EE1AFF">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color w:val="000000"/>
        <w:sz w:val="14"/>
        <w:szCs w:val="14"/>
        <w:lang w:eastAsia="en-US"/>
      </w:rPr>
      <w:t>C:\Yael\hakika\021408\999_897.doc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0F6AE" w14:textId="77777777" w:rsidR="006E0151" w:rsidRDefault="006E0151">
      <w:pPr>
        <w:spacing w:before="60" w:line="240" w:lineRule="auto"/>
        <w:ind w:right="1134"/>
      </w:pPr>
      <w:r>
        <w:separator/>
      </w:r>
    </w:p>
  </w:footnote>
  <w:footnote w:type="continuationSeparator" w:id="0">
    <w:p w14:paraId="5779B6CB" w14:textId="77777777" w:rsidR="006E0151" w:rsidRDefault="006E0151">
      <w:pPr>
        <w:spacing w:before="60" w:line="240" w:lineRule="auto"/>
        <w:ind w:right="1134"/>
      </w:pPr>
      <w:r>
        <w:separator/>
      </w:r>
    </w:p>
  </w:footnote>
  <w:footnote w:id="1">
    <w:p w14:paraId="25E5589A" w14:textId="77777777" w:rsidR="00EE1AFF" w:rsidRDefault="00EE1AF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w:t>
      </w:r>
      <w:hyperlink r:id="rId1" w:history="1">
        <w:r>
          <w:rPr>
            <w:rStyle w:val="Hyperlink"/>
            <w:rFonts w:hint="cs"/>
            <w:sz w:val="20"/>
            <w:rtl/>
            <w:lang w:eastAsia="en-US"/>
          </w:rPr>
          <w:t xml:space="preserve">פורסמו </w:t>
        </w:r>
        <w:r>
          <w:rPr>
            <w:rStyle w:val="Hyperlink"/>
            <w:rFonts w:hint="eastAsia"/>
            <w:rtl/>
            <w:lang w:eastAsia="en-US"/>
          </w:rPr>
          <w:t>ק</w:t>
        </w:r>
        <w:r>
          <w:rPr>
            <w:rStyle w:val="Hyperlink"/>
            <w:rtl/>
            <w:lang w:eastAsia="en-US"/>
          </w:rPr>
          <w:t>"ת תשס"ח מס' 664</w:t>
        </w:r>
        <w:r>
          <w:rPr>
            <w:rStyle w:val="Hyperlink"/>
            <w:rFonts w:hint="cs"/>
            <w:rtl/>
            <w:lang w:eastAsia="en-US"/>
          </w:rPr>
          <w:t>2</w:t>
        </w:r>
      </w:hyperlink>
      <w:r>
        <w:rPr>
          <w:rFonts w:hint="cs"/>
          <w:rtl/>
          <w:lang w:eastAsia="en-US"/>
        </w:rPr>
        <w:t xml:space="preserve"> מיום 20.1.2008 עמ' 405.</w:t>
      </w:r>
    </w:p>
    <w:p w14:paraId="6A84BFDE" w14:textId="77777777" w:rsidR="00EE1AFF" w:rsidRDefault="00EE1AFF">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r>
        <w:rPr>
          <w:rFonts w:hint="cs"/>
          <w:rtl/>
          <w:lang w:eastAsia="en-US"/>
        </w:rPr>
        <w:t xml:space="preserve">ת"ט </w:t>
      </w:r>
      <w:hyperlink r:id="rId2" w:history="1">
        <w:r w:rsidRPr="00C340EE">
          <w:rPr>
            <w:rStyle w:val="Hyperlink"/>
            <w:rFonts w:hint="cs"/>
            <w:rtl/>
            <w:lang w:eastAsia="en-US"/>
          </w:rPr>
          <w:t>ק"ת תשס"ח מס' 6646</w:t>
        </w:r>
      </w:hyperlink>
      <w:r>
        <w:rPr>
          <w:rFonts w:hint="cs"/>
          <w:rtl/>
          <w:lang w:eastAsia="en-US"/>
        </w:rPr>
        <w:t xml:space="preserve"> מיום 12.2.2008 עמ' 474.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A5B1C" w14:textId="77777777" w:rsidR="00EE1AFF" w:rsidRDefault="00EE1AFF">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77861FBA" w14:textId="77777777" w:rsidR="00EE1AFF" w:rsidRDefault="00EE1AFF">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6F7C2B9D" w14:textId="77777777" w:rsidR="00EE1AFF" w:rsidRDefault="00EE1AFF">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9B761" w14:textId="77777777" w:rsidR="00EE1AFF" w:rsidRDefault="00EE1AFF">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זכויות הדייר בדיור הציבורי (קדימות בהתקנת דודי שמש)</w:t>
    </w:r>
    <w:r>
      <w:rPr>
        <w:color w:val="000000"/>
        <w:sz w:val="28"/>
        <w:szCs w:val="28"/>
        <w:rtl/>
        <w:lang w:eastAsia="en-US"/>
      </w:rPr>
      <w:t>, תשס"</w:t>
    </w:r>
    <w:r>
      <w:rPr>
        <w:rFonts w:hint="cs"/>
        <w:color w:val="000000"/>
        <w:sz w:val="28"/>
        <w:szCs w:val="28"/>
        <w:rtl/>
        <w:lang w:eastAsia="en-US"/>
      </w:rPr>
      <w:t>ח</w:t>
    </w:r>
    <w:r>
      <w:rPr>
        <w:color w:val="000000"/>
        <w:sz w:val="28"/>
        <w:szCs w:val="28"/>
        <w:rtl/>
        <w:lang w:eastAsia="en-US"/>
      </w:rPr>
      <w:t>-200</w:t>
    </w:r>
    <w:r>
      <w:rPr>
        <w:rFonts w:hint="cs"/>
        <w:color w:val="000000"/>
        <w:sz w:val="28"/>
        <w:szCs w:val="28"/>
        <w:rtl/>
        <w:lang w:eastAsia="en-US"/>
      </w:rPr>
      <w:t>8</w:t>
    </w:r>
  </w:p>
  <w:p w14:paraId="636CDB27" w14:textId="77777777" w:rsidR="00EE1AFF" w:rsidRDefault="00EE1AFF">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62205BFB" w14:textId="77777777" w:rsidR="00EE1AFF" w:rsidRDefault="00EE1AFF">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40EE"/>
    <w:rsid w:val="003C55B0"/>
    <w:rsid w:val="006E0151"/>
    <w:rsid w:val="00732090"/>
    <w:rsid w:val="00A1330D"/>
    <w:rsid w:val="00AC1EE4"/>
    <w:rsid w:val="00C340EE"/>
    <w:rsid w:val="00D84E3C"/>
    <w:rsid w:val="00EE1A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B956BCA"/>
  <w15:chartTrackingRefBased/>
  <w15:docId w15:val="{448B8DC6-E27A-4F0B-B9ED-733CF25D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6646.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646.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eb1.nevo.co.il/Law_word/law06/tak-6646.pdf" TargetMode="External"/><Relationship Id="rId1" Type="http://schemas.openxmlformats.org/officeDocument/2006/relationships/hyperlink" Target="http://www.nevo.co.il/Law_word/law06/tak-66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3027</CharactersWithSpaces>
  <SharedDoc>false</SharedDoc>
  <HLinks>
    <vt:vector size="54" baseType="variant">
      <vt:variant>
        <vt:i4>8060936</vt:i4>
      </vt:variant>
      <vt:variant>
        <vt:i4>33</vt:i4>
      </vt:variant>
      <vt:variant>
        <vt:i4>0</vt:i4>
      </vt:variant>
      <vt:variant>
        <vt:i4>5</vt:i4>
      </vt:variant>
      <vt:variant>
        <vt:lpwstr>http://www.nevo.co.il/Law_word/law06/TAK-6646.pdf</vt:lpwstr>
      </vt:variant>
      <vt:variant>
        <vt:lpwstr/>
      </vt:variant>
      <vt:variant>
        <vt:i4>8060936</vt:i4>
      </vt:variant>
      <vt:variant>
        <vt:i4>30</vt:i4>
      </vt:variant>
      <vt:variant>
        <vt:i4>0</vt:i4>
      </vt:variant>
      <vt:variant>
        <vt:i4>5</vt:i4>
      </vt:variant>
      <vt:variant>
        <vt:lpwstr>http://www.nevo.co.il/Law_word/law06/TAK-6646.pdf</vt:lpwstr>
      </vt:variant>
      <vt:variant>
        <vt:lpwstr/>
      </vt:variant>
      <vt:variant>
        <vt:i4>196634</vt:i4>
      </vt:variant>
      <vt:variant>
        <vt:i4>27</vt:i4>
      </vt:variant>
      <vt:variant>
        <vt:i4>0</vt:i4>
      </vt:variant>
      <vt:variant>
        <vt:i4>5</vt:i4>
      </vt:variant>
      <vt:variant>
        <vt:lpwstr/>
      </vt:variant>
      <vt:variant>
        <vt:lpwstr>Seif5</vt:lpwstr>
      </vt:variant>
      <vt:variant>
        <vt:i4>196634</vt:i4>
      </vt:variant>
      <vt:variant>
        <vt:i4>21</vt:i4>
      </vt:variant>
      <vt:variant>
        <vt:i4>0</vt:i4>
      </vt:variant>
      <vt:variant>
        <vt:i4>5</vt:i4>
      </vt:variant>
      <vt:variant>
        <vt:lpwstr/>
      </vt:variant>
      <vt:variant>
        <vt:lpwstr>Seif4</vt:lpwstr>
      </vt:variant>
      <vt:variant>
        <vt:i4>196634</vt:i4>
      </vt:variant>
      <vt:variant>
        <vt:i4>15</vt:i4>
      </vt:variant>
      <vt:variant>
        <vt:i4>0</vt:i4>
      </vt:variant>
      <vt:variant>
        <vt:i4>5</vt:i4>
      </vt:variant>
      <vt:variant>
        <vt:lpwstr/>
      </vt:variant>
      <vt:variant>
        <vt:lpwstr>Seif3</vt:lpwstr>
      </vt:variant>
      <vt:variant>
        <vt:i4>196634</vt:i4>
      </vt:variant>
      <vt:variant>
        <vt:i4>9</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3014669</vt:i4>
      </vt:variant>
      <vt:variant>
        <vt:i4>3</vt:i4>
      </vt:variant>
      <vt:variant>
        <vt:i4>0</vt:i4>
      </vt:variant>
      <vt:variant>
        <vt:i4>5</vt:i4>
      </vt:variant>
      <vt:variant>
        <vt:lpwstr>http://web1.nevo.co.il/Law_word/law06/tak-6646.pdf</vt:lpwstr>
      </vt:variant>
      <vt:variant>
        <vt:lpwstr/>
      </vt:variant>
      <vt:variant>
        <vt:i4>8060940</vt:i4>
      </vt:variant>
      <vt:variant>
        <vt:i4>0</vt:i4>
      </vt:variant>
      <vt:variant>
        <vt:i4>0</vt:i4>
      </vt:variant>
      <vt:variant>
        <vt:i4>5</vt:i4>
      </vt:variant>
      <vt:variant>
        <vt:lpwstr>http://www.nevo.co.il/Law_word/law06/tak-6642.pdf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דיור ציבורי</vt:lpwstr>
  </property>
  <property fmtid="{D5CDD505-2E9C-101B-9397-08002B2CF9AE}" pid="4" name="LAWNAME">
    <vt:lpwstr>תקנות זכויות הדייר בדיור הציבורי (קדימות בהתקנת דודי שמש), תשס"ח-2008</vt:lpwstr>
  </property>
  <property fmtid="{D5CDD505-2E9C-101B-9397-08002B2CF9AE}" pid="5" name="LAWNUMBER">
    <vt:lpwstr>0897</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http://www.nevo.co.il/Law_word/law06/tak-6642.pdf;רשומות – תקנות כלליות#פורסמו ק"ת תשס"ח מס' 6642#מיום 20.1.2008#עמ' 405</vt:lpwstr>
  </property>
  <property fmtid="{D5CDD505-2E9C-101B-9397-08002B2CF9AE}" pid="22" name="MEKOR_NAME1">
    <vt:lpwstr>חוק זכויות הדייר בדיור הציבורי</vt:lpwstr>
  </property>
  <property fmtid="{D5CDD505-2E9C-101B-9397-08002B2CF9AE}" pid="23" name="MEKOR_SAIF1">
    <vt:lpwstr>8X</vt:lpwstr>
  </property>
  <property fmtid="{D5CDD505-2E9C-101B-9397-08002B2CF9AE}" pid="24" name="NOSE11">
    <vt:lpwstr>משפט פרטי וכלכלה</vt:lpwstr>
  </property>
  <property fmtid="{D5CDD505-2E9C-101B-9397-08002B2CF9AE}" pid="25" name="NOSE21">
    <vt:lpwstr>קניין</vt:lpwstr>
  </property>
  <property fmtid="{D5CDD505-2E9C-101B-9397-08002B2CF9AE}" pid="26" name="NOSE31">
    <vt:lpwstr>מקרקעין</vt:lpwstr>
  </property>
  <property fmtid="{D5CDD505-2E9C-101B-9397-08002B2CF9AE}" pid="27" name="NOSE41">
    <vt:lpwstr>דיור ציבורי</vt:lpwstr>
  </property>
  <property fmtid="{D5CDD505-2E9C-101B-9397-08002B2CF9AE}" pid="28" name="NOSE12">
    <vt:lpwstr>משפט פרטי וכלכלה</vt:lpwstr>
  </property>
  <property fmtid="{D5CDD505-2E9C-101B-9397-08002B2CF9AE}" pid="29" name="NOSE22">
    <vt:lpwstr>קניין</vt:lpwstr>
  </property>
  <property fmtid="{D5CDD505-2E9C-101B-9397-08002B2CF9AE}" pid="30" name="NOSE32">
    <vt:lpwstr>שכירות והגנת הדייר</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