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99E" w:rsidRDefault="00B4499E" w:rsidP="004F12D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יישום ההסכם בדבר העברה מכינה של סמכויות לרשות הפלסטינית (הוראות בדבר העברת כספי מסים נוספים), תשס"א</w:t>
      </w:r>
      <w:r w:rsidR="004F12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1360FA" w:rsidRPr="001360FA" w:rsidRDefault="001360FA" w:rsidP="001360FA">
      <w:pPr>
        <w:spacing w:line="320" w:lineRule="auto"/>
        <w:jc w:val="left"/>
        <w:rPr>
          <w:rFonts w:cs="FrankRuehl"/>
          <w:szCs w:val="26"/>
          <w:rtl/>
        </w:rPr>
      </w:pPr>
    </w:p>
    <w:p w:rsidR="001360FA" w:rsidRDefault="001360FA" w:rsidP="001360FA">
      <w:pPr>
        <w:spacing w:line="320" w:lineRule="auto"/>
        <w:jc w:val="left"/>
        <w:rPr>
          <w:rtl/>
        </w:rPr>
      </w:pPr>
    </w:p>
    <w:p w:rsidR="001360FA" w:rsidRDefault="001360FA" w:rsidP="001360FA">
      <w:pPr>
        <w:spacing w:line="320" w:lineRule="auto"/>
        <w:jc w:val="left"/>
        <w:rPr>
          <w:rFonts w:cs="FrankRuehl"/>
          <w:szCs w:val="26"/>
          <w:rtl/>
        </w:rPr>
      </w:pPr>
      <w:r w:rsidRPr="001360FA">
        <w:rPr>
          <w:rFonts w:cs="Miriam"/>
          <w:szCs w:val="22"/>
          <w:rtl/>
        </w:rPr>
        <w:t>משפט בינ"ל פומבי</w:t>
      </w:r>
      <w:r w:rsidRPr="001360FA">
        <w:rPr>
          <w:rFonts w:cs="FrankRuehl"/>
          <w:szCs w:val="26"/>
          <w:rtl/>
        </w:rPr>
        <w:t xml:space="preserve"> – הרשות הפלסטינית</w:t>
      </w:r>
    </w:p>
    <w:p w:rsidR="001360FA" w:rsidRDefault="001360FA" w:rsidP="001360FA">
      <w:pPr>
        <w:spacing w:line="320" w:lineRule="auto"/>
        <w:jc w:val="left"/>
        <w:rPr>
          <w:rFonts w:cs="FrankRuehl"/>
          <w:szCs w:val="26"/>
          <w:rtl/>
        </w:rPr>
      </w:pPr>
      <w:r w:rsidRPr="001360FA">
        <w:rPr>
          <w:rFonts w:cs="Miriam"/>
          <w:szCs w:val="22"/>
          <w:rtl/>
        </w:rPr>
        <w:t>משפט בינ"ל פומבי</w:t>
      </w:r>
      <w:r w:rsidRPr="001360FA">
        <w:rPr>
          <w:rFonts w:cs="FrankRuehl"/>
          <w:szCs w:val="26"/>
          <w:rtl/>
        </w:rPr>
        <w:t xml:space="preserve"> – חוזה שלום </w:t>
      </w:r>
    </w:p>
    <w:p w:rsidR="001360FA" w:rsidRDefault="001360FA" w:rsidP="001360FA">
      <w:pPr>
        <w:spacing w:line="320" w:lineRule="auto"/>
        <w:jc w:val="left"/>
        <w:rPr>
          <w:rFonts w:cs="FrankRuehl"/>
          <w:szCs w:val="26"/>
          <w:rtl/>
        </w:rPr>
      </w:pPr>
      <w:r w:rsidRPr="001360FA">
        <w:rPr>
          <w:rFonts w:cs="Miriam"/>
          <w:szCs w:val="22"/>
          <w:rtl/>
        </w:rPr>
        <w:t>מסים</w:t>
      </w:r>
      <w:r w:rsidRPr="001360FA">
        <w:rPr>
          <w:rFonts w:cs="FrankRuehl"/>
          <w:szCs w:val="26"/>
          <w:rtl/>
        </w:rPr>
        <w:t xml:space="preserve"> – מס קניה</w:t>
      </w:r>
    </w:p>
    <w:p w:rsidR="001B26A8" w:rsidRPr="001360FA" w:rsidRDefault="001360FA" w:rsidP="001360FA">
      <w:pPr>
        <w:spacing w:line="320" w:lineRule="auto"/>
        <w:jc w:val="left"/>
        <w:rPr>
          <w:rFonts w:cs="Miriam"/>
          <w:szCs w:val="22"/>
          <w:rtl/>
        </w:rPr>
      </w:pPr>
      <w:r w:rsidRPr="001360FA">
        <w:rPr>
          <w:rFonts w:cs="Miriam"/>
          <w:szCs w:val="22"/>
          <w:rtl/>
        </w:rPr>
        <w:t>מסים</w:t>
      </w:r>
      <w:r w:rsidRPr="001360FA">
        <w:rPr>
          <w:rFonts w:cs="FrankRuehl"/>
          <w:szCs w:val="26"/>
          <w:rtl/>
        </w:rPr>
        <w:t xml:space="preserve"> – הרשות הפלסטינית</w:t>
      </w:r>
    </w:p>
    <w:p w:rsidR="00B4499E" w:rsidRDefault="00B4499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4499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1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499E" w:rsidRDefault="00B449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4499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1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hyperlink w:anchor="Seif1" w:tooltip="העברת מס ק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499E" w:rsidRDefault="00B449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מס קניה</w:t>
            </w:r>
          </w:p>
        </w:tc>
        <w:tc>
          <w:tcPr>
            <w:tcW w:w="124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4499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1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hyperlink w:anchor="Seif2" w:tooltip="תנאים ל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499E" w:rsidRDefault="00B449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להעברה</w:t>
            </w:r>
          </w:p>
        </w:tc>
        <w:tc>
          <w:tcPr>
            <w:tcW w:w="124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4499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F1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499E" w:rsidRDefault="00B449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4499E" w:rsidRDefault="00B449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B4499E" w:rsidRDefault="00B4499E">
      <w:pPr>
        <w:pStyle w:val="big-header"/>
        <w:ind w:left="0" w:right="1134"/>
        <w:rPr>
          <w:rFonts w:cs="FrankRuehl"/>
          <w:sz w:val="32"/>
          <w:rtl/>
        </w:rPr>
      </w:pPr>
    </w:p>
    <w:p w:rsidR="00B4499E" w:rsidRPr="001B26A8" w:rsidRDefault="00B4499E" w:rsidP="001B26A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יישום ההסכם בדבר העברה מכינה של סמכויות לרשות הפלסטינית (הוראות בדבר העברת כספי מסי</w:t>
      </w:r>
      <w:r>
        <w:rPr>
          <w:rFonts w:cs="FrankRuehl"/>
          <w:sz w:val="32"/>
          <w:rtl/>
        </w:rPr>
        <w:t>ם</w:t>
      </w:r>
      <w:r>
        <w:rPr>
          <w:rFonts w:cs="FrankRuehl" w:hint="cs"/>
          <w:sz w:val="32"/>
          <w:rtl/>
        </w:rPr>
        <w:t xml:space="preserve"> נוספים), תשס"א</w:t>
      </w:r>
      <w:r w:rsidR="004F12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  <w:r w:rsidR="004F12D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4499E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 לחוק יישום ההסכם בדבר העברה מכינה של סמכויות לרשות ה</w:t>
      </w:r>
      <w:r>
        <w:rPr>
          <w:rStyle w:val="default"/>
          <w:rFonts w:cs="FrankRuehl"/>
          <w:rtl/>
        </w:rPr>
        <w:t>פל</w:t>
      </w:r>
      <w:r>
        <w:rPr>
          <w:rStyle w:val="default"/>
          <w:rFonts w:cs="FrankRuehl" w:hint="cs"/>
          <w:rtl/>
        </w:rPr>
        <w:t>סטינית (תיקוני חקיקה והוראות שונות), תשנ"ה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1995 (</w:t>
      </w:r>
      <w:r>
        <w:rPr>
          <w:rStyle w:val="default"/>
          <w:rFonts w:cs="FrankRuehl" w:hint="cs"/>
          <w:rtl/>
        </w:rPr>
        <w:t xml:space="preserve">להלן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מתקין תקנות אלה:</w:t>
      </w: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pt;z-index:251656192" o:allowincell="f" filled="f" stroked="f" strokecolor="lime" strokeweight=".25pt">
            <v:textbox inset="0,0,0,0">
              <w:txbxContent>
                <w:p w:rsidR="00B4499E" w:rsidRDefault="00B4499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4F12DB">
        <w:rPr>
          <w:rStyle w:val="default"/>
          <w:rFonts w:cs="FrankRuehl"/>
          <w:rtl/>
        </w:rPr>
        <w:t>–</w:t>
      </w:r>
    </w:p>
    <w:p w:rsidR="00B4499E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שבונית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התחשבנות"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בתקנה 1 או בתקנה 2 לתקנות מס ערך מוסף (קביעת פרטים שיש לכלול בחשבונית מס שהוציא עוסק ת</w:t>
      </w:r>
      <w:r>
        <w:rPr>
          <w:rStyle w:val="default"/>
          <w:rFonts w:cs="FrankRuehl"/>
          <w:rtl/>
        </w:rPr>
        <w:t>וש</w:t>
      </w:r>
      <w:r>
        <w:rPr>
          <w:rStyle w:val="default"/>
          <w:rFonts w:cs="FrankRuehl" w:hint="cs"/>
          <w:rtl/>
        </w:rPr>
        <w:t>ב אזור או תושב שטחי עזה ויריחו או שהוצאה לו ופרטים שיש לכלול בתעודות משלוח שהוציא), תשנ"ו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1996, </w:t>
      </w:r>
      <w:r>
        <w:rPr>
          <w:rStyle w:val="default"/>
          <w:rFonts w:cs="FrankRuehl" w:hint="cs"/>
          <w:rtl/>
        </w:rPr>
        <w:t>לפי הענין, שהוצאה כדין;</w:t>
      </w:r>
    </w:p>
    <w:p w:rsidR="00B4499E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ובין", ו"טובין טעוני מס"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כהגדרתם בסעיף 1 לחוק מס קניה (טובין ושירותים), תשי"ב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1952; </w:t>
      </w:r>
    </w:p>
    <w:p w:rsidR="00B4499E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ופס נלווה"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שנוסחו ניתן בתוספת לתקנות יי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ם ההסכם בדבר רצועת עזה ואזור יריחו (העברת סוגי טובין מסוימים), תשס"א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2001;</w:t>
      </w:r>
    </w:p>
    <w:p w:rsidR="00B4499E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 הפלסטינית"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כהגדרתה בהסכם האמור בסעיף 1 לחוק.</w:t>
      </w: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B4499E" w:rsidRDefault="00B4499E" w:rsidP="004F12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מס</w:t>
                  </w:r>
                  <w:r w:rsidR="004F12D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כס</w:t>
      </w:r>
      <w:r>
        <w:rPr>
          <w:rStyle w:val="default"/>
          <w:rFonts w:cs="FrankRuehl" w:hint="cs"/>
          <w:rtl/>
        </w:rPr>
        <w:t>פי מס הקניה מייצור מקומי ששולמו על מכירתם של טובין טעוני מס, יועברו מישראל לרשות הפלסטינית והכל בהתאם לאמור בהסכם ההמל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ת הסופיות של הועדה הכלכלית אד-הוק שנחתם ביום ח' בסיון תש"ס (6 ביוני 2000) בין ישראל לרשות הפלסטינית.</w:t>
      </w: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B4499E" w:rsidRDefault="00B4499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להעברה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יועב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 כספי מס קניה כאמור בתקנה 2, אלא אם כן נתקיימו כל אלה:</w:t>
      </w:r>
    </w:p>
    <w:p w:rsidR="00B4499E" w:rsidRDefault="00B4499E" w:rsidP="004F12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מוכר הוציא חשבונית מס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התחשבנות וטופס נלווה בעת מכירת הטובין;</w:t>
      </w:r>
    </w:p>
    <w:p w:rsidR="00B4499E" w:rsidRDefault="00B4499E" w:rsidP="004F12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שבונית המס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תחשבנות והטופס הנלווה נמסרו ליחידת קישור מס ערך מוסף עם הרשות הפלסטינית (קמר"פ), רח' האורגים 2, אשדוד;</w:t>
      </w:r>
    </w:p>
    <w:p w:rsidR="00B4499E" w:rsidRDefault="00B4499E" w:rsidP="004F12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עתקי החשבונית מס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התחשבנות והטופס הנלווה נמסרו לקו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>, והעתקים נוספים נמצאים ברשות המוכר;</w:t>
      </w:r>
    </w:p>
    <w:p w:rsidR="00B4499E" w:rsidRDefault="00B4499E" w:rsidP="004F12D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מוכר נמצא ברשימת היצרנים והמפיצים הראשיים (להלן </w:t>
      </w:r>
      <w:r w:rsidR="004F1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הרשימה) שקבע שר האוצר; הרשימה תפורסם באתר האינטרנט של אגף המכס ומע"מ.</w:t>
      </w: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25pt;z-index:251659264" o:allowincell="f" filled="f" stroked="f" strokecolor="lime" strokeweight=".25pt">
            <v:textbox inset="0,0,0,0">
              <w:txbxContent>
                <w:p w:rsidR="00B4499E" w:rsidRDefault="00B4499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למעט תקנה 3(3) ו-(4) יחולו על מכירות שבוצעו בתקופה שבין יום כ"א בחשון ת</w:t>
      </w:r>
      <w:r>
        <w:rPr>
          <w:rStyle w:val="default"/>
          <w:rFonts w:cs="FrankRuehl"/>
          <w:rtl/>
        </w:rPr>
        <w:t>ש"</w:t>
      </w:r>
      <w:r>
        <w:rPr>
          <w:rStyle w:val="default"/>
          <w:rFonts w:cs="FrankRuehl" w:hint="cs"/>
          <w:rtl/>
        </w:rPr>
        <w:t>ס (1 בנובמבר 1999) ועד ליום תחילתן.</w:t>
      </w: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499E" w:rsidRDefault="00B449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499E" w:rsidRDefault="00B449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ז בכסלו תשס"א (24 בדצמבר 2000)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ברהם (בייגה) שוחט</w:t>
      </w:r>
    </w:p>
    <w:p w:rsidR="00B4499E" w:rsidRDefault="00B4499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4499E" w:rsidRPr="004F12DB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499E" w:rsidRPr="004F12DB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499E" w:rsidRPr="004F12DB" w:rsidRDefault="00B4499E" w:rsidP="004F12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4499E" w:rsidRPr="004F12D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16FD" w:rsidRDefault="00C316FD">
      <w:r>
        <w:separator/>
      </w:r>
    </w:p>
  </w:endnote>
  <w:endnote w:type="continuationSeparator" w:id="0">
    <w:p w:rsidR="00C316FD" w:rsidRDefault="00C3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99E" w:rsidRDefault="00B449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499E" w:rsidRDefault="00B449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499E" w:rsidRDefault="00B449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2DB">
      <w:rPr>
        <w:rFonts w:cs="TopType Jerushalmi"/>
        <w:noProof/>
        <w:color w:val="000000"/>
        <w:sz w:val="14"/>
        <w:szCs w:val="14"/>
      </w:rPr>
      <w:t>D:\Yael\hakika\Revadim\176_002.doc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99E" w:rsidRDefault="00B449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60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4499E" w:rsidRDefault="00B449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499E" w:rsidRDefault="00B449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12DB">
      <w:rPr>
        <w:rFonts w:cs="TopType Jerushalmi"/>
        <w:noProof/>
        <w:color w:val="000000"/>
        <w:sz w:val="14"/>
        <w:szCs w:val="14"/>
      </w:rPr>
      <w:t>D:\Yael\hakika\Revadim\176_002.doc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16FD" w:rsidRDefault="00C316FD" w:rsidP="004F12D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316FD" w:rsidRDefault="00C316FD">
      <w:r>
        <w:continuationSeparator/>
      </w:r>
    </w:p>
  </w:footnote>
  <w:footnote w:id="1">
    <w:p w:rsidR="004F12DB" w:rsidRPr="004F12DB" w:rsidRDefault="004F12DB" w:rsidP="004F12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F12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175A3">
          <w:rPr>
            <w:rStyle w:val="Hyperlink"/>
            <w:rFonts w:cs="FrankRuehl" w:hint="cs"/>
            <w:rtl/>
          </w:rPr>
          <w:t>ק"ת תשס"א מס' 6079</w:t>
        </w:r>
      </w:hyperlink>
      <w:r>
        <w:rPr>
          <w:rFonts w:cs="FrankRuehl" w:hint="cs"/>
          <w:rtl/>
        </w:rPr>
        <w:t xml:space="preserve"> מיום 21.1.2001 עמ' 300.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99E" w:rsidRDefault="00B449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יישום ההסכם בדבר העברה מכינה של סמכויות לרשות הפלסטינית (הוראות בדבר העברת כספי מסים נוספים), תשס"א–2001</w:t>
    </w:r>
  </w:p>
  <w:p w:rsidR="00B4499E" w:rsidRDefault="00B449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499E" w:rsidRDefault="00B449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99E" w:rsidRDefault="00B4499E" w:rsidP="004F12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יישום ההסכם בדבר העברה מכינה של סמכויות לרשות הפלסטינית (הוראות בדבר העברת כספי מסים נוספים), תשס"א</w:t>
    </w:r>
    <w:r w:rsidR="004F12D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B4499E" w:rsidRDefault="00B449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499E" w:rsidRDefault="00B449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5A3"/>
    <w:rsid w:val="001175A3"/>
    <w:rsid w:val="001360FA"/>
    <w:rsid w:val="001B26A8"/>
    <w:rsid w:val="001C68EC"/>
    <w:rsid w:val="00360264"/>
    <w:rsid w:val="004F12DB"/>
    <w:rsid w:val="00B4499E"/>
    <w:rsid w:val="00B6375E"/>
    <w:rsid w:val="00C316FD"/>
    <w:rsid w:val="00C340EE"/>
    <w:rsid w:val="00CA5AA4"/>
    <w:rsid w:val="00CD60AE"/>
    <w:rsid w:val="00D85EAD"/>
    <w:rsid w:val="00E04391"/>
    <w:rsid w:val="00FB4752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E3A8D58-3AB8-4412-BA47-58FC61CE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F12DB"/>
    <w:rPr>
      <w:sz w:val="20"/>
      <w:szCs w:val="20"/>
    </w:rPr>
  </w:style>
  <w:style w:type="character" w:styleId="a6">
    <w:name w:val="footnote reference"/>
    <w:basedOn w:val="a0"/>
    <w:semiHidden/>
    <w:rsid w:val="004F12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</vt:lpstr>
    </vt:vector>
  </TitlesOfParts>
  <Company/>
  <LinksUpToDate>false</LinksUpToDate>
  <CharactersWithSpaces>2297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0176</vt:lpwstr>
  </property>
  <property fmtid="{D5CDD505-2E9C-101B-9397-08002B2CF9AE}" pid="3" name="CHNAME">
    <vt:lpwstr>יישום ההסכם בדבר העברה מכינה של סמכויות לרשות הפלסטינית</vt:lpwstr>
  </property>
  <property fmtid="{D5CDD505-2E9C-101B-9397-08002B2CF9AE}" pid="4" name="LAWNAME">
    <vt:lpwstr>תקנות יישום ההסכם בדבר העברה מכינה של סמכויות לרשות הפלסטינית (הוראות בדבר העברת כספי מסים נוספים), תשס"א-2001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הרשות הפלסטינית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חוזה שלום 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קניה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מסים</vt:lpwstr>
  </property>
  <property fmtid="{D5CDD505-2E9C-101B-9397-08002B2CF9AE}" pid="20" name="NOSE24">
    <vt:lpwstr>הרשות הפלסטינית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יישום ההסכם בדבר העברה מכינה של סמכויות לרשות הפלסטינית (תיקוני חקיקה והוראות שונות)</vt:lpwstr>
  </property>
  <property fmtid="{D5CDD505-2E9C-101B-9397-08002B2CF9AE}" pid="48" name="MEKOR_SAIF1">
    <vt:lpwstr>4X</vt:lpwstr>
  </property>
</Properties>
</file>