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3BE1" w:rsidRDefault="00C33BE1">
      <w:pPr>
        <w:pStyle w:val="big-header"/>
        <w:ind w:left="0" w:right="1134"/>
        <w:rPr>
          <w:rFonts w:cs="FrankRuehl" w:hint="cs"/>
          <w:sz w:val="32"/>
          <w:rtl/>
        </w:rPr>
      </w:pPr>
      <w:r>
        <w:rPr>
          <w:rFonts w:cs="FrankRuehl" w:hint="cs"/>
          <w:sz w:val="32"/>
          <w:rtl/>
        </w:rPr>
        <w:t>תקנות יישום תכנית ההתנתקות (מענק השקעה לעסק של חקלאות בשל העתקת פעילות), תשס"ו-2006</w:t>
      </w:r>
    </w:p>
    <w:p w:rsidR="00C02844" w:rsidRDefault="00C02844" w:rsidP="00C02844">
      <w:pPr>
        <w:spacing w:line="320" w:lineRule="auto"/>
        <w:rPr>
          <w:rFonts w:cs="FrankRuehl" w:hint="cs"/>
          <w:szCs w:val="26"/>
          <w:rtl/>
        </w:rPr>
      </w:pPr>
    </w:p>
    <w:p w:rsidR="00B872C7" w:rsidRPr="00C02844" w:rsidRDefault="00B872C7" w:rsidP="00C02844">
      <w:pPr>
        <w:spacing w:line="320" w:lineRule="auto"/>
        <w:rPr>
          <w:rFonts w:cs="FrankRuehl" w:hint="cs"/>
          <w:szCs w:val="26"/>
          <w:rtl/>
        </w:rPr>
      </w:pPr>
    </w:p>
    <w:p w:rsidR="00C02844" w:rsidRDefault="00C02844" w:rsidP="00C02844">
      <w:pPr>
        <w:spacing w:line="320" w:lineRule="auto"/>
        <w:rPr>
          <w:rFonts w:cs="Miriam"/>
          <w:szCs w:val="22"/>
          <w:rtl/>
        </w:rPr>
      </w:pPr>
      <w:r w:rsidRPr="00C02844">
        <w:rPr>
          <w:rFonts w:cs="Miriam"/>
          <w:szCs w:val="22"/>
          <w:rtl/>
        </w:rPr>
        <w:t>בטחון</w:t>
      </w:r>
      <w:r w:rsidRPr="00C02844">
        <w:rPr>
          <w:rFonts w:cs="FrankRuehl"/>
          <w:szCs w:val="26"/>
          <w:rtl/>
        </w:rPr>
        <w:t xml:space="preserve"> – תכנית ההתנתקות – פיצוי, תשלום ומענק</w:t>
      </w:r>
    </w:p>
    <w:p w:rsidR="00C02844" w:rsidRDefault="00C02844" w:rsidP="00C02844">
      <w:pPr>
        <w:spacing w:line="320" w:lineRule="auto"/>
        <w:rPr>
          <w:rFonts w:cs="Miriam"/>
          <w:szCs w:val="22"/>
          <w:rtl/>
        </w:rPr>
      </w:pPr>
      <w:r w:rsidRPr="00C02844">
        <w:rPr>
          <w:rFonts w:cs="Miriam"/>
          <w:szCs w:val="22"/>
          <w:rtl/>
        </w:rPr>
        <w:t>חקלאות טבע וסביבה</w:t>
      </w:r>
      <w:r w:rsidRPr="00C02844">
        <w:rPr>
          <w:rFonts w:cs="FrankRuehl"/>
          <w:szCs w:val="26"/>
          <w:rtl/>
        </w:rPr>
        <w:t xml:space="preserve"> – חקלאות</w:t>
      </w:r>
    </w:p>
    <w:p w:rsidR="00071D81" w:rsidRPr="00C02844" w:rsidRDefault="00C02844" w:rsidP="00C02844">
      <w:pPr>
        <w:spacing w:line="320" w:lineRule="auto"/>
        <w:rPr>
          <w:rFonts w:cs="Miriam"/>
          <w:szCs w:val="22"/>
          <w:rtl/>
        </w:rPr>
      </w:pPr>
      <w:r w:rsidRPr="00C02844">
        <w:rPr>
          <w:rFonts w:cs="Miriam"/>
          <w:szCs w:val="22"/>
          <w:rtl/>
        </w:rPr>
        <w:t>משפט פרטי וכלכלה</w:t>
      </w:r>
      <w:r w:rsidRPr="00C02844">
        <w:rPr>
          <w:rFonts w:cs="FrankRuehl"/>
          <w:szCs w:val="26"/>
          <w:rtl/>
        </w:rPr>
        <w:t xml:space="preserve"> – כספים – השקעות </w:t>
      </w:r>
    </w:p>
    <w:p w:rsidR="00C33BE1" w:rsidRDefault="00C33BE1">
      <w:pPr>
        <w:pStyle w:val="big-header"/>
        <w:ind w:left="0" w:right="1134"/>
        <w:rPr>
          <w:rFonts w:cs="FrankRuehl" w:hint="cs"/>
          <w:sz w:val="32"/>
          <w:rtl/>
        </w:rPr>
      </w:pPr>
      <w:r>
        <w:rPr>
          <w:rFonts w:cs="FrankRuehl" w:hint="cs"/>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C33BE1">
        <w:tblPrEx>
          <w:tblCellMar>
            <w:top w:w="0" w:type="dxa"/>
            <w:bottom w:w="0" w:type="dxa"/>
          </w:tblCellMar>
        </w:tblPrEx>
        <w:trPr>
          <w:jc w:val="right"/>
        </w:trPr>
        <w:tc>
          <w:tcPr>
            <w:tcW w:w="850" w:type="dxa"/>
          </w:tcPr>
          <w:p w:rsidR="00C33BE1" w:rsidRDefault="00C33BE1">
            <w:r>
              <w:rPr>
                <w:rtl/>
              </w:rPr>
              <w:fldChar w:fldCharType="begin"/>
            </w:r>
            <w:r>
              <w:rPr>
                <w:rtl/>
              </w:rPr>
              <w:instrText xml:space="preserve"> </w:instrText>
            </w:r>
            <w:r>
              <w:instrText>PAGEREF Seif0</w:instrText>
            </w:r>
            <w:r>
              <w:rPr>
                <w:rtl/>
              </w:rPr>
              <w:instrText xml:space="preserve"> </w:instrText>
            </w:r>
            <w:r>
              <w:rPr>
                <w:rtl/>
              </w:rPr>
              <w:fldChar w:fldCharType="separate"/>
            </w:r>
            <w:r>
              <w:rPr>
                <w:rtl/>
              </w:rPr>
              <w:t>2</w:t>
            </w:r>
            <w:r>
              <w:rPr>
                <w:rtl/>
              </w:rPr>
              <w:fldChar w:fldCharType="end"/>
            </w:r>
          </w:p>
        </w:tc>
        <w:tc>
          <w:tcPr>
            <w:tcW w:w="567" w:type="dxa"/>
          </w:tcPr>
          <w:p w:rsidR="00C33BE1" w:rsidRDefault="00C33BE1">
            <w:hyperlink w:anchor="Seif0" w:tooltip="הגדרות" w:history="1">
              <w:r>
                <w:rPr>
                  <w:rStyle w:val="Hyperlink"/>
                </w:rPr>
                <w:t>Go</w:t>
              </w:r>
            </w:hyperlink>
          </w:p>
        </w:tc>
        <w:tc>
          <w:tcPr>
            <w:tcW w:w="5669" w:type="dxa"/>
          </w:tcPr>
          <w:p w:rsidR="00C33BE1" w:rsidRDefault="00C33BE1">
            <w:pPr>
              <w:rPr>
                <w:rtl/>
              </w:rPr>
            </w:pPr>
            <w:r>
              <w:rPr>
                <w:rtl/>
              </w:rPr>
              <w:t>הגדרות</w:t>
            </w:r>
          </w:p>
        </w:tc>
        <w:tc>
          <w:tcPr>
            <w:tcW w:w="1247" w:type="dxa"/>
          </w:tcPr>
          <w:p w:rsidR="00C33BE1" w:rsidRDefault="00C33BE1">
            <w:r>
              <w:rPr>
                <w:rtl/>
              </w:rPr>
              <w:t xml:space="preserve">סעיף 1 </w:t>
            </w:r>
          </w:p>
        </w:tc>
      </w:tr>
      <w:tr w:rsidR="00C33BE1">
        <w:tblPrEx>
          <w:tblCellMar>
            <w:top w:w="0" w:type="dxa"/>
            <w:bottom w:w="0" w:type="dxa"/>
          </w:tblCellMar>
        </w:tblPrEx>
        <w:trPr>
          <w:jc w:val="right"/>
        </w:trPr>
        <w:tc>
          <w:tcPr>
            <w:tcW w:w="850" w:type="dxa"/>
          </w:tcPr>
          <w:p w:rsidR="00C33BE1" w:rsidRDefault="00C33BE1">
            <w:r>
              <w:rPr>
                <w:rtl/>
              </w:rPr>
              <w:fldChar w:fldCharType="begin"/>
            </w:r>
            <w:r>
              <w:rPr>
                <w:rtl/>
              </w:rPr>
              <w:instrText xml:space="preserve"> </w:instrText>
            </w:r>
            <w:r>
              <w:instrText>PAGEREF Seif1</w:instrText>
            </w:r>
            <w:r>
              <w:rPr>
                <w:rtl/>
              </w:rPr>
              <w:instrText xml:space="preserve"> </w:instrText>
            </w:r>
            <w:r>
              <w:rPr>
                <w:rtl/>
              </w:rPr>
              <w:fldChar w:fldCharType="separate"/>
            </w:r>
            <w:r>
              <w:rPr>
                <w:rtl/>
              </w:rPr>
              <w:t>2</w:t>
            </w:r>
            <w:r>
              <w:rPr>
                <w:rtl/>
              </w:rPr>
              <w:fldChar w:fldCharType="end"/>
            </w:r>
          </w:p>
        </w:tc>
        <w:tc>
          <w:tcPr>
            <w:tcW w:w="567" w:type="dxa"/>
          </w:tcPr>
          <w:p w:rsidR="00C33BE1" w:rsidRDefault="00C33BE1">
            <w:hyperlink w:anchor="Seif1" w:tooltip="הזכות למענק" w:history="1">
              <w:r>
                <w:rPr>
                  <w:rStyle w:val="Hyperlink"/>
                </w:rPr>
                <w:t>Go</w:t>
              </w:r>
            </w:hyperlink>
          </w:p>
        </w:tc>
        <w:tc>
          <w:tcPr>
            <w:tcW w:w="5669" w:type="dxa"/>
          </w:tcPr>
          <w:p w:rsidR="00C33BE1" w:rsidRDefault="00C33BE1">
            <w:pPr>
              <w:rPr>
                <w:rtl/>
              </w:rPr>
            </w:pPr>
            <w:r>
              <w:rPr>
                <w:rtl/>
              </w:rPr>
              <w:t>הזכות למענק</w:t>
            </w:r>
          </w:p>
        </w:tc>
        <w:tc>
          <w:tcPr>
            <w:tcW w:w="1247" w:type="dxa"/>
          </w:tcPr>
          <w:p w:rsidR="00C33BE1" w:rsidRDefault="00C33BE1">
            <w:r>
              <w:rPr>
                <w:rtl/>
              </w:rPr>
              <w:t xml:space="preserve">סעיף 2 </w:t>
            </w:r>
          </w:p>
        </w:tc>
      </w:tr>
      <w:tr w:rsidR="00C33BE1">
        <w:tblPrEx>
          <w:tblCellMar>
            <w:top w:w="0" w:type="dxa"/>
            <w:bottom w:w="0" w:type="dxa"/>
          </w:tblCellMar>
        </w:tblPrEx>
        <w:trPr>
          <w:jc w:val="right"/>
        </w:trPr>
        <w:tc>
          <w:tcPr>
            <w:tcW w:w="850" w:type="dxa"/>
          </w:tcPr>
          <w:p w:rsidR="00C33BE1" w:rsidRDefault="00C33BE1">
            <w:r>
              <w:rPr>
                <w:rtl/>
              </w:rPr>
              <w:fldChar w:fldCharType="begin"/>
            </w:r>
            <w:r>
              <w:rPr>
                <w:rtl/>
              </w:rPr>
              <w:instrText xml:space="preserve"> </w:instrText>
            </w:r>
            <w:r>
              <w:instrText>PAGEREF Seif2</w:instrText>
            </w:r>
            <w:r>
              <w:rPr>
                <w:rtl/>
              </w:rPr>
              <w:instrText xml:space="preserve"> </w:instrText>
            </w:r>
            <w:r>
              <w:rPr>
                <w:rtl/>
              </w:rPr>
              <w:fldChar w:fldCharType="separate"/>
            </w:r>
            <w:r>
              <w:rPr>
                <w:rtl/>
              </w:rPr>
              <w:t>2</w:t>
            </w:r>
            <w:r>
              <w:rPr>
                <w:rtl/>
              </w:rPr>
              <w:fldChar w:fldCharType="end"/>
            </w:r>
          </w:p>
        </w:tc>
        <w:tc>
          <w:tcPr>
            <w:tcW w:w="567" w:type="dxa"/>
          </w:tcPr>
          <w:p w:rsidR="00C33BE1" w:rsidRDefault="00C33BE1">
            <w:hyperlink w:anchor="Seif2" w:tooltip="גובה המענק" w:history="1">
              <w:r>
                <w:rPr>
                  <w:rStyle w:val="Hyperlink"/>
                </w:rPr>
                <w:t>Go</w:t>
              </w:r>
            </w:hyperlink>
          </w:p>
        </w:tc>
        <w:tc>
          <w:tcPr>
            <w:tcW w:w="5669" w:type="dxa"/>
          </w:tcPr>
          <w:p w:rsidR="00C33BE1" w:rsidRDefault="00C33BE1">
            <w:pPr>
              <w:rPr>
                <w:rtl/>
              </w:rPr>
            </w:pPr>
            <w:r>
              <w:rPr>
                <w:rtl/>
              </w:rPr>
              <w:t>גובה המענק</w:t>
            </w:r>
          </w:p>
        </w:tc>
        <w:tc>
          <w:tcPr>
            <w:tcW w:w="1247" w:type="dxa"/>
          </w:tcPr>
          <w:p w:rsidR="00C33BE1" w:rsidRDefault="00C33BE1">
            <w:r>
              <w:rPr>
                <w:rtl/>
              </w:rPr>
              <w:t xml:space="preserve">סעיף 3 </w:t>
            </w:r>
          </w:p>
        </w:tc>
      </w:tr>
      <w:tr w:rsidR="00C33BE1">
        <w:tblPrEx>
          <w:tblCellMar>
            <w:top w:w="0" w:type="dxa"/>
            <w:bottom w:w="0" w:type="dxa"/>
          </w:tblCellMar>
        </w:tblPrEx>
        <w:trPr>
          <w:jc w:val="right"/>
        </w:trPr>
        <w:tc>
          <w:tcPr>
            <w:tcW w:w="850" w:type="dxa"/>
          </w:tcPr>
          <w:p w:rsidR="00C33BE1" w:rsidRDefault="00C33BE1">
            <w:r>
              <w:rPr>
                <w:rtl/>
              </w:rPr>
              <w:fldChar w:fldCharType="begin"/>
            </w:r>
            <w:r>
              <w:rPr>
                <w:rtl/>
              </w:rPr>
              <w:instrText xml:space="preserve"> </w:instrText>
            </w:r>
            <w:r>
              <w:instrText>PAGEREF Seif3</w:instrText>
            </w:r>
            <w:r>
              <w:rPr>
                <w:rtl/>
              </w:rPr>
              <w:instrText xml:space="preserve"> </w:instrText>
            </w:r>
            <w:r>
              <w:rPr>
                <w:rtl/>
              </w:rPr>
              <w:fldChar w:fldCharType="separate"/>
            </w:r>
            <w:r>
              <w:rPr>
                <w:rtl/>
              </w:rPr>
              <w:t>2</w:t>
            </w:r>
            <w:r>
              <w:rPr>
                <w:rtl/>
              </w:rPr>
              <w:fldChar w:fldCharType="end"/>
            </w:r>
          </w:p>
        </w:tc>
        <w:tc>
          <w:tcPr>
            <w:tcW w:w="567" w:type="dxa"/>
          </w:tcPr>
          <w:p w:rsidR="00C33BE1" w:rsidRDefault="00C33BE1">
            <w:hyperlink w:anchor="Seif3" w:tooltip="תחולה" w:history="1">
              <w:r>
                <w:rPr>
                  <w:rStyle w:val="Hyperlink"/>
                </w:rPr>
                <w:t>Go</w:t>
              </w:r>
            </w:hyperlink>
          </w:p>
        </w:tc>
        <w:tc>
          <w:tcPr>
            <w:tcW w:w="5669" w:type="dxa"/>
          </w:tcPr>
          <w:p w:rsidR="00C33BE1" w:rsidRDefault="00C33BE1">
            <w:pPr>
              <w:rPr>
                <w:rtl/>
              </w:rPr>
            </w:pPr>
            <w:r>
              <w:rPr>
                <w:rtl/>
              </w:rPr>
              <w:t>תחולה</w:t>
            </w:r>
          </w:p>
        </w:tc>
        <w:tc>
          <w:tcPr>
            <w:tcW w:w="1247" w:type="dxa"/>
          </w:tcPr>
          <w:p w:rsidR="00C33BE1" w:rsidRDefault="00C33BE1">
            <w:r>
              <w:rPr>
                <w:rtl/>
              </w:rPr>
              <w:t xml:space="preserve">סעיף 4 </w:t>
            </w:r>
          </w:p>
        </w:tc>
      </w:tr>
    </w:tbl>
    <w:p w:rsidR="00C33BE1" w:rsidRPr="00071D81" w:rsidRDefault="00C33BE1" w:rsidP="00071D81">
      <w:pPr>
        <w:pStyle w:val="big-header"/>
        <w:ind w:left="0" w:right="1134"/>
        <w:rPr>
          <w:rStyle w:val="default"/>
          <w:rFonts w:cs="FrankRuehl" w:hint="cs"/>
          <w:sz w:val="32"/>
          <w:szCs w:val="32"/>
          <w:rtl/>
        </w:rPr>
      </w:pPr>
      <w:r>
        <w:rPr>
          <w:rFonts w:cs="FrankRuehl"/>
          <w:sz w:val="32"/>
          <w:rtl/>
        </w:rPr>
        <w:br w:type="page"/>
      </w:r>
      <w:r>
        <w:rPr>
          <w:rFonts w:cs="FrankRuehl" w:hint="cs"/>
          <w:sz w:val="32"/>
          <w:rtl/>
        </w:rPr>
        <w:lastRenderedPageBreak/>
        <w:t>תקנות יישום תכנית ההתנתקות (מענק השקעה לעסק של חקלאות בשל העתקת פעילות), תשס"ו-2006</w:t>
      </w:r>
      <w:r>
        <w:rPr>
          <w:rStyle w:val="default"/>
          <w:sz w:val="22"/>
          <w:szCs w:val="22"/>
          <w:rtl/>
        </w:rPr>
        <w:footnoteReference w:customMarkFollows="1" w:id="1"/>
        <w:t>*</w:t>
      </w:r>
    </w:p>
    <w:p w:rsidR="00C33BE1" w:rsidRDefault="00C33BE1">
      <w:pPr>
        <w:pStyle w:val="P00"/>
        <w:spacing w:before="72"/>
        <w:ind w:left="0" w:right="1134"/>
        <w:rPr>
          <w:rStyle w:val="default"/>
          <w:rFonts w:cs="FrankRuehl" w:hint="cs"/>
          <w:rtl/>
        </w:rPr>
      </w:pPr>
      <w:r>
        <w:rPr>
          <w:rStyle w:val="default"/>
          <w:rFonts w:cs="FrankRuehl" w:hint="cs"/>
          <w:rtl/>
        </w:rPr>
        <w:tab/>
      </w:r>
      <w:r>
        <w:rPr>
          <w:rStyle w:val="default"/>
          <w:rFonts w:cs="FrankRuehl"/>
          <w:rtl/>
        </w:rPr>
        <w:t>בתוקף סמכותי לפי סעיף 70(ג) לחוק יישום תכנית ההתנתקות, התשס"ה</w:t>
      </w:r>
      <w:r>
        <w:rPr>
          <w:rStyle w:val="default"/>
          <w:rFonts w:cs="FrankRuehl" w:hint="cs"/>
          <w:rtl/>
        </w:rPr>
        <w:t>-2005</w:t>
      </w:r>
      <w:r>
        <w:rPr>
          <w:rStyle w:val="default"/>
          <w:rFonts w:cs="FrankRuehl"/>
          <w:rtl/>
        </w:rPr>
        <w:t xml:space="preserve"> (להלן – החוק), ובהסכמת שר האוצר, אני מתקין תקנות אלה:</w:t>
      </w:r>
    </w:p>
    <w:p w:rsidR="00C33BE1" w:rsidRDefault="00C33BE1">
      <w:pPr>
        <w:pStyle w:val="P00"/>
        <w:spacing w:before="72"/>
        <w:ind w:left="0" w:right="1134"/>
        <w:rPr>
          <w:rStyle w:val="default"/>
          <w:rFonts w:cs="FrankRuehl" w:hint="cs"/>
          <w:rtl/>
        </w:rPr>
      </w:pPr>
      <w:bookmarkStart w:id="0" w:name="Seif0"/>
      <w:bookmarkEnd w:id="0"/>
      <w:r>
        <w:rPr>
          <w:rFonts w:cs="Miriam"/>
          <w:lang w:val="he-IL"/>
        </w:rPr>
        <w:pict>
          <v:rect id="_x0000_s1026" style="position:absolute;left:0;text-align:left;margin-left:464.35pt;margin-top:7.1pt;width:75.05pt;height:8.95pt;z-index:251655680" o:allowincell="f" filled="f" stroked="f" strokecolor="lime" strokeweight=".25pt">
            <v:textbox style="mso-next-textbox:#_x0000_s1026" inset="0,0,0,0">
              <w:txbxContent>
                <w:p w:rsidR="00C33BE1" w:rsidRDefault="00C33BE1">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rtl/>
        </w:rPr>
        <w:t>בתקנות אלה –</w:t>
      </w:r>
    </w:p>
    <w:p w:rsidR="00C33BE1" w:rsidRDefault="00C33BE1">
      <w:pPr>
        <w:pStyle w:val="P00"/>
        <w:spacing w:before="72"/>
        <w:ind w:left="0" w:right="1134"/>
        <w:rPr>
          <w:rStyle w:val="default"/>
          <w:rFonts w:cs="FrankRuehl" w:hint="cs"/>
          <w:rtl/>
        </w:rPr>
      </w:pPr>
      <w:r>
        <w:rPr>
          <w:rFonts w:cs="FrankRuehl"/>
          <w:rtl/>
          <w:lang w:val="he-IL"/>
        </w:rPr>
        <w:pict>
          <v:shapetype id="_x0000_t202" coordsize="21600,21600" o:spt="202" path="m,l,21600r21600,l21600,xe">
            <v:stroke joinstyle="miter"/>
            <v:path gradientshapeok="t" o:connecttype="rect"/>
          </v:shapetype>
          <v:shape id="_x0000_s1224" type="#_x0000_t202" style="position:absolute;left:0;text-align:left;margin-left:472.5pt;margin-top:7.15pt;width:1in;height:9pt;z-index:251659776" filled="f" stroked="f">
            <v:textbox inset="1mm,0,1mm,0">
              <w:txbxContent>
                <w:p w:rsidR="00C33BE1" w:rsidRDefault="00C33BE1">
                  <w:pPr>
                    <w:spacing w:line="160" w:lineRule="exact"/>
                    <w:rPr>
                      <w:rFonts w:cs="Miriam" w:hint="cs"/>
                      <w:sz w:val="18"/>
                      <w:szCs w:val="18"/>
                      <w:rtl/>
                    </w:rPr>
                  </w:pPr>
                  <w:r>
                    <w:rPr>
                      <w:rFonts w:cs="Miriam" w:hint="cs"/>
                      <w:sz w:val="18"/>
                      <w:szCs w:val="18"/>
                      <w:rtl/>
                    </w:rPr>
                    <w:t>ת"ט תשס"ו-2006</w:t>
                  </w:r>
                </w:p>
              </w:txbxContent>
            </v:textbox>
            <w10:anchorlock/>
          </v:shape>
        </w:pict>
      </w:r>
      <w:r>
        <w:rPr>
          <w:rStyle w:val="default"/>
          <w:rFonts w:cs="FrankRuehl" w:hint="cs"/>
          <w:rtl/>
        </w:rPr>
        <w:tab/>
      </w:r>
      <w:r>
        <w:rPr>
          <w:rStyle w:val="default"/>
          <w:rFonts w:cs="FrankRuehl"/>
          <w:rtl/>
        </w:rPr>
        <w:t xml:space="preserve">"המינהלה" – כאמור בסעיף 6 </w:t>
      </w:r>
      <w:r>
        <w:rPr>
          <w:rStyle w:val="default"/>
          <w:rFonts w:cs="FrankRuehl" w:hint="cs"/>
          <w:rtl/>
        </w:rPr>
        <w:t>לחוק לעידוד השקעות הון בחקלאות, התשמ"א-1980 (</w:t>
      </w:r>
      <w:r>
        <w:rPr>
          <w:rStyle w:val="default"/>
          <w:rFonts w:cs="FrankRuehl"/>
          <w:rtl/>
        </w:rPr>
        <w:t>ל</w:t>
      </w:r>
      <w:r>
        <w:rPr>
          <w:rStyle w:val="default"/>
          <w:rFonts w:cs="FrankRuehl" w:hint="cs"/>
          <w:rtl/>
        </w:rPr>
        <w:t xml:space="preserve">הלן </w:t>
      </w:r>
      <w:r>
        <w:rPr>
          <w:rStyle w:val="default"/>
          <w:rFonts w:cs="FrankRuehl"/>
          <w:rtl/>
        </w:rPr>
        <w:t>–</w:t>
      </w:r>
      <w:r>
        <w:rPr>
          <w:rStyle w:val="default"/>
          <w:rFonts w:cs="FrankRuehl" w:hint="cs"/>
          <w:rtl/>
        </w:rPr>
        <w:t xml:space="preserve"> </w:t>
      </w:r>
      <w:r>
        <w:rPr>
          <w:rStyle w:val="default"/>
          <w:rFonts w:cs="FrankRuehl"/>
          <w:rtl/>
        </w:rPr>
        <w:t>חוק העידוד</w:t>
      </w:r>
      <w:r>
        <w:rPr>
          <w:rStyle w:val="default"/>
          <w:rFonts w:cs="FrankRuehl" w:hint="cs"/>
          <w:rtl/>
        </w:rPr>
        <w:t>)</w:t>
      </w:r>
      <w:r>
        <w:rPr>
          <w:rStyle w:val="default"/>
          <w:rFonts w:cs="FrankRuehl"/>
          <w:rtl/>
        </w:rPr>
        <w:t>;</w:t>
      </w:r>
    </w:p>
    <w:p w:rsidR="00C33BE1" w:rsidRPr="00B872C7" w:rsidRDefault="00C33BE1">
      <w:pPr>
        <w:pStyle w:val="P00"/>
        <w:spacing w:before="0"/>
        <w:ind w:left="0" w:right="1134"/>
        <w:rPr>
          <w:rStyle w:val="default"/>
          <w:rFonts w:cs="FrankRuehl" w:hint="cs"/>
          <w:vanish/>
          <w:color w:val="FF0000"/>
          <w:sz w:val="20"/>
          <w:szCs w:val="20"/>
          <w:shd w:val="clear" w:color="auto" w:fill="FFFF99"/>
          <w:rtl/>
        </w:rPr>
      </w:pPr>
      <w:bookmarkStart w:id="1" w:name="Rov5"/>
      <w:r w:rsidRPr="00B872C7">
        <w:rPr>
          <w:rStyle w:val="default"/>
          <w:rFonts w:cs="FrankRuehl" w:hint="cs"/>
          <w:vanish/>
          <w:color w:val="FF0000"/>
          <w:sz w:val="20"/>
          <w:szCs w:val="20"/>
          <w:shd w:val="clear" w:color="auto" w:fill="FFFF99"/>
          <w:rtl/>
        </w:rPr>
        <w:t>מיום 8.5.2006</w:t>
      </w:r>
    </w:p>
    <w:p w:rsidR="00C33BE1" w:rsidRPr="00B872C7" w:rsidRDefault="00C33BE1">
      <w:pPr>
        <w:pStyle w:val="P00"/>
        <w:spacing w:before="0"/>
        <w:ind w:left="0" w:right="1134"/>
        <w:rPr>
          <w:rStyle w:val="default"/>
          <w:rFonts w:cs="FrankRuehl" w:hint="cs"/>
          <w:b/>
          <w:bCs/>
          <w:vanish/>
          <w:sz w:val="20"/>
          <w:szCs w:val="20"/>
          <w:shd w:val="clear" w:color="auto" w:fill="FFFF99"/>
          <w:rtl/>
        </w:rPr>
      </w:pPr>
      <w:r w:rsidRPr="00B872C7">
        <w:rPr>
          <w:rStyle w:val="default"/>
          <w:rFonts w:cs="FrankRuehl" w:hint="cs"/>
          <w:b/>
          <w:bCs/>
          <w:vanish/>
          <w:sz w:val="20"/>
          <w:szCs w:val="20"/>
          <w:shd w:val="clear" w:color="auto" w:fill="FFFF99"/>
          <w:rtl/>
        </w:rPr>
        <w:t>ת"ט תשס"ו-2006</w:t>
      </w:r>
    </w:p>
    <w:p w:rsidR="00C33BE1" w:rsidRPr="00B872C7" w:rsidRDefault="00C33BE1">
      <w:pPr>
        <w:pStyle w:val="P00"/>
        <w:spacing w:before="0"/>
        <w:ind w:left="0" w:right="1134"/>
        <w:rPr>
          <w:rStyle w:val="default"/>
          <w:rFonts w:cs="FrankRuehl" w:hint="cs"/>
          <w:vanish/>
          <w:sz w:val="20"/>
          <w:szCs w:val="20"/>
          <w:shd w:val="clear" w:color="auto" w:fill="FFFF99"/>
          <w:rtl/>
        </w:rPr>
      </w:pPr>
      <w:hyperlink r:id="rId7" w:history="1">
        <w:r w:rsidRPr="00B872C7">
          <w:rPr>
            <w:rStyle w:val="Hyperlink"/>
            <w:rFonts w:cs="FrankRuehl" w:hint="cs"/>
            <w:vanish/>
            <w:szCs w:val="20"/>
            <w:shd w:val="clear" w:color="auto" w:fill="FFFF99"/>
            <w:rtl/>
          </w:rPr>
          <w:t>ק"ת תשס"ו מס' 6482</w:t>
        </w:r>
      </w:hyperlink>
      <w:r w:rsidRPr="00B872C7">
        <w:rPr>
          <w:rStyle w:val="default"/>
          <w:rFonts w:cs="FrankRuehl" w:hint="cs"/>
          <w:vanish/>
          <w:sz w:val="20"/>
          <w:szCs w:val="20"/>
          <w:shd w:val="clear" w:color="auto" w:fill="FFFF99"/>
          <w:rtl/>
        </w:rPr>
        <w:t xml:space="preserve"> מיום 8.5.2006 עמ' 784</w:t>
      </w:r>
    </w:p>
    <w:p w:rsidR="00C33BE1" w:rsidRDefault="00C33BE1">
      <w:pPr>
        <w:pStyle w:val="P00"/>
        <w:ind w:left="0" w:right="1134"/>
        <w:rPr>
          <w:rStyle w:val="default"/>
          <w:rFonts w:cs="FrankRuehl" w:hint="cs"/>
          <w:sz w:val="2"/>
          <w:szCs w:val="2"/>
          <w:rtl/>
        </w:rPr>
      </w:pPr>
      <w:r w:rsidRPr="00B872C7">
        <w:rPr>
          <w:rStyle w:val="default"/>
          <w:rFonts w:cs="FrankRuehl" w:hint="cs"/>
          <w:vanish/>
          <w:sz w:val="22"/>
          <w:szCs w:val="22"/>
          <w:shd w:val="clear" w:color="auto" w:fill="FFFF99"/>
          <w:rtl/>
        </w:rPr>
        <w:tab/>
      </w:r>
      <w:r w:rsidRPr="00B872C7">
        <w:rPr>
          <w:rStyle w:val="default"/>
          <w:rFonts w:cs="FrankRuehl"/>
          <w:vanish/>
          <w:sz w:val="22"/>
          <w:szCs w:val="22"/>
          <w:shd w:val="clear" w:color="auto" w:fill="FFFF99"/>
          <w:rtl/>
        </w:rPr>
        <w:t xml:space="preserve">"המינהלה" – כאמור בסעיף 6 </w:t>
      </w:r>
      <w:r w:rsidRPr="00B872C7">
        <w:rPr>
          <w:rStyle w:val="default"/>
          <w:rFonts w:cs="FrankRuehl"/>
          <w:strike/>
          <w:vanish/>
          <w:sz w:val="22"/>
          <w:szCs w:val="22"/>
          <w:shd w:val="clear" w:color="auto" w:fill="FFFF99"/>
          <w:rtl/>
        </w:rPr>
        <w:t>לחוק העידוד</w:t>
      </w:r>
      <w:r w:rsidRPr="00B872C7">
        <w:rPr>
          <w:rStyle w:val="default"/>
          <w:rFonts w:cs="FrankRuehl" w:hint="cs"/>
          <w:vanish/>
          <w:sz w:val="22"/>
          <w:szCs w:val="22"/>
          <w:shd w:val="clear" w:color="auto" w:fill="FFFF99"/>
          <w:rtl/>
        </w:rPr>
        <w:t xml:space="preserve"> </w:t>
      </w:r>
      <w:r w:rsidRPr="00B872C7">
        <w:rPr>
          <w:rStyle w:val="default"/>
          <w:rFonts w:cs="FrankRuehl" w:hint="cs"/>
          <w:vanish/>
          <w:sz w:val="22"/>
          <w:szCs w:val="22"/>
          <w:u w:val="single"/>
          <w:shd w:val="clear" w:color="auto" w:fill="FFFF99"/>
          <w:rtl/>
        </w:rPr>
        <w:t xml:space="preserve">לחוק לעידוד השקעות הון בחקלאות, התשמ"א-1980 (להלן </w:t>
      </w:r>
      <w:r w:rsidRPr="00B872C7">
        <w:rPr>
          <w:rStyle w:val="default"/>
          <w:rFonts w:cs="FrankRuehl"/>
          <w:vanish/>
          <w:sz w:val="22"/>
          <w:szCs w:val="22"/>
          <w:u w:val="single"/>
          <w:shd w:val="clear" w:color="auto" w:fill="FFFF99"/>
          <w:rtl/>
        </w:rPr>
        <w:t>–</w:t>
      </w:r>
      <w:r w:rsidRPr="00B872C7">
        <w:rPr>
          <w:rStyle w:val="default"/>
          <w:rFonts w:cs="FrankRuehl" w:hint="cs"/>
          <w:vanish/>
          <w:sz w:val="22"/>
          <w:szCs w:val="22"/>
          <w:u w:val="single"/>
          <w:shd w:val="clear" w:color="auto" w:fill="FFFF99"/>
          <w:rtl/>
        </w:rPr>
        <w:t xml:space="preserve"> חוק העידוד)</w:t>
      </w:r>
      <w:r w:rsidRPr="00B872C7">
        <w:rPr>
          <w:rStyle w:val="default"/>
          <w:rFonts w:cs="FrankRuehl"/>
          <w:vanish/>
          <w:sz w:val="22"/>
          <w:szCs w:val="22"/>
          <w:shd w:val="clear" w:color="auto" w:fill="FFFF99"/>
          <w:rtl/>
        </w:rPr>
        <w:t>;</w:t>
      </w:r>
      <w:bookmarkEnd w:id="1"/>
    </w:p>
    <w:p w:rsidR="00C33BE1" w:rsidRDefault="00C33BE1">
      <w:pPr>
        <w:pStyle w:val="P00"/>
        <w:spacing w:before="72"/>
        <w:ind w:left="0" w:right="1134"/>
        <w:rPr>
          <w:rStyle w:val="default"/>
          <w:rFonts w:cs="FrankRuehl" w:hint="cs"/>
          <w:rtl/>
        </w:rPr>
      </w:pPr>
      <w:r>
        <w:rPr>
          <w:rStyle w:val="default"/>
          <w:rFonts w:cs="FrankRuehl" w:hint="cs"/>
          <w:rtl/>
        </w:rPr>
        <w:tab/>
      </w:r>
      <w:r>
        <w:rPr>
          <w:rStyle w:val="default"/>
          <w:rFonts w:cs="FrankRuehl"/>
          <w:rtl/>
        </w:rPr>
        <w:t>"המענק" – מענק ההשקעה שלפי סעיף 70(ג) לחוק;</w:t>
      </w:r>
    </w:p>
    <w:p w:rsidR="00C33BE1" w:rsidRDefault="00C33BE1">
      <w:pPr>
        <w:pStyle w:val="P00"/>
        <w:spacing w:before="72"/>
        <w:ind w:left="0" w:right="1134"/>
        <w:rPr>
          <w:rStyle w:val="default"/>
          <w:rFonts w:cs="FrankRuehl" w:hint="cs"/>
          <w:rtl/>
        </w:rPr>
      </w:pPr>
      <w:r>
        <w:rPr>
          <w:rStyle w:val="default"/>
          <w:rFonts w:cs="FrankRuehl" w:hint="cs"/>
          <w:rtl/>
        </w:rPr>
        <w:tab/>
      </w:r>
      <w:r>
        <w:rPr>
          <w:rStyle w:val="default"/>
          <w:rFonts w:cs="FrankRuehl"/>
          <w:rtl/>
        </w:rPr>
        <w:t>"השקעה עודפת" – סכומים שהשקיע עסק בהעתקת פעילותו לפי חישוב שקבעה המינהלה, בניכוי הפיצויים שקיבל והמענק שהוא זכאי לו לפי סעיף 70(א) לחוק;</w:t>
      </w:r>
    </w:p>
    <w:p w:rsidR="00C33BE1" w:rsidRDefault="00C33BE1">
      <w:pPr>
        <w:pStyle w:val="P00"/>
        <w:spacing w:before="72"/>
        <w:ind w:left="0" w:right="1134"/>
        <w:rPr>
          <w:rStyle w:val="default"/>
          <w:rFonts w:cs="FrankRuehl" w:hint="cs"/>
          <w:rtl/>
        </w:rPr>
      </w:pPr>
      <w:r>
        <w:rPr>
          <w:rStyle w:val="default"/>
          <w:rFonts w:cs="FrankRuehl" w:hint="cs"/>
          <w:rtl/>
        </w:rPr>
        <w:tab/>
      </w:r>
      <w:r>
        <w:rPr>
          <w:rStyle w:val="default"/>
          <w:rFonts w:cs="FrankRuehl"/>
          <w:rtl/>
        </w:rPr>
        <w:t>"עסק" – עסק של חקלאות כאמור בסעיף 70(ג) לחוק;</w:t>
      </w:r>
    </w:p>
    <w:p w:rsidR="00C33BE1" w:rsidRDefault="00C33BE1">
      <w:pPr>
        <w:pStyle w:val="P00"/>
        <w:spacing w:before="72"/>
        <w:ind w:left="0" w:right="1134"/>
        <w:rPr>
          <w:rStyle w:val="default"/>
          <w:rFonts w:cs="FrankRuehl" w:hint="cs"/>
          <w:rtl/>
        </w:rPr>
      </w:pPr>
      <w:r>
        <w:rPr>
          <w:rStyle w:val="default"/>
          <w:rFonts w:cs="FrankRuehl" w:hint="cs"/>
          <w:rtl/>
        </w:rPr>
        <w:tab/>
      </w:r>
      <w:r>
        <w:rPr>
          <w:rStyle w:val="default"/>
          <w:rFonts w:cs="FrankRuehl"/>
          <w:rtl/>
        </w:rPr>
        <w:t>"פיצויים" – פיצויים הניתנים לפי סימן ד' בפרק ד' לחוק;</w:t>
      </w:r>
    </w:p>
    <w:p w:rsidR="00C33BE1" w:rsidRDefault="00C33BE1">
      <w:pPr>
        <w:pStyle w:val="P00"/>
        <w:spacing w:before="72"/>
        <w:ind w:left="0" w:right="1134"/>
        <w:rPr>
          <w:rStyle w:val="default"/>
          <w:rFonts w:cs="FrankRuehl" w:hint="cs"/>
          <w:rtl/>
        </w:rPr>
      </w:pPr>
      <w:r>
        <w:rPr>
          <w:rStyle w:val="default"/>
          <w:rFonts w:cs="FrankRuehl" w:hint="cs"/>
          <w:rtl/>
        </w:rPr>
        <w:tab/>
      </w:r>
      <w:r>
        <w:rPr>
          <w:rStyle w:val="default"/>
          <w:rFonts w:cs="FrankRuehl"/>
          <w:rtl/>
        </w:rPr>
        <w:t>"שטח מקורי" – שטח העסק שבשלו ניתנו לבעל העסק פיצויים.</w:t>
      </w:r>
    </w:p>
    <w:p w:rsidR="00C33BE1" w:rsidRDefault="00C33BE1">
      <w:pPr>
        <w:pStyle w:val="P00"/>
        <w:spacing w:before="72"/>
        <w:ind w:left="0" w:right="1134"/>
        <w:rPr>
          <w:rStyle w:val="default"/>
          <w:rFonts w:cs="FrankRuehl" w:hint="cs"/>
          <w:rtl/>
        </w:rPr>
      </w:pPr>
      <w:bookmarkStart w:id="2" w:name="Seif1"/>
      <w:bookmarkEnd w:id="2"/>
      <w:r>
        <w:rPr>
          <w:rFonts w:cs="Miriam"/>
          <w:lang w:val="he-IL"/>
        </w:rPr>
        <w:pict>
          <v:rect id="_x0000_s1170" style="position:absolute;left:0;text-align:left;margin-left:464.35pt;margin-top:7.1pt;width:75.05pt;height:13.45pt;z-index:251656704" o:allowincell="f" filled="f" stroked="f" strokecolor="lime" strokeweight=".25pt">
            <v:textbox style="mso-next-textbox:#_x0000_s1170" inset="0,0,0,0">
              <w:txbxContent>
                <w:p w:rsidR="00C33BE1" w:rsidRDefault="00C33BE1">
                  <w:pPr>
                    <w:spacing w:line="160" w:lineRule="exact"/>
                    <w:rPr>
                      <w:rFonts w:cs="Miriam" w:hint="cs"/>
                      <w:noProof/>
                      <w:sz w:val="18"/>
                      <w:szCs w:val="18"/>
                      <w:rtl/>
                    </w:rPr>
                  </w:pPr>
                  <w:r>
                    <w:rPr>
                      <w:rFonts w:cs="Miriam" w:hint="cs"/>
                      <w:sz w:val="18"/>
                      <w:szCs w:val="18"/>
                      <w:rtl/>
                    </w:rPr>
                    <w:t>הזכות למענק</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המענק יינתן לעסק בשל השקעה עודפת בהעתקת פעילותו על שטח שאינו עולה על פעמיים בשטח המקורי.</w:t>
      </w:r>
    </w:p>
    <w:p w:rsidR="00C33BE1" w:rsidRDefault="00C33BE1">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לצורך קבלת המענק יחולו כל הכללים שהמינהלה קבעה לפי סעיף 29 לחוק העידוד; ואולם לגבי עסק שהוא חברה שיש לה הון מניות, ושהעתיק את פעילותו, לא יחול</w:t>
      </w:r>
      <w:r>
        <w:rPr>
          <w:rStyle w:val="default"/>
          <w:rFonts w:cs="FrankRuehl" w:hint="cs"/>
          <w:rtl/>
        </w:rPr>
        <w:t xml:space="preserve"> </w:t>
      </w:r>
      <w:r>
        <w:rPr>
          <w:rStyle w:val="default"/>
          <w:rFonts w:cs="FrankRuehl"/>
          <w:rtl/>
        </w:rPr>
        <w:t>סעיף 2(ב) לכללי עידוד השקעות הון בחקלאות (בקשות למענק), התשנ"ה</w:t>
      </w:r>
      <w:r>
        <w:rPr>
          <w:rStyle w:val="default"/>
          <w:rFonts w:cs="FrankRuehl" w:hint="cs"/>
          <w:rtl/>
        </w:rPr>
        <w:t>-1995</w:t>
      </w:r>
      <w:r>
        <w:rPr>
          <w:rStyle w:val="default"/>
          <w:rFonts w:cs="FrankRuehl"/>
          <w:rtl/>
        </w:rPr>
        <w:t>, על העתקת</w:t>
      </w:r>
      <w:r>
        <w:rPr>
          <w:rStyle w:val="default"/>
          <w:rFonts w:cs="FrankRuehl" w:hint="cs"/>
          <w:rtl/>
        </w:rPr>
        <w:t xml:space="preserve"> </w:t>
      </w:r>
      <w:r>
        <w:rPr>
          <w:rStyle w:val="default"/>
          <w:rFonts w:cs="FrankRuehl"/>
          <w:rtl/>
        </w:rPr>
        <w:t>הפעילות על שטח שאינו עולה על השטח המקורי, ובלבד שהרכב בעלי מניות החברה לא</w:t>
      </w:r>
      <w:r>
        <w:rPr>
          <w:rStyle w:val="default"/>
          <w:rFonts w:cs="FrankRuehl" w:hint="cs"/>
          <w:rtl/>
        </w:rPr>
        <w:t xml:space="preserve"> </w:t>
      </w:r>
      <w:r>
        <w:rPr>
          <w:rStyle w:val="default"/>
          <w:rFonts w:cs="FrankRuehl"/>
          <w:rtl/>
        </w:rPr>
        <w:t>שונה אחרי היום הקובע; השתנה ההרכב כאמור – רשאית המינהלה לדרוש הגדלה של הון המניות הנפרע בהתייחס לחלקם של בעלי המניות שאינם זכאים למענק.</w:t>
      </w:r>
    </w:p>
    <w:p w:rsidR="00C33BE1" w:rsidRDefault="00C33BE1">
      <w:pPr>
        <w:pStyle w:val="P00"/>
        <w:spacing w:before="72"/>
        <w:ind w:left="0" w:right="1134"/>
        <w:rPr>
          <w:rStyle w:val="default"/>
          <w:rFonts w:cs="FrankRuehl" w:hint="cs"/>
          <w:rtl/>
        </w:rPr>
      </w:pPr>
      <w:bookmarkStart w:id="3" w:name="Seif2"/>
      <w:bookmarkEnd w:id="3"/>
      <w:r>
        <w:rPr>
          <w:rFonts w:cs="Miriam"/>
          <w:lang w:val="he-IL"/>
        </w:rPr>
        <w:pict>
          <v:rect id="_x0000_s1184" style="position:absolute;left:0;text-align:left;margin-left:464.35pt;margin-top:7.1pt;width:75.05pt;height:10.4pt;z-index:251657728" o:allowincell="f" filled="f" stroked="f" strokecolor="lime" strokeweight=".25pt">
            <v:textbox style="mso-next-textbox:#_x0000_s1184" inset="0,0,0,0">
              <w:txbxContent>
                <w:p w:rsidR="00C33BE1" w:rsidRDefault="00C33BE1">
                  <w:pPr>
                    <w:spacing w:line="160" w:lineRule="exact"/>
                    <w:rPr>
                      <w:rFonts w:cs="Miriam" w:hint="cs"/>
                      <w:noProof/>
                      <w:sz w:val="18"/>
                      <w:szCs w:val="18"/>
                      <w:rtl/>
                    </w:rPr>
                  </w:pPr>
                  <w:r>
                    <w:rPr>
                      <w:rFonts w:cs="Miriam" w:hint="cs"/>
                      <w:sz w:val="18"/>
                      <w:szCs w:val="18"/>
                      <w:rtl/>
                    </w:rPr>
                    <w:t>גובה המענק</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rtl/>
        </w:rPr>
        <w:t>גובה המענק יהיה בגובה 32% מההשקעה העודפת.</w:t>
      </w:r>
    </w:p>
    <w:p w:rsidR="00C33BE1" w:rsidRDefault="00C33BE1" w:rsidP="008F4893">
      <w:pPr>
        <w:pStyle w:val="P00"/>
        <w:spacing w:before="72"/>
        <w:ind w:left="0" w:right="1134"/>
        <w:rPr>
          <w:rStyle w:val="default"/>
          <w:rFonts w:cs="FrankRuehl" w:hint="cs"/>
          <w:rtl/>
        </w:rPr>
      </w:pPr>
      <w:bookmarkStart w:id="4" w:name="Seif3"/>
      <w:bookmarkEnd w:id="4"/>
      <w:r>
        <w:rPr>
          <w:rFonts w:cs="Miriam"/>
          <w:lang w:val="he-IL"/>
        </w:rPr>
        <w:pict>
          <v:rect id="_x0000_s1185" style="position:absolute;left:0;text-align:left;margin-left:464.35pt;margin-top:7.1pt;width:75.05pt;height:30.35pt;z-index:251658752" o:allowincell="f" filled="f" stroked="f" strokecolor="lime" strokeweight=".25pt">
            <v:textbox style="mso-next-textbox:#_x0000_s1185" inset="0,0,0,0">
              <w:txbxContent>
                <w:p w:rsidR="00C33BE1" w:rsidRDefault="008F4893" w:rsidP="00B872C7">
                  <w:pPr>
                    <w:spacing w:line="160" w:lineRule="exact"/>
                    <w:rPr>
                      <w:rFonts w:cs="Miriam" w:hint="cs"/>
                      <w:sz w:val="18"/>
                      <w:szCs w:val="18"/>
                      <w:rtl/>
                    </w:rPr>
                  </w:pPr>
                  <w:r>
                    <w:rPr>
                      <w:rFonts w:cs="Miriam" w:hint="cs"/>
                      <w:sz w:val="18"/>
                      <w:szCs w:val="18"/>
                      <w:rtl/>
                    </w:rPr>
                    <w:t>מועד אחרון להגשת בקשות</w:t>
                  </w:r>
                </w:p>
                <w:p w:rsidR="008F4893" w:rsidRDefault="008F4893" w:rsidP="00B872C7">
                  <w:pPr>
                    <w:spacing w:line="160" w:lineRule="exact"/>
                    <w:rPr>
                      <w:rFonts w:cs="Miriam" w:hint="cs"/>
                      <w:noProof/>
                      <w:sz w:val="18"/>
                      <w:szCs w:val="18"/>
                      <w:rtl/>
                    </w:rPr>
                  </w:pPr>
                  <w:r>
                    <w:rPr>
                      <w:rFonts w:cs="Miriam" w:hint="cs"/>
                      <w:sz w:val="18"/>
                      <w:szCs w:val="18"/>
                      <w:rtl/>
                    </w:rPr>
                    <w:t>תק' תשע"ג-2013</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sidR="008F4893">
        <w:rPr>
          <w:rStyle w:val="default"/>
          <w:rFonts w:cs="FrankRuehl" w:hint="cs"/>
          <w:rtl/>
        </w:rPr>
        <w:t>(א)</w:t>
      </w:r>
      <w:r w:rsidR="008F4893">
        <w:rPr>
          <w:rStyle w:val="default"/>
          <w:rFonts w:cs="FrankRuehl" w:hint="cs"/>
          <w:rtl/>
        </w:rPr>
        <w:tab/>
        <w:t xml:space="preserve">בקשות לאישור תכנית להעתקת פעילות יוגשו למינהלה עד יום כ"ח בטבת התשע"ד (31 בדצמבר 2013) (להלן </w:t>
      </w:r>
      <w:r w:rsidR="008F4893">
        <w:rPr>
          <w:rStyle w:val="default"/>
          <w:rFonts w:cs="FrankRuehl"/>
          <w:rtl/>
        </w:rPr>
        <w:t>–</w:t>
      </w:r>
      <w:r w:rsidR="008F4893">
        <w:rPr>
          <w:rStyle w:val="default"/>
          <w:rFonts w:cs="FrankRuehl" w:hint="cs"/>
          <w:rtl/>
        </w:rPr>
        <w:t xml:space="preserve"> המועד האחרון), למעט לגבי עסק שנקבע לו עד יום ה' בטבת התשע"ב (31 בדצמבר 2011) פיצוי בשיעור של 70% לפחות מכלל הפיצוי שנקבע לעסק עד המועד האחרון, ולא הגיש עד יום י"ח בטבת התשע"ג (31 בדצמבר 2012) בקשה לקבלת מענק כאמור בסעיף 70(א) לחוק; לעניין זה, "פיצוי" </w:t>
      </w:r>
      <w:r w:rsidR="008F4893">
        <w:rPr>
          <w:rStyle w:val="default"/>
          <w:rFonts w:cs="FrankRuehl"/>
          <w:rtl/>
        </w:rPr>
        <w:t>–</w:t>
      </w:r>
      <w:r w:rsidR="008F4893">
        <w:rPr>
          <w:rStyle w:val="default"/>
          <w:rFonts w:cs="FrankRuehl" w:hint="cs"/>
          <w:rtl/>
        </w:rPr>
        <w:t xml:space="preserve"> כהגדרתו בסעיף 70(ה) לחוק.</w:t>
      </w:r>
    </w:p>
    <w:p w:rsidR="008F4893" w:rsidRDefault="008F4893" w:rsidP="008F4893">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על אף האמור בתקנת משנה (א), לגבי מי שהוקצתה לו קרקע חקלאית לפי החוק יהיה המועד האחרון להגשת בקשה לאישור תכנית להעתקת פעילות של עסק שהוקם בקרקע האמורה, שנתיים ממועד סיום ביצוע עבודות הפיתוח של הקרקע החקלאית או ממועד תחילת עיבוד הקרקע בפועל, המוקדם מביניהם.</w:t>
      </w:r>
    </w:p>
    <w:p w:rsidR="00C33BE1" w:rsidRPr="008F4893" w:rsidRDefault="00C33BE1">
      <w:pPr>
        <w:pStyle w:val="P00"/>
        <w:spacing w:before="0"/>
        <w:ind w:left="0" w:right="1134"/>
        <w:rPr>
          <w:rStyle w:val="default"/>
          <w:rFonts w:cs="FrankRuehl" w:hint="cs"/>
          <w:vanish/>
          <w:color w:val="FF0000"/>
          <w:sz w:val="20"/>
          <w:szCs w:val="20"/>
          <w:shd w:val="clear" w:color="auto" w:fill="FFFF99"/>
          <w:rtl/>
        </w:rPr>
      </w:pPr>
      <w:bookmarkStart w:id="5" w:name="Rov6"/>
      <w:r w:rsidRPr="008F4893">
        <w:rPr>
          <w:rStyle w:val="default"/>
          <w:rFonts w:cs="FrankRuehl" w:hint="cs"/>
          <w:vanish/>
          <w:color w:val="FF0000"/>
          <w:sz w:val="20"/>
          <w:szCs w:val="20"/>
          <w:shd w:val="clear" w:color="auto" w:fill="FFFF99"/>
          <w:rtl/>
        </w:rPr>
        <w:t>מיום 6.3.2008</w:t>
      </w:r>
    </w:p>
    <w:p w:rsidR="00C33BE1" w:rsidRPr="008F4893" w:rsidRDefault="00C33BE1">
      <w:pPr>
        <w:pStyle w:val="P00"/>
        <w:spacing w:before="0"/>
        <w:ind w:left="0" w:right="1134"/>
        <w:rPr>
          <w:rStyle w:val="default"/>
          <w:rFonts w:cs="FrankRuehl" w:hint="cs"/>
          <w:vanish/>
          <w:sz w:val="20"/>
          <w:szCs w:val="20"/>
          <w:shd w:val="clear" w:color="auto" w:fill="FFFF99"/>
          <w:rtl/>
        </w:rPr>
      </w:pPr>
      <w:r w:rsidRPr="008F4893">
        <w:rPr>
          <w:rStyle w:val="default"/>
          <w:rFonts w:cs="FrankRuehl" w:hint="cs"/>
          <w:b/>
          <w:bCs/>
          <w:vanish/>
          <w:sz w:val="20"/>
          <w:szCs w:val="20"/>
          <w:shd w:val="clear" w:color="auto" w:fill="FFFF99"/>
          <w:rtl/>
        </w:rPr>
        <w:t>תק' תשס"ח-2008</w:t>
      </w:r>
    </w:p>
    <w:p w:rsidR="00C33BE1" w:rsidRPr="008F4893" w:rsidRDefault="00C33BE1">
      <w:pPr>
        <w:pStyle w:val="P00"/>
        <w:spacing w:before="0"/>
        <w:ind w:left="0" w:right="1134"/>
        <w:rPr>
          <w:rStyle w:val="default"/>
          <w:rFonts w:cs="FrankRuehl" w:hint="cs"/>
          <w:vanish/>
          <w:sz w:val="20"/>
          <w:szCs w:val="20"/>
          <w:shd w:val="clear" w:color="auto" w:fill="FFFF99"/>
          <w:rtl/>
        </w:rPr>
      </w:pPr>
      <w:hyperlink r:id="rId8" w:history="1">
        <w:r w:rsidRPr="008F4893">
          <w:rPr>
            <w:rStyle w:val="Hyperlink"/>
            <w:rFonts w:cs="FrankRuehl" w:hint="cs"/>
            <w:vanish/>
            <w:szCs w:val="20"/>
            <w:shd w:val="clear" w:color="auto" w:fill="FFFF99"/>
            <w:rtl/>
          </w:rPr>
          <w:t>ק"ת תשס"ח מס' 6653</w:t>
        </w:r>
      </w:hyperlink>
      <w:r w:rsidRPr="008F4893">
        <w:rPr>
          <w:rStyle w:val="default"/>
          <w:rFonts w:cs="FrankRuehl" w:hint="cs"/>
          <w:vanish/>
          <w:sz w:val="20"/>
          <w:szCs w:val="20"/>
          <w:shd w:val="clear" w:color="auto" w:fill="FFFF99"/>
          <w:rtl/>
        </w:rPr>
        <w:t xml:space="preserve"> מיום 6.3.2008 עמ' 600</w:t>
      </w:r>
    </w:p>
    <w:p w:rsidR="004A1BCB" w:rsidRPr="008F4893" w:rsidRDefault="004A1BCB" w:rsidP="004A1BCB">
      <w:pPr>
        <w:pStyle w:val="P00"/>
        <w:ind w:left="0" w:right="1134"/>
        <w:rPr>
          <w:rStyle w:val="default"/>
          <w:rFonts w:cs="FrankRuehl" w:hint="cs"/>
          <w:vanish/>
          <w:sz w:val="22"/>
          <w:szCs w:val="22"/>
          <w:shd w:val="clear" w:color="auto" w:fill="FFFF99"/>
          <w:rtl/>
        </w:rPr>
      </w:pPr>
      <w:r w:rsidRPr="008F4893">
        <w:rPr>
          <w:rStyle w:val="big-number"/>
          <w:rFonts w:cs="FrankRuehl" w:hint="cs"/>
          <w:vanish/>
          <w:sz w:val="22"/>
          <w:szCs w:val="22"/>
          <w:shd w:val="clear" w:color="auto" w:fill="FFFF99"/>
          <w:rtl/>
        </w:rPr>
        <w:t>4</w:t>
      </w:r>
      <w:r w:rsidRPr="008F4893">
        <w:rPr>
          <w:rStyle w:val="big-number"/>
          <w:rFonts w:cs="FrankRuehl"/>
          <w:vanish/>
          <w:sz w:val="22"/>
          <w:szCs w:val="22"/>
          <w:shd w:val="clear" w:color="auto" w:fill="FFFF99"/>
          <w:rtl/>
        </w:rPr>
        <w:t>.</w:t>
      </w:r>
      <w:r w:rsidRPr="008F4893">
        <w:rPr>
          <w:rStyle w:val="big-number"/>
          <w:rFonts w:cs="FrankRuehl"/>
          <w:vanish/>
          <w:sz w:val="22"/>
          <w:szCs w:val="22"/>
          <w:shd w:val="clear" w:color="auto" w:fill="FFFF99"/>
          <w:rtl/>
        </w:rPr>
        <w:tab/>
      </w:r>
      <w:r w:rsidRPr="008F4893">
        <w:rPr>
          <w:rStyle w:val="default"/>
          <w:rFonts w:cs="FrankRuehl"/>
          <w:vanish/>
          <w:sz w:val="22"/>
          <w:szCs w:val="22"/>
          <w:shd w:val="clear" w:color="auto" w:fill="FFFF99"/>
          <w:rtl/>
        </w:rPr>
        <w:t xml:space="preserve">תקנות אלה יחולו על בקשות לאישור תכנית להעתקת פעילות שהוגשו למינהלה עד יום </w:t>
      </w:r>
      <w:r w:rsidRPr="008F4893">
        <w:rPr>
          <w:rStyle w:val="default"/>
          <w:rFonts w:cs="FrankRuehl"/>
          <w:strike/>
          <w:vanish/>
          <w:sz w:val="22"/>
          <w:szCs w:val="22"/>
          <w:shd w:val="clear" w:color="auto" w:fill="FFFF99"/>
          <w:rtl/>
        </w:rPr>
        <w:t>כ"ב בטבת התשס"ח (31 בדצמבר 2007)</w:t>
      </w:r>
      <w:r w:rsidRPr="008F4893">
        <w:rPr>
          <w:rStyle w:val="default"/>
          <w:rFonts w:cs="FrankRuehl" w:hint="cs"/>
          <w:vanish/>
          <w:sz w:val="22"/>
          <w:szCs w:val="22"/>
          <w:shd w:val="clear" w:color="auto" w:fill="FFFF99"/>
          <w:rtl/>
        </w:rPr>
        <w:t xml:space="preserve"> </w:t>
      </w:r>
      <w:r w:rsidRPr="008F4893">
        <w:rPr>
          <w:rStyle w:val="default"/>
          <w:rFonts w:cs="FrankRuehl" w:hint="cs"/>
          <w:vanish/>
          <w:sz w:val="22"/>
          <w:szCs w:val="22"/>
          <w:u w:val="single"/>
          <w:shd w:val="clear" w:color="auto" w:fill="FFFF99"/>
          <w:rtl/>
        </w:rPr>
        <w:t>י"ד בטבת התש"ע (31 בדצמבר 2009)</w:t>
      </w:r>
      <w:r w:rsidRPr="008F4893">
        <w:rPr>
          <w:rStyle w:val="default"/>
          <w:rFonts w:cs="FrankRuehl"/>
          <w:vanish/>
          <w:sz w:val="22"/>
          <w:szCs w:val="22"/>
          <w:shd w:val="clear" w:color="auto" w:fill="FFFF99"/>
          <w:rtl/>
        </w:rPr>
        <w:t>.</w:t>
      </w:r>
    </w:p>
    <w:p w:rsidR="004A1BCB" w:rsidRPr="008F4893" w:rsidRDefault="004A1BCB">
      <w:pPr>
        <w:pStyle w:val="P00"/>
        <w:spacing w:before="0"/>
        <w:ind w:left="0" w:right="1134"/>
        <w:rPr>
          <w:rStyle w:val="default"/>
          <w:rFonts w:cs="FrankRuehl" w:hint="cs"/>
          <w:vanish/>
          <w:sz w:val="20"/>
          <w:szCs w:val="20"/>
          <w:shd w:val="clear" w:color="auto" w:fill="FFFF99"/>
          <w:rtl/>
        </w:rPr>
      </w:pPr>
    </w:p>
    <w:p w:rsidR="004A1BCB" w:rsidRPr="008F4893" w:rsidRDefault="004A1BCB">
      <w:pPr>
        <w:pStyle w:val="P00"/>
        <w:spacing w:before="0"/>
        <w:ind w:left="0" w:right="1134"/>
        <w:rPr>
          <w:rStyle w:val="default"/>
          <w:rFonts w:cs="FrankRuehl" w:hint="cs"/>
          <w:vanish/>
          <w:color w:val="FF0000"/>
          <w:sz w:val="20"/>
          <w:szCs w:val="20"/>
          <w:shd w:val="clear" w:color="auto" w:fill="FFFF99"/>
          <w:rtl/>
        </w:rPr>
      </w:pPr>
      <w:r w:rsidRPr="008F4893">
        <w:rPr>
          <w:rStyle w:val="default"/>
          <w:rFonts w:cs="FrankRuehl" w:hint="cs"/>
          <w:vanish/>
          <w:color w:val="FF0000"/>
          <w:sz w:val="20"/>
          <w:szCs w:val="20"/>
          <w:shd w:val="clear" w:color="auto" w:fill="FFFF99"/>
          <w:rtl/>
        </w:rPr>
        <w:t>מיום 31.12.2009</w:t>
      </w:r>
    </w:p>
    <w:p w:rsidR="004A1BCB" w:rsidRPr="008F4893" w:rsidRDefault="004A1BCB">
      <w:pPr>
        <w:pStyle w:val="P00"/>
        <w:spacing w:before="0"/>
        <w:ind w:left="0" w:right="1134"/>
        <w:rPr>
          <w:rStyle w:val="default"/>
          <w:rFonts w:cs="FrankRuehl" w:hint="cs"/>
          <w:vanish/>
          <w:sz w:val="20"/>
          <w:szCs w:val="20"/>
          <w:shd w:val="clear" w:color="auto" w:fill="FFFF99"/>
          <w:rtl/>
        </w:rPr>
      </w:pPr>
      <w:r w:rsidRPr="008F4893">
        <w:rPr>
          <w:rStyle w:val="default"/>
          <w:rFonts w:cs="FrankRuehl" w:hint="cs"/>
          <w:b/>
          <w:bCs/>
          <w:vanish/>
          <w:sz w:val="20"/>
          <w:szCs w:val="20"/>
          <w:shd w:val="clear" w:color="auto" w:fill="FFFF99"/>
          <w:rtl/>
        </w:rPr>
        <w:t>תק' תש"ע-2009</w:t>
      </w:r>
    </w:p>
    <w:p w:rsidR="004A1BCB" w:rsidRPr="008F4893" w:rsidRDefault="004A1BCB">
      <w:pPr>
        <w:pStyle w:val="P00"/>
        <w:spacing w:before="0"/>
        <w:ind w:left="0" w:right="1134"/>
        <w:rPr>
          <w:rStyle w:val="default"/>
          <w:rFonts w:cs="FrankRuehl" w:hint="cs"/>
          <w:vanish/>
          <w:sz w:val="20"/>
          <w:szCs w:val="20"/>
          <w:shd w:val="clear" w:color="auto" w:fill="FFFF99"/>
          <w:rtl/>
        </w:rPr>
      </w:pPr>
      <w:hyperlink r:id="rId9" w:history="1">
        <w:r w:rsidRPr="008F4893">
          <w:rPr>
            <w:rStyle w:val="Hyperlink"/>
            <w:rFonts w:cs="FrankRuehl" w:hint="cs"/>
            <w:vanish/>
            <w:szCs w:val="20"/>
            <w:shd w:val="clear" w:color="auto" w:fill="FFFF99"/>
            <w:rtl/>
          </w:rPr>
          <w:t>ק"ת תש"ע מס' 6846</w:t>
        </w:r>
      </w:hyperlink>
      <w:r w:rsidRPr="008F4893">
        <w:rPr>
          <w:rStyle w:val="default"/>
          <w:rFonts w:cs="FrankRuehl" w:hint="cs"/>
          <w:vanish/>
          <w:sz w:val="20"/>
          <w:szCs w:val="20"/>
          <w:shd w:val="clear" w:color="auto" w:fill="FFFF99"/>
          <w:rtl/>
        </w:rPr>
        <w:t xml:space="preserve"> מיום 31.12.2009 עמ' 410</w:t>
      </w:r>
    </w:p>
    <w:p w:rsidR="00B872C7" w:rsidRPr="008F4893" w:rsidRDefault="00B872C7" w:rsidP="00B872C7">
      <w:pPr>
        <w:pStyle w:val="P00"/>
        <w:ind w:left="0" w:right="1134"/>
        <w:rPr>
          <w:rStyle w:val="default"/>
          <w:rFonts w:cs="FrankRuehl" w:hint="cs"/>
          <w:vanish/>
          <w:sz w:val="22"/>
          <w:szCs w:val="22"/>
          <w:shd w:val="clear" w:color="auto" w:fill="FFFF99"/>
          <w:rtl/>
        </w:rPr>
      </w:pPr>
      <w:r w:rsidRPr="008F4893">
        <w:rPr>
          <w:rStyle w:val="big-number"/>
          <w:rFonts w:cs="FrankRuehl" w:hint="cs"/>
          <w:vanish/>
          <w:sz w:val="22"/>
          <w:szCs w:val="22"/>
          <w:shd w:val="clear" w:color="auto" w:fill="FFFF99"/>
          <w:rtl/>
        </w:rPr>
        <w:t>4</w:t>
      </w:r>
      <w:r w:rsidRPr="008F4893">
        <w:rPr>
          <w:rStyle w:val="big-number"/>
          <w:rFonts w:cs="FrankRuehl"/>
          <w:vanish/>
          <w:sz w:val="22"/>
          <w:szCs w:val="22"/>
          <w:shd w:val="clear" w:color="auto" w:fill="FFFF99"/>
          <w:rtl/>
        </w:rPr>
        <w:t>.</w:t>
      </w:r>
      <w:r w:rsidRPr="008F4893">
        <w:rPr>
          <w:rStyle w:val="big-number"/>
          <w:rFonts w:cs="FrankRuehl"/>
          <w:vanish/>
          <w:sz w:val="22"/>
          <w:szCs w:val="22"/>
          <w:shd w:val="clear" w:color="auto" w:fill="FFFF99"/>
          <w:rtl/>
        </w:rPr>
        <w:tab/>
      </w:r>
      <w:r w:rsidRPr="008F4893">
        <w:rPr>
          <w:rStyle w:val="default"/>
          <w:rFonts w:cs="FrankRuehl"/>
          <w:vanish/>
          <w:sz w:val="22"/>
          <w:szCs w:val="22"/>
          <w:shd w:val="clear" w:color="auto" w:fill="FFFF99"/>
          <w:rtl/>
        </w:rPr>
        <w:t xml:space="preserve">תקנות אלה יחולו על בקשות לאישור תכנית להעתקת פעילות שהוגשו למינהלה עד יום </w:t>
      </w:r>
      <w:r w:rsidRPr="008F4893">
        <w:rPr>
          <w:rStyle w:val="default"/>
          <w:rFonts w:cs="FrankRuehl" w:hint="cs"/>
          <w:strike/>
          <w:vanish/>
          <w:sz w:val="22"/>
          <w:szCs w:val="22"/>
          <w:shd w:val="clear" w:color="auto" w:fill="FFFF99"/>
          <w:rtl/>
        </w:rPr>
        <w:t>י"ד בטבת התש"ע (31 בדצמבר 2009)</w:t>
      </w:r>
      <w:r w:rsidRPr="008F4893">
        <w:rPr>
          <w:rStyle w:val="default"/>
          <w:rFonts w:cs="FrankRuehl" w:hint="cs"/>
          <w:vanish/>
          <w:sz w:val="22"/>
          <w:szCs w:val="22"/>
          <w:shd w:val="clear" w:color="auto" w:fill="FFFF99"/>
          <w:rtl/>
        </w:rPr>
        <w:t xml:space="preserve"> </w:t>
      </w:r>
      <w:r w:rsidRPr="008F4893">
        <w:rPr>
          <w:rStyle w:val="default"/>
          <w:rFonts w:cs="FrankRuehl" w:hint="cs"/>
          <w:vanish/>
          <w:sz w:val="22"/>
          <w:szCs w:val="22"/>
          <w:u w:val="single"/>
          <w:shd w:val="clear" w:color="auto" w:fill="FFFF99"/>
          <w:rtl/>
        </w:rPr>
        <w:t>כ"ד בטבת התשע"א (31 בדצמבר 2010)</w:t>
      </w:r>
      <w:r w:rsidRPr="008F4893">
        <w:rPr>
          <w:rStyle w:val="default"/>
          <w:rFonts w:cs="FrankRuehl"/>
          <w:vanish/>
          <w:sz w:val="22"/>
          <w:szCs w:val="22"/>
          <w:shd w:val="clear" w:color="auto" w:fill="FFFF99"/>
          <w:rtl/>
        </w:rPr>
        <w:t>.</w:t>
      </w:r>
    </w:p>
    <w:p w:rsidR="00B872C7" w:rsidRPr="008F4893" w:rsidRDefault="00B872C7">
      <w:pPr>
        <w:pStyle w:val="P00"/>
        <w:spacing w:before="0"/>
        <w:ind w:left="0" w:right="1134"/>
        <w:rPr>
          <w:rStyle w:val="default"/>
          <w:rFonts w:cs="FrankRuehl" w:hint="cs"/>
          <w:vanish/>
          <w:sz w:val="20"/>
          <w:szCs w:val="20"/>
          <w:shd w:val="clear" w:color="auto" w:fill="FFFF99"/>
          <w:rtl/>
        </w:rPr>
      </w:pPr>
    </w:p>
    <w:p w:rsidR="00B872C7" w:rsidRPr="008F4893" w:rsidRDefault="00B872C7">
      <w:pPr>
        <w:pStyle w:val="P00"/>
        <w:spacing w:before="0"/>
        <w:ind w:left="0" w:right="1134"/>
        <w:rPr>
          <w:rStyle w:val="default"/>
          <w:rFonts w:cs="FrankRuehl" w:hint="cs"/>
          <w:vanish/>
          <w:color w:val="FF0000"/>
          <w:sz w:val="20"/>
          <w:szCs w:val="20"/>
          <w:shd w:val="clear" w:color="auto" w:fill="FFFF99"/>
          <w:rtl/>
        </w:rPr>
      </w:pPr>
      <w:r w:rsidRPr="008F4893">
        <w:rPr>
          <w:rStyle w:val="default"/>
          <w:rFonts w:cs="FrankRuehl" w:hint="cs"/>
          <w:vanish/>
          <w:color w:val="FF0000"/>
          <w:sz w:val="20"/>
          <w:szCs w:val="20"/>
          <w:shd w:val="clear" w:color="auto" w:fill="FFFF99"/>
          <w:rtl/>
        </w:rPr>
        <w:t>מיום 27.1.2011</w:t>
      </w:r>
    </w:p>
    <w:p w:rsidR="00B872C7" w:rsidRPr="008F4893" w:rsidRDefault="00B872C7">
      <w:pPr>
        <w:pStyle w:val="P00"/>
        <w:spacing w:before="0"/>
        <w:ind w:left="0" w:right="1134"/>
        <w:rPr>
          <w:rStyle w:val="default"/>
          <w:rFonts w:cs="FrankRuehl" w:hint="cs"/>
          <w:vanish/>
          <w:sz w:val="20"/>
          <w:szCs w:val="20"/>
          <w:shd w:val="clear" w:color="auto" w:fill="FFFF99"/>
          <w:rtl/>
        </w:rPr>
      </w:pPr>
      <w:r w:rsidRPr="008F4893">
        <w:rPr>
          <w:rStyle w:val="default"/>
          <w:rFonts w:cs="FrankRuehl" w:hint="cs"/>
          <w:b/>
          <w:bCs/>
          <w:vanish/>
          <w:sz w:val="20"/>
          <w:szCs w:val="20"/>
          <w:shd w:val="clear" w:color="auto" w:fill="FFFF99"/>
          <w:rtl/>
        </w:rPr>
        <w:t>תק' תשע"א-2011</w:t>
      </w:r>
    </w:p>
    <w:p w:rsidR="00B872C7" w:rsidRPr="008F4893" w:rsidRDefault="00B872C7">
      <w:pPr>
        <w:pStyle w:val="P00"/>
        <w:spacing w:before="0"/>
        <w:ind w:left="0" w:right="1134"/>
        <w:rPr>
          <w:rStyle w:val="default"/>
          <w:rFonts w:cs="FrankRuehl" w:hint="cs"/>
          <w:vanish/>
          <w:sz w:val="20"/>
          <w:szCs w:val="20"/>
          <w:shd w:val="clear" w:color="auto" w:fill="FFFF99"/>
          <w:rtl/>
        </w:rPr>
      </w:pPr>
      <w:hyperlink r:id="rId10" w:history="1">
        <w:r w:rsidRPr="008F4893">
          <w:rPr>
            <w:rStyle w:val="Hyperlink"/>
            <w:rFonts w:cs="FrankRuehl" w:hint="cs"/>
            <w:vanish/>
            <w:szCs w:val="20"/>
            <w:shd w:val="clear" w:color="auto" w:fill="FFFF99"/>
            <w:rtl/>
          </w:rPr>
          <w:t>ק"ת תשע"א מס' 6969</w:t>
        </w:r>
      </w:hyperlink>
      <w:r w:rsidRPr="008F4893">
        <w:rPr>
          <w:rStyle w:val="default"/>
          <w:rFonts w:cs="FrankRuehl" w:hint="cs"/>
          <w:vanish/>
          <w:sz w:val="20"/>
          <w:szCs w:val="20"/>
          <w:shd w:val="clear" w:color="auto" w:fill="FFFF99"/>
          <w:rtl/>
        </w:rPr>
        <w:t xml:space="preserve"> מיום 27.1.2011 עמ' 580</w:t>
      </w:r>
    </w:p>
    <w:p w:rsidR="00C33BE1" w:rsidRPr="008F4893" w:rsidRDefault="00C33BE1" w:rsidP="00B872C7">
      <w:pPr>
        <w:pStyle w:val="P00"/>
        <w:ind w:left="0" w:right="1134"/>
        <w:rPr>
          <w:rStyle w:val="default"/>
          <w:rFonts w:cs="FrankRuehl" w:hint="cs"/>
          <w:vanish/>
          <w:sz w:val="22"/>
          <w:szCs w:val="22"/>
          <w:shd w:val="clear" w:color="auto" w:fill="FFFF99"/>
          <w:rtl/>
        </w:rPr>
      </w:pPr>
      <w:r w:rsidRPr="008F4893">
        <w:rPr>
          <w:rStyle w:val="big-number"/>
          <w:rFonts w:cs="FrankRuehl" w:hint="cs"/>
          <w:vanish/>
          <w:sz w:val="22"/>
          <w:szCs w:val="22"/>
          <w:shd w:val="clear" w:color="auto" w:fill="FFFF99"/>
          <w:rtl/>
        </w:rPr>
        <w:t>4</w:t>
      </w:r>
      <w:r w:rsidRPr="008F4893">
        <w:rPr>
          <w:rStyle w:val="big-number"/>
          <w:rFonts w:cs="FrankRuehl"/>
          <w:vanish/>
          <w:sz w:val="22"/>
          <w:szCs w:val="22"/>
          <w:shd w:val="clear" w:color="auto" w:fill="FFFF99"/>
          <w:rtl/>
        </w:rPr>
        <w:t>.</w:t>
      </w:r>
      <w:r w:rsidRPr="008F4893">
        <w:rPr>
          <w:rStyle w:val="big-number"/>
          <w:rFonts w:cs="FrankRuehl"/>
          <w:vanish/>
          <w:sz w:val="22"/>
          <w:szCs w:val="22"/>
          <w:shd w:val="clear" w:color="auto" w:fill="FFFF99"/>
          <w:rtl/>
        </w:rPr>
        <w:tab/>
      </w:r>
      <w:r w:rsidRPr="008F4893">
        <w:rPr>
          <w:rStyle w:val="default"/>
          <w:rFonts w:cs="FrankRuehl"/>
          <w:vanish/>
          <w:sz w:val="22"/>
          <w:szCs w:val="22"/>
          <w:shd w:val="clear" w:color="auto" w:fill="FFFF99"/>
          <w:rtl/>
        </w:rPr>
        <w:t xml:space="preserve">תקנות אלה יחולו על בקשות לאישור תכנית להעתקת פעילות שהוגשו למינהלה עד יום </w:t>
      </w:r>
      <w:r w:rsidR="004A1BCB" w:rsidRPr="008F4893">
        <w:rPr>
          <w:rStyle w:val="default"/>
          <w:rFonts w:cs="FrankRuehl" w:hint="cs"/>
          <w:strike/>
          <w:vanish/>
          <w:sz w:val="22"/>
          <w:szCs w:val="22"/>
          <w:shd w:val="clear" w:color="auto" w:fill="FFFF99"/>
          <w:rtl/>
        </w:rPr>
        <w:t>כ"ד בטבת התשע"א (31 בדצמבר 2010)</w:t>
      </w:r>
      <w:r w:rsidR="00B872C7" w:rsidRPr="008F4893">
        <w:rPr>
          <w:rStyle w:val="default"/>
          <w:rFonts w:cs="FrankRuehl" w:hint="cs"/>
          <w:vanish/>
          <w:sz w:val="22"/>
          <w:szCs w:val="22"/>
          <w:shd w:val="clear" w:color="auto" w:fill="FFFF99"/>
          <w:rtl/>
        </w:rPr>
        <w:t xml:space="preserve"> </w:t>
      </w:r>
      <w:r w:rsidR="00B872C7" w:rsidRPr="008F4893">
        <w:rPr>
          <w:rStyle w:val="default"/>
          <w:rFonts w:cs="FrankRuehl" w:hint="cs"/>
          <w:vanish/>
          <w:sz w:val="22"/>
          <w:szCs w:val="22"/>
          <w:u w:val="single"/>
          <w:shd w:val="clear" w:color="auto" w:fill="FFFF99"/>
          <w:rtl/>
        </w:rPr>
        <w:t>י"ח בטבת התשע"ג (31 בדצמבר 2012)</w:t>
      </w:r>
      <w:r w:rsidRPr="008F4893">
        <w:rPr>
          <w:rStyle w:val="default"/>
          <w:rFonts w:cs="FrankRuehl"/>
          <w:vanish/>
          <w:sz w:val="22"/>
          <w:szCs w:val="22"/>
          <w:shd w:val="clear" w:color="auto" w:fill="FFFF99"/>
          <w:rtl/>
        </w:rPr>
        <w:t>.</w:t>
      </w:r>
    </w:p>
    <w:p w:rsidR="008F4893" w:rsidRPr="008F4893" w:rsidRDefault="008F4893" w:rsidP="008F4893">
      <w:pPr>
        <w:pStyle w:val="P00"/>
        <w:spacing w:before="0"/>
        <w:ind w:left="0" w:right="1134"/>
        <w:rPr>
          <w:rStyle w:val="default"/>
          <w:rFonts w:cs="FrankRuehl" w:hint="cs"/>
          <w:vanish/>
          <w:sz w:val="20"/>
          <w:szCs w:val="20"/>
          <w:shd w:val="clear" w:color="auto" w:fill="FFFF99"/>
          <w:rtl/>
        </w:rPr>
      </w:pPr>
    </w:p>
    <w:p w:rsidR="008F4893" w:rsidRPr="008F4893" w:rsidRDefault="008F4893" w:rsidP="008F4893">
      <w:pPr>
        <w:pStyle w:val="P00"/>
        <w:spacing w:before="0"/>
        <w:ind w:left="0" w:right="1134"/>
        <w:rPr>
          <w:rStyle w:val="default"/>
          <w:rFonts w:cs="FrankRuehl" w:hint="cs"/>
          <w:vanish/>
          <w:color w:val="FF0000"/>
          <w:sz w:val="20"/>
          <w:szCs w:val="20"/>
          <w:shd w:val="clear" w:color="auto" w:fill="FFFF99"/>
          <w:rtl/>
        </w:rPr>
      </w:pPr>
      <w:r w:rsidRPr="008F4893">
        <w:rPr>
          <w:rStyle w:val="default"/>
          <w:rFonts w:cs="FrankRuehl" w:hint="cs"/>
          <w:vanish/>
          <w:color w:val="FF0000"/>
          <w:sz w:val="20"/>
          <w:szCs w:val="20"/>
          <w:shd w:val="clear" w:color="auto" w:fill="FFFF99"/>
          <w:rtl/>
        </w:rPr>
        <w:t>מיום 29.7.2013</w:t>
      </w:r>
    </w:p>
    <w:p w:rsidR="008F4893" w:rsidRPr="008F4893" w:rsidRDefault="008F4893" w:rsidP="008F4893">
      <w:pPr>
        <w:pStyle w:val="P00"/>
        <w:spacing w:before="0"/>
        <w:ind w:left="0" w:right="1134"/>
        <w:rPr>
          <w:rStyle w:val="default"/>
          <w:rFonts w:cs="FrankRuehl" w:hint="cs"/>
          <w:vanish/>
          <w:sz w:val="20"/>
          <w:szCs w:val="20"/>
          <w:shd w:val="clear" w:color="auto" w:fill="FFFF99"/>
          <w:rtl/>
        </w:rPr>
      </w:pPr>
      <w:r w:rsidRPr="008F4893">
        <w:rPr>
          <w:rStyle w:val="default"/>
          <w:rFonts w:cs="FrankRuehl" w:hint="cs"/>
          <w:b/>
          <w:bCs/>
          <w:vanish/>
          <w:sz w:val="20"/>
          <w:szCs w:val="20"/>
          <w:shd w:val="clear" w:color="auto" w:fill="FFFF99"/>
          <w:rtl/>
        </w:rPr>
        <w:t>תק' תשע"ג-2013</w:t>
      </w:r>
    </w:p>
    <w:p w:rsidR="008F4893" w:rsidRPr="008F4893" w:rsidRDefault="008F4893" w:rsidP="008F4893">
      <w:pPr>
        <w:pStyle w:val="P00"/>
        <w:spacing w:before="0"/>
        <w:ind w:left="0" w:right="1134"/>
        <w:rPr>
          <w:rStyle w:val="default"/>
          <w:rFonts w:cs="FrankRuehl" w:hint="cs"/>
          <w:vanish/>
          <w:sz w:val="20"/>
          <w:szCs w:val="20"/>
          <w:shd w:val="clear" w:color="auto" w:fill="FFFF99"/>
          <w:rtl/>
        </w:rPr>
      </w:pPr>
      <w:hyperlink r:id="rId11" w:history="1">
        <w:r w:rsidRPr="008F4893">
          <w:rPr>
            <w:rStyle w:val="Hyperlink"/>
            <w:rFonts w:cs="FrankRuehl" w:hint="cs"/>
            <w:vanish/>
            <w:szCs w:val="20"/>
            <w:shd w:val="clear" w:color="auto" w:fill="FFFF99"/>
            <w:rtl/>
          </w:rPr>
          <w:t>ק"ת תשע"ג מס' 7272</w:t>
        </w:r>
      </w:hyperlink>
      <w:r w:rsidRPr="008F4893">
        <w:rPr>
          <w:rStyle w:val="default"/>
          <w:rFonts w:cs="FrankRuehl" w:hint="cs"/>
          <w:vanish/>
          <w:sz w:val="20"/>
          <w:szCs w:val="20"/>
          <w:shd w:val="clear" w:color="auto" w:fill="FFFF99"/>
          <w:rtl/>
        </w:rPr>
        <w:t xml:space="preserve"> מיום 29.7.2013 עמ' 1554</w:t>
      </w:r>
    </w:p>
    <w:p w:rsidR="008F4893" w:rsidRPr="008F4893" w:rsidRDefault="008F4893" w:rsidP="008F4893">
      <w:pPr>
        <w:pStyle w:val="P00"/>
        <w:spacing w:before="0"/>
        <w:ind w:left="0" w:right="1134"/>
        <w:rPr>
          <w:rStyle w:val="default"/>
          <w:rFonts w:cs="FrankRuehl" w:hint="cs"/>
          <w:vanish/>
          <w:sz w:val="20"/>
          <w:szCs w:val="20"/>
          <w:shd w:val="clear" w:color="auto" w:fill="FFFF99"/>
          <w:rtl/>
        </w:rPr>
      </w:pPr>
      <w:r w:rsidRPr="008F4893">
        <w:rPr>
          <w:rStyle w:val="default"/>
          <w:rFonts w:cs="FrankRuehl" w:hint="cs"/>
          <w:b/>
          <w:bCs/>
          <w:vanish/>
          <w:sz w:val="20"/>
          <w:szCs w:val="20"/>
          <w:shd w:val="clear" w:color="auto" w:fill="FFFF99"/>
          <w:rtl/>
        </w:rPr>
        <w:t>החלפת תקנה 4</w:t>
      </w:r>
    </w:p>
    <w:p w:rsidR="008F4893" w:rsidRPr="008F4893" w:rsidRDefault="008F4893" w:rsidP="008F4893">
      <w:pPr>
        <w:pStyle w:val="P00"/>
        <w:ind w:left="0" w:right="1134"/>
        <w:rPr>
          <w:rStyle w:val="default"/>
          <w:rFonts w:cs="FrankRuehl" w:hint="cs"/>
          <w:vanish/>
          <w:sz w:val="20"/>
          <w:szCs w:val="20"/>
          <w:shd w:val="clear" w:color="auto" w:fill="FFFF99"/>
          <w:rtl/>
        </w:rPr>
      </w:pPr>
      <w:r w:rsidRPr="008F4893">
        <w:rPr>
          <w:rStyle w:val="default"/>
          <w:rFonts w:cs="FrankRuehl" w:hint="cs"/>
          <w:vanish/>
          <w:sz w:val="20"/>
          <w:szCs w:val="20"/>
          <w:shd w:val="clear" w:color="auto" w:fill="FFFF99"/>
          <w:rtl/>
        </w:rPr>
        <w:t>הנוסח הקודם:</w:t>
      </w:r>
    </w:p>
    <w:p w:rsidR="008F4893" w:rsidRPr="008F4893" w:rsidRDefault="008F4893" w:rsidP="008F4893">
      <w:pPr>
        <w:pStyle w:val="P00"/>
        <w:spacing w:before="20"/>
        <w:ind w:left="0" w:right="1134"/>
        <w:rPr>
          <w:rStyle w:val="default"/>
          <w:rFonts w:cs="Miriam" w:hint="cs"/>
          <w:strike/>
          <w:vanish/>
          <w:sz w:val="16"/>
          <w:szCs w:val="16"/>
          <w:shd w:val="clear" w:color="auto" w:fill="FFFF99"/>
          <w:rtl/>
        </w:rPr>
      </w:pPr>
      <w:r w:rsidRPr="008F4893">
        <w:rPr>
          <w:rStyle w:val="default"/>
          <w:rFonts w:cs="Miriam" w:hint="cs"/>
          <w:strike/>
          <w:vanish/>
          <w:sz w:val="16"/>
          <w:szCs w:val="16"/>
          <w:shd w:val="clear" w:color="auto" w:fill="FFFF99"/>
          <w:rtl/>
        </w:rPr>
        <w:t>תחולה</w:t>
      </w:r>
    </w:p>
    <w:p w:rsidR="008F4893" w:rsidRPr="008F4893" w:rsidRDefault="008F4893" w:rsidP="008F4893">
      <w:pPr>
        <w:pStyle w:val="P00"/>
        <w:spacing w:before="0"/>
        <w:ind w:left="0" w:right="1134"/>
        <w:rPr>
          <w:rStyle w:val="default"/>
          <w:rFonts w:cs="FrankRuehl" w:hint="cs"/>
          <w:sz w:val="2"/>
          <w:szCs w:val="2"/>
          <w:shd w:val="clear" w:color="auto" w:fill="FFFF99"/>
          <w:rtl/>
        </w:rPr>
      </w:pPr>
      <w:r w:rsidRPr="008F4893">
        <w:rPr>
          <w:rStyle w:val="default"/>
          <w:rFonts w:cs="FrankRuehl" w:hint="cs"/>
          <w:strike/>
          <w:vanish/>
          <w:sz w:val="22"/>
          <w:szCs w:val="22"/>
          <w:shd w:val="clear" w:color="auto" w:fill="FFFF99"/>
          <w:rtl/>
        </w:rPr>
        <w:t>4</w:t>
      </w:r>
      <w:r w:rsidRPr="008F4893">
        <w:rPr>
          <w:rStyle w:val="default"/>
          <w:rFonts w:cs="FrankRuehl"/>
          <w:strike/>
          <w:vanish/>
          <w:sz w:val="22"/>
          <w:szCs w:val="22"/>
          <w:shd w:val="clear" w:color="auto" w:fill="FFFF99"/>
          <w:rtl/>
        </w:rPr>
        <w:t>.</w:t>
      </w:r>
      <w:r w:rsidRPr="008F4893">
        <w:rPr>
          <w:rStyle w:val="default"/>
          <w:rFonts w:cs="FrankRuehl"/>
          <w:strike/>
          <w:vanish/>
          <w:sz w:val="22"/>
          <w:szCs w:val="22"/>
          <w:shd w:val="clear" w:color="auto" w:fill="FFFF99"/>
          <w:rtl/>
        </w:rPr>
        <w:tab/>
        <w:t xml:space="preserve">תקנות אלה יחולו על בקשות לאישור תכנית להעתקת פעילות שהוגשו למינהלה עד יום </w:t>
      </w:r>
      <w:r w:rsidRPr="008F4893">
        <w:rPr>
          <w:rStyle w:val="default"/>
          <w:rFonts w:cs="FrankRuehl" w:hint="cs"/>
          <w:strike/>
          <w:vanish/>
          <w:sz w:val="22"/>
          <w:szCs w:val="22"/>
          <w:shd w:val="clear" w:color="auto" w:fill="FFFF99"/>
          <w:rtl/>
        </w:rPr>
        <w:t>י"ח בטבת התשע"ג (31 בדצמבר 2012)</w:t>
      </w:r>
      <w:r w:rsidRPr="008F4893">
        <w:rPr>
          <w:rStyle w:val="default"/>
          <w:rFonts w:cs="FrankRuehl"/>
          <w:strike/>
          <w:vanish/>
          <w:sz w:val="22"/>
          <w:szCs w:val="22"/>
          <w:shd w:val="clear" w:color="auto" w:fill="FFFF99"/>
          <w:rtl/>
        </w:rPr>
        <w:t>.</w:t>
      </w:r>
      <w:bookmarkEnd w:id="5"/>
    </w:p>
    <w:p w:rsidR="00C33BE1" w:rsidRDefault="00C33BE1">
      <w:pPr>
        <w:pStyle w:val="P00"/>
        <w:spacing w:before="72"/>
        <w:ind w:left="0" w:right="1134"/>
        <w:rPr>
          <w:rStyle w:val="default"/>
          <w:rFonts w:cs="FrankRuehl" w:hint="cs"/>
          <w:rtl/>
        </w:rPr>
      </w:pPr>
    </w:p>
    <w:p w:rsidR="00C33BE1" w:rsidRDefault="00C33BE1">
      <w:pPr>
        <w:pStyle w:val="P00"/>
        <w:spacing w:before="72"/>
        <w:ind w:left="0" w:right="1134"/>
        <w:rPr>
          <w:rStyle w:val="default"/>
          <w:rFonts w:cs="FrankRuehl" w:hint="cs"/>
          <w:rtl/>
        </w:rPr>
      </w:pPr>
    </w:p>
    <w:p w:rsidR="00C33BE1" w:rsidRDefault="00C33BE1">
      <w:pPr>
        <w:pStyle w:val="P00"/>
        <w:spacing w:before="72"/>
        <w:ind w:left="0" w:right="1134"/>
        <w:rPr>
          <w:rStyle w:val="default"/>
          <w:rFonts w:cs="FrankRuehl" w:hint="cs"/>
          <w:rtl/>
        </w:rPr>
      </w:pPr>
      <w:r>
        <w:rPr>
          <w:rStyle w:val="default"/>
          <w:rFonts w:cs="FrankRuehl" w:hint="cs"/>
          <w:rtl/>
        </w:rPr>
        <w:t>י"ג באדר התשס"ו (13 במרס 2006)</w:t>
      </w:r>
    </w:p>
    <w:p w:rsidR="00C33BE1" w:rsidRDefault="00C33BE1">
      <w:pPr>
        <w:pStyle w:val="sig-0"/>
        <w:tabs>
          <w:tab w:val="clear" w:pos="4820"/>
          <w:tab w:val="center" w:pos="5670"/>
        </w:tabs>
        <w:ind w:left="0" w:right="1134"/>
        <w:rPr>
          <w:rFonts w:cs="FrankRuehl" w:hint="cs"/>
          <w:sz w:val="26"/>
          <w:rtl/>
        </w:rPr>
      </w:pPr>
      <w:r>
        <w:rPr>
          <w:rFonts w:cs="FrankRuehl" w:hint="cs"/>
          <w:sz w:val="26"/>
          <w:rtl/>
        </w:rPr>
        <w:tab/>
        <w:t>זאב בוים</w:t>
      </w:r>
    </w:p>
    <w:p w:rsidR="00C33BE1" w:rsidRDefault="00C33BE1">
      <w:pPr>
        <w:pStyle w:val="sig-0"/>
        <w:tabs>
          <w:tab w:val="clear" w:pos="4820"/>
          <w:tab w:val="center" w:pos="5670"/>
        </w:tabs>
        <w:ind w:left="0" w:right="1134"/>
        <w:rPr>
          <w:rFonts w:cs="FrankRuehl" w:hint="cs"/>
          <w:sz w:val="22"/>
          <w:szCs w:val="22"/>
          <w:rtl/>
        </w:rPr>
      </w:pPr>
      <w:r>
        <w:rPr>
          <w:rFonts w:cs="FrankRuehl" w:hint="cs"/>
          <w:sz w:val="22"/>
          <w:szCs w:val="22"/>
          <w:rtl/>
        </w:rPr>
        <w:lastRenderedPageBreak/>
        <w:tab/>
        <w:t>שר החקלאות ופיתוח הכפר</w:t>
      </w:r>
    </w:p>
    <w:p w:rsidR="00C33BE1" w:rsidRDefault="00C33BE1">
      <w:pPr>
        <w:pStyle w:val="sig-0"/>
        <w:tabs>
          <w:tab w:val="clear" w:pos="4820"/>
          <w:tab w:val="center" w:pos="5670"/>
        </w:tabs>
        <w:ind w:left="0" w:right="1134"/>
        <w:rPr>
          <w:rFonts w:cs="FrankRuehl" w:hint="cs"/>
          <w:sz w:val="26"/>
          <w:rtl/>
        </w:rPr>
      </w:pPr>
    </w:p>
    <w:p w:rsidR="00C33BE1" w:rsidRDefault="00C33BE1">
      <w:pPr>
        <w:pStyle w:val="sig-0"/>
        <w:tabs>
          <w:tab w:val="clear" w:pos="4820"/>
          <w:tab w:val="center" w:pos="5670"/>
        </w:tabs>
        <w:ind w:left="0" w:right="1134"/>
        <w:rPr>
          <w:rFonts w:cs="FrankRuehl" w:hint="cs"/>
          <w:sz w:val="26"/>
          <w:rtl/>
        </w:rPr>
      </w:pPr>
    </w:p>
    <w:p w:rsidR="00C33BE1" w:rsidRDefault="00C33BE1">
      <w:pPr>
        <w:pStyle w:val="sig-0"/>
        <w:ind w:left="0" w:right="1134"/>
        <w:rPr>
          <w:rFonts w:cs="FrankRuehl"/>
          <w:sz w:val="26"/>
          <w:rtl/>
        </w:rPr>
      </w:pPr>
    </w:p>
    <w:sectPr w:rsidR="00C33BE1">
      <w:headerReference w:type="even" r:id="rId12"/>
      <w:headerReference w:type="default" r:id="rId13"/>
      <w:footerReference w:type="even" r:id="rId14"/>
      <w:footerReference w:type="default" r:id="rId15"/>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51282" w:rsidRDefault="00151282">
      <w:r>
        <w:separator/>
      </w:r>
    </w:p>
  </w:endnote>
  <w:endnote w:type="continuationSeparator" w:id="0">
    <w:p w:rsidR="00151282" w:rsidRDefault="00151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3BE1" w:rsidRDefault="00C33BE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C33BE1" w:rsidRDefault="00C33BE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C33BE1" w:rsidRDefault="00C33BE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C:\Yael\hakika\030908\999_600.doc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3BE1" w:rsidRDefault="00C33BE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F3F2E">
      <w:rPr>
        <w:rFonts w:hAnsi="FrankRuehl" w:cs="FrankRuehl"/>
        <w:noProof/>
        <w:sz w:val="24"/>
        <w:szCs w:val="24"/>
        <w:rtl/>
      </w:rPr>
      <w:t>3</w:t>
    </w:r>
    <w:r>
      <w:rPr>
        <w:rFonts w:hAnsi="FrankRuehl" w:cs="FrankRuehl"/>
        <w:sz w:val="24"/>
        <w:szCs w:val="24"/>
        <w:rtl/>
      </w:rPr>
      <w:fldChar w:fldCharType="end"/>
    </w:r>
  </w:p>
  <w:p w:rsidR="00C33BE1" w:rsidRDefault="00C33BE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C33BE1" w:rsidRDefault="00C33BE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C:\Yael\hakika\030908\999_600.doc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51282" w:rsidRDefault="00151282">
      <w:r>
        <w:separator/>
      </w:r>
    </w:p>
  </w:footnote>
  <w:footnote w:type="continuationSeparator" w:id="0">
    <w:p w:rsidR="00151282" w:rsidRDefault="00151282">
      <w:r>
        <w:continuationSeparator/>
      </w:r>
    </w:p>
  </w:footnote>
  <w:footnote w:id="1">
    <w:p w:rsidR="00C33BE1" w:rsidRDefault="00C33BE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Pr>
            <w:rStyle w:val="Hyperlink"/>
            <w:rFonts w:cs="FrankRuehl" w:hint="cs"/>
            <w:rtl/>
          </w:rPr>
          <w:t>ק"ת תשס"ו מס' 6472</w:t>
        </w:r>
      </w:hyperlink>
      <w:r>
        <w:rPr>
          <w:rFonts w:cs="FrankRuehl" w:hint="cs"/>
          <w:rtl/>
        </w:rPr>
        <w:t xml:space="preserve"> מיום 3.4.2006 עמ' 642.</w:t>
      </w:r>
    </w:p>
    <w:p w:rsidR="00C33BE1" w:rsidRDefault="00C33BE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ת"ט </w:t>
      </w:r>
      <w:hyperlink r:id="rId2" w:history="1">
        <w:r>
          <w:rPr>
            <w:rStyle w:val="Hyperlink"/>
            <w:rFonts w:cs="FrankRuehl" w:hint="cs"/>
            <w:rtl/>
          </w:rPr>
          <w:t>ק"ת תשס"ו מס' 6482</w:t>
        </w:r>
      </w:hyperlink>
      <w:r>
        <w:rPr>
          <w:rFonts w:cs="FrankRuehl" w:hint="cs"/>
          <w:rtl/>
        </w:rPr>
        <w:t xml:space="preserve"> מיום 8.5.2006 עמ' 784.</w:t>
      </w:r>
    </w:p>
    <w:p w:rsidR="00E576BE" w:rsidRDefault="00C33BE1" w:rsidP="00E576B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3" w:history="1">
        <w:r w:rsidRPr="00E576BE">
          <w:rPr>
            <w:rStyle w:val="Hyperlink"/>
            <w:rFonts w:cs="FrankRuehl" w:hint="cs"/>
            <w:rtl/>
          </w:rPr>
          <w:t>ק"ת תשס"ח מס' 6653</w:t>
        </w:r>
      </w:hyperlink>
      <w:r>
        <w:rPr>
          <w:rFonts w:cs="FrankRuehl" w:hint="cs"/>
          <w:rtl/>
        </w:rPr>
        <w:t xml:space="preserve"> מיום 6.3.2008 עמ' 600 </w:t>
      </w:r>
      <w:r>
        <w:rPr>
          <w:rFonts w:cs="FrankRuehl"/>
          <w:rtl/>
        </w:rPr>
        <w:t>–</w:t>
      </w:r>
      <w:r>
        <w:rPr>
          <w:rFonts w:cs="FrankRuehl" w:hint="cs"/>
          <w:rtl/>
        </w:rPr>
        <w:t xml:space="preserve"> תק' תשס"ח-2008.</w:t>
      </w:r>
    </w:p>
    <w:p w:rsidR="00246058" w:rsidRDefault="00246058" w:rsidP="0024605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004A1BCB" w:rsidRPr="00246058">
          <w:rPr>
            <w:rStyle w:val="Hyperlink"/>
            <w:rFonts w:cs="FrankRuehl" w:hint="cs"/>
            <w:rtl/>
          </w:rPr>
          <w:t>ק"ת תש"ע מס' 6846</w:t>
        </w:r>
      </w:hyperlink>
      <w:r w:rsidR="004A1BCB">
        <w:rPr>
          <w:rFonts w:cs="FrankRuehl" w:hint="cs"/>
          <w:rtl/>
        </w:rPr>
        <w:t xml:space="preserve"> מיום 31.12.2009 עמ' 410 </w:t>
      </w:r>
      <w:r w:rsidR="004A1BCB">
        <w:rPr>
          <w:rFonts w:cs="FrankRuehl"/>
          <w:rtl/>
        </w:rPr>
        <w:t>–</w:t>
      </w:r>
      <w:r w:rsidR="004A1BCB">
        <w:rPr>
          <w:rFonts w:cs="FrankRuehl" w:hint="cs"/>
          <w:rtl/>
        </w:rPr>
        <w:t xml:space="preserve"> תק' תש"ע-2009.</w:t>
      </w:r>
    </w:p>
    <w:p w:rsidR="00FA5E72" w:rsidRDefault="00FA5E72" w:rsidP="00FA5E7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B872C7" w:rsidRPr="00FA5E72">
          <w:rPr>
            <w:rStyle w:val="Hyperlink"/>
            <w:rFonts w:cs="FrankRuehl" w:hint="cs"/>
            <w:rtl/>
          </w:rPr>
          <w:t>ק"ת תשע"א מס' 6969</w:t>
        </w:r>
      </w:hyperlink>
      <w:r w:rsidR="00B872C7">
        <w:rPr>
          <w:rFonts w:cs="FrankRuehl" w:hint="cs"/>
          <w:rtl/>
        </w:rPr>
        <w:t xml:space="preserve"> מיום 27.1.2011 עמ' 580 </w:t>
      </w:r>
      <w:r w:rsidR="00B872C7">
        <w:rPr>
          <w:rFonts w:cs="FrankRuehl"/>
          <w:rtl/>
        </w:rPr>
        <w:t>–</w:t>
      </w:r>
      <w:r w:rsidR="00B872C7">
        <w:rPr>
          <w:rFonts w:cs="FrankRuehl" w:hint="cs"/>
          <w:rtl/>
        </w:rPr>
        <w:t xml:space="preserve"> תק' תשע"א-2011.</w:t>
      </w:r>
    </w:p>
    <w:p w:rsidR="008F3F2E" w:rsidRDefault="008F3F2E" w:rsidP="008F3F2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008F4893" w:rsidRPr="008F3F2E">
          <w:rPr>
            <w:rStyle w:val="Hyperlink"/>
            <w:rFonts w:cs="FrankRuehl" w:hint="cs"/>
            <w:rtl/>
          </w:rPr>
          <w:t>ק"ת תשע"ג מס' 7272</w:t>
        </w:r>
      </w:hyperlink>
      <w:r w:rsidR="008F4893">
        <w:rPr>
          <w:rFonts w:cs="FrankRuehl" w:hint="cs"/>
          <w:rtl/>
        </w:rPr>
        <w:t xml:space="preserve"> מיום 29.7.2013 עמ' 1554 </w:t>
      </w:r>
      <w:r w:rsidR="008F4893">
        <w:rPr>
          <w:rFonts w:cs="FrankRuehl"/>
          <w:rtl/>
        </w:rPr>
        <w:t>–</w:t>
      </w:r>
      <w:r w:rsidR="008F4893">
        <w:rPr>
          <w:rFonts w:cs="FrankRuehl" w:hint="cs"/>
          <w:rtl/>
        </w:rPr>
        <w:t xml:space="preserve"> תק' תשע"ג-2013.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3BE1" w:rsidRDefault="00C33BE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C33BE1" w:rsidRDefault="00C33BE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33BE1" w:rsidRDefault="00C33BE1">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3BE1" w:rsidRDefault="00C33BE1">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יישום תכנית ההתנתקות (מענק השקעה לעסק של חקלאות בשל העתקת פעילות), תשס"ו-2006</w:t>
    </w:r>
  </w:p>
  <w:p w:rsidR="00C33BE1" w:rsidRDefault="00C33BE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33BE1" w:rsidRDefault="00C33BE1">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528300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576BE"/>
    <w:rsid w:val="00071D81"/>
    <w:rsid w:val="000F0375"/>
    <w:rsid w:val="00151282"/>
    <w:rsid w:val="00246058"/>
    <w:rsid w:val="00446EC3"/>
    <w:rsid w:val="004A1BCB"/>
    <w:rsid w:val="008228BB"/>
    <w:rsid w:val="008F3F2E"/>
    <w:rsid w:val="008F4893"/>
    <w:rsid w:val="00961E42"/>
    <w:rsid w:val="00996C27"/>
    <w:rsid w:val="009E6501"/>
    <w:rsid w:val="00A748BB"/>
    <w:rsid w:val="00B739CB"/>
    <w:rsid w:val="00B872C7"/>
    <w:rsid w:val="00C02844"/>
    <w:rsid w:val="00C33BE1"/>
    <w:rsid w:val="00C830E6"/>
    <w:rsid w:val="00D61AB8"/>
    <w:rsid w:val="00E0463F"/>
    <w:rsid w:val="00E576BE"/>
    <w:rsid w:val="00FA5E7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BA605AB9-3F25-4D47-9866-756ED6B46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653.pdf"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www.nevo.co.il/Law_word/law06/TAK-6482.pdf"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7272.pdf"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nevo.co.il/Law_word/law06/tak-6969.pdf" TargetMode="External"/><Relationship Id="rId4" Type="http://schemas.openxmlformats.org/officeDocument/2006/relationships/webSettings" Target="webSettings.xml"/><Relationship Id="rId9" Type="http://schemas.openxmlformats.org/officeDocument/2006/relationships/hyperlink" Target="http://www.nevo.co.il/Law_word/law06/tak-6846.pdf"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653.pdf" TargetMode="External"/><Relationship Id="rId2" Type="http://schemas.openxmlformats.org/officeDocument/2006/relationships/hyperlink" Target="http://www.nevo.co.il/Law_word/law06/tak-6482.pdf" TargetMode="External"/><Relationship Id="rId1" Type="http://schemas.openxmlformats.org/officeDocument/2006/relationships/hyperlink" Target="http://www.nevo.co.il/Law_word/law06/tak-6472.pdf" TargetMode="External"/><Relationship Id="rId6" Type="http://schemas.openxmlformats.org/officeDocument/2006/relationships/hyperlink" Target="http://www.nevo.co.il/Law_word/law06/TAK-7272.pdf" TargetMode="External"/><Relationship Id="rId5" Type="http://schemas.openxmlformats.org/officeDocument/2006/relationships/hyperlink" Target="http://www.nevo.co.il/Law_word/law06/TAK-6969.pdf" TargetMode="External"/><Relationship Id="rId4" Type="http://schemas.openxmlformats.org/officeDocument/2006/relationships/hyperlink" Target="http://www.nevo.co.il/Law_word/law06/tak-684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3847</CharactersWithSpaces>
  <SharedDoc>false</SharedDoc>
  <HLinks>
    <vt:vector size="90" baseType="variant">
      <vt:variant>
        <vt:i4>7929864</vt:i4>
      </vt:variant>
      <vt:variant>
        <vt:i4>36</vt:i4>
      </vt:variant>
      <vt:variant>
        <vt:i4>0</vt:i4>
      </vt:variant>
      <vt:variant>
        <vt:i4>5</vt:i4>
      </vt:variant>
      <vt:variant>
        <vt:lpwstr>http://www.nevo.co.il/Law_word/law06/tak-7272.pdf</vt:lpwstr>
      </vt:variant>
      <vt:variant>
        <vt:lpwstr/>
      </vt:variant>
      <vt:variant>
        <vt:i4>7929864</vt:i4>
      </vt:variant>
      <vt:variant>
        <vt:i4>33</vt:i4>
      </vt:variant>
      <vt:variant>
        <vt:i4>0</vt:i4>
      </vt:variant>
      <vt:variant>
        <vt:i4>5</vt:i4>
      </vt:variant>
      <vt:variant>
        <vt:lpwstr>http://www.nevo.co.il/Law_word/law06/tak-6969.pdf</vt:lpwstr>
      </vt:variant>
      <vt:variant>
        <vt:lpwstr/>
      </vt:variant>
      <vt:variant>
        <vt:i4>8060934</vt:i4>
      </vt:variant>
      <vt:variant>
        <vt:i4>30</vt:i4>
      </vt:variant>
      <vt:variant>
        <vt:i4>0</vt:i4>
      </vt:variant>
      <vt:variant>
        <vt:i4>5</vt:i4>
      </vt:variant>
      <vt:variant>
        <vt:lpwstr>http://www.nevo.co.il/Law_word/law06/tak-6846.pdf</vt:lpwstr>
      </vt:variant>
      <vt:variant>
        <vt:lpwstr/>
      </vt:variant>
      <vt:variant>
        <vt:i4>7995405</vt:i4>
      </vt:variant>
      <vt:variant>
        <vt:i4>27</vt:i4>
      </vt:variant>
      <vt:variant>
        <vt:i4>0</vt:i4>
      </vt:variant>
      <vt:variant>
        <vt:i4>5</vt:i4>
      </vt:variant>
      <vt:variant>
        <vt:lpwstr>http://www.nevo.co.il/Law_word/law06/TAK-6653.pdf</vt:lpwstr>
      </vt:variant>
      <vt:variant>
        <vt:lpwstr/>
      </vt:variant>
      <vt:variant>
        <vt:i4>7798798</vt:i4>
      </vt:variant>
      <vt:variant>
        <vt:i4>24</vt:i4>
      </vt:variant>
      <vt:variant>
        <vt:i4>0</vt:i4>
      </vt:variant>
      <vt:variant>
        <vt:i4>5</vt:i4>
      </vt:variant>
      <vt:variant>
        <vt:lpwstr>http://www.nevo.co.il/Law_word/law06/TAK-6482.pdf</vt:lpwstr>
      </vt:variant>
      <vt:variant>
        <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7929864</vt:i4>
      </vt:variant>
      <vt:variant>
        <vt:i4>15</vt:i4>
      </vt:variant>
      <vt:variant>
        <vt:i4>0</vt:i4>
      </vt:variant>
      <vt:variant>
        <vt:i4>5</vt:i4>
      </vt:variant>
      <vt:variant>
        <vt:lpwstr>http://www.nevo.co.il/Law_word/law06/TAK-7272.pdf</vt:lpwstr>
      </vt:variant>
      <vt:variant>
        <vt:lpwstr/>
      </vt:variant>
      <vt:variant>
        <vt:i4>7929864</vt:i4>
      </vt:variant>
      <vt:variant>
        <vt:i4>12</vt:i4>
      </vt:variant>
      <vt:variant>
        <vt:i4>0</vt:i4>
      </vt:variant>
      <vt:variant>
        <vt:i4>5</vt:i4>
      </vt:variant>
      <vt:variant>
        <vt:lpwstr>http://www.nevo.co.il/Law_word/law06/TAK-6969.pdf</vt:lpwstr>
      </vt:variant>
      <vt:variant>
        <vt:lpwstr/>
      </vt:variant>
      <vt:variant>
        <vt:i4>8060934</vt:i4>
      </vt:variant>
      <vt:variant>
        <vt:i4>9</vt:i4>
      </vt:variant>
      <vt:variant>
        <vt:i4>0</vt:i4>
      </vt:variant>
      <vt:variant>
        <vt:i4>5</vt:i4>
      </vt:variant>
      <vt:variant>
        <vt:lpwstr>http://www.nevo.co.il/Law_word/law06/tak-6846.pdf</vt:lpwstr>
      </vt:variant>
      <vt:variant>
        <vt:lpwstr/>
      </vt:variant>
      <vt:variant>
        <vt:i4>7995405</vt:i4>
      </vt:variant>
      <vt:variant>
        <vt:i4>6</vt:i4>
      </vt:variant>
      <vt:variant>
        <vt:i4>0</vt:i4>
      </vt:variant>
      <vt:variant>
        <vt:i4>5</vt:i4>
      </vt:variant>
      <vt:variant>
        <vt:lpwstr>http://www.nevo.co.il/Law_word/law06/tak-6653.pdf</vt:lpwstr>
      </vt:variant>
      <vt:variant>
        <vt:lpwstr/>
      </vt:variant>
      <vt:variant>
        <vt:i4>7798798</vt:i4>
      </vt:variant>
      <vt:variant>
        <vt:i4>3</vt:i4>
      </vt:variant>
      <vt:variant>
        <vt:i4>0</vt:i4>
      </vt:variant>
      <vt:variant>
        <vt:i4>5</vt:i4>
      </vt:variant>
      <vt:variant>
        <vt:lpwstr>http://www.nevo.co.il/Law_word/law06/tak-6482.pdf</vt:lpwstr>
      </vt:variant>
      <vt:variant>
        <vt:lpwstr/>
      </vt:variant>
      <vt:variant>
        <vt:i4>7864334</vt:i4>
      </vt:variant>
      <vt:variant>
        <vt:i4>0</vt:i4>
      </vt:variant>
      <vt:variant>
        <vt:i4>0</vt:i4>
      </vt:variant>
      <vt:variant>
        <vt:i4>5</vt:i4>
      </vt:variant>
      <vt:variant>
        <vt:lpwstr>http://www.nevo.co.il/Law_word/law06/tak-6472.pdf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יישום תכנית ההתנתקות (מענק השקעה לעסק של חקלאות בשל העתקת פעילות), תשס"ו-2006</vt:lpwstr>
  </property>
  <property fmtid="{D5CDD505-2E9C-101B-9397-08002B2CF9AE}" pid="4" name="LAWNUMBER">
    <vt:lpwstr>0600</vt:lpwstr>
  </property>
  <property fmtid="{D5CDD505-2E9C-101B-9397-08002B2CF9AE}" pid="5" name="TYPE">
    <vt:lpwstr>01</vt:lpwstr>
  </property>
  <property fmtid="{D5CDD505-2E9C-101B-9397-08002B2CF9AE}" pid="6" name="CHNAME">
    <vt:lpwstr>ביטחון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http://www.nevo.co.il/Law_word/law06/TAK-7272.pdf;‎רשומות - תקנות כלליות#ק"ת תשע"ג מס' ‏‏7272 #מיום 29.7.2013 עמ' 1554 – תק' תשע"ג-2013‏</vt:lpwstr>
  </property>
  <property fmtid="{D5CDD505-2E9C-101B-9397-08002B2CF9AE}" pid="22" name="NOSE11">
    <vt:lpwstr>בטחון</vt:lpwstr>
  </property>
  <property fmtid="{D5CDD505-2E9C-101B-9397-08002B2CF9AE}" pid="23" name="NOSE21">
    <vt:lpwstr>תכנית ההתנתקות</vt:lpwstr>
  </property>
  <property fmtid="{D5CDD505-2E9C-101B-9397-08002B2CF9AE}" pid="24" name="NOSE31">
    <vt:lpwstr>פיצוי, תשלום ומענק</vt:lpwstr>
  </property>
  <property fmtid="{D5CDD505-2E9C-101B-9397-08002B2CF9AE}" pid="25" name="NOSE41">
    <vt:lpwstr/>
  </property>
  <property fmtid="{D5CDD505-2E9C-101B-9397-08002B2CF9AE}" pid="26" name="NOSE12">
    <vt:lpwstr>חקלאות טבע וסביבה</vt:lpwstr>
  </property>
  <property fmtid="{D5CDD505-2E9C-101B-9397-08002B2CF9AE}" pid="27" name="NOSE22">
    <vt:lpwstr>חקלאות</vt:lpwstr>
  </property>
  <property fmtid="{D5CDD505-2E9C-101B-9397-08002B2CF9AE}" pid="28" name="NOSE32">
    <vt:lpwstr/>
  </property>
  <property fmtid="{D5CDD505-2E9C-101B-9397-08002B2CF9AE}" pid="29" name="NOSE42">
    <vt:lpwstr/>
  </property>
  <property fmtid="{D5CDD505-2E9C-101B-9397-08002B2CF9AE}" pid="30" name="NOSE13">
    <vt:lpwstr>משפט פרטי וכלכלה</vt:lpwstr>
  </property>
  <property fmtid="{D5CDD505-2E9C-101B-9397-08002B2CF9AE}" pid="31" name="NOSE23">
    <vt:lpwstr>כספים</vt:lpwstr>
  </property>
  <property fmtid="{D5CDD505-2E9C-101B-9397-08002B2CF9AE}" pid="32" name="NOSE33">
    <vt:lpwstr>השקעות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יישום תכנית ההתנתקות</vt:lpwstr>
  </property>
  <property fmtid="{D5CDD505-2E9C-101B-9397-08002B2CF9AE}" pid="63" name="MEKOR_SAIF1">
    <vt:lpwstr>70XגX</vt:lpwstr>
  </property>
  <property fmtid="{D5CDD505-2E9C-101B-9397-08002B2CF9AE}" pid="64" name="MEKORSAMCHUT">
    <vt:lpwstr/>
  </property>
</Properties>
</file>