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68B" w:rsidRDefault="00F8768B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תקנות יישום תכנית ההתנתקות (תאגידים קשורים של אגודות שיתופיות התיישבותיות) (הוראות לענין מס), תשס"ה-2005</w:t>
      </w:r>
    </w:p>
    <w:p w:rsidR="00464385" w:rsidRPr="00464385" w:rsidRDefault="00464385" w:rsidP="00464385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64385" w:rsidRDefault="00464385" w:rsidP="00464385">
      <w:pPr>
        <w:spacing w:line="320" w:lineRule="auto"/>
        <w:jc w:val="left"/>
        <w:rPr>
          <w:rtl/>
          <w:lang w:eastAsia="en-US"/>
        </w:rPr>
      </w:pPr>
    </w:p>
    <w:p w:rsidR="00464385" w:rsidRDefault="00464385" w:rsidP="00464385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464385">
        <w:rPr>
          <w:rFonts w:cs="Miriam"/>
          <w:szCs w:val="22"/>
          <w:rtl/>
          <w:lang w:eastAsia="en-US"/>
        </w:rPr>
        <w:t>בטחון</w:t>
      </w:r>
      <w:r w:rsidRPr="00464385">
        <w:rPr>
          <w:rFonts w:cs="FrankRuehl"/>
          <w:szCs w:val="26"/>
          <w:rtl/>
          <w:lang w:eastAsia="en-US"/>
        </w:rPr>
        <w:t xml:space="preserve"> – תכנית ההתנתקות – תאגידים קשורים</w:t>
      </w:r>
    </w:p>
    <w:p w:rsidR="00464385" w:rsidRPr="00464385" w:rsidRDefault="00464385" w:rsidP="00464385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64385">
        <w:rPr>
          <w:rFonts w:cs="Miriam"/>
          <w:szCs w:val="22"/>
          <w:rtl/>
          <w:lang w:eastAsia="en-US"/>
        </w:rPr>
        <w:t>משפט פרטי וכלכלה</w:t>
      </w:r>
      <w:r w:rsidRPr="00464385">
        <w:rPr>
          <w:rFonts w:cs="FrankRuehl"/>
          <w:szCs w:val="26"/>
          <w:rtl/>
          <w:lang w:eastAsia="en-US"/>
        </w:rPr>
        <w:t xml:space="preserve"> – תאגידים וניירות ערך – אגודות שיתופיות</w:t>
      </w:r>
    </w:p>
    <w:p w:rsidR="00F8768B" w:rsidRDefault="00F8768B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8768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8768B" w:rsidRDefault="00F8768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F8768B" w:rsidRDefault="00F8768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8768B" w:rsidRDefault="00F8768B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הגדרות</w:t>
            </w:r>
          </w:p>
        </w:tc>
        <w:tc>
          <w:tcPr>
            <w:tcW w:w="1247" w:type="dxa"/>
          </w:tcPr>
          <w:p w:rsidR="00F8768B" w:rsidRDefault="00F8768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F8768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8768B" w:rsidRDefault="00F8768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F8768B" w:rsidRDefault="00F8768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החלת הוראת סעיף 107 לחוק במקרים מסוי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8768B" w:rsidRDefault="00F8768B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החלת הוראת סעיף 107 לחוק במקרים מסוימים</w:t>
            </w:r>
          </w:p>
        </w:tc>
        <w:tc>
          <w:tcPr>
            <w:tcW w:w="1247" w:type="dxa"/>
          </w:tcPr>
          <w:p w:rsidR="00F8768B" w:rsidRDefault="00F8768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  <w:tr w:rsidR="00F8768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8768B" w:rsidRDefault="00F8768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Seif2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F8768B" w:rsidRDefault="00F8768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2" w:tooltip="הוראה לענין שווי הרכישה ויום הרכי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8768B" w:rsidRDefault="00F8768B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הוראה לענין שווי הרכישה ויום הרכישה</w:t>
            </w:r>
          </w:p>
        </w:tc>
        <w:tc>
          <w:tcPr>
            <w:tcW w:w="1247" w:type="dxa"/>
          </w:tcPr>
          <w:p w:rsidR="00F8768B" w:rsidRDefault="00F8768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3 </w:t>
            </w:r>
          </w:p>
        </w:tc>
      </w:tr>
    </w:tbl>
    <w:p w:rsidR="00F8768B" w:rsidRDefault="00F8768B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F8768B" w:rsidRDefault="00F8768B" w:rsidP="0046438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יישום תכנית ההתנתקות (תאגידים קשורים של אגודות שיתופיות התיישבותיות) (הוראות לענין מס),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F8768B" w:rsidRDefault="00F8768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סעיף 107(ג)(4) לחוק יישום תכנית ההתנתקות, התשס"ה</w:t>
      </w:r>
      <w:r>
        <w:rPr>
          <w:rStyle w:val="default"/>
          <w:rFonts w:cs="FrankRuehl" w:hint="cs"/>
          <w:rtl/>
          <w:lang w:eastAsia="en-US"/>
        </w:rPr>
        <w:t xml:space="preserve">-2005 </w:t>
      </w:r>
      <w:r>
        <w:rPr>
          <w:rStyle w:val="default"/>
          <w:rFonts w:cs="FrankRuehl"/>
          <w:rtl/>
          <w:lang w:eastAsia="en-US"/>
        </w:rPr>
        <w:t>(להלן – החוק), אני מתקין תקנות אלה:</w:t>
      </w:r>
    </w:p>
    <w:p w:rsidR="00F8768B" w:rsidRDefault="00F8768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.8pt;z-index:251656704" o:allowincell="f" filled="f" stroked="f" strokecolor="lime" strokeweight=".25pt">
            <v:textbox style="mso-next-textbox:#_x0000_s1026" inset="0,0,0,0">
              <w:txbxContent>
                <w:p w:rsidR="00F8768B" w:rsidRDefault="00F8768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  <w:lang w:eastAsia="en-US"/>
        </w:rPr>
        <w:t xml:space="preserve">בתקנות אלה </w:t>
      </w:r>
      <w:r>
        <w:rPr>
          <w:rStyle w:val="default"/>
          <w:rFonts w:cs="FrankRuehl"/>
          <w:rtl/>
          <w:lang w:eastAsia="en-US"/>
        </w:rPr>
        <w:t>–</w:t>
      </w:r>
    </w:p>
    <w:p w:rsidR="00F8768B" w:rsidRDefault="00F8768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"חברת הקרקע" – כמשמעותה בתקנות תאגידים קשורים;</w:t>
      </w:r>
    </w:p>
    <w:p w:rsidR="00F8768B" w:rsidRDefault="00F8768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"תכנית" – כהגדרתה בחוק התכנון והבניה, התשכ"ה</w:t>
      </w:r>
      <w:r>
        <w:rPr>
          <w:rStyle w:val="default"/>
          <w:rFonts w:cs="FrankRuehl" w:hint="cs"/>
          <w:rtl/>
          <w:lang w:eastAsia="en-US"/>
        </w:rPr>
        <w:t>-1965;</w:t>
      </w:r>
    </w:p>
    <w:p w:rsidR="00F8768B" w:rsidRDefault="00F8768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"תקנות תאגידים קשורים" – תקנות יישום תכנית ההתנתקות (תאגידים קשורים לאגודות שיתופיות התיישבותיות), התשס"ה</w:t>
      </w:r>
      <w:r>
        <w:rPr>
          <w:rStyle w:val="default"/>
          <w:rFonts w:cs="FrankRuehl" w:hint="cs"/>
          <w:rtl/>
          <w:lang w:eastAsia="en-US"/>
        </w:rPr>
        <w:t>-2005.</w:t>
      </w:r>
    </w:p>
    <w:p w:rsidR="00F8768B" w:rsidRDefault="00F8768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7.65pt;z-index:251657728" filled="f" stroked="f">
            <v:textbox inset="1mm,0,1mm,0">
              <w:txbxContent>
                <w:p w:rsidR="00F8768B" w:rsidRDefault="00F8768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החלת הוראת סעיף 107 לחוק במקרים מסוימים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הוראות סעיף 107 לחוק יחולו, בהתקיים כל התנאים הקבועים בסעיף 107(ג)(1) לחוק ובשינויים המחויבים –</w:t>
      </w:r>
    </w:p>
    <w:p w:rsidR="00F8768B" w:rsidRDefault="00F8768B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גם לגבי שינוי מבנה כאמור בתקנה 2(א) ו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(ב) לתקנות תאגידים קשורים, ובלבד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שייעודם של המקרקעין לפי התכנית החלה עליהם לא שונה אגב העברתם לחברת הקרקע לעומת הייעוד על פי התכנית שחלה עליהם לפני ההעברה;</w:t>
      </w:r>
    </w:p>
    <w:p w:rsidR="00F8768B" w:rsidRDefault="00F8768B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גם על שינוי מבנה כאמור בתקנות 2(ג) ו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(ד) ו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3 לתקנות תאגידים קשורים.</w:t>
      </w:r>
    </w:p>
    <w:p w:rsidR="00F8768B" w:rsidRDefault="00F8768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254" type="#_x0000_t202" style="position:absolute;left:0;text-align:left;margin-left:470.25pt;margin-top:7.1pt;width:1in;height:25.1pt;z-index:251658752" filled="f" stroked="f">
            <v:textbox inset="1mm,0,1mm,0">
              <w:txbxContent>
                <w:p w:rsidR="00F8768B" w:rsidRDefault="00F8768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הוראה לענין שווי הרכישה ויום הרכישה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שווי הרכישה של זכות במקרקעין במקרקעין שהועברו לחברת הקרקע, כאמור בתקנה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2(ב) לתקנות תאגידים קשורים, ויום רכישתם, יהיו כפי שהיו באגודה המתפרקת אילו לא פורקה.</w:t>
      </w:r>
    </w:p>
    <w:p w:rsidR="00F8768B" w:rsidRDefault="00F8768B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F8768B" w:rsidRDefault="00F8768B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F8768B" w:rsidRDefault="00F876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ל' באב התשס"ה (4 בספטמבר 2005)</w:t>
      </w:r>
    </w:p>
    <w:p w:rsidR="00F8768B" w:rsidRDefault="00F876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אהוד אולמרט</w:t>
      </w:r>
    </w:p>
    <w:p w:rsidR="00F8768B" w:rsidRDefault="00F876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ממלא מקום שר האוצר</w:t>
      </w:r>
    </w:p>
    <w:p w:rsidR="00F8768B" w:rsidRDefault="00F8768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F8768B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3625" w:rsidRDefault="00E53625">
      <w:r>
        <w:separator/>
      </w:r>
    </w:p>
  </w:endnote>
  <w:endnote w:type="continuationSeparator" w:id="0">
    <w:p w:rsidR="00E53625" w:rsidRDefault="00E5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768B" w:rsidRDefault="00F8768B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F8768B" w:rsidRDefault="00F8768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F8768B" w:rsidRDefault="00F8768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T:\00000000-law\yael\05-09-19\999_491.doc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768B" w:rsidRDefault="00F8768B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64385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F8768B" w:rsidRDefault="00F8768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F8768B" w:rsidRDefault="00F8768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T:\00000000-law\yael\05-09-19\999_491.doc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3625" w:rsidRDefault="00E53625">
      <w:r>
        <w:separator/>
      </w:r>
    </w:p>
  </w:footnote>
  <w:footnote w:type="continuationSeparator" w:id="0">
    <w:p w:rsidR="00E53625" w:rsidRDefault="00E53625">
      <w:r>
        <w:continuationSeparator/>
      </w:r>
    </w:p>
  </w:footnote>
  <w:footnote w:id="1">
    <w:p w:rsidR="00F8768B" w:rsidRDefault="00F876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>
          <w:rPr>
            <w:rStyle w:val="Hyperlink"/>
            <w:rFonts w:hint="cs"/>
            <w:rtl/>
            <w:lang w:eastAsia="en-US"/>
          </w:rPr>
          <w:t>ק"ת תשס"ה מס' 6422</w:t>
        </w:r>
      </w:hyperlink>
      <w:r>
        <w:rPr>
          <w:rFonts w:hint="cs"/>
          <w:rtl/>
          <w:lang w:eastAsia="en-US"/>
        </w:rPr>
        <w:t xml:space="preserve"> מיום 19.9.2005 עמ' 971.</w:t>
      </w:r>
    </w:p>
    <w:p w:rsidR="00F8768B" w:rsidRDefault="00F876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  <w:lang w:eastAsia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768B" w:rsidRDefault="00F8768B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F8768B" w:rsidRDefault="00F8768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F8768B" w:rsidRDefault="00F8768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768B" w:rsidRDefault="00F8768B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יישום תכנית ההתנתקות (תאגידים קשורים של אגודות שיתופיות התיישבותיות) (הוראות לענין מס)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:rsidR="00F8768B" w:rsidRDefault="00F8768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F8768B" w:rsidRDefault="00F8768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68B"/>
    <w:rsid w:val="00165B35"/>
    <w:rsid w:val="001C5919"/>
    <w:rsid w:val="00464385"/>
    <w:rsid w:val="00944D48"/>
    <w:rsid w:val="00E53625"/>
    <w:rsid w:val="00F8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D4D7A3C-5D98-4D5F-8060-9C952A6D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1614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תקנות יישום תכנית ההתנתקות (תאגידים קשורים של אגודות שיתופיות התיישבותיות) (הוראות לענין מס), תשס"ה-2005</vt:lpwstr>
  </property>
  <property fmtid="{D5CDD505-2E9C-101B-9397-08002B2CF9AE}" pid="5" name="LAWNUMBER">
    <vt:lpwstr>0491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http://www.nevo.co.il/Law_word/law06/TAK-6422.pdf;רשומות – תקנות כלליות#פורסמו ק"ת תשס"ה מס' 6422#מיום 19.9.2005#עמ' 971</vt:lpwstr>
  </property>
  <property fmtid="{D5CDD505-2E9C-101B-9397-08002B2CF9AE}" pid="22" name="MEKOR_NAME1">
    <vt:lpwstr>חוק יישום תכנית ההתנתקות</vt:lpwstr>
  </property>
  <property fmtid="{D5CDD505-2E9C-101B-9397-08002B2CF9AE}" pid="23" name="MEKOR_SAIF1">
    <vt:lpwstr>107XגX4X</vt:lpwstr>
  </property>
  <property fmtid="{D5CDD505-2E9C-101B-9397-08002B2CF9AE}" pid="24" name="NOSE11">
    <vt:lpwstr>בטחון</vt:lpwstr>
  </property>
  <property fmtid="{D5CDD505-2E9C-101B-9397-08002B2CF9AE}" pid="25" name="NOSE21">
    <vt:lpwstr>תכנית ההתנתקות</vt:lpwstr>
  </property>
  <property fmtid="{D5CDD505-2E9C-101B-9397-08002B2CF9AE}" pid="26" name="NOSE31">
    <vt:lpwstr>תאגידים קשורים</vt:lpwstr>
  </property>
  <property fmtid="{D5CDD505-2E9C-101B-9397-08002B2CF9AE}" pid="27" name="NOSE41">
    <vt:lpwstr/>
  </property>
  <property fmtid="{D5CDD505-2E9C-101B-9397-08002B2CF9AE}" pid="28" name="NOSE12">
    <vt:lpwstr>משפט פרטי וכלכלה</vt:lpwstr>
  </property>
  <property fmtid="{D5CDD505-2E9C-101B-9397-08002B2CF9AE}" pid="29" name="NOSE22">
    <vt:lpwstr>תאגידים וניירות ערך</vt:lpwstr>
  </property>
  <property fmtid="{D5CDD505-2E9C-101B-9397-08002B2CF9AE}" pid="30" name="NOSE32">
    <vt:lpwstr>אגודות שיתופיות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