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7CF" w:rsidRDefault="002247CF">
      <w:pPr>
        <w:pStyle w:val="big-header"/>
        <w:ind w:left="0" w:right="1134"/>
      </w:pPr>
      <w:r>
        <w:rPr>
          <w:rFonts w:hint="cs"/>
          <w:rtl/>
        </w:rPr>
        <w:t>תקנות יסודות התקציב (המחאה או שעבוד של זכות בידי תאגיד מים וביוב)</w:t>
      </w:r>
      <w:r>
        <w:rPr>
          <w:rtl/>
        </w:rPr>
        <w:t>, תשס"</w:t>
      </w:r>
      <w:r>
        <w:rPr>
          <w:rFonts w:hint="cs"/>
          <w:rtl/>
        </w:rPr>
        <w:t>ה</w:t>
      </w:r>
      <w:r>
        <w:rPr>
          <w:rtl/>
        </w:rPr>
        <w:t>-200</w:t>
      </w:r>
      <w:r>
        <w:rPr>
          <w:rFonts w:hint="cs"/>
          <w:rtl/>
        </w:rPr>
        <w:t>5</w:t>
      </w:r>
    </w:p>
    <w:p w:rsidR="00701584" w:rsidRPr="00701584" w:rsidRDefault="00701584" w:rsidP="00701584">
      <w:pPr>
        <w:spacing w:line="320" w:lineRule="auto"/>
        <w:jc w:val="left"/>
        <w:rPr>
          <w:rFonts w:cs="FrankRuehl"/>
          <w:szCs w:val="26"/>
          <w:rtl/>
        </w:rPr>
      </w:pPr>
    </w:p>
    <w:p w:rsidR="00701584" w:rsidRDefault="00701584" w:rsidP="00701584">
      <w:pPr>
        <w:spacing w:line="320" w:lineRule="auto"/>
        <w:jc w:val="left"/>
        <w:rPr>
          <w:rtl/>
        </w:rPr>
      </w:pPr>
    </w:p>
    <w:p w:rsidR="00701584" w:rsidRDefault="00701584" w:rsidP="00701584">
      <w:pPr>
        <w:spacing w:line="320" w:lineRule="auto"/>
        <w:jc w:val="left"/>
        <w:rPr>
          <w:rFonts w:cs="FrankRuehl"/>
          <w:szCs w:val="26"/>
          <w:rtl/>
        </w:rPr>
      </w:pPr>
      <w:r w:rsidRPr="00701584">
        <w:rPr>
          <w:rFonts w:cs="Miriam"/>
          <w:szCs w:val="22"/>
          <w:rtl/>
        </w:rPr>
        <w:t>רשויות ומשפט מנהלי</w:t>
      </w:r>
      <w:r w:rsidRPr="00701584">
        <w:rPr>
          <w:rFonts w:cs="FrankRuehl"/>
          <w:szCs w:val="26"/>
          <w:rtl/>
        </w:rPr>
        <w:t xml:space="preserve"> – רשויות מקומיות – ביוב</w:t>
      </w:r>
    </w:p>
    <w:p w:rsidR="00701584" w:rsidRDefault="00701584" w:rsidP="00701584">
      <w:pPr>
        <w:spacing w:line="320" w:lineRule="auto"/>
        <w:jc w:val="left"/>
        <w:rPr>
          <w:rFonts w:cs="FrankRuehl"/>
          <w:szCs w:val="26"/>
          <w:rtl/>
        </w:rPr>
      </w:pPr>
      <w:r w:rsidRPr="00701584">
        <w:rPr>
          <w:rFonts w:cs="Miriam"/>
          <w:szCs w:val="22"/>
          <w:rtl/>
        </w:rPr>
        <w:t>רשויות ומשפט מנהלי</w:t>
      </w:r>
      <w:r w:rsidRPr="00701584">
        <w:rPr>
          <w:rFonts w:cs="FrankRuehl"/>
          <w:szCs w:val="26"/>
          <w:rtl/>
        </w:rPr>
        <w:t xml:space="preserve"> – תשתיות – מים</w:t>
      </w:r>
    </w:p>
    <w:p w:rsidR="007A52C6" w:rsidRPr="00701584" w:rsidRDefault="00701584" w:rsidP="00701584">
      <w:pPr>
        <w:spacing w:line="320" w:lineRule="auto"/>
        <w:jc w:val="left"/>
        <w:rPr>
          <w:rFonts w:cs="Miriam"/>
          <w:szCs w:val="22"/>
          <w:rtl/>
        </w:rPr>
      </w:pPr>
      <w:r w:rsidRPr="00701584">
        <w:rPr>
          <w:rFonts w:cs="Miriam"/>
          <w:szCs w:val="22"/>
          <w:rtl/>
        </w:rPr>
        <w:t>משפט פרטי וכלכלה</w:t>
      </w:r>
      <w:r w:rsidRPr="00701584">
        <w:rPr>
          <w:rFonts w:cs="FrankRuehl"/>
          <w:szCs w:val="26"/>
          <w:rtl/>
        </w:rPr>
        <w:t xml:space="preserve"> – כספים – תקציב ומשק המדינה</w:t>
      </w:r>
    </w:p>
    <w:p w:rsidR="007A52C6" w:rsidRDefault="007A52C6" w:rsidP="007A52C6">
      <w:pPr>
        <w:spacing w:line="320" w:lineRule="auto"/>
        <w:jc w:val="left"/>
        <w:rPr>
          <w:rtl/>
        </w:rPr>
      </w:pPr>
    </w:p>
    <w:p w:rsidR="007A52C6" w:rsidRPr="007A52C6" w:rsidRDefault="007A52C6" w:rsidP="007A52C6">
      <w:pPr>
        <w:spacing w:line="320" w:lineRule="auto"/>
        <w:jc w:val="left"/>
        <w:rPr>
          <w:rFonts w:cs="Miriam"/>
          <w:szCs w:val="22"/>
          <w:rtl/>
        </w:rPr>
      </w:pP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247C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D02103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הגדרות</w:t>
            </w:r>
          </w:p>
        </w:tc>
        <w:tc>
          <w:tcPr>
            <w:tcW w:w="1247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2247C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D02103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תנאים להמח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תנאים להמחאה</w:t>
            </w:r>
          </w:p>
        </w:tc>
        <w:tc>
          <w:tcPr>
            <w:tcW w:w="1247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2247C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D02103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2247CF" w:rsidRDefault="002247CF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</w:tbl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247CF" w:rsidRDefault="002247CF" w:rsidP="007A52C6">
      <w:pPr>
        <w:pStyle w:val="big-header"/>
        <w:ind w:left="0" w:right="1134"/>
        <w:rPr>
          <w:rFonts w:hint="cs"/>
          <w:rtl/>
        </w:rPr>
      </w:pPr>
      <w:r>
        <w:rPr>
          <w:rStyle w:val="default"/>
          <w:rFonts w:cs="FrankRuehl"/>
          <w:rtl/>
        </w:rPr>
        <w:br w:type="page"/>
      </w:r>
      <w:r w:rsidR="007A52C6">
        <w:rPr>
          <w:rFonts w:hint="cs"/>
          <w:rtl/>
        </w:rPr>
        <w:lastRenderedPageBreak/>
        <w:t xml:space="preserve"> </w:t>
      </w:r>
      <w:r>
        <w:rPr>
          <w:rFonts w:hint="cs"/>
          <w:rtl/>
        </w:rPr>
        <w:t>תקנות יסודות התקציב (המחאה או שעבוד של זכות בידי תאגיד מים וביוב)</w:t>
      </w:r>
      <w:r>
        <w:rPr>
          <w:rtl/>
        </w:rPr>
        <w:t>, תשס"</w:t>
      </w:r>
      <w:r>
        <w:rPr>
          <w:rFonts w:hint="cs"/>
          <w:rtl/>
        </w:rPr>
        <w:t>ה</w:t>
      </w:r>
      <w:r>
        <w:rPr>
          <w:rtl/>
        </w:rPr>
        <w:t>-200</w:t>
      </w:r>
      <w:r>
        <w:rPr>
          <w:rFonts w:hint="cs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31ב לחוק יסודות התקציב, התשמ"ה-1985, אני מתקין תקנות אלה:</w:t>
      </w: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35pt;margin-top:7.1pt;width:75.05pt;height:10.2pt;z-index:251656704" o:allowincell="f" filled="f" stroked="f" strokecolor="lime" strokeweight=".25pt">
            <v:textbox inset="1mm,0,1mm,0">
              <w:txbxContent>
                <w:p w:rsidR="002247CF" w:rsidRDefault="002247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"איגרת חוב"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איגרת חוב מובטחת כהגדרתה בחוק החברות, התשנ"ט-1999;</w:t>
      </w: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"המחאה"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בחוק המחאת חיובים, התשכ"ט-1969, לרבות שעבוד;</w:t>
      </w: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"הממונה" ו"חברה"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בסעיף 2 לחוק תאגידי מים וביוב, התשס"א-2001;</w:t>
      </w: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"זכות"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זכות לקבלת תמיכה, מענק או השתתפות אחרת מתקציב המדינה, לרבות זכות מותנית או עתידית;</w:t>
      </w: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"משקיע"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משקיע המנוי בפסקאות (1) עד (4) לתוספת הראשונה לחוק ניירות ערך, התשכ"ח-1968.</w:t>
      </w: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40" style="position:absolute;left:0;text-align:left;margin-left:464.35pt;margin-top:7.1pt;width:75.05pt;height:18.25pt;z-index:251657728" o:allowincell="f" filled="f" stroked="f" strokecolor="lime" strokeweight=".25pt">
            <v:textbox inset="1mm,0,1mm,0">
              <w:txbxContent>
                <w:p w:rsidR="002247CF" w:rsidRDefault="002247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תנאים להמחאה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חברה לא תמחה ולא תשעבד זכות או חלק ממנה, זולת אם נתקיימו כל אלה:</w:t>
      </w:r>
    </w:p>
    <w:p w:rsidR="002247CF" w:rsidRDefault="002247C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נתקבל אישור מאת החשב הכללי במשרד האוצר או מי שהוא הסמיך לכך; אישור כאמור לא יינתן אלא אם כן נתקבל אישור הממונה כי החברה עומדת בחובותיה וממלאת את תפקידיה לפי חוק תאגידי מים וביוב, התשס"א-2001;</w:t>
      </w:r>
    </w:p>
    <w:p w:rsidR="002247CF" w:rsidRDefault="002247C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ההמחאה ניתנה להבטחת אשראי שנתקבל ממשקיעים או להבטחת חוב על פי איגרת חוב שהנפיקה החברה;</w:t>
      </w:r>
    </w:p>
    <w:p w:rsidR="002247CF" w:rsidRDefault="002247C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ההמחאה כפופה לחובות החברה למשרדי הממשלה, לרבות תשלומי מסים.</w:t>
      </w: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41" style="position:absolute;left:0;text-align:left;margin-left:464.35pt;margin-top:7.1pt;width:75.05pt;height:10.5pt;z-index:251658752" o:allowincell="f" filled="f" stroked="f" strokecolor="lime" strokeweight=".25pt">
            <v:textbox inset="1mm,0,1mm,0">
              <w:txbxContent>
                <w:p w:rsidR="002247CF" w:rsidRDefault="002247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תקנות אלה באות להוסיף על הוראות כל דין ולא לגרוע מהן.</w:t>
      </w: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247CF" w:rsidRDefault="00224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247CF" w:rsidRDefault="002247C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bookmarkStart w:id="3" w:name="LawPartEnd"/>
      <w:bookmarkEnd w:id="3"/>
      <w:r>
        <w:rPr>
          <w:rStyle w:val="default"/>
          <w:rFonts w:cs="FrankRuehl" w:hint="cs"/>
          <w:rtl/>
        </w:rPr>
        <w:t>כ"ט בשבט התשס"ה (8 בפברואר 2005)</w:t>
      </w:r>
      <w:r>
        <w:rPr>
          <w:rStyle w:val="default"/>
          <w:rFonts w:cs="FrankRuehl" w:hint="cs"/>
          <w:rtl/>
        </w:rPr>
        <w:tab/>
        <w:t>בנימין נתניהו</w:t>
      </w:r>
    </w:p>
    <w:p w:rsidR="002247CF" w:rsidRDefault="002247C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:rsidR="002247CF" w:rsidRDefault="002247CF" w:rsidP="00D02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2103" w:rsidRDefault="00D02103" w:rsidP="00D02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2103" w:rsidRDefault="00D02103" w:rsidP="00D02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D0210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4FD1" w:rsidRDefault="000E4FD1">
      <w:r>
        <w:separator/>
      </w:r>
    </w:p>
  </w:endnote>
  <w:endnote w:type="continuationSeparator" w:id="0">
    <w:p w:rsidR="000E4FD1" w:rsidRDefault="000E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7CF" w:rsidRDefault="002247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247CF" w:rsidRDefault="002247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247CF" w:rsidRDefault="002247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2103">
      <w:rPr>
        <w:rFonts w:cs="TopType Jerushalmi"/>
        <w:noProof/>
        <w:color w:val="000000"/>
        <w:sz w:val="14"/>
        <w:szCs w:val="14"/>
      </w:rPr>
      <w:t>C:\Yael\hakika\Revadim\999_396.doc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7CF" w:rsidRDefault="002247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0158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247CF" w:rsidRDefault="002247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247CF" w:rsidRDefault="002247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2103">
      <w:rPr>
        <w:rFonts w:cs="TopType Jerushalmi"/>
        <w:noProof/>
        <w:color w:val="000000"/>
        <w:sz w:val="14"/>
        <w:szCs w:val="14"/>
      </w:rPr>
      <w:t>C:\Yael\hakika\Revadim\999_396.doc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4FD1" w:rsidRDefault="000E4FD1" w:rsidP="00D02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E4FD1" w:rsidRDefault="000E4FD1">
      <w:r>
        <w:continuationSeparator/>
      </w:r>
    </w:p>
  </w:footnote>
  <w:footnote w:id="1">
    <w:p w:rsidR="002247CF" w:rsidRDefault="002247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F33634">
          <w:rPr>
            <w:rStyle w:val="Hyperlink"/>
            <w:rFonts w:hint="cs"/>
            <w:sz w:val="20"/>
            <w:rtl/>
          </w:rPr>
          <w:t>ק"ת תשס"ה מס' 6370</w:t>
        </w:r>
      </w:hyperlink>
      <w:r>
        <w:rPr>
          <w:rFonts w:hint="cs"/>
          <w:sz w:val="20"/>
          <w:rtl/>
        </w:rPr>
        <w:t xml:space="preserve"> מיום 17.2.2005 עמ' 439.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7CF" w:rsidRDefault="002247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2247CF" w:rsidRDefault="00224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247CF" w:rsidRDefault="00224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7CF" w:rsidRDefault="002247C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יסודות התקציב (המחאה או שעבוד של זכות בידי תאגיד מים וביוב)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ה-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5</w:t>
    </w:r>
  </w:p>
  <w:p w:rsidR="002247CF" w:rsidRDefault="00224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247CF" w:rsidRDefault="00224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3634"/>
    <w:rsid w:val="000E4FD1"/>
    <w:rsid w:val="002247CF"/>
    <w:rsid w:val="00474BFE"/>
    <w:rsid w:val="006F0C38"/>
    <w:rsid w:val="00701584"/>
    <w:rsid w:val="007133A9"/>
    <w:rsid w:val="007A52C6"/>
    <w:rsid w:val="00A83F98"/>
    <w:rsid w:val="00B85483"/>
    <w:rsid w:val="00CF01DE"/>
    <w:rsid w:val="00D02103"/>
    <w:rsid w:val="00F3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BFC77D-0C1D-4091-974B-F0DE82A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1560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כלכלה</vt:lpwstr>
  </property>
  <property fmtid="{D5CDD505-2E9C-101B-9397-08002B2CF9AE}" pid="4" name="LAWNAME">
    <vt:lpwstr>תקנות יסודות התקציב (המחאה או שעבוד של זכות בידי תאגיד מים וביוב), תשס"ה-2005</vt:lpwstr>
  </property>
  <property fmtid="{D5CDD505-2E9C-101B-9397-08002B2CF9AE}" pid="5" name="LAWNUMBER">
    <vt:lpwstr>0396</vt:lpwstr>
  </property>
  <property fmtid="{D5CDD505-2E9C-101B-9397-08002B2CF9AE}" pid="6" name="TYPE">
    <vt:lpwstr>01</vt:lpwstr>
  </property>
  <property fmtid="{D5CDD505-2E9C-101B-9397-08002B2CF9AE}" pid="7" name="MEKOR_NAME1">
    <vt:lpwstr>חוק יסודות התקציב</vt:lpwstr>
  </property>
  <property fmtid="{D5CDD505-2E9C-101B-9397-08002B2CF9AE}" pid="8" name="MEKOR_SAIF1">
    <vt:lpwstr>31בX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ביוב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מים</vt:lpwstr>
  </property>
  <property fmtid="{D5CDD505-2E9C-101B-9397-08002B2CF9AE}" pid="16" name="NOSE42">
    <vt:lpwstr/>
  </property>
  <property fmtid="{D5CDD505-2E9C-101B-9397-08002B2CF9AE}" pid="17" name="NOSE13">
    <vt:lpwstr>משפט פרטי וכלכלה</vt:lpwstr>
  </property>
  <property fmtid="{D5CDD505-2E9C-101B-9397-08002B2CF9AE}" pid="18" name="NOSE23">
    <vt:lpwstr>כספים</vt:lpwstr>
  </property>
  <property fmtid="{D5CDD505-2E9C-101B-9397-08002B2CF9AE}" pid="19" name="NOSE33">
    <vt:lpwstr>תקציב ומשק המדינה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