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C7C" w:rsidRDefault="00204C7C" w:rsidP="001C7633">
      <w:pPr>
        <w:pStyle w:val="big-header"/>
        <w:ind w:left="0" w:right="1134"/>
        <w:rPr>
          <w:rFonts w:cs="FrankRuehl"/>
          <w:sz w:val="32"/>
        </w:rPr>
      </w:pPr>
      <w:r>
        <w:rPr>
          <w:rFonts w:cs="FrankRuehl"/>
          <w:sz w:val="32"/>
          <w:rtl/>
        </w:rPr>
        <w:t>תקנות יסודות התקציב (שיפוט משמעתי), תשמ"ט</w:t>
      </w:r>
      <w:r w:rsidR="001C7633">
        <w:rPr>
          <w:rFonts w:cs="FrankRuehl" w:hint="cs"/>
          <w:sz w:val="32"/>
          <w:rtl/>
        </w:rPr>
        <w:t>-</w:t>
      </w:r>
      <w:r>
        <w:rPr>
          <w:rFonts w:cs="FrankRuehl"/>
          <w:sz w:val="32"/>
          <w:rtl/>
        </w:rPr>
        <w:t>1988</w:t>
      </w:r>
    </w:p>
    <w:p w:rsidR="00C144A1" w:rsidRPr="00C144A1" w:rsidRDefault="00C144A1" w:rsidP="00C144A1">
      <w:pPr>
        <w:spacing w:line="320" w:lineRule="auto"/>
        <w:jc w:val="left"/>
        <w:rPr>
          <w:rFonts w:cs="FrankRuehl"/>
          <w:szCs w:val="26"/>
          <w:rtl/>
        </w:rPr>
      </w:pPr>
    </w:p>
    <w:p w:rsidR="00C144A1" w:rsidRDefault="00C144A1" w:rsidP="00C144A1">
      <w:pPr>
        <w:spacing w:line="320" w:lineRule="auto"/>
        <w:jc w:val="left"/>
        <w:rPr>
          <w:rtl/>
        </w:rPr>
      </w:pPr>
    </w:p>
    <w:p w:rsidR="00C144A1" w:rsidRPr="00C144A1" w:rsidRDefault="00C144A1" w:rsidP="00C144A1">
      <w:pPr>
        <w:spacing w:line="320" w:lineRule="auto"/>
        <w:jc w:val="left"/>
        <w:rPr>
          <w:rFonts w:cs="Miriam"/>
          <w:szCs w:val="22"/>
          <w:rtl/>
        </w:rPr>
      </w:pPr>
      <w:r w:rsidRPr="00C144A1">
        <w:rPr>
          <w:rFonts w:cs="Miriam"/>
          <w:szCs w:val="22"/>
          <w:rtl/>
        </w:rPr>
        <w:t>משפט פרטי וכלכלה</w:t>
      </w:r>
      <w:r w:rsidRPr="00C144A1">
        <w:rPr>
          <w:rFonts w:cs="FrankRuehl"/>
          <w:szCs w:val="26"/>
          <w:rtl/>
        </w:rPr>
        <w:t xml:space="preserve"> – כספים – תקציב ומשק המדינה – יסודות התקציב</w:t>
      </w:r>
    </w:p>
    <w:p w:rsidR="00204C7C" w:rsidRDefault="00204C7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p>
        </w:tc>
        <w:tc>
          <w:tcPr>
            <w:tcW w:w="5669" w:type="dxa"/>
          </w:tcPr>
          <w:p w:rsidR="00B60678" w:rsidRPr="00B60678" w:rsidRDefault="00B60678" w:rsidP="00B60678">
            <w:pPr>
              <w:spacing w:line="240" w:lineRule="auto"/>
              <w:jc w:val="left"/>
              <w:rPr>
                <w:rFonts w:cs="Frankruhel"/>
                <w:sz w:val="24"/>
                <w:rtl/>
              </w:rPr>
            </w:pPr>
            <w:r>
              <w:rPr>
                <w:sz w:val="24"/>
                <w:rtl/>
              </w:rPr>
              <w:t>פרק א': פרשנות</w:t>
            </w:r>
          </w:p>
        </w:tc>
        <w:tc>
          <w:tcPr>
            <w:tcW w:w="567" w:type="dxa"/>
          </w:tcPr>
          <w:p w:rsidR="00B60678" w:rsidRPr="00B60678" w:rsidRDefault="00B60678" w:rsidP="00B60678">
            <w:pPr>
              <w:spacing w:line="240" w:lineRule="auto"/>
              <w:jc w:val="left"/>
              <w:rPr>
                <w:rStyle w:val="Hyperlink"/>
                <w:rtl/>
              </w:rPr>
            </w:pPr>
            <w:hyperlink w:anchor="med0" w:tooltip="פרק א: פרשנות"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 </w:t>
            </w:r>
          </w:p>
        </w:tc>
        <w:tc>
          <w:tcPr>
            <w:tcW w:w="5669" w:type="dxa"/>
          </w:tcPr>
          <w:p w:rsidR="00B60678" w:rsidRPr="00B60678" w:rsidRDefault="00B60678" w:rsidP="00B60678">
            <w:pPr>
              <w:spacing w:line="240" w:lineRule="auto"/>
              <w:jc w:val="left"/>
              <w:rPr>
                <w:rFonts w:cs="Frankruhel"/>
                <w:sz w:val="24"/>
                <w:rtl/>
              </w:rPr>
            </w:pPr>
            <w:r>
              <w:rPr>
                <w:sz w:val="24"/>
                <w:rtl/>
              </w:rPr>
              <w:t>הגדרות</w:t>
            </w:r>
          </w:p>
        </w:tc>
        <w:tc>
          <w:tcPr>
            <w:tcW w:w="567" w:type="dxa"/>
          </w:tcPr>
          <w:p w:rsidR="00B60678" w:rsidRPr="00B60678" w:rsidRDefault="00B60678" w:rsidP="00B60678">
            <w:pPr>
              <w:spacing w:line="240" w:lineRule="auto"/>
              <w:jc w:val="left"/>
              <w:rPr>
                <w:rStyle w:val="Hyperlink"/>
                <w:rtl/>
              </w:rPr>
            </w:pPr>
            <w:hyperlink w:anchor="Seif1" w:tooltip="הגדרות"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p>
        </w:tc>
        <w:tc>
          <w:tcPr>
            <w:tcW w:w="5669" w:type="dxa"/>
          </w:tcPr>
          <w:p w:rsidR="00B60678" w:rsidRPr="00B60678" w:rsidRDefault="00B60678" w:rsidP="00B60678">
            <w:pPr>
              <w:spacing w:line="240" w:lineRule="auto"/>
              <w:jc w:val="left"/>
              <w:rPr>
                <w:rFonts w:cs="Frankruhel"/>
                <w:sz w:val="24"/>
                <w:rtl/>
              </w:rPr>
            </w:pPr>
            <w:r>
              <w:rPr>
                <w:sz w:val="24"/>
                <w:rtl/>
              </w:rPr>
              <w:t>פרק ב': התאמת הוראות חוק המשמעת</w:t>
            </w:r>
          </w:p>
        </w:tc>
        <w:tc>
          <w:tcPr>
            <w:tcW w:w="567" w:type="dxa"/>
          </w:tcPr>
          <w:p w:rsidR="00B60678" w:rsidRPr="00B60678" w:rsidRDefault="00B60678" w:rsidP="00B60678">
            <w:pPr>
              <w:spacing w:line="240" w:lineRule="auto"/>
              <w:jc w:val="left"/>
              <w:rPr>
                <w:rStyle w:val="Hyperlink"/>
                <w:rtl/>
              </w:rPr>
            </w:pPr>
            <w:hyperlink w:anchor="med1" w:tooltip="פרק ב: התאמת הוראות חוק המשמעת"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2 </w:t>
            </w:r>
          </w:p>
        </w:tc>
        <w:tc>
          <w:tcPr>
            <w:tcW w:w="5669" w:type="dxa"/>
          </w:tcPr>
          <w:p w:rsidR="00B60678" w:rsidRPr="00B60678" w:rsidRDefault="00B60678" w:rsidP="00B60678">
            <w:pPr>
              <w:spacing w:line="240" w:lineRule="auto"/>
              <w:jc w:val="left"/>
              <w:rPr>
                <w:rFonts w:cs="Frankruhel"/>
                <w:sz w:val="24"/>
                <w:rtl/>
              </w:rPr>
            </w:pPr>
            <w:r>
              <w:rPr>
                <w:sz w:val="24"/>
                <w:rtl/>
              </w:rPr>
              <w:t>החלת הוראות חוק המשמעת והתקנות לפיו</w:t>
            </w:r>
          </w:p>
        </w:tc>
        <w:tc>
          <w:tcPr>
            <w:tcW w:w="567" w:type="dxa"/>
          </w:tcPr>
          <w:p w:rsidR="00B60678" w:rsidRPr="00B60678" w:rsidRDefault="00B60678" w:rsidP="00B60678">
            <w:pPr>
              <w:spacing w:line="240" w:lineRule="auto"/>
              <w:jc w:val="left"/>
              <w:rPr>
                <w:rStyle w:val="Hyperlink"/>
                <w:rtl/>
              </w:rPr>
            </w:pPr>
            <w:hyperlink w:anchor="Seif2" w:tooltip="החלת הוראות חוק המשמעת והתקנות לפיו"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3 </w:t>
            </w:r>
          </w:p>
        </w:tc>
        <w:tc>
          <w:tcPr>
            <w:tcW w:w="5669" w:type="dxa"/>
          </w:tcPr>
          <w:p w:rsidR="00B60678" w:rsidRPr="00B60678" w:rsidRDefault="00B60678" w:rsidP="00B60678">
            <w:pPr>
              <w:spacing w:line="240" w:lineRule="auto"/>
              <w:jc w:val="left"/>
              <w:rPr>
                <w:rFonts w:cs="Frankruhel"/>
                <w:sz w:val="24"/>
                <w:rtl/>
              </w:rPr>
            </w:pPr>
            <w:r>
              <w:rPr>
                <w:sz w:val="24"/>
                <w:rtl/>
              </w:rPr>
              <w:t>התאמת מונחים</w:t>
            </w:r>
          </w:p>
        </w:tc>
        <w:tc>
          <w:tcPr>
            <w:tcW w:w="567" w:type="dxa"/>
          </w:tcPr>
          <w:p w:rsidR="00B60678" w:rsidRPr="00B60678" w:rsidRDefault="00B60678" w:rsidP="00B60678">
            <w:pPr>
              <w:spacing w:line="240" w:lineRule="auto"/>
              <w:jc w:val="left"/>
              <w:rPr>
                <w:rStyle w:val="Hyperlink"/>
                <w:rtl/>
              </w:rPr>
            </w:pPr>
            <w:hyperlink w:anchor="Seif3" w:tooltip="התאמת מונחים"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4 </w:t>
            </w:r>
          </w:p>
        </w:tc>
        <w:tc>
          <w:tcPr>
            <w:tcW w:w="5669" w:type="dxa"/>
          </w:tcPr>
          <w:p w:rsidR="00B60678" w:rsidRPr="00B60678" w:rsidRDefault="00B60678" w:rsidP="00B60678">
            <w:pPr>
              <w:spacing w:line="240" w:lineRule="auto"/>
              <w:jc w:val="left"/>
              <w:rPr>
                <w:rFonts w:cs="Frankruhel"/>
                <w:sz w:val="24"/>
                <w:rtl/>
              </w:rPr>
            </w:pPr>
            <w:r>
              <w:rPr>
                <w:sz w:val="24"/>
                <w:rtl/>
              </w:rPr>
              <w:t>התאמת סעיף 1</w:t>
            </w:r>
          </w:p>
        </w:tc>
        <w:tc>
          <w:tcPr>
            <w:tcW w:w="567" w:type="dxa"/>
          </w:tcPr>
          <w:p w:rsidR="00B60678" w:rsidRPr="00B60678" w:rsidRDefault="00B60678" w:rsidP="00B60678">
            <w:pPr>
              <w:spacing w:line="240" w:lineRule="auto"/>
              <w:jc w:val="left"/>
              <w:rPr>
                <w:rStyle w:val="Hyperlink"/>
                <w:rtl/>
              </w:rPr>
            </w:pPr>
            <w:hyperlink w:anchor="Seif4" w:tooltip="התאמת סעיף 1"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5 </w:t>
            </w:r>
          </w:p>
        </w:tc>
        <w:tc>
          <w:tcPr>
            <w:tcW w:w="5669" w:type="dxa"/>
          </w:tcPr>
          <w:p w:rsidR="00B60678" w:rsidRPr="00B60678" w:rsidRDefault="00B60678" w:rsidP="00B60678">
            <w:pPr>
              <w:spacing w:line="240" w:lineRule="auto"/>
              <w:jc w:val="left"/>
              <w:rPr>
                <w:rFonts w:cs="Frankruhel"/>
                <w:sz w:val="24"/>
                <w:rtl/>
              </w:rPr>
            </w:pPr>
            <w:r>
              <w:rPr>
                <w:sz w:val="24"/>
                <w:rtl/>
              </w:rPr>
              <w:t>אי תחולת סעיפים</w:t>
            </w:r>
          </w:p>
        </w:tc>
        <w:tc>
          <w:tcPr>
            <w:tcW w:w="567" w:type="dxa"/>
          </w:tcPr>
          <w:p w:rsidR="00B60678" w:rsidRPr="00B60678" w:rsidRDefault="00B60678" w:rsidP="00B60678">
            <w:pPr>
              <w:spacing w:line="240" w:lineRule="auto"/>
              <w:jc w:val="left"/>
              <w:rPr>
                <w:rStyle w:val="Hyperlink"/>
                <w:rtl/>
              </w:rPr>
            </w:pPr>
            <w:hyperlink w:anchor="Seif5" w:tooltip="אי תחולת סעיפים"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6 </w:t>
            </w:r>
          </w:p>
        </w:tc>
        <w:tc>
          <w:tcPr>
            <w:tcW w:w="5669" w:type="dxa"/>
          </w:tcPr>
          <w:p w:rsidR="00B60678" w:rsidRPr="00B60678" w:rsidRDefault="00B60678" w:rsidP="00B60678">
            <w:pPr>
              <w:spacing w:line="240" w:lineRule="auto"/>
              <w:jc w:val="left"/>
              <w:rPr>
                <w:rFonts w:cs="Frankruhel"/>
                <w:sz w:val="24"/>
                <w:rtl/>
              </w:rPr>
            </w:pPr>
            <w:r>
              <w:rPr>
                <w:sz w:val="24"/>
                <w:rtl/>
              </w:rPr>
              <w:t>התאמת סעיף 3</w:t>
            </w:r>
          </w:p>
        </w:tc>
        <w:tc>
          <w:tcPr>
            <w:tcW w:w="567" w:type="dxa"/>
          </w:tcPr>
          <w:p w:rsidR="00B60678" w:rsidRPr="00B60678" w:rsidRDefault="00B60678" w:rsidP="00B60678">
            <w:pPr>
              <w:spacing w:line="240" w:lineRule="auto"/>
              <w:jc w:val="left"/>
              <w:rPr>
                <w:rStyle w:val="Hyperlink"/>
                <w:rtl/>
              </w:rPr>
            </w:pPr>
            <w:hyperlink w:anchor="Seif6" w:tooltip="התאמת סעיף 3"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7 </w:t>
            </w:r>
          </w:p>
        </w:tc>
        <w:tc>
          <w:tcPr>
            <w:tcW w:w="5669" w:type="dxa"/>
          </w:tcPr>
          <w:p w:rsidR="00B60678" w:rsidRPr="00B60678" w:rsidRDefault="00B60678" w:rsidP="00B60678">
            <w:pPr>
              <w:spacing w:line="240" w:lineRule="auto"/>
              <w:jc w:val="left"/>
              <w:rPr>
                <w:rFonts w:cs="Frankruhel"/>
                <w:sz w:val="24"/>
                <w:rtl/>
              </w:rPr>
            </w:pPr>
            <w:r>
              <w:rPr>
                <w:sz w:val="24"/>
                <w:rtl/>
              </w:rPr>
              <w:t>התאמת סעיף 4</w:t>
            </w:r>
          </w:p>
        </w:tc>
        <w:tc>
          <w:tcPr>
            <w:tcW w:w="567" w:type="dxa"/>
          </w:tcPr>
          <w:p w:rsidR="00B60678" w:rsidRPr="00B60678" w:rsidRDefault="00B60678" w:rsidP="00B60678">
            <w:pPr>
              <w:spacing w:line="240" w:lineRule="auto"/>
              <w:jc w:val="left"/>
              <w:rPr>
                <w:rStyle w:val="Hyperlink"/>
                <w:rtl/>
              </w:rPr>
            </w:pPr>
            <w:hyperlink w:anchor="Seif7" w:tooltip="התאמת סעיף 4"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8 </w:t>
            </w:r>
          </w:p>
        </w:tc>
        <w:tc>
          <w:tcPr>
            <w:tcW w:w="5669" w:type="dxa"/>
          </w:tcPr>
          <w:p w:rsidR="00B60678" w:rsidRPr="00B60678" w:rsidRDefault="00B60678" w:rsidP="00B60678">
            <w:pPr>
              <w:spacing w:line="240" w:lineRule="auto"/>
              <w:jc w:val="left"/>
              <w:rPr>
                <w:rFonts w:cs="Frankruhel"/>
                <w:sz w:val="24"/>
                <w:rtl/>
              </w:rPr>
            </w:pPr>
            <w:r>
              <w:rPr>
                <w:sz w:val="24"/>
                <w:rtl/>
              </w:rPr>
              <w:t>התאמת סעיף 6</w:t>
            </w:r>
          </w:p>
        </w:tc>
        <w:tc>
          <w:tcPr>
            <w:tcW w:w="567" w:type="dxa"/>
          </w:tcPr>
          <w:p w:rsidR="00B60678" w:rsidRPr="00B60678" w:rsidRDefault="00B60678" w:rsidP="00B60678">
            <w:pPr>
              <w:spacing w:line="240" w:lineRule="auto"/>
              <w:jc w:val="left"/>
              <w:rPr>
                <w:rStyle w:val="Hyperlink"/>
                <w:rtl/>
              </w:rPr>
            </w:pPr>
            <w:hyperlink w:anchor="Seif8" w:tooltip="התאמת סעיף 6"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9 </w:t>
            </w:r>
          </w:p>
        </w:tc>
        <w:tc>
          <w:tcPr>
            <w:tcW w:w="5669" w:type="dxa"/>
          </w:tcPr>
          <w:p w:rsidR="00B60678" w:rsidRPr="00B60678" w:rsidRDefault="00B60678" w:rsidP="00B60678">
            <w:pPr>
              <w:spacing w:line="240" w:lineRule="auto"/>
              <w:jc w:val="left"/>
              <w:rPr>
                <w:rFonts w:cs="Frankruhel"/>
                <w:sz w:val="24"/>
                <w:rtl/>
              </w:rPr>
            </w:pPr>
            <w:r>
              <w:rPr>
                <w:sz w:val="24"/>
                <w:rtl/>
              </w:rPr>
              <w:t>התאמת סעיף 15</w:t>
            </w:r>
          </w:p>
        </w:tc>
        <w:tc>
          <w:tcPr>
            <w:tcW w:w="567" w:type="dxa"/>
          </w:tcPr>
          <w:p w:rsidR="00B60678" w:rsidRPr="00B60678" w:rsidRDefault="00B60678" w:rsidP="00B60678">
            <w:pPr>
              <w:spacing w:line="240" w:lineRule="auto"/>
              <w:jc w:val="left"/>
              <w:rPr>
                <w:rStyle w:val="Hyperlink"/>
                <w:rtl/>
              </w:rPr>
            </w:pPr>
            <w:hyperlink w:anchor="Seif9" w:tooltip="התאמת סעיף 15"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10 </w:t>
            </w:r>
          </w:p>
        </w:tc>
        <w:tc>
          <w:tcPr>
            <w:tcW w:w="5669" w:type="dxa"/>
          </w:tcPr>
          <w:p w:rsidR="00B60678" w:rsidRPr="00B60678" w:rsidRDefault="00B60678" w:rsidP="00B60678">
            <w:pPr>
              <w:spacing w:line="240" w:lineRule="auto"/>
              <w:jc w:val="left"/>
              <w:rPr>
                <w:rFonts w:cs="Frankruhel"/>
                <w:sz w:val="24"/>
                <w:rtl/>
              </w:rPr>
            </w:pPr>
            <w:r>
              <w:rPr>
                <w:sz w:val="24"/>
                <w:rtl/>
              </w:rPr>
              <w:t>התאמת סעיף 31</w:t>
            </w:r>
          </w:p>
        </w:tc>
        <w:tc>
          <w:tcPr>
            <w:tcW w:w="567" w:type="dxa"/>
          </w:tcPr>
          <w:p w:rsidR="00B60678" w:rsidRPr="00B60678" w:rsidRDefault="00B60678" w:rsidP="00B60678">
            <w:pPr>
              <w:spacing w:line="240" w:lineRule="auto"/>
              <w:jc w:val="left"/>
              <w:rPr>
                <w:rStyle w:val="Hyperlink"/>
                <w:rtl/>
              </w:rPr>
            </w:pPr>
            <w:hyperlink w:anchor="Seif10" w:tooltip="התאמת סעיף 31"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11 </w:t>
            </w:r>
          </w:p>
        </w:tc>
        <w:tc>
          <w:tcPr>
            <w:tcW w:w="5669" w:type="dxa"/>
          </w:tcPr>
          <w:p w:rsidR="00B60678" w:rsidRPr="00B60678" w:rsidRDefault="00B60678" w:rsidP="00B60678">
            <w:pPr>
              <w:spacing w:line="240" w:lineRule="auto"/>
              <w:jc w:val="left"/>
              <w:rPr>
                <w:rFonts w:cs="Frankruhel"/>
                <w:sz w:val="24"/>
                <w:rtl/>
              </w:rPr>
            </w:pPr>
            <w:r>
              <w:rPr>
                <w:sz w:val="24"/>
                <w:rtl/>
              </w:rPr>
              <w:t>הוספת סעיף 32א</w:t>
            </w:r>
          </w:p>
        </w:tc>
        <w:tc>
          <w:tcPr>
            <w:tcW w:w="567" w:type="dxa"/>
          </w:tcPr>
          <w:p w:rsidR="00B60678" w:rsidRPr="00B60678" w:rsidRDefault="00B60678" w:rsidP="00B60678">
            <w:pPr>
              <w:spacing w:line="240" w:lineRule="auto"/>
              <w:jc w:val="left"/>
              <w:rPr>
                <w:rStyle w:val="Hyperlink"/>
                <w:rtl/>
              </w:rPr>
            </w:pPr>
            <w:hyperlink w:anchor="Seif11" w:tooltip="הוספת סעיף 32א"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12 </w:t>
            </w:r>
          </w:p>
        </w:tc>
        <w:tc>
          <w:tcPr>
            <w:tcW w:w="5669" w:type="dxa"/>
          </w:tcPr>
          <w:p w:rsidR="00B60678" w:rsidRPr="00B60678" w:rsidRDefault="00B60678" w:rsidP="00B60678">
            <w:pPr>
              <w:spacing w:line="240" w:lineRule="auto"/>
              <w:jc w:val="left"/>
              <w:rPr>
                <w:rFonts w:cs="Frankruhel"/>
                <w:sz w:val="24"/>
                <w:rtl/>
              </w:rPr>
            </w:pPr>
            <w:r>
              <w:rPr>
                <w:sz w:val="24"/>
                <w:rtl/>
              </w:rPr>
              <w:t>התאמת סעיף 34</w:t>
            </w:r>
          </w:p>
        </w:tc>
        <w:tc>
          <w:tcPr>
            <w:tcW w:w="567" w:type="dxa"/>
          </w:tcPr>
          <w:p w:rsidR="00B60678" w:rsidRPr="00B60678" w:rsidRDefault="00B60678" w:rsidP="00B60678">
            <w:pPr>
              <w:spacing w:line="240" w:lineRule="auto"/>
              <w:jc w:val="left"/>
              <w:rPr>
                <w:rStyle w:val="Hyperlink"/>
                <w:rtl/>
              </w:rPr>
            </w:pPr>
            <w:hyperlink w:anchor="Seif12" w:tooltip="התאמת סעיף 34"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12א </w:t>
            </w:r>
          </w:p>
        </w:tc>
        <w:tc>
          <w:tcPr>
            <w:tcW w:w="5669" w:type="dxa"/>
          </w:tcPr>
          <w:p w:rsidR="00B60678" w:rsidRPr="00B60678" w:rsidRDefault="00B60678" w:rsidP="00B60678">
            <w:pPr>
              <w:spacing w:line="240" w:lineRule="auto"/>
              <w:jc w:val="left"/>
              <w:rPr>
                <w:rFonts w:cs="Frankruhel"/>
                <w:sz w:val="24"/>
                <w:rtl/>
              </w:rPr>
            </w:pPr>
            <w:r>
              <w:rPr>
                <w:sz w:val="24"/>
                <w:rtl/>
              </w:rPr>
              <w:t>התאמת סעיף 40</w:t>
            </w:r>
          </w:p>
        </w:tc>
        <w:tc>
          <w:tcPr>
            <w:tcW w:w="567" w:type="dxa"/>
          </w:tcPr>
          <w:p w:rsidR="00B60678" w:rsidRPr="00B60678" w:rsidRDefault="00B60678" w:rsidP="00B60678">
            <w:pPr>
              <w:spacing w:line="240" w:lineRule="auto"/>
              <w:jc w:val="left"/>
              <w:rPr>
                <w:rStyle w:val="Hyperlink"/>
                <w:rtl/>
              </w:rPr>
            </w:pPr>
            <w:hyperlink w:anchor="Seif20" w:tooltip="התאמת סעיף 40"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12ב </w:t>
            </w:r>
          </w:p>
        </w:tc>
        <w:tc>
          <w:tcPr>
            <w:tcW w:w="5669" w:type="dxa"/>
          </w:tcPr>
          <w:p w:rsidR="00B60678" w:rsidRPr="00B60678" w:rsidRDefault="00B60678" w:rsidP="00B60678">
            <w:pPr>
              <w:spacing w:line="240" w:lineRule="auto"/>
              <w:jc w:val="left"/>
              <w:rPr>
                <w:rFonts w:cs="Frankruhel"/>
                <w:sz w:val="24"/>
                <w:rtl/>
              </w:rPr>
            </w:pPr>
            <w:r>
              <w:rPr>
                <w:sz w:val="24"/>
                <w:rtl/>
              </w:rPr>
              <w:t>התאמת סעיף 41</w:t>
            </w:r>
          </w:p>
        </w:tc>
        <w:tc>
          <w:tcPr>
            <w:tcW w:w="567" w:type="dxa"/>
          </w:tcPr>
          <w:p w:rsidR="00B60678" w:rsidRPr="00B60678" w:rsidRDefault="00B60678" w:rsidP="00B60678">
            <w:pPr>
              <w:spacing w:line="240" w:lineRule="auto"/>
              <w:jc w:val="left"/>
              <w:rPr>
                <w:rStyle w:val="Hyperlink"/>
                <w:rtl/>
              </w:rPr>
            </w:pPr>
            <w:hyperlink w:anchor="Seif21" w:tooltip="התאמת סעיף 41"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12ג </w:t>
            </w:r>
          </w:p>
        </w:tc>
        <w:tc>
          <w:tcPr>
            <w:tcW w:w="5669" w:type="dxa"/>
          </w:tcPr>
          <w:p w:rsidR="00B60678" w:rsidRPr="00B60678" w:rsidRDefault="00B60678" w:rsidP="00B60678">
            <w:pPr>
              <w:spacing w:line="240" w:lineRule="auto"/>
              <w:jc w:val="left"/>
              <w:rPr>
                <w:rFonts w:cs="Frankruhel"/>
                <w:sz w:val="24"/>
                <w:rtl/>
              </w:rPr>
            </w:pPr>
            <w:r>
              <w:rPr>
                <w:sz w:val="24"/>
                <w:rtl/>
              </w:rPr>
              <w:t>התאמת סעיף 41ה</w:t>
            </w:r>
          </w:p>
        </w:tc>
        <w:tc>
          <w:tcPr>
            <w:tcW w:w="567" w:type="dxa"/>
          </w:tcPr>
          <w:p w:rsidR="00B60678" w:rsidRPr="00B60678" w:rsidRDefault="00B60678" w:rsidP="00B60678">
            <w:pPr>
              <w:spacing w:line="240" w:lineRule="auto"/>
              <w:jc w:val="left"/>
              <w:rPr>
                <w:rStyle w:val="Hyperlink"/>
                <w:rtl/>
              </w:rPr>
            </w:pPr>
            <w:hyperlink w:anchor="Seif22" w:tooltip="התאמת סעיף 41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13 </w:t>
            </w:r>
          </w:p>
        </w:tc>
        <w:tc>
          <w:tcPr>
            <w:tcW w:w="5669" w:type="dxa"/>
          </w:tcPr>
          <w:p w:rsidR="00B60678" w:rsidRPr="00B60678" w:rsidRDefault="00B60678" w:rsidP="00B60678">
            <w:pPr>
              <w:spacing w:line="240" w:lineRule="auto"/>
              <w:jc w:val="left"/>
              <w:rPr>
                <w:rFonts w:cs="Frankruhel"/>
                <w:sz w:val="24"/>
                <w:rtl/>
              </w:rPr>
            </w:pPr>
            <w:r>
              <w:rPr>
                <w:sz w:val="24"/>
                <w:rtl/>
              </w:rPr>
              <w:t>התאמת סעיף 46א</w:t>
            </w:r>
          </w:p>
        </w:tc>
        <w:tc>
          <w:tcPr>
            <w:tcW w:w="567" w:type="dxa"/>
          </w:tcPr>
          <w:p w:rsidR="00B60678" w:rsidRPr="00B60678" w:rsidRDefault="00B60678" w:rsidP="00B60678">
            <w:pPr>
              <w:spacing w:line="240" w:lineRule="auto"/>
              <w:jc w:val="left"/>
              <w:rPr>
                <w:rStyle w:val="Hyperlink"/>
                <w:rtl/>
              </w:rPr>
            </w:pPr>
            <w:hyperlink w:anchor="Seif13" w:tooltip="התאמת סעיף 46א"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14 </w:t>
            </w:r>
          </w:p>
        </w:tc>
        <w:tc>
          <w:tcPr>
            <w:tcW w:w="5669" w:type="dxa"/>
          </w:tcPr>
          <w:p w:rsidR="00B60678" w:rsidRPr="00B60678" w:rsidRDefault="00B60678" w:rsidP="00B60678">
            <w:pPr>
              <w:spacing w:line="240" w:lineRule="auto"/>
              <w:jc w:val="left"/>
              <w:rPr>
                <w:rFonts w:cs="Frankruhel"/>
                <w:sz w:val="24"/>
                <w:rtl/>
              </w:rPr>
            </w:pPr>
            <w:r>
              <w:rPr>
                <w:sz w:val="24"/>
                <w:rtl/>
              </w:rPr>
              <w:t>התאמת סעיף 47</w:t>
            </w:r>
          </w:p>
        </w:tc>
        <w:tc>
          <w:tcPr>
            <w:tcW w:w="567" w:type="dxa"/>
          </w:tcPr>
          <w:p w:rsidR="00B60678" w:rsidRPr="00B60678" w:rsidRDefault="00B60678" w:rsidP="00B60678">
            <w:pPr>
              <w:spacing w:line="240" w:lineRule="auto"/>
              <w:jc w:val="left"/>
              <w:rPr>
                <w:rStyle w:val="Hyperlink"/>
                <w:rtl/>
              </w:rPr>
            </w:pPr>
            <w:hyperlink w:anchor="Seif14" w:tooltip="התאמת סעיף 47"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15 </w:t>
            </w:r>
          </w:p>
        </w:tc>
        <w:tc>
          <w:tcPr>
            <w:tcW w:w="5669" w:type="dxa"/>
          </w:tcPr>
          <w:p w:rsidR="00B60678" w:rsidRPr="00B60678" w:rsidRDefault="00B60678" w:rsidP="00B60678">
            <w:pPr>
              <w:spacing w:line="240" w:lineRule="auto"/>
              <w:jc w:val="left"/>
              <w:rPr>
                <w:rFonts w:cs="Frankruhel"/>
                <w:sz w:val="24"/>
                <w:rtl/>
              </w:rPr>
            </w:pPr>
            <w:r>
              <w:rPr>
                <w:sz w:val="24"/>
                <w:rtl/>
              </w:rPr>
              <w:t>התאמת סעיף 49</w:t>
            </w:r>
          </w:p>
        </w:tc>
        <w:tc>
          <w:tcPr>
            <w:tcW w:w="567" w:type="dxa"/>
          </w:tcPr>
          <w:p w:rsidR="00B60678" w:rsidRPr="00B60678" w:rsidRDefault="00B60678" w:rsidP="00B60678">
            <w:pPr>
              <w:spacing w:line="240" w:lineRule="auto"/>
              <w:jc w:val="left"/>
              <w:rPr>
                <w:rStyle w:val="Hyperlink"/>
                <w:rtl/>
              </w:rPr>
            </w:pPr>
            <w:hyperlink w:anchor="Seif15" w:tooltip="התאמת סעיף 49"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15א </w:t>
            </w:r>
          </w:p>
        </w:tc>
        <w:tc>
          <w:tcPr>
            <w:tcW w:w="5669" w:type="dxa"/>
          </w:tcPr>
          <w:p w:rsidR="00B60678" w:rsidRPr="00B60678" w:rsidRDefault="00B60678" w:rsidP="00B60678">
            <w:pPr>
              <w:spacing w:line="240" w:lineRule="auto"/>
              <w:jc w:val="left"/>
              <w:rPr>
                <w:rFonts w:cs="Frankruhel"/>
                <w:sz w:val="24"/>
                <w:rtl/>
              </w:rPr>
            </w:pPr>
            <w:r>
              <w:rPr>
                <w:sz w:val="24"/>
                <w:rtl/>
              </w:rPr>
              <w:t>התאמת סעיף 50</w:t>
            </w:r>
          </w:p>
        </w:tc>
        <w:tc>
          <w:tcPr>
            <w:tcW w:w="567" w:type="dxa"/>
          </w:tcPr>
          <w:p w:rsidR="00B60678" w:rsidRPr="00B60678" w:rsidRDefault="00B60678" w:rsidP="00B60678">
            <w:pPr>
              <w:spacing w:line="240" w:lineRule="auto"/>
              <w:jc w:val="left"/>
              <w:rPr>
                <w:rStyle w:val="Hyperlink"/>
                <w:rtl/>
              </w:rPr>
            </w:pPr>
            <w:hyperlink w:anchor="Seif23" w:tooltip="התאמת סעיף 50"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16א </w:t>
            </w:r>
          </w:p>
        </w:tc>
        <w:tc>
          <w:tcPr>
            <w:tcW w:w="5669" w:type="dxa"/>
          </w:tcPr>
          <w:p w:rsidR="00B60678" w:rsidRPr="00B60678" w:rsidRDefault="00B60678" w:rsidP="00B60678">
            <w:pPr>
              <w:spacing w:line="240" w:lineRule="auto"/>
              <w:jc w:val="left"/>
              <w:rPr>
                <w:rFonts w:cs="Frankruhel"/>
                <w:sz w:val="24"/>
                <w:rtl/>
              </w:rPr>
            </w:pPr>
            <w:r>
              <w:rPr>
                <w:sz w:val="24"/>
                <w:rtl/>
              </w:rPr>
              <w:t>התאמת סעיף 60</w:t>
            </w:r>
          </w:p>
        </w:tc>
        <w:tc>
          <w:tcPr>
            <w:tcW w:w="567" w:type="dxa"/>
          </w:tcPr>
          <w:p w:rsidR="00B60678" w:rsidRPr="00B60678" w:rsidRDefault="00B60678" w:rsidP="00B60678">
            <w:pPr>
              <w:spacing w:line="240" w:lineRule="auto"/>
              <w:jc w:val="left"/>
              <w:rPr>
                <w:rStyle w:val="Hyperlink"/>
                <w:rtl/>
              </w:rPr>
            </w:pPr>
            <w:hyperlink w:anchor="Seif24" w:tooltip="התאמת סעיף 60"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16ב </w:t>
            </w:r>
          </w:p>
        </w:tc>
        <w:tc>
          <w:tcPr>
            <w:tcW w:w="5669" w:type="dxa"/>
          </w:tcPr>
          <w:p w:rsidR="00B60678" w:rsidRPr="00B60678" w:rsidRDefault="00B60678" w:rsidP="00B60678">
            <w:pPr>
              <w:spacing w:line="240" w:lineRule="auto"/>
              <w:jc w:val="left"/>
              <w:rPr>
                <w:rFonts w:cs="Frankruhel"/>
                <w:sz w:val="24"/>
                <w:rtl/>
              </w:rPr>
            </w:pPr>
            <w:r>
              <w:rPr>
                <w:sz w:val="24"/>
                <w:rtl/>
              </w:rPr>
              <w:t>התאמת סעיף 61</w:t>
            </w:r>
          </w:p>
        </w:tc>
        <w:tc>
          <w:tcPr>
            <w:tcW w:w="567" w:type="dxa"/>
          </w:tcPr>
          <w:p w:rsidR="00B60678" w:rsidRPr="00B60678" w:rsidRDefault="00B60678" w:rsidP="00B60678">
            <w:pPr>
              <w:spacing w:line="240" w:lineRule="auto"/>
              <w:jc w:val="left"/>
              <w:rPr>
                <w:rStyle w:val="Hyperlink"/>
                <w:rtl/>
              </w:rPr>
            </w:pPr>
            <w:hyperlink w:anchor="Seif25" w:tooltip="התאמת סעיף 61"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16ג </w:t>
            </w:r>
          </w:p>
        </w:tc>
        <w:tc>
          <w:tcPr>
            <w:tcW w:w="5669" w:type="dxa"/>
          </w:tcPr>
          <w:p w:rsidR="00B60678" w:rsidRPr="00B60678" w:rsidRDefault="00B60678" w:rsidP="00B60678">
            <w:pPr>
              <w:spacing w:line="240" w:lineRule="auto"/>
              <w:jc w:val="left"/>
              <w:rPr>
                <w:rFonts w:cs="Frankruhel"/>
                <w:sz w:val="24"/>
                <w:rtl/>
              </w:rPr>
            </w:pPr>
            <w:r>
              <w:rPr>
                <w:sz w:val="24"/>
                <w:rtl/>
              </w:rPr>
              <w:t>התאמת סעיף 61א</w:t>
            </w:r>
          </w:p>
        </w:tc>
        <w:tc>
          <w:tcPr>
            <w:tcW w:w="567" w:type="dxa"/>
          </w:tcPr>
          <w:p w:rsidR="00B60678" w:rsidRPr="00B60678" w:rsidRDefault="00B60678" w:rsidP="00B60678">
            <w:pPr>
              <w:spacing w:line="240" w:lineRule="auto"/>
              <w:jc w:val="left"/>
              <w:rPr>
                <w:rStyle w:val="Hyperlink"/>
                <w:rtl/>
              </w:rPr>
            </w:pPr>
            <w:hyperlink w:anchor="Seif26" w:tooltip="התאמת סעיף 61א"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16ד </w:t>
            </w:r>
          </w:p>
        </w:tc>
        <w:tc>
          <w:tcPr>
            <w:tcW w:w="5669" w:type="dxa"/>
          </w:tcPr>
          <w:p w:rsidR="00B60678" w:rsidRPr="00B60678" w:rsidRDefault="00B60678" w:rsidP="00B60678">
            <w:pPr>
              <w:spacing w:line="240" w:lineRule="auto"/>
              <w:jc w:val="left"/>
              <w:rPr>
                <w:rFonts w:cs="Frankruhel"/>
                <w:sz w:val="24"/>
                <w:rtl/>
              </w:rPr>
            </w:pPr>
            <w:r>
              <w:rPr>
                <w:sz w:val="24"/>
                <w:rtl/>
              </w:rPr>
              <w:t>התאמת סעיף 61ג</w:t>
            </w:r>
          </w:p>
        </w:tc>
        <w:tc>
          <w:tcPr>
            <w:tcW w:w="567" w:type="dxa"/>
          </w:tcPr>
          <w:p w:rsidR="00B60678" w:rsidRPr="00B60678" w:rsidRDefault="00B60678" w:rsidP="00B60678">
            <w:pPr>
              <w:spacing w:line="240" w:lineRule="auto"/>
              <w:jc w:val="left"/>
              <w:rPr>
                <w:rStyle w:val="Hyperlink"/>
                <w:rtl/>
              </w:rPr>
            </w:pPr>
            <w:hyperlink w:anchor="Seif27" w:tooltip="התאמת סעיף 61ג"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16ה </w:t>
            </w:r>
          </w:p>
        </w:tc>
        <w:tc>
          <w:tcPr>
            <w:tcW w:w="5669" w:type="dxa"/>
          </w:tcPr>
          <w:p w:rsidR="00B60678" w:rsidRPr="00B60678" w:rsidRDefault="00B60678" w:rsidP="00B60678">
            <w:pPr>
              <w:spacing w:line="240" w:lineRule="auto"/>
              <w:jc w:val="left"/>
              <w:rPr>
                <w:rFonts w:cs="Frankruhel"/>
                <w:sz w:val="24"/>
                <w:rtl/>
              </w:rPr>
            </w:pPr>
            <w:r>
              <w:rPr>
                <w:sz w:val="24"/>
                <w:rtl/>
              </w:rPr>
              <w:t>התאמת סעיף 62</w:t>
            </w:r>
          </w:p>
        </w:tc>
        <w:tc>
          <w:tcPr>
            <w:tcW w:w="567" w:type="dxa"/>
          </w:tcPr>
          <w:p w:rsidR="00B60678" w:rsidRPr="00B60678" w:rsidRDefault="00B60678" w:rsidP="00B60678">
            <w:pPr>
              <w:spacing w:line="240" w:lineRule="auto"/>
              <w:jc w:val="left"/>
              <w:rPr>
                <w:rStyle w:val="Hyperlink"/>
                <w:rtl/>
              </w:rPr>
            </w:pPr>
            <w:hyperlink w:anchor="Seif28" w:tooltip="התאמת סעיף 62"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17 </w:t>
            </w:r>
          </w:p>
        </w:tc>
        <w:tc>
          <w:tcPr>
            <w:tcW w:w="5669" w:type="dxa"/>
          </w:tcPr>
          <w:p w:rsidR="00B60678" w:rsidRPr="00B60678" w:rsidRDefault="00B60678" w:rsidP="00B60678">
            <w:pPr>
              <w:spacing w:line="240" w:lineRule="auto"/>
              <w:jc w:val="left"/>
              <w:rPr>
                <w:rFonts w:cs="Frankruhel"/>
                <w:sz w:val="24"/>
                <w:rtl/>
              </w:rPr>
            </w:pPr>
            <w:r>
              <w:rPr>
                <w:sz w:val="24"/>
                <w:rtl/>
              </w:rPr>
              <w:t>התאמת סעיף 64</w:t>
            </w:r>
          </w:p>
        </w:tc>
        <w:tc>
          <w:tcPr>
            <w:tcW w:w="567" w:type="dxa"/>
          </w:tcPr>
          <w:p w:rsidR="00B60678" w:rsidRPr="00B60678" w:rsidRDefault="00B60678" w:rsidP="00B60678">
            <w:pPr>
              <w:spacing w:line="240" w:lineRule="auto"/>
              <w:jc w:val="left"/>
              <w:rPr>
                <w:rStyle w:val="Hyperlink"/>
                <w:rtl/>
              </w:rPr>
            </w:pPr>
            <w:hyperlink w:anchor="Seif16" w:tooltip="התאמת סעיף 64"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17א </w:t>
            </w:r>
          </w:p>
        </w:tc>
        <w:tc>
          <w:tcPr>
            <w:tcW w:w="5669" w:type="dxa"/>
          </w:tcPr>
          <w:p w:rsidR="00B60678" w:rsidRPr="00B60678" w:rsidRDefault="00B60678" w:rsidP="00B60678">
            <w:pPr>
              <w:spacing w:line="240" w:lineRule="auto"/>
              <w:jc w:val="left"/>
              <w:rPr>
                <w:rFonts w:cs="Frankruhel"/>
                <w:sz w:val="24"/>
                <w:rtl/>
              </w:rPr>
            </w:pPr>
            <w:r>
              <w:rPr>
                <w:sz w:val="24"/>
                <w:rtl/>
              </w:rPr>
              <w:t>התאמת סעיף 66</w:t>
            </w:r>
          </w:p>
        </w:tc>
        <w:tc>
          <w:tcPr>
            <w:tcW w:w="567" w:type="dxa"/>
          </w:tcPr>
          <w:p w:rsidR="00B60678" w:rsidRPr="00B60678" w:rsidRDefault="00B60678" w:rsidP="00B60678">
            <w:pPr>
              <w:spacing w:line="240" w:lineRule="auto"/>
              <w:jc w:val="left"/>
              <w:rPr>
                <w:rStyle w:val="Hyperlink"/>
                <w:rtl/>
              </w:rPr>
            </w:pPr>
            <w:hyperlink w:anchor="Seif29" w:tooltip="התאמת סעיף 66"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17א </w:t>
            </w:r>
          </w:p>
        </w:tc>
        <w:tc>
          <w:tcPr>
            <w:tcW w:w="5669" w:type="dxa"/>
          </w:tcPr>
          <w:p w:rsidR="00B60678" w:rsidRPr="00B60678" w:rsidRDefault="00B60678" w:rsidP="00B60678">
            <w:pPr>
              <w:spacing w:line="240" w:lineRule="auto"/>
              <w:jc w:val="left"/>
              <w:rPr>
                <w:rFonts w:cs="Frankruhel"/>
                <w:sz w:val="24"/>
                <w:rtl/>
              </w:rPr>
            </w:pPr>
            <w:r>
              <w:rPr>
                <w:sz w:val="24"/>
                <w:rtl/>
              </w:rPr>
              <w:t>התאמת סעיף 69</w:t>
            </w:r>
          </w:p>
        </w:tc>
        <w:tc>
          <w:tcPr>
            <w:tcW w:w="567" w:type="dxa"/>
          </w:tcPr>
          <w:p w:rsidR="00B60678" w:rsidRPr="00B60678" w:rsidRDefault="00B60678" w:rsidP="00B60678">
            <w:pPr>
              <w:spacing w:line="240" w:lineRule="auto"/>
              <w:jc w:val="left"/>
              <w:rPr>
                <w:rStyle w:val="Hyperlink"/>
                <w:rtl/>
              </w:rPr>
            </w:pPr>
            <w:hyperlink w:anchor="Seif30" w:tooltip="התאמת סעיף 69"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p>
        </w:tc>
        <w:tc>
          <w:tcPr>
            <w:tcW w:w="5669" w:type="dxa"/>
          </w:tcPr>
          <w:p w:rsidR="00B60678" w:rsidRPr="00B60678" w:rsidRDefault="00B60678" w:rsidP="00B60678">
            <w:pPr>
              <w:spacing w:line="240" w:lineRule="auto"/>
              <w:jc w:val="left"/>
              <w:rPr>
                <w:rFonts w:cs="Frankruhel"/>
                <w:sz w:val="24"/>
                <w:rtl/>
              </w:rPr>
            </w:pPr>
            <w:r>
              <w:rPr>
                <w:sz w:val="24"/>
                <w:rtl/>
              </w:rPr>
              <w:t>פרק ג': התאמת הוראות תקנות שירות המדינה</w:t>
            </w:r>
          </w:p>
        </w:tc>
        <w:tc>
          <w:tcPr>
            <w:tcW w:w="567" w:type="dxa"/>
          </w:tcPr>
          <w:p w:rsidR="00B60678" w:rsidRPr="00B60678" w:rsidRDefault="00B60678" w:rsidP="00B60678">
            <w:pPr>
              <w:spacing w:line="240" w:lineRule="auto"/>
              <w:jc w:val="left"/>
              <w:rPr>
                <w:rStyle w:val="Hyperlink"/>
                <w:rtl/>
              </w:rPr>
            </w:pPr>
            <w:hyperlink w:anchor="med2" w:tooltip="פרק ג: התאמת הוראות תקנות שירות המדינ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18 </w:t>
            </w:r>
          </w:p>
        </w:tc>
        <w:tc>
          <w:tcPr>
            <w:tcW w:w="5669" w:type="dxa"/>
          </w:tcPr>
          <w:p w:rsidR="00B60678" w:rsidRPr="00B60678" w:rsidRDefault="00B60678" w:rsidP="00B60678">
            <w:pPr>
              <w:spacing w:line="240" w:lineRule="auto"/>
              <w:jc w:val="left"/>
              <w:rPr>
                <w:rFonts w:cs="Frankruhel"/>
                <w:sz w:val="24"/>
                <w:rtl/>
              </w:rPr>
            </w:pPr>
            <w:r>
              <w:rPr>
                <w:sz w:val="24"/>
                <w:rtl/>
              </w:rPr>
              <w:t>התאמת תקנות סדרי דין</w:t>
            </w:r>
          </w:p>
        </w:tc>
        <w:tc>
          <w:tcPr>
            <w:tcW w:w="567" w:type="dxa"/>
          </w:tcPr>
          <w:p w:rsidR="00B60678" w:rsidRPr="00B60678" w:rsidRDefault="00B60678" w:rsidP="00B60678">
            <w:pPr>
              <w:spacing w:line="240" w:lineRule="auto"/>
              <w:jc w:val="left"/>
              <w:rPr>
                <w:rStyle w:val="Hyperlink"/>
                <w:rtl/>
              </w:rPr>
            </w:pPr>
            <w:hyperlink w:anchor="Seif17" w:tooltip="התאמת תקנות סדרי דין"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p>
        </w:tc>
        <w:tc>
          <w:tcPr>
            <w:tcW w:w="5669" w:type="dxa"/>
          </w:tcPr>
          <w:p w:rsidR="00B60678" w:rsidRPr="00B60678" w:rsidRDefault="00B60678" w:rsidP="00B60678">
            <w:pPr>
              <w:spacing w:line="240" w:lineRule="auto"/>
              <w:jc w:val="left"/>
              <w:rPr>
                <w:rFonts w:cs="Frankruhel"/>
                <w:sz w:val="24"/>
                <w:rtl/>
              </w:rPr>
            </w:pPr>
            <w:r>
              <w:rPr>
                <w:sz w:val="24"/>
                <w:rtl/>
              </w:rPr>
              <w:t>פרק ד': התאמת הוראות תקנות שירות המדינה</w:t>
            </w:r>
          </w:p>
        </w:tc>
        <w:tc>
          <w:tcPr>
            <w:tcW w:w="567" w:type="dxa"/>
          </w:tcPr>
          <w:p w:rsidR="00B60678" w:rsidRPr="00B60678" w:rsidRDefault="00B60678" w:rsidP="00B60678">
            <w:pPr>
              <w:spacing w:line="240" w:lineRule="auto"/>
              <w:jc w:val="left"/>
              <w:rPr>
                <w:rStyle w:val="Hyperlink"/>
                <w:rtl/>
              </w:rPr>
            </w:pPr>
            <w:hyperlink w:anchor="med3" w:tooltip="פרק ד: התאמת הוראות תקנות שירות המדינ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19 </w:t>
            </w:r>
          </w:p>
        </w:tc>
        <w:tc>
          <w:tcPr>
            <w:tcW w:w="5669" w:type="dxa"/>
          </w:tcPr>
          <w:p w:rsidR="00B60678" w:rsidRPr="00B60678" w:rsidRDefault="00B60678" w:rsidP="00B60678">
            <w:pPr>
              <w:spacing w:line="240" w:lineRule="auto"/>
              <w:jc w:val="left"/>
              <w:rPr>
                <w:rFonts w:cs="Frankruhel"/>
                <w:sz w:val="24"/>
                <w:rtl/>
              </w:rPr>
            </w:pPr>
            <w:r>
              <w:rPr>
                <w:sz w:val="24"/>
                <w:rtl/>
              </w:rPr>
              <w:t>התאמת תקנות סדרי דין בערעור</w:t>
            </w:r>
          </w:p>
        </w:tc>
        <w:tc>
          <w:tcPr>
            <w:tcW w:w="567" w:type="dxa"/>
          </w:tcPr>
          <w:p w:rsidR="00B60678" w:rsidRPr="00B60678" w:rsidRDefault="00B60678" w:rsidP="00B60678">
            <w:pPr>
              <w:spacing w:line="240" w:lineRule="auto"/>
              <w:jc w:val="left"/>
              <w:rPr>
                <w:rStyle w:val="Hyperlink"/>
                <w:rtl/>
              </w:rPr>
            </w:pPr>
            <w:hyperlink w:anchor="Seif18" w:tooltip="התאמת תקנות סדרי דין בערעור"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p>
        </w:tc>
        <w:tc>
          <w:tcPr>
            <w:tcW w:w="5669" w:type="dxa"/>
          </w:tcPr>
          <w:p w:rsidR="00B60678" w:rsidRPr="00B60678" w:rsidRDefault="00B60678" w:rsidP="00B60678">
            <w:pPr>
              <w:spacing w:line="240" w:lineRule="auto"/>
              <w:jc w:val="left"/>
              <w:rPr>
                <w:rFonts w:cs="Frankruhel"/>
                <w:sz w:val="24"/>
                <w:rtl/>
              </w:rPr>
            </w:pPr>
            <w:r>
              <w:rPr>
                <w:sz w:val="24"/>
                <w:rtl/>
              </w:rPr>
              <w:t>פרק ה': התאמת הוראות תקנות שירות המדינה</w:t>
            </w:r>
          </w:p>
        </w:tc>
        <w:tc>
          <w:tcPr>
            <w:tcW w:w="567" w:type="dxa"/>
          </w:tcPr>
          <w:p w:rsidR="00B60678" w:rsidRPr="00B60678" w:rsidRDefault="00B60678" w:rsidP="00B60678">
            <w:pPr>
              <w:spacing w:line="240" w:lineRule="auto"/>
              <w:jc w:val="left"/>
              <w:rPr>
                <w:rStyle w:val="Hyperlink"/>
                <w:rtl/>
              </w:rPr>
            </w:pPr>
            <w:hyperlink w:anchor="med4" w:tooltip="פרק ה: התאמת הוראות תקנות שירות המדינ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20 </w:t>
            </w:r>
          </w:p>
        </w:tc>
        <w:tc>
          <w:tcPr>
            <w:tcW w:w="5669" w:type="dxa"/>
          </w:tcPr>
          <w:p w:rsidR="00B60678" w:rsidRPr="00B60678" w:rsidRDefault="00B60678" w:rsidP="00B60678">
            <w:pPr>
              <w:spacing w:line="240" w:lineRule="auto"/>
              <w:jc w:val="left"/>
              <w:rPr>
                <w:rFonts w:cs="Frankruhel"/>
                <w:sz w:val="24"/>
                <w:rtl/>
              </w:rPr>
            </w:pPr>
            <w:r>
              <w:rPr>
                <w:sz w:val="24"/>
                <w:rtl/>
              </w:rPr>
              <w:t>התאמת תקנות בעניין משכורת לעובד מושעה</w:t>
            </w:r>
          </w:p>
        </w:tc>
        <w:tc>
          <w:tcPr>
            <w:tcW w:w="567" w:type="dxa"/>
          </w:tcPr>
          <w:p w:rsidR="00B60678" w:rsidRPr="00B60678" w:rsidRDefault="00B60678" w:rsidP="00B60678">
            <w:pPr>
              <w:spacing w:line="240" w:lineRule="auto"/>
              <w:jc w:val="left"/>
              <w:rPr>
                <w:rStyle w:val="Hyperlink"/>
                <w:rtl/>
              </w:rPr>
            </w:pPr>
            <w:hyperlink w:anchor="Seif19" w:tooltip="התאמת תקנות בעניין משכורת לעובד מושע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p>
        </w:tc>
        <w:tc>
          <w:tcPr>
            <w:tcW w:w="5669" w:type="dxa"/>
          </w:tcPr>
          <w:p w:rsidR="00B60678" w:rsidRPr="00B60678" w:rsidRDefault="00B60678" w:rsidP="00B60678">
            <w:pPr>
              <w:spacing w:line="240" w:lineRule="auto"/>
              <w:jc w:val="left"/>
              <w:rPr>
                <w:rFonts w:cs="Frankruhel"/>
                <w:sz w:val="24"/>
                <w:rtl/>
              </w:rPr>
            </w:pPr>
            <w:r>
              <w:rPr>
                <w:sz w:val="24"/>
                <w:rtl/>
              </w:rPr>
              <w:t>פרק ו': התאמת תקנות שירות המדינה</w:t>
            </w:r>
          </w:p>
        </w:tc>
        <w:tc>
          <w:tcPr>
            <w:tcW w:w="567" w:type="dxa"/>
          </w:tcPr>
          <w:p w:rsidR="00B60678" w:rsidRPr="00B60678" w:rsidRDefault="00B60678" w:rsidP="00B60678">
            <w:pPr>
              <w:spacing w:line="240" w:lineRule="auto"/>
              <w:jc w:val="left"/>
              <w:rPr>
                <w:rStyle w:val="Hyperlink"/>
                <w:rtl/>
              </w:rPr>
            </w:pPr>
            <w:hyperlink w:anchor="med5" w:tooltip="פרק ו: התאמת תקנות שירות המדינ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0678" w:rsidRPr="00B60678" w:rsidTr="00B60678">
        <w:tblPrEx>
          <w:tblCellMar>
            <w:top w:w="0" w:type="dxa"/>
            <w:bottom w:w="0" w:type="dxa"/>
          </w:tblCellMar>
        </w:tblPrEx>
        <w:tc>
          <w:tcPr>
            <w:tcW w:w="1247" w:type="dxa"/>
          </w:tcPr>
          <w:p w:rsidR="00B60678" w:rsidRPr="00B60678" w:rsidRDefault="00B60678" w:rsidP="00B60678">
            <w:pPr>
              <w:spacing w:line="240" w:lineRule="auto"/>
              <w:jc w:val="left"/>
              <w:rPr>
                <w:rFonts w:cs="Frankruhel"/>
                <w:sz w:val="24"/>
                <w:rtl/>
              </w:rPr>
            </w:pPr>
            <w:r>
              <w:rPr>
                <w:sz w:val="24"/>
                <w:rtl/>
              </w:rPr>
              <w:t xml:space="preserve">סעיף 20 </w:t>
            </w:r>
          </w:p>
        </w:tc>
        <w:tc>
          <w:tcPr>
            <w:tcW w:w="5669" w:type="dxa"/>
          </w:tcPr>
          <w:p w:rsidR="00B60678" w:rsidRPr="00B60678" w:rsidRDefault="00B60678" w:rsidP="00B60678">
            <w:pPr>
              <w:spacing w:line="240" w:lineRule="auto"/>
              <w:jc w:val="left"/>
              <w:rPr>
                <w:rFonts w:cs="Frankruhel"/>
                <w:sz w:val="24"/>
                <w:rtl/>
              </w:rPr>
            </w:pPr>
            <w:r>
              <w:rPr>
                <w:sz w:val="24"/>
                <w:rtl/>
              </w:rPr>
              <w:t>התאמת תקנות השתכרות בתקופת השעיה</w:t>
            </w:r>
          </w:p>
        </w:tc>
        <w:tc>
          <w:tcPr>
            <w:tcW w:w="567" w:type="dxa"/>
          </w:tcPr>
          <w:p w:rsidR="00B60678" w:rsidRPr="00B60678" w:rsidRDefault="00B60678" w:rsidP="00B60678">
            <w:pPr>
              <w:spacing w:line="240" w:lineRule="auto"/>
              <w:jc w:val="left"/>
              <w:rPr>
                <w:rStyle w:val="Hyperlink"/>
                <w:rtl/>
              </w:rPr>
            </w:pPr>
            <w:hyperlink w:anchor="Seif31" w:tooltip="התאמת תקנות השתכרות בתקופת השעיה" w:history="1">
              <w:r w:rsidRPr="00B60678">
                <w:rPr>
                  <w:rStyle w:val="Hyperlink"/>
                </w:rPr>
                <w:t>Go</w:t>
              </w:r>
            </w:hyperlink>
          </w:p>
        </w:tc>
        <w:tc>
          <w:tcPr>
            <w:tcW w:w="850" w:type="dxa"/>
          </w:tcPr>
          <w:p w:rsidR="00B60678" w:rsidRPr="00B60678" w:rsidRDefault="00B60678" w:rsidP="00B606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204C7C" w:rsidRDefault="00204C7C">
      <w:pPr>
        <w:pStyle w:val="big-header"/>
        <w:ind w:left="0" w:right="1134"/>
        <w:rPr>
          <w:rFonts w:cs="FrankRuehl"/>
          <w:sz w:val="32"/>
          <w:rtl/>
        </w:rPr>
      </w:pPr>
    </w:p>
    <w:p w:rsidR="00204C7C" w:rsidRDefault="00204C7C" w:rsidP="00C144A1">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יסודות התקציב (שיפוט משמעתי), תשמ"ט</w:t>
      </w:r>
      <w:r w:rsidR="001C7633">
        <w:rPr>
          <w:rFonts w:cs="FrankRuehl" w:hint="cs"/>
          <w:sz w:val="32"/>
          <w:rtl/>
        </w:rPr>
        <w:t>-</w:t>
      </w:r>
      <w:r>
        <w:rPr>
          <w:rFonts w:cs="FrankRuehl"/>
          <w:sz w:val="32"/>
          <w:rtl/>
        </w:rPr>
        <w:t>1988</w:t>
      </w:r>
      <w:r w:rsidR="001C7633">
        <w:rPr>
          <w:rStyle w:val="a7"/>
          <w:rFonts w:cs="FrankRuehl"/>
          <w:sz w:val="32"/>
          <w:rtl/>
        </w:rPr>
        <w:footnoteReference w:customMarkFollows="1" w:id="1"/>
        <w:t>*</w:t>
      </w:r>
    </w:p>
    <w:p w:rsidR="00204C7C" w:rsidRDefault="00204C7C" w:rsidP="00E246B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39(א) לחוק יסודות התקציב, תשמ"ה</w:t>
      </w:r>
      <w:r w:rsidR="00E246BE">
        <w:rPr>
          <w:rStyle w:val="default"/>
          <w:rFonts w:cs="FrankRuehl" w:hint="cs"/>
          <w:rtl/>
        </w:rPr>
        <w:t>-</w:t>
      </w:r>
      <w:r>
        <w:rPr>
          <w:rStyle w:val="default"/>
          <w:rFonts w:cs="FrankRuehl"/>
          <w:rtl/>
        </w:rPr>
        <w:t>1985 (</w:t>
      </w:r>
      <w:r>
        <w:rPr>
          <w:rStyle w:val="default"/>
          <w:rFonts w:cs="FrankRuehl" w:hint="cs"/>
          <w:rtl/>
        </w:rPr>
        <w:t xml:space="preserve">להלן </w:t>
      </w:r>
      <w:r w:rsidR="00E246BE">
        <w:rPr>
          <w:rStyle w:val="default"/>
          <w:rFonts w:cs="FrankRuehl" w:hint="cs"/>
          <w:rtl/>
        </w:rPr>
        <w:t>-</w:t>
      </w:r>
      <w:r>
        <w:rPr>
          <w:rStyle w:val="default"/>
          <w:rFonts w:cs="FrankRuehl"/>
          <w:rtl/>
        </w:rPr>
        <w:t xml:space="preserve"> </w:t>
      </w:r>
      <w:r>
        <w:rPr>
          <w:rStyle w:val="default"/>
          <w:rFonts w:cs="FrankRuehl" w:hint="cs"/>
          <w:rtl/>
        </w:rPr>
        <w:t>חוק יסודות התקציב), אני מתקין תקנות אלה:</w:t>
      </w:r>
    </w:p>
    <w:p w:rsidR="00204C7C" w:rsidRDefault="00204C7C">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204C7C" w:rsidRDefault="00204C7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25pt;z-index:251638272"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246BE">
        <w:rPr>
          <w:rStyle w:val="default"/>
          <w:rFonts w:cs="FrankRuehl"/>
          <w:rtl/>
        </w:rPr>
        <w:t>–</w:t>
      </w:r>
    </w:p>
    <w:p w:rsidR="00204C7C" w:rsidRDefault="00204C7C" w:rsidP="00E246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חוק" </w:t>
      </w:r>
      <w:r w:rsidR="00452FA1">
        <w:rPr>
          <w:rStyle w:val="default"/>
          <w:rFonts w:cs="FrankRuehl"/>
          <w:rtl/>
        </w:rPr>
        <w:t>–</w:t>
      </w:r>
      <w:r>
        <w:rPr>
          <w:rStyle w:val="default"/>
          <w:rFonts w:cs="FrankRuehl"/>
          <w:rtl/>
        </w:rPr>
        <w:t xml:space="preserve"> </w:t>
      </w:r>
      <w:r>
        <w:rPr>
          <w:rStyle w:val="default"/>
          <w:rFonts w:cs="FrankRuehl" w:hint="cs"/>
          <w:rtl/>
        </w:rPr>
        <w:t>חוק שי</w:t>
      </w:r>
      <w:r w:rsidR="00E246BE">
        <w:rPr>
          <w:rStyle w:val="default"/>
          <w:rFonts w:cs="FrankRuehl" w:hint="cs"/>
          <w:rtl/>
        </w:rPr>
        <w:t>רות המדינה (משמעת), תשכ"ג-1963;</w:t>
      </w:r>
    </w:p>
    <w:p w:rsidR="00204C7C" w:rsidRDefault="00452FA1" w:rsidP="00452FA1">
      <w:pPr>
        <w:pStyle w:val="P00"/>
        <w:spacing w:before="72"/>
        <w:ind w:left="0" w:right="1134"/>
        <w:rPr>
          <w:rStyle w:val="default"/>
          <w:rFonts w:cs="FrankRuehl"/>
          <w:rtl/>
        </w:rPr>
      </w:pPr>
      <w:r w:rsidRPr="00811957">
        <w:rPr>
          <w:rStyle w:val="default"/>
          <w:rFonts w:cs="FrankRuehl"/>
          <w:rtl/>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11.95pt;z-index:251658752" filled="f" stroked="f">
            <v:textbox inset="1mm,0,1mm,0">
              <w:txbxContent>
                <w:p w:rsidR="00452FA1" w:rsidRDefault="00452FA1" w:rsidP="00452FA1">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811957">
        <w:rPr>
          <w:rStyle w:val="default"/>
          <w:rFonts w:cs="FrankRuehl"/>
          <w:rtl/>
        </w:rPr>
        <w:tab/>
      </w:r>
      <w:r>
        <w:rPr>
          <w:rStyle w:val="default"/>
          <w:rFonts w:cs="FrankRuehl"/>
          <w:rtl/>
        </w:rPr>
        <w:t>"</w:t>
      </w:r>
      <w:r w:rsidR="00204C7C">
        <w:rPr>
          <w:rStyle w:val="default"/>
          <w:rFonts w:cs="FrankRuehl"/>
          <w:rtl/>
        </w:rPr>
        <w:t>ע</w:t>
      </w:r>
      <w:r w:rsidR="00204C7C">
        <w:rPr>
          <w:rStyle w:val="default"/>
          <w:rFonts w:cs="FrankRuehl" w:hint="cs"/>
          <w:rtl/>
        </w:rPr>
        <w:t>ובד המדינה"</w:t>
      </w:r>
      <w:r w:rsidR="00811957">
        <w:rPr>
          <w:rStyle w:val="default"/>
          <w:rFonts w:cs="FrankRuehl" w:hint="cs"/>
          <w:rtl/>
        </w:rPr>
        <w:t>,</w:t>
      </w:r>
      <w:r w:rsidR="00204C7C">
        <w:rPr>
          <w:rStyle w:val="default"/>
          <w:rFonts w:cs="FrankRuehl" w:hint="cs"/>
          <w:rtl/>
        </w:rPr>
        <w:t xml:space="preserve"> </w:t>
      </w:r>
      <w:r w:rsidR="00811957" w:rsidRPr="00811957">
        <w:rPr>
          <w:rStyle w:val="default"/>
          <w:rFonts w:cs="FrankRuehl" w:hint="cs"/>
          <w:rtl/>
        </w:rPr>
        <w:t>"עובד גוף מתוקצב" ו"עובד גוף נתמך</w:t>
      </w:r>
      <w:r w:rsidR="00204C7C">
        <w:rPr>
          <w:rStyle w:val="default"/>
          <w:rFonts w:cs="FrankRuehl" w:hint="cs"/>
          <w:rtl/>
        </w:rPr>
        <w:t xml:space="preserve">" </w:t>
      </w:r>
      <w:r>
        <w:rPr>
          <w:rStyle w:val="default"/>
          <w:rFonts w:cs="FrankRuehl"/>
          <w:rtl/>
        </w:rPr>
        <w:t>–</w:t>
      </w:r>
      <w:r w:rsidR="00204C7C">
        <w:rPr>
          <w:rStyle w:val="default"/>
          <w:rFonts w:cs="FrankRuehl"/>
          <w:rtl/>
        </w:rPr>
        <w:t xml:space="preserve"> </w:t>
      </w:r>
      <w:r w:rsidR="00204C7C">
        <w:rPr>
          <w:rStyle w:val="default"/>
          <w:rFonts w:cs="FrankRuehl" w:hint="cs"/>
          <w:rtl/>
        </w:rPr>
        <w:t>כמשמעותם בסעיף 32 לחוק יסודות התקציב, למעט חייל, שוטר וסוהר;</w:t>
      </w:r>
    </w:p>
    <w:p w:rsidR="00452FA1" w:rsidRPr="00D42818" w:rsidRDefault="00452FA1" w:rsidP="00452FA1">
      <w:pPr>
        <w:pStyle w:val="P00"/>
        <w:spacing w:before="0"/>
        <w:ind w:left="0" w:right="1134"/>
        <w:rPr>
          <w:rStyle w:val="default"/>
          <w:rFonts w:cs="FrankRuehl"/>
          <w:vanish/>
          <w:color w:val="FF0000"/>
          <w:sz w:val="20"/>
          <w:szCs w:val="20"/>
          <w:shd w:val="clear" w:color="auto" w:fill="FFFF99"/>
          <w:rtl/>
        </w:rPr>
      </w:pPr>
      <w:bookmarkStart w:id="2" w:name="Rov27"/>
      <w:r w:rsidRPr="00D42818">
        <w:rPr>
          <w:rStyle w:val="default"/>
          <w:rFonts w:cs="FrankRuehl" w:hint="cs"/>
          <w:vanish/>
          <w:color w:val="FF0000"/>
          <w:sz w:val="20"/>
          <w:szCs w:val="20"/>
          <w:shd w:val="clear" w:color="auto" w:fill="FFFF99"/>
          <w:rtl/>
        </w:rPr>
        <w:t>מיום 6.9.2019</w:t>
      </w:r>
    </w:p>
    <w:p w:rsidR="00452FA1" w:rsidRPr="00D42818" w:rsidRDefault="00452FA1" w:rsidP="00452FA1">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452FA1" w:rsidRPr="00D42818" w:rsidRDefault="00452FA1" w:rsidP="00452FA1">
      <w:pPr>
        <w:pStyle w:val="P00"/>
        <w:spacing w:before="0"/>
        <w:ind w:left="0" w:right="1134"/>
        <w:rPr>
          <w:rStyle w:val="default"/>
          <w:rFonts w:cs="FrankRuehl"/>
          <w:vanish/>
          <w:sz w:val="20"/>
          <w:szCs w:val="20"/>
          <w:shd w:val="clear" w:color="auto" w:fill="FFFF99"/>
          <w:rtl/>
        </w:rPr>
      </w:pPr>
      <w:hyperlink r:id="rId6"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36400E" w:rsidRPr="00C131C8" w:rsidRDefault="0036400E" w:rsidP="00C131C8">
      <w:pPr>
        <w:pStyle w:val="P00"/>
        <w:ind w:left="0" w:right="1134"/>
        <w:rPr>
          <w:rStyle w:val="default"/>
          <w:rFonts w:cs="FrankRuehl"/>
          <w:sz w:val="2"/>
          <w:szCs w:val="2"/>
          <w:rtl/>
        </w:rPr>
      </w:pPr>
      <w:r w:rsidRPr="00D42818">
        <w:rPr>
          <w:rFonts w:cs="FrankRuehl"/>
          <w:vanish/>
          <w:sz w:val="22"/>
          <w:szCs w:val="22"/>
          <w:shd w:val="clear" w:color="auto" w:fill="FFFF99"/>
          <w:rtl/>
        </w:rPr>
        <w:tab/>
      </w:r>
      <w:r w:rsidRPr="00D42818">
        <w:rPr>
          <w:rStyle w:val="default"/>
          <w:rFonts w:cs="FrankRuehl"/>
          <w:vanish/>
          <w:sz w:val="22"/>
          <w:szCs w:val="22"/>
          <w:shd w:val="clear" w:color="auto" w:fill="FFFF99"/>
          <w:rtl/>
        </w:rPr>
        <w:t>"ע</w:t>
      </w:r>
      <w:r w:rsidRPr="00D42818">
        <w:rPr>
          <w:rStyle w:val="default"/>
          <w:rFonts w:cs="FrankRuehl" w:hint="cs"/>
          <w:vanish/>
          <w:sz w:val="22"/>
          <w:szCs w:val="22"/>
          <w:shd w:val="clear" w:color="auto" w:fill="FFFF99"/>
          <w:rtl/>
        </w:rPr>
        <w:t xml:space="preserve">ובד המדינה" </w:t>
      </w:r>
      <w:r w:rsidRPr="00D42818">
        <w:rPr>
          <w:rStyle w:val="default"/>
          <w:rFonts w:cs="FrankRuehl" w:hint="cs"/>
          <w:strike/>
          <w:vanish/>
          <w:sz w:val="22"/>
          <w:szCs w:val="22"/>
          <w:shd w:val="clear" w:color="auto" w:fill="FFFF99"/>
          <w:rtl/>
        </w:rPr>
        <w:t>ו-"עובד גוף מתוקצב"</w:t>
      </w:r>
      <w:r w:rsidR="00C131C8" w:rsidRPr="00D42818">
        <w:rPr>
          <w:rStyle w:val="default"/>
          <w:rFonts w:cs="FrankRuehl" w:hint="cs"/>
          <w:vanish/>
          <w:sz w:val="22"/>
          <w:szCs w:val="22"/>
          <w:shd w:val="clear" w:color="auto" w:fill="FFFF99"/>
          <w:rtl/>
        </w:rPr>
        <w:t xml:space="preserve"> </w:t>
      </w:r>
      <w:r w:rsidR="00C131C8" w:rsidRPr="00D42818">
        <w:rPr>
          <w:rStyle w:val="default"/>
          <w:rFonts w:cs="FrankRuehl" w:hint="cs"/>
          <w:vanish/>
          <w:sz w:val="22"/>
          <w:szCs w:val="22"/>
          <w:u w:val="single"/>
          <w:shd w:val="clear" w:color="auto" w:fill="FFFF99"/>
          <w:rtl/>
        </w:rPr>
        <w:t>"עובד גוף מתוקצב" ו"עובד גוף נתמך"</w:t>
      </w:r>
      <w:r w:rsidRPr="00D42818">
        <w:rPr>
          <w:rStyle w:val="default"/>
          <w:rFonts w:cs="FrankRuehl" w:hint="cs"/>
          <w:vanish/>
          <w:sz w:val="22"/>
          <w:szCs w:val="22"/>
          <w:shd w:val="clear" w:color="auto" w:fill="FFFF99"/>
          <w:rtl/>
        </w:rPr>
        <w:t xml:space="preserve"> </w:t>
      </w:r>
      <w:r w:rsidRPr="00D42818">
        <w:rPr>
          <w:rStyle w:val="default"/>
          <w:rFonts w:cs="FrankRuehl"/>
          <w:vanish/>
          <w:sz w:val="22"/>
          <w:szCs w:val="22"/>
          <w:shd w:val="clear" w:color="auto" w:fill="FFFF99"/>
          <w:rtl/>
        </w:rPr>
        <w:t xml:space="preserve">– </w:t>
      </w:r>
      <w:r w:rsidRPr="00D42818">
        <w:rPr>
          <w:rStyle w:val="default"/>
          <w:rFonts w:cs="FrankRuehl" w:hint="cs"/>
          <w:vanish/>
          <w:sz w:val="22"/>
          <w:szCs w:val="22"/>
          <w:shd w:val="clear" w:color="auto" w:fill="FFFF99"/>
          <w:rtl/>
        </w:rPr>
        <w:t>כמשמעותם בסעיף 32 לחוק יסודות התקציב, למעט חייל, שוטר וסוהר;</w:t>
      </w:r>
      <w:bookmarkEnd w:id="2"/>
    </w:p>
    <w:p w:rsidR="00204C7C" w:rsidRDefault="00C131C8" w:rsidP="00C131C8">
      <w:pPr>
        <w:pStyle w:val="P00"/>
        <w:spacing w:before="72"/>
        <w:ind w:left="0" w:right="1134"/>
        <w:rPr>
          <w:rStyle w:val="default"/>
          <w:rFonts w:cs="FrankRuehl"/>
          <w:rtl/>
        </w:rPr>
      </w:pPr>
      <w:r w:rsidRPr="00811957">
        <w:rPr>
          <w:rStyle w:val="default"/>
          <w:rFonts w:cs="FrankRuehl"/>
          <w:rtl/>
        </w:rPr>
        <w:pict>
          <v:shape id="_x0000_s1056" type="#_x0000_t202" style="position:absolute;left:0;text-align:left;margin-left:470.25pt;margin-top:7.1pt;width:1in;height:11.95pt;z-index:251659776" filled="f" stroked="f">
            <v:textbox inset="1mm,0,1mm,0">
              <w:txbxContent>
                <w:p w:rsidR="00C131C8" w:rsidRDefault="00C131C8" w:rsidP="00C131C8">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811957">
        <w:rPr>
          <w:rStyle w:val="default"/>
          <w:rFonts w:cs="FrankRuehl"/>
          <w:rtl/>
        </w:rPr>
        <w:tab/>
      </w:r>
      <w:r>
        <w:rPr>
          <w:rStyle w:val="default"/>
          <w:rFonts w:cs="FrankRuehl"/>
          <w:rtl/>
        </w:rPr>
        <w:t>"ע</w:t>
      </w:r>
      <w:r>
        <w:rPr>
          <w:rStyle w:val="default"/>
          <w:rFonts w:cs="FrankRuehl" w:hint="cs"/>
          <w:rtl/>
        </w:rPr>
        <w:t>ובד</w:t>
      </w:r>
      <w:r w:rsidR="00204C7C">
        <w:rPr>
          <w:rStyle w:val="default"/>
          <w:rFonts w:cs="FrankRuehl" w:hint="cs"/>
          <w:rtl/>
        </w:rPr>
        <w:t xml:space="preserve">" </w:t>
      </w:r>
      <w:r w:rsidR="00452FA1">
        <w:rPr>
          <w:rStyle w:val="default"/>
          <w:rFonts w:cs="FrankRuehl"/>
          <w:rtl/>
        </w:rPr>
        <w:t>–</w:t>
      </w:r>
      <w:r w:rsidR="00204C7C">
        <w:rPr>
          <w:rStyle w:val="default"/>
          <w:rFonts w:cs="FrankRuehl"/>
          <w:rtl/>
        </w:rPr>
        <w:t xml:space="preserve"> </w:t>
      </w:r>
      <w:r w:rsidR="00204C7C">
        <w:rPr>
          <w:rStyle w:val="default"/>
          <w:rFonts w:cs="FrankRuehl" w:hint="cs"/>
          <w:rtl/>
        </w:rPr>
        <w:t>עובד המדינה</w:t>
      </w:r>
      <w:r w:rsidR="00811957">
        <w:rPr>
          <w:rStyle w:val="default"/>
          <w:rFonts w:cs="FrankRuehl" w:hint="cs"/>
          <w:rtl/>
        </w:rPr>
        <w:t>,</w:t>
      </w:r>
      <w:r w:rsidR="00204C7C">
        <w:rPr>
          <w:rStyle w:val="default"/>
          <w:rFonts w:cs="FrankRuehl" w:hint="cs"/>
          <w:rtl/>
        </w:rPr>
        <w:t xml:space="preserve"> </w:t>
      </w:r>
      <w:r w:rsidR="00811957" w:rsidRPr="00811957">
        <w:rPr>
          <w:rStyle w:val="default"/>
          <w:rFonts w:cs="FrankRuehl" w:hint="cs"/>
          <w:rtl/>
        </w:rPr>
        <w:t>עובד גוף מתוקצב ועובד גוף נתמך</w:t>
      </w:r>
      <w:r w:rsidR="00204C7C">
        <w:rPr>
          <w:rStyle w:val="default"/>
          <w:rFonts w:cs="FrankRuehl" w:hint="cs"/>
          <w:rtl/>
        </w:rPr>
        <w:t>;</w:t>
      </w:r>
    </w:p>
    <w:p w:rsidR="00C131C8" w:rsidRPr="00D42818" w:rsidRDefault="00C131C8" w:rsidP="00C131C8">
      <w:pPr>
        <w:pStyle w:val="P00"/>
        <w:spacing w:before="0"/>
        <w:ind w:left="0" w:right="1134"/>
        <w:rPr>
          <w:rStyle w:val="default"/>
          <w:rFonts w:cs="FrankRuehl"/>
          <w:vanish/>
          <w:color w:val="FF0000"/>
          <w:sz w:val="20"/>
          <w:szCs w:val="20"/>
          <w:shd w:val="clear" w:color="auto" w:fill="FFFF99"/>
          <w:rtl/>
        </w:rPr>
      </w:pPr>
      <w:bookmarkStart w:id="3" w:name="Rov28"/>
      <w:r w:rsidRPr="00D42818">
        <w:rPr>
          <w:rStyle w:val="default"/>
          <w:rFonts w:cs="FrankRuehl" w:hint="cs"/>
          <w:vanish/>
          <w:color w:val="FF0000"/>
          <w:sz w:val="20"/>
          <w:szCs w:val="20"/>
          <w:shd w:val="clear" w:color="auto" w:fill="FFFF99"/>
          <w:rtl/>
        </w:rPr>
        <w:t>מיום 6.9.2019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hyperlink r:id="rId7"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C131C8" w:rsidRPr="00C131C8" w:rsidRDefault="00C131C8" w:rsidP="00C131C8">
      <w:pPr>
        <w:pStyle w:val="P00"/>
        <w:ind w:left="0" w:right="1134"/>
        <w:rPr>
          <w:rStyle w:val="default"/>
          <w:rFonts w:cs="FrankRuehl"/>
          <w:sz w:val="2"/>
          <w:szCs w:val="2"/>
          <w:rtl/>
        </w:rPr>
      </w:pPr>
      <w:r w:rsidRPr="00D42818">
        <w:rPr>
          <w:rFonts w:cs="FrankRuehl"/>
          <w:vanish/>
          <w:sz w:val="22"/>
          <w:szCs w:val="22"/>
          <w:shd w:val="clear" w:color="auto" w:fill="FFFF99"/>
          <w:rtl/>
        </w:rPr>
        <w:tab/>
      </w:r>
      <w:r w:rsidRPr="00D42818">
        <w:rPr>
          <w:rStyle w:val="default"/>
          <w:rFonts w:cs="FrankRuehl"/>
          <w:vanish/>
          <w:sz w:val="22"/>
          <w:szCs w:val="22"/>
          <w:shd w:val="clear" w:color="auto" w:fill="FFFF99"/>
          <w:rtl/>
        </w:rPr>
        <w:t>"ע</w:t>
      </w:r>
      <w:r w:rsidRPr="00D42818">
        <w:rPr>
          <w:rStyle w:val="default"/>
          <w:rFonts w:cs="FrankRuehl" w:hint="cs"/>
          <w:vanish/>
          <w:sz w:val="22"/>
          <w:szCs w:val="22"/>
          <w:shd w:val="clear" w:color="auto" w:fill="FFFF99"/>
          <w:rtl/>
        </w:rPr>
        <w:t xml:space="preserve">ובד" </w:t>
      </w:r>
      <w:r w:rsidRPr="00D42818">
        <w:rPr>
          <w:rStyle w:val="default"/>
          <w:rFonts w:cs="FrankRuehl"/>
          <w:vanish/>
          <w:sz w:val="22"/>
          <w:szCs w:val="22"/>
          <w:shd w:val="clear" w:color="auto" w:fill="FFFF99"/>
          <w:rtl/>
        </w:rPr>
        <w:t xml:space="preserve">– </w:t>
      </w:r>
      <w:r w:rsidRPr="00D42818">
        <w:rPr>
          <w:rStyle w:val="default"/>
          <w:rFonts w:cs="FrankRuehl" w:hint="cs"/>
          <w:vanish/>
          <w:sz w:val="22"/>
          <w:szCs w:val="22"/>
          <w:shd w:val="clear" w:color="auto" w:fill="FFFF99"/>
          <w:rtl/>
        </w:rPr>
        <w:t xml:space="preserve">עובד המדינה </w:t>
      </w:r>
      <w:r w:rsidRPr="00D42818">
        <w:rPr>
          <w:rStyle w:val="default"/>
          <w:rFonts w:cs="FrankRuehl" w:hint="cs"/>
          <w:strike/>
          <w:vanish/>
          <w:sz w:val="22"/>
          <w:szCs w:val="22"/>
          <w:shd w:val="clear" w:color="auto" w:fill="FFFF99"/>
          <w:rtl/>
        </w:rPr>
        <w:t>ועובד גוף מתוקצב</w:t>
      </w:r>
      <w:r w:rsidRPr="00D42818">
        <w:rPr>
          <w:rStyle w:val="default"/>
          <w:rFonts w:cs="FrankRuehl" w:hint="cs"/>
          <w:vanish/>
          <w:sz w:val="22"/>
          <w:szCs w:val="22"/>
          <w:shd w:val="clear" w:color="auto" w:fill="FFFF99"/>
          <w:rtl/>
        </w:rPr>
        <w:t xml:space="preserve"> </w:t>
      </w:r>
      <w:r w:rsidRPr="00D42818">
        <w:rPr>
          <w:rStyle w:val="default"/>
          <w:rFonts w:cs="FrankRuehl" w:hint="cs"/>
          <w:vanish/>
          <w:sz w:val="22"/>
          <w:szCs w:val="22"/>
          <w:u w:val="single"/>
          <w:shd w:val="clear" w:color="auto" w:fill="FFFF99"/>
          <w:rtl/>
        </w:rPr>
        <w:t>עובד גוף מתוקצב ועובד גוף נתמך</w:t>
      </w:r>
      <w:r w:rsidRPr="00D42818">
        <w:rPr>
          <w:rStyle w:val="default"/>
          <w:rFonts w:cs="FrankRuehl" w:hint="cs"/>
          <w:vanish/>
          <w:sz w:val="22"/>
          <w:szCs w:val="22"/>
          <w:shd w:val="clear" w:color="auto" w:fill="FFFF99"/>
          <w:rtl/>
        </w:rPr>
        <w:t>;</w:t>
      </w:r>
      <w:bookmarkEnd w:id="3"/>
    </w:p>
    <w:p w:rsidR="00E246BE" w:rsidRDefault="00C131C8" w:rsidP="00C131C8">
      <w:pPr>
        <w:pStyle w:val="P00"/>
        <w:spacing w:before="72"/>
        <w:ind w:left="0" w:right="1134"/>
        <w:rPr>
          <w:rStyle w:val="default"/>
          <w:rFonts w:cs="FrankRuehl" w:hint="cs"/>
          <w:rtl/>
        </w:rPr>
      </w:pPr>
      <w:r>
        <w:rPr>
          <w:rFonts w:cs="FrankRuehl"/>
          <w:rtl/>
          <w:lang w:val="he-IL"/>
        </w:rPr>
        <w:pict>
          <v:shape id="_x0000_s1060" type="#_x0000_t202" style="position:absolute;left:0;text-align:left;margin-left:470.25pt;margin-top:7.1pt;width:1in;height:11.95pt;z-index:251663872" filled="f" stroked="f">
            <v:textbox inset="1mm,0,1mm,0">
              <w:txbxContent>
                <w:p w:rsidR="00C131C8" w:rsidRDefault="00C131C8" w:rsidP="00C131C8">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Fonts w:cs="FrankRuehl"/>
          <w:sz w:val="26"/>
          <w:rtl/>
        </w:rPr>
        <w:tab/>
      </w:r>
      <w:r>
        <w:rPr>
          <w:rStyle w:val="default"/>
          <w:rFonts w:cs="FrankRuehl"/>
          <w:rtl/>
        </w:rPr>
        <w:t>"</w:t>
      </w:r>
      <w:r w:rsidR="00204C7C">
        <w:rPr>
          <w:rStyle w:val="default"/>
          <w:rFonts w:cs="FrankRuehl"/>
          <w:rtl/>
        </w:rPr>
        <w:t>ה</w:t>
      </w:r>
      <w:r w:rsidR="00204C7C">
        <w:rPr>
          <w:rStyle w:val="default"/>
          <w:rFonts w:cs="FrankRuehl" w:hint="cs"/>
          <w:rtl/>
        </w:rPr>
        <w:t>שר"</w:t>
      </w:r>
      <w:r w:rsidR="00E246BE">
        <w:rPr>
          <w:rStyle w:val="default"/>
          <w:rFonts w:cs="FrankRuehl" w:hint="cs"/>
          <w:rtl/>
        </w:rPr>
        <w:t xml:space="preserve"> </w:t>
      </w:r>
      <w:r w:rsidR="00E246BE">
        <w:rPr>
          <w:rStyle w:val="default"/>
          <w:rFonts w:cs="FrankRuehl"/>
          <w:rtl/>
        </w:rPr>
        <w:t>–</w:t>
      </w:r>
      <w:r w:rsidR="00811957">
        <w:rPr>
          <w:rStyle w:val="default"/>
          <w:rFonts w:cs="FrankRuehl" w:hint="cs"/>
          <w:rtl/>
        </w:rPr>
        <w:t xml:space="preserve"> (נמחקה);</w:t>
      </w:r>
    </w:p>
    <w:p w:rsidR="00C131C8" w:rsidRPr="00D42818" w:rsidRDefault="00C131C8" w:rsidP="00C131C8">
      <w:pPr>
        <w:pStyle w:val="P00"/>
        <w:spacing w:before="0"/>
        <w:ind w:left="0" w:right="1134"/>
        <w:rPr>
          <w:rStyle w:val="default"/>
          <w:rFonts w:cs="FrankRuehl"/>
          <w:vanish/>
          <w:color w:val="FF0000"/>
          <w:sz w:val="20"/>
          <w:szCs w:val="20"/>
          <w:shd w:val="clear" w:color="auto" w:fill="FFFF99"/>
          <w:rtl/>
        </w:rPr>
      </w:pPr>
      <w:bookmarkStart w:id="4" w:name="Rov29"/>
      <w:r w:rsidRPr="00D42818">
        <w:rPr>
          <w:rStyle w:val="default"/>
          <w:rFonts w:cs="FrankRuehl" w:hint="cs"/>
          <w:vanish/>
          <w:color w:val="FF0000"/>
          <w:sz w:val="20"/>
          <w:szCs w:val="20"/>
          <w:shd w:val="clear" w:color="auto" w:fill="FFFF99"/>
          <w:rtl/>
        </w:rPr>
        <w:t>מיום 6.9.2019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hyperlink r:id="rId8"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C131C8" w:rsidRPr="00D42818" w:rsidRDefault="00C131C8" w:rsidP="00C131C8">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מחיקת הגדרת "השר"</w:t>
      </w:r>
    </w:p>
    <w:p w:rsidR="00C131C8" w:rsidRPr="00D42818" w:rsidRDefault="00C131C8" w:rsidP="00C131C8">
      <w:pPr>
        <w:pStyle w:val="P00"/>
        <w:ind w:left="0" w:right="1134"/>
        <w:rPr>
          <w:rStyle w:val="default"/>
          <w:rFonts w:cs="FrankRuehl"/>
          <w:vanish/>
          <w:sz w:val="20"/>
          <w:szCs w:val="20"/>
          <w:shd w:val="clear" w:color="auto" w:fill="FFFF99"/>
          <w:rtl/>
        </w:rPr>
      </w:pPr>
      <w:r w:rsidRPr="00D42818">
        <w:rPr>
          <w:rStyle w:val="default"/>
          <w:rFonts w:cs="FrankRuehl" w:hint="cs"/>
          <w:vanish/>
          <w:sz w:val="20"/>
          <w:szCs w:val="20"/>
          <w:shd w:val="clear" w:color="auto" w:fill="FFFF99"/>
          <w:rtl/>
        </w:rPr>
        <w:t>הנוסח הקודם:</w:t>
      </w:r>
    </w:p>
    <w:p w:rsidR="00C131C8" w:rsidRPr="00D42818" w:rsidRDefault="00C131C8" w:rsidP="00C131C8">
      <w:pPr>
        <w:pStyle w:val="P00"/>
        <w:spacing w:before="0"/>
        <w:ind w:left="0" w:right="1134"/>
        <w:rPr>
          <w:rStyle w:val="default"/>
          <w:rFonts w:cs="FrankRuehl" w:hint="cs"/>
          <w:strike/>
          <w:vanish/>
          <w:sz w:val="22"/>
          <w:szCs w:val="22"/>
          <w:shd w:val="clear" w:color="auto" w:fill="FFFF99"/>
          <w:rtl/>
        </w:rPr>
      </w:pPr>
      <w:r w:rsidRPr="00D42818">
        <w:rPr>
          <w:rFonts w:cs="FrankRuehl"/>
          <w:vanish/>
          <w:sz w:val="22"/>
          <w:szCs w:val="22"/>
          <w:shd w:val="clear" w:color="auto" w:fill="FFFF99"/>
          <w:rtl/>
        </w:rPr>
        <w:tab/>
      </w:r>
      <w:r w:rsidRPr="00D42818">
        <w:rPr>
          <w:rStyle w:val="default"/>
          <w:rFonts w:cs="FrankRuehl"/>
          <w:strike/>
          <w:vanish/>
          <w:sz w:val="22"/>
          <w:szCs w:val="22"/>
          <w:shd w:val="clear" w:color="auto" w:fill="FFFF99"/>
          <w:rtl/>
        </w:rPr>
        <w:t>"ה</w:t>
      </w:r>
      <w:r w:rsidRPr="00D42818">
        <w:rPr>
          <w:rStyle w:val="default"/>
          <w:rFonts w:cs="FrankRuehl" w:hint="cs"/>
          <w:strike/>
          <w:vanish/>
          <w:sz w:val="22"/>
          <w:szCs w:val="22"/>
          <w:shd w:val="clear" w:color="auto" w:fill="FFFF99"/>
          <w:rtl/>
        </w:rPr>
        <w:t xml:space="preserve">שר" </w:t>
      </w:r>
      <w:r w:rsidRPr="00D42818">
        <w:rPr>
          <w:rStyle w:val="default"/>
          <w:rFonts w:cs="FrankRuehl"/>
          <w:strike/>
          <w:vanish/>
          <w:sz w:val="22"/>
          <w:szCs w:val="22"/>
          <w:shd w:val="clear" w:color="auto" w:fill="FFFF99"/>
          <w:rtl/>
        </w:rPr>
        <w:t>–</w:t>
      </w:r>
    </w:p>
    <w:p w:rsidR="00C131C8" w:rsidRPr="00D42818" w:rsidRDefault="00C131C8" w:rsidP="00C131C8">
      <w:pPr>
        <w:pStyle w:val="P22"/>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ענין עובד המדינה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השר הממונה;</w:t>
      </w:r>
    </w:p>
    <w:p w:rsidR="00C131C8" w:rsidRPr="00D42818" w:rsidRDefault="00C131C8" w:rsidP="00C131C8">
      <w:pPr>
        <w:pStyle w:val="P22"/>
        <w:spacing w:before="0"/>
        <w:ind w:left="1021" w:right="1134"/>
        <w:rPr>
          <w:rStyle w:val="default"/>
          <w:rFonts w:cs="FrankRuehl" w:hint="cs"/>
          <w:strike/>
          <w:vanish/>
          <w:sz w:val="22"/>
          <w:szCs w:val="22"/>
          <w:shd w:val="clear" w:color="auto" w:fill="FFFF99"/>
          <w:rtl/>
        </w:rPr>
      </w:pPr>
      <w:r w:rsidRPr="00D42818">
        <w:rPr>
          <w:rStyle w:val="default"/>
          <w:rFonts w:cs="FrankRuehl" w:hint="cs"/>
          <w:strike/>
          <w:vanish/>
          <w:sz w:val="22"/>
          <w:szCs w:val="22"/>
          <w:shd w:val="clear" w:color="auto" w:fill="FFFF99"/>
          <w:rtl/>
        </w:rPr>
        <w:t>ו</w:t>
      </w:r>
      <w:r w:rsidRPr="00D42818">
        <w:rPr>
          <w:rStyle w:val="default"/>
          <w:rFonts w:cs="FrankRuehl"/>
          <w:strike/>
          <w:vanish/>
          <w:sz w:val="22"/>
          <w:szCs w:val="22"/>
          <w:shd w:val="clear" w:color="auto" w:fill="FFFF99"/>
          <w:rtl/>
        </w:rPr>
        <w:t>א</w:t>
      </w:r>
      <w:r w:rsidRPr="00D42818">
        <w:rPr>
          <w:rStyle w:val="default"/>
          <w:rFonts w:cs="FrankRuehl" w:hint="cs"/>
          <w:strike/>
          <w:vanish/>
          <w:sz w:val="22"/>
          <w:szCs w:val="22"/>
          <w:shd w:val="clear" w:color="auto" w:fill="FFFF99"/>
          <w:rtl/>
        </w:rPr>
        <w:t xml:space="preserve">ולם </w:t>
      </w:r>
      <w:r w:rsidRPr="00D42818">
        <w:rPr>
          <w:rStyle w:val="default"/>
          <w:rFonts w:cs="FrankRuehl"/>
          <w:strike/>
          <w:vanish/>
          <w:sz w:val="22"/>
          <w:szCs w:val="22"/>
          <w:shd w:val="clear" w:color="auto" w:fill="FFFF99"/>
          <w:rtl/>
        </w:rPr>
        <w:t>–</w:t>
      </w:r>
    </w:p>
    <w:p w:rsidR="00C131C8" w:rsidRPr="00D42818" w:rsidRDefault="00C131C8" w:rsidP="00C131C8">
      <w:pPr>
        <w:pStyle w:val="P22"/>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ל</w:t>
      </w:r>
      <w:r w:rsidRPr="00D42818">
        <w:rPr>
          <w:rStyle w:val="default"/>
          <w:rFonts w:cs="FrankRuehl"/>
          <w:strike/>
          <w:vanish/>
          <w:sz w:val="22"/>
          <w:szCs w:val="22"/>
          <w:shd w:val="clear" w:color="auto" w:fill="FFFF99"/>
          <w:rtl/>
        </w:rPr>
        <w:t>ע</w:t>
      </w:r>
      <w:r w:rsidRPr="00D42818">
        <w:rPr>
          <w:rStyle w:val="default"/>
          <w:rFonts w:cs="FrankRuehl" w:hint="cs"/>
          <w:strike/>
          <w:vanish/>
          <w:sz w:val="22"/>
          <w:szCs w:val="22"/>
          <w:shd w:val="clear" w:color="auto" w:fill="FFFF99"/>
          <w:rtl/>
        </w:rPr>
        <w:t xml:space="preserve">נין עובד לשכת נשיא המדינה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מנהל הלשכה;</w:t>
      </w:r>
    </w:p>
    <w:p w:rsidR="00C131C8" w:rsidRPr="00D42818" w:rsidRDefault="00C131C8" w:rsidP="00C131C8">
      <w:pPr>
        <w:pStyle w:val="P22"/>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ל</w:t>
      </w:r>
      <w:r w:rsidRPr="00D42818">
        <w:rPr>
          <w:rStyle w:val="default"/>
          <w:rFonts w:cs="FrankRuehl"/>
          <w:strike/>
          <w:vanish/>
          <w:sz w:val="22"/>
          <w:szCs w:val="22"/>
          <w:shd w:val="clear" w:color="auto" w:fill="FFFF99"/>
          <w:rtl/>
        </w:rPr>
        <w:t>ע</w:t>
      </w:r>
      <w:r w:rsidRPr="00D42818">
        <w:rPr>
          <w:rStyle w:val="default"/>
          <w:rFonts w:cs="FrankRuehl" w:hint="cs"/>
          <w:strike/>
          <w:vanish/>
          <w:sz w:val="22"/>
          <w:szCs w:val="22"/>
          <w:shd w:val="clear" w:color="auto" w:fill="FFFF99"/>
          <w:rtl/>
        </w:rPr>
        <w:t xml:space="preserve">נין עובד הכנסת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 xml:space="preserve">יושב </w:t>
      </w:r>
      <w:r w:rsidRPr="00D42818">
        <w:rPr>
          <w:rStyle w:val="default"/>
          <w:rFonts w:cs="FrankRuehl"/>
          <w:strike/>
          <w:vanish/>
          <w:sz w:val="22"/>
          <w:szCs w:val="22"/>
          <w:shd w:val="clear" w:color="auto" w:fill="FFFF99"/>
          <w:rtl/>
        </w:rPr>
        <w:t>רא</w:t>
      </w:r>
      <w:r w:rsidRPr="00D42818">
        <w:rPr>
          <w:rStyle w:val="default"/>
          <w:rFonts w:cs="FrankRuehl" w:hint="cs"/>
          <w:strike/>
          <w:vanish/>
          <w:sz w:val="22"/>
          <w:szCs w:val="22"/>
          <w:shd w:val="clear" w:color="auto" w:fill="FFFF99"/>
          <w:rtl/>
        </w:rPr>
        <w:t>ש הכנסת;</w:t>
      </w:r>
    </w:p>
    <w:p w:rsidR="00C131C8" w:rsidRPr="00D42818" w:rsidRDefault="00C131C8" w:rsidP="00C131C8">
      <w:pPr>
        <w:pStyle w:val="P22"/>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ל</w:t>
      </w:r>
      <w:r w:rsidRPr="00D42818">
        <w:rPr>
          <w:rStyle w:val="default"/>
          <w:rFonts w:cs="FrankRuehl"/>
          <w:strike/>
          <w:vanish/>
          <w:sz w:val="22"/>
          <w:szCs w:val="22"/>
          <w:shd w:val="clear" w:color="auto" w:fill="FFFF99"/>
          <w:rtl/>
        </w:rPr>
        <w:t>ע</w:t>
      </w:r>
      <w:r w:rsidRPr="00D42818">
        <w:rPr>
          <w:rStyle w:val="default"/>
          <w:rFonts w:cs="FrankRuehl" w:hint="cs"/>
          <w:strike/>
          <w:vanish/>
          <w:sz w:val="22"/>
          <w:szCs w:val="22"/>
          <w:shd w:val="clear" w:color="auto" w:fill="FFFF99"/>
          <w:rtl/>
        </w:rPr>
        <w:t xml:space="preserve">נין עובד משרד מבקר המדינה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מבקר המדינה;</w:t>
      </w:r>
    </w:p>
    <w:p w:rsidR="00C131C8" w:rsidRPr="00C131C8" w:rsidRDefault="00C131C8" w:rsidP="00C131C8">
      <w:pPr>
        <w:pStyle w:val="P22"/>
        <w:spacing w:before="0"/>
        <w:ind w:left="1021" w:right="1134"/>
        <w:rPr>
          <w:rStyle w:val="default"/>
          <w:rFonts w:cs="FrankRuehl"/>
          <w:sz w:val="2"/>
          <w:szCs w:val="2"/>
          <w:rtl/>
        </w:rPr>
      </w:pPr>
      <w:r w:rsidRPr="00D42818">
        <w:rPr>
          <w:rStyle w:val="default"/>
          <w:rFonts w:cs="FrankRuehl" w:hint="cs"/>
          <w:strike/>
          <w:vanish/>
          <w:sz w:val="22"/>
          <w:szCs w:val="22"/>
          <w:shd w:val="clear" w:color="auto" w:fill="FFFF99"/>
          <w:rtl/>
        </w:rPr>
        <w:t>(2)</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ענין עובד גוף מתוקצב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 xml:space="preserve">השר הממונה על ביצוע החוק שלפיו הוקם אותו גוף, ולענין חברה ממשלתית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 xml:space="preserve">השר שנקבע כאחראי לעניני החברה; ואולם לגבי עובד בנק ישראל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נגיד בנק ישראל;</w:t>
      </w:r>
      <w:bookmarkEnd w:id="4"/>
    </w:p>
    <w:p w:rsidR="00204C7C" w:rsidRDefault="00204C7C" w:rsidP="00E246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הממונה" </w:t>
      </w:r>
      <w:r w:rsidR="00452FA1">
        <w:rPr>
          <w:rStyle w:val="default"/>
          <w:rFonts w:cs="FrankRuehl"/>
          <w:rtl/>
        </w:rPr>
        <w:t>–</w:t>
      </w:r>
      <w:r>
        <w:rPr>
          <w:rStyle w:val="default"/>
          <w:rFonts w:cs="FrankRuehl"/>
          <w:rtl/>
        </w:rPr>
        <w:t xml:space="preserve"> </w:t>
      </w:r>
      <w:r>
        <w:rPr>
          <w:rStyle w:val="default"/>
          <w:rFonts w:cs="FrankRuehl" w:hint="cs"/>
          <w:rtl/>
        </w:rPr>
        <w:t>השר כמשמעותו בס</w:t>
      </w:r>
      <w:r>
        <w:rPr>
          <w:rStyle w:val="default"/>
          <w:rFonts w:cs="FrankRuehl"/>
          <w:rtl/>
        </w:rPr>
        <w:t>עי</w:t>
      </w:r>
      <w:r>
        <w:rPr>
          <w:rStyle w:val="default"/>
          <w:rFonts w:cs="FrankRuehl" w:hint="cs"/>
          <w:rtl/>
        </w:rPr>
        <w:t xml:space="preserve">ף 1 לחוק או השר שבמסגרת משרדו מקבל עובד המדינה </w:t>
      </w:r>
      <w:r>
        <w:rPr>
          <w:rStyle w:val="default"/>
          <w:rFonts w:cs="FrankRuehl"/>
          <w:rtl/>
        </w:rPr>
        <w:t>ש</w:t>
      </w:r>
      <w:r>
        <w:rPr>
          <w:rStyle w:val="default"/>
          <w:rFonts w:cs="FrankRuehl" w:hint="cs"/>
          <w:rtl/>
        </w:rPr>
        <w:t>כר מן המדינה;</w:t>
      </w:r>
    </w:p>
    <w:p w:rsidR="00204C7C" w:rsidRDefault="00204C7C" w:rsidP="00E246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הדין" </w:t>
      </w:r>
      <w:r w:rsidR="00452FA1">
        <w:rPr>
          <w:rStyle w:val="default"/>
          <w:rFonts w:cs="FrankRuehl"/>
          <w:rtl/>
        </w:rPr>
        <w:t>–</w:t>
      </w:r>
      <w:r>
        <w:rPr>
          <w:rStyle w:val="default"/>
          <w:rFonts w:cs="FrankRuehl"/>
          <w:rtl/>
        </w:rPr>
        <w:t xml:space="preserve"> </w:t>
      </w:r>
      <w:r>
        <w:rPr>
          <w:rStyle w:val="default"/>
          <w:rFonts w:cs="FrankRuehl" w:hint="cs"/>
          <w:rtl/>
        </w:rPr>
        <w:t>בית הדין למשמעת כאמור בסעיף 39(א) לחוק יסודות התקציב;</w:t>
      </w:r>
    </w:p>
    <w:p w:rsidR="00204C7C" w:rsidRDefault="00204C7C" w:rsidP="00E246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דין למשמעת" </w:t>
      </w:r>
      <w:r w:rsidR="00452FA1">
        <w:rPr>
          <w:rStyle w:val="default"/>
          <w:rFonts w:cs="FrankRuehl"/>
          <w:rtl/>
        </w:rPr>
        <w:t>–</w:t>
      </w:r>
      <w:r>
        <w:rPr>
          <w:rStyle w:val="default"/>
          <w:rFonts w:cs="FrankRuehl"/>
          <w:rtl/>
        </w:rPr>
        <w:t xml:space="preserve"> </w:t>
      </w:r>
      <w:r>
        <w:rPr>
          <w:rStyle w:val="default"/>
          <w:rFonts w:cs="FrankRuehl" w:hint="cs"/>
          <w:rtl/>
        </w:rPr>
        <w:t>בית הדין שהוקם בחוק;</w:t>
      </w:r>
    </w:p>
    <w:p w:rsidR="00204C7C" w:rsidRDefault="00204C7C" w:rsidP="00E246BE">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 המשמעת" </w:t>
      </w:r>
      <w:r w:rsidR="00452FA1">
        <w:rPr>
          <w:rStyle w:val="default"/>
          <w:rFonts w:cs="FrankRuehl"/>
          <w:rtl/>
        </w:rPr>
        <w:t>–</w:t>
      </w:r>
      <w:r>
        <w:rPr>
          <w:rStyle w:val="default"/>
          <w:rFonts w:cs="FrankRuehl"/>
          <w:rtl/>
        </w:rPr>
        <w:t xml:space="preserve"> </w:t>
      </w:r>
      <w:r>
        <w:rPr>
          <w:rStyle w:val="default"/>
          <w:rFonts w:cs="FrankRuehl" w:hint="cs"/>
          <w:rtl/>
        </w:rPr>
        <w:t>צו שירות המדינה (משמעת) (שירות הבטחון הכללי והמוסד למודיעין ולתפקידי</w:t>
      </w:r>
      <w:r>
        <w:rPr>
          <w:rStyle w:val="default"/>
          <w:rFonts w:cs="FrankRuehl"/>
          <w:rtl/>
        </w:rPr>
        <w:t xml:space="preserve">ם </w:t>
      </w:r>
      <w:r>
        <w:rPr>
          <w:rStyle w:val="default"/>
          <w:rFonts w:cs="FrankRuehl" w:hint="cs"/>
          <w:rtl/>
        </w:rPr>
        <w:t>מיוחדים), תשל"ט</w:t>
      </w:r>
      <w:r w:rsidR="00E246BE">
        <w:rPr>
          <w:rStyle w:val="default"/>
          <w:rFonts w:cs="FrankRuehl" w:hint="cs"/>
          <w:rtl/>
        </w:rPr>
        <w:t>-</w:t>
      </w:r>
      <w:r>
        <w:rPr>
          <w:rStyle w:val="default"/>
          <w:rFonts w:cs="FrankRuehl"/>
          <w:rtl/>
        </w:rPr>
        <w:t>1979</w:t>
      </w:r>
      <w:r w:rsidR="00C131C8">
        <w:rPr>
          <w:rStyle w:val="default"/>
          <w:rFonts w:cs="FrankRuehl" w:hint="cs"/>
          <w:rtl/>
        </w:rPr>
        <w:t>;</w:t>
      </w:r>
    </w:p>
    <w:p w:rsidR="00C131C8" w:rsidRPr="00811957" w:rsidRDefault="00C131C8" w:rsidP="00C131C8">
      <w:pPr>
        <w:pStyle w:val="P00"/>
        <w:spacing w:before="72"/>
        <w:ind w:left="0" w:right="1134"/>
        <w:rPr>
          <w:rStyle w:val="default"/>
          <w:rFonts w:cs="FrankRuehl"/>
          <w:rtl/>
        </w:rPr>
      </w:pPr>
      <w:r w:rsidRPr="00811957">
        <w:rPr>
          <w:rFonts w:cs="FrankRuehl"/>
          <w:rtl/>
          <w:lang w:val="he-IL"/>
        </w:rPr>
        <w:pict>
          <v:shape id="_x0000_s1057" type="#_x0000_t202" style="position:absolute;left:0;text-align:left;margin-left:470.25pt;margin-top:7.1pt;width:1in;height:11.95pt;z-index:251660800" filled="f" stroked="f">
            <v:textbox inset="1mm,0,1mm,0">
              <w:txbxContent>
                <w:p w:rsidR="00C131C8" w:rsidRDefault="00C131C8" w:rsidP="00C131C8">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811957">
        <w:rPr>
          <w:rFonts w:cs="FrankRuehl"/>
          <w:sz w:val="26"/>
          <w:rtl/>
        </w:rPr>
        <w:tab/>
      </w:r>
      <w:r w:rsidRPr="00811957">
        <w:rPr>
          <w:rStyle w:val="default"/>
          <w:rFonts w:cs="FrankRuehl"/>
          <w:rtl/>
        </w:rPr>
        <w:t>"</w:t>
      </w:r>
      <w:r w:rsidRPr="00811957">
        <w:rPr>
          <w:rStyle w:val="default"/>
          <w:rFonts w:cs="FrankRuehl" w:hint="cs"/>
          <w:rtl/>
        </w:rPr>
        <w:t xml:space="preserve">עבירת משמעת" </w:t>
      </w:r>
      <w:r w:rsidRPr="00811957">
        <w:rPr>
          <w:rStyle w:val="default"/>
          <w:rFonts w:cs="FrankRuehl"/>
          <w:rtl/>
        </w:rPr>
        <w:t>–</w:t>
      </w:r>
      <w:r w:rsidRPr="00811957">
        <w:rPr>
          <w:rStyle w:val="default"/>
          <w:rFonts w:cs="FrankRuehl" w:hint="cs"/>
          <w:rtl/>
        </w:rPr>
        <w:t xml:space="preserve"> לפי סעיפים 34, 35, 35א ו-36 לחוק יסודות התקציב;</w:t>
      </w:r>
    </w:p>
    <w:p w:rsidR="00C131C8" w:rsidRPr="00D42818" w:rsidRDefault="00C131C8" w:rsidP="00C131C8">
      <w:pPr>
        <w:pStyle w:val="P00"/>
        <w:spacing w:before="0"/>
        <w:ind w:left="0" w:right="1134"/>
        <w:rPr>
          <w:rStyle w:val="default"/>
          <w:rFonts w:cs="FrankRuehl"/>
          <w:vanish/>
          <w:color w:val="FF0000"/>
          <w:sz w:val="20"/>
          <w:szCs w:val="20"/>
          <w:shd w:val="clear" w:color="auto" w:fill="FFFF99"/>
          <w:rtl/>
        </w:rPr>
      </w:pPr>
      <w:bookmarkStart w:id="5" w:name="Rov50"/>
      <w:r w:rsidRPr="00D42818">
        <w:rPr>
          <w:rStyle w:val="default"/>
          <w:rFonts w:cs="FrankRuehl" w:hint="cs"/>
          <w:vanish/>
          <w:color w:val="FF0000"/>
          <w:sz w:val="20"/>
          <w:szCs w:val="20"/>
          <w:shd w:val="clear" w:color="auto" w:fill="FFFF99"/>
          <w:rtl/>
        </w:rPr>
        <w:t>מיום 6.9.2019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hyperlink r:id="rId9"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C131C8" w:rsidRPr="00811957" w:rsidRDefault="00C131C8" w:rsidP="00811957">
      <w:pPr>
        <w:pStyle w:val="P00"/>
        <w:spacing w:before="0"/>
        <w:ind w:left="0" w:right="1134"/>
        <w:rPr>
          <w:rStyle w:val="default"/>
          <w:rFonts w:cs="FrankRuehl"/>
          <w:sz w:val="2"/>
          <w:szCs w:val="2"/>
          <w:shd w:val="clear" w:color="auto" w:fill="FFFF99"/>
          <w:rtl/>
        </w:rPr>
      </w:pPr>
      <w:r w:rsidRPr="00D42818">
        <w:rPr>
          <w:rStyle w:val="default"/>
          <w:rFonts w:cs="FrankRuehl" w:hint="cs"/>
          <w:b/>
          <w:bCs/>
          <w:vanish/>
          <w:sz w:val="20"/>
          <w:szCs w:val="20"/>
          <w:shd w:val="clear" w:color="auto" w:fill="FFFF99"/>
          <w:rtl/>
        </w:rPr>
        <w:t>הוספת הגדרת "עבירת משמעת"</w:t>
      </w:r>
      <w:bookmarkEnd w:id="5"/>
    </w:p>
    <w:p w:rsidR="00C131C8" w:rsidRPr="00811957" w:rsidRDefault="00C131C8" w:rsidP="00C131C8">
      <w:pPr>
        <w:pStyle w:val="P00"/>
        <w:spacing w:before="72"/>
        <w:ind w:left="0" w:right="1134"/>
        <w:rPr>
          <w:rStyle w:val="default"/>
          <w:rFonts w:cs="FrankRuehl"/>
          <w:rtl/>
        </w:rPr>
      </w:pPr>
      <w:r w:rsidRPr="00811957">
        <w:rPr>
          <w:rFonts w:cs="FrankRuehl"/>
          <w:rtl/>
          <w:lang w:val="he-IL"/>
        </w:rPr>
        <w:pict>
          <v:shape id="_x0000_s1058" type="#_x0000_t202" style="position:absolute;left:0;text-align:left;margin-left:470.25pt;margin-top:7.1pt;width:1in;height:11.95pt;z-index:251661824" filled="f" stroked="f">
            <v:textbox inset="1mm,0,1mm,0">
              <w:txbxContent>
                <w:p w:rsidR="00C131C8" w:rsidRDefault="00C131C8" w:rsidP="00C131C8">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811957">
        <w:rPr>
          <w:rFonts w:cs="FrankRuehl"/>
          <w:sz w:val="26"/>
          <w:rtl/>
        </w:rPr>
        <w:tab/>
      </w:r>
      <w:r w:rsidRPr="00811957">
        <w:rPr>
          <w:rStyle w:val="default"/>
          <w:rFonts w:cs="FrankRuehl"/>
          <w:rtl/>
        </w:rPr>
        <w:t>"</w:t>
      </w:r>
      <w:r w:rsidRPr="00811957">
        <w:rPr>
          <w:rStyle w:val="default"/>
          <w:rFonts w:cs="FrankRuehl" w:hint="cs"/>
          <w:rtl/>
        </w:rPr>
        <w:t xml:space="preserve">פרישה או פיטורין משירות המדינה" </w:t>
      </w:r>
      <w:r w:rsidRPr="00811957">
        <w:rPr>
          <w:rStyle w:val="default"/>
          <w:rFonts w:cs="FrankRuehl"/>
          <w:rtl/>
        </w:rPr>
        <w:t>–</w:t>
      </w:r>
      <w:r w:rsidRPr="00811957">
        <w:rPr>
          <w:rStyle w:val="default"/>
          <w:rFonts w:cs="FrankRuehl" w:hint="cs"/>
          <w:rtl/>
        </w:rPr>
        <w:t xml:space="preserve"> לרבות פרישה או פיטורין מהגוף המתוקצב או מהגוף הנתמך;</w:t>
      </w:r>
    </w:p>
    <w:p w:rsidR="00C131C8" w:rsidRPr="00D42818" w:rsidRDefault="00C131C8" w:rsidP="00C131C8">
      <w:pPr>
        <w:pStyle w:val="P00"/>
        <w:spacing w:before="0"/>
        <w:ind w:left="0" w:right="1134"/>
        <w:rPr>
          <w:rStyle w:val="default"/>
          <w:rFonts w:cs="FrankRuehl"/>
          <w:vanish/>
          <w:color w:val="FF0000"/>
          <w:sz w:val="20"/>
          <w:szCs w:val="20"/>
          <w:shd w:val="clear" w:color="auto" w:fill="FFFF99"/>
          <w:rtl/>
        </w:rPr>
      </w:pPr>
      <w:bookmarkStart w:id="6" w:name="Rov49"/>
      <w:r w:rsidRPr="00D42818">
        <w:rPr>
          <w:rStyle w:val="default"/>
          <w:rFonts w:cs="FrankRuehl" w:hint="cs"/>
          <w:vanish/>
          <w:color w:val="FF0000"/>
          <w:sz w:val="20"/>
          <w:szCs w:val="20"/>
          <w:shd w:val="clear" w:color="auto" w:fill="FFFF99"/>
          <w:rtl/>
        </w:rPr>
        <w:t>מיום 6.9.2019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hyperlink r:id="rId10"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C131C8" w:rsidRPr="00811957" w:rsidRDefault="00C131C8" w:rsidP="00811957">
      <w:pPr>
        <w:pStyle w:val="P00"/>
        <w:spacing w:before="0"/>
        <w:ind w:left="0" w:right="1134"/>
        <w:rPr>
          <w:rStyle w:val="default"/>
          <w:rFonts w:cs="FrankRuehl"/>
          <w:sz w:val="2"/>
          <w:szCs w:val="2"/>
          <w:shd w:val="clear" w:color="auto" w:fill="FFFF99"/>
          <w:rtl/>
        </w:rPr>
      </w:pPr>
      <w:r w:rsidRPr="00D42818">
        <w:rPr>
          <w:rStyle w:val="default"/>
          <w:rFonts w:cs="FrankRuehl" w:hint="cs"/>
          <w:b/>
          <w:bCs/>
          <w:vanish/>
          <w:sz w:val="20"/>
          <w:szCs w:val="20"/>
          <w:shd w:val="clear" w:color="auto" w:fill="FFFF99"/>
          <w:rtl/>
        </w:rPr>
        <w:t>הוספת הגדרת "פרישה או פיטורין משירות המדינה"</w:t>
      </w:r>
      <w:bookmarkEnd w:id="6"/>
    </w:p>
    <w:p w:rsidR="00C131C8" w:rsidRPr="00811957" w:rsidRDefault="00C131C8" w:rsidP="00C131C8">
      <w:pPr>
        <w:pStyle w:val="P00"/>
        <w:spacing w:before="72"/>
        <w:ind w:left="0" w:right="1134"/>
        <w:rPr>
          <w:rStyle w:val="default"/>
          <w:rFonts w:cs="FrankRuehl"/>
          <w:rtl/>
        </w:rPr>
      </w:pPr>
      <w:r w:rsidRPr="00811957">
        <w:rPr>
          <w:rFonts w:cs="FrankRuehl"/>
          <w:rtl/>
          <w:lang w:val="he-IL"/>
        </w:rPr>
        <w:pict>
          <v:shape id="_x0000_s1059" type="#_x0000_t202" style="position:absolute;left:0;text-align:left;margin-left:470.25pt;margin-top:7.1pt;width:1in;height:11.95pt;z-index:251662848" filled="f" stroked="f">
            <v:textbox inset="1mm,0,1mm,0">
              <w:txbxContent>
                <w:p w:rsidR="00C131C8" w:rsidRDefault="00C131C8" w:rsidP="00C131C8">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811957">
        <w:rPr>
          <w:rFonts w:cs="FrankRuehl"/>
          <w:sz w:val="26"/>
          <w:rtl/>
        </w:rPr>
        <w:tab/>
      </w:r>
      <w:r w:rsidRPr="00811957">
        <w:rPr>
          <w:rStyle w:val="default"/>
          <w:rFonts w:cs="FrankRuehl"/>
          <w:rtl/>
        </w:rPr>
        <w:t>"</w:t>
      </w:r>
      <w:r w:rsidRPr="00811957">
        <w:rPr>
          <w:rStyle w:val="default"/>
          <w:rFonts w:cs="FrankRuehl" w:hint="cs"/>
          <w:rtl/>
        </w:rPr>
        <w:t xml:space="preserve">מוסד להשכלה גבוהה" </w:t>
      </w:r>
      <w:r w:rsidRPr="00811957">
        <w:rPr>
          <w:rStyle w:val="default"/>
          <w:rFonts w:cs="FrankRuehl"/>
          <w:rtl/>
        </w:rPr>
        <w:t>–</w:t>
      </w:r>
      <w:r w:rsidRPr="00811957">
        <w:rPr>
          <w:rStyle w:val="default"/>
          <w:rFonts w:cs="FrankRuehl" w:hint="cs"/>
          <w:rtl/>
        </w:rPr>
        <w:t xml:space="preserve"> מוסד שהוא אחד מאלה:</w:t>
      </w:r>
    </w:p>
    <w:p w:rsidR="00C131C8" w:rsidRPr="00811957" w:rsidRDefault="00D51BDD" w:rsidP="00D51BDD">
      <w:pPr>
        <w:pStyle w:val="P00"/>
        <w:spacing w:before="72"/>
        <w:ind w:left="1021" w:right="1134"/>
        <w:rPr>
          <w:rStyle w:val="default"/>
          <w:rFonts w:cs="FrankRuehl"/>
          <w:rtl/>
        </w:rPr>
      </w:pPr>
      <w:r w:rsidRPr="00811957">
        <w:rPr>
          <w:rStyle w:val="default"/>
          <w:rFonts w:cs="FrankRuehl" w:hint="cs"/>
          <w:rtl/>
        </w:rPr>
        <w:t>(1)</w:t>
      </w:r>
      <w:r w:rsidRPr="00811957">
        <w:rPr>
          <w:rStyle w:val="default"/>
          <w:rFonts w:cs="FrankRuehl"/>
          <w:rtl/>
        </w:rPr>
        <w:tab/>
      </w:r>
      <w:r w:rsidRPr="00811957">
        <w:rPr>
          <w:rStyle w:val="default"/>
          <w:rFonts w:cs="FrankRuehl" w:hint="cs"/>
          <w:rtl/>
        </w:rPr>
        <w:t xml:space="preserve">מוסד שהוכר לפי סעיף 9 לחוק המועצה להשכלה גבוהה, התשי"ח-1958 (להלן </w:t>
      </w:r>
      <w:r w:rsidRPr="00811957">
        <w:rPr>
          <w:rStyle w:val="default"/>
          <w:rFonts w:cs="FrankRuehl"/>
          <w:rtl/>
        </w:rPr>
        <w:t>–</w:t>
      </w:r>
      <w:r w:rsidRPr="00811957">
        <w:rPr>
          <w:rStyle w:val="default"/>
          <w:rFonts w:cs="FrankRuehl" w:hint="cs"/>
          <w:rtl/>
        </w:rPr>
        <w:t xml:space="preserve"> חוק המועצה להשכלה גבוהה);</w:t>
      </w:r>
    </w:p>
    <w:p w:rsidR="00D51BDD" w:rsidRPr="00811957" w:rsidRDefault="00D51BDD" w:rsidP="00D51BDD">
      <w:pPr>
        <w:pStyle w:val="P00"/>
        <w:spacing w:before="72"/>
        <w:ind w:left="1021" w:right="1134"/>
        <w:rPr>
          <w:rStyle w:val="default"/>
          <w:rFonts w:cs="FrankRuehl"/>
          <w:rtl/>
        </w:rPr>
      </w:pPr>
      <w:r w:rsidRPr="00811957">
        <w:rPr>
          <w:rStyle w:val="default"/>
          <w:rFonts w:cs="FrankRuehl" w:hint="cs"/>
          <w:rtl/>
        </w:rPr>
        <w:t>(2)</w:t>
      </w:r>
      <w:r w:rsidRPr="00811957">
        <w:rPr>
          <w:rStyle w:val="default"/>
          <w:rFonts w:cs="FrankRuehl"/>
          <w:rtl/>
        </w:rPr>
        <w:tab/>
      </w:r>
      <w:r w:rsidRPr="00811957">
        <w:rPr>
          <w:rStyle w:val="default"/>
          <w:rFonts w:cs="FrankRuehl" w:hint="cs"/>
          <w:rtl/>
        </w:rPr>
        <w:t>מוסד שקיבל תעודת היתר או אישור לפי סעיף 21א לחוק המועצה להשכלה גבוהה;</w:t>
      </w:r>
    </w:p>
    <w:p w:rsidR="00D51BDD" w:rsidRPr="00811957" w:rsidRDefault="00D51BDD" w:rsidP="00D51BDD">
      <w:pPr>
        <w:pStyle w:val="P00"/>
        <w:spacing w:before="72"/>
        <w:ind w:left="1021" w:right="1134"/>
        <w:rPr>
          <w:rStyle w:val="default"/>
          <w:rFonts w:cs="FrankRuehl"/>
          <w:rtl/>
        </w:rPr>
      </w:pPr>
      <w:r w:rsidRPr="00811957">
        <w:rPr>
          <w:rStyle w:val="default"/>
          <w:rFonts w:cs="FrankRuehl" w:hint="cs"/>
          <w:rtl/>
        </w:rPr>
        <w:t>(3)</w:t>
      </w:r>
      <w:r w:rsidRPr="00811957">
        <w:rPr>
          <w:rStyle w:val="default"/>
          <w:rFonts w:cs="FrankRuehl"/>
          <w:rtl/>
        </w:rPr>
        <w:tab/>
      </w:r>
      <w:r w:rsidRPr="00811957">
        <w:rPr>
          <w:rStyle w:val="default"/>
          <w:rFonts w:cs="FrankRuehl" w:hint="cs"/>
          <w:rtl/>
        </w:rPr>
        <w:t>מוסד שהתואר שהוא מעניק הוכר לפי סעיף 28א לחוק המועצה להשכלה גבוהה.</w:t>
      </w:r>
    </w:p>
    <w:p w:rsidR="00C131C8" w:rsidRPr="00D42818" w:rsidRDefault="00C131C8" w:rsidP="00C131C8">
      <w:pPr>
        <w:pStyle w:val="P00"/>
        <w:spacing w:before="0"/>
        <w:ind w:left="0" w:right="1134"/>
        <w:rPr>
          <w:rStyle w:val="default"/>
          <w:rFonts w:cs="FrankRuehl"/>
          <w:vanish/>
          <w:color w:val="FF0000"/>
          <w:sz w:val="20"/>
          <w:szCs w:val="20"/>
          <w:shd w:val="clear" w:color="auto" w:fill="FFFF99"/>
          <w:rtl/>
        </w:rPr>
      </w:pPr>
      <w:bookmarkStart w:id="7" w:name="Rov48"/>
      <w:r w:rsidRPr="00D42818">
        <w:rPr>
          <w:rStyle w:val="default"/>
          <w:rFonts w:cs="FrankRuehl" w:hint="cs"/>
          <w:vanish/>
          <w:color w:val="FF0000"/>
          <w:sz w:val="20"/>
          <w:szCs w:val="20"/>
          <w:shd w:val="clear" w:color="auto" w:fill="FFFF99"/>
          <w:rtl/>
        </w:rPr>
        <w:t>מיום 6.9.2019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C131C8" w:rsidRPr="00D42818" w:rsidRDefault="00C131C8" w:rsidP="00C131C8">
      <w:pPr>
        <w:pStyle w:val="P00"/>
        <w:spacing w:before="0"/>
        <w:ind w:left="0" w:right="1134"/>
        <w:rPr>
          <w:rStyle w:val="default"/>
          <w:rFonts w:cs="FrankRuehl"/>
          <w:vanish/>
          <w:sz w:val="20"/>
          <w:szCs w:val="20"/>
          <w:shd w:val="clear" w:color="auto" w:fill="FFFF99"/>
          <w:rtl/>
        </w:rPr>
      </w:pPr>
      <w:hyperlink r:id="rId11"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C131C8" w:rsidRPr="00811957" w:rsidRDefault="00C131C8" w:rsidP="00811957">
      <w:pPr>
        <w:pStyle w:val="P00"/>
        <w:spacing w:before="0"/>
        <w:ind w:left="0" w:right="1134"/>
        <w:rPr>
          <w:rStyle w:val="default"/>
          <w:rFonts w:cs="FrankRuehl"/>
          <w:b/>
          <w:bCs/>
          <w:sz w:val="2"/>
          <w:szCs w:val="2"/>
          <w:shd w:val="clear" w:color="auto" w:fill="FFFF99"/>
          <w:rtl/>
        </w:rPr>
      </w:pPr>
      <w:r w:rsidRPr="00D42818">
        <w:rPr>
          <w:rStyle w:val="default"/>
          <w:rFonts w:cs="FrankRuehl" w:hint="cs"/>
          <w:b/>
          <w:bCs/>
          <w:vanish/>
          <w:sz w:val="20"/>
          <w:szCs w:val="20"/>
          <w:shd w:val="clear" w:color="auto" w:fill="FFFF99"/>
          <w:rtl/>
        </w:rPr>
        <w:t>הוספת הגדרת "</w:t>
      </w:r>
      <w:r w:rsidR="00D51BDD" w:rsidRPr="00D42818">
        <w:rPr>
          <w:rStyle w:val="default"/>
          <w:rFonts w:cs="FrankRuehl" w:hint="cs"/>
          <w:b/>
          <w:bCs/>
          <w:vanish/>
          <w:sz w:val="20"/>
          <w:szCs w:val="20"/>
          <w:shd w:val="clear" w:color="auto" w:fill="FFFF99"/>
          <w:rtl/>
        </w:rPr>
        <w:t>מוסד להשכלה גבוהה</w:t>
      </w:r>
      <w:r w:rsidRPr="00D42818">
        <w:rPr>
          <w:rStyle w:val="default"/>
          <w:rFonts w:cs="FrankRuehl" w:hint="cs"/>
          <w:b/>
          <w:bCs/>
          <w:vanish/>
          <w:sz w:val="20"/>
          <w:szCs w:val="20"/>
          <w:shd w:val="clear" w:color="auto" w:fill="FFFF99"/>
          <w:rtl/>
        </w:rPr>
        <w:t>"</w:t>
      </w:r>
      <w:bookmarkEnd w:id="7"/>
    </w:p>
    <w:p w:rsidR="00204C7C" w:rsidRDefault="00204C7C">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w:t>
      </w:r>
      <w:r>
        <w:rPr>
          <w:rFonts w:cs="FrankRuehl"/>
          <w:noProof/>
          <w:rtl/>
        </w:rPr>
        <w:t xml:space="preserve"> ב</w:t>
      </w:r>
      <w:r w:rsidR="00E246BE">
        <w:rPr>
          <w:rFonts w:cs="FrankRuehl" w:hint="cs"/>
          <w:noProof/>
          <w:rtl/>
        </w:rPr>
        <w:t>': התאמת הוראות חוק המשמעת</w:t>
      </w:r>
    </w:p>
    <w:p w:rsidR="00204C7C" w:rsidRDefault="00204C7C">
      <w:pPr>
        <w:pStyle w:val="P00"/>
        <w:spacing w:before="72"/>
        <w:ind w:left="0" w:right="1134"/>
        <w:rPr>
          <w:rStyle w:val="default"/>
          <w:rFonts w:cs="FrankRuehl"/>
          <w:rtl/>
        </w:rPr>
      </w:pPr>
      <w:bookmarkStart w:id="9" w:name="Seif2"/>
      <w:bookmarkEnd w:id="9"/>
      <w:r>
        <w:rPr>
          <w:lang w:val="he-IL"/>
        </w:rPr>
        <w:pict>
          <v:rect id="_x0000_s1027" style="position:absolute;left:0;text-align:left;margin-left:464.5pt;margin-top:8.05pt;width:75.05pt;height:28.15pt;z-index:251639296" o:allowincell="f" filled="f" stroked="f" strokecolor="lime" strokeweight=".25pt">
            <v:textbox inset="0,0,0,0">
              <w:txbxContent>
                <w:p w:rsidR="00204C7C" w:rsidRDefault="00204C7C" w:rsidP="00E246BE">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w:t>
                  </w:r>
                  <w:r w:rsidR="00E246BE">
                    <w:rPr>
                      <w:rFonts w:cs="Miriam" w:hint="cs"/>
                      <w:sz w:val="18"/>
                      <w:szCs w:val="18"/>
                      <w:rtl/>
                    </w:rPr>
                    <w:t xml:space="preserve"> </w:t>
                  </w:r>
                  <w:r>
                    <w:rPr>
                      <w:rFonts w:cs="Miriam"/>
                      <w:sz w:val="18"/>
                      <w:szCs w:val="18"/>
                      <w:rtl/>
                    </w:rPr>
                    <w:t>חו</w:t>
                  </w:r>
                  <w:r>
                    <w:rPr>
                      <w:rFonts w:cs="Miriam" w:hint="cs"/>
                      <w:sz w:val="18"/>
                      <w:szCs w:val="18"/>
                      <w:rtl/>
                    </w:rPr>
                    <w:t>ק</w:t>
                  </w:r>
                  <w:r>
                    <w:rPr>
                      <w:rFonts w:cs="Miriam"/>
                      <w:sz w:val="18"/>
                      <w:szCs w:val="18"/>
                      <w:rtl/>
                    </w:rPr>
                    <w:t xml:space="preserve"> ה</w:t>
                  </w:r>
                  <w:r>
                    <w:rPr>
                      <w:rFonts w:cs="Miriam" w:hint="cs"/>
                      <w:sz w:val="18"/>
                      <w:szCs w:val="18"/>
                      <w:rtl/>
                    </w:rPr>
                    <w:t>משמעת</w:t>
                  </w:r>
                  <w:r w:rsidR="00E246BE">
                    <w:rPr>
                      <w:rFonts w:cs="Miriam" w:hint="cs"/>
                      <w:noProof/>
                      <w:sz w:val="18"/>
                      <w:szCs w:val="18"/>
                      <w:rtl/>
                    </w:rPr>
                    <w:t xml:space="preserve"> </w:t>
                  </w:r>
                  <w:r>
                    <w:rPr>
                      <w:rFonts w:cs="Miriam"/>
                      <w:sz w:val="18"/>
                      <w:szCs w:val="18"/>
                      <w:rtl/>
                    </w:rPr>
                    <w:t>וה</w:t>
                  </w:r>
                  <w:r>
                    <w:rPr>
                      <w:rFonts w:cs="Miriam" w:hint="cs"/>
                      <w:sz w:val="18"/>
                      <w:szCs w:val="18"/>
                      <w:rtl/>
                    </w:rPr>
                    <w:t>תקנות לפיו</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ראות החוק והתקנות לפיו יחולו לענין השיפוט המשמעתי בבית הדין בשינויים המחוייבים לפי הענין, וכן בשינויים ובתיאומים המפורטים בתקנות אלה.</w:t>
      </w:r>
    </w:p>
    <w:p w:rsidR="00204C7C" w:rsidRDefault="00204C7C">
      <w:pPr>
        <w:pStyle w:val="P00"/>
        <w:spacing w:before="72"/>
        <w:ind w:left="0" w:right="1134"/>
        <w:rPr>
          <w:rStyle w:val="default"/>
          <w:rFonts w:cs="FrankRuehl"/>
          <w:rtl/>
        </w:rPr>
      </w:pPr>
      <w:bookmarkStart w:id="10" w:name="Seif3"/>
      <w:bookmarkEnd w:id="10"/>
      <w:r>
        <w:rPr>
          <w:lang w:val="he-IL"/>
        </w:rPr>
        <w:pict>
          <v:rect id="_x0000_s1028" style="position:absolute;left:0;text-align:left;margin-left:464.5pt;margin-top:8.05pt;width:75.05pt;height:12.05pt;z-index:251640320"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מונחים</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מקום בחוק שבו נאמר "עובד המדינה" או "עובד גוף מבוקר" יראו כאילו נאמר בו "עו</w:t>
      </w:r>
      <w:r>
        <w:rPr>
          <w:rStyle w:val="default"/>
          <w:rFonts w:cs="FrankRuehl"/>
          <w:rtl/>
        </w:rPr>
        <w:t>ב</w:t>
      </w:r>
      <w:r>
        <w:rPr>
          <w:rStyle w:val="default"/>
          <w:rFonts w:cs="FrankRuehl" w:hint="cs"/>
          <w:rtl/>
        </w:rPr>
        <w:t>ד".</w:t>
      </w:r>
    </w:p>
    <w:p w:rsidR="00204C7C" w:rsidRDefault="00204C7C">
      <w:pPr>
        <w:pStyle w:val="P00"/>
        <w:spacing w:before="72"/>
        <w:ind w:left="0" w:right="1134"/>
        <w:rPr>
          <w:rStyle w:val="default"/>
          <w:rFonts w:cs="FrankRuehl"/>
          <w:rtl/>
        </w:rPr>
      </w:pPr>
      <w:bookmarkStart w:id="11" w:name="Seif4"/>
      <w:bookmarkEnd w:id="11"/>
      <w:r>
        <w:rPr>
          <w:lang w:val="he-IL"/>
        </w:rPr>
        <w:pict>
          <v:rect id="_x0000_s1029" style="position:absolute;left:0;text-align:left;margin-left:464.5pt;margin-top:8.05pt;width:75.05pt;height:12.7pt;z-index:251641344"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1</w:t>
                  </w:r>
                </w:p>
              </w:txbxContent>
            </v:textbox>
            <w10:anchorlock/>
          </v:rect>
        </w:pict>
      </w:r>
      <w:r>
        <w:rPr>
          <w:rStyle w:val="big-number"/>
          <w:rFonts w:cs="Miriam"/>
          <w:rtl/>
        </w:rPr>
        <w:t>4.</w:t>
      </w:r>
      <w:r>
        <w:rPr>
          <w:rStyle w:val="big-number"/>
          <w:rFonts w:cs="Miriam"/>
          <w:rtl/>
        </w:rPr>
        <w:tab/>
      </w:r>
      <w:r>
        <w:rPr>
          <w:rStyle w:val="default"/>
          <w:rFonts w:cs="FrankRuehl"/>
          <w:rtl/>
        </w:rPr>
        <w:t>הג</w:t>
      </w:r>
      <w:r>
        <w:rPr>
          <w:rStyle w:val="default"/>
          <w:rFonts w:cs="FrankRuehl" w:hint="cs"/>
          <w:rtl/>
        </w:rPr>
        <w:t>דרת "עובד המדינה" בסעיף 1 לחוק לא תחול לענין תקנות אלה.</w:t>
      </w:r>
    </w:p>
    <w:p w:rsidR="00204C7C" w:rsidRDefault="00204C7C">
      <w:pPr>
        <w:pStyle w:val="P00"/>
        <w:spacing w:before="72"/>
        <w:ind w:left="0" w:right="1134"/>
        <w:rPr>
          <w:rStyle w:val="default"/>
          <w:rFonts w:cs="FrankRuehl"/>
          <w:rtl/>
        </w:rPr>
      </w:pPr>
      <w:bookmarkStart w:id="12" w:name="Seif5"/>
      <w:bookmarkEnd w:id="12"/>
      <w:r>
        <w:rPr>
          <w:lang w:val="he-IL"/>
        </w:rPr>
        <w:pict>
          <v:rect id="_x0000_s1030" style="position:absolute;left:0;text-align:left;margin-left:464.5pt;margin-top:8.05pt;width:75.05pt;height:15.2pt;z-index:251642368"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תחולת סעיפים</w:t>
                  </w:r>
                </w:p>
              </w:txbxContent>
            </v:textbox>
            <w10:anchorlock/>
          </v:rect>
        </w:pict>
      </w:r>
      <w:r>
        <w:rPr>
          <w:rStyle w:val="big-number"/>
          <w:rFonts w:cs="Miriam"/>
          <w:rtl/>
        </w:rPr>
        <w:t>5.</w:t>
      </w:r>
      <w:r>
        <w:rPr>
          <w:rStyle w:val="big-number"/>
          <w:rFonts w:cs="Miriam"/>
          <w:rtl/>
        </w:rPr>
        <w:tab/>
      </w:r>
      <w:r>
        <w:rPr>
          <w:rStyle w:val="default"/>
          <w:rFonts w:cs="FrankRuehl"/>
          <w:rtl/>
        </w:rPr>
        <w:t>סע</w:t>
      </w:r>
      <w:r>
        <w:rPr>
          <w:rStyle w:val="default"/>
          <w:rFonts w:cs="FrankRuehl" w:hint="cs"/>
          <w:rtl/>
        </w:rPr>
        <w:t>יפים 2, 17 עד 30, 48, 63, ו-74 עד 79 לחוק לא יחולו לענין תקנות אלה.</w:t>
      </w:r>
    </w:p>
    <w:p w:rsidR="00204C7C" w:rsidRDefault="00204C7C">
      <w:pPr>
        <w:pStyle w:val="P00"/>
        <w:spacing w:before="72"/>
        <w:ind w:left="0" w:right="1134"/>
        <w:rPr>
          <w:rStyle w:val="default"/>
          <w:rFonts w:cs="FrankRuehl"/>
          <w:rtl/>
        </w:rPr>
      </w:pPr>
      <w:bookmarkStart w:id="13" w:name="Seif6"/>
      <w:bookmarkEnd w:id="13"/>
      <w:r>
        <w:rPr>
          <w:lang w:val="he-IL"/>
        </w:rPr>
        <w:pict>
          <v:rect id="_x0000_s1031" style="position:absolute;left:0;text-align:left;margin-left:464.5pt;margin-top:8.05pt;width:75.05pt;height:12.05pt;z-index:251643392"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3</w:t>
                  </w:r>
                </w:p>
              </w:txbxContent>
            </v:textbox>
            <w10:anchorlock/>
          </v:rect>
        </w:pict>
      </w:r>
      <w:r>
        <w:rPr>
          <w:rStyle w:val="big-number"/>
          <w:rFonts w:cs="Miriam"/>
          <w:rtl/>
        </w:rPr>
        <w:t>6.</w:t>
      </w:r>
      <w:r>
        <w:rPr>
          <w:rStyle w:val="big-number"/>
          <w:rFonts w:cs="Miriam"/>
          <w:rtl/>
        </w:rPr>
        <w:tab/>
      </w:r>
      <w:r>
        <w:rPr>
          <w:rStyle w:val="default"/>
          <w:rFonts w:cs="FrankRuehl"/>
          <w:rtl/>
        </w:rPr>
        <w:t>סע</w:t>
      </w:r>
      <w:r>
        <w:rPr>
          <w:rStyle w:val="default"/>
          <w:rFonts w:cs="FrankRuehl" w:hint="cs"/>
          <w:rtl/>
        </w:rPr>
        <w:t>יף 3 לחוק ייקרא כאילו נאמר בו:</w:t>
      </w:r>
    </w:p>
    <w:p w:rsidR="00E246BE" w:rsidRDefault="00E246BE" w:rsidP="00E246BE">
      <w:pPr>
        <w:pStyle w:val="P22"/>
        <w:spacing w:before="72"/>
        <w:ind w:left="624" w:right="1134"/>
        <w:rPr>
          <w:rStyle w:val="default"/>
          <w:rFonts w:cs="FrankRuehl" w:hint="cs"/>
          <w:rtl/>
        </w:rPr>
      </w:pPr>
      <w:r>
        <w:rPr>
          <w:rStyle w:val="default"/>
          <w:rFonts w:cs="FrankRuehl" w:hint="cs"/>
          <w:rtl/>
        </w:rPr>
        <w:t>"</w:t>
      </w:r>
      <w:r w:rsidRPr="00E246BE">
        <w:rPr>
          <w:rStyle w:val="default"/>
          <w:rFonts w:cs="Miriam" w:hint="cs"/>
          <w:sz w:val="18"/>
          <w:szCs w:val="18"/>
          <w:rtl/>
        </w:rPr>
        <w:t>חברי בית הדין</w:t>
      </w:r>
    </w:p>
    <w:p w:rsidR="00204C7C" w:rsidRDefault="00E246BE" w:rsidP="00E246BE">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hint="cs"/>
          <w:rtl/>
        </w:rPr>
        <w:tab/>
      </w:r>
      <w:r w:rsidR="00204C7C">
        <w:rPr>
          <w:rStyle w:val="default"/>
          <w:rFonts w:cs="FrankRuehl"/>
          <w:rtl/>
        </w:rPr>
        <w:t>(א</w:t>
      </w:r>
      <w:r>
        <w:rPr>
          <w:rStyle w:val="default"/>
          <w:rFonts w:cs="FrankRuehl" w:hint="cs"/>
          <w:rtl/>
        </w:rPr>
        <w:t>)</w:t>
      </w:r>
      <w:r>
        <w:rPr>
          <w:rStyle w:val="default"/>
          <w:rFonts w:cs="FrankRuehl" w:hint="cs"/>
          <w:rtl/>
        </w:rPr>
        <w:tab/>
      </w:r>
      <w:r w:rsidR="00204C7C">
        <w:rPr>
          <w:rStyle w:val="default"/>
          <w:rFonts w:cs="FrankRuehl" w:hint="cs"/>
          <w:rtl/>
        </w:rPr>
        <w:t>שר המשפטים, בהתייעצות עם שר האוצר, ימנה לתקופה של חמש שנים את חברי בית הדי</w:t>
      </w:r>
      <w:r w:rsidR="00204C7C">
        <w:rPr>
          <w:rStyle w:val="default"/>
          <w:rFonts w:cs="FrankRuehl"/>
          <w:rtl/>
        </w:rPr>
        <w:t xml:space="preserve">ן </w:t>
      </w:r>
      <w:r w:rsidR="00204C7C">
        <w:rPr>
          <w:rStyle w:val="default"/>
          <w:rFonts w:cs="FrankRuehl" w:hint="cs"/>
          <w:rtl/>
        </w:rPr>
        <w:t>מתוך שלוש הרשימות שלהלן:</w:t>
      </w:r>
    </w:p>
    <w:p w:rsidR="00204C7C" w:rsidRDefault="00204C7C" w:rsidP="00E246BE">
      <w:pPr>
        <w:pStyle w:val="P44"/>
        <w:tabs>
          <w:tab w:val="left" w:pos="1928"/>
        </w:tabs>
        <w:spacing w:before="72"/>
        <w:ind w:left="147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שימת הכשירים להתמנות לשופטי בית משפט שלום, שערך שר המשפטים על פי החוק (להלן </w:t>
      </w:r>
      <w:r w:rsidR="00E246BE">
        <w:rPr>
          <w:rStyle w:val="default"/>
          <w:rFonts w:cs="FrankRuehl" w:hint="cs"/>
          <w:rtl/>
        </w:rPr>
        <w:t>-</w:t>
      </w:r>
      <w:r>
        <w:rPr>
          <w:rStyle w:val="default"/>
          <w:rFonts w:cs="FrankRuehl"/>
          <w:rtl/>
        </w:rPr>
        <w:t xml:space="preserve"> </w:t>
      </w:r>
      <w:r>
        <w:rPr>
          <w:rStyle w:val="default"/>
          <w:rFonts w:cs="FrankRuehl" w:hint="cs"/>
          <w:rtl/>
        </w:rPr>
        <w:t>רשימת המשפטנים);</w:t>
      </w:r>
    </w:p>
    <w:p w:rsidR="00204C7C" w:rsidRDefault="00204C7C" w:rsidP="00E246BE">
      <w:pPr>
        <w:pStyle w:val="P44"/>
        <w:tabs>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שימת חברי בית הדין למשמעת שהגיש נציב השירות על פי החוק (להלן </w:t>
      </w:r>
      <w:r w:rsidR="00E246BE">
        <w:rPr>
          <w:rStyle w:val="default"/>
          <w:rFonts w:cs="FrankRuehl" w:hint="cs"/>
          <w:rtl/>
        </w:rPr>
        <w:t>-</w:t>
      </w:r>
      <w:r>
        <w:rPr>
          <w:rStyle w:val="default"/>
          <w:rFonts w:cs="FrankRuehl"/>
          <w:rtl/>
        </w:rPr>
        <w:t xml:space="preserve"> </w:t>
      </w:r>
      <w:r>
        <w:rPr>
          <w:rStyle w:val="default"/>
          <w:rFonts w:cs="FrankRuehl" w:hint="cs"/>
          <w:rtl/>
        </w:rPr>
        <w:t>רשימת נציב השירות);</w:t>
      </w:r>
    </w:p>
    <w:p w:rsidR="00204C7C" w:rsidRDefault="00204C7C" w:rsidP="00E246BE">
      <w:pPr>
        <w:pStyle w:val="P44"/>
        <w:tabs>
          <w:tab w:val="left" w:pos="1928"/>
        </w:tabs>
        <w:spacing w:before="72"/>
        <w:ind w:left="1474"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שימת הנציגים שהגיש לפי החוק ארגון עו</w:t>
      </w:r>
      <w:r>
        <w:rPr>
          <w:rStyle w:val="default"/>
          <w:rFonts w:cs="FrankRuehl"/>
          <w:rtl/>
        </w:rPr>
        <w:t>בד</w:t>
      </w:r>
      <w:r>
        <w:rPr>
          <w:rStyle w:val="default"/>
          <w:rFonts w:cs="FrankRuehl" w:hint="cs"/>
          <w:rtl/>
        </w:rPr>
        <w:t xml:space="preserve">י המדינה המיצג את המספר הגדול ביותר של עובדי המדינה (להלן </w:t>
      </w:r>
      <w:r w:rsidR="00E246BE">
        <w:rPr>
          <w:rStyle w:val="default"/>
          <w:rFonts w:cs="FrankRuehl" w:hint="cs"/>
          <w:rtl/>
        </w:rPr>
        <w:t>-</w:t>
      </w:r>
      <w:r>
        <w:rPr>
          <w:rStyle w:val="default"/>
          <w:rFonts w:cs="FrankRuehl"/>
          <w:rtl/>
        </w:rPr>
        <w:t xml:space="preserve"> </w:t>
      </w:r>
      <w:r>
        <w:rPr>
          <w:rStyle w:val="default"/>
          <w:rFonts w:cs="FrankRuehl" w:hint="cs"/>
          <w:rtl/>
        </w:rPr>
        <w:t>רשימת הארגון היציג של עובדי המדינה).</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rtl/>
        </w:rPr>
        <w:t>(ב</w:t>
      </w:r>
      <w:r w:rsidR="00204C7C">
        <w:rPr>
          <w:rStyle w:val="default"/>
          <w:rFonts w:cs="FrankRuehl" w:hint="cs"/>
          <w:rtl/>
        </w:rPr>
        <w:t>)</w:t>
      </w:r>
      <w:r>
        <w:rPr>
          <w:rStyle w:val="default"/>
          <w:rFonts w:cs="FrankRuehl" w:hint="cs"/>
          <w:rtl/>
        </w:rPr>
        <w:tab/>
      </w:r>
      <w:r w:rsidR="00204C7C">
        <w:rPr>
          <w:rStyle w:val="default"/>
          <w:rFonts w:cs="FrankRuehl"/>
          <w:rtl/>
        </w:rPr>
        <w:t>ל</w:t>
      </w:r>
      <w:r w:rsidR="00204C7C">
        <w:rPr>
          <w:rStyle w:val="default"/>
          <w:rFonts w:cs="FrankRuehl" w:hint="cs"/>
          <w:rtl/>
        </w:rPr>
        <w:t>א ייכלל אדם ברשי</w:t>
      </w:r>
      <w:r w:rsidR="00204C7C">
        <w:rPr>
          <w:rStyle w:val="default"/>
          <w:rFonts w:cs="FrankRuehl"/>
          <w:rtl/>
        </w:rPr>
        <w:t>מ</w:t>
      </w:r>
      <w:r w:rsidR="00204C7C">
        <w:rPr>
          <w:rStyle w:val="default"/>
          <w:rFonts w:cs="FrankRuehl" w:hint="cs"/>
          <w:rtl/>
        </w:rPr>
        <w:t>ות האמורות אלא אם כן הוא עובד המדינה או זכאי לקיצבת פרישה כעובד מדי</w:t>
      </w:r>
      <w:r w:rsidR="00204C7C">
        <w:rPr>
          <w:rStyle w:val="default"/>
          <w:rFonts w:cs="FrankRuehl"/>
          <w:rtl/>
        </w:rPr>
        <w:t>נה</w:t>
      </w:r>
      <w:r w:rsidR="00204C7C">
        <w:rPr>
          <w:rStyle w:val="default"/>
          <w:rFonts w:cs="FrankRuehl" w:hint="cs"/>
          <w:rtl/>
        </w:rPr>
        <w:t>, או שפרש לאחר ששירת כעובד המדינה שבע שנים לפחות, ובלבד שבכל מקרה טרם מלאו לו שבעים שנים.</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hint="cs"/>
          <w:rtl/>
        </w:rPr>
        <w:t>(</w:t>
      </w:r>
      <w:r w:rsidR="00204C7C">
        <w:rPr>
          <w:rStyle w:val="default"/>
          <w:rFonts w:cs="FrankRuehl"/>
          <w:rtl/>
        </w:rPr>
        <w:t>ג</w:t>
      </w:r>
      <w:r w:rsidR="00204C7C">
        <w:rPr>
          <w:rStyle w:val="default"/>
          <w:rFonts w:cs="FrankRuehl" w:hint="cs"/>
          <w:rtl/>
        </w:rPr>
        <w:t>)</w:t>
      </w:r>
      <w:r w:rsidR="00204C7C">
        <w:rPr>
          <w:rStyle w:val="default"/>
          <w:rFonts w:cs="FrankRuehl"/>
          <w:rtl/>
        </w:rPr>
        <w:tab/>
        <w:t>ח</w:t>
      </w:r>
      <w:r w:rsidR="00204C7C">
        <w:rPr>
          <w:rStyle w:val="default"/>
          <w:rFonts w:cs="FrankRuehl" w:hint="cs"/>
          <w:rtl/>
        </w:rPr>
        <w:t>בר בית הדין שתמה תקופת כהונתו, יכול שיתמנה שוב בכפוף לאמור בסעיף קטן (ב).</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hint="cs"/>
          <w:rtl/>
        </w:rPr>
        <w:t>(</w:t>
      </w:r>
      <w:r w:rsidR="00204C7C">
        <w:rPr>
          <w:rStyle w:val="default"/>
          <w:rFonts w:cs="FrankRuehl"/>
          <w:rtl/>
        </w:rPr>
        <w:t>ד</w:t>
      </w:r>
      <w:r w:rsidR="00204C7C">
        <w:rPr>
          <w:rStyle w:val="default"/>
          <w:rFonts w:cs="FrankRuehl" w:hint="cs"/>
          <w:rtl/>
        </w:rPr>
        <w:t>)</w:t>
      </w:r>
      <w:r w:rsidR="00204C7C">
        <w:rPr>
          <w:rStyle w:val="default"/>
          <w:rFonts w:cs="FrankRuehl"/>
          <w:rtl/>
        </w:rPr>
        <w:tab/>
        <w:t>ח</w:t>
      </w:r>
      <w:r w:rsidR="00204C7C">
        <w:rPr>
          <w:rStyle w:val="default"/>
          <w:rFonts w:cs="FrankRuehl" w:hint="cs"/>
          <w:rtl/>
        </w:rPr>
        <w:t xml:space="preserve">בר בית הדין </w:t>
      </w:r>
      <w:r w:rsidR="00204C7C">
        <w:rPr>
          <w:rStyle w:val="default"/>
          <w:rFonts w:cs="FrankRuehl"/>
          <w:rtl/>
        </w:rPr>
        <w:t>ש</w:t>
      </w:r>
      <w:r w:rsidR="00204C7C">
        <w:rPr>
          <w:rStyle w:val="default"/>
          <w:rFonts w:cs="FrankRuehl" w:hint="cs"/>
          <w:rtl/>
        </w:rPr>
        <w:t>החל בדיון ותקופת כהונתו נסתיימה, יהיה מוסמך לסיים את הדיון שהחל בו.</w:t>
      </w:r>
      <w:r w:rsidR="00204C7C">
        <w:rPr>
          <w:rStyle w:val="default"/>
          <w:rFonts w:cs="FrankRuehl"/>
          <w:rtl/>
        </w:rPr>
        <w:t>"</w:t>
      </w:r>
    </w:p>
    <w:p w:rsidR="00204C7C" w:rsidRDefault="00204C7C">
      <w:pPr>
        <w:pStyle w:val="P00"/>
        <w:spacing w:before="72"/>
        <w:ind w:left="0" w:right="1134"/>
        <w:rPr>
          <w:rStyle w:val="default"/>
          <w:rFonts w:cs="FrankRuehl"/>
          <w:rtl/>
        </w:rPr>
      </w:pPr>
      <w:bookmarkStart w:id="14" w:name="Seif7"/>
      <w:bookmarkEnd w:id="14"/>
      <w:r>
        <w:rPr>
          <w:lang w:val="he-IL"/>
        </w:rPr>
        <w:pict>
          <v:rect id="_x0000_s1033" style="position:absolute;left:0;text-align:left;margin-left:464.5pt;margin-top:8.05pt;width:75.05pt;height:13pt;z-index:251644416"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4</w:t>
                  </w:r>
                </w:p>
              </w:txbxContent>
            </v:textbox>
            <w10:anchorlock/>
          </v:rect>
        </w:pict>
      </w:r>
      <w:r>
        <w:rPr>
          <w:rStyle w:val="big-number"/>
          <w:rFonts w:cs="Miriam"/>
          <w:rtl/>
        </w:rPr>
        <w:t>7.</w:t>
      </w:r>
      <w:r>
        <w:rPr>
          <w:rStyle w:val="big-number"/>
          <w:rFonts w:cs="Miriam"/>
          <w:rtl/>
        </w:rPr>
        <w:tab/>
      </w:r>
      <w:r>
        <w:rPr>
          <w:rStyle w:val="default"/>
          <w:rFonts w:cs="FrankRuehl"/>
          <w:rtl/>
        </w:rPr>
        <w:t>סע</w:t>
      </w:r>
      <w:r>
        <w:rPr>
          <w:rStyle w:val="default"/>
          <w:rFonts w:cs="FrankRuehl" w:hint="cs"/>
          <w:rtl/>
        </w:rPr>
        <w:t>יף 4 לחוק ייקרא כאילו נאמר בו: "אב בית הדין וממלא מקומו יהיו מי שמונו לתפקידים אלה על פי החוק".</w:t>
      </w:r>
    </w:p>
    <w:p w:rsidR="00204C7C" w:rsidRDefault="00204C7C">
      <w:pPr>
        <w:pStyle w:val="P00"/>
        <w:spacing w:before="72"/>
        <w:ind w:left="0" w:right="1134"/>
        <w:rPr>
          <w:rStyle w:val="default"/>
          <w:rFonts w:cs="FrankRuehl"/>
          <w:rtl/>
        </w:rPr>
      </w:pPr>
      <w:bookmarkStart w:id="15" w:name="Seif8"/>
      <w:bookmarkEnd w:id="15"/>
      <w:r>
        <w:rPr>
          <w:lang w:val="he-IL"/>
        </w:rPr>
        <w:pict>
          <v:rect id="_x0000_s1034" style="position:absolute;left:0;text-align:left;margin-left:464.5pt;margin-top:8.05pt;width:75.05pt;height:20.55pt;z-index:251645440"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w:t>
                  </w:r>
                </w:p>
                <w:p w:rsidR="00D51BDD" w:rsidRDefault="00D51BDD">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8.</w:t>
      </w:r>
      <w:r>
        <w:rPr>
          <w:rStyle w:val="big-number"/>
          <w:rFonts w:cs="Miriam"/>
          <w:rtl/>
        </w:rPr>
        <w:tab/>
      </w:r>
      <w:r>
        <w:rPr>
          <w:rStyle w:val="default"/>
          <w:rFonts w:cs="FrankRuehl"/>
          <w:rtl/>
        </w:rPr>
        <w:t>סע</w:t>
      </w:r>
      <w:r>
        <w:rPr>
          <w:rStyle w:val="default"/>
          <w:rFonts w:cs="FrankRuehl" w:hint="cs"/>
          <w:rtl/>
        </w:rPr>
        <w:t>יף 6 לחוק ייקרא כאילו נאמר בו:</w:t>
      </w:r>
    </w:p>
    <w:p w:rsidR="00E246BE" w:rsidRDefault="00E246BE" w:rsidP="00E246BE">
      <w:pPr>
        <w:pStyle w:val="P22"/>
        <w:tabs>
          <w:tab w:val="left" w:pos="1021"/>
        </w:tabs>
        <w:spacing w:before="72"/>
        <w:ind w:left="624" w:right="1134"/>
        <w:rPr>
          <w:rStyle w:val="default"/>
          <w:rFonts w:cs="FrankRuehl" w:hint="cs"/>
          <w:rtl/>
        </w:rPr>
      </w:pPr>
      <w:r>
        <w:rPr>
          <w:rStyle w:val="default"/>
          <w:rFonts w:cs="FrankRuehl" w:hint="cs"/>
          <w:rtl/>
        </w:rPr>
        <w:t>"</w:t>
      </w:r>
      <w:r w:rsidRPr="00E246BE">
        <w:rPr>
          <w:rStyle w:val="default"/>
          <w:rFonts w:cs="Miriam" w:hint="cs"/>
          <w:sz w:val="18"/>
          <w:szCs w:val="18"/>
          <w:rtl/>
        </w:rPr>
        <w:t>הרכב צוותי בית הדין</w:t>
      </w:r>
    </w:p>
    <w:p w:rsidR="00204C7C" w:rsidRDefault="00E246BE" w:rsidP="00E246BE">
      <w:pPr>
        <w:pStyle w:val="P22"/>
        <w:tabs>
          <w:tab w:val="left" w:pos="1021"/>
        </w:tabs>
        <w:spacing w:before="72"/>
        <w:ind w:left="624" w:right="1134"/>
        <w:rPr>
          <w:rStyle w:val="default"/>
          <w:rFonts w:cs="FrankRuehl"/>
          <w:rtl/>
        </w:rPr>
      </w:pPr>
      <w:r>
        <w:rPr>
          <w:rStyle w:val="default"/>
          <w:rFonts w:cs="FrankRuehl"/>
          <w:rtl/>
        </w:rPr>
        <w:t>6.</w:t>
      </w:r>
      <w:r>
        <w:rPr>
          <w:rStyle w:val="default"/>
          <w:rFonts w:cs="FrankRuehl" w:hint="cs"/>
          <w:rtl/>
        </w:rPr>
        <w:tab/>
      </w:r>
      <w:r w:rsidR="00204C7C">
        <w:rPr>
          <w:rStyle w:val="default"/>
          <w:rFonts w:cs="FrankRuehl"/>
          <w:rtl/>
        </w:rPr>
        <w:t>(א</w:t>
      </w:r>
      <w:r>
        <w:rPr>
          <w:rStyle w:val="default"/>
          <w:rFonts w:cs="FrankRuehl" w:hint="cs"/>
          <w:rtl/>
        </w:rPr>
        <w:t>)</w:t>
      </w:r>
      <w:r>
        <w:rPr>
          <w:rStyle w:val="default"/>
          <w:rFonts w:cs="FrankRuehl" w:hint="cs"/>
          <w:rtl/>
        </w:rPr>
        <w:tab/>
      </w:r>
      <w:r w:rsidR="00204C7C">
        <w:rPr>
          <w:rStyle w:val="default"/>
          <w:rFonts w:cs="FrankRuehl" w:hint="cs"/>
          <w:rtl/>
        </w:rPr>
        <w:t>בית הדין ידון בצוותים של שלושה שימנה אב בית הדין לענין פלוני, בכפוף לאמור להלן:</w:t>
      </w:r>
    </w:p>
    <w:p w:rsidR="00204C7C" w:rsidRDefault="00204C7C" w:rsidP="00E246BE">
      <w:pPr>
        <w:pStyle w:val="P44"/>
        <w:tabs>
          <w:tab w:val="left" w:pos="1928"/>
        </w:tabs>
        <w:spacing w:before="72"/>
        <w:ind w:left="147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התובענה מוגשת נגד עו</w:t>
      </w:r>
      <w:r>
        <w:rPr>
          <w:rStyle w:val="default"/>
          <w:rFonts w:cs="FrankRuehl"/>
          <w:rtl/>
        </w:rPr>
        <w:t>בד</w:t>
      </w:r>
      <w:r>
        <w:rPr>
          <w:rStyle w:val="default"/>
          <w:rFonts w:cs="FrankRuehl" w:hint="cs"/>
          <w:rtl/>
        </w:rPr>
        <w:t xml:space="preserve"> המדינה, יהיה הצוות מורכב מאחד מרשימת המשפטנים, אחד מרשימת נציב השירות ואחד מרשימת הארגון היציג של עובדי המדינה;</w:t>
      </w:r>
    </w:p>
    <w:p w:rsidR="00204C7C" w:rsidRDefault="00204C7C" w:rsidP="00E246BE">
      <w:pPr>
        <w:pStyle w:val="P44"/>
        <w:tabs>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התובענה מוגשת </w:t>
      </w:r>
      <w:r>
        <w:rPr>
          <w:rStyle w:val="default"/>
          <w:rFonts w:cs="FrankRuehl"/>
          <w:rtl/>
        </w:rPr>
        <w:t>נ</w:t>
      </w:r>
      <w:r>
        <w:rPr>
          <w:rStyle w:val="default"/>
          <w:rFonts w:cs="FrankRuehl" w:hint="cs"/>
          <w:rtl/>
        </w:rPr>
        <w:t>גד עובד גוף מתוקצב</w:t>
      </w:r>
      <w:r w:rsidR="00811957" w:rsidRPr="00811957">
        <w:rPr>
          <w:rStyle w:val="default"/>
          <w:rFonts w:cs="FrankRuehl" w:hint="cs"/>
          <w:rtl/>
        </w:rPr>
        <w:t xml:space="preserve"> או עובד גוף נתמך</w:t>
      </w:r>
      <w:r>
        <w:rPr>
          <w:rStyle w:val="default"/>
          <w:rFonts w:cs="FrankRuehl" w:hint="cs"/>
          <w:rtl/>
        </w:rPr>
        <w:t>, יהיה הצוות מורכב משניים מרשימת המשפטנים ומאב בית הדין או מי שהוא ימנה מרשימת נציב השירות.</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rtl/>
        </w:rPr>
        <w:t>(ב</w:t>
      </w:r>
      <w:r w:rsidR="00204C7C">
        <w:rPr>
          <w:rStyle w:val="default"/>
          <w:rFonts w:cs="FrankRuehl" w:hint="cs"/>
          <w:rtl/>
        </w:rPr>
        <w:t>)</w:t>
      </w:r>
      <w:r w:rsidR="00204C7C">
        <w:rPr>
          <w:rStyle w:val="default"/>
          <w:rFonts w:cs="FrankRuehl"/>
          <w:rtl/>
        </w:rPr>
        <w:tab/>
        <w:t>א</w:t>
      </w:r>
      <w:r w:rsidR="00204C7C">
        <w:rPr>
          <w:rStyle w:val="default"/>
          <w:rFonts w:cs="FrankRuehl" w:hint="cs"/>
          <w:rtl/>
        </w:rPr>
        <w:t>ב בי</w:t>
      </w:r>
      <w:r w:rsidR="00204C7C">
        <w:rPr>
          <w:rStyle w:val="default"/>
          <w:rFonts w:cs="FrankRuehl"/>
          <w:rtl/>
        </w:rPr>
        <w:t xml:space="preserve">ת </w:t>
      </w:r>
      <w:r w:rsidR="00204C7C">
        <w:rPr>
          <w:rStyle w:val="default"/>
          <w:rFonts w:cs="FrankRuehl" w:hint="cs"/>
          <w:rtl/>
        </w:rPr>
        <w:t>הדין ימנה לכל צוות יושב ראש מתוך רשימת המשפטנים או רשימת נציב השירות, אך אם הוא עצמו נמנה עם הצוות יהיה הוא היושב-ראש.</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hint="cs"/>
          <w:rtl/>
        </w:rPr>
        <w:t>(</w:t>
      </w:r>
      <w:r w:rsidR="00204C7C">
        <w:rPr>
          <w:rStyle w:val="default"/>
          <w:rFonts w:cs="FrankRuehl"/>
          <w:rtl/>
        </w:rPr>
        <w:t>ג</w:t>
      </w:r>
      <w:r w:rsidR="00204C7C">
        <w:rPr>
          <w:rStyle w:val="default"/>
          <w:rFonts w:cs="FrankRuehl" w:hint="cs"/>
          <w:rtl/>
        </w:rPr>
        <w:t>)</w:t>
      </w:r>
      <w:r w:rsidR="00204C7C">
        <w:rPr>
          <w:rStyle w:val="default"/>
          <w:rFonts w:cs="FrankRuehl"/>
          <w:rtl/>
        </w:rPr>
        <w:tab/>
        <w:t>נ</w:t>
      </w:r>
      <w:r w:rsidR="00204C7C">
        <w:rPr>
          <w:rStyle w:val="default"/>
          <w:rFonts w:cs="FrankRuehl" w:hint="cs"/>
          <w:rtl/>
        </w:rPr>
        <w:t>בצר מחבר צ</w:t>
      </w:r>
      <w:r w:rsidR="00204C7C">
        <w:rPr>
          <w:rStyle w:val="default"/>
          <w:rFonts w:cs="FrankRuehl"/>
          <w:rtl/>
        </w:rPr>
        <w:t>ו</w:t>
      </w:r>
      <w:r w:rsidR="00204C7C">
        <w:rPr>
          <w:rStyle w:val="default"/>
          <w:rFonts w:cs="FrankRuehl" w:hint="cs"/>
          <w:rtl/>
        </w:rPr>
        <w:t xml:space="preserve">ות של בית הדין, למעט היושב ראש, להשתתף בישיבה, יתקיים הדיון באותה ישיבה </w:t>
      </w:r>
      <w:r w:rsidR="00811957">
        <w:rPr>
          <w:rStyle w:val="default"/>
          <w:rFonts w:cs="FrankRuehl" w:hint="cs"/>
          <w:rtl/>
        </w:rPr>
        <w:t>ב</w:t>
      </w:r>
      <w:r w:rsidR="00204C7C">
        <w:rPr>
          <w:rStyle w:val="default"/>
          <w:rFonts w:cs="FrankRuehl" w:hint="cs"/>
          <w:rtl/>
        </w:rPr>
        <w:t>פני שני חברי הצוות הנותרים אם הסכים לכך הנאשם,</w:t>
      </w:r>
      <w:r w:rsidR="00204C7C">
        <w:rPr>
          <w:rStyle w:val="default"/>
          <w:rFonts w:cs="FrankRuehl"/>
          <w:rtl/>
        </w:rPr>
        <w:t xml:space="preserve"> א</w:t>
      </w:r>
      <w:r w:rsidR="00204C7C">
        <w:rPr>
          <w:rStyle w:val="default"/>
          <w:rFonts w:cs="FrankRuehl" w:hint="cs"/>
          <w:rtl/>
        </w:rPr>
        <w:t>לא אם כן החליט היושב ראש לדחות את הדיון.</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rtl/>
        </w:rPr>
        <w:t>(ד</w:t>
      </w:r>
      <w:r w:rsidR="00204C7C">
        <w:rPr>
          <w:rStyle w:val="default"/>
          <w:rFonts w:cs="FrankRuehl" w:hint="cs"/>
          <w:rtl/>
        </w:rPr>
        <w:t>)</w:t>
      </w:r>
      <w:r w:rsidR="00204C7C">
        <w:rPr>
          <w:rStyle w:val="default"/>
          <w:rFonts w:cs="FrankRuehl"/>
          <w:rtl/>
        </w:rPr>
        <w:tab/>
        <w:t>נ</w:t>
      </w:r>
      <w:r w:rsidR="00204C7C">
        <w:rPr>
          <w:rStyle w:val="default"/>
          <w:rFonts w:cs="FrankRuehl" w:hint="cs"/>
          <w:rtl/>
        </w:rPr>
        <w:t xml:space="preserve">בצר מחבר צוות של בית הדין לסיים את הדיון, רשאי אב בית הדין </w:t>
      </w:r>
      <w:r w:rsidR="00204C7C">
        <w:rPr>
          <w:rStyle w:val="default"/>
          <w:rFonts w:cs="FrankRuehl"/>
          <w:rtl/>
        </w:rPr>
        <w:t>ל</w:t>
      </w:r>
      <w:r w:rsidR="00204C7C">
        <w:rPr>
          <w:rStyle w:val="default"/>
          <w:rFonts w:cs="FrankRuehl" w:hint="cs"/>
          <w:rtl/>
        </w:rPr>
        <w:t>מנות אחר תחתיו, והצוות רשאי להמשיך בדיון מן השלב שאליו הגיע ההרכב הקודם, ורשאי הוא, לאחר שנתן הזדמנות לבעלי הדין להשמיע</w:t>
      </w:r>
      <w:r w:rsidR="00204C7C">
        <w:rPr>
          <w:rStyle w:val="default"/>
          <w:rFonts w:cs="FrankRuehl"/>
          <w:rtl/>
        </w:rPr>
        <w:t xml:space="preserve"> ט</w:t>
      </w:r>
      <w:r w:rsidR="00204C7C">
        <w:rPr>
          <w:rStyle w:val="default"/>
          <w:rFonts w:cs="FrankRuehl" w:hint="cs"/>
          <w:rtl/>
        </w:rPr>
        <w:t>ענותיהם בענין זה, לנהוג בראיות שגבה ההרכב הקודם כאילו גבה אותן בעצמו, או לחזור ולגבותן, כולן או מקצתן."</w:t>
      </w:r>
    </w:p>
    <w:p w:rsidR="00D51BDD" w:rsidRPr="00D42818" w:rsidRDefault="00D51BDD" w:rsidP="00D51BDD">
      <w:pPr>
        <w:pStyle w:val="P00"/>
        <w:spacing w:before="0"/>
        <w:ind w:left="624" w:right="1134"/>
        <w:rPr>
          <w:rStyle w:val="default"/>
          <w:rFonts w:cs="FrankRuehl"/>
          <w:vanish/>
          <w:color w:val="FF0000"/>
          <w:sz w:val="20"/>
          <w:szCs w:val="20"/>
          <w:shd w:val="clear" w:color="auto" w:fill="FFFF99"/>
          <w:rtl/>
        </w:rPr>
      </w:pPr>
      <w:bookmarkStart w:id="16" w:name="Rov31"/>
      <w:r w:rsidRPr="00D42818">
        <w:rPr>
          <w:rStyle w:val="default"/>
          <w:rFonts w:cs="FrankRuehl" w:hint="cs"/>
          <w:vanish/>
          <w:color w:val="FF0000"/>
          <w:sz w:val="20"/>
          <w:szCs w:val="20"/>
          <w:shd w:val="clear" w:color="auto" w:fill="FFFF99"/>
          <w:rtl/>
        </w:rPr>
        <w:t>מיום 6.9.2019</w:t>
      </w:r>
    </w:p>
    <w:p w:rsidR="00D51BDD" w:rsidRPr="00D42818" w:rsidRDefault="00D51BDD" w:rsidP="00D51BDD">
      <w:pPr>
        <w:pStyle w:val="P00"/>
        <w:spacing w:before="0"/>
        <w:ind w:left="624"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תק' תשע"ט-2019</w:t>
      </w:r>
    </w:p>
    <w:p w:rsidR="00D51BDD" w:rsidRPr="00D42818" w:rsidRDefault="00D51BDD" w:rsidP="00D51BDD">
      <w:pPr>
        <w:pStyle w:val="P00"/>
        <w:spacing w:before="0"/>
        <w:ind w:left="624" w:right="1134"/>
        <w:rPr>
          <w:rStyle w:val="default"/>
          <w:rFonts w:cs="FrankRuehl"/>
          <w:vanish/>
          <w:sz w:val="20"/>
          <w:szCs w:val="20"/>
          <w:shd w:val="clear" w:color="auto" w:fill="FFFF99"/>
          <w:rtl/>
        </w:rPr>
      </w:pPr>
      <w:hyperlink r:id="rId12" w:history="1">
        <w:r w:rsidRPr="00D42818">
          <w:rPr>
            <w:rStyle w:val="Hyperlink"/>
            <w:rFonts w:cs="FrankRuehl" w:hint="cs"/>
            <w:vanish/>
            <w:szCs w:val="20"/>
            <w:shd w:val="clear" w:color="auto" w:fill="FFFF99"/>
            <w:rtl/>
          </w:rPr>
          <w:t>ק"ת תשע"ט מס' 8186</w:t>
        </w:r>
      </w:hyperlink>
      <w:r w:rsidRPr="00D42818">
        <w:rPr>
          <w:rStyle w:val="default"/>
          <w:rFonts w:cs="FrankRuehl" w:hint="cs"/>
          <w:vanish/>
          <w:sz w:val="20"/>
          <w:szCs w:val="20"/>
          <w:shd w:val="clear" w:color="auto" w:fill="FFFF99"/>
          <w:rtl/>
        </w:rPr>
        <w:t xml:space="preserve"> מיום 6.3.2019 עמ' 2976</w:t>
      </w:r>
    </w:p>
    <w:p w:rsidR="00D51BDD" w:rsidRPr="00D42818" w:rsidRDefault="00D51BDD" w:rsidP="00D51BDD">
      <w:pPr>
        <w:pStyle w:val="P22"/>
        <w:tabs>
          <w:tab w:val="left" w:pos="1021"/>
        </w:tabs>
        <w:ind w:left="62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(א</w:t>
      </w:r>
      <w:r w:rsidRPr="00D42818">
        <w:rPr>
          <w:rStyle w:val="default"/>
          <w:rFonts w:cs="FrankRuehl" w:hint="cs"/>
          <w:vanish/>
          <w:sz w:val="22"/>
          <w:szCs w:val="22"/>
          <w:shd w:val="clear" w:color="auto" w:fill="FFFF99"/>
          <w:rtl/>
        </w:rPr>
        <w:t>)</w:t>
      </w:r>
      <w:r w:rsidRPr="00D42818">
        <w:rPr>
          <w:rStyle w:val="default"/>
          <w:rFonts w:cs="FrankRuehl" w:hint="cs"/>
          <w:vanish/>
          <w:sz w:val="22"/>
          <w:szCs w:val="22"/>
          <w:shd w:val="clear" w:color="auto" w:fill="FFFF99"/>
          <w:rtl/>
        </w:rPr>
        <w:tab/>
        <w:t>בית הדין ידון בצוותים של שלושה שימנה אב בית הדין לענין פלוני, בכפוף לאמור להלן:</w:t>
      </w:r>
    </w:p>
    <w:p w:rsidR="00D51BDD" w:rsidRPr="00D42818" w:rsidRDefault="00D51BDD" w:rsidP="00D51BDD">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vanish/>
          <w:sz w:val="22"/>
          <w:szCs w:val="22"/>
          <w:shd w:val="clear" w:color="auto" w:fill="FFFF99"/>
          <w:rtl/>
        </w:rPr>
        <w:t>(1)</w:t>
      </w:r>
      <w:r w:rsidRPr="00D42818">
        <w:rPr>
          <w:rStyle w:val="default"/>
          <w:rFonts w:cs="FrankRuehl"/>
          <w:vanish/>
          <w:sz w:val="22"/>
          <w:szCs w:val="22"/>
          <w:shd w:val="clear" w:color="auto" w:fill="FFFF99"/>
          <w:rtl/>
        </w:rPr>
        <w:tab/>
        <w:t>א</w:t>
      </w:r>
      <w:r w:rsidRPr="00D42818">
        <w:rPr>
          <w:rStyle w:val="default"/>
          <w:rFonts w:cs="FrankRuehl" w:hint="cs"/>
          <w:vanish/>
          <w:sz w:val="22"/>
          <w:szCs w:val="22"/>
          <w:shd w:val="clear" w:color="auto" w:fill="FFFF99"/>
          <w:rtl/>
        </w:rPr>
        <w:t>ם התובענה מוגשת נגד עו</w:t>
      </w:r>
      <w:r w:rsidRPr="00D42818">
        <w:rPr>
          <w:rStyle w:val="default"/>
          <w:rFonts w:cs="FrankRuehl"/>
          <w:vanish/>
          <w:sz w:val="22"/>
          <w:szCs w:val="22"/>
          <w:shd w:val="clear" w:color="auto" w:fill="FFFF99"/>
          <w:rtl/>
        </w:rPr>
        <w:t>בד</w:t>
      </w:r>
      <w:r w:rsidRPr="00D42818">
        <w:rPr>
          <w:rStyle w:val="default"/>
          <w:rFonts w:cs="FrankRuehl" w:hint="cs"/>
          <w:vanish/>
          <w:sz w:val="22"/>
          <w:szCs w:val="22"/>
          <w:shd w:val="clear" w:color="auto" w:fill="FFFF99"/>
          <w:rtl/>
        </w:rPr>
        <w:t xml:space="preserve"> המדינה, יהיה הצוות מורכב מאחד מרשימת המשפטנים, אחד מרשימת נציב השירות ואחד מרשימת הארגון היציג של עובדי המדינה;</w:t>
      </w:r>
    </w:p>
    <w:p w:rsidR="00D51BDD" w:rsidRPr="00D42818" w:rsidRDefault="00D51BDD" w:rsidP="00D51BDD">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(2)</w:t>
      </w:r>
      <w:r w:rsidRPr="00D42818">
        <w:rPr>
          <w:rStyle w:val="default"/>
          <w:rFonts w:cs="FrankRuehl"/>
          <w:vanish/>
          <w:sz w:val="22"/>
          <w:szCs w:val="22"/>
          <w:shd w:val="clear" w:color="auto" w:fill="FFFF99"/>
          <w:rtl/>
        </w:rPr>
        <w:tab/>
        <w:t>א</w:t>
      </w:r>
      <w:r w:rsidRPr="00D42818">
        <w:rPr>
          <w:rStyle w:val="default"/>
          <w:rFonts w:cs="FrankRuehl" w:hint="cs"/>
          <w:vanish/>
          <w:sz w:val="22"/>
          <w:szCs w:val="22"/>
          <w:shd w:val="clear" w:color="auto" w:fill="FFFF99"/>
          <w:rtl/>
        </w:rPr>
        <w:t xml:space="preserve">ם התובענה מוגשת </w:t>
      </w:r>
      <w:r w:rsidRPr="00D42818">
        <w:rPr>
          <w:rStyle w:val="default"/>
          <w:rFonts w:cs="FrankRuehl"/>
          <w:vanish/>
          <w:sz w:val="22"/>
          <w:szCs w:val="22"/>
          <w:shd w:val="clear" w:color="auto" w:fill="FFFF99"/>
          <w:rtl/>
        </w:rPr>
        <w:t>נ</w:t>
      </w:r>
      <w:r w:rsidRPr="00D42818">
        <w:rPr>
          <w:rStyle w:val="default"/>
          <w:rFonts w:cs="FrankRuehl" w:hint="cs"/>
          <w:vanish/>
          <w:sz w:val="22"/>
          <w:szCs w:val="22"/>
          <w:shd w:val="clear" w:color="auto" w:fill="FFFF99"/>
          <w:rtl/>
        </w:rPr>
        <w:t xml:space="preserve">גד עובד גוף מתוקצב </w:t>
      </w:r>
      <w:r w:rsidRPr="00D42818">
        <w:rPr>
          <w:rStyle w:val="default"/>
          <w:rFonts w:cs="FrankRuehl" w:hint="cs"/>
          <w:vanish/>
          <w:sz w:val="22"/>
          <w:szCs w:val="22"/>
          <w:u w:val="single"/>
          <w:shd w:val="clear" w:color="auto" w:fill="FFFF99"/>
          <w:rtl/>
        </w:rPr>
        <w:t>או עובד גוף נתמך</w:t>
      </w:r>
      <w:r w:rsidRPr="00D42818">
        <w:rPr>
          <w:rStyle w:val="default"/>
          <w:rFonts w:cs="FrankRuehl" w:hint="cs"/>
          <w:vanish/>
          <w:sz w:val="22"/>
          <w:szCs w:val="22"/>
          <w:shd w:val="clear" w:color="auto" w:fill="FFFF99"/>
          <w:rtl/>
        </w:rPr>
        <w:t>, יהיה הצוות מורכב משניים מרשימת המשפטנים ומאב בית הדין או מי שהוא ימנה מרשימת נציב השירות.</w:t>
      </w:r>
    </w:p>
    <w:p w:rsidR="00D51BDD" w:rsidRPr="00D42818" w:rsidRDefault="00D51BDD" w:rsidP="00D51BDD">
      <w:pPr>
        <w:pStyle w:val="P22"/>
        <w:tabs>
          <w:tab w:val="left" w:pos="1021"/>
        </w:tabs>
        <w:spacing w:before="0"/>
        <w:ind w:left="62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(ב</w:t>
      </w:r>
      <w:r w:rsidRPr="00D42818">
        <w:rPr>
          <w:rStyle w:val="default"/>
          <w:rFonts w:cs="FrankRuehl" w:hint="cs"/>
          <w:vanish/>
          <w:sz w:val="22"/>
          <w:szCs w:val="22"/>
          <w:shd w:val="clear" w:color="auto" w:fill="FFFF99"/>
          <w:rtl/>
        </w:rPr>
        <w:t>)</w:t>
      </w:r>
      <w:r w:rsidRPr="00D42818">
        <w:rPr>
          <w:rStyle w:val="default"/>
          <w:rFonts w:cs="FrankRuehl"/>
          <w:vanish/>
          <w:sz w:val="22"/>
          <w:szCs w:val="22"/>
          <w:shd w:val="clear" w:color="auto" w:fill="FFFF99"/>
          <w:rtl/>
        </w:rPr>
        <w:tab/>
        <w:t>א</w:t>
      </w:r>
      <w:r w:rsidRPr="00D42818">
        <w:rPr>
          <w:rStyle w:val="default"/>
          <w:rFonts w:cs="FrankRuehl" w:hint="cs"/>
          <w:vanish/>
          <w:sz w:val="22"/>
          <w:szCs w:val="22"/>
          <w:shd w:val="clear" w:color="auto" w:fill="FFFF99"/>
          <w:rtl/>
        </w:rPr>
        <w:t>ב בי</w:t>
      </w:r>
      <w:r w:rsidRPr="00D42818">
        <w:rPr>
          <w:rStyle w:val="default"/>
          <w:rFonts w:cs="FrankRuehl"/>
          <w:vanish/>
          <w:sz w:val="22"/>
          <w:szCs w:val="22"/>
          <w:shd w:val="clear" w:color="auto" w:fill="FFFF99"/>
          <w:rtl/>
        </w:rPr>
        <w:t xml:space="preserve">ת </w:t>
      </w:r>
      <w:r w:rsidRPr="00D42818">
        <w:rPr>
          <w:rStyle w:val="default"/>
          <w:rFonts w:cs="FrankRuehl" w:hint="cs"/>
          <w:vanish/>
          <w:sz w:val="22"/>
          <w:szCs w:val="22"/>
          <w:shd w:val="clear" w:color="auto" w:fill="FFFF99"/>
          <w:rtl/>
        </w:rPr>
        <w:t>הדין ימנה לכל צוות יושב ראש מתוך רשימת המשפטנים או רשימת נציב השירות, אך אם הוא עצמו נמנה עם הצוות יהיה הוא היושב-ראש.</w:t>
      </w:r>
    </w:p>
    <w:p w:rsidR="00D51BDD" w:rsidRPr="00D51BDD" w:rsidRDefault="00D51BDD" w:rsidP="00D51BDD">
      <w:pPr>
        <w:pStyle w:val="P22"/>
        <w:tabs>
          <w:tab w:val="left" w:pos="1021"/>
        </w:tabs>
        <w:spacing w:before="0"/>
        <w:ind w:left="624" w:right="1134"/>
        <w:rPr>
          <w:rStyle w:val="default"/>
          <w:rFonts w:cs="FrankRuehl"/>
          <w:sz w:val="2"/>
          <w:szCs w:val="2"/>
          <w:rtl/>
        </w:rPr>
      </w:pPr>
      <w:r w:rsidRPr="00D42818">
        <w:rPr>
          <w:rStyle w:val="default"/>
          <w:rFonts w:cs="FrankRuehl" w:hint="cs"/>
          <w:vanish/>
          <w:sz w:val="22"/>
          <w:szCs w:val="22"/>
          <w:shd w:val="clear" w:color="auto" w:fill="FFFF99"/>
          <w:rtl/>
        </w:rPr>
        <w:tab/>
        <w:t>(</w:t>
      </w:r>
      <w:r w:rsidRPr="00D42818">
        <w:rPr>
          <w:rStyle w:val="default"/>
          <w:rFonts w:cs="FrankRuehl"/>
          <w:vanish/>
          <w:sz w:val="22"/>
          <w:szCs w:val="22"/>
          <w:shd w:val="clear" w:color="auto" w:fill="FFFF99"/>
          <w:rtl/>
        </w:rPr>
        <w:t>ג</w:t>
      </w:r>
      <w:r w:rsidRPr="00D42818">
        <w:rPr>
          <w:rStyle w:val="default"/>
          <w:rFonts w:cs="FrankRuehl" w:hint="cs"/>
          <w:vanish/>
          <w:sz w:val="22"/>
          <w:szCs w:val="22"/>
          <w:shd w:val="clear" w:color="auto" w:fill="FFFF99"/>
          <w:rtl/>
        </w:rPr>
        <w:t>)</w:t>
      </w:r>
      <w:r w:rsidRPr="00D42818">
        <w:rPr>
          <w:rStyle w:val="default"/>
          <w:rFonts w:cs="FrankRuehl"/>
          <w:vanish/>
          <w:sz w:val="22"/>
          <w:szCs w:val="22"/>
          <w:shd w:val="clear" w:color="auto" w:fill="FFFF99"/>
          <w:rtl/>
        </w:rPr>
        <w:tab/>
        <w:t>נ</w:t>
      </w:r>
      <w:r w:rsidRPr="00D42818">
        <w:rPr>
          <w:rStyle w:val="default"/>
          <w:rFonts w:cs="FrankRuehl" w:hint="cs"/>
          <w:vanish/>
          <w:sz w:val="22"/>
          <w:szCs w:val="22"/>
          <w:shd w:val="clear" w:color="auto" w:fill="FFFF99"/>
          <w:rtl/>
        </w:rPr>
        <w:t>בצר מחבר צ</w:t>
      </w:r>
      <w:r w:rsidRPr="00D42818">
        <w:rPr>
          <w:rStyle w:val="default"/>
          <w:rFonts w:cs="FrankRuehl"/>
          <w:vanish/>
          <w:sz w:val="22"/>
          <w:szCs w:val="22"/>
          <w:shd w:val="clear" w:color="auto" w:fill="FFFF99"/>
          <w:rtl/>
        </w:rPr>
        <w:t>ו</w:t>
      </w:r>
      <w:r w:rsidRPr="00D42818">
        <w:rPr>
          <w:rStyle w:val="default"/>
          <w:rFonts w:cs="FrankRuehl" w:hint="cs"/>
          <w:vanish/>
          <w:sz w:val="22"/>
          <w:szCs w:val="22"/>
          <w:shd w:val="clear" w:color="auto" w:fill="FFFF99"/>
          <w:rtl/>
        </w:rPr>
        <w:t xml:space="preserve">ות של בית הדין, למעט היושב ראש, להשתתף בישיבה, יתקיים הדיון באותה ישיבה </w:t>
      </w:r>
      <w:r w:rsidRPr="00D42818">
        <w:rPr>
          <w:rStyle w:val="default"/>
          <w:rFonts w:cs="FrankRuehl" w:hint="cs"/>
          <w:strike/>
          <w:vanish/>
          <w:sz w:val="22"/>
          <w:szCs w:val="22"/>
          <w:shd w:val="clear" w:color="auto" w:fill="FFFF99"/>
          <w:rtl/>
        </w:rPr>
        <w:t>לפני</w:t>
      </w:r>
      <w:r w:rsidRPr="00D42818">
        <w:rPr>
          <w:rStyle w:val="default"/>
          <w:rFonts w:cs="FrankRuehl" w:hint="cs"/>
          <w:vanish/>
          <w:sz w:val="22"/>
          <w:szCs w:val="22"/>
          <w:shd w:val="clear" w:color="auto" w:fill="FFFF99"/>
          <w:rtl/>
        </w:rPr>
        <w:t xml:space="preserve"> </w:t>
      </w:r>
      <w:r w:rsidRPr="00D42818">
        <w:rPr>
          <w:rStyle w:val="default"/>
          <w:rFonts w:cs="FrankRuehl" w:hint="cs"/>
          <w:vanish/>
          <w:sz w:val="22"/>
          <w:szCs w:val="22"/>
          <w:u w:val="single"/>
          <w:shd w:val="clear" w:color="auto" w:fill="FFFF99"/>
          <w:rtl/>
        </w:rPr>
        <w:t>בפני</w:t>
      </w:r>
      <w:r w:rsidRPr="00D42818">
        <w:rPr>
          <w:rStyle w:val="default"/>
          <w:rFonts w:cs="FrankRuehl" w:hint="cs"/>
          <w:vanish/>
          <w:sz w:val="22"/>
          <w:szCs w:val="22"/>
          <w:shd w:val="clear" w:color="auto" w:fill="FFFF99"/>
          <w:rtl/>
        </w:rPr>
        <w:t xml:space="preserve"> שני חברי הצוות הנותרים אם הסכים לכך הנאשם,</w:t>
      </w:r>
      <w:r w:rsidRPr="00D42818">
        <w:rPr>
          <w:rStyle w:val="default"/>
          <w:rFonts w:cs="FrankRuehl"/>
          <w:vanish/>
          <w:sz w:val="22"/>
          <w:szCs w:val="22"/>
          <w:shd w:val="clear" w:color="auto" w:fill="FFFF99"/>
          <w:rtl/>
        </w:rPr>
        <w:t xml:space="preserve"> א</w:t>
      </w:r>
      <w:r w:rsidRPr="00D42818">
        <w:rPr>
          <w:rStyle w:val="default"/>
          <w:rFonts w:cs="FrankRuehl" w:hint="cs"/>
          <w:vanish/>
          <w:sz w:val="22"/>
          <w:szCs w:val="22"/>
          <w:shd w:val="clear" w:color="auto" w:fill="FFFF99"/>
          <w:rtl/>
        </w:rPr>
        <w:t>לא אם כן החליט היושב ראש לדחות את הדיון.</w:t>
      </w:r>
      <w:bookmarkEnd w:id="16"/>
    </w:p>
    <w:p w:rsidR="00204C7C" w:rsidRDefault="00204C7C">
      <w:pPr>
        <w:pStyle w:val="P00"/>
        <w:spacing w:before="72"/>
        <w:ind w:left="0" w:right="1134"/>
        <w:rPr>
          <w:rStyle w:val="default"/>
          <w:rFonts w:cs="FrankRuehl"/>
          <w:rtl/>
        </w:rPr>
      </w:pPr>
      <w:bookmarkStart w:id="17" w:name="Seif9"/>
      <w:bookmarkEnd w:id="17"/>
      <w:r>
        <w:rPr>
          <w:lang w:val="he-IL"/>
        </w:rPr>
        <w:pict>
          <v:rect id="_x0000_s1036" style="position:absolute;left:0;text-align:left;margin-left:464.5pt;margin-top:8.05pt;width:75.05pt;height:20.75pt;z-index:251646464" o:allowincell="f" filled="f" stroked="f" strokecolor="lime" strokeweight=".25pt">
            <v:textbox inset="0,0,0,0">
              <w:txbxContent>
                <w:p w:rsidR="00204C7C" w:rsidRDefault="00204C7C">
                  <w:pPr>
                    <w:spacing w:line="160" w:lineRule="exact"/>
                    <w:jc w:val="left"/>
                    <w:rPr>
                      <w:rFonts w:cs="Miriam"/>
                      <w:sz w:val="18"/>
                      <w:szCs w:val="18"/>
                      <w:rtl/>
                    </w:rPr>
                  </w:pPr>
                  <w:r>
                    <w:rPr>
                      <w:rFonts w:cs="Miriam"/>
                      <w:sz w:val="18"/>
                      <w:szCs w:val="18"/>
                      <w:rtl/>
                    </w:rPr>
                    <w:t>הת</w:t>
                  </w:r>
                  <w:r>
                    <w:rPr>
                      <w:rFonts w:cs="Miriam" w:hint="cs"/>
                      <w:sz w:val="18"/>
                      <w:szCs w:val="18"/>
                      <w:rtl/>
                    </w:rPr>
                    <w:t>אמת סעיף 15</w:t>
                  </w:r>
                </w:p>
                <w:p w:rsidR="00BA157B" w:rsidRDefault="00BA157B">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Style w:val="big-number"/>
          <w:rFonts w:cs="Miriam"/>
          <w:rtl/>
        </w:rPr>
        <w:t>9.</w:t>
      </w:r>
      <w:r>
        <w:rPr>
          <w:rStyle w:val="big-number"/>
          <w:rFonts w:cs="Miriam"/>
          <w:rtl/>
        </w:rPr>
        <w:tab/>
      </w:r>
      <w:r>
        <w:rPr>
          <w:rStyle w:val="default"/>
          <w:rFonts w:cs="FrankRuehl"/>
          <w:rtl/>
        </w:rPr>
        <w:t>סע</w:t>
      </w:r>
      <w:r>
        <w:rPr>
          <w:rStyle w:val="default"/>
          <w:rFonts w:cs="FrankRuehl" w:hint="cs"/>
          <w:rtl/>
        </w:rPr>
        <w:t>יף 15 לח</w:t>
      </w:r>
      <w:r>
        <w:rPr>
          <w:rStyle w:val="default"/>
          <w:rFonts w:cs="FrankRuehl"/>
          <w:rtl/>
        </w:rPr>
        <w:t>ו</w:t>
      </w:r>
      <w:r>
        <w:rPr>
          <w:rStyle w:val="default"/>
          <w:rFonts w:cs="FrankRuehl" w:hint="cs"/>
          <w:rtl/>
        </w:rPr>
        <w:t>ק ייקרא כאילו נאמר בו:</w:t>
      </w:r>
    </w:p>
    <w:p w:rsidR="00E246BE" w:rsidRDefault="00E246BE" w:rsidP="00E246BE">
      <w:pPr>
        <w:pStyle w:val="P22"/>
        <w:tabs>
          <w:tab w:val="left" w:pos="1021"/>
        </w:tabs>
        <w:spacing w:before="72"/>
        <w:ind w:left="624" w:right="1134"/>
        <w:rPr>
          <w:rStyle w:val="default"/>
          <w:rFonts w:cs="FrankRuehl" w:hint="cs"/>
          <w:rtl/>
        </w:rPr>
      </w:pPr>
      <w:r>
        <w:rPr>
          <w:rStyle w:val="default"/>
          <w:rFonts w:cs="FrankRuehl" w:hint="cs"/>
          <w:rtl/>
        </w:rPr>
        <w:t>"</w:t>
      </w:r>
      <w:r w:rsidRPr="00E246BE">
        <w:rPr>
          <w:rStyle w:val="default"/>
          <w:rFonts w:cs="Miriam" w:hint="cs"/>
          <w:sz w:val="18"/>
          <w:szCs w:val="18"/>
          <w:rtl/>
        </w:rPr>
        <w:t>חוקר</w:t>
      </w:r>
    </w:p>
    <w:p w:rsidR="00204C7C" w:rsidRPr="00811957" w:rsidRDefault="00E246BE" w:rsidP="00E246BE">
      <w:pPr>
        <w:pStyle w:val="P22"/>
        <w:tabs>
          <w:tab w:val="left" w:pos="1021"/>
        </w:tabs>
        <w:spacing w:before="72"/>
        <w:ind w:left="624" w:right="1134"/>
        <w:rPr>
          <w:rStyle w:val="default"/>
          <w:rFonts w:cs="FrankRuehl"/>
          <w:rtl/>
        </w:rPr>
      </w:pPr>
      <w:r w:rsidRPr="00811957">
        <w:rPr>
          <w:rStyle w:val="default"/>
          <w:rFonts w:cs="FrankRuehl"/>
          <w:rtl/>
        </w:rPr>
        <w:t>15.</w:t>
      </w:r>
      <w:r w:rsidRPr="00811957">
        <w:rPr>
          <w:rStyle w:val="default"/>
          <w:rFonts w:cs="FrankRuehl" w:hint="cs"/>
          <w:rtl/>
        </w:rPr>
        <w:tab/>
      </w:r>
      <w:r w:rsidR="00811957" w:rsidRPr="00811957">
        <w:rPr>
          <w:rStyle w:val="default"/>
          <w:rFonts w:cs="FrankRuehl" w:hint="cs"/>
          <w:rtl/>
        </w:rPr>
        <w:t>שר האוצר ימנה לעניין השיפוט המשמעתי לפי חוק יסודות התקציב, חוקרים שיפעלו לפי הוראות התובע; לא נתן התובע לחוקר הוראה לעניי</w:t>
      </w:r>
      <w:r w:rsidR="00811957" w:rsidRPr="00811957">
        <w:rPr>
          <w:rStyle w:val="default"/>
          <w:rFonts w:cs="FrankRuehl"/>
          <w:rtl/>
        </w:rPr>
        <w:t xml:space="preserve">ן </w:t>
      </w:r>
      <w:r w:rsidR="00811957" w:rsidRPr="00811957">
        <w:rPr>
          <w:rStyle w:val="default"/>
          <w:rFonts w:cs="FrankRuehl" w:hint="cs"/>
          <w:rtl/>
        </w:rPr>
        <w:t>פלוני, רשאי נציב השירות לתתה</w:t>
      </w:r>
      <w:r w:rsidR="00204C7C" w:rsidRPr="00811957">
        <w:rPr>
          <w:rStyle w:val="default"/>
          <w:rFonts w:cs="FrankRuehl" w:hint="cs"/>
          <w:rtl/>
        </w:rPr>
        <w:t>."</w:t>
      </w:r>
    </w:p>
    <w:p w:rsidR="00D51BDD" w:rsidRPr="00D42818" w:rsidRDefault="00D51BDD" w:rsidP="00D51BDD">
      <w:pPr>
        <w:pStyle w:val="P00"/>
        <w:spacing w:before="0"/>
        <w:ind w:left="0" w:right="1134"/>
        <w:rPr>
          <w:rStyle w:val="default"/>
          <w:rFonts w:ascii="FrankRuehl" w:hAnsi="FrankRuehl" w:cs="FrankRuehl"/>
          <w:vanish/>
          <w:color w:val="FF0000"/>
          <w:sz w:val="20"/>
          <w:szCs w:val="20"/>
          <w:shd w:val="clear" w:color="auto" w:fill="FFFF99"/>
          <w:rtl/>
        </w:rPr>
      </w:pPr>
      <w:bookmarkStart w:id="18" w:name="Rov32"/>
      <w:r w:rsidRPr="00D42818">
        <w:rPr>
          <w:rStyle w:val="default"/>
          <w:rFonts w:ascii="FrankRuehl" w:hAnsi="FrankRuehl" w:cs="FrankRuehl"/>
          <w:vanish/>
          <w:color w:val="FF0000"/>
          <w:sz w:val="20"/>
          <w:szCs w:val="20"/>
          <w:shd w:val="clear" w:color="auto" w:fill="FFFF99"/>
          <w:rtl/>
        </w:rPr>
        <w:t>מיום 6.9.2019</w:t>
      </w:r>
    </w:p>
    <w:p w:rsidR="00D51BDD" w:rsidRPr="00D42818" w:rsidRDefault="00D51BDD" w:rsidP="00D51BDD">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D51BDD" w:rsidRPr="00D42818" w:rsidRDefault="00D51BDD" w:rsidP="00D51BDD">
      <w:pPr>
        <w:pStyle w:val="P00"/>
        <w:spacing w:before="0"/>
        <w:ind w:left="0" w:right="1134"/>
        <w:rPr>
          <w:rStyle w:val="default"/>
          <w:rFonts w:ascii="FrankRuehl" w:hAnsi="FrankRuehl" w:cs="FrankRuehl"/>
          <w:vanish/>
          <w:sz w:val="20"/>
          <w:szCs w:val="20"/>
          <w:shd w:val="clear" w:color="auto" w:fill="FFFF99"/>
          <w:rtl/>
        </w:rPr>
      </w:pPr>
      <w:hyperlink r:id="rId13"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2976</w:t>
      </w:r>
    </w:p>
    <w:p w:rsidR="00D51BDD" w:rsidRPr="00D42818" w:rsidRDefault="00D51BDD" w:rsidP="00D51BDD">
      <w:pPr>
        <w:pStyle w:val="P00"/>
        <w:spacing w:before="0"/>
        <w:ind w:left="0" w:right="1134"/>
        <w:rPr>
          <w:rStyle w:val="default"/>
          <w:rFonts w:cs="FrankRuehl"/>
          <w:vanish/>
          <w:sz w:val="20"/>
          <w:szCs w:val="20"/>
          <w:shd w:val="clear" w:color="auto" w:fill="FFFF99"/>
          <w:rtl/>
        </w:rPr>
      </w:pPr>
      <w:r w:rsidRPr="00D42818">
        <w:rPr>
          <w:rStyle w:val="default"/>
          <w:rFonts w:cs="FrankRuehl" w:hint="cs"/>
          <w:b/>
          <w:bCs/>
          <w:vanish/>
          <w:sz w:val="20"/>
          <w:szCs w:val="20"/>
          <w:shd w:val="clear" w:color="auto" w:fill="FFFF99"/>
          <w:rtl/>
        </w:rPr>
        <w:t>החלפת תקנה 9</w:t>
      </w:r>
    </w:p>
    <w:p w:rsidR="00D51BDD" w:rsidRPr="00D42818" w:rsidRDefault="00D51BDD" w:rsidP="00BA157B">
      <w:pPr>
        <w:pStyle w:val="P00"/>
        <w:ind w:left="0" w:right="1134"/>
        <w:rPr>
          <w:rStyle w:val="default"/>
          <w:rFonts w:cs="FrankRuehl"/>
          <w:vanish/>
          <w:sz w:val="20"/>
          <w:szCs w:val="20"/>
          <w:shd w:val="clear" w:color="auto" w:fill="FFFF99"/>
          <w:rtl/>
        </w:rPr>
      </w:pPr>
      <w:r w:rsidRPr="00D42818">
        <w:rPr>
          <w:rStyle w:val="default"/>
          <w:rFonts w:cs="FrankRuehl" w:hint="cs"/>
          <w:vanish/>
          <w:sz w:val="20"/>
          <w:szCs w:val="20"/>
          <w:shd w:val="clear" w:color="auto" w:fill="FFFF99"/>
          <w:rtl/>
        </w:rPr>
        <w:t>הנוסח הקודם:</w:t>
      </w:r>
    </w:p>
    <w:p w:rsidR="00D51BDD" w:rsidRPr="00D42818" w:rsidRDefault="00D51BDD" w:rsidP="009E6BDE">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strike/>
          <w:vanish/>
          <w:sz w:val="16"/>
          <w:szCs w:val="16"/>
          <w:shd w:val="clear" w:color="auto" w:fill="FFFF99"/>
          <w:rtl/>
        </w:rPr>
        <w:t>התאמת סעיף 15</w:t>
      </w:r>
    </w:p>
    <w:p w:rsidR="00D51BDD" w:rsidRPr="00D42818" w:rsidRDefault="00D51BDD" w:rsidP="00D51BDD">
      <w:pPr>
        <w:pStyle w:val="P00"/>
        <w:spacing w:before="0"/>
        <w:ind w:left="0"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9.</w:t>
      </w:r>
      <w:r w:rsidRPr="00D42818">
        <w:rPr>
          <w:rStyle w:val="default"/>
          <w:rFonts w:cs="FrankRuehl"/>
          <w:strike/>
          <w:vanish/>
          <w:sz w:val="22"/>
          <w:szCs w:val="22"/>
          <w:shd w:val="clear" w:color="auto" w:fill="FFFF99"/>
          <w:rtl/>
        </w:rPr>
        <w:tab/>
        <w:t>סע</w:t>
      </w:r>
      <w:r w:rsidRPr="00D42818">
        <w:rPr>
          <w:rStyle w:val="default"/>
          <w:rFonts w:cs="FrankRuehl" w:hint="cs"/>
          <w:strike/>
          <w:vanish/>
          <w:sz w:val="22"/>
          <w:szCs w:val="22"/>
          <w:shd w:val="clear" w:color="auto" w:fill="FFFF99"/>
          <w:rtl/>
        </w:rPr>
        <w:t>יף 15 לח</w:t>
      </w:r>
      <w:r w:rsidRPr="00D42818">
        <w:rPr>
          <w:rStyle w:val="default"/>
          <w:rFonts w:cs="FrankRuehl"/>
          <w:strike/>
          <w:vanish/>
          <w:sz w:val="22"/>
          <w:szCs w:val="22"/>
          <w:shd w:val="clear" w:color="auto" w:fill="FFFF99"/>
          <w:rtl/>
        </w:rPr>
        <w:t>ו</w:t>
      </w:r>
      <w:r w:rsidRPr="00D42818">
        <w:rPr>
          <w:rStyle w:val="default"/>
          <w:rFonts w:cs="FrankRuehl" w:hint="cs"/>
          <w:strike/>
          <w:vanish/>
          <w:sz w:val="22"/>
          <w:szCs w:val="22"/>
          <w:shd w:val="clear" w:color="auto" w:fill="FFFF99"/>
          <w:rtl/>
        </w:rPr>
        <w:t>ק ייקרא כאילו נאמר בו:</w:t>
      </w:r>
    </w:p>
    <w:p w:rsidR="00D51BDD" w:rsidRPr="00D42818" w:rsidRDefault="00D51BDD" w:rsidP="00D51BDD">
      <w:pPr>
        <w:pStyle w:val="P22"/>
        <w:tabs>
          <w:tab w:val="left" w:pos="1021"/>
        </w:tabs>
        <w:spacing w:before="0"/>
        <w:ind w:left="624" w:right="1134"/>
        <w:rPr>
          <w:rStyle w:val="default"/>
          <w:rFonts w:cs="FrankRuehl" w:hint="cs"/>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Miriam" w:hint="cs"/>
          <w:strike/>
          <w:vanish/>
          <w:sz w:val="16"/>
          <w:szCs w:val="16"/>
          <w:shd w:val="clear" w:color="auto" w:fill="FFFF99"/>
          <w:rtl/>
        </w:rPr>
        <w:t>חוקר</w:t>
      </w:r>
    </w:p>
    <w:p w:rsidR="00D51BDD" w:rsidRPr="00BA157B" w:rsidRDefault="00D51BDD" w:rsidP="00BA157B">
      <w:pPr>
        <w:pStyle w:val="P22"/>
        <w:tabs>
          <w:tab w:val="left" w:pos="1021"/>
        </w:tabs>
        <w:spacing w:before="0"/>
        <w:ind w:left="624" w:right="1134"/>
        <w:rPr>
          <w:rStyle w:val="default"/>
          <w:rFonts w:cs="FrankRuehl"/>
          <w:sz w:val="2"/>
          <w:szCs w:val="2"/>
          <w:rtl/>
        </w:rPr>
      </w:pPr>
      <w:r w:rsidRPr="00D42818">
        <w:rPr>
          <w:rStyle w:val="default"/>
          <w:rFonts w:cs="FrankRuehl"/>
          <w:strike/>
          <w:vanish/>
          <w:sz w:val="22"/>
          <w:szCs w:val="22"/>
          <w:shd w:val="clear" w:color="auto" w:fill="FFFF99"/>
          <w:rtl/>
        </w:rPr>
        <w:t>15.</w:t>
      </w:r>
      <w:r w:rsidRPr="00D42818">
        <w:rPr>
          <w:rStyle w:val="default"/>
          <w:rFonts w:cs="FrankRuehl" w:hint="cs"/>
          <w:strike/>
          <w:vanish/>
          <w:sz w:val="22"/>
          <w:szCs w:val="22"/>
          <w:shd w:val="clear" w:color="auto" w:fill="FFFF99"/>
          <w:rtl/>
        </w:rPr>
        <w:tab/>
      </w:r>
      <w:r w:rsidRPr="00D42818">
        <w:rPr>
          <w:rStyle w:val="default"/>
          <w:rFonts w:cs="FrankRuehl"/>
          <w:strike/>
          <w:vanish/>
          <w:sz w:val="22"/>
          <w:szCs w:val="22"/>
          <w:shd w:val="clear" w:color="auto" w:fill="FFFF99"/>
          <w:rtl/>
        </w:rPr>
        <w:t>ה</w:t>
      </w:r>
      <w:r w:rsidRPr="00D42818">
        <w:rPr>
          <w:rStyle w:val="default"/>
          <w:rFonts w:cs="FrankRuehl" w:hint="cs"/>
          <w:strike/>
          <w:vanish/>
          <w:sz w:val="22"/>
          <w:szCs w:val="22"/>
          <w:shd w:val="clear" w:color="auto" w:fill="FFFF99"/>
          <w:rtl/>
        </w:rPr>
        <w:t>חשב הכללי ימנה לענין השיפוט המשמעתי לפי החוק חוקרים שיפעלו לפי הוראות התובע; לא נתן התובע לחוקר הוראה לעני</w:t>
      </w:r>
      <w:r w:rsidRPr="00D42818">
        <w:rPr>
          <w:rStyle w:val="default"/>
          <w:rFonts w:cs="FrankRuehl"/>
          <w:strike/>
          <w:vanish/>
          <w:sz w:val="22"/>
          <w:szCs w:val="22"/>
          <w:shd w:val="clear" w:color="auto" w:fill="FFFF99"/>
          <w:rtl/>
        </w:rPr>
        <w:t xml:space="preserve">ן </w:t>
      </w:r>
      <w:r w:rsidRPr="00D42818">
        <w:rPr>
          <w:rStyle w:val="default"/>
          <w:rFonts w:cs="FrankRuehl" w:hint="cs"/>
          <w:strike/>
          <w:vanish/>
          <w:sz w:val="22"/>
          <w:szCs w:val="22"/>
          <w:shd w:val="clear" w:color="auto" w:fill="FFFF99"/>
          <w:rtl/>
        </w:rPr>
        <w:t>פלוני, רשאים החשב הכללי או נציב השירות לתיתה."</w:t>
      </w:r>
      <w:bookmarkEnd w:id="18"/>
    </w:p>
    <w:p w:rsidR="00204C7C" w:rsidRDefault="00204C7C">
      <w:pPr>
        <w:pStyle w:val="P00"/>
        <w:spacing w:before="72"/>
        <w:ind w:left="0" w:right="1134"/>
        <w:rPr>
          <w:rStyle w:val="default"/>
          <w:rFonts w:cs="FrankRuehl"/>
          <w:rtl/>
        </w:rPr>
      </w:pPr>
      <w:bookmarkStart w:id="19" w:name="Seif10"/>
      <w:bookmarkEnd w:id="19"/>
      <w:r>
        <w:rPr>
          <w:lang w:val="he-IL"/>
        </w:rPr>
        <w:pict>
          <v:rect id="_x0000_s1038" style="position:absolute;left:0;text-align:left;margin-left:464.5pt;margin-top:8.05pt;width:75.05pt;height:18.8pt;z-index:251647488"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31</w:t>
                  </w:r>
                </w:p>
                <w:p w:rsidR="005648E6" w:rsidRDefault="005648E6">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10.</w:t>
      </w:r>
      <w:r>
        <w:rPr>
          <w:rStyle w:val="big-number"/>
          <w:rFonts w:cs="Miriam"/>
          <w:rtl/>
        </w:rPr>
        <w:tab/>
      </w:r>
      <w:r>
        <w:rPr>
          <w:rStyle w:val="default"/>
          <w:rFonts w:cs="FrankRuehl"/>
          <w:rtl/>
        </w:rPr>
        <w:t>סע</w:t>
      </w:r>
      <w:r>
        <w:rPr>
          <w:rStyle w:val="default"/>
          <w:rFonts w:cs="FrankRuehl" w:hint="cs"/>
          <w:rtl/>
        </w:rPr>
        <w:t>יף 31 לחוק ייקרא כאילו נאמר בו:</w:t>
      </w:r>
    </w:p>
    <w:p w:rsidR="00E246BE" w:rsidRDefault="00E246BE" w:rsidP="00E246BE">
      <w:pPr>
        <w:pStyle w:val="P22"/>
        <w:tabs>
          <w:tab w:val="left" w:pos="1021"/>
        </w:tabs>
        <w:spacing w:before="72"/>
        <w:ind w:left="624" w:right="1134"/>
        <w:rPr>
          <w:rStyle w:val="default"/>
          <w:rFonts w:cs="FrankRuehl" w:hint="cs"/>
          <w:rtl/>
        </w:rPr>
      </w:pPr>
      <w:r>
        <w:rPr>
          <w:rStyle w:val="default"/>
          <w:rFonts w:cs="FrankRuehl" w:hint="cs"/>
          <w:rtl/>
        </w:rPr>
        <w:t>"</w:t>
      </w:r>
      <w:r w:rsidRPr="00E246BE">
        <w:rPr>
          <w:rStyle w:val="default"/>
          <w:rFonts w:cs="Miriam" w:hint="cs"/>
          <w:sz w:val="18"/>
          <w:szCs w:val="18"/>
          <w:rtl/>
        </w:rPr>
        <w:t>התראה או נזיפה</w:t>
      </w:r>
    </w:p>
    <w:p w:rsidR="00204C7C" w:rsidRDefault="00E246BE" w:rsidP="00E246BE">
      <w:pPr>
        <w:pStyle w:val="P22"/>
        <w:tabs>
          <w:tab w:val="left" w:pos="1021"/>
        </w:tabs>
        <w:spacing w:before="72"/>
        <w:ind w:left="624" w:right="1134"/>
        <w:rPr>
          <w:rStyle w:val="default"/>
          <w:rFonts w:cs="FrankRuehl"/>
          <w:rtl/>
        </w:rPr>
      </w:pPr>
      <w:r>
        <w:rPr>
          <w:rStyle w:val="default"/>
          <w:rFonts w:cs="FrankRuehl"/>
          <w:rtl/>
        </w:rPr>
        <w:t>31.</w:t>
      </w:r>
      <w:r>
        <w:rPr>
          <w:rStyle w:val="default"/>
          <w:rFonts w:cs="FrankRuehl" w:hint="cs"/>
          <w:rtl/>
        </w:rPr>
        <w:tab/>
      </w:r>
      <w:r w:rsidR="00204C7C">
        <w:rPr>
          <w:rStyle w:val="default"/>
          <w:rFonts w:cs="FrankRuehl"/>
          <w:rtl/>
        </w:rPr>
        <w:t>(א</w:t>
      </w:r>
      <w:r>
        <w:rPr>
          <w:rStyle w:val="default"/>
          <w:rFonts w:cs="FrankRuehl" w:hint="cs"/>
          <w:rtl/>
        </w:rPr>
        <w:t>)</w:t>
      </w:r>
      <w:r>
        <w:rPr>
          <w:rStyle w:val="default"/>
          <w:rFonts w:cs="FrankRuehl" w:hint="cs"/>
          <w:rtl/>
        </w:rPr>
        <w:tab/>
      </w:r>
      <w:r w:rsidR="00204C7C">
        <w:rPr>
          <w:rStyle w:val="default"/>
          <w:rFonts w:cs="FrankRuehl" w:hint="cs"/>
          <w:rtl/>
        </w:rPr>
        <w:t>בעלי הסמכות המפורטים בסעיף קטן (ב) רשאים, בשל מעשה או מחדל של עובד המדינה</w:t>
      </w:r>
      <w:r w:rsidR="00811957">
        <w:rPr>
          <w:rStyle w:val="default"/>
          <w:rFonts w:cs="FrankRuehl" w:hint="cs"/>
          <w:rtl/>
        </w:rPr>
        <w:t>,</w:t>
      </w:r>
      <w:r w:rsidR="00204C7C">
        <w:rPr>
          <w:rStyle w:val="default"/>
          <w:rFonts w:cs="FrankRuehl" w:hint="cs"/>
          <w:rtl/>
        </w:rPr>
        <w:t xml:space="preserve"> </w:t>
      </w:r>
      <w:r w:rsidR="00811957" w:rsidRPr="00811957">
        <w:rPr>
          <w:rStyle w:val="default"/>
          <w:rFonts w:cs="FrankRuehl" w:hint="cs"/>
          <w:rtl/>
        </w:rPr>
        <w:t>של עובד גוף מתוקצב או של עובד גוף נתמך</w:t>
      </w:r>
      <w:r w:rsidR="00204C7C">
        <w:rPr>
          <w:rStyle w:val="default"/>
          <w:rFonts w:cs="FrankRuehl" w:hint="cs"/>
          <w:rtl/>
        </w:rPr>
        <w:t>, שיש בו משום עבירת משמעת, לנקוט כלפי העובד באחת מאלה:</w:t>
      </w:r>
    </w:p>
    <w:p w:rsidR="00204C7C" w:rsidRDefault="00204C7C" w:rsidP="00E246BE">
      <w:pPr>
        <w:pStyle w:val="P44"/>
        <w:tabs>
          <w:tab w:val="left" w:pos="1928"/>
        </w:tabs>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תראה;</w:t>
      </w:r>
    </w:p>
    <w:p w:rsidR="00204C7C" w:rsidRDefault="00204C7C" w:rsidP="00E246BE">
      <w:pPr>
        <w:pStyle w:val="P44"/>
        <w:tabs>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rtl/>
        </w:rPr>
        <w:t>(ב</w:t>
      </w:r>
      <w:r w:rsidR="00204C7C">
        <w:rPr>
          <w:rStyle w:val="default"/>
          <w:rFonts w:cs="FrankRuehl" w:hint="cs"/>
          <w:rtl/>
        </w:rPr>
        <w:t>)</w:t>
      </w:r>
      <w:r>
        <w:rPr>
          <w:rStyle w:val="default"/>
          <w:rFonts w:cs="FrankRuehl" w:hint="cs"/>
          <w:rtl/>
        </w:rPr>
        <w:tab/>
      </w:r>
      <w:r w:rsidR="00204C7C">
        <w:rPr>
          <w:rStyle w:val="default"/>
          <w:rFonts w:cs="FrankRuehl"/>
          <w:rtl/>
        </w:rPr>
        <w:t>ו</w:t>
      </w:r>
      <w:r w:rsidR="00204C7C">
        <w:rPr>
          <w:rStyle w:val="default"/>
          <w:rFonts w:cs="FrankRuehl" w:hint="cs"/>
          <w:rtl/>
        </w:rPr>
        <w:t>אלה בעלי הסמכות:</w:t>
      </w:r>
    </w:p>
    <w:p w:rsidR="00204C7C" w:rsidRDefault="00204C7C" w:rsidP="00E246BE">
      <w:pPr>
        <w:pStyle w:val="P44"/>
        <w:tabs>
          <w:tab w:val="left" w:pos="1928"/>
        </w:tabs>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עובד המדינה </w:t>
      </w:r>
      <w:r w:rsidR="002F0C0B">
        <w:rPr>
          <w:rStyle w:val="default"/>
          <w:rFonts w:cs="FrankRuehl"/>
          <w:rtl/>
        </w:rPr>
        <w:t>–</w:t>
      </w:r>
      <w:r>
        <w:rPr>
          <w:rStyle w:val="default"/>
          <w:rFonts w:cs="FrankRuehl"/>
          <w:rtl/>
        </w:rPr>
        <w:t xml:space="preserve"> </w:t>
      </w:r>
      <w:r>
        <w:rPr>
          <w:rStyle w:val="default"/>
          <w:rFonts w:cs="FrankRuehl" w:hint="cs"/>
          <w:rtl/>
        </w:rPr>
        <w:t>השר הממונה או</w:t>
      </w:r>
      <w:r>
        <w:rPr>
          <w:rStyle w:val="default"/>
          <w:rFonts w:cs="FrankRuehl"/>
          <w:rtl/>
        </w:rPr>
        <w:t xml:space="preserve"> </w:t>
      </w:r>
      <w:r>
        <w:rPr>
          <w:rStyle w:val="default"/>
          <w:rFonts w:cs="FrankRuehl" w:hint="cs"/>
          <w:rtl/>
        </w:rPr>
        <w:t>המנהל הכללי של המשרד;</w:t>
      </w:r>
    </w:p>
    <w:p w:rsidR="00204C7C" w:rsidRDefault="00204C7C" w:rsidP="00E246BE">
      <w:pPr>
        <w:pStyle w:val="P44"/>
        <w:tabs>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עובד שצו המשמעת חל עליו </w:t>
      </w:r>
      <w:r w:rsidR="002F0C0B">
        <w:rPr>
          <w:rStyle w:val="default"/>
          <w:rFonts w:cs="FrankRuehl"/>
          <w:rtl/>
        </w:rPr>
        <w:t>–</w:t>
      </w:r>
      <w:r>
        <w:rPr>
          <w:rStyle w:val="default"/>
          <w:rFonts w:cs="FrankRuehl"/>
          <w:rtl/>
        </w:rPr>
        <w:t xml:space="preserve"> </w:t>
      </w:r>
      <w:r>
        <w:rPr>
          <w:rStyle w:val="default"/>
          <w:rFonts w:cs="FrankRuehl" w:hint="cs"/>
          <w:rtl/>
        </w:rPr>
        <w:t>ראש הממשלה או ראש היחידה כמשמעותו בצו האמור;</w:t>
      </w:r>
    </w:p>
    <w:p w:rsidR="00811957" w:rsidRPr="00811957" w:rsidRDefault="00811957" w:rsidP="00811957">
      <w:pPr>
        <w:pStyle w:val="P44"/>
        <w:tabs>
          <w:tab w:val="left" w:pos="1928"/>
        </w:tabs>
        <w:spacing w:before="72"/>
        <w:ind w:left="1474" w:right="1134"/>
        <w:rPr>
          <w:rStyle w:val="default"/>
          <w:rFonts w:cs="FrankRuehl"/>
          <w:rtl/>
        </w:rPr>
      </w:pPr>
      <w:r w:rsidRPr="00811957">
        <w:rPr>
          <w:rStyle w:val="default"/>
          <w:rFonts w:cs="FrankRuehl" w:hint="cs"/>
          <w:rtl/>
        </w:rPr>
        <w:t>(3)</w:t>
      </w:r>
      <w:r w:rsidRPr="00811957">
        <w:rPr>
          <w:rStyle w:val="default"/>
          <w:rFonts w:cs="FrankRuehl"/>
          <w:rtl/>
        </w:rPr>
        <w:tab/>
      </w:r>
      <w:r w:rsidRPr="00811957">
        <w:rPr>
          <w:rStyle w:val="default"/>
          <w:rFonts w:cs="FrankRuehl" w:hint="cs"/>
          <w:rtl/>
        </w:rPr>
        <w:t>לגבי עובד של גוף מתוקצב או גוף נתמך, למעט בנק ישראל ולמעט עובד בגוף נתמך שהוא מוסד להשכלה גבוהה, אחד מאלה:</w:t>
      </w:r>
    </w:p>
    <w:p w:rsidR="00811957" w:rsidRPr="00811957" w:rsidRDefault="00811957" w:rsidP="00811957">
      <w:pPr>
        <w:pStyle w:val="P44"/>
        <w:tabs>
          <w:tab w:val="left" w:pos="1928"/>
        </w:tabs>
        <w:spacing w:before="72"/>
        <w:ind w:left="1928" w:right="1134"/>
        <w:rPr>
          <w:rStyle w:val="default"/>
          <w:rFonts w:cs="FrankRuehl"/>
          <w:rtl/>
        </w:rPr>
      </w:pPr>
      <w:r w:rsidRPr="00811957">
        <w:rPr>
          <w:rStyle w:val="default"/>
          <w:rFonts w:cs="FrankRuehl" w:hint="cs"/>
          <w:rtl/>
        </w:rPr>
        <w:t>(א)</w:t>
      </w:r>
      <w:r w:rsidRPr="00811957">
        <w:rPr>
          <w:rStyle w:val="default"/>
          <w:rFonts w:cs="FrankRuehl"/>
          <w:rtl/>
        </w:rPr>
        <w:tab/>
      </w:r>
      <w:r w:rsidRPr="00811957">
        <w:rPr>
          <w:rStyle w:val="default"/>
          <w:rFonts w:cs="FrankRuehl" w:hint="cs"/>
          <w:rtl/>
        </w:rPr>
        <w:t xml:space="preserve">המנהל הכללי של הגוף ובאין מנהל כללי כאמור </w:t>
      </w:r>
      <w:r w:rsidRPr="00811957">
        <w:rPr>
          <w:rStyle w:val="default"/>
          <w:rFonts w:cs="FrankRuehl"/>
          <w:rtl/>
        </w:rPr>
        <w:t>–</w:t>
      </w:r>
      <w:r w:rsidRPr="00811957">
        <w:rPr>
          <w:rStyle w:val="default"/>
          <w:rFonts w:cs="FrankRuehl" w:hint="cs"/>
          <w:rtl/>
        </w:rPr>
        <w:t xml:space="preserve"> העומד בראש הגוף, ולגבי עובד שהוא המנהל הכללי או העומד בראש הגוף </w:t>
      </w:r>
      <w:r w:rsidRPr="00811957">
        <w:rPr>
          <w:rStyle w:val="default"/>
          <w:rFonts w:cs="FrankRuehl"/>
          <w:rtl/>
        </w:rPr>
        <w:t>–</w:t>
      </w:r>
      <w:r w:rsidRPr="00811957">
        <w:rPr>
          <w:rStyle w:val="default"/>
          <w:rFonts w:cs="FrankRuehl" w:hint="cs"/>
          <w:rtl/>
        </w:rPr>
        <w:t xml:space="preserve"> השר הממונה על ביצוע החוק שמכוחו הוקם הגוף או השר האחראי לפי כל דין, ואם אין שר כאמור </w:t>
      </w:r>
      <w:r w:rsidRPr="00811957">
        <w:rPr>
          <w:rStyle w:val="default"/>
          <w:rFonts w:cs="FrankRuehl"/>
          <w:rtl/>
        </w:rPr>
        <w:t>–</w:t>
      </w:r>
      <w:r w:rsidRPr="00811957">
        <w:rPr>
          <w:rStyle w:val="default"/>
          <w:rFonts w:cs="FrankRuehl" w:hint="cs"/>
          <w:rtl/>
        </w:rPr>
        <w:t xml:space="preserve"> השר הנוגע בדבר;</w:t>
      </w:r>
    </w:p>
    <w:p w:rsidR="00811957" w:rsidRPr="00811957" w:rsidRDefault="00811957" w:rsidP="00811957">
      <w:pPr>
        <w:pStyle w:val="P44"/>
        <w:tabs>
          <w:tab w:val="left" w:pos="1928"/>
        </w:tabs>
        <w:spacing w:before="72"/>
        <w:ind w:left="1928" w:right="1134"/>
        <w:rPr>
          <w:rStyle w:val="default"/>
          <w:rFonts w:cs="FrankRuehl"/>
          <w:rtl/>
        </w:rPr>
      </w:pPr>
      <w:r w:rsidRPr="00811957">
        <w:rPr>
          <w:rStyle w:val="default"/>
          <w:rFonts w:cs="FrankRuehl" w:hint="cs"/>
          <w:rtl/>
        </w:rPr>
        <w:t>(ב)</w:t>
      </w:r>
      <w:r w:rsidRPr="00811957">
        <w:rPr>
          <w:rStyle w:val="default"/>
          <w:rFonts w:cs="FrankRuehl"/>
          <w:rtl/>
        </w:rPr>
        <w:tab/>
      </w:r>
      <w:r w:rsidRPr="00811957">
        <w:rPr>
          <w:rStyle w:val="default"/>
          <w:rFonts w:cs="FrankRuehl" w:hint="cs"/>
          <w:rtl/>
        </w:rPr>
        <w:t xml:space="preserve">המנהל הכללי של משרד האוצר (להלן </w:t>
      </w:r>
      <w:r w:rsidRPr="00811957">
        <w:rPr>
          <w:rStyle w:val="default"/>
          <w:rFonts w:cs="FrankRuehl"/>
          <w:rtl/>
        </w:rPr>
        <w:t>–</w:t>
      </w:r>
      <w:r w:rsidRPr="00811957">
        <w:rPr>
          <w:rStyle w:val="default"/>
          <w:rFonts w:cs="FrankRuehl" w:hint="cs"/>
          <w:rtl/>
        </w:rPr>
        <w:t xml:space="preserve"> מנכ"ל משרד האוצר);</w:t>
      </w:r>
    </w:p>
    <w:p w:rsidR="00811957" w:rsidRPr="00811957" w:rsidRDefault="00811957" w:rsidP="00811957">
      <w:pPr>
        <w:pStyle w:val="P44"/>
        <w:tabs>
          <w:tab w:val="left" w:pos="1928"/>
        </w:tabs>
        <w:spacing w:before="72"/>
        <w:ind w:left="1928" w:right="1134"/>
        <w:rPr>
          <w:rStyle w:val="default"/>
          <w:rFonts w:cs="FrankRuehl"/>
          <w:rtl/>
        </w:rPr>
      </w:pPr>
      <w:r w:rsidRPr="00811957">
        <w:rPr>
          <w:rStyle w:val="default"/>
          <w:rFonts w:cs="FrankRuehl" w:hint="cs"/>
          <w:rtl/>
        </w:rPr>
        <w:t>(ג)</w:t>
      </w:r>
      <w:r w:rsidRPr="00811957">
        <w:rPr>
          <w:rStyle w:val="default"/>
          <w:rFonts w:cs="FrankRuehl"/>
          <w:rtl/>
        </w:rPr>
        <w:tab/>
      </w:r>
      <w:r w:rsidRPr="00811957">
        <w:rPr>
          <w:rStyle w:val="default"/>
          <w:rFonts w:cs="FrankRuehl" w:hint="cs"/>
          <w:rtl/>
        </w:rPr>
        <w:t xml:space="preserve">לגבי עובד גוף מתוקצב שהוא חברה ממשלתית </w:t>
      </w:r>
      <w:r w:rsidRPr="00811957">
        <w:rPr>
          <w:rStyle w:val="default"/>
          <w:rFonts w:cs="FrankRuehl"/>
          <w:rtl/>
        </w:rPr>
        <w:t>–</w:t>
      </w:r>
      <w:r w:rsidRPr="00811957">
        <w:rPr>
          <w:rStyle w:val="default"/>
          <w:rFonts w:cs="FrankRuehl" w:hint="cs"/>
          <w:rtl/>
        </w:rPr>
        <w:t xml:space="preserve"> מנהל רשות החברות הממשלתיות;</w:t>
      </w:r>
    </w:p>
    <w:p w:rsidR="00811957" w:rsidRPr="00811957" w:rsidRDefault="00811957" w:rsidP="00811957">
      <w:pPr>
        <w:pStyle w:val="P44"/>
        <w:tabs>
          <w:tab w:val="left" w:pos="1928"/>
        </w:tabs>
        <w:spacing w:before="72"/>
        <w:ind w:left="1474" w:right="1134"/>
        <w:rPr>
          <w:rStyle w:val="default"/>
          <w:rFonts w:cs="FrankRuehl"/>
          <w:rtl/>
        </w:rPr>
      </w:pPr>
      <w:r w:rsidRPr="00811957">
        <w:rPr>
          <w:rStyle w:val="default"/>
          <w:rFonts w:cs="FrankRuehl" w:hint="cs"/>
          <w:rtl/>
        </w:rPr>
        <w:t>(4)</w:t>
      </w:r>
      <w:r w:rsidRPr="00811957">
        <w:rPr>
          <w:rStyle w:val="default"/>
          <w:rFonts w:cs="FrankRuehl"/>
          <w:rtl/>
        </w:rPr>
        <w:tab/>
      </w:r>
      <w:r w:rsidRPr="00811957">
        <w:rPr>
          <w:rStyle w:val="default"/>
          <w:rFonts w:cs="FrankRuehl" w:hint="cs"/>
          <w:rtl/>
        </w:rPr>
        <w:t xml:space="preserve">לגבי עובד בנק ישראל </w:t>
      </w:r>
      <w:r w:rsidRPr="00811957">
        <w:rPr>
          <w:rStyle w:val="default"/>
          <w:rFonts w:cs="FrankRuehl"/>
          <w:rtl/>
        </w:rPr>
        <w:t>–</w:t>
      </w:r>
      <w:r w:rsidRPr="00811957">
        <w:rPr>
          <w:rStyle w:val="default"/>
          <w:rFonts w:cs="FrankRuehl" w:hint="cs"/>
          <w:rtl/>
        </w:rPr>
        <w:t xml:space="preserve"> נגיד בנק ישראל, ואם סירב הנגיד לבקשה מנומקת של הממונה על השכר שמסתמכת על תלונה בקשר לעבירת משמעת שעבר עובד בנק ישראל, תהיה סמכות זו נתונה בידי ראש הממשלה;</w:t>
      </w:r>
    </w:p>
    <w:p w:rsidR="00811957" w:rsidRPr="00811957" w:rsidRDefault="00811957" w:rsidP="00811957">
      <w:pPr>
        <w:pStyle w:val="P44"/>
        <w:tabs>
          <w:tab w:val="left" w:pos="1928"/>
        </w:tabs>
        <w:spacing w:before="72"/>
        <w:ind w:left="1474" w:right="1134"/>
        <w:rPr>
          <w:rStyle w:val="default"/>
          <w:rFonts w:cs="FrankRuehl"/>
          <w:rtl/>
        </w:rPr>
      </w:pPr>
      <w:r w:rsidRPr="00811957">
        <w:rPr>
          <w:rStyle w:val="default"/>
          <w:rFonts w:cs="FrankRuehl" w:hint="cs"/>
          <w:rtl/>
        </w:rPr>
        <w:t>(5)</w:t>
      </w:r>
      <w:r w:rsidRPr="00811957">
        <w:rPr>
          <w:rStyle w:val="default"/>
          <w:rFonts w:cs="FrankRuehl"/>
          <w:rtl/>
        </w:rPr>
        <w:tab/>
      </w:r>
      <w:r w:rsidRPr="00811957">
        <w:rPr>
          <w:rStyle w:val="default"/>
          <w:rFonts w:cs="FrankRuehl" w:hint="cs"/>
          <w:rtl/>
        </w:rPr>
        <w:t xml:space="preserve">לגבי עובד בגוף נתמך שהוא מוסד להשכלה גבוהה מלבד הנשיא </w:t>
      </w:r>
      <w:r w:rsidRPr="00811957">
        <w:rPr>
          <w:rStyle w:val="default"/>
          <w:rFonts w:cs="FrankRuehl"/>
          <w:rtl/>
        </w:rPr>
        <w:t>–</w:t>
      </w:r>
      <w:r w:rsidRPr="00811957">
        <w:rPr>
          <w:rStyle w:val="default"/>
          <w:rFonts w:cs="FrankRuehl" w:hint="cs"/>
          <w:rtl/>
        </w:rPr>
        <w:t xml:space="preserve"> הנשיא של אותו מוסד או יושב ראש הוועד המנהל של אותו מוסד;</w:t>
      </w:r>
    </w:p>
    <w:p w:rsidR="00811957" w:rsidRPr="00811957" w:rsidRDefault="00811957" w:rsidP="00811957">
      <w:pPr>
        <w:pStyle w:val="P44"/>
        <w:tabs>
          <w:tab w:val="left" w:pos="1928"/>
        </w:tabs>
        <w:spacing w:before="72"/>
        <w:ind w:left="1474" w:right="1134"/>
        <w:rPr>
          <w:rStyle w:val="default"/>
          <w:rFonts w:cs="FrankRuehl"/>
          <w:rtl/>
        </w:rPr>
      </w:pPr>
      <w:r w:rsidRPr="00811957">
        <w:rPr>
          <w:rStyle w:val="default"/>
          <w:rFonts w:cs="FrankRuehl" w:hint="cs"/>
          <w:rtl/>
        </w:rPr>
        <w:t>(6)</w:t>
      </w:r>
      <w:r w:rsidRPr="00811957">
        <w:rPr>
          <w:rStyle w:val="default"/>
          <w:rFonts w:cs="FrankRuehl"/>
          <w:rtl/>
        </w:rPr>
        <w:tab/>
      </w:r>
      <w:r w:rsidRPr="00811957">
        <w:rPr>
          <w:rStyle w:val="default"/>
          <w:rFonts w:cs="FrankRuehl" w:hint="cs"/>
          <w:rtl/>
        </w:rPr>
        <w:t xml:space="preserve">לגבי נשיא בגוף נתמך שהוא מוסד להשכלה גבוהה </w:t>
      </w:r>
      <w:r w:rsidRPr="00811957">
        <w:rPr>
          <w:rStyle w:val="default"/>
          <w:rFonts w:cs="FrankRuehl"/>
          <w:rtl/>
        </w:rPr>
        <w:t>–</w:t>
      </w:r>
      <w:r w:rsidRPr="00811957">
        <w:rPr>
          <w:rStyle w:val="default"/>
          <w:rFonts w:cs="FrankRuehl" w:hint="cs"/>
          <w:rtl/>
        </w:rPr>
        <w:t xml:space="preserve"> יושב ראש הוועד המנהל של אותו מוסד.</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rtl/>
        </w:rPr>
        <w:t>(ג</w:t>
      </w:r>
      <w:r w:rsidR="00204C7C">
        <w:rPr>
          <w:rStyle w:val="default"/>
          <w:rFonts w:cs="FrankRuehl" w:hint="cs"/>
          <w:rtl/>
        </w:rPr>
        <w:t>)</w:t>
      </w:r>
      <w:r>
        <w:rPr>
          <w:rStyle w:val="default"/>
          <w:rFonts w:cs="FrankRuehl" w:hint="cs"/>
          <w:rtl/>
        </w:rPr>
        <w:tab/>
      </w:r>
      <w:r w:rsidR="00204C7C">
        <w:rPr>
          <w:rStyle w:val="default"/>
          <w:rFonts w:cs="FrankRuehl"/>
          <w:rtl/>
        </w:rPr>
        <w:t>ל</w:t>
      </w:r>
      <w:r w:rsidR="00204C7C">
        <w:rPr>
          <w:rStyle w:val="default"/>
          <w:rFonts w:cs="FrankRuehl" w:hint="cs"/>
          <w:rtl/>
        </w:rPr>
        <w:t>א ינקוט בעל סמכות באמצעי כאמור בסעיף קטן (א) אלא לאחר שניתנה לעובד הזדמנות להביא טענותיו לפני בעל הסמכות.</w:t>
      </w:r>
    </w:p>
    <w:p w:rsidR="00204C7C" w:rsidRDefault="00E246BE" w:rsidP="00E246BE">
      <w:pPr>
        <w:pStyle w:val="P22"/>
        <w:tabs>
          <w:tab w:val="left" w:pos="1021"/>
        </w:tabs>
        <w:spacing w:before="72"/>
        <w:ind w:left="624" w:right="1134"/>
        <w:rPr>
          <w:rStyle w:val="default"/>
          <w:rFonts w:cs="FrankRuehl"/>
          <w:rtl/>
        </w:rPr>
      </w:pPr>
      <w:r>
        <w:rPr>
          <w:rStyle w:val="default"/>
          <w:rFonts w:cs="FrankRuehl" w:hint="cs"/>
          <w:rtl/>
        </w:rPr>
        <w:tab/>
      </w:r>
      <w:r w:rsidR="00204C7C">
        <w:rPr>
          <w:rStyle w:val="default"/>
          <w:rFonts w:cs="FrankRuehl" w:hint="cs"/>
          <w:rtl/>
        </w:rPr>
        <w:t>(</w:t>
      </w:r>
      <w:r w:rsidR="00204C7C">
        <w:rPr>
          <w:rStyle w:val="default"/>
          <w:rFonts w:cs="FrankRuehl"/>
          <w:rtl/>
        </w:rPr>
        <w:t>ד</w:t>
      </w:r>
      <w:r w:rsidR="00204C7C">
        <w:rPr>
          <w:rStyle w:val="default"/>
          <w:rFonts w:cs="FrankRuehl" w:hint="cs"/>
          <w:rtl/>
        </w:rPr>
        <w:t>)</w:t>
      </w:r>
      <w:r>
        <w:rPr>
          <w:rStyle w:val="default"/>
          <w:rFonts w:cs="FrankRuehl" w:hint="cs"/>
          <w:rtl/>
        </w:rPr>
        <w:tab/>
      </w:r>
      <w:r w:rsidR="00204C7C">
        <w:rPr>
          <w:rStyle w:val="default"/>
          <w:rFonts w:cs="FrankRuehl"/>
          <w:rtl/>
        </w:rPr>
        <w:t>א</w:t>
      </w:r>
      <w:r w:rsidR="00204C7C">
        <w:rPr>
          <w:rStyle w:val="default"/>
          <w:rFonts w:cs="FrankRuehl" w:hint="cs"/>
          <w:rtl/>
        </w:rPr>
        <w:t>מצעי כאמור בסעיף זה לא יחשב כאמצעי משמעת לענין סעיף 62."</w:t>
      </w:r>
    </w:p>
    <w:p w:rsidR="00BA157B" w:rsidRPr="00D42818" w:rsidRDefault="00BA157B" w:rsidP="005648E6">
      <w:pPr>
        <w:pStyle w:val="P00"/>
        <w:spacing w:before="0"/>
        <w:ind w:left="624" w:right="1134"/>
        <w:rPr>
          <w:rStyle w:val="default"/>
          <w:rFonts w:ascii="FrankRuehl" w:hAnsi="FrankRuehl" w:cs="FrankRuehl"/>
          <w:vanish/>
          <w:color w:val="FF0000"/>
          <w:sz w:val="20"/>
          <w:szCs w:val="20"/>
          <w:shd w:val="clear" w:color="auto" w:fill="FFFF99"/>
          <w:rtl/>
        </w:rPr>
      </w:pPr>
      <w:bookmarkStart w:id="20" w:name="Rov33"/>
      <w:r w:rsidRPr="00D42818">
        <w:rPr>
          <w:rStyle w:val="default"/>
          <w:rFonts w:ascii="FrankRuehl" w:hAnsi="FrankRuehl" w:cs="FrankRuehl"/>
          <w:vanish/>
          <w:color w:val="FF0000"/>
          <w:sz w:val="20"/>
          <w:szCs w:val="20"/>
          <w:shd w:val="clear" w:color="auto" w:fill="FFFF99"/>
          <w:rtl/>
        </w:rPr>
        <w:t>מיום 6.9.2019</w:t>
      </w:r>
    </w:p>
    <w:p w:rsidR="00BA157B" w:rsidRPr="00D42818" w:rsidRDefault="00BA157B" w:rsidP="005648E6">
      <w:pPr>
        <w:pStyle w:val="P00"/>
        <w:spacing w:before="0"/>
        <w:ind w:left="624"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BA157B" w:rsidRPr="00D42818" w:rsidRDefault="00BA157B" w:rsidP="005648E6">
      <w:pPr>
        <w:pStyle w:val="P00"/>
        <w:spacing w:before="0"/>
        <w:ind w:left="624" w:right="1134"/>
        <w:rPr>
          <w:rStyle w:val="default"/>
          <w:rFonts w:ascii="FrankRuehl" w:hAnsi="FrankRuehl" w:cs="FrankRuehl"/>
          <w:vanish/>
          <w:sz w:val="20"/>
          <w:szCs w:val="20"/>
          <w:shd w:val="clear" w:color="auto" w:fill="FFFF99"/>
          <w:rtl/>
        </w:rPr>
      </w:pPr>
      <w:hyperlink r:id="rId14"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2976</w:t>
      </w:r>
    </w:p>
    <w:p w:rsidR="002F0C0B" w:rsidRPr="00D42818" w:rsidRDefault="002F0C0B" w:rsidP="002F0C0B">
      <w:pPr>
        <w:pStyle w:val="P22"/>
        <w:tabs>
          <w:tab w:val="left" w:pos="1021"/>
        </w:tabs>
        <w:ind w:left="62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(א</w:t>
      </w:r>
      <w:r w:rsidRPr="00D42818">
        <w:rPr>
          <w:rStyle w:val="default"/>
          <w:rFonts w:cs="FrankRuehl" w:hint="cs"/>
          <w:vanish/>
          <w:sz w:val="22"/>
          <w:szCs w:val="22"/>
          <w:shd w:val="clear" w:color="auto" w:fill="FFFF99"/>
          <w:rtl/>
        </w:rPr>
        <w:t>)</w:t>
      </w:r>
      <w:r w:rsidRPr="00D42818">
        <w:rPr>
          <w:rStyle w:val="default"/>
          <w:rFonts w:cs="FrankRuehl" w:hint="cs"/>
          <w:vanish/>
          <w:sz w:val="22"/>
          <w:szCs w:val="22"/>
          <w:shd w:val="clear" w:color="auto" w:fill="FFFF99"/>
          <w:rtl/>
        </w:rPr>
        <w:tab/>
        <w:t xml:space="preserve">בעלי הסמכות המפורטים בסעיף קטן (ב) רשאים, בשל מעשה או מחדל של עובד המדינה </w:t>
      </w:r>
      <w:r w:rsidRPr="00D42818">
        <w:rPr>
          <w:rStyle w:val="default"/>
          <w:rFonts w:cs="FrankRuehl" w:hint="cs"/>
          <w:strike/>
          <w:vanish/>
          <w:sz w:val="22"/>
          <w:szCs w:val="22"/>
          <w:shd w:val="clear" w:color="auto" w:fill="FFFF99"/>
          <w:rtl/>
        </w:rPr>
        <w:t>או של עובד גוף מתוקצב</w:t>
      </w:r>
      <w:r w:rsidRPr="00D42818">
        <w:rPr>
          <w:rStyle w:val="default"/>
          <w:rFonts w:cs="FrankRuehl" w:hint="cs"/>
          <w:vanish/>
          <w:sz w:val="22"/>
          <w:szCs w:val="22"/>
          <w:shd w:val="clear" w:color="auto" w:fill="FFFF99"/>
          <w:rtl/>
        </w:rPr>
        <w:t xml:space="preserve"> </w:t>
      </w:r>
      <w:r w:rsidRPr="00D42818">
        <w:rPr>
          <w:rStyle w:val="default"/>
          <w:rFonts w:cs="FrankRuehl" w:hint="cs"/>
          <w:vanish/>
          <w:sz w:val="22"/>
          <w:szCs w:val="22"/>
          <w:u w:val="single"/>
          <w:shd w:val="clear" w:color="auto" w:fill="FFFF99"/>
          <w:rtl/>
        </w:rPr>
        <w:t>של עובד גוף מתוקצב או של עובד גוף נתמך</w:t>
      </w:r>
      <w:r w:rsidRPr="00D42818">
        <w:rPr>
          <w:rStyle w:val="default"/>
          <w:rFonts w:cs="FrankRuehl" w:hint="cs"/>
          <w:vanish/>
          <w:sz w:val="22"/>
          <w:szCs w:val="22"/>
          <w:shd w:val="clear" w:color="auto" w:fill="FFFF99"/>
          <w:rtl/>
        </w:rPr>
        <w:t xml:space="preserve">, שיש בו משום עבירת משמעת </w:t>
      </w:r>
      <w:r w:rsidRPr="00D42818">
        <w:rPr>
          <w:rStyle w:val="default"/>
          <w:rFonts w:cs="FrankRuehl" w:hint="cs"/>
          <w:strike/>
          <w:vanish/>
          <w:sz w:val="22"/>
          <w:szCs w:val="22"/>
          <w:shd w:val="clear" w:color="auto" w:fill="FFFF99"/>
          <w:rtl/>
        </w:rPr>
        <w:t>לפי החוק</w:t>
      </w:r>
      <w:r w:rsidRPr="00D42818">
        <w:rPr>
          <w:rStyle w:val="default"/>
          <w:rFonts w:cs="FrankRuehl" w:hint="cs"/>
          <w:vanish/>
          <w:sz w:val="22"/>
          <w:szCs w:val="22"/>
          <w:shd w:val="clear" w:color="auto" w:fill="FFFF99"/>
          <w:rtl/>
        </w:rPr>
        <w:t>, לנקוט כלפי העובד באחת מאלה:</w:t>
      </w:r>
    </w:p>
    <w:p w:rsidR="002F0C0B" w:rsidRPr="00D42818" w:rsidRDefault="002F0C0B" w:rsidP="002F0C0B">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vanish/>
          <w:sz w:val="22"/>
          <w:szCs w:val="22"/>
          <w:shd w:val="clear" w:color="auto" w:fill="FFFF99"/>
          <w:rtl/>
        </w:rPr>
        <w:t>(1)</w:t>
      </w:r>
      <w:r w:rsidRPr="00D42818">
        <w:rPr>
          <w:rStyle w:val="default"/>
          <w:rFonts w:cs="FrankRuehl"/>
          <w:vanish/>
          <w:sz w:val="22"/>
          <w:szCs w:val="22"/>
          <w:shd w:val="clear" w:color="auto" w:fill="FFFF99"/>
          <w:rtl/>
        </w:rPr>
        <w:tab/>
        <w:t>ה</w:t>
      </w:r>
      <w:r w:rsidRPr="00D42818">
        <w:rPr>
          <w:rStyle w:val="default"/>
          <w:rFonts w:cs="FrankRuehl" w:hint="cs"/>
          <w:vanish/>
          <w:sz w:val="22"/>
          <w:szCs w:val="22"/>
          <w:shd w:val="clear" w:color="auto" w:fill="FFFF99"/>
          <w:rtl/>
        </w:rPr>
        <w:t>תראה;</w:t>
      </w:r>
    </w:p>
    <w:p w:rsidR="002F0C0B" w:rsidRPr="00D42818" w:rsidRDefault="002F0C0B" w:rsidP="002F0C0B">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(2)</w:t>
      </w:r>
      <w:r w:rsidRPr="00D42818">
        <w:rPr>
          <w:rStyle w:val="default"/>
          <w:rFonts w:cs="FrankRuehl"/>
          <w:vanish/>
          <w:sz w:val="22"/>
          <w:szCs w:val="22"/>
          <w:shd w:val="clear" w:color="auto" w:fill="FFFF99"/>
          <w:rtl/>
        </w:rPr>
        <w:tab/>
        <w:t>נ</w:t>
      </w:r>
      <w:r w:rsidRPr="00D42818">
        <w:rPr>
          <w:rStyle w:val="default"/>
          <w:rFonts w:cs="FrankRuehl" w:hint="cs"/>
          <w:vanish/>
          <w:sz w:val="22"/>
          <w:szCs w:val="22"/>
          <w:shd w:val="clear" w:color="auto" w:fill="FFFF99"/>
          <w:rtl/>
        </w:rPr>
        <w:t>זיפה.</w:t>
      </w:r>
    </w:p>
    <w:p w:rsidR="002F0C0B" w:rsidRPr="00D42818" w:rsidRDefault="002F0C0B" w:rsidP="002F0C0B">
      <w:pPr>
        <w:pStyle w:val="P22"/>
        <w:tabs>
          <w:tab w:val="left" w:pos="1021"/>
        </w:tabs>
        <w:spacing w:before="0"/>
        <w:ind w:left="62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(ב</w:t>
      </w:r>
      <w:r w:rsidRPr="00D42818">
        <w:rPr>
          <w:rStyle w:val="default"/>
          <w:rFonts w:cs="FrankRuehl" w:hint="cs"/>
          <w:vanish/>
          <w:sz w:val="22"/>
          <w:szCs w:val="22"/>
          <w:shd w:val="clear" w:color="auto" w:fill="FFFF99"/>
          <w:rtl/>
        </w:rPr>
        <w:t>)</w:t>
      </w: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ו</w:t>
      </w:r>
      <w:r w:rsidRPr="00D42818">
        <w:rPr>
          <w:rStyle w:val="default"/>
          <w:rFonts w:cs="FrankRuehl" w:hint="cs"/>
          <w:vanish/>
          <w:sz w:val="22"/>
          <w:szCs w:val="22"/>
          <w:shd w:val="clear" w:color="auto" w:fill="FFFF99"/>
          <w:rtl/>
        </w:rPr>
        <w:t>אלה בעלי הסמכות:</w:t>
      </w:r>
    </w:p>
    <w:p w:rsidR="002F0C0B" w:rsidRPr="00D42818" w:rsidRDefault="002F0C0B" w:rsidP="002F0C0B">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vanish/>
          <w:sz w:val="22"/>
          <w:szCs w:val="22"/>
          <w:shd w:val="clear" w:color="auto" w:fill="FFFF99"/>
          <w:rtl/>
        </w:rPr>
        <w:t>(1)</w:t>
      </w:r>
      <w:r w:rsidRPr="00D42818">
        <w:rPr>
          <w:rStyle w:val="default"/>
          <w:rFonts w:cs="FrankRuehl"/>
          <w:vanish/>
          <w:sz w:val="22"/>
          <w:szCs w:val="22"/>
          <w:shd w:val="clear" w:color="auto" w:fill="FFFF99"/>
          <w:rtl/>
        </w:rPr>
        <w:tab/>
        <w:t>ל</w:t>
      </w:r>
      <w:r w:rsidRPr="00D42818">
        <w:rPr>
          <w:rStyle w:val="default"/>
          <w:rFonts w:cs="FrankRuehl" w:hint="cs"/>
          <w:vanish/>
          <w:sz w:val="22"/>
          <w:szCs w:val="22"/>
          <w:shd w:val="clear" w:color="auto" w:fill="FFFF99"/>
          <w:rtl/>
        </w:rPr>
        <w:t xml:space="preserve">גבי עובד המדינה </w:t>
      </w:r>
      <w:r w:rsidRPr="00D42818">
        <w:rPr>
          <w:rStyle w:val="default"/>
          <w:rFonts w:cs="FrankRuehl"/>
          <w:vanish/>
          <w:sz w:val="22"/>
          <w:szCs w:val="22"/>
          <w:shd w:val="clear" w:color="auto" w:fill="FFFF99"/>
          <w:rtl/>
        </w:rPr>
        <w:t xml:space="preserve">– </w:t>
      </w:r>
      <w:r w:rsidRPr="00D42818">
        <w:rPr>
          <w:rStyle w:val="default"/>
          <w:rFonts w:cs="FrankRuehl" w:hint="cs"/>
          <w:vanish/>
          <w:sz w:val="22"/>
          <w:szCs w:val="22"/>
          <w:shd w:val="clear" w:color="auto" w:fill="FFFF99"/>
          <w:rtl/>
        </w:rPr>
        <w:t>השר הממונה או</w:t>
      </w:r>
      <w:r w:rsidRPr="00D42818">
        <w:rPr>
          <w:rStyle w:val="default"/>
          <w:rFonts w:cs="FrankRuehl"/>
          <w:vanish/>
          <w:sz w:val="22"/>
          <w:szCs w:val="22"/>
          <w:shd w:val="clear" w:color="auto" w:fill="FFFF99"/>
          <w:rtl/>
        </w:rPr>
        <w:t xml:space="preserve"> </w:t>
      </w:r>
      <w:r w:rsidRPr="00D42818">
        <w:rPr>
          <w:rStyle w:val="default"/>
          <w:rFonts w:cs="FrankRuehl" w:hint="cs"/>
          <w:vanish/>
          <w:sz w:val="22"/>
          <w:szCs w:val="22"/>
          <w:shd w:val="clear" w:color="auto" w:fill="FFFF99"/>
          <w:rtl/>
        </w:rPr>
        <w:t>המנהל הכללי של המשרד;</w:t>
      </w:r>
    </w:p>
    <w:p w:rsidR="002F0C0B" w:rsidRPr="00D42818" w:rsidRDefault="002F0C0B" w:rsidP="002F0C0B">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hint="cs"/>
          <w:vanish/>
          <w:sz w:val="22"/>
          <w:szCs w:val="22"/>
          <w:shd w:val="clear" w:color="auto" w:fill="FFFF99"/>
          <w:rtl/>
        </w:rPr>
        <w:t>(2)</w:t>
      </w:r>
      <w:r w:rsidRPr="00D42818">
        <w:rPr>
          <w:rStyle w:val="default"/>
          <w:rFonts w:cs="FrankRuehl"/>
          <w:vanish/>
          <w:sz w:val="22"/>
          <w:szCs w:val="22"/>
          <w:shd w:val="clear" w:color="auto" w:fill="FFFF99"/>
          <w:rtl/>
        </w:rPr>
        <w:tab/>
        <w:t>ל</w:t>
      </w:r>
      <w:r w:rsidRPr="00D42818">
        <w:rPr>
          <w:rStyle w:val="default"/>
          <w:rFonts w:cs="FrankRuehl" w:hint="cs"/>
          <w:vanish/>
          <w:sz w:val="22"/>
          <w:szCs w:val="22"/>
          <w:shd w:val="clear" w:color="auto" w:fill="FFFF99"/>
          <w:rtl/>
        </w:rPr>
        <w:t xml:space="preserve">גבי עובד שצו המשמעת חל עליו </w:t>
      </w:r>
      <w:r w:rsidRPr="00D42818">
        <w:rPr>
          <w:rStyle w:val="default"/>
          <w:rFonts w:cs="FrankRuehl"/>
          <w:vanish/>
          <w:sz w:val="22"/>
          <w:szCs w:val="22"/>
          <w:shd w:val="clear" w:color="auto" w:fill="FFFF99"/>
          <w:rtl/>
        </w:rPr>
        <w:t xml:space="preserve">– </w:t>
      </w:r>
      <w:r w:rsidRPr="00D42818">
        <w:rPr>
          <w:rStyle w:val="default"/>
          <w:rFonts w:cs="FrankRuehl" w:hint="cs"/>
          <w:vanish/>
          <w:sz w:val="22"/>
          <w:szCs w:val="22"/>
          <w:shd w:val="clear" w:color="auto" w:fill="FFFF99"/>
          <w:rtl/>
        </w:rPr>
        <w:t>ראש הממשלה או ראש היחידה כמשמעותו בצו האמור;</w:t>
      </w:r>
    </w:p>
    <w:p w:rsidR="002F0C0B" w:rsidRPr="00D42818" w:rsidRDefault="002F0C0B" w:rsidP="002F0C0B">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השידור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יושב ראש רשות השידור או המנהל הכללי של הרשות;</w:t>
      </w:r>
    </w:p>
    <w:p w:rsidR="002F0C0B" w:rsidRPr="00D42818" w:rsidRDefault="002F0C0B" w:rsidP="002F0C0B">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(4)</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תאגיד שהוקם בחוק או מכוח סמכותו של שר שניתנה בחוק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מי שמכהן בראש</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התאגיד או המנהל הכללי של התאגיד;</w:t>
      </w:r>
    </w:p>
    <w:p w:rsidR="002F0C0B" w:rsidRPr="00D42818" w:rsidRDefault="002F0C0B" w:rsidP="002F0C0B">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(5)</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מקומית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ראש הרשות המקומית;</w:t>
      </w:r>
    </w:p>
    <w:p w:rsidR="002F0C0B" w:rsidRPr="00D42818" w:rsidRDefault="002F0C0B" w:rsidP="002F0C0B">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(6)</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חברה ממשלתית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השר שנקבע כאחראי לעניני החברה או המנה</w:t>
      </w:r>
      <w:r w:rsidRPr="00D42818">
        <w:rPr>
          <w:rStyle w:val="default"/>
          <w:rFonts w:cs="FrankRuehl"/>
          <w:strike/>
          <w:vanish/>
          <w:sz w:val="22"/>
          <w:szCs w:val="22"/>
          <w:shd w:val="clear" w:color="auto" w:fill="FFFF99"/>
          <w:rtl/>
        </w:rPr>
        <w:t xml:space="preserve">ל </w:t>
      </w:r>
      <w:r w:rsidRPr="00D42818">
        <w:rPr>
          <w:rStyle w:val="default"/>
          <w:rFonts w:cs="FrankRuehl" w:hint="cs"/>
          <w:strike/>
          <w:vanish/>
          <w:sz w:val="22"/>
          <w:szCs w:val="22"/>
          <w:shd w:val="clear" w:color="auto" w:fill="FFFF99"/>
          <w:rtl/>
        </w:rPr>
        <w:t>הכללי של החברה;</w:t>
      </w:r>
    </w:p>
    <w:p w:rsidR="002F0C0B" w:rsidRPr="00D42818" w:rsidRDefault="002F0C0B" w:rsidP="002F0C0B">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hint="cs"/>
          <w:strike/>
          <w:vanish/>
          <w:sz w:val="22"/>
          <w:szCs w:val="22"/>
          <w:shd w:val="clear" w:color="auto" w:fill="FFFF99"/>
          <w:rtl/>
        </w:rPr>
        <w:t>(7)</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חברה עירונית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ראש הרשות המקומית האחראית לעניני החברה העירונית או המנהל הכללי של החברה.</w:t>
      </w:r>
    </w:p>
    <w:p w:rsidR="002F0C0B" w:rsidRPr="00D42818" w:rsidRDefault="002F0C0B" w:rsidP="002F0C0B">
      <w:pPr>
        <w:pStyle w:val="P44"/>
        <w:tabs>
          <w:tab w:val="left" w:pos="1928"/>
        </w:tabs>
        <w:spacing w:before="0"/>
        <w:ind w:left="1474"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(3)</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לגבי עובד של גוף מתוקצב או גוף נתמך, למעט בנק ישראל ולמעט עובד בגוף נתמך שהוא מוסד להשכלה גבוהה, אחד מאלה:</w:t>
      </w:r>
    </w:p>
    <w:p w:rsidR="002F0C0B" w:rsidRPr="00D42818" w:rsidRDefault="002F0C0B" w:rsidP="002F0C0B">
      <w:pPr>
        <w:pStyle w:val="P44"/>
        <w:tabs>
          <w:tab w:val="left" w:pos="1928"/>
        </w:tabs>
        <w:spacing w:before="0"/>
        <w:ind w:left="1928"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(א)</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המנהל הכללי של הגוף ובאין מנהל כללי כאמור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העומד בראש הגוף, ולגבי עובד שהוא המנהל הכללי או העומד בראש הגוף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השר הממונה על ביצוע החוק שמכוחו הוקם הגוף או השר האחראי לפי כל דין, ואם אין שר כאמור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השר הנוגע בדבר;</w:t>
      </w:r>
    </w:p>
    <w:p w:rsidR="002F0C0B" w:rsidRPr="00D42818" w:rsidRDefault="002F0C0B" w:rsidP="002F0C0B">
      <w:pPr>
        <w:pStyle w:val="P44"/>
        <w:tabs>
          <w:tab w:val="left" w:pos="1928"/>
        </w:tabs>
        <w:spacing w:before="0"/>
        <w:ind w:left="1928"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(ב)</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המנהל הכללי של משרד האוצר (להלן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מנכ"ל משרד האוצר);</w:t>
      </w:r>
    </w:p>
    <w:p w:rsidR="002F0C0B" w:rsidRPr="00D42818" w:rsidRDefault="002F0C0B" w:rsidP="002F0C0B">
      <w:pPr>
        <w:pStyle w:val="P44"/>
        <w:tabs>
          <w:tab w:val="left" w:pos="1928"/>
        </w:tabs>
        <w:spacing w:before="0"/>
        <w:ind w:left="1928"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(ג)</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עובד גוף מתוקצב שהוא חברה ממשלתית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מנהל רשות החברות הממשלתיות;</w:t>
      </w:r>
    </w:p>
    <w:p w:rsidR="002F0C0B" w:rsidRPr="00D42818" w:rsidRDefault="002F0C0B" w:rsidP="002F0C0B">
      <w:pPr>
        <w:pStyle w:val="P44"/>
        <w:tabs>
          <w:tab w:val="left" w:pos="1928"/>
        </w:tabs>
        <w:spacing w:before="0"/>
        <w:ind w:left="1474"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(4)</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עובד בנק ישראל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נגיד בנק ישראל, ואם סירב הנגיד לבקשה מנומקת של הממונה על השכר שמסתמכת על תלונה בקשר לעבירת משמעת שעבר עובד בנק ישראל, תהיה סמכות זו נתונה בידי ראש הממשלה;</w:t>
      </w:r>
    </w:p>
    <w:p w:rsidR="002F0C0B" w:rsidRPr="00D42818" w:rsidRDefault="002F0C0B" w:rsidP="002F0C0B">
      <w:pPr>
        <w:pStyle w:val="P44"/>
        <w:tabs>
          <w:tab w:val="left" w:pos="1928"/>
        </w:tabs>
        <w:spacing w:before="0"/>
        <w:ind w:left="1474"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(5)</w:t>
      </w:r>
      <w:r w:rsidRPr="00D42818">
        <w:rPr>
          <w:rStyle w:val="default"/>
          <w:rFonts w:cs="FrankRuehl"/>
          <w:vanish/>
          <w:sz w:val="22"/>
          <w:szCs w:val="22"/>
          <w:u w:val="single"/>
          <w:shd w:val="clear" w:color="auto" w:fill="FFFF99"/>
          <w:rtl/>
        </w:rPr>
        <w:tab/>
      </w:r>
      <w:r w:rsidR="005648E6" w:rsidRPr="00D42818">
        <w:rPr>
          <w:rStyle w:val="default"/>
          <w:rFonts w:cs="FrankRuehl" w:hint="cs"/>
          <w:vanish/>
          <w:sz w:val="22"/>
          <w:szCs w:val="22"/>
          <w:u w:val="single"/>
          <w:shd w:val="clear" w:color="auto" w:fill="FFFF99"/>
          <w:rtl/>
        </w:rPr>
        <w:t xml:space="preserve">לגבי עובד בגוף נתמך שהוא מוסד להשכלה גבוהה מלבד הנשיא </w:t>
      </w:r>
      <w:r w:rsidR="005648E6" w:rsidRPr="00D42818">
        <w:rPr>
          <w:rStyle w:val="default"/>
          <w:rFonts w:cs="FrankRuehl"/>
          <w:vanish/>
          <w:sz w:val="22"/>
          <w:szCs w:val="22"/>
          <w:u w:val="single"/>
          <w:shd w:val="clear" w:color="auto" w:fill="FFFF99"/>
          <w:rtl/>
        </w:rPr>
        <w:t>–</w:t>
      </w:r>
      <w:r w:rsidR="005648E6" w:rsidRPr="00D42818">
        <w:rPr>
          <w:rStyle w:val="default"/>
          <w:rFonts w:cs="FrankRuehl" w:hint="cs"/>
          <w:vanish/>
          <w:sz w:val="22"/>
          <w:szCs w:val="22"/>
          <w:u w:val="single"/>
          <w:shd w:val="clear" w:color="auto" w:fill="FFFF99"/>
          <w:rtl/>
        </w:rPr>
        <w:t xml:space="preserve"> הנשיא של אותו מוסד או יושב ראש הוועד המנהל של אותו מוסד;</w:t>
      </w:r>
    </w:p>
    <w:p w:rsidR="005648E6" w:rsidRPr="00D42818" w:rsidRDefault="005648E6" w:rsidP="002F0C0B">
      <w:pPr>
        <w:pStyle w:val="P44"/>
        <w:tabs>
          <w:tab w:val="left" w:pos="1928"/>
        </w:tabs>
        <w:spacing w:before="0"/>
        <w:ind w:left="1474" w:right="1134"/>
        <w:rPr>
          <w:rStyle w:val="default"/>
          <w:rFonts w:cs="FrankRuehl"/>
          <w:vanish/>
          <w:sz w:val="22"/>
          <w:szCs w:val="22"/>
          <w:shd w:val="clear" w:color="auto" w:fill="FFFF99"/>
          <w:rtl/>
        </w:rPr>
      </w:pPr>
      <w:r w:rsidRPr="00D42818">
        <w:rPr>
          <w:rStyle w:val="default"/>
          <w:rFonts w:cs="FrankRuehl" w:hint="cs"/>
          <w:vanish/>
          <w:sz w:val="22"/>
          <w:szCs w:val="22"/>
          <w:u w:val="single"/>
          <w:shd w:val="clear" w:color="auto" w:fill="FFFF99"/>
          <w:rtl/>
        </w:rPr>
        <w:t>(6)</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נשיא בגוף נתמך שהוא מוסד להשכלה גבוהה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יושב ראש הוועד המנהל של אותו מוסד.</w:t>
      </w:r>
    </w:p>
    <w:p w:rsidR="002F0C0B" w:rsidRPr="005648E6" w:rsidRDefault="002F0C0B" w:rsidP="005648E6">
      <w:pPr>
        <w:pStyle w:val="P22"/>
        <w:tabs>
          <w:tab w:val="left" w:pos="1021"/>
        </w:tabs>
        <w:spacing w:before="0"/>
        <w:ind w:left="624" w:right="1134"/>
        <w:rPr>
          <w:rStyle w:val="default"/>
          <w:rFonts w:cs="FrankRuehl" w:hint="cs"/>
          <w:sz w:val="2"/>
          <w:szCs w:val="2"/>
          <w:rtl/>
        </w:rPr>
      </w:pP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(ג</w:t>
      </w:r>
      <w:r w:rsidRPr="00D42818">
        <w:rPr>
          <w:rStyle w:val="default"/>
          <w:rFonts w:cs="FrankRuehl" w:hint="cs"/>
          <w:vanish/>
          <w:sz w:val="22"/>
          <w:szCs w:val="22"/>
          <w:shd w:val="clear" w:color="auto" w:fill="FFFF99"/>
          <w:rtl/>
        </w:rPr>
        <w:t>)</w:t>
      </w:r>
      <w:r w:rsidRPr="00D42818">
        <w:rPr>
          <w:rStyle w:val="default"/>
          <w:rFonts w:cs="FrankRuehl" w:hint="cs"/>
          <w:vanish/>
          <w:sz w:val="22"/>
          <w:szCs w:val="22"/>
          <w:shd w:val="clear" w:color="auto" w:fill="FFFF99"/>
          <w:rtl/>
        </w:rPr>
        <w:tab/>
      </w:r>
      <w:r w:rsidRPr="00D42818">
        <w:rPr>
          <w:rStyle w:val="default"/>
          <w:rFonts w:cs="FrankRuehl"/>
          <w:vanish/>
          <w:sz w:val="22"/>
          <w:szCs w:val="22"/>
          <w:shd w:val="clear" w:color="auto" w:fill="FFFF99"/>
          <w:rtl/>
        </w:rPr>
        <w:t>ל</w:t>
      </w:r>
      <w:r w:rsidRPr="00D42818">
        <w:rPr>
          <w:rStyle w:val="default"/>
          <w:rFonts w:cs="FrankRuehl" w:hint="cs"/>
          <w:vanish/>
          <w:sz w:val="22"/>
          <w:szCs w:val="22"/>
          <w:shd w:val="clear" w:color="auto" w:fill="FFFF99"/>
          <w:rtl/>
        </w:rPr>
        <w:t xml:space="preserve">א ינקוט בעל סמכות באמצעי כאמור בסעיף קטן (א) אלא לאחר שניתנה לעובד הזדמנות להביא טענותיו לפני בעל הסמכות </w:t>
      </w:r>
      <w:r w:rsidRPr="00D42818">
        <w:rPr>
          <w:rStyle w:val="default"/>
          <w:rFonts w:cs="FrankRuehl" w:hint="cs"/>
          <w:strike/>
          <w:vanish/>
          <w:sz w:val="22"/>
          <w:szCs w:val="22"/>
          <w:shd w:val="clear" w:color="auto" w:fill="FFFF99"/>
          <w:rtl/>
        </w:rPr>
        <w:t>או לפני מי שבעל הסמכות הסמ</w:t>
      </w:r>
      <w:r w:rsidRPr="00D42818">
        <w:rPr>
          <w:rStyle w:val="default"/>
          <w:rFonts w:cs="FrankRuehl"/>
          <w:strike/>
          <w:vanish/>
          <w:sz w:val="22"/>
          <w:szCs w:val="22"/>
          <w:shd w:val="clear" w:color="auto" w:fill="FFFF99"/>
          <w:rtl/>
        </w:rPr>
        <w:t>יכ</w:t>
      </w:r>
      <w:r w:rsidRPr="00D42818">
        <w:rPr>
          <w:rStyle w:val="default"/>
          <w:rFonts w:cs="FrankRuehl" w:hint="cs"/>
          <w:strike/>
          <w:vanish/>
          <w:sz w:val="22"/>
          <w:szCs w:val="22"/>
          <w:shd w:val="clear" w:color="auto" w:fill="FFFF99"/>
          <w:rtl/>
        </w:rPr>
        <w:t>ו לכך</w:t>
      </w:r>
      <w:r w:rsidRPr="00D42818">
        <w:rPr>
          <w:rStyle w:val="default"/>
          <w:rFonts w:cs="FrankRuehl" w:hint="cs"/>
          <w:vanish/>
          <w:sz w:val="22"/>
          <w:szCs w:val="22"/>
          <w:shd w:val="clear" w:color="auto" w:fill="FFFF99"/>
          <w:rtl/>
        </w:rPr>
        <w:t>.</w:t>
      </w:r>
      <w:bookmarkEnd w:id="20"/>
    </w:p>
    <w:p w:rsidR="00204C7C" w:rsidRDefault="00204C7C">
      <w:pPr>
        <w:pStyle w:val="P00"/>
        <w:spacing w:before="72"/>
        <w:ind w:left="0" w:right="1134"/>
        <w:rPr>
          <w:rStyle w:val="default"/>
          <w:rFonts w:cs="FrankRuehl"/>
          <w:rtl/>
        </w:rPr>
      </w:pPr>
      <w:bookmarkStart w:id="21" w:name="Seif11"/>
      <w:bookmarkEnd w:id="21"/>
      <w:r>
        <w:rPr>
          <w:lang w:val="he-IL"/>
        </w:rPr>
        <w:pict>
          <v:rect id="_x0000_s1040" style="position:absolute;left:0;text-align:left;margin-left:464.5pt;margin-top:8.05pt;width:75.05pt;height:22.05pt;z-index:251648512"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הו</w:t>
                  </w:r>
                  <w:r>
                    <w:rPr>
                      <w:rFonts w:cs="Miriam" w:hint="cs"/>
                      <w:sz w:val="18"/>
                      <w:szCs w:val="18"/>
                      <w:rtl/>
                    </w:rPr>
                    <w:t>ספת סעי</w:t>
                  </w:r>
                  <w:r>
                    <w:rPr>
                      <w:rFonts w:cs="Miriam"/>
                      <w:sz w:val="18"/>
                      <w:szCs w:val="18"/>
                      <w:rtl/>
                    </w:rPr>
                    <w:t>ף</w:t>
                  </w:r>
                  <w:r>
                    <w:rPr>
                      <w:rFonts w:cs="Miriam" w:hint="cs"/>
                      <w:sz w:val="18"/>
                      <w:szCs w:val="18"/>
                      <w:rtl/>
                    </w:rPr>
                    <w:t xml:space="preserve"> 32א</w:t>
                  </w:r>
                </w:p>
                <w:p w:rsidR="005648E6" w:rsidRDefault="005648E6">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11.</w:t>
      </w:r>
      <w:r>
        <w:rPr>
          <w:rStyle w:val="big-number"/>
          <w:rFonts w:cs="Miriam"/>
          <w:rtl/>
        </w:rPr>
        <w:tab/>
      </w:r>
      <w:r>
        <w:rPr>
          <w:rStyle w:val="default"/>
          <w:rFonts w:cs="FrankRuehl"/>
          <w:rtl/>
        </w:rPr>
        <w:t>אח</w:t>
      </w:r>
      <w:r>
        <w:rPr>
          <w:rStyle w:val="default"/>
          <w:rFonts w:cs="FrankRuehl" w:hint="cs"/>
          <w:rtl/>
        </w:rPr>
        <w:t>רי סעיף 32 לחוק יראו כאילו נאמר:</w:t>
      </w:r>
    </w:p>
    <w:p w:rsidR="00E246BE" w:rsidRDefault="00E246BE" w:rsidP="00E246BE">
      <w:pPr>
        <w:pStyle w:val="P22"/>
        <w:tabs>
          <w:tab w:val="left" w:pos="1021"/>
        </w:tabs>
        <w:spacing w:before="72"/>
        <w:ind w:left="624" w:right="1134"/>
        <w:rPr>
          <w:rStyle w:val="default"/>
          <w:rFonts w:cs="FrankRuehl" w:hint="cs"/>
          <w:rtl/>
        </w:rPr>
      </w:pPr>
      <w:r>
        <w:rPr>
          <w:rStyle w:val="default"/>
          <w:rFonts w:cs="FrankRuehl" w:hint="cs"/>
          <w:rtl/>
        </w:rPr>
        <w:t>"</w:t>
      </w:r>
      <w:r w:rsidRPr="00E246BE">
        <w:rPr>
          <w:rStyle w:val="default"/>
          <w:rFonts w:cs="Miriam" w:hint="cs"/>
          <w:sz w:val="18"/>
          <w:szCs w:val="18"/>
          <w:rtl/>
        </w:rPr>
        <w:t>קובלים נוספים</w:t>
      </w:r>
    </w:p>
    <w:p w:rsidR="00204C7C" w:rsidRDefault="00204C7C" w:rsidP="00E246BE">
      <w:pPr>
        <w:pStyle w:val="P22"/>
        <w:tabs>
          <w:tab w:val="left" w:pos="1021"/>
        </w:tabs>
        <w:spacing w:before="72"/>
        <w:ind w:left="624" w:right="1134"/>
        <w:rPr>
          <w:rStyle w:val="default"/>
          <w:rFonts w:cs="FrankRuehl"/>
          <w:rtl/>
        </w:rPr>
      </w:pPr>
      <w:r>
        <w:rPr>
          <w:rStyle w:val="default"/>
          <w:rFonts w:cs="FrankRuehl"/>
          <w:rtl/>
        </w:rPr>
        <w:t>32א</w:t>
      </w:r>
      <w:r w:rsidR="00E246BE">
        <w:rPr>
          <w:rStyle w:val="default"/>
          <w:rFonts w:cs="FrankRuehl" w:hint="cs"/>
          <w:rtl/>
        </w:rPr>
        <w:t xml:space="preserve">. </w:t>
      </w:r>
      <w:r>
        <w:rPr>
          <w:rStyle w:val="default"/>
          <w:rFonts w:cs="FrankRuehl" w:hint="cs"/>
          <w:rtl/>
        </w:rPr>
        <w:t>מבלי לגרוע מהאמור בסעיף 32 לחוק ובסעיף 39 לחוק יסודות התקציב רשאים גם אלה להגיש לתובע קובלנה על עבירות משמעת לפי חוק יסודות התקציב שעבר</w:t>
      </w:r>
      <w:r>
        <w:rPr>
          <w:rStyle w:val="default"/>
          <w:rFonts w:cs="FrankRuehl"/>
          <w:rtl/>
        </w:rPr>
        <w:t xml:space="preserve"> ע</w:t>
      </w:r>
      <w:r>
        <w:rPr>
          <w:rStyle w:val="default"/>
          <w:rFonts w:cs="FrankRuehl" w:hint="cs"/>
          <w:rtl/>
        </w:rPr>
        <w:t>ובד, הן ביוזמתם והן</w:t>
      </w:r>
      <w:r>
        <w:rPr>
          <w:rStyle w:val="default"/>
          <w:rFonts w:cs="FrankRuehl"/>
          <w:rtl/>
        </w:rPr>
        <w:t xml:space="preserve"> </w:t>
      </w:r>
      <w:r>
        <w:rPr>
          <w:rStyle w:val="default"/>
          <w:rFonts w:cs="FrankRuehl" w:hint="cs"/>
          <w:rtl/>
        </w:rPr>
        <w:t>על פי תלונה שהוגשה להם:</w:t>
      </w:r>
    </w:p>
    <w:p w:rsidR="00811957" w:rsidRPr="00811957" w:rsidRDefault="00811957" w:rsidP="00811957">
      <w:pPr>
        <w:pStyle w:val="P44"/>
        <w:tabs>
          <w:tab w:val="left" w:pos="624"/>
          <w:tab w:val="left" w:pos="1021"/>
          <w:tab w:val="left" w:pos="1474"/>
          <w:tab w:val="left" w:pos="1928"/>
        </w:tabs>
        <w:spacing w:before="72"/>
        <w:ind w:left="1021" w:right="1134"/>
        <w:rPr>
          <w:rStyle w:val="default"/>
          <w:rFonts w:cs="FrankRuehl"/>
          <w:rtl/>
        </w:rPr>
      </w:pPr>
      <w:r w:rsidRPr="00811957">
        <w:rPr>
          <w:rStyle w:val="default"/>
          <w:rFonts w:cs="FrankRuehl" w:hint="cs"/>
          <w:rtl/>
        </w:rPr>
        <w:t>(1)</w:t>
      </w:r>
      <w:r w:rsidRPr="00811957">
        <w:rPr>
          <w:rStyle w:val="default"/>
          <w:rFonts w:cs="FrankRuehl"/>
          <w:rtl/>
        </w:rPr>
        <w:tab/>
      </w:r>
      <w:r w:rsidRPr="00811957">
        <w:rPr>
          <w:rStyle w:val="default"/>
          <w:rFonts w:cs="FrankRuehl" w:hint="cs"/>
          <w:rtl/>
        </w:rPr>
        <w:t xml:space="preserve">לגבי עובד שצו המשמעת חל עליו </w:t>
      </w:r>
      <w:r w:rsidRPr="00811957">
        <w:rPr>
          <w:rStyle w:val="default"/>
          <w:rFonts w:cs="FrankRuehl"/>
          <w:rtl/>
        </w:rPr>
        <w:t>–</w:t>
      </w:r>
      <w:r w:rsidRPr="00811957">
        <w:rPr>
          <w:rStyle w:val="default"/>
          <w:rFonts w:cs="FrankRuehl" w:hint="cs"/>
          <w:rtl/>
        </w:rPr>
        <w:t xml:space="preserve"> ראש הממשלה, או ראש היחידה כמשמעותו בצו האמור;</w:t>
      </w:r>
    </w:p>
    <w:p w:rsidR="00811957" w:rsidRPr="00811957" w:rsidRDefault="00811957" w:rsidP="00811957">
      <w:pPr>
        <w:pStyle w:val="P44"/>
        <w:tabs>
          <w:tab w:val="left" w:pos="624"/>
          <w:tab w:val="left" w:pos="1021"/>
          <w:tab w:val="left" w:pos="1474"/>
          <w:tab w:val="left" w:pos="1928"/>
        </w:tabs>
        <w:spacing w:before="72"/>
        <w:ind w:left="1021" w:right="1134"/>
        <w:rPr>
          <w:rStyle w:val="default"/>
          <w:rFonts w:cs="FrankRuehl"/>
          <w:rtl/>
        </w:rPr>
      </w:pPr>
      <w:r w:rsidRPr="00811957">
        <w:rPr>
          <w:rStyle w:val="default"/>
          <w:rFonts w:cs="FrankRuehl" w:hint="cs"/>
          <w:rtl/>
        </w:rPr>
        <w:t>(2)</w:t>
      </w:r>
      <w:r w:rsidRPr="00811957">
        <w:rPr>
          <w:rStyle w:val="default"/>
          <w:rFonts w:cs="FrankRuehl"/>
          <w:rtl/>
        </w:rPr>
        <w:tab/>
      </w:r>
      <w:r w:rsidRPr="00811957">
        <w:rPr>
          <w:rStyle w:val="default"/>
          <w:rFonts w:cs="FrankRuehl" w:hint="cs"/>
          <w:rtl/>
        </w:rPr>
        <w:t xml:space="preserve">לגבי עובד גוף מתוקצב או גוף נתמך, למעט גופים המנויים בפסקאות (4) ו-(5) </w:t>
      </w:r>
      <w:r w:rsidRPr="00811957">
        <w:rPr>
          <w:rStyle w:val="default"/>
          <w:rFonts w:cs="FrankRuehl"/>
          <w:rtl/>
        </w:rPr>
        <w:t>–</w:t>
      </w:r>
      <w:r w:rsidRPr="00811957">
        <w:rPr>
          <w:rStyle w:val="default"/>
          <w:rFonts w:cs="FrankRuehl" w:hint="cs"/>
          <w:rtl/>
        </w:rPr>
        <w:t xml:space="preserve"> אחד מאלה:</w:t>
      </w:r>
    </w:p>
    <w:p w:rsidR="00811957" w:rsidRPr="00811957" w:rsidRDefault="00811957" w:rsidP="00811957">
      <w:pPr>
        <w:pStyle w:val="P44"/>
        <w:tabs>
          <w:tab w:val="left" w:pos="624"/>
          <w:tab w:val="left" w:pos="1021"/>
          <w:tab w:val="left" w:pos="1474"/>
          <w:tab w:val="left" w:pos="1928"/>
        </w:tabs>
        <w:spacing w:before="72"/>
        <w:ind w:left="1474" w:right="1134"/>
        <w:rPr>
          <w:rStyle w:val="default"/>
          <w:rFonts w:cs="FrankRuehl"/>
          <w:rtl/>
        </w:rPr>
      </w:pPr>
      <w:r w:rsidRPr="00811957">
        <w:rPr>
          <w:rStyle w:val="default"/>
          <w:rFonts w:cs="FrankRuehl" w:hint="cs"/>
          <w:rtl/>
        </w:rPr>
        <w:t>(א)</w:t>
      </w:r>
      <w:r w:rsidRPr="00811957">
        <w:rPr>
          <w:rStyle w:val="default"/>
          <w:rFonts w:cs="FrankRuehl"/>
          <w:rtl/>
        </w:rPr>
        <w:tab/>
      </w:r>
      <w:r w:rsidRPr="00811957">
        <w:rPr>
          <w:rStyle w:val="default"/>
          <w:rFonts w:cs="FrankRuehl" w:hint="cs"/>
          <w:rtl/>
        </w:rPr>
        <w:t xml:space="preserve">המנהל הכללי של הגוף ובאין מנהל כללי כאמור </w:t>
      </w:r>
      <w:r w:rsidRPr="00811957">
        <w:rPr>
          <w:rStyle w:val="default"/>
          <w:rFonts w:cs="FrankRuehl"/>
          <w:rtl/>
        </w:rPr>
        <w:t>–</w:t>
      </w:r>
      <w:r w:rsidRPr="00811957">
        <w:rPr>
          <w:rStyle w:val="default"/>
          <w:rFonts w:cs="FrankRuehl" w:hint="cs"/>
          <w:rtl/>
        </w:rPr>
        <w:t xml:space="preserve"> העומד בראש הגוף, ולגבי עובד שהוא המנהל הכללי או העומד בראש הגוף </w:t>
      </w:r>
      <w:r w:rsidRPr="00811957">
        <w:rPr>
          <w:rStyle w:val="default"/>
          <w:rFonts w:cs="FrankRuehl"/>
          <w:rtl/>
        </w:rPr>
        <w:t>–</w:t>
      </w:r>
      <w:r w:rsidRPr="00811957">
        <w:rPr>
          <w:rStyle w:val="default"/>
          <w:rFonts w:cs="FrankRuehl" w:hint="cs"/>
          <w:rtl/>
        </w:rPr>
        <w:t xml:space="preserve"> השר הממונה על ביצוע החוק שמכוחו הוקם הגוף או השר האחראי לפי כל דין, ואם אין שר כאמור </w:t>
      </w:r>
      <w:r w:rsidRPr="00811957">
        <w:rPr>
          <w:rStyle w:val="default"/>
          <w:rFonts w:cs="FrankRuehl"/>
          <w:rtl/>
        </w:rPr>
        <w:t>–</w:t>
      </w:r>
      <w:r w:rsidRPr="00811957">
        <w:rPr>
          <w:rStyle w:val="default"/>
          <w:rFonts w:cs="FrankRuehl" w:hint="cs"/>
          <w:rtl/>
        </w:rPr>
        <w:t xml:space="preserve"> השר הנוגע בדבר;</w:t>
      </w:r>
    </w:p>
    <w:p w:rsidR="00811957" w:rsidRPr="00811957" w:rsidRDefault="00811957" w:rsidP="00811957">
      <w:pPr>
        <w:pStyle w:val="P44"/>
        <w:tabs>
          <w:tab w:val="left" w:pos="624"/>
          <w:tab w:val="left" w:pos="1021"/>
          <w:tab w:val="left" w:pos="1474"/>
          <w:tab w:val="left" w:pos="1928"/>
        </w:tabs>
        <w:spacing w:before="72"/>
        <w:ind w:left="1474" w:right="1134"/>
        <w:rPr>
          <w:rStyle w:val="default"/>
          <w:rFonts w:cs="FrankRuehl"/>
          <w:rtl/>
        </w:rPr>
      </w:pPr>
      <w:r w:rsidRPr="00811957">
        <w:rPr>
          <w:rStyle w:val="default"/>
          <w:rFonts w:cs="FrankRuehl" w:hint="cs"/>
          <w:rtl/>
        </w:rPr>
        <w:t>(ב)</w:t>
      </w:r>
      <w:r w:rsidRPr="00811957">
        <w:rPr>
          <w:rStyle w:val="default"/>
          <w:rFonts w:cs="FrankRuehl"/>
          <w:rtl/>
        </w:rPr>
        <w:tab/>
      </w:r>
      <w:r w:rsidRPr="00811957">
        <w:rPr>
          <w:rStyle w:val="default"/>
          <w:rFonts w:cs="FrankRuehl" w:hint="cs"/>
          <w:rtl/>
        </w:rPr>
        <w:t>המנהל הכללי של משרד האוצר;</w:t>
      </w:r>
    </w:p>
    <w:p w:rsidR="00811957" w:rsidRPr="00811957" w:rsidRDefault="00811957" w:rsidP="00811957">
      <w:pPr>
        <w:pStyle w:val="P44"/>
        <w:tabs>
          <w:tab w:val="left" w:pos="624"/>
          <w:tab w:val="left" w:pos="1021"/>
          <w:tab w:val="left" w:pos="1474"/>
          <w:tab w:val="left" w:pos="1928"/>
        </w:tabs>
        <w:spacing w:before="72"/>
        <w:ind w:left="1021" w:right="1134"/>
        <w:rPr>
          <w:rStyle w:val="default"/>
          <w:rFonts w:cs="FrankRuehl"/>
          <w:rtl/>
        </w:rPr>
      </w:pPr>
      <w:r w:rsidRPr="00811957">
        <w:rPr>
          <w:rStyle w:val="default"/>
          <w:rFonts w:cs="FrankRuehl" w:hint="cs"/>
          <w:rtl/>
        </w:rPr>
        <w:t>(3)</w:t>
      </w:r>
      <w:r w:rsidRPr="00811957">
        <w:rPr>
          <w:rStyle w:val="default"/>
          <w:rFonts w:cs="FrankRuehl"/>
          <w:rtl/>
        </w:rPr>
        <w:tab/>
      </w:r>
      <w:r w:rsidRPr="00811957">
        <w:rPr>
          <w:rStyle w:val="default"/>
          <w:rFonts w:cs="FrankRuehl" w:hint="cs"/>
          <w:rtl/>
        </w:rPr>
        <w:t xml:space="preserve">לגבי עובד גוף מתוקצב שהוא חברה ממשלתית </w:t>
      </w:r>
      <w:r w:rsidRPr="00811957">
        <w:rPr>
          <w:rStyle w:val="default"/>
          <w:rFonts w:cs="FrankRuehl"/>
          <w:rtl/>
        </w:rPr>
        <w:t>–</w:t>
      </w:r>
      <w:r w:rsidRPr="00811957">
        <w:rPr>
          <w:rStyle w:val="default"/>
          <w:rFonts w:cs="FrankRuehl" w:hint="cs"/>
          <w:rtl/>
        </w:rPr>
        <w:t xml:space="preserve"> מנהל רשות החברות הממשלתיות;</w:t>
      </w:r>
    </w:p>
    <w:p w:rsidR="00811957" w:rsidRPr="00811957" w:rsidRDefault="00811957" w:rsidP="00811957">
      <w:pPr>
        <w:pStyle w:val="P44"/>
        <w:tabs>
          <w:tab w:val="left" w:pos="624"/>
          <w:tab w:val="left" w:pos="1021"/>
          <w:tab w:val="left" w:pos="1474"/>
          <w:tab w:val="left" w:pos="1928"/>
        </w:tabs>
        <w:spacing w:before="72"/>
        <w:ind w:left="1021" w:right="1134"/>
        <w:rPr>
          <w:rStyle w:val="default"/>
          <w:rFonts w:cs="FrankRuehl"/>
          <w:rtl/>
        </w:rPr>
      </w:pPr>
      <w:r w:rsidRPr="00811957">
        <w:rPr>
          <w:rStyle w:val="default"/>
          <w:rFonts w:cs="FrankRuehl" w:hint="cs"/>
          <w:rtl/>
        </w:rPr>
        <w:t>(4)</w:t>
      </w:r>
      <w:r w:rsidRPr="00811957">
        <w:rPr>
          <w:rStyle w:val="default"/>
          <w:rFonts w:cs="FrankRuehl"/>
          <w:rtl/>
        </w:rPr>
        <w:tab/>
      </w:r>
      <w:r w:rsidRPr="00811957">
        <w:rPr>
          <w:rStyle w:val="default"/>
          <w:rFonts w:cs="FrankRuehl" w:hint="cs"/>
          <w:rtl/>
        </w:rPr>
        <w:t xml:space="preserve">לגבי עובד בנק ישראל </w:t>
      </w:r>
      <w:r w:rsidRPr="00811957">
        <w:rPr>
          <w:rStyle w:val="default"/>
          <w:rFonts w:cs="FrankRuehl"/>
          <w:rtl/>
        </w:rPr>
        <w:t>–</w:t>
      </w:r>
      <w:r w:rsidRPr="00811957">
        <w:rPr>
          <w:rStyle w:val="default"/>
          <w:rFonts w:cs="FrankRuehl" w:hint="cs"/>
          <w:rtl/>
        </w:rPr>
        <w:t xml:space="preserve"> נגיד בנק ישראל, ואם סירב הנגיד לבקשה מנומקת של הממונה על השכר שמסתמכת על תלונה בקשר לעבירת משמעת שעבר עובד בנק ישראל, תהיה סמכות זו נתונה בידי ראש הממשלה;</w:t>
      </w:r>
    </w:p>
    <w:p w:rsidR="00811957" w:rsidRPr="00811957" w:rsidRDefault="00811957" w:rsidP="00811957">
      <w:pPr>
        <w:pStyle w:val="P44"/>
        <w:tabs>
          <w:tab w:val="left" w:pos="624"/>
          <w:tab w:val="left" w:pos="1021"/>
          <w:tab w:val="left" w:pos="1474"/>
          <w:tab w:val="left" w:pos="1928"/>
        </w:tabs>
        <w:spacing w:before="72"/>
        <w:ind w:left="1021" w:right="1134"/>
        <w:rPr>
          <w:rStyle w:val="default"/>
          <w:rFonts w:cs="FrankRuehl"/>
          <w:rtl/>
        </w:rPr>
      </w:pPr>
      <w:r w:rsidRPr="00811957">
        <w:rPr>
          <w:rStyle w:val="default"/>
          <w:rFonts w:cs="FrankRuehl" w:hint="cs"/>
          <w:rtl/>
        </w:rPr>
        <w:t>(5)</w:t>
      </w:r>
      <w:r w:rsidRPr="00811957">
        <w:rPr>
          <w:rStyle w:val="default"/>
          <w:rFonts w:cs="FrankRuehl"/>
          <w:rtl/>
        </w:rPr>
        <w:tab/>
      </w:r>
      <w:r w:rsidRPr="00811957">
        <w:rPr>
          <w:rStyle w:val="default"/>
          <w:rFonts w:cs="FrankRuehl" w:hint="cs"/>
          <w:rtl/>
        </w:rPr>
        <w:t xml:space="preserve">לגבי עובד גוף נתמך שהוא מוסד להשכלה גבוהה </w:t>
      </w:r>
      <w:r w:rsidRPr="00811957">
        <w:rPr>
          <w:rStyle w:val="default"/>
          <w:rFonts w:cs="FrankRuehl"/>
          <w:rtl/>
        </w:rPr>
        <w:t>–</w:t>
      </w:r>
      <w:r w:rsidRPr="00811957">
        <w:rPr>
          <w:rStyle w:val="default"/>
          <w:rFonts w:cs="FrankRuehl" w:hint="cs"/>
          <w:rtl/>
        </w:rPr>
        <w:t xml:space="preserve"> המנהל הכללי של שהמוסד או מי שעומד בראשו או המנהל הכללי של משרד האוצר, ובלבד שקובלנה תוגש בידי אחד מאלה רק לאחר התייעצות עם המועצה להשכלה גבוהה או הוועדה שהוסמכה לפי סעיף 17א לחוק המועצה להשכלה גבוהה; לא העבירה המועצה להשכלה גבוהה את עמדתה בעקבות בקשה אליה כדי לקיים את ההתייעצות כאמור בתוך 30 ימים מיום המצאת הבקשה, יראו בכך כאילו קוימה חובת ההתייעצות."</w:t>
      </w:r>
    </w:p>
    <w:p w:rsidR="005648E6" w:rsidRPr="00D42818" w:rsidRDefault="005648E6" w:rsidP="00C36ECD">
      <w:pPr>
        <w:pStyle w:val="P00"/>
        <w:spacing w:before="0"/>
        <w:ind w:left="624" w:right="1134"/>
        <w:rPr>
          <w:rStyle w:val="default"/>
          <w:rFonts w:ascii="FrankRuehl" w:hAnsi="FrankRuehl" w:cs="FrankRuehl"/>
          <w:vanish/>
          <w:color w:val="FF0000"/>
          <w:sz w:val="20"/>
          <w:szCs w:val="20"/>
          <w:shd w:val="clear" w:color="auto" w:fill="FFFF99"/>
          <w:rtl/>
        </w:rPr>
      </w:pPr>
      <w:bookmarkStart w:id="22" w:name="Rov34"/>
      <w:r w:rsidRPr="00D42818">
        <w:rPr>
          <w:rStyle w:val="default"/>
          <w:rFonts w:ascii="FrankRuehl" w:hAnsi="FrankRuehl" w:cs="FrankRuehl"/>
          <w:vanish/>
          <w:color w:val="FF0000"/>
          <w:sz w:val="20"/>
          <w:szCs w:val="20"/>
          <w:shd w:val="clear" w:color="auto" w:fill="FFFF99"/>
          <w:rtl/>
        </w:rPr>
        <w:t>מיום 6.9.2019</w:t>
      </w:r>
    </w:p>
    <w:p w:rsidR="005648E6" w:rsidRPr="00D42818" w:rsidRDefault="005648E6" w:rsidP="00C36ECD">
      <w:pPr>
        <w:pStyle w:val="P00"/>
        <w:spacing w:before="0"/>
        <w:ind w:left="624"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5648E6" w:rsidRPr="00D42818" w:rsidRDefault="005648E6" w:rsidP="00C36ECD">
      <w:pPr>
        <w:pStyle w:val="P00"/>
        <w:spacing w:before="0"/>
        <w:ind w:left="624" w:right="1134"/>
        <w:rPr>
          <w:rStyle w:val="default"/>
          <w:rFonts w:ascii="FrankRuehl" w:hAnsi="FrankRuehl" w:cs="FrankRuehl"/>
          <w:vanish/>
          <w:sz w:val="20"/>
          <w:szCs w:val="20"/>
          <w:shd w:val="clear" w:color="auto" w:fill="FFFF99"/>
          <w:rtl/>
        </w:rPr>
      </w:pPr>
      <w:hyperlink r:id="rId15"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w:t>
      </w:r>
      <w:r w:rsidR="007E5CBD" w:rsidRPr="00D42818">
        <w:rPr>
          <w:rStyle w:val="default"/>
          <w:rFonts w:ascii="FrankRuehl" w:hAnsi="FrankRuehl" w:cs="FrankRuehl" w:hint="cs"/>
          <w:vanish/>
          <w:sz w:val="20"/>
          <w:szCs w:val="20"/>
          <w:shd w:val="clear" w:color="auto" w:fill="FFFF99"/>
          <w:rtl/>
        </w:rPr>
        <w:t>7</w:t>
      </w:r>
    </w:p>
    <w:p w:rsidR="005648E6" w:rsidRPr="00D42818" w:rsidRDefault="005648E6" w:rsidP="005648E6">
      <w:pPr>
        <w:pStyle w:val="P22"/>
        <w:tabs>
          <w:tab w:val="left" w:pos="1021"/>
        </w:tabs>
        <w:ind w:left="624" w:right="1134"/>
        <w:rPr>
          <w:rStyle w:val="default"/>
          <w:rFonts w:cs="FrankRuehl"/>
          <w:vanish/>
          <w:sz w:val="22"/>
          <w:szCs w:val="22"/>
          <w:shd w:val="clear" w:color="auto" w:fill="FFFF99"/>
          <w:rtl/>
        </w:rPr>
      </w:pPr>
      <w:r w:rsidRPr="00D42818">
        <w:rPr>
          <w:rStyle w:val="default"/>
          <w:rFonts w:cs="FrankRuehl"/>
          <w:vanish/>
          <w:sz w:val="22"/>
          <w:szCs w:val="22"/>
          <w:shd w:val="clear" w:color="auto" w:fill="FFFF99"/>
          <w:rtl/>
        </w:rPr>
        <w:t>32א</w:t>
      </w:r>
      <w:r w:rsidRPr="00D42818">
        <w:rPr>
          <w:rStyle w:val="default"/>
          <w:rFonts w:cs="FrankRuehl" w:hint="cs"/>
          <w:vanish/>
          <w:sz w:val="22"/>
          <w:szCs w:val="22"/>
          <w:shd w:val="clear" w:color="auto" w:fill="FFFF99"/>
          <w:rtl/>
        </w:rPr>
        <w:t>.</w:t>
      </w:r>
      <w:r w:rsidR="007E5CBD" w:rsidRPr="00D42818">
        <w:rPr>
          <w:rStyle w:val="default"/>
          <w:rFonts w:cs="FrankRuehl"/>
          <w:vanish/>
          <w:sz w:val="22"/>
          <w:szCs w:val="22"/>
          <w:shd w:val="clear" w:color="auto" w:fill="FFFF99"/>
          <w:rtl/>
        </w:rPr>
        <w:tab/>
      </w:r>
      <w:r w:rsidRPr="00D42818">
        <w:rPr>
          <w:rStyle w:val="default"/>
          <w:rFonts w:cs="FrankRuehl" w:hint="cs"/>
          <w:strike/>
          <w:vanish/>
          <w:sz w:val="22"/>
          <w:szCs w:val="22"/>
          <w:shd w:val="clear" w:color="auto" w:fill="FFFF99"/>
          <w:rtl/>
        </w:rPr>
        <w:t>(א)</w:t>
      </w:r>
      <w:r w:rsidRPr="00D42818">
        <w:rPr>
          <w:rStyle w:val="default"/>
          <w:rFonts w:cs="FrankRuehl" w:hint="cs"/>
          <w:vanish/>
          <w:sz w:val="22"/>
          <w:szCs w:val="22"/>
          <w:shd w:val="clear" w:color="auto" w:fill="FFFF99"/>
          <w:rtl/>
        </w:rPr>
        <w:tab/>
        <w:t>מבלי לגרוע מהאמור בסעיף 32 לחוק ובסעיף 39 לחוק יסודות התקציב רשאים גם אלה להגיש לתובע קובלנה על עבירות משמעת לפי חוק יסודות התקציב שעבר</w:t>
      </w:r>
      <w:r w:rsidRPr="00D42818">
        <w:rPr>
          <w:rStyle w:val="default"/>
          <w:rFonts w:cs="FrankRuehl"/>
          <w:vanish/>
          <w:sz w:val="22"/>
          <w:szCs w:val="22"/>
          <w:shd w:val="clear" w:color="auto" w:fill="FFFF99"/>
          <w:rtl/>
        </w:rPr>
        <w:t xml:space="preserve"> ע</w:t>
      </w:r>
      <w:r w:rsidRPr="00D42818">
        <w:rPr>
          <w:rStyle w:val="default"/>
          <w:rFonts w:cs="FrankRuehl" w:hint="cs"/>
          <w:vanish/>
          <w:sz w:val="22"/>
          <w:szCs w:val="22"/>
          <w:shd w:val="clear" w:color="auto" w:fill="FFFF99"/>
          <w:rtl/>
        </w:rPr>
        <w:t xml:space="preserve">ובד </w:t>
      </w:r>
      <w:r w:rsidRPr="00D42818">
        <w:rPr>
          <w:rStyle w:val="default"/>
          <w:rFonts w:cs="FrankRuehl" w:hint="cs"/>
          <w:strike/>
          <w:vanish/>
          <w:sz w:val="22"/>
          <w:szCs w:val="22"/>
          <w:shd w:val="clear" w:color="auto" w:fill="FFFF99"/>
          <w:rtl/>
        </w:rPr>
        <w:t>המדינה או עובד גוף מתוקצב</w:t>
      </w:r>
      <w:r w:rsidRPr="00D42818">
        <w:rPr>
          <w:rStyle w:val="default"/>
          <w:rFonts w:cs="FrankRuehl" w:hint="cs"/>
          <w:vanish/>
          <w:sz w:val="22"/>
          <w:szCs w:val="22"/>
          <w:shd w:val="clear" w:color="auto" w:fill="FFFF99"/>
          <w:rtl/>
        </w:rPr>
        <w:t>, הן ביוזמתם והן</w:t>
      </w:r>
      <w:r w:rsidRPr="00D42818">
        <w:rPr>
          <w:rStyle w:val="default"/>
          <w:rFonts w:cs="FrankRuehl"/>
          <w:vanish/>
          <w:sz w:val="22"/>
          <w:szCs w:val="22"/>
          <w:shd w:val="clear" w:color="auto" w:fill="FFFF99"/>
          <w:rtl/>
        </w:rPr>
        <w:t xml:space="preserve"> </w:t>
      </w:r>
      <w:r w:rsidRPr="00D42818">
        <w:rPr>
          <w:rStyle w:val="default"/>
          <w:rFonts w:cs="FrankRuehl" w:hint="cs"/>
          <w:vanish/>
          <w:sz w:val="22"/>
          <w:szCs w:val="22"/>
          <w:shd w:val="clear" w:color="auto" w:fill="FFFF99"/>
          <w:rtl/>
        </w:rPr>
        <w:t>על פי תלונה שהוגשה להם:</w:t>
      </w:r>
    </w:p>
    <w:p w:rsidR="005648E6" w:rsidRPr="00D42818" w:rsidRDefault="005648E6" w:rsidP="007E5CBD">
      <w:pPr>
        <w:pStyle w:val="P44"/>
        <w:tabs>
          <w:tab w:val="left" w:pos="624"/>
          <w:tab w:val="left" w:pos="1021"/>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מקומית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ראש הרשות המקומית;</w:t>
      </w:r>
    </w:p>
    <w:p w:rsidR="005648E6" w:rsidRPr="00D42818" w:rsidRDefault="005648E6" w:rsidP="007E5CBD">
      <w:pPr>
        <w:pStyle w:val="P44"/>
        <w:tabs>
          <w:tab w:val="left" w:pos="624"/>
          <w:tab w:val="left" w:pos="1021"/>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(2)</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השידור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יושב ראש רשות השידור או המנהל הכללי של הרשות;</w:t>
      </w:r>
    </w:p>
    <w:p w:rsidR="005648E6" w:rsidRPr="00D42818" w:rsidRDefault="005648E6" w:rsidP="007E5CBD">
      <w:pPr>
        <w:pStyle w:val="P44"/>
        <w:tabs>
          <w:tab w:val="left" w:pos="624"/>
          <w:tab w:val="left" w:pos="1021"/>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שצו המשמעת חל עליו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ראש היחידה כמשמעותו בצו האמו</w:t>
      </w:r>
      <w:r w:rsidRPr="00D42818">
        <w:rPr>
          <w:rStyle w:val="default"/>
          <w:rFonts w:cs="FrankRuehl"/>
          <w:strike/>
          <w:vanish/>
          <w:sz w:val="22"/>
          <w:szCs w:val="22"/>
          <w:shd w:val="clear" w:color="auto" w:fill="FFFF99"/>
          <w:rtl/>
        </w:rPr>
        <w:t>ר;</w:t>
      </w:r>
    </w:p>
    <w:p w:rsidR="005648E6" w:rsidRPr="00D42818" w:rsidRDefault="005648E6" w:rsidP="007E5CBD">
      <w:pPr>
        <w:pStyle w:val="P44"/>
        <w:tabs>
          <w:tab w:val="left" w:pos="624"/>
          <w:tab w:val="left" w:pos="1021"/>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(4)</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המוסד לביטוח לאומי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המנהל הכל</w:t>
      </w:r>
      <w:r w:rsidRPr="00D42818">
        <w:rPr>
          <w:rStyle w:val="default"/>
          <w:rFonts w:cs="FrankRuehl"/>
          <w:strike/>
          <w:vanish/>
          <w:sz w:val="22"/>
          <w:szCs w:val="22"/>
          <w:shd w:val="clear" w:color="auto" w:fill="FFFF99"/>
          <w:rtl/>
        </w:rPr>
        <w:t>ל</w:t>
      </w:r>
      <w:r w:rsidRPr="00D42818">
        <w:rPr>
          <w:rStyle w:val="default"/>
          <w:rFonts w:cs="FrankRuehl" w:hint="cs"/>
          <w:strike/>
          <w:vanish/>
          <w:sz w:val="22"/>
          <w:szCs w:val="22"/>
          <w:shd w:val="clear" w:color="auto" w:fill="FFFF99"/>
          <w:rtl/>
        </w:rPr>
        <w:t>י של המוסד לביטוח לאומי;</w:t>
      </w:r>
    </w:p>
    <w:p w:rsidR="005648E6" w:rsidRPr="00D42818" w:rsidRDefault="005648E6" w:rsidP="007E5CBD">
      <w:pPr>
        <w:pStyle w:val="P44"/>
        <w:tabs>
          <w:tab w:val="left" w:pos="624"/>
          <w:tab w:val="left" w:pos="1021"/>
          <w:tab w:val="left" w:pos="1474"/>
          <w:tab w:val="left" w:pos="1928"/>
        </w:tabs>
        <w:spacing w:before="0"/>
        <w:ind w:left="1021" w:right="1134"/>
        <w:rPr>
          <w:rStyle w:val="default"/>
          <w:rFonts w:cs="FrankRuehl"/>
          <w:vanish/>
          <w:sz w:val="22"/>
          <w:szCs w:val="22"/>
          <w:shd w:val="clear" w:color="auto" w:fill="FFFF99"/>
          <w:rtl/>
        </w:rPr>
      </w:pPr>
      <w:r w:rsidRPr="00D42818">
        <w:rPr>
          <w:rStyle w:val="default"/>
          <w:rFonts w:cs="FrankRuehl" w:hint="cs"/>
          <w:strike/>
          <w:vanish/>
          <w:sz w:val="22"/>
          <w:szCs w:val="22"/>
          <w:shd w:val="clear" w:color="auto" w:fill="FFFF99"/>
          <w:rtl/>
        </w:rPr>
        <w:t>(5)</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חברה עירונית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ראש הרשות המקומית האחראית לעניני אותה חברה."</w:t>
      </w:r>
    </w:p>
    <w:p w:rsidR="008B681D" w:rsidRPr="00D42818" w:rsidRDefault="008B681D" w:rsidP="007E5CBD">
      <w:pPr>
        <w:pStyle w:val="P44"/>
        <w:tabs>
          <w:tab w:val="left" w:pos="624"/>
          <w:tab w:val="left" w:pos="1021"/>
          <w:tab w:val="left" w:pos="1474"/>
          <w:tab w:val="left" w:pos="1928"/>
        </w:tabs>
        <w:spacing w:before="0"/>
        <w:ind w:left="1021"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(1)</w:t>
      </w:r>
      <w:r w:rsidRPr="00D42818">
        <w:rPr>
          <w:rStyle w:val="default"/>
          <w:rFonts w:cs="FrankRuehl"/>
          <w:vanish/>
          <w:sz w:val="22"/>
          <w:szCs w:val="22"/>
          <w:u w:val="single"/>
          <w:shd w:val="clear" w:color="auto" w:fill="FFFF99"/>
          <w:rtl/>
        </w:rPr>
        <w:tab/>
      </w:r>
      <w:r w:rsidR="00C36ECD" w:rsidRPr="00D42818">
        <w:rPr>
          <w:rStyle w:val="default"/>
          <w:rFonts w:cs="FrankRuehl" w:hint="cs"/>
          <w:vanish/>
          <w:sz w:val="22"/>
          <w:szCs w:val="22"/>
          <w:u w:val="single"/>
          <w:shd w:val="clear" w:color="auto" w:fill="FFFF99"/>
          <w:rtl/>
        </w:rPr>
        <w:t xml:space="preserve">לגבי עובד שצו המשמעת חל עליו </w:t>
      </w:r>
      <w:r w:rsidR="00C36ECD" w:rsidRPr="00D42818">
        <w:rPr>
          <w:rStyle w:val="default"/>
          <w:rFonts w:cs="FrankRuehl"/>
          <w:vanish/>
          <w:sz w:val="22"/>
          <w:szCs w:val="22"/>
          <w:u w:val="single"/>
          <w:shd w:val="clear" w:color="auto" w:fill="FFFF99"/>
          <w:rtl/>
        </w:rPr>
        <w:t>–</w:t>
      </w:r>
      <w:r w:rsidR="00C36ECD" w:rsidRPr="00D42818">
        <w:rPr>
          <w:rStyle w:val="default"/>
          <w:rFonts w:cs="FrankRuehl" w:hint="cs"/>
          <w:vanish/>
          <w:sz w:val="22"/>
          <w:szCs w:val="22"/>
          <w:u w:val="single"/>
          <w:shd w:val="clear" w:color="auto" w:fill="FFFF99"/>
          <w:rtl/>
        </w:rPr>
        <w:t xml:space="preserve"> ראש הממשלה, או ראש היחידה כמשמעותו בצו האמור;</w:t>
      </w:r>
    </w:p>
    <w:p w:rsidR="00C36ECD" w:rsidRPr="00D42818" w:rsidRDefault="00C36ECD" w:rsidP="007E5CBD">
      <w:pPr>
        <w:pStyle w:val="P44"/>
        <w:tabs>
          <w:tab w:val="left" w:pos="624"/>
          <w:tab w:val="left" w:pos="1021"/>
          <w:tab w:val="left" w:pos="1474"/>
          <w:tab w:val="left" w:pos="1928"/>
        </w:tabs>
        <w:spacing w:before="0"/>
        <w:ind w:left="1021"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(2)</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עובד גוף מתוקצב או גוף נתמך, למעט גופים המנויים בפסקאות (4) ו-(5)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אחד מאלה:</w:t>
      </w:r>
    </w:p>
    <w:p w:rsidR="00C36ECD" w:rsidRPr="00D42818" w:rsidRDefault="00C36ECD" w:rsidP="00C36ECD">
      <w:pPr>
        <w:pStyle w:val="P44"/>
        <w:tabs>
          <w:tab w:val="left" w:pos="624"/>
          <w:tab w:val="left" w:pos="1021"/>
          <w:tab w:val="left" w:pos="1474"/>
          <w:tab w:val="left" w:pos="1928"/>
        </w:tabs>
        <w:spacing w:before="0"/>
        <w:ind w:left="1474"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(א)</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המנהל הכללי של הגוף ובאין מנהל כללי כאמור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העומד בראש הגוף, ולגבי עובד שהוא המנהל הכללי או העומד בראש הגוף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השר הממונה על ביצוע החוק שמכוחו הוקם הגוף או השר האחראי לפי כל דין, ואם אין שר כאמור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השר הנוגע בדבר;</w:t>
      </w:r>
    </w:p>
    <w:p w:rsidR="00C36ECD" w:rsidRPr="00D42818" w:rsidRDefault="00C36ECD" w:rsidP="00C36ECD">
      <w:pPr>
        <w:pStyle w:val="P44"/>
        <w:tabs>
          <w:tab w:val="left" w:pos="624"/>
          <w:tab w:val="left" w:pos="1021"/>
          <w:tab w:val="left" w:pos="1474"/>
          <w:tab w:val="left" w:pos="1928"/>
        </w:tabs>
        <w:spacing w:before="0"/>
        <w:ind w:left="1474"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(ב)</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המנהל הכללי של משרד האוצר;</w:t>
      </w:r>
    </w:p>
    <w:p w:rsidR="00C36ECD" w:rsidRPr="00D42818" w:rsidRDefault="00C36ECD" w:rsidP="007E5CBD">
      <w:pPr>
        <w:pStyle w:val="P44"/>
        <w:tabs>
          <w:tab w:val="left" w:pos="624"/>
          <w:tab w:val="left" w:pos="1021"/>
          <w:tab w:val="left" w:pos="1474"/>
          <w:tab w:val="left" w:pos="1928"/>
        </w:tabs>
        <w:spacing w:before="0"/>
        <w:ind w:left="1021"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(3)</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עובד גוף מתוקצב שהוא חברה ממשלתית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מנהל רשות החברות הממשלתיות;</w:t>
      </w:r>
    </w:p>
    <w:p w:rsidR="00C36ECD" w:rsidRPr="00D42818" w:rsidRDefault="00C36ECD" w:rsidP="007E5CBD">
      <w:pPr>
        <w:pStyle w:val="P44"/>
        <w:tabs>
          <w:tab w:val="left" w:pos="624"/>
          <w:tab w:val="left" w:pos="1021"/>
          <w:tab w:val="left" w:pos="1474"/>
          <w:tab w:val="left" w:pos="1928"/>
        </w:tabs>
        <w:spacing w:before="0"/>
        <w:ind w:left="1021" w:right="1134"/>
        <w:rPr>
          <w:rStyle w:val="default"/>
          <w:rFonts w:cs="FrankRuehl"/>
          <w:vanish/>
          <w:sz w:val="22"/>
          <w:szCs w:val="22"/>
          <w:u w:val="single"/>
          <w:shd w:val="clear" w:color="auto" w:fill="FFFF99"/>
          <w:rtl/>
        </w:rPr>
      </w:pPr>
      <w:r w:rsidRPr="00D42818">
        <w:rPr>
          <w:rStyle w:val="default"/>
          <w:rFonts w:cs="FrankRuehl" w:hint="cs"/>
          <w:vanish/>
          <w:sz w:val="22"/>
          <w:szCs w:val="22"/>
          <w:u w:val="single"/>
          <w:shd w:val="clear" w:color="auto" w:fill="FFFF99"/>
          <w:rtl/>
        </w:rPr>
        <w:t>(4)</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עובד בנק ישראל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נגיד בנק ישראל, ואם סירב הנגיד לבקשה מנומקת של הממונה על השכר שמסתמכת על תלונה בקשר לעבירת משמעת שעבר עובד בנק ישראל, תהיה סמכות זו נתונה בידי ראש הממשלה;</w:t>
      </w:r>
    </w:p>
    <w:p w:rsidR="00C36ECD" w:rsidRPr="00C36ECD" w:rsidRDefault="00C36ECD" w:rsidP="00C36ECD">
      <w:pPr>
        <w:pStyle w:val="P44"/>
        <w:tabs>
          <w:tab w:val="left" w:pos="624"/>
          <w:tab w:val="left" w:pos="1021"/>
          <w:tab w:val="left" w:pos="1474"/>
          <w:tab w:val="left" w:pos="1928"/>
        </w:tabs>
        <w:spacing w:before="0"/>
        <w:ind w:left="1021" w:right="1134"/>
        <w:rPr>
          <w:rStyle w:val="default"/>
          <w:rFonts w:cs="FrankRuehl"/>
          <w:sz w:val="2"/>
          <w:szCs w:val="2"/>
          <w:rtl/>
        </w:rPr>
      </w:pPr>
      <w:r w:rsidRPr="00D42818">
        <w:rPr>
          <w:rStyle w:val="default"/>
          <w:rFonts w:cs="FrankRuehl" w:hint="cs"/>
          <w:vanish/>
          <w:sz w:val="22"/>
          <w:szCs w:val="22"/>
          <w:u w:val="single"/>
          <w:shd w:val="clear" w:color="auto" w:fill="FFFF99"/>
          <w:rtl/>
        </w:rPr>
        <w:t>(5)</w:t>
      </w:r>
      <w:r w:rsidRPr="00D42818">
        <w:rPr>
          <w:rStyle w:val="default"/>
          <w:rFonts w:cs="FrankRuehl"/>
          <w:vanish/>
          <w:sz w:val="22"/>
          <w:szCs w:val="22"/>
          <w:u w:val="single"/>
          <w:shd w:val="clear" w:color="auto" w:fill="FFFF99"/>
          <w:rtl/>
        </w:rPr>
        <w:tab/>
      </w:r>
      <w:r w:rsidRPr="00D42818">
        <w:rPr>
          <w:rStyle w:val="default"/>
          <w:rFonts w:cs="FrankRuehl" w:hint="cs"/>
          <w:vanish/>
          <w:sz w:val="22"/>
          <w:szCs w:val="22"/>
          <w:u w:val="single"/>
          <w:shd w:val="clear" w:color="auto" w:fill="FFFF99"/>
          <w:rtl/>
        </w:rPr>
        <w:t xml:space="preserve">לגבי עובד גוף נתמך שהוא מוסד להשכלה גבוהה </w:t>
      </w:r>
      <w:r w:rsidRPr="00D42818">
        <w:rPr>
          <w:rStyle w:val="default"/>
          <w:rFonts w:cs="FrankRuehl"/>
          <w:vanish/>
          <w:sz w:val="22"/>
          <w:szCs w:val="22"/>
          <w:u w:val="single"/>
          <w:shd w:val="clear" w:color="auto" w:fill="FFFF99"/>
          <w:rtl/>
        </w:rPr>
        <w:t>–</w:t>
      </w:r>
      <w:r w:rsidRPr="00D42818">
        <w:rPr>
          <w:rStyle w:val="default"/>
          <w:rFonts w:cs="FrankRuehl" w:hint="cs"/>
          <w:vanish/>
          <w:sz w:val="22"/>
          <w:szCs w:val="22"/>
          <w:u w:val="single"/>
          <w:shd w:val="clear" w:color="auto" w:fill="FFFF99"/>
          <w:rtl/>
        </w:rPr>
        <w:t xml:space="preserve"> המנהל הכללי של שהמוסד או מי שעומד בראשו או המנהל הכללי של משרד האוצר, ובלבד שקובלנה תוגש בידי אחד מאלה רק לאחר התייעצות עם המועצה להשכלה גבוהה או הוועדה שהוסמכה לפי סעיף 17א לחוק המועצה להשכלה גבוהה; לא העבירה המועצה להשכלה גבוהה את עמדתה בעקבות בקשה אליה כדי לקיים את ההתייעצות כאמור בתוך 30 ימים מיום המצאת הבקשה, יראו בכך כאילו קוימה חובת ההתייעצות."</w:t>
      </w:r>
      <w:bookmarkEnd w:id="22"/>
    </w:p>
    <w:p w:rsidR="00204C7C" w:rsidRDefault="00204C7C">
      <w:pPr>
        <w:pStyle w:val="P00"/>
        <w:spacing w:before="72"/>
        <w:ind w:left="0" w:right="1134"/>
        <w:rPr>
          <w:rStyle w:val="default"/>
          <w:rFonts w:cs="FrankRuehl"/>
          <w:rtl/>
        </w:rPr>
      </w:pPr>
      <w:bookmarkStart w:id="23" w:name="Seif12"/>
      <w:bookmarkEnd w:id="23"/>
      <w:r>
        <w:rPr>
          <w:lang w:val="he-IL"/>
        </w:rPr>
        <w:pict>
          <v:rect id="_x0000_s1042" style="position:absolute;left:0;text-align:left;margin-left:464.5pt;margin-top:8.05pt;width:75.05pt;height:15.25pt;z-index:251649536" o:allowincell="f" filled="f" stroked="f" strokecolor="lime" strokeweight=".25pt">
            <v:textbox inset="0,0,0,0">
              <w:txbxContent>
                <w:p w:rsidR="00204C7C" w:rsidRDefault="00204C7C">
                  <w:pPr>
                    <w:spacing w:line="160" w:lineRule="exact"/>
                    <w:jc w:val="left"/>
                    <w:rPr>
                      <w:rFonts w:cs="Miriam"/>
                      <w:sz w:val="18"/>
                      <w:szCs w:val="18"/>
                      <w:rtl/>
                    </w:rPr>
                  </w:pPr>
                  <w:r>
                    <w:rPr>
                      <w:rFonts w:cs="Miriam"/>
                      <w:sz w:val="18"/>
                      <w:szCs w:val="18"/>
                      <w:rtl/>
                    </w:rPr>
                    <w:t>הת</w:t>
                  </w:r>
                  <w:r>
                    <w:rPr>
                      <w:rFonts w:cs="Miriam" w:hint="cs"/>
                      <w:sz w:val="18"/>
                      <w:szCs w:val="18"/>
                      <w:rtl/>
                    </w:rPr>
                    <w:t>אמת סעיף 34</w:t>
                  </w:r>
                </w:p>
                <w:p w:rsidR="00F503BE" w:rsidRDefault="00F503BE">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Style w:val="big-number"/>
          <w:rFonts w:cs="Miriam"/>
          <w:rtl/>
        </w:rPr>
        <w:t>12.</w:t>
      </w:r>
      <w:r>
        <w:rPr>
          <w:rStyle w:val="big-number"/>
          <w:rFonts w:cs="Miriam"/>
          <w:rtl/>
        </w:rPr>
        <w:tab/>
      </w:r>
      <w:r>
        <w:rPr>
          <w:rStyle w:val="default"/>
          <w:rFonts w:cs="FrankRuehl"/>
          <w:rtl/>
        </w:rPr>
        <w:t>סע</w:t>
      </w:r>
      <w:r>
        <w:rPr>
          <w:rStyle w:val="default"/>
          <w:rFonts w:cs="FrankRuehl" w:hint="cs"/>
          <w:rtl/>
        </w:rPr>
        <w:t>יף 34 לחוק ייקרא כאילו נאמר בו:</w:t>
      </w:r>
    </w:p>
    <w:p w:rsidR="00F503BE" w:rsidRDefault="00F503BE" w:rsidP="00F503BE">
      <w:pPr>
        <w:pStyle w:val="P22"/>
        <w:tabs>
          <w:tab w:val="left" w:pos="1021"/>
        </w:tabs>
        <w:spacing w:before="72"/>
        <w:ind w:left="624" w:right="1134"/>
        <w:rPr>
          <w:rStyle w:val="default"/>
          <w:rFonts w:cs="FrankRuehl" w:hint="cs"/>
          <w:rtl/>
        </w:rPr>
      </w:pPr>
      <w:r>
        <w:rPr>
          <w:rStyle w:val="default"/>
          <w:rFonts w:cs="FrankRuehl" w:hint="cs"/>
          <w:rtl/>
        </w:rPr>
        <w:t>"</w:t>
      </w:r>
      <w:r w:rsidRPr="00E246BE">
        <w:rPr>
          <w:rStyle w:val="default"/>
          <w:rFonts w:cs="Miriam" w:hint="cs"/>
          <w:sz w:val="18"/>
          <w:szCs w:val="18"/>
          <w:rtl/>
        </w:rPr>
        <w:t>אמצעי משמעת על ידי בית הדין</w:t>
      </w:r>
    </w:p>
    <w:p w:rsidR="00811957" w:rsidRPr="00811957" w:rsidRDefault="00811957" w:rsidP="00811957">
      <w:pPr>
        <w:pStyle w:val="P22"/>
        <w:tabs>
          <w:tab w:val="left" w:pos="1021"/>
        </w:tabs>
        <w:spacing w:before="72"/>
        <w:ind w:left="624" w:right="1134"/>
        <w:rPr>
          <w:rStyle w:val="default"/>
          <w:rFonts w:cs="FrankRuehl"/>
          <w:rtl/>
        </w:rPr>
      </w:pPr>
      <w:r w:rsidRPr="00811957">
        <w:rPr>
          <w:rStyle w:val="default"/>
          <w:rFonts w:cs="FrankRuehl" w:hint="cs"/>
          <w:rtl/>
        </w:rPr>
        <w:t>34.</w:t>
      </w:r>
      <w:r w:rsidRPr="00811957">
        <w:rPr>
          <w:rStyle w:val="default"/>
          <w:rFonts w:cs="FrankRuehl"/>
          <w:rtl/>
        </w:rPr>
        <w:tab/>
      </w:r>
      <w:r w:rsidRPr="00811957">
        <w:rPr>
          <w:rStyle w:val="default"/>
          <w:rFonts w:cs="FrankRuehl" w:hint="cs"/>
          <w:rtl/>
        </w:rPr>
        <w:t>(א)</w:t>
      </w:r>
      <w:r w:rsidRPr="00811957">
        <w:rPr>
          <w:rStyle w:val="default"/>
          <w:rFonts w:cs="FrankRuehl"/>
          <w:rtl/>
        </w:rPr>
        <w:tab/>
      </w:r>
      <w:r w:rsidRPr="00811957">
        <w:rPr>
          <w:rStyle w:val="default"/>
          <w:rFonts w:cs="FrankRuehl" w:hint="cs"/>
          <w:rtl/>
        </w:rPr>
        <w:t>בית הדין מוסמך להחליט על אחד או אחרים מאמצעי משמעת אלה:</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(1)</w:t>
      </w:r>
      <w:r w:rsidRPr="00811957">
        <w:rPr>
          <w:rStyle w:val="default"/>
          <w:rFonts w:cs="FrankRuehl"/>
          <w:rtl/>
        </w:rPr>
        <w:tab/>
      </w:r>
      <w:r w:rsidRPr="00811957">
        <w:rPr>
          <w:rStyle w:val="default"/>
          <w:rFonts w:cs="FrankRuehl" w:hint="cs"/>
          <w:rtl/>
        </w:rPr>
        <w:t>התראה;</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(2)</w:t>
      </w:r>
      <w:r w:rsidRPr="00811957">
        <w:rPr>
          <w:rStyle w:val="default"/>
          <w:rFonts w:cs="FrankRuehl"/>
          <w:rtl/>
        </w:rPr>
        <w:tab/>
      </w:r>
      <w:r w:rsidRPr="00811957">
        <w:rPr>
          <w:rStyle w:val="default"/>
          <w:rFonts w:cs="FrankRuehl" w:hint="cs"/>
          <w:rtl/>
        </w:rPr>
        <w:t>נזיפה;</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(3)</w:t>
      </w:r>
      <w:r w:rsidRPr="00811957">
        <w:rPr>
          <w:rStyle w:val="default"/>
          <w:rFonts w:cs="FrankRuehl"/>
          <w:rtl/>
        </w:rPr>
        <w:tab/>
      </w:r>
      <w:r w:rsidRPr="00811957">
        <w:rPr>
          <w:rStyle w:val="default"/>
          <w:rFonts w:cs="FrankRuehl" w:hint="cs"/>
          <w:rtl/>
        </w:rPr>
        <w:t>נזיפה חמורה;</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(4)</w:t>
      </w:r>
      <w:r w:rsidRPr="00811957">
        <w:rPr>
          <w:rStyle w:val="default"/>
          <w:rFonts w:cs="FrankRuehl"/>
          <w:rtl/>
        </w:rPr>
        <w:tab/>
      </w:r>
      <w:r w:rsidRPr="00811957">
        <w:rPr>
          <w:rStyle w:val="default"/>
          <w:rFonts w:cs="FrankRuehl" w:hint="cs"/>
          <w:rtl/>
        </w:rPr>
        <w:t>הורדה בדרגה או הקפאתה, במידה ולתקופה שיקבע, ולמעט דרגה אקדמית של עובד גוף נתמך שהוא מוסד להשכלה גבוהה;</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(5)</w:t>
      </w:r>
      <w:r w:rsidRPr="00811957">
        <w:rPr>
          <w:rStyle w:val="default"/>
          <w:rFonts w:cs="FrankRuehl"/>
          <w:rtl/>
        </w:rPr>
        <w:tab/>
      </w:r>
      <w:r w:rsidRPr="00811957">
        <w:rPr>
          <w:rStyle w:val="default"/>
          <w:rFonts w:cs="FrankRuehl" w:hint="cs"/>
          <w:rtl/>
        </w:rPr>
        <w:t>הורדה ברמת שכר, בשיעורים ולתקופה שיקבע בית הדין;</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(6)</w:t>
      </w:r>
      <w:r w:rsidRPr="00811957">
        <w:rPr>
          <w:rStyle w:val="default"/>
          <w:rFonts w:cs="FrankRuehl"/>
          <w:rtl/>
        </w:rPr>
        <w:tab/>
      </w:r>
      <w:r w:rsidRPr="00811957">
        <w:rPr>
          <w:rStyle w:val="default"/>
          <w:rFonts w:cs="FrankRuehl" w:hint="cs"/>
          <w:rtl/>
        </w:rPr>
        <w:t>הפקעת משכורת בסכום שלא יעלה על החלק השישי ממשכורתו החודשית של העובד לתקופה שלא תעלה על שישה חודשים;</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(7)</w:t>
      </w:r>
      <w:r w:rsidRPr="00811957">
        <w:rPr>
          <w:rStyle w:val="default"/>
          <w:rFonts w:cs="FrankRuehl"/>
          <w:rtl/>
        </w:rPr>
        <w:tab/>
      </w:r>
      <w:r w:rsidRPr="00811957">
        <w:rPr>
          <w:rStyle w:val="default"/>
          <w:rFonts w:cs="FrankRuehl" w:hint="cs"/>
          <w:rtl/>
        </w:rPr>
        <w:t xml:space="preserve">העברה למשרה אחרת או למקום עבודה אחר, בתחומי המשרד או הגוף שבו עובד העובד, בהגבלת זמן או בלא הגבלה; העברת עובד על פי פסקה זו תיעשה </w:t>
      </w:r>
      <w:r w:rsidRPr="00811957">
        <w:rPr>
          <w:rStyle w:val="default"/>
          <w:rFonts w:cs="FrankRuehl"/>
          <w:rtl/>
        </w:rPr>
        <w:t>–</w:t>
      </w:r>
    </w:p>
    <w:p w:rsidR="00811957" w:rsidRPr="00811957" w:rsidRDefault="00811957" w:rsidP="00811957">
      <w:pPr>
        <w:pStyle w:val="P00"/>
        <w:spacing w:before="72"/>
        <w:ind w:left="1928" w:right="1134"/>
        <w:rPr>
          <w:rStyle w:val="default"/>
          <w:rFonts w:cs="FrankRuehl"/>
          <w:rtl/>
        </w:rPr>
      </w:pPr>
      <w:r w:rsidRPr="00811957">
        <w:rPr>
          <w:rStyle w:val="default"/>
          <w:rFonts w:cs="FrankRuehl" w:hint="cs"/>
          <w:rtl/>
        </w:rPr>
        <w:t>(א)</w:t>
      </w:r>
      <w:r w:rsidRPr="00811957">
        <w:rPr>
          <w:rStyle w:val="default"/>
          <w:rFonts w:cs="FrankRuehl"/>
          <w:rtl/>
        </w:rPr>
        <w:tab/>
      </w:r>
      <w:r w:rsidRPr="00811957">
        <w:rPr>
          <w:rStyle w:val="default"/>
          <w:rFonts w:cs="FrankRuehl" w:hint="cs"/>
          <w:rtl/>
        </w:rPr>
        <w:t xml:space="preserve">לגבי עובד המדינה </w:t>
      </w:r>
      <w:r w:rsidRPr="00811957">
        <w:rPr>
          <w:rStyle w:val="default"/>
          <w:rFonts w:cs="FrankRuehl"/>
          <w:rtl/>
        </w:rPr>
        <w:t>–</w:t>
      </w:r>
      <w:r w:rsidRPr="00811957">
        <w:rPr>
          <w:rStyle w:val="default"/>
          <w:rFonts w:cs="FrankRuehl" w:hint="cs"/>
          <w:rtl/>
        </w:rPr>
        <w:t xml:space="preserve"> בתיאום עם המנהל הכללי של המשרד או מי שהוא הסמיך לכך;</w:t>
      </w:r>
    </w:p>
    <w:p w:rsidR="00811957" w:rsidRPr="00811957" w:rsidRDefault="00811957" w:rsidP="00811957">
      <w:pPr>
        <w:pStyle w:val="P00"/>
        <w:spacing w:before="72"/>
        <w:ind w:left="1928" w:right="1134"/>
        <w:rPr>
          <w:rStyle w:val="default"/>
          <w:rFonts w:cs="FrankRuehl"/>
          <w:rtl/>
        </w:rPr>
      </w:pPr>
      <w:r w:rsidRPr="00811957">
        <w:rPr>
          <w:rStyle w:val="default"/>
          <w:rFonts w:cs="FrankRuehl" w:hint="cs"/>
          <w:rtl/>
        </w:rPr>
        <w:t>(ב)</w:t>
      </w:r>
      <w:r w:rsidRPr="00811957">
        <w:rPr>
          <w:rStyle w:val="default"/>
          <w:rFonts w:cs="FrankRuehl"/>
          <w:rtl/>
        </w:rPr>
        <w:tab/>
      </w:r>
      <w:r w:rsidRPr="00811957">
        <w:rPr>
          <w:rStyle w:val="default"/>
          <w:rFonts w:cs="FrankRuehl" w:hint="cs"/>
          <w:rtl/>
        </w:rPr>
        <w:t xml:space="preserve">לגבי עובד שצו המשמעת חל עליו </w:t>
      </w:r>
      <w:r w:rsidRPr="00811957">
        <w:rPr>
          <w:rStyle w:val="default"/>
          <w:rFonts w:cs="FrankRuehl"/>
          <w:rtl/>
        </w:rPr>
        <w:t>–</w:t>
      </w:r>
      <w:r w:rsidRPr="00811957">
        <w:rPr>
          <w:rStyle w:val="default"/>
          <w:rFonts w:cs="FrankRuehl" w:hint="cs"/>
          <w:rtl/>
        </w:rPr>
        <w:t xml:space="preserve"> בתיאום עם ראש היחידה כמשמעותו בצו האמור או מי שהוא הסמיך לכך;</w:t>
      </w:r>
    </w:p>
    <w:p w:rsidR="00811957" w:rsidRPr="00811957" w:rsidRDefault="00811957" w:rsidP="00811957">
      <w:pPr>
        <w:pStyle w:val="P00"/>
        <w:spacing w:before="72"/>
        <w:ind w:left="1928" w:right="1134"/>
        <w:rPr>
          <w:rStyle w:val="default"/>
          <w:rFonts w:cs="FrankRuehl"/>
          <w:rtl/>
        </w:rPr>
      </w:pPr>
      <w:r w:rsidRPr="00811957">
        <w:rPr>
          <w:rStyle w:val="default"/>
          <w:rFonts w:cs="FrankRuehl" w:hint="cs"/>
          <w:rtl/>
        </w:rPr>
        <w:t>(ג)</w:t>
      </w:r>
      <w:r w:rsidRPr="00811957">
        <w:rPr>
          <w:rStyle w:val="default"/>
          <w:rFonts w:cs="FrankRuehl"/>
          <w:rtl/>
        </w:rPr>
        <w:tab/>
      </w:r>
      <w:r w:rsidRPr="00811957">
        <w:rPr>
          <w:rStyle w:val="default"/>
          <w:rFonts w:cs="FrankRuehl" w:hint="cs"/>
          <w:rtl/>
        </w:rPr>
        <w:t xml:space="preserve">לגבי עובד גוף מתוקצב או עובד גוף נתמך למעט עובד כאמור בסעיף קטן (ד) </w:t>
      </w:r>
      <w:r w:rsidRPr="00811957">
        <w:rPr>
          <w:rStyle w:val="default"/>
          <w:rFonts w:cs="FrankRuehl"/>
          <w:rtl/>
        </w:rPr>
        <w:t>–</w:t>
      </w:r>
      <w:r w:rsidRPr="00811957">
        <w:rPr>
          <w:rStyle w:val="default"/>
          <w:rFonts w:cs="FrankRuehl" w:hint="cs"/>
          <w:rtl/>
        </w:rPr>
        <w:t xml:space="preserve"> בתיאום עם המנהל הכללי של הגוף, ובאין מנהל כאמור </w:t>
      </w:r>
      <w:r w:rsidRPr="00811957">
        <w:rPr>
          <w:rStyle w:val="default"/>
          <w:rFonts w:cs="FrankRuehl"/>
          <w:rtl/>
        </w:rPr>
        <w:t>–</w:t>
      </w:r>
      <w:r w:rsidRPr="00811957">
        <w:rPr>
          <w:rStyle w:val="default"/>
          <w:rFonts w:cs="FrankRuehl" w:hint="cs"/>
          <w:rtl/>
        </w:rPr>
        <w:t xml:space="preserve"> העומד בראש הגוף;</w:t>
      </w:r>
    </w:p>
    <w:p w:rsidR="00811957" w:rsidRPr="00811957" w:rsidRDefault="00811957" w:rsidP="00811957">
      <w:pPr>
        <w:pStyle w:val="P00"/>
        <w:spacing w:before="72"/>
        <w:ind w:left="1928" w:right="1134"/>
        <w:rPr>
          <w:rStyle w:val="default"/>
          <w:rFonts w:cs="FrankRuehl"/>
          <w:rtl/>
        </w:rPr>
      </w:pPr>
      <w:r w:rsidRPr="00811957">
        <w:rPr>
          <w:rStyle w:val="default"/>
          <w:rFonts w:cs="FrankRuehl" w:hint="cs"/>
          <w:rtl/>
        </w:rPr>
        <w:t>(ד)</w:t>
      </w:r>
      <w:r w:rsidRPr="00811957">
        <w:rPr>
          <w:rStyle w:val="default"/>
          <w:rFonts w:cs="FrankRuehl"/>
          <w:rtl/>
        </w:rPr>
        <w:tab/>
      </w:r>
      <w:r w:rsidRPr="00811957">
        <w:rPr>
          <w:rStyle w:val="default"/>
          <w:rFonts w:cs="FrankRuehl" w:hint="cs"/>
          <w:rtl/>
        </w:rPr>
        <w:t xml:space="preserve">לגבי עובד גוף מתוקצב או עובד גוף נתמך המכהן בתפקיד המנהל הכללי של הגוף או העומד בראש הגוף </w:t>
      </w:r>
      <w:r w:rsidRPr="00811957">
        <w:rPr>
          <w:rStyle w:val="default"/>
          <w:rFonts w:cs="FrankRuehl"/>
          <w:rtl/>
        </w:rPr>
        <w:t>–</w:t>
      </w:r>
      <w:r w:rsidRPr="00811957">
        <w:rPr>
          <w:rStyle w:val="default"/>
          <w:rFonts w:cs="FrankRuehl" w:hint="cs"/>
          <w:rtl/>
        </w:rPr>
        <w:t xml:space="preserve"> בתיאום עם דירקטוריון הגוף או עם אורגן הממלא תפקיד דומה; באין דירקטוריון או אורגן כאמור </w:t>
      </w:r>
      <w:r w:rsidRPr="00811957">
        <w:rPr>
          <w:rStyle w:val="default"/>
          <w:rFonts w:cs="FrankRuehl"/>
          <w:rtl/>
        </w:rPr>
        <w:t>–</w:t>
      </w:r>
      <w:r w:rsidRPr="00811957">
        <w:rPr>
          <w:rStyle w:val="default"/>
          <w:rFonts w:cs="FrankRuehl" w:hint="cs"/>
          <w:rtl/>
        </w:rPr>
        <w:t xml:space="preserve"> השר הממונה על ביצוע החוק שמכוחו הוקם הגוף או השר האחראי לפי כל דין, ואם אין שר כאמור </w:t>
      </w:r>
      <w:r w:rsidRPr="00811957">
        <w:rPr>
          <w:rStyle w:val="default"/>
          <w:rFonts w:cs="FrankRuehl"/>
          <w:rtl/>
        </w:rPr>
        <w:t>–</w:t>
      </w:r>
      <w:r w:rsidRPr="00811957">
        <w:rPr>
          <w:rStyle w:val="default"/>
          <w:rFonts w:cs="FrankRuehl" w:hint="cs"/>
          <w:rtl/>
        </w:rPr>
        <w:t xml:space="preserve"> השר הנוגע בדבר;</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(8)</w:t>
      </w:r>
      <w:r w:rsidRPr="00811957">
        <w:rPr>
          <w:rStyle w:val="default"/>
          <w:rFonts w:cs="FrankRuehl"/>
          <w:rtl/>
        </w:rPr>
        <w:tab/>
      </w:r>
      <w:r w:rsidRPr="00811957">
        <w:rPr>
          <w:rStyle w:val="default"/>
          <w:rFonts w:cs="FrankRuehl" w:hint="cs"/>
          <w:rtl/>
        </w:rPr>
        <w:t>פסילה לאחר העברה למשרה אחרת, לתפקיד אחר או למקום עבודה אחר, למילוי תפקידים מסוימים, במידה ולתקופה שיקבע;</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(9)</w:t>
      </w:r>
      <w:r w:rsidRPr="00811957">
        <w:rPr>
          <w:rStyle w:val="default"/>
          <w:rFonts w:cs="FrankRuehl"/>
          <w:rtl/>
        </w:rPr>
        <w:tab/>
      </w:r>
      <w:r w:rsidRPr="00811957">
        <w:rPr>
          <w:rStyle w:val="default"/>
          <w:rFonts w:cs="FrankRuehl" w:hint="cs"/>
          <w:rtl/>
        </w:rPr>
        <w:t>פיטורים בתשלום פיצויי פיטורים, כולם או מקצתם, או בלא תשלום פיצויי פיטורים; ורשאי בית הדין להורות על תשלום פיצויי פיטורים שנשללו, כולם או מקצתם, כפי שיחליט, למי שהעובד חייב בפרנסתם;</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(10)</w:t>
      </w:r>
      <w:r w:rsidRPr="00811957">
        <w:rPr>
          <w:rStyle w:val="default"/>
          <w:rFonts w:cs="FrankRuehl"/>
          <w:rtl/>
        </w:rPr>
        <w:tab/>
      </w:r>
      <w:r w:rsidRPr="00811957">
        <w:rPr>
          <w:rStyle w:val="default"/>
          <w:rFonts w:cs="FrankRuehl" w:hint="cs"/>
          <w:rtl/>
        </w:rPr>
        <w:t>פסילה לאחר פיטורים או לאחר פרישת העובד, או לאחר סיום כהונה בתפקיד, למילוי תפקידים מסוימים בשירות המדינה או בשירות בגוף המתוקצב או בגוף הנתמך שממנו פוטר או פרש; פסילה כאמור יכול שתהיה לצמיתות או לתקופה שיקבע בית הדין, לכלל הגופים המתוקצבים והנתמכים או לחלקם, והכול בהתחשב, בין השאר, בחומרת עבירת המשמעת שעבר העובד;</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(11)</w:t>
      </w:r>
      <w:r w:rsidRPr="00811957">
        <w:rPr>
          <w:rStyle w:val="default"/>
          <w:rFonts w:cs="FrankRuehl"/>
          <w:rtl/>
        </w:rPr>
        <w:tab/>
      </w:r>
      <w:r w:rsidRPr="00811957">
        <w:rPr>
          <w:rStyle w:val="default"/>
          <w:rFonts w:cs="FrankRuehl" w:hint="cs"/>
          <w:rtl/>
        </w:rPr>
        <w:t>פסילה לאחר פיטורים או לאחר פרישת העובד, או לאחר סיום כהונה בתפקיד, למילוי תפקיד כלשהו בשירות המדינה או בשירות בגוף המתוקצב או בגוף הנתמך שממנו פוטר או פרש; פסילה כאמור יכול שתהיה לצמיתות או לתקופה שיקבע בית הדין, לכלל הגופים המתוקצבים והנתמכים או לחלקם, והכול בהתחשב, בין השאר, בחומרת עבירת המשמעת שעבר העובד;</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(12)</w:t>
      </w:r>
      <w:r w:rsidRPr="00811957">
        <w:rPr>
          <w:rStyle w:val="default"/>
          <w:rFonts w:cs="FrankRuehl"/>
          <w:rtl/>
        </w:rPr>
        <w:tab/>
      </w:r>
      <w:r w:rsidRPr="00811957">
        <w:rPr>
          <w:rStyle w:val="default"/>
          <w:rFonts w:cs="FrankRuehl" w:hint="cs"/>
          <w:rtl/>
        </w:rPr>
        <w:t xml:space="preserve">בצירוף אמצעי משמעת אחר </w:t>
      </w:r>
      <w:r w:rsidRPr="00811957">
        <w:rPr>
          <w:rStyle w:val="default"/>
          <w:rFonts w:cs="FrankRuehl"/>
          <w:rtl/>
        </w:rPr>
        <w:t>–</w:t>
      </w:r>
      <w:r w:rsidRPr="00811957">
        <w:rPr>
          <w:rStyle w:val="default"/>
          <w:rFonts w:cs="FrankRuehl" w:hint="cs"/>
          <w:rtl/>
        </w:rPr>
        <w:t xml:space="preserve"> פרסום החלטת בית הדין, כולה או מקצתהף באופן שיקבע בית הדין.</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(ב)</w:t>
      </w:r>
      <w:r w:rsidRPr="00811957">
        <w:rPr>
          <w:rStyle w:val="default"/>
          <w:rFonts w:cs="FrankRuehl"/>
          <w:rtl/>
        </w:rPr>
        <w:tab/>
      </w:r>
      <w:r w:rsidRPr="00811957">
        <w:rPr>
          <w:rStyle w:val="default"/>
          <w:rFonts w:cs="FrankRuehl" w:hint="cs"/>
          <w:rtl/>
        </w:rPr>
        <w:t>בדיון על עבירת משמעת של עובד בגוף נתמך שהוא מוסד להשכלה גבוהה, יחולו הוראות תקנת משנה (א) בשינוי זה: לא יטיל בית הדין אמצעי משמעת המנויים בפסקאות (7), (8), (10) ו-(11) בלי שהובאה לפניו עמדת המועצה להשכלה גבוהה או ועדה מוועדותיה שהסמיכה לעניין זה."</w:t>
      </w:r>
    </w:p>
    <w:p w:rsidR="00F503BE" w:rsidRPr="00D42818" w:rsidRDefault="00F503BE" w:rsidP="00F503BE">
      <w:pPr>
        <w:pStyle w:val="P00"/>
        <w:spacing w:before="0"/>
        <w:ind w:left="0" w:right="1134"/>
        <w:rPr>
          <w:rStyle w:val="default"/>
          <w:rFonts w:ascii="FrankRuehl" w:hAnsi="FrankRuehl" w:cs="FrankRuehl"/>
          <w:vanish/>
          <w:color w:val="FF0000"/>
          <w:sz w:val="20"/>
          <w:szCs w:val="20"/>
          <w:shd w:val="clear" w:color="auto" w:fill="FFFF99"/>
          <w:rtl/>
        </w:rPr>
      </w:pPr>
      <w:bookmarkStart w:id="24" w:name="Rov35"/>
      <w:r w:rsidRPr="00D42818">
        <w:rPr>
          <w:rStyle w:val="default"/>
          <w:rFonts w:ascii="FrankRuehl" w:hAnsi="FrankRuehl" w:cs="FrankRuehl"/>
          <w:vanish/>
          <w:color w:val="FF0000"/>
          <w:sz w:val="20"/>
          <w:szCs w:val="20"/>
          <w:shd w:val="clear" w:color="auto" w:fill="FFFF99"/>
          <w:rtl/>
        </w:rPr>
        <w:t>מיום 6.9.2019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hyperlink r:id="rId16"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w:t>
      </w:r>
      <w:r w:rsidRPr="00D42818">
        <w:rPr>
          <w:rStyle w:val="default"/>
          <w:rFonts w:ascii="FrankRuehl" w:hAnsi="FrankRuehl" w:cs="FrankRuehl" w:hint="cs"/>
          <w:vanish/>
          <w:sz w:val="20"/>
          <w:szCs w:val="20"/>
          <w:shd w:val="clear" w:color="auto" w:fill="FFFF99"/>
          <w:rtl/>
        </w:rPr>
        <w:t>8</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החלפת תקנה 12</w:t>
      </w:r>
    </w:p>
    <w:p w:rsidR="00F503BE" w:rsidRPr="00D42818" w:rsidRDefault="00F503BE" w:rsidP="00F503BE">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F503BE" w:rsidRPr="00D42818" w:rsidRDefault="00F503BE" w:rsidP="00F503BE">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strike/>
          <w:vanish/>
          <w:sz w:val="16"/>
          <w:szCs w:val="16"/>
          <w:shd w:val="clear" w:color="auto" w:fill="FFFF99"/>
          <w:rtl/>
        </w:rPr>
        <w:t>התאמת סעיף 34</w:t>
      </w:r>
    </w:p>
    <w:p w:rsidR="00F503BE" w:rsidRPr="00D42818" w:rsidRDefault="00F503BE" w:rsidP="00F503BE">
      <w:pPr>
        <w:pStyle w:val="P00"/>
        <w:spacing w:before="0"/>
        <w:ind w:left="0"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12.</w:t>
      </w:r>
      <w:r w:rsidRPr="00D42818">
        <w:rPr>
          <w:rStyle w:val="default"/>
          <w:rFonts w:cs="FrankRuehl"/>
          <w:strike/>
          <w:vanish/>
          <w:sz w:val="22"/>
          <w:szCs w:val="22"/>
          <w:shd w:val="clear" w:color="auto" w:fill="FFFF99"/>
          <w:rtl/>
        </w:rPr>
        <w:tab/>
        <w:t>סע</w:t>
      </w:r>
      <w:r w:rsidRPr="00D42818">
        <w:rPr>
          <w:rStyle w:val="default"/>
          <w:rFonts w:cs="FrankRuehl" w:hint="cs"/>
          <w:strike/>
          <w:vanish/>
          <w:sz w:val="22"/>
          <w:szCs w:val="22"/>
          <w:shd w:val="clear" w:color="auto" w:fill="FFFF99"/>
          <w:rtl/>
        </w:rPr>
        <w:t>יף 34 לחוק ייקרא כאילו נאמר בו:</w:t>
      </w:r>
    </w:p>
    <w:p w:rsidR="00F503BE" w:rsidRPr="00D42818" w:rsidRDefault="00F503BE" w:rsidP="00F503BE">
      <w:pPr>
        <w:pStyle w:val="P22"/>
        <w:tabs>
          <w:tab w:val="left" w:pos="1021"/>
        </w:tabs>
        <w:spacing w:before="0"/>
        <w:ind w:left="624" w:right="1134"/>
        <w:rPr>
          <w:rStyle w:val="default"/>
          <w:rFonts w:cs="FrankRuehl" w:hint="cs"/>
          <w:strike/>
          <w:vanish/>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Miriam" w:hint="cs"/>
          <w:strike/>
          <w:vanish/>
          <w:sz w:val="16"/>
          <w:szCs w:val="16"/>
          <w:shd w:val="clear" w:color="auto" w:fill="FFFF99"/>
          <w:rtl/>
        </w:rPr>
        <w:t>אמצעי משמעת על ידי בית הדין</w:t>
      </w:r>
    </w:p>
    <w:p w:rsidR="00F503BE" w:rsidRPr="00D42818" w:rsidRDefault="00F503BE" w:rsidP="00F503BE">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34.</w:t>
      </w:r>
      <w:r w:rsidRPr="00D42818">
        <w:rPr>
          <w:rStyle w:val="default"/>
          <w:rFonts w:cs="FrankRuehl" w:hint="cs"/>
          <w:strike/>
          <w:vanish/>
          <w:sz w:val="22"/>
          <w:szCs w:val="22"/>
          <w:shd w:val="clear" w:color="auto" w:fill="FFFF99"/>
          <w:rtl/>
        </w:rPr>
        <w:tab/>
      </w:r>
      <w:r w:rsidRPr="00D42818">
        <w:rPr>
          <w:rStyle w:val="default"/>
          <w:rFonts w:cs="FrankRuehl"/>
          <w:strike/>
          <w:vanish/>
          <w:sz w:val="22"/>
          <w:szCs w:val="22"/>
          <w:shd w:val="clear" w:color="auto" w:fill="FFFF99"/>
          <w:rtl/>
        </w:rPr>
        <w:t>ב</w:t>
      </w:r>
      <w:r w:rsidRPr="00D42818">
        <w:rPr>
          <w:rStyle w:val="default"/>
          <w:rFonts w:cs="FrankRuehl" w:hint="cs"/>
          <w:strike/>
          <w:vanish/>
          <w:sz w:val="22"/>
          <w:szCs w:val="22"/>
          <w:shd w:val="clear" w:color="auto" w:fill="FFFF99"/>
          <w:rtl/>
        </w:rPr>
        <w:t>ית הדין מוסמך להחליט על אחד או אחדי</w:t>
      </w:r>
      <w:r w:rsidRPr="00D42818">
        <w:rPr>
          <w:rStyle w:val="default"/>
          <w:rFonts w:cs="FrankRuehl"/>
          <w:strike/>
          <w:vanish/>
          <w:sz w:val="22"/>
          <w:szCs w:val="22"/>
          <w:shd w:val="clear" w:color="auto" w:fill="FFFF99"/>
          <w:rtl/>
        </w:rPr>
        <w:t xml:space="preserve">ם </w:t>
      </w:r>
      <w:r w:rsidRPr="00D42818">
        <w:rPr>
          <w:rStyle w:val="default"/>
          <w:rFonts w:cs="FrankRuehl" w:hint="cs"/>
          <w:strike/>
          <w:vanish/>
          <w:sz w:val="22"/>
          <w:szCs w:val="22"/>
          <w:shd w:val="clear" w:color="auto" w:fill="FFFF99"/>
          <w:rtl/>
        </w:rPr>
        <w:t>מאמצעי משמעת אלה:</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ה</w:t>
      </w:r>
      <w:r w:rsidRPr="00D42818">
        <w:rPr>
          <w:rStyle w:val="default"/>
          <w:rFonts w:cs="FrankRuehl" w:hint="cs"/>
          <w:strike/>
          <w:vanish/>
          <w:sz w:val="22"/>
          <w:szCs w:val="22"/>
          <w:shd w:val="clear" w:color="auto" w:fill="FFFF99"/>
          <w:rtl/>
        </w:rPr>
        <w:t>תראה;</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(2)</w:t>
      </w:r>
      <w:r w:rsidRPr="00D42818">
        <w:rPr>
          <w:rStyle w:val="default"/>
          <w:rFonts w:cs="FrankRuehl"/>
          <w:strike/>
          <w:vanish/>
          <w:sz w:val="22"/>
          <w:szCs w:val="22"/>
          <w:shd w:val="clear" w:color="auto" w:fill="FFFF99"/>
          <w:rtl/>
        </w:rPr>
        <w:tab/>
        <w:t>נ</w:t>
      </w:r>
      <w:r w:rsidRPr="00D42818">
        <w:rPr>
          <w:rStyle w:val="default"/>
          <w:rFonts w:cs="FrankRuehl" w:hint="cs"/>
          <w:strike/>
          <w:vanish/>
          <w:sz w:val="22"/>
          <w:szCs w:val="22"/>
          <w:shd w:val="clear" w:color="auto" w:fill="FFFF99"/>
          <w:rtl/>
        </w:rPr>
        <w:t>זיפה;</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ה</w:t>
      </w:r>
      <w:r w:rsidRPr="00D42818">
        <w:rPr>
          <w:rStyle w:val="default"/>
          <w:rFonts w:cs="FrankRuehl" w:hint="cs"/>
          <w:strike/>
          <w:vanish/>
          <w:sz w:val="22"/>
          <w:szCs w:val="22"/>
          <w:shd w:val="clear" w:color="auto" w:fill="FFFF99"/>
          <w:rtl/>
        </w:rPr>
        <w:t>ורדה בדרגה או הקפאתה, במידה ולתקופה שיקבע;</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(4)</w:t>
      </w:r>
      <w:r w:rsidRPr="00D42818">
        <w:rPr>
          <w:rStyle w:val="default"/>
          <w:rFonts w:cs="FrankRuehl"/>
          <w:strike/>
          <w:vanish/>
          <w:sz w:val="22"/>
          <w:szCs w:val="22"/>
          <w:shd w:val="clear" w:color="auto" w:fill="FFFF99"/>
          <w:rtl/>
        </w:rPr>
        <w:tab/>
        <w:t>ה</w:t>
      </w:r>
      <w:r w:rsidRPr="00D42818">
        <w:rPr>
          <w:rStyle w:val="default"/>
          <w:rFonts w:cs="FrankRuehl" w:hint="cs"/>
          <w:strike/>
          <w:vanish/>
          <w:sz w:val="22"/>
          <w:szCs w:val="22"/>
          <w:shd w:val="clear" w:color="auto" w:fill="FFFF99"/>
          <w:rtl/>
        </w:rPr>
        <w:t>פקעת משכורת בסכום שלא יעלה על החלק הששי ממשכורתו החדשית של העובד לתקופה שלא תעלה על ששה חדשים;</w:t>
      </w:r>
    </w:p>
    <w:p w:rsidR="00F503BE" w:rsidRPr="00D42818" w:rsidRDefault="00F503BE" w:rsidP="00F503BE">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D42818">
        <w:rPr>
          <w:rStyle w:val="default"/>
          <w:rFonts w:cs="FrankRuehl" w:hint="cs"/>
          <w:strike/>
          <w:vanish/>
          <w:sz w:val="22"/>
          <w:szCs w:val="22"/>
          <w:shd w:val="clear" w:color="auto" w:fill="FFFF99"/>
          <w:rtl/>
        </w:rPr>
        <w:t>(5)</w:t>
      </w:r>
      <w:r w:rsidRPr="00D42818">
        <w:rPr>
          <w:rStyle w:val="default"/>
          <w:rFonts w:cs="FrankRuehl"/>
          <w:strike/>
          <w:vanish/>
          <w:sz w:val="22"/>
          <w:szCs w:val="22"/>
          <w:shd w:val="clear" w:color="auto" w:fill="FFFF99"/>
          <w:rtl/>
        </w:rPr>
        <w:tab/>
        <w:t>ה</w:t>
      </w:r>
      <w:r w:rsidRPr="00D42818">
        <w:rPr>
          <w:rStyle w:val="default"/>
          <w:rFonts w:cs="FrankRuehl" w:hint="cs"/>
          <w:strike/>
          <w:vanish/>
          <w:sz w:val="22"/>
          <w:szCs w:val="22"/>
          <w:shd w:val="clear" w:color="auto" w:fill="FFFF99"/>
          <w:rtl/>
        </w:rPr>
        <w:t xml:space="preserve">עברה למשרה אחרת או למקום עבודה אחר, בתחומי המשרד או הגוף שבו </w:t>
      </w:r>
      <w:r w:rsidRPr="00D42818">
        <w:rPr>
          <w:rStyle w:val="default"/>
          <w:rFonts w:cs="FrankRuehl"/>
          <w:strike/>
          <w:vanish/>
          <w:sz w:val="22"/>
          <w:szCs w:val="22"/>
          <w:shd w:val="clear" w:color="auto" w:fill="FFFF99"/>
          <w:rtl/>
        </w:rPr>
        <w:t>עו</w:t>
      </w:r>
      <w:r w:rsidRPr="00D42818">
        <w:rPr>
          <w:rStyle w:val="default"/>
          <w:rFonts w:cs="FrankRuehl" w:hint="cs"/>
          <w:strike/>
          <w:vanish/>
          <w:sz w:val="22"/>
          <w:szCs w:val="22"/>
          <w:shd w:val="clear" w:color="auto" w:fill="FFFF99"/>
          <w:rtl/>
        </w:rPr>
        <w:t xml:space="preserve">בד העובד, בהגבלת זמן או ללא הגבלה; העברת עובד על פי פסקה זו תיעשה </w:t>
      </w:r>
      <w:r w:rsidRPr="00D42818">
        <w:rPr>
          <w:rStyle w:val="default"/>
          <w:rFonts w:cs="FrankRuehl"/>
          <w:strike/>
          <w:vanish/>
          <w:sz w:val="22"/>
          <w:szCs w:val="22"/>
          <w:shd w:val="clear" w:color="auto" w:fill="FFFF99"/>
          <w:rtl/>
        </w:rPr>
        <w:t>–</w:t>
      </w:r>
    </w:p>
    <w:p w:rsidR="00F503BE" w:rsidRPr="00D42818" w:rsidRDefault="00F503BE" w:rsidP="00F503BE">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(א</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המדינה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בתיאום עם המנהל הכללי של המשרד או מי שהוא הסמיך לכך;</w:t>
      </w:r>
    </w:p>
    <w:p w:rsidR="00F503BE" w:rsidRPr="00D42818" w:rsidRDefault="00F503BE" w:rsidP="00F503BE">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ב</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שצו המשמעת חל עליו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בתיאום עם ראש היחידה כמשמעותו בצו האמור או מי שהוא הסמיך לכך;</w:t>
      </w:r>
    </w:p>
    <w:p w:rsidR="00F503BE" w:rsidRPr="00D42818" w:rsidRDefault="00F503BE" w:rsidP="00F503BE">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ג</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גבי עובד</w:t>
      </w:r>
      <w:r w:rsidRPr="00D42818">
        <w:rPr>
          <w:rStyle w:val="default"/>
          <w:rFonts w:cs="FrankRuehl"/>
          <w:strike/>
          <w:vanish/>
          <w:sz w:val="22"/>
          <w:szCs w:val="22"/>
          <w:shd w:val="clear" w:color="auto" w:fill="FFFF99"/>
          <w:rtl/>
        </w:rPr>
        <w:t xml:space="preserve"> ת</w:t>
      </w:r>
      <w:r w:rsidRPr="00D42818">
        <w:rPr>
          <w:rStyle w:val="default"/>
          <w:rFonts w:cs="FrankRuehl" w:hint="cs"/>
          <w:strike/>
          <w:vanish/>
          <w:sz w:val="22"/>
          <w:szCs w:val="22"/>
          <w:shd w:val="clear" w:color="auto" w:fill="FFFF99"/>
          <w:rtl/>
        </w:rPr>
        <w:t xml:space="preserve">אגיד שהוקם בחוק או מכוח סמכותו של שר שניתנה בחוק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בתיאום עם מי שמכהן בראש התאגיד או המנהל הכללי של התאגיד או מי שהם הסמיכו לכך;</w:t>
      </w:r>
    </w:p>
    <w:p w:rsidR="00F503BE" w:rsidRPr="00D42818" w:rsidRDefault="00F503BE" w:rsidP="00F503BE">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ד</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מקומית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בתיאום עם ראש הרשות המקומית או מי שהוא הסמיך לכך;</w:t>
      </w:r>
    </w:p>
    <w:p w:rsidR="00F503BE" w:rsidRPr="00D42818" w:rsidRDefault="00F503BE" w:rsidP="00F503BE">
      <w:pPr>
        <w:pStyle w:val="P44"/>
        <w:tabs>
          <w:tab w:val="left" w:pos="1928"/>
        </w:tabs>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ה</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חברה עירונית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בתיאום עם המנהל הכ</w:t>
      </w:r>
      <w:r w:rsidRPr="00D42818">
        <w:rPr>
          <w:rStyle w:val="default"/>
          <w:rFonts w:cs="FrankRuehl"/>
          <w:strike/>
          <w:vanish/>
          <w:sz w:val="22"/>
          <w:szCs w:val="22"/>
          <w:shd w:val="clear" w:color="auto" w:fill="FFFF99"/>
          <w:rtl/>
        </w:rPr>
        <w:t>לל</w:t>
      </w:r>
      <w:r w:rsidRPr="00D42818">
        <w:rPr>
          <w:rStyle w:val="default"/>
          <w:rFonts w:cs="FrankRuehl" w:hint="cs"/>
          <w:strike/>
          <w:vanish/>
          <w:sz w:val="22"/>
          <w:szCs w:val="22"/>
          <w:shd w:val="clear" w:color="auto" w:fill="FFFF99"/>
          <w:rtl/>
        </w:rPr>
        <w:t>י של החברה.</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(6)</w:t>
      </w:r>
      <w:r w:rsidRPr="00D42818">
        <w:rPr>
          <w:rStyle w:val="default"/>
          <w:rFonts w:cs="FrankRuehl"/>
          <w:strike/>
          <w:vanish/>
          <w:sz w:val="22"/>
          <w:szCs w:val="22"/>
          <w:shd w:val="clear" w:color="auto" w:fill="FFFF99"/>
          <w:rtl/>
        </w:rPr>
        <w:tab/>
        <w:t>פ</w:t>
      </w:r>
      <w:r w:rsidRPr="00D42818">
        <w:rPr>
          <w:rStyle w:val="default"/>
          <w:rFonts w:cs="FrankRuehl" w:hint="cs"/>
          <w:strike/>
          <w:vanish/>
          <w:sz w:val="22"/>
          <w:szCs w:val="22"/>
          <w:shd w:val="clear" w:color="auto" w:fill="FFFF99"/>
          <w:rtl/>
        </w:rPr>
        <w:t>סילה לאחר העברה למשרה אחרת, לתפקיד אחר או למקום עבודה אחר, למילוי תפקידים מסויימים, במידה ולתקופה שיקבע;</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(7)</w:t>
      </w:r>
      <w:r w:rsidRPr="00D42818">
        <w:rPr>
          <w:rStyle w:val="default"/>
          <w:rFonts w:cs="FrankRuehl"/>
          <w:strike/>
          <w:vanish/>
          <w:sz w:val="22"/>
          <w:szCs w:val="22"/>
          <w:shd w:val="clear" w:color="auto" w:fill="FFFF99"/>
          <w:rtl/>
        </w:rPr>
        <w:tab/>
        <w:t>פ</w:t>
      </w:r>
      <w:r w:rsidRPr="00D42818">
        <w:rPr>
          <w:rStyle w:val="default"/>
          <w:rFonts w:cs="FrankRuehl" w:hint="cs"/>
          <w:strike/>
          <w:vanish/>
          <w:sz w:val="22"/>
          <w:szCs w:val="22"/>
          <w:shd w:val="clear" w:color="auto" w:fill="FFFF99"/>
          <w:rtl/>
        </w:rPr>
        <w:t>יטורים בתשלום פיצויי פיטורים, כולם או מקצתם, או ללא תשלום פיצויי פיטורים;</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(8)</w:t>
      </w:r>
      <w:r w:rsidRPr="00D42818">
        <w:rPr>
          <w:rStyle w:val="default"/>
          <w:rFonts w:cs="FrankRuehl"/>
          <w:strike/>
          <w:vanish/>
          <w:sz w:val="22"/>
          <w:szCs w:val="22"/>
          <w:shd w:val="clear" w:color="auto" w:fill="FFFF99"/>
          <w:rtl/>
        </w:rPr>
        <w:tab/>
        <w:t>פ</w:t>
      </w:r>
      <w:r w:rsidRPr="00D42818">
        <w:rPr>
          <w:rStyle w:val="default"/>
          <w:rFonts w:cs="FrankRuehl" w:hint="cs"/>
          <w:strike/>
          <w:vanish/>
          <w:sz w:val="22"/>
          <w:szCs w:val="22"/>
          <w:shd w:val="clear" w:color="auto" w:fill="FFFF99"/>
          <w:rtl/>
        </w:rPr>
        <w:t xml:space="preserve">סילה לאחר פיטורים, </w:t>
      </w:r>
      <w:r w:rsidRPr="00D42818">
        <w:rPr>
          <w:rStyle w:val="default"/>
          <w:rFonts w:cs="FrankRuehl"/>
          <w:strike/>
          <w:vanish/>
          <w:sz w:val="22"/>
          <w:szCs w:val="22"/>
          <w:shd w:val="clear" w:color="auto" w:fill="FFFF99"/>
          <w:rtl/>
        </w:rPr>
        <w:t>או</w:t>
      </w:r>
      <w:r w:rsidRPr="00D42818">
        <w:rPr>
          <w:rStyle w:val="default"/>
          <w:rFonts w:cs="FrankRuehl" w:hint="cs"/>
          <w:strike/>
          <w:vanish/>
          <w:sz w:val="22"/>
          <w:szCs w:val="22"/>
          <w:shd w:val="clear" w:color="auto" w:fill="FFFF99"/>
          <w:rtl/>
        </w:rPr>
        <w:t xml:space="preserve"> לאחר פרישה של עובד למילוי תפקידים מסויימים בשירות המדינה או בשירות בגוף המתוקצב שממנו פוטר, לצמיתות או לתקופה שיקבע;</w:t>
      </w:r>
    </w:p>
    <w:p w:rsidR="00F503BE" w:rsidRPr="00D42818" w:rsidRDefault="00F503BE" w:rsidP="00F503BE">
      <w:pPr>
        <w:pStyle w:val="P44"/>
        <w:tabs>
          <w:tab w:val="left" w:pos="1474"/>
          <w:tab w:val="left" w:pos="1928"/>
        </w:tabs>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(9)</w:t>
      </w:r>
      <w:r w:rsidRPr="00D42818">
        <w:rPr>
          <w:rStyle w:val="default"/>
          <w:rFonts w:cs="FrankRuehl"/>
          <w:strike/>
          <w:vanish/>
          <w:sz w:val="22"/>
          <w:szCs w:val="22"/>
          <w:shd w:val="clear" w:color="auto" w:fill="FFFF99"/>
          <w:rtl/>
        </w:rPr>
        <w:tab/>
        <w:t>פ</w:t>
      </w:r>
      <w:r w:rsidRPr="00D42818">
        <w:rPr>
          <w:rStyle w:val="default"/>
          <w:rFonts w:cs="FrankRuehl" w:hint="cs"/>
          <w:strike/>
          <w:vanish/>
          <w:sz w:val="22"/>
          <w:szCs w:val="22"/>
          <w:shd w:val="clear" w:color="auto" w:fill="FFFF99"/>
          <w:rtl/>
        </w:rPr>
        <w:t>סילה לאחר פיטורים או לאחר פרישה של עובד, למילוי תפקיד כלשהו בשירות המדינה או בשירות בגוף המתוקצב שממנו פוטר, לצמיתות או לתקופה שיקב</w:t>
      </w:r>
      <w:r w:rsidRPr="00D42818">
        <w:rPr>
          <w:rStyle w:val="default"/>
          <w:rFonts w:cs="FrankRuehl"/>
          <w:strike/>
          <w:vanish/>
          <w:sz w:val="22"/>
          <w:szCs w:val="22"/>
          <w:shd w:val="clear" w:color="auto" w:fill="FFFF99"/>
          <w:rtl/>
        </w:rPr>
        <w:t>ע;</w:t>
      </w:r>
    </w:p>
    <w:p w:rsidR="00F503BE" w:rsidRPr="00F503BE" w:rsidRDefault="00F503BE" w:rsidP="00F503BE">
      <w:pPr>
        <w:pStyle w:val="P44"/>
        <w:tabs>
          <w:tab w:val="left" w:pos="1474"/>
          <w:tab w:val="left" w:pos="1928"/>
        </w:tabs>
        <w:spacing w:before="0"/>
        <w:ind w:left="1021" w:right="1134"/>
        <w:rPr>
          <w:rStyle w:val="default"/>
          <w:rFonts w:cs="FrankRuehl"/>
          <w:sz w:val="2"/>
          <w:szCs w:val="2"/>
          <w:rtl/>
        </w:rPr>
      </w:pPr>
      <w:r w:rsidRPr="00D42818">
        <w:rPr>
          <w:rStyle w:val="default"/>
          <w:rFonts w:cs="FrankRuehl" w:hint="cs"/>
          <w:strike/>
          <w:vanish/>
          <w:sz w:val="22"/>
          <w:szCs w:val="22"/>
          <w:shd w:val="clear" w:color="auto" w:fill="FFFF99"/>
          <w:rtl/>
        </w:rPr>
        <w:t>(10)</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 xml:space="preserve">צירוף אמצעי משמעת אחר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פרסום החלטת בית הדין, כולה או מקצתה, באופן שיקבע בית הדין."</w:t>
      </w:r>
      <w:bookmarkEnd w:id="24"/>
    </w:p>
    <w:p w:rsidR="00F503BE" w:rsidRPr="00811957" w:rsidRDefault="00F503BE" w:rsidP="00F503BE">
      <w:pPr>
        <w:pStyle w:val="P00"/>
        <w:spacing w:before="72"/>
        <w:ind w:left="0" w:right="1134"/>
        <w:rPr>
          <w:rStyle w:val="default"/>
          <w:rFonts w:cs="FrankRuehl"/>
          <w:rtl/>
        </w:rPr>
      </w:pPr>
      <w:bookmarkStart w:id="25" w:name="Seif20"/>
      <w:bookmarkEnd w:id="25"/>
      <w:r w:rsidRPr="00811957">
        <w:rPr>
          <w:lang w:val="he-IL"/>
        </w:rPr>
        <w:pict>
          <v:rect id="_x0000_s1062" style="position:absolute;left:0;text-align:left;margin-left:464.5pt;margin-top:8.05pt;width:75.05pt;height:15.25pt;z-index:251664896" o:allowincell="f" filled="f" stroked="f" strokecolor="lime" strokeweight=".25pt">
            <v:textbox inset="0,0,0,0">
              <w:txbxContent>
                <w:p w:rsidR="00F503BE" w:rsidRDefault="00F503BE" w:rsidP="00F503BE">
                  <w:pPr>
                    <w:spacing w:line="160" w:lineRule="exact"/>
                    <w:jc w:val="left"/>
                    <w:rPr>
                      <w:rFonts w:cs="Miriam"/>
                      <w:sz w:val="18"/>
                      <w:szCs w:val="18"/>
                      <w:rtl/>
                    </w:rPr>
                  </w:pPr>
                  <w:r>
                    <w:rPr>
                      <w:rFonts w:cs="Miriam"/>
                      <w:sz w:val="18"/>
                      <w:szCs w:val="18"/>
                      <w:rtl/>
                    </w:rPr>
                    <w:t>הת</w:t>
                  </w:r>
                  <w:r>
                    <w:rPr>
                      <w:rFonts w:cs="Miriam" w:hint="cs"/>
                      <w:sz w:val="18"/>
                      <w:szCs w:val="18"/>
                      <w:rtl/>
                    </w:rPr>
                    <w:t>אמת סעיף 40</w:t>
                  </w:r>
                </w:p>
                <w:p w:rsidR="00F503BE" w:rsidRDefault="00F503BE" w:rsidP="00F503BE">
                  <w:pPr>
                    <w:spacing w:line="160" w:lineRule="exact"/>
                    <w:jc w:val="left"/>
                    <w:rPr>
                      <w:rFonts w:cs="Miriam"/>
                      <w:noProof/>
                      <w:sz w:val="18"/>
                      <w:szCs w:val="18"/>
                      <w:rtl/>
                    </w:rPr>
                  </w:pPr>
                  <w:r>
                    <w:rPr>
                      <w:rFonts w:cs="Miriam" w:hint="cs"/>
                      <w:sz w:val="18"/>
                      <w:szCs w:val="18"/>
                      <w:rtl/>
                    </w:rPr>
                    <w:t>תק' תשע"ט-2019</w:t>
                  </w:r>
                </w:p>
              </w:txbxContent>
            </v:textbox>
            <w10:anchorlock/>
          </v:rect>
        </w:pict>
      </w:r>
      <w:r w:rsidRPr="00811957">
        <w:rPr>
          <w:rStyle w:val="big-number"/>
          <w:rFonts w:cs="Miriam"/>
          <w:rtl/>
        </w:rPr>
        <w:t>12</w:t>
      </w:r>
      <w:r w:rsidRPr="00811957">
        <w:rPr>
          <w:rStyle w:val="default"/>
          <w:rFonts w:cs="FrankRuehl" w:hint="cs"/>
          <w:rtl/>
        </w:rPr>
        <w:t>א</w:t>
      </w:r>
      <w:r w:rsidRPr="00811957">
        <w:rPr>
          <w:rStyle w:val="default"/>
          <w:rFonts w:cs="FrankRuehl"/>
          <w:rtl/>
        </w:rPr>
        <w:t>.</w:t>
      </w:r>
      <w:r w:rsidRPr="00811957">
        <w:rPr>
          <w:rStyle w:val="default"/>
          <w:rFonts w:cs="FrankRuehl"/>
          <w:rtl/>
        </w:rPr>
        <w:tab/>
        <w:t>סע</w:t>
      </w:r>
      <w:r w:rsidRPr="00811957">
        <w:rPr>
          <w:rStyle w:val="default"/>
          <w:rFonts w:cs="FrankRuehl" w:hint="cs"/>
          <w:rtl/>
        </w:rPr>
        <w:t>יף 40(ב) לחוק ייקרא כאילו נמחקה בו המילה "מהשירות".</w:t>
      </w:r>
    </w:p>
    <w:p w:rsidR="00F503BE" w:rsidRPr="00D42818" w:rsidRDefault="00F503BE" w:rsidP="00F503BE">
      <w:pPr>
        <w:pStyle w:val="P00"/>
        <w:spacing w:before="0"/>
        <w:ind w:left="0" w:right="1134"/>
        <w:rPr>
          <w:rStyle w:val="default"/>
          <w:rFonts w:ascii="FrankRuehl" w:hAnsi="FrankRuehl" w:cs="FrankRuehl"/>
          <w:vanish/>
          <w:color w:val="FF0000"/>
          <w:sz w:val="20"/>
          <w:szCs w:val="20"/>
          <w:shd w:val="clear" w:color="auto" w:fill="FFFF99"/>
          <w:rtl/>
        </w:rPr>
      </w:pPr>
      <w:bookmarkStart w:id="26" w:name="Rov51"/>
      <w:r w:rsidRPr="00D42818">
        <w:rPr>
          <w:rStyle w:val="default"/>
          <w:rFonts w:ascii="FrankRuehl" w:hAnsi="FrankRuehl" w:cs="FrankRuehl"/>
          <w:vanish/>
          <w:color w:val="FF0000"/>
          <w:sz w:val="20"/>
          <w:szCs w:val="20"/>
          <w:shd w:val="clear" w:color="auto" w:fill="FFFF99"/>
          <w:rtl/>
        </w:rPr>
        <w:t>מיום 6.9.2019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hyperlink r:id="rId17"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w:t>
      </w:r>
      <w:r w:rsidRPr="00D42818">
        <w:rPr>
          <w:rStyle w:val="default"/>
          <w:rFonts w:ascii="FrankRuehl" w:hAnsi="FrankRuehl" w:cs="FrankRuehl" w:hint="cs"/>
          <w:vanish/>
          <w:sz w:val="20"/>
          <w:szCs w:val="20"/>
          <w:shd w:val="clear" w:color="auto" w:fill="FFFF99"/>
          <w:rtl/>
        </w:rPr>
        <w:t>9</w:t>
      </w:r>
    </w:p>
    <w:p w:rsidR="00F503BE" w:rsidRPr="00811957" w:rsidRDefault="00F503BE" w:rsidP="00811957">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12א</w:t>
      </w:r>
      <w:bookmarkEnd w:id="26"/>
    </w:p>
    <w:p w:rsidR="00F503BE" w:rsidRPr="00811957" w:rsidRDefault="00F503BE" w:rsidP="00F503BE">
      <w:pPr>
        <w:pStyle w:val="P00"/>
        <w:spacing w:before="72"/>
        <w:ind w:left="0" w:right="1134"/>
        <w:rPr>
          <w:rStyle w:val="default"/>
          <w:rFonts w:cs="FrankRuehl"/>
          <w:rtl/>
        </w:rPr>
      </w:pPr>
      <w:bookmarkStart w:id="27" w:name="Seif21"/>
      <w:bookmarkEnd w:id="27"/>
      <w:r w:rsidRPr="00811957">
        <w:rPr>
          <w:lang w:val="he-IL"/>
        </w:rPr>
        <w:pict>
          <v:rect id="_x0000_s1063" style="position:absolute;left:0;text-align:left;margin-left:464.5pt;margin-top:8.05pt;width:75.05pt;height:15.25pt;z-index:251665920" o:allowincell="f" filled="f" stroked="f" strokecolor="lime" strokeweight=".25pt">
            <v:textbox inset="0,0,0,0">
              <w:txbxContent>
                <w:p w:rsidR="00F503BE" w:rsidRDefault="00F503BE" w:rsidP="00F503BE">
                  <w:pPr>
                    <w:spacing w:line="160" w:lineRule="exact"/>
                    <w:jc w:val="left"/>
                    <w:rPr>
                      <w:rFonts w:cs="Miriam"/>
                      <w:sz w:val="18"/>
                      <w:szCs w:val="18"/>
                      <w:rtl/>
                    </w:rPr>
                  </w:pPr>
                  <w:r>
                    <w:rPr>
                      <w:rFonts w:cs="Miriam"/>
                      <w:sz w:val="18"/>
                      <w:szCs w:val="18"/>
                      <w:rtl/>
                    </w:rPr>
                    <w:t>הת</w:t>
                  </w:r>
                  <w:r>
                    <w:rPr>
                      <w:rFonts w:cs="Miriam" w:hint="cs"/>
                      <w:sz w:val="18"/>
                      <w:szCs w:val="18"/>
                      <w:rtl/>
                    </w:rPr>
                    <w:t>אמת סעיף 41</w:t>
                  </w:r>
                </w:p>
                <w:p w:rsidR="00F503BE" w:rsidRDefault="00F503BE" w:rsidP="00F503BE">
                  <w:pPr>
                    <w:spacing w:line="160" w:lineRule="exact"/>
                    <w:jc w:val="left"/>
                    <w:rPr>
                      <w:rFonts w:cs="Miriam"/>
                      <w:noProof/>
                      <w:sz w:val="18"/>
                      <w:szCs w:val="18"/>
                      <w:rtl/>
                    </w:rPr>
                  </w:pPr>
                  <w:r>
                    <w:rPr>
                      <w:rFonts w:cs="Miriam" w:hint="cs"/>
                      <w:sz w:val="18"/>
                      <w:szCs w:val="18"/>
                      <w:rtl/>
                    </w:rPr>
                    <w:t>תק' תשע"ט-2019</w:t>
                  </w:r>
                </w:p>
              </w:txbxContent>
            </v:textbox>
            <w10:anchorlock/>
          </v:rect>
        </w:pict>
      </w:r>
      <w:r w:rsidRPr="00811957">
        <w:rPr>
          <w:rStyle w:val="big-number"/>
          <w:rFonts w:cs="Miriam"/>
          <w:rtl/>
        </w:rPr>
        <w:t>12</w:t>
      </w:r>
      <w:r w:rsidRPr="00811957">
        <w:rPr>
          <w:rStyle w:val="default"/>
          <w:rFonts w:cs="FrankRuehl" w:hint="cs"/>
          <w:rtl/>
        </w:rPr>
        <w:t>ב</w:t>
      </w:r>
      <w:r w:rsidRPr="00811957">
        <w:rPr>
          <w:rStyle w:val="default"/>
          <w:rFonts w:cs="FrankRuehl"/>
          <w:rtl/>
        </w:rPr>
        <w:t>.</w:t>
      </w:r>
      <w:r w:rsidRPr="00811957">
        <w:rPr>
          <w:rStyle w:val="default"/>
          <w:rFonts w:cs="FrankRuehl"/>
          <w:rtl/>
        </w:rPr>
        <w:tab/>
        <w:t>סע</w:t>
      </w:r>
      <w:r w:rsidRPr="00811957">
        <w:rPr>
          <w:rStyle w:val="default"/>
          <w:rFonts w:cs="FrankRuehl" w:hint="cs"/>
          <w:rtl/>
        </w:rPr>
        <w:t>יף 41(ב) לחוק ייקרא כאילו אחרי "שירות המדינה" נאמר "או של גוף מתוקצב או גוף נתמך".</w:t>
      </w:r>
    </w:p>
    <w:p w:rsidR="00F503BE" w:rsidRPr="00D42818" w:rsidRDefault="00F503BE" w:rsidP="00F503BE">
      <w:pPr>
        <w:pStyle w:val="P00"/>
        <w:spacing w:before="0"/>
        <w:ind w:left="0" w:right="1134"/>
        <w:rPr>
          <w:rStyle w:val="default"/>
          <w:rFonts w:ascii="FrankRuehl" w:hAnsi="FrankRuehl" w:cs="FrankRuehl"/>
          <w:vanish/>
          <w:color w:val="FF0000"/>
          <w:sz w:val="20"/>
          <w:szCs w:val="20"/>
          <w:shd w:val="clear" w:color="auto" w:fill="FFFF99"/>
          <w:rtl/>
        </w:rPr>
      </w:pPr>
      <w:bookmarkStart w:id="28" w:name="Rov52"/>
      <w:r w:rsidRPr="00D42818">
        <w:rPr>
          <w:rStyle w:val="default"/>
          <w:rFonts w:ascii="FrankRuehl" w:hAnsi="FrankRuehl" w:cs="FrankRuehl"/>
          <w:vanish/>
          <w:color w:val="FF0000"/>
          <w:sz w:val="20"/>
          <w:szCs w:val="20"/>
          <w:shd w:val="clear" w:color="auto" w:fill="FFFF99"/>
          <w:rtl/>
        </w:rPr>
        <w:t>מיום 6.9.2019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hyperlink r:id="rId18"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w:t>
      </w:r>
      <w:r w:rsidRPr="00D42818">
        <w:rPr>
          <w:rStyle w:val="default"/>
          <w:rFonts w:ascii="FrankRuehl" w:hAnsi="FrankRuehl" w:cs="FrankRuehl" w:hint="cs"/>
          <w:vanish/>
          <w:sz w:val="20"/>
          <w:szCs w:val="20"/>
          <w:shd w:val="clear" w:color="auto" w:fill="FFFF99"/>
          <w:rtl/>
        </w:rPr>
        <w:t>9</w:t>
      </w:r>
    </w:p>
    <w:p w:rsidR="00F503BE" w:rsidRPr="00811957" w:rsidRDefault="00F503BE" w:rsidP="00811957">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12ב</w:t>
      </w:r>
      <w:bookmarkEnd w:id="28"/>
    </w:p>
    <w:p w:rsidR="00F503BE" w:rsidRPr="00811957" w:rsidRDefault="00F503BE" w:rsidP="00F503BE">
      <w:pPr>
        <w:pStyle w:val="P00"/>
        <w:spacing w:before="72"/>
        <w:ind w:left="0" w:right="1134"/>
        <w:rPr>
          <w:rStyle w:val="default"/>
          <w:rFonts w:cs="FrankRuehl"/>
          <w:rtl/>
        </w:rPr>
      </w:pPr>
      <w:bookmarkStart w:id="29" w:name="Seif22"/>
      <w:bookmarkEnd w:id="29"/>
      <w:r w:rsidRPr="00811957">
        <w:rPr>
          <w:lang w:val="he-IL"/>
        </w:rPr>
        <w:pict>
          <v:rect id="_x0000_s1064" style="position:absolute;left:0;text-align:left;margin-left:464.5pt;margin-top:8.05pt;width:75.05pt;height:15.25pt;z-index:251666944" o:allowincell="f" filled="f" stroked="f" strokecolor="lime" strokeweight=".25pt">
            <v:textbox inset="0,0,0,0">
              <w:txbxContent>
                <w:p w:rsidR="00F503BE" w:rsidRDefault="00F503BE" w:rsidP="00F503BE">
                  <w:pPr>
                    <w:spacing w:line="160" w:lineRule="exact"/>
                    <w:jc w:val="left"/>
                    <w:rPr>
                      <w:rFonts w:cs="Miriam"/>
                      <w:sz w:val="18"/>
                      <w:szCs w:val="18"/>
                      <w:rtl/>
                    </w:rPr>
                  </w:pPr>
                  <w:r>
                    <w:rPr>
                      <w:rFonts w:cs="Miriam"/>
                      <w:sz w:val="18"/>
                      <w:szCs w:val="18"/>
                      <w:rtl/>
                    </w:rPr>
                    <w:t>הת</w:t>
                  </w:r>
                  <w:r>
                    <w:rPr>
                      <w:rFonts w:cs="Miriam" w:hint="cs"/>
                      <w:sz w:val="18"/>
                      <w:szCs w:val="18"/>
                      <w:rtl/>
                    </w:rPr>
                    <w:t>אמת סעיף 41ה</w:t>
                  </w:r>
                </w:p>
                <w:p w:rsidR="00F503BE" w:rsidRDefault="00F503BE" w:rsidP="00F503BE">
                  <w:pPr>
                    <w:spacing w:line="160" w:lineRule="exact"/>
                    <w:jc w:val="left"/>
                    <w:rPr>
                      <w:rFonts w:cs="Miriam"/>
                      <w:noProof/>
                      <w:sz w:val="18"/>
                      <w:szCs w:val="18"/>
                      <w:rtl/>
                    </w:rPr>
                  </w:pPr>
                  <w:r>
                    <w:rPr>
                      <w:rFonts w:cs="Miriam" w:hint="cs"/>
                      <w:sz w:val="18"/>
                      <w:szCs w:val="18"/>
                      <w:rtl/>
                    </w:rPr>
                    <w:t>תק' תשע"ט-2019</w:t>
                  </w:r>
                </w:p>
              </w:txbxContent>
            </v:textbox>
            <w10:anchorlock/>
          </v:rect>
        </w:pict>
      </w:r>
      <w:r w:rsidRPr="00811957">
        <w:rPr>
          <w:rStyle w:val="big-number"/>
          <w:rFonts w:cs="Miriam"/>
          <w:rtl/>
        </w:rPr>
        <w:t>12</w:t>
      </w:r>
      <w:r w:rsidRPr="00811957">
        <w:rPr>
          <w:rStyle w:val="default"/>
          <w:rFonts w:cs="FrankRuehl" w:hint="cs"/>
          <w:rtl/>
        </w:rPr>
        <w:t>ג</w:t>
      </w:r>
      <w:r w:rsidRPr="00811957">
        <w:rPr>
          <w:rStyle w:val="default"/>
          <w:rFonts w:cs="FrankRuehl"/>
          <w:rtl/>
        </w:rPr>
        <w:t>.</w:t>
      </w:r>
      <w:r w:rsidRPr="00811957">
        <w:rPr>
          <w:rStyle w:val="default"/>
          <w:rFonts w:cs="FrankRuehl"/>
          <w:rtl/>
        </w:rPr>
        <w:tab/>
        <w:t>סע</w:t>
      </w:r>
      <w:r w:rsidRPr="00811957">
        <w:rPr>
          <w:rStyle w:val="default"/>
          <w:rFonts w:cs="FrankRuehl" w:hint="cs"/>
          <w:rtl/>
        </w:rPr>
        <w:t>יף 41ה(א) לחוק ייקרא כאילו במקום "לפי חוק זה" נאמר בו "לפי חוק יסודות התקציב".</w:t>
      </w:r>
    </w:p>
    <w:p w:rsidR="00F503BE" w:rsidRPr="00D42818" w:rsidRDefault="00F503BE" w:rsidP="00F503BE">
      <w:pPr>
        <w:pStyle w:val="P00"/>
        <w:spacing w:before="0"/>
        <w:ind w:left="0" w:right="1134"/>
        <w:rPr>
          <w:rStyle w:val="default"/>
          <w:rFonts w:ascii="FrankRuehl" w:hAnsi="FrankRuehl" w:cs="FrankRuehl"/>
          <w:vanish/>
          <w:color w:val="FF0000"/>
          <w:sz w:val="20"/>
          <w:szCs w:val="20"/>
          <w:shd w:val="clear" w:color="auto" w:fill="FFFF99"/>
          <w:rtl/>
        </w:rPr>
      </w:pPr>
      <w:bookmarkStart w:id="30" w:name="Rov53"/>
      <w:r w:rsidRPr="00D42818">
        <w:rPr>
          <w:rStyle w:val="default"/>
          <w:rFonts w:ascii="FrankRuehl" w:hAnsi="FrankRuehl" w:cs="FrankRuehl"/>
          <w:vanish/>
          <w:color w:val="FF0000"/>
          <w:sz w:val="20"/>
          <w:szCs w:val="20"/>
          <w:shd w:val="clear" w:color="auto" w:fill="FFFF99"/>
          <w:rtl/>
        </w:rPr>
        <w:t>מיום 6.9.2019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hyperlink r:id="rId19"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297</w:t>
      </w:r>
      <w:r w:rsidRPr="00D42818">
        <w:rPr>
          <w:rStyle w:val="default"/>
          <w:rFonts w:ascii="FrankRuehl" w:hAnsi="FrankRuehl" w:cs="FrankRuehl" w:hint="cs"/>
          <w:vanish/>
          <w:sz w:val="20"/>
          <w:szCs w:val="20"/>
          <w:shd w:val="clear" w:color="auto" w:fill="FFFF99"/>
          <w:rtl/>
        </w:rPr>
        <w:t>9</w:t>
      </w:r>
    </w:p>
    <w:p w:rsidR="00F503BE" w:rsidRPr="00811957" w:rsidRDefault="00F503BE" w:rsidP="00811957">
      <w:pPr>
        <w:pStyle w:val="P00"/>
        <w:spacing w:before="0"/>
        <w:ind w:left="0" w:right="1134"/>
        <w:rPr>
          <w:rStyle w:val="default"/>
          <w:rFonts w:ascii="FrankRuehl" w:hAnsi="FrankRuehl" w:cs="FrankRuehl"/>
          <w:b/>
          <w:bCs/>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12ג</w:t>
      </w:r>
      <w:bookmarkEnd w:id="30"/>
    </w:p>
    <w:p w:rsidR="00204C7C" w:rsidRDefault="00204C7C">
      <w:pPr>
        <w:pStyle w:val="P00"/>
        <w:spacing w:before="72"/>
        <w:ind w:left="0" w:right="1134"/>
        <w:rPr>
          <w:rStyle w:val="default"/>
          <w:rFonts w:cs="FrankRuehl"/>
          <w:rtl/>
        </w:rPr>
      </w:pPr>
      <w:bookmarkStart w:id="31" w:name="Seif13"/>
      <w:bookmarkEnd w:id="31"/>
      <w:r>
        <w:rPr>
          <w:lang w:val="he-IL"/>
        </w:rPr>
        <w:pict>
          <v:rect id="_x0000_s1044" style="position:absolute;left:0;text-align:left;margin-left:464.5pt;margin-top:8.05pt;width:75.05pt;height:11.7pt;z-index:251650560"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46א</w:t>
                  </w:r>
                </w:p>
              </w:txbxContent>
            </v:textbox>
            <w10:anchorlock/>
          </v:rect>
        </w:pict>
      </w:r>
      <w:r>
        <w:rPr>
          <w:rStyle w:val="big-number"/>
          <w:rFonts w:cs="Miriam"/>
          <w:rtl/>
        </w:rPr>
        <w:t>13.</w:t>
      </w:r>
      <w:r>
        <w:rPr>
          <w:rStyle w:val="big-number"/>
          <w:rFonts w:cs="Miriam"/>
          <w:rtl/>
        </w:rPr>
        <w:tab/>
      </w:r>
      <w:r>
        <w:rPr>
          <w:rStyle w:val="default"/>
          <w:rFonts w:cs="FrankRuehl"/>
          <w:rtl/>
        </w:rPr>
        <w:t>הג</w:t>
      </w:r>
      <w:r>
        <w:rPr>
          <w:rStyle w:val="default"/>
          <w:rFonts w:cs="FrankRuehl" w:hint="cs"/>
          <w:rtl/>
        </w:rPr>
        <w:t>דרת "משכורת קובעת" בסעיף 46א לחוק תיקרא כאילו נאמר בה:</w:t>
      </w:r>
    </w:p>
    <w:p w:rsidR="00204C7C" w:rsidRDefault="00117286" w:rsidP="00117286">
      <w:pPr>
        <w:pStyle w:val="P00"/>
        <w:spacing w:before="72"/>
        <w:ind w:left="624" w:right="1134"/>
        <w:rPr>
          <w:rStyle w:val="default"/>
          <w:rFonts w:cs="FrankRuehl"/>
          <w:rtl/>
        </w:rPr>
      </w:pPr>
      <w:r>
        <w:rPr>
          <w:rFonts w:cs="FrankRuehl" w:hint="cs"/>
          <w:sz w:val="26"/>
          <w:rtl/>
        </w:rPr>
        <w:t>"</w:t>
      </w:r>
      <w:r w:rsidR="00204C7C">
        <w:rPr>
          <w:rStyle w:val="default"/>
          <w:rFonts w:cs="FrankRuehl"/>
          <w:rtl/>
        </w:rPr>
        <w:t>"מ</w:t>
      </w:r>
      <w:r w:rsidR="00204C7C">
        <w:rPr>
          <w:rStyle w:val="default"/>
          <w:rFonts w:cs="FrankRuehl" w:hint="cs"/>
          <w:rtl/>
        </w:rPr>
        <w:t xml:space="preserve">שכורת קובעת" בזמן פלוני </w:t>
      </w:r>
      <w:r w:rsidR="00864EA4">
        <w:rPr>
          <w:rStyle w:val="default"/>
          <w:rFonts w:cs="FrankRuehl"/>
          <w:rtl/>
        </w:rPr>
        <w:t>–</w:t>
      </w:r>
      <w:r w:rsidR="00204C7C">
        <w:rPr>
          <w:rStyle w:val="default"/>
          <w:rFonts w:cs="FrankRuehl"/>
          <w:rtl/>
        </w:rPr>
        <w:t xml:space="preserve"> </w:t>
      </w:r>
      <w:r w:rsidR="00204C7C">
        <w:rPr>
          <w:rStyle w:val="default"/>
          <w:rFonts w:cs="FrankRuehl" w:hint="cs"/>
          <w:rtl/>
        </w:rPr>
        <w:t>השכר לפיו היו משתלמים קצבה או פיצוי לעובד המושעה אילו יצ</w:t>
      </w:r>
      <w:r w:rsidR="00204C7C">
        <w:rPr>
          <w:rStyle w:val="default"/>
          <w:rFonts w:cs="FrankRuehl"/>
          <w:rtl/>
        </w:rPr>
        <w:t>א</w:t>
      </w:r>
      <w:r w:rsidR="00204C7C">
        <w:rPr>
          <w:rStyle w:val="default"/>
          <w:rFonts w:cs="FrankRuehl" w:hint="cs"/>
          <w:rtl/>
        </w:rPr>
        <w:t xml:space="preserve"> לקצבה או פרש מ</w:t>
      </w:r>
      <w:r w:rsidR="00204C7C">
        <w:rPr>
          <w:rStyle w:val="default"/>
          <w:rFonts w:cs="FrankRuehl"/>
          <w:rtl/>
        </w:rPr>
        <w:t>הש</w:t>
      </w:r>
      <w:r w:rsidR="00204C7C">
        <w:rPr>
          <w:rStyle w:val="default"/>
          <w:rFonts w:cs="FrankRuehl" w:hint="cs"/>
          <w:rtl/>
        </w:rPr>
        <w:t>ירות ביום השעייתו."</w:t>
      </w:r>
    </w:p>
    <w:p w:rsidR="00811957" w:rsidRPr="00811957" w:rsidRDefault="00204C7C" w:rsidP="00811957">
      <w:pPr>
        <w:pStyle w:val="P00"/>
        <w:spacing w:before="72"/>
        <w:ind w:left="0" w:right="1134"/>
        <w:rPr>
          <w:rStyle w:val="default"/>
          <w:rFonts w:cs="FrankRuehl"/>
          <w:rtl/>
        </w:rPr>
      </w:pPr>
      <w:bookmarkStart w:id="32" w:name="Seif14"/>
      <w:bookmarkEnd w:id="32"/>
      <w:r>
        <w:rPr>
          <w:lang w:val="he-IL"/>
        </w:rPr>
        <w:pict>
          <v:rect id="_x0000_s1045" style="position:absolute;left:0;text-align:left;margin-left:464.5pt;margin-top:8.05pt;width:75.05pt;height:16.25pt;z-index:251651584" o:allowincell="f" filled="f" stroked="f" strokecolor="lime" strokeweight=".25pt">
            <v:textbox inset="0,0,0,0">
              <w:txbxContent>
                <w:p w:rsidR="00204C7C" w:rsidRDefault="00204C7C">
                  <w:pPr>
                    <w:spacing w:line="160" w:lineRule="exact"/>
                    <w:jc w:val="left"/>
                    <w:rPr>
                      <w:rFonts w:cs="Miriam"/>
                      <w:sz w:val="18"/>
                      <w:szCs w:val="18"/>
                      <w:rtl/>
                    </w:rPr>
                  </w:pPr>
                  <w:r>
                    <w:rPr>
                      <w:rFonts w:cs="Miriam"/>
                      <w:sz w:val="18"/>
                      <w:szCs w:val="18"/>
                      <w:rtl/>
                    </w:rPr>
                    <w:t>הת</w:t>
                  </w:r>
                  <w:r>
                    <w:rPr>
                      <w:rFonts w:cs="Miriam" w:hint="cs"/>
                      <w:sz w:val="18"/>
                      <w:szCs w:val="18"/>
                      <w:rtl/>
                    </w:rPr>
                    <w:t>אמת סעיף 47</w:t>
                  </w:r>
                </w:p>
                <w:p w:rsidR="002F3E9D" w:rsidRDefault="002F3E9D">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Style w:val="big-number"/>
          <w:rFonts w:cs="Miriam"/>
          <w:rtl/>
        </w:rPr>
        <w:t>14.</w:t>
      </w:r>
      <w:r>
        <w:rPr>
          <w:rStyle w:val="big-number"/>
          <w:rFonts w:cs="Miriam"/>
          <w:rtl/>
        </w:rPr>
        <w:tab/>
      </w:r>
      <w:r>
        <w:rPr>
          <w:rStyle w:val="default"/>
          <w:rFonts w:cs="FrankRuehl" w:hint="cs"/>
          <w:rtl/>
        </w:rPr>
        <w:t xml:space="preserve">סעיף 47 </w:t>
      </w:r>
      <w:r w:rsidR="00811957" w:rsidRPr="00811957">
        <w:rPr>
          <w:rStyle w:val="default"/>
          <w:rFonts w:cs="FrankRuehl" w:hint="cs"/>
          <w:rtl/>
        </w:rPr>
        <w:t>לחוק ייקרא כאילו נאמר בו:</w:t>
      </w:r>
    </w:p>
    <w:p w:rsidR="00811957" w:rsidRPr="00811957" w:rsidRDefault="00811957" w:rsidP="00811957">
      <w:pPr>
        <w:pStyle w:val="P00"/>
        <w:spacing w:before="72"/>
        <w:ind w:left="624" w:right="1134"/>
        <w:rPr>
          <w:rStyle w:val="default"/>
          <w:rFonts w:cs="FrankRuehl"/>
          <w:sz w:val="22"/>
          <w:szCs w:val="22"/>
          <w:u w:val="single"/>
          <w:shd w:val="clear" w:color="auto" w:fill="FFFF99"/>
          <w:rtl/>
        </w:rPr>
      </w:pPr>
      <w:r w:rsidRPr="00811957">
        <w:rPr>
          <w:rStyle w:val="default"/>
          <w:rFonts w:cs="FrankRuehl" w:hint="cs"/>
          <w:rtl/>
        </w:rPr>
        <w:t>"</w:t>
      </w:r>
      <w:r w:rsidRPr="00811957">
        <w:rPr>
          <w:rStyle w:val="default"/>
          <w:rFonts w:cs="Miriam"/>
          <w:sz w:val="18"/>
          <w:szCs w:val="18"/>
          <w:rtl/>
        </w:rPr>
        <w:t>השעיה</w:t>
      </w:r>
    </w:p>
    <w:p w:rsidR="00811957" w:rsidRPr="00811957" w:rsidRDefault="00811957" w:rsidP="00811957">
      <w:pPr>
        <w:pStyle w:val="P00"/>
        <w:spacing w:before="72"/>
        <w:ind w:left="624" w:right="1134"/>
        <w:rPr>
          <w:rStyle w:val="default"/>
          <w:rFonts w:cs="FrankRuehl"/>
          <w:rtl/>
        </w:rPr>
      </w:pPr>
      <w:r w:rsidRPr="00811957">
        <w:rPr>
          <w:rStyle w:val="default"/>
          <w:rFonts w:cs="FrankRuehl" w:hint="cs"/>
          <w:rtl/>
        </w:rPr>
        <w:t>47.</w:t>
      </w:r>
      <w:r w:rsidRPr="00811957">
        <w:rPr>
          <w:rStyle w:val="default"/>
          <w:rFonts w:cs="FrankRuehl"/>
          <w:rtl/>
        </w:rPr>
        <w:tab/>
      </w:r>
      <w:r w:rsidRPr="00811957">
        <w:rPr>
          <w:rStyle w:val="default"/>
          <w:rFonts w:cs="FrankRuehl" w:hint="cs"/>
          <w:rtl/>
        </w:rPr>
        <w:t>(א)</w:t>
      </w:r>
      <w:r w:rsidRPr="00811957">
        <w:rPr>
          <w:rStyle w:val="default"/>
          <w:rFonts w:cs="FrankRuehl"/>
          <w:rtl/>
        </w:rPr>
        <w:tab/>
      </w:r>
      <w:r w:rsidRPr="00811957">
        <w:rPr>
          <w:rStyle w:val="default"/>
          <w:rFonts w:cs="FrankRuehl" w:hint="cs"/>
          <w:rtl/>
        </w:rPr>
        <w:t>עובד שהוגשה עליו קובלנה, רשאי נציב השירות להשעותו ממשרתו; התחילה חקירה פלילית של המשטרה נגד עובד בעבירה שלדעת נציב השירות עולה כדי עבירה לפי סעיפים 34 עד 36 לחוק יסודות התקציב, רשאי נציב השירות להשעותו ממשרתו.</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(ב)</w:t>
      </w:r>
      <w:r w:rsidRPr="00811957">
        <w:rPr>
          <w:rStyle w:val="default"/>
          <w:rFonts w:cs="FrankRuehl"/>
          <w:rtl/>
        </w:rPr>
        <w:tab/>
      </w:r>
      <w:r w:rsidRPr="00811957">
        <w:rPr>
          <w:rStyle w:val="default"/>
          <w:rFonts w:cs="FrankRuehl" w:hint="cs"/>
          <w:rtl/>
        </w:rPr>
        <w:t>נציב השירות לא ישעה עובד אלא לאחר שניתנה לו הזדמנות להביא את טענותיו לעניין ההשעיה בתוך תקופה שיקצוב לו לפני נציג השירות או לפני מי שנציב השירות הסמיך לכך דרך קבע או לעניין פלוני; והוא הדין לעניין העברתו הזמנית לעבודה אחרת לפי סעיף קטן (ד).</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(ג)</w:t>
      </w:r>
      <w:r w:rsidRPr="00811957">
        <w:rPr>
          <w:rStyle w:val="default"/>
          <w:rFonts w:cs="FrankRuehl"/>
          <w:rtl/>
        </w:rPr>
        <w:tab/>
      </w:r>
      <w:r w:rsidRPr="00811957">
        <w:rPr>
          <w:rStyle w:val="default"/>
          <w:rFonts w:cs="FrankRuehl" w:hint="cs"/>
          <w:rtl/>
        </w:rPr>
        <w:t>היה העובד מועסק בכמה משרות בשירות המדינה או בגופים מתוקצבים או נתמכים, רשאי נציב השירות להשעותו כאמור, בכולן או בחלק מהן.</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(ד)</w:t>
      </w:r>
      <w:r w:rsidRPr="00811957">
        <w:rPr>
          <w:rStyle w:val="default"/>
          <w:rFonts w:cs="FrankRuehl"/>
          <w:rtl/>
        </w:rPr>
        <w:tab/>
      </w:r>
      <w:r w:rsidRPr="00811957">
        <w:rPr>
          <w:rStyle w:val="default"/>
          <w:rFonts w:cs="FrankRuehl" w:hint="cs"/>
          <w:rtl/>
        </w:rPr>
        <w:t>בכל מקום שנציב השירות רשאי להשעות עובד לפי סעיף זה, רשאי הוא, במקום להשעותו, להעבירו זמנית לעבודה אחרת במשרה שאחת מדרגותיה אינה נמוכה מדרגת משרתו של העובד, ובלבד שדרגת העובד במשרה שאליה הוא מועבר לא תהיה נמוכה מדרגתו ערב העברתו, או, בהסכמת העובד, לעבודה במשרה שדרגתה נמוכה מדרגת משרתו.</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(ה)</w:t>
      </w:r>
      <w:r w:rsidRPr="00811957">
        <w:rPr>
          <w:rStyle w:val="default"/>
          <w:rFonts w:cs="FrankRuehl"/>
          <w:rtl/>
        </w:rPr>
        <w:tab/>
      </w:r>
      <w:r w:rsidRPr="00811957">
        <w:rPr>
          <w:rStyle w:val="default"/>
          <w:rFonts w:cs="FrankRuehl" w:hint="cs"/>
          <w:rtl/>
        </w:rPr>
        <w:t xml:space="preserve">הושעה עובד, תימשך ההשעיה עד שיחליט המוסמך לכך שלא להעמידו לדין פלילי או משמעתי, ואם הועמד לדין פלילי או משמעתי </w:t>
      </w:r>
      <w:r w:rsidRPr="00811957">
        <w:rPr>
          <w:rStyle w:val="default"/>
          <w:rFonts w:cs="FrankRuehl"/>
          <w:rtl/>
        </w:rPr>
        <w:t>–</w:t>
      </w:r>
      <w:r w:rsidRPr="00811957">
        <w:rPr>
          <w:rStyle w:val="default"/>
          <w:rFonts w:cs="FrankRuehl" w:hint="cs"/>
          <w:rtl/>
        </w:rPr>
        <w:t xml:space="preserve"> עד למתן פסק הדין הסופי באותם הליכים; ואולם רשאי נציב השירות להורות על הפסקת ההשעיה במועד מוקדם יותר.</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(ו)</w:t>
      </w:r>
      <w:r w:rsidRPr="00811957">
        <w:rPr>
          <w:rStyle w:val="default"/>
          <w:rFonts w:cs="FrankRuehl"/>
          <w:rtl/>
        </w:rPr>
        <w:tab/>
      </w:r>
      <w:r w:rsidRPr="00811957">
        <w:rPr>
          <w:rStyle w:val="default"/>
          <w:rFonts w:cs="FrankRuehl" w:hint="cs"/>
          <w:rtl/>
        </w:rPr>
        <w:t>לא יפעיל נציב השירות את סמכותו לפי סעיף קטן (א) אלא לאחר שהתייעץ עם בעלי התפקידים או הגורמים המפורטים להלן, לפי העניין:</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(1)</w:t>
      </w:r>
      <w:r w:rsidRPr="00811957">
        <w:rPr>
          <w:rStyle w:val="default"/>
          <w:rFonts w:cs="FrankRuehl"/>
          <w:rtl/>
        </w:rPr>
        <w:tab/>
      </w:r>
      <w:r w:rsidRPr="00811957">
        <w:rPr>
          <w:rStyle w:val="default"/>
          <w:rFonts w:cs="FrankRuehl" w:hint="cs"/>
          <w:rtl/>
        </w:rPr>
        <w:t xml:space="preserve">לגבי עובד שצו המשמעת חל עליו </w:t>
      </w:r>
      <w:r w:rsidRPr="00811957">
        <w:rPr>
          <w:rStyle w:val="default"/>
          <w:rFonts w:cs="FrankRuehl"/>
          <w:rtl/>
        </w:rPr>
        <w:t>–</w:t>
      </w:r>
      <w:r w:rsidRPr="00811957">
        <w:rPr>
          <w:rStyle w:val="default"/>
          <w:rFonts w:cs="FrankRuehl" w:hint="cs"/>
          <w:rtl/>
        </w:rPr>
        <w:t xml:space="preserve"> ראש היחידה;</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(2)</w:t>
      </w:r>
      <w:r w:rsidRPr="00811957">
        <w:rPr>
          <w:rStyle w:val="default"/>
          <w:rFonts w:cs="FrankRuehl"/>
          <w:rtl/>
        </w:rPr>
        <w:tab/>
      </w:r>
      <w:r w:rsidRPr="00811957">
        <w:rPr>
          <w:rStyle w:val="default"/>
          <w:rFonts w:cs="FrankRuehl" w:hint="cs"/>
          <w:rtl/>
        </w:rPr>
        <w:t xml:space="preserve">לגבי עובד גוף מתוקצב או עובד גוף נתמך למעט עובד כאמור בפסקה (3) </w:t>
      </w:r>
      <w:r w:rsidRPr="00811957">
        <w:rPr>
          <w:rStyle w:val="default"/>
          <w:rFonts w:cs="FrankRuehl"/>
          <w:rtl/>
        </w:rPr>
        <w:t>–</w:t>
      </w:r>
      <w:r w:rsidRPr="00811957">
        <w:rPr>
          <w:rStyle w:val="default"/>
          <w:rFonts w:cs="FrankRuehl" w:hint="cs"/>
          <w:rtl/>
        </w:rPr>
        <w:t xml:space="preserve"> המנהל הכללי של הגוף או מי שעומד בראש הגוף;</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(3)</w:t>
      </w:r>
      <w:r w:rsidRPr="00811957">
        <w:rPr>
          <w:rStyle w:val="default"/>
          <w:rFonts w:cs="FrankRuehl"/>
          <w:rtl/>
        </w:rPr>
        <w:tab/>
      </w:r>
      <w:r w:rsidRPr="00811957">
        <w:rPr>
          <w:rStyle w:val="default"/>
          <w:rFonts w:cs="FrankRuehl" w:hint="cs"/>
          <w:rtl/>
        </w:rPr>
        <w:t xml:space="preserve">לגבי עובד של גוף מתוקצב או נתמך שהוא המנהל הכללי של הגוף או העומד בראשו </w:t>
      </w:r>
      <w:r w:rsidRPr="00811957">
        <w:rPr>
          <w:rStyle w:val="default"/>
          <w:rFonts w:cs="FrankRuehl"/>
          <w:rtl/>
        </w:rPr>
        <w:t>–</w:t>
      </w:r>
      <w:r w:rsidRPr="00811957">
        <w:rPr>
          <w:rStyle w:val="default"/>
          <w:rFonts w:cs="FrankRuehl" w:hint="cs"/>
          <w:rtl/>
        </w:rPr>
        <w:t xml:space="preserve"> דירקטוריון הגוף או אורגן הממלא תפקיד דומה; באין דירקטוריון או אורגן כאמור </w:t>
      </w:r>
      <w:r w:rsidRPr="00811957">
        <w:rPr>
          <w:rStyle w:val="default"/>
          <w:rFonts w:cs="FrankRuehl"/>
          <w:rtl/>
        </w:rPr>
        <w:t>–</w:t>
      </w:r>
      <w:r w:rsidRPr="00811957">
        <w:rPr>
          <w:rStyle w:val="default"/>
          <w:rFonts w:cs="FrankRuehl" w:hint="cs"/>
          <w:rtl/>
        </w:rPr>
        <w:t xml:space="preserve"> השר הממונה על ביצוע החוק שמכוחו הוקם הגוף או השר האחראי לפי כל דין, ואם אין שר כאמור </w:t>
      </w:r>
      <w:r w:rsidRPr="00811957">
        <w:rPr>
          <w:rStyle w:val="default"/>
          <w:rFonts w:cs="FrankRuehl"/>
          <w:rtl/>
        </w:rPr>
        <w:t>–</w:t>
      </w:r>
      <w:r w:rsidRPr="00811957">
        <w:rPr>
          <w:rStyle w:val="default"/>
          <w:rFonts w:cs="FrankRuehl" w:hint="cs"/>
          <w:rtl/>
        </w:rPr>
        <w:t xml:space="preserve"> השר הנוגע בדבר;</w:t>
      </w:r>
    </w:p>
    <w:p w:rsidR="00811957" w:rsidRPr="00811957" w:rsidRDefault="00811957" w:rsidP="00811957">
      <w:pPr>
        <w:pStyle w:val="P00"/>
        <w:spacing w:before="72"/>
        <w:ind w:left="1474" w:right="1134"/>
        <w:rPr>
          <w:rStyle w:val="default"/>
          <w:rFonts w:cs="FrankRuehl"/>
          <w:rtl/>
        </w:rPr>
      </w:pPr>
      <w:r w:rsidRPr="00811957">
        <w:rPr>
          <w:rStyle w:val="default"/>
          <w:rFonts w:cs="FrankRuehl" w:hint="cs"/>
          <w:rtl/>
        </w:rPr>
        <w:t>(4)</w:t>
      </w:r>
      <w:r w:rsidRPr="00811957">
        <w:rPr>
          <w:rStyle w:val="default"/>
          <w:rFonts w:cs="FrankRuehl"/>
          <w:rtl/>
        </w:rPr>
        <w:tab/>
      </w:r>
      <w:r w:rsidRPr="00811957">
        <w:rPr>
          <w:rStyle w:val="default"/>
          <w:rFonts w:cs="FrankRuehl" w:hint="cs"/>
          <w:rtl/>
        </w:rPr>
        <w:t xml:space="preserve">לגבי עובד גוף נתמך שהוא מוסד להשכלה גבוהה </w:t>
      </w:r>
      <w:r w:rsidRPr="00811957">
        <w:rPr>
          <w:rStyle w:val="default"/>
          <w:rFonts w:cs="FrankRuehl"/>
          <w:rtl/>
        </w:rPr>
        <w:t>–</w:t>
      </w:r>
      <w:r w:rsidRPr="00811957">
        <w:rPr>
          <w:rStyle w:val="default"/>
          <w:rFonts w:cs="FrankRuehl" w:hint="cs"/>
          <w:rtl/>
        </w:rPr>
        <w:t xml:space="preserve"> המועצה להשכלה גבוהה או הוועדה שהוסמכה לפי סעיף 17א לחוק המועצה להשכלה גבוהה.</w:t>
      </w:r>
    </w:p>
    <w:p w:rsidR="00811957" w:rsidRPr="00811957" w:rsidRDefault="00811957" w:rsidP="00811957">
      <w:pPr>
        <w:pStyle w:val="P00"/>
        <w:spacing w:before="72"/>
        <w:ind w:left="624" w:right="1134"/>
        <w:rPr>
          <w:rStyle w:val="default"/>
          <w:rFonts w:cs="FrankRuehl"/>
          <w:rtl/>
        </w:rPr>
      </w:pPr>
      <w:r w:rsidRPr="00811957">
        <w:rPr>
          <w:rStyle w:val="default"/>
          <w:rFonts w:cs="FrankRuehl"/>
          <w:rtl/>
        </w:rPr>
        <w:tab/>
      </w:r>
      <w:r w:rsidRPr="00811957">
        <w:rPr>
          <w:rStyle w:val="default"/>
          <w:rFonts w:cs="FrankRuehl" w:hint="cs"/>
          <w:rtl/>
        </w:rPr>
        <w:t>(ז)</w:t>
      </w:r>
      <w:r w:rsidRPr="00811957">
        <w:rPr>
          <w:rStyle w:val="default"/>
          <w:rFonts w:cs="FrankRuehl"/>
          <w:rtl/>
        </w:rPr>
        <w:tab/>
      </w:r>
      <w:r w:rsidRPr="00811957">
        <w:rPr>
          <w:rStyle w:val="default"/>
          <w:rFonts w:cs="FrankRuehl" w:hint="cs"/>
          <w:rtl/>
        </w:rPr>
        <w:t>סעיף זה יחול גם לגבי עובד בנק ישראל, ואולם לגבי עובד כאמור הסמכויות הנתונות לפי סעיף זה לנציב שירות המדינה יהיו נתונות לנגיד בנק ישראל, ואם סירב הנגיד לבקשה מנומקת של הממונה על השכר שמסתמכת על תלונה בקשר לעבירת משמעת שעבר עובד בנק ישראל, תהיה סמכות זו נתונה בידי ראש הממשלה."</w:t>
      </w:r>
    </w:p>
    <w:p w:rsidR="00F503BE" w:rsidRPr="00D42818" w:rsidRDefault="00F503BE" w:rsidP="00F503BE">
      <w:pPr>
        <w:pStyle w:val="P00"/>
        <w:spacing w:before="0"/>
        <w:ind w:left="0" w:right="1134"/>
        <w:rPr>
          <w:rStyle w:val="default"/>
          <w:rFonts w:ascii="FrankRuehl" w:hAnsi="FrankRuehl" w:cs="FrankRuehl"/>
          <w:vanish/>
          <w:color w:val="FF0000"/>
          <w:sz w:val="20"/>
          <w:szCs w:val="20"/>
          <w:shd w:val="clear" w:color="auto" w:fill="FFFF99"/>
          <w:rtl/>
        </w:rPr>
      </w:pPr>
      <w:bookmarkStart w:id="33" w:name="Rov37"/>
      <w:r w:rsidRPr="00D42818">
        <w:rPr>
          <w:rStyle w:val="default"/>
          <w:rFonts w:ascii="FrankRuehl" w:hAnsi="FrankRuehl" w:cs="FrankRuehl"/>
          <w:vanish/>
          <w:color w:val="FF0000"/>
          <w:sz w:val="20"/>
          <w:szCs w:val="20"/>
          <w:shd w:val="clear" w:color="auto" w:fill="FFFF99"/>
          <w:rtl/>
        </w:rPr>
        <w:t>מיום 6.9.2019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hyperlink r:id="rId20"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2980</w:t>
      </w:r>
    </w:p>
    <w:p w:rsidR="00F503BE" w:rsidRPr="00D42818" w:rsidRDefault="00F503BE" w:rsidP="00F503BE">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החלפת תקנה 14</w:t>
      </w:r>
    </w:p>
    <w:p w:rsidR="00F503BE" w:rsidRPr="00D42818" w:rsidRDefault="00F503BE" w:rsidP="00F503BE">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F503BE" w:rsidRPr="00D42818" w:rsidRDefault="00F503BE" w:rsidP="00F503BE">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strike/>
          <w:vanish/>
          <w:sz w:val="16"/>
          <w:szCs w:val="16"/>
          <w:shd w:val="clear" w:color="auto" w:fill="FFFF99"/>
          <w:rtl/>
        </w:rPr>
        <w:t xml:space="preserve">התאמת סעיף </w:t>
      </w:r>
      <w:r w:rsidRPr="00D42818">
        <w:rPr>
          <w:rStyle w:val="default"/>
          <w:rFonts w:ascii="Miriam" w:hAnsi="Miriam" w:cs="Miriam" w:hint="cs"/>
          <w:strike/>
          <w:vanish/>
          <w:sz w:val="16"/>
          <w:szCs w:val="16"/>
          <w:shd w:val="clear" w:color="auto" w:fill="FFFF99"/>
          <w:rtl/>
        </w:rPr>
        <w:t>47</w:t>
      </w:r>
    </w:p>
    <w:p w:rsidR="00F503BE" w:rsidRPr="00D42818" w:rsidRDefault="00F503BE" w:rsidP="00864EA4">
      <w:pPr>
        <w:pStyle w:val="P00"/>
        <w:spacing w:before="0"/>
        <w:ind w:left="0"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14.</w:t>
      </w:r>
      <w:r w:rsidRPr="00D42818">
        <w:rPr>
          <w:rStyle w:val="default"/>
          <w:rFonts w:cs="FrankRuehl"/>
          <w:strike/>
          <w:vanish/>
          <w:sz w:val="22"/>
          <w:szCs w:val="22"/>
          <w:shd w:val="clear" w:color="auto" w:fill="FFFF99"/>
          <w:rtl/>
        </w:rPr>
        <w:tab/>
        <w:t>(1)</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סעיף 47 לחוק, סעיפים קטנים (א), (ב) ו-(ג) ייקראו כאילו נאמר בהם:</w:t>
      </w:r>
    </w:p>
    <w:p w:rsidR="00F503BE" w:rsidRPr="00D42818" w:rsidRDefault="00F503BE" w:rsidP="00864EA4">
      <w:pPr>
        <w:pStyle w:val="P22"/>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"(א</w:t>
      </w:r>
      <w:r w:rsidRPr="00D42818">
        <w:rPr>
          <w:rStyle w:val="default"/>
          <w:rFonts w:cs="FrankRuehl" w:hint="cs"/>
          <w:strike/>
          <w:vanish/>
          <w:sz w:val="22"/>
          <w:szCs w:val="22"/>
          <w:shd w:val="clear" w:color="auto" w:fill="FFFF99"/>
          <w:rtl/>
        </w:rPr>
        <w:t>) עובד שהוגשה עליו קובלנה לפי סעיף 32, רשאי נציב השירות להשעותו ממשרתו.</w:t>
      </w:r>
    </w:p>
    <w:p w:rsidR="00F503BE" w:rsidRPr="00D42818" w:rsidRDefault="00F503BE" w:rsidP="00864EA4">
      <w:pPr>
        <w:pStyle w:val="P22"/>
        <w:spacing w:before="0"/>
        <w:ind w:left="1021"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ב</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א יפעיל נציב השירות את סמכותו לפי סעיף קטן (א) </w:t>
      </w:r>
      <w:r w:rsidRPr="00D42818">
        <w:rPr>
          <w:rStyle w:val="default"/>
          <w:rFonts w:cs="FrankRuehl"/>
          <w:strike/>
          <w:vanish/>
          <w:sz w:val="22"/>
          <w:szCs w:val="22"/>
          <w:shd w:val="clear" w:color="auto" w:fill="FFFF99"/>
          <w:rtl/>
        </w:rPr>
        <w:t>א</w:t>
      </w:r>
      <w:r w:rsidRPr="00D42818">
        <w:rPr>
          <w:rStyle w:val="default"/>
          <w:rFonts w:cs="FrankRuehl" w:hint="cs"/>
          <w:strike/>
          <w:vanish/>
          <w:sz w:val="22"/>
          <w:szCs w:val="22"/>
          <w:shd w:val="clear" w:color="auto" w:fill="FFFF99"/>
          <w:rtl/>
        </w:rPr>
        <w:t>לא לאחר שהתייעץ עם בעלי התפקידי</w:t>
      </w:r>
      <w:r w:rsidRPr="00D42818">
        <w:rPr>
          <w:rStyle w:val="default"/>
          <w:rFonts w:cs="FrankRuehl"/>
          <w:strike/>
          <w:vanish/>
          <w:sz w:val="22"/>
          <w:szCs w:val="22"/>
          <w:shd w:val="clear" w:color="auto" w:fill="FFFF99"/>
          <w:rtl/>
        </w:rPr>
        <w:t xml:space="preserve">ם </w:t>
      </w:r>
      <w:r w:rsidRPr="00D42818">
        <w:rPr>
          <w:rStyle w:val="default"/>
          <w:rFonts w:cs="FrankRuehl" w:hint="cs"/>
          <w:strike/>
          <w:vanish/>
          <w:sz w:val="22"/>
          <w:szCs w:val="22"/>
          <w:shd w:val="clear" w:color="auto" w:fill="FFFF99"/>
          <w:rtl/>
        </w:rPr>
        <w:t>המפורטים להלן:</w:t>
      </w:r>
    </w:p>
    <w:p w:rsidR="00F503BE" w:rsidRPr="00D42818" w:rsidRDefault="00F503BE" w:rsidP="00864EA4">
      <w:pPr>
        <w:pStyle w:val="P33"/>
        <w:spacing w:before="0"/>
        <w:ind w:left="147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שצו המשמעת חל עליו </w:t>
      </w:r>
      <w:r w:rsidR="00864EA4" w:rsidRPr="00D42818">
        <w:rPr>
          <w:rStyle w:val="default"/>
          <w:rFonts w:cs="FrankRuehl"/>
          <w:strike/>
          <w:vanish/>
          <w:sz w:val="22"/>
          <w:szCs w:val="22"/>
          <w:shd w:val="clear" w:color="auto" w:fill="FFFF99"/>
          <w:rtl/>
        </w:rPr>
        <w:t>–</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עם ראש היחידה;</w:t>
      </w:r>
    </w:p>
    <w:p w:rsidR="00F503BE" w:rsidRPr="00D42818" w:rsidRDefault="00F503BE" w:rsidP="00864EA4">
      <w:pPr>
        <w:pStyle w:val="P33"/>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(2)</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תאגיד שהוקם בחוק או מכוח סמכותו של שר שניתנה בחוק </w:t>
      </w:r>
      <w:r w:rsidR="00864EA4" w:rsidRPr="00D42818">
        <w:rPr>
          <w:rStyle w:val="default"/>
          <w:rFonts w:cs="FrankRuehl"/>
          <w:strike/>
          <w:vanish/>
          <w:sz w:val="22"/>
          <w:szCs w:val="22"/>
          <w:shd w:val="clear" w:color="auto" w:fill="FFFF99"/>
          <w:rtl/>
        </w:rPr>
        <w:t>–</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עם מי שמכהן בראש התאגיד או עם המנהל הכללי של התאגיד;</w:t>
      </w:r>
    </w:p>
    <w:p w:rsidR="00F503BE" w:rsidRPr="00D42818" w:rsidRDefault="00F503BE" w:rsidP="00864EA4">
      <w:pPr>
        <w:pStyle w:val="P33"/>
        <w:spacing w:before="0"/>
        <w:ind w:left="147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מקומית או עובד חברה עירונית </w:t>
      </w:r>
      <w:r w:rsidR="00864EA4" w:rsidRPr="00D42818">
        <w:rPr>
          <w:rStyle w:val="default"/>
          <w:rFonts w:cs="FrankRuehl"/>
          <w:strike/>
          <w:vanish/>
          <w:sz w:val="22"/>
          <w:szCs w:val="22"/>
          <w:shd w:val="clear" w:color="auto" w:fill="FFFF99"/>
          <w:rtl/>
        </w:rPr>
        <w:t>–</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עם ראש הרשות בה מועסק</w:t>
      </w:r>
      <w:r w:rsidRPr="00D42818">
        <w:rPr>
          <w:rStyle w:val="default"/>
          <w:rFonts w:cs="FrankRuehl"/>
          <w:strike/>
          <w:vanish/>
          <w:sz w:val="22"/>
          <w:szCs w:val="22"/>
          <w:shd w:val="clear" w:color="auto" w:fill="FFFF99"/>
          <w:rtl/>
        </w:rPr>
        <w:t xml:space="preserve"> ה</w:t>
      </w:r>
      <w:r w:rsidRPr="00D42818">
        <w:rPr>
          <w:rStyle w:val="default"/>
          <w:rFonts w:cs="FrankRuehl" w:hint="cs"/>
          <w:strike/>
          <w:vanish/>
          <w:sz w:val="22"/>
          <w:szCs w:val="22"/>
          <w:shd w:val="clear" w:color="auto" w:fill="FFFF99"/>
          <w:rtl/>
        </w:rPr>
        <w:t>עובד או האחראי על החברה העירונית.</w:t>
      </w:r>
    </w:p>
    <w:p w:rsidR="00F503BE" w:rsidRPr="00D42818" w:rsidRDefault="00F503BE" w:rsidP="00864EA4">
      <w:pPr>
        <w:pStyle w:val="P22"/>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(ג</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נ</w:t>
      </w:r>
      <w:r w:rsidRPr="00D42818">
        <w:rPr>
          <w:rStyle w:val="default"/>
          <w:rFonts w:cs="FrankRuehl" w:hint="cs"/>
          <w:strike/>
          <w:vanish/>
          <w:sz w:val="22"/>
          <w:szCs w:val="22"/>
          <w:shd w:val="clear" w:color="auto" w:fill="FFFF99"/>
          <w:rtl/>
        </w:rPr>
        <w:t>ציב השירות לא ישעה עובד אלא לאחר שניתנה לו הזדמנות להביא טענותיו לענין ההשעיה לפני בעל הסמכות או מי שבעל הסמכות הסמיך לכך דרך קבע או לענין פלוני.</w:t>
      </w:r>
    </w:p>
    <w:p w:rsidR="00F503BE" w:rsidRPr="00D42818" w:rsidRDefault="00F503BE" w:rsidP="00864EA4">
      <w:pPr>
        <w:pStyle w:val="P22"/>
        <w:spacing w:before="0"/>
        <w:ind w:left="1021"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(ד</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t>ה</w:t>
      </w:r>
      <w:r w:rsidRPr="00D42818">
        <w:rPr>
          <w:rStyle w:val="default"/>
          <w:rFonts w:cs="FrankRuehl" w:hint="cs"/>
          <w:strike/>
          <w:vanish/>
          <w:sz w:val="22"/>
          <w:szCs w:val="22"/>
          <w:shd w:val="clear" w:color="auto" w:fill="FFFF99"/>
          <w:rtl/>
        </w:rPr>
        <w:t>יה הע</w:t>
      </w:r>
      <w:r w:rsidRPr="00D42818">
        <w:rPr>
          <w:rStyle w:val="default"/>
          <w:rFonts w:cs="FrankRuehl"/>
          <w:strike/>
          <w:vanish/>
          <w:sz w:val="22"/>
          <w:szCs w:val="22"/>
          <w:shd w:val="clear" w:color="auto" w:fill="FFFF99"/>
          <w:rtl/>
        </w:rPr>
        <w:t>ו</w:t>
      </w:r>
      <w:r w:rsidRPr="00D42818">
        <w:rPr>
          <w:rStyle w:val="default"/>
          <w:rFonts w:cs="FrankRuehl" w:hint="cs"/>
          <w:strike/>
          <w:vanish/>
          <w:sz w:val="22"/>
          <w:szCs w:val="22"/>
          <w:shd w:val="clear" w:color="auto" w:fill="FFFF99"/>
          <w:rtl/>
        </w:rPr>
        <w:t>בד מועסק במספר משרות בשירות המד</w:t>
      </w:r>
      <w:r w:rsidRPr="00D42818">
        <w:rPr>
          <w:rStyle w:val="default"/>
          <w:rFonts w:cs="FrankRuehl"/>
          <w:strike/>
          <w:vanish/>
          <w:sz w:val="22"/>
          <w:szCs w:val="22"/>
          <w:shd w:val="clear" w:color="auto" w:fill="FFFF99"/>
          <w:rtl/>
        </w:rPr>
        <w:t>ינ</w:t>
      </w:r>
      <w:r w:rsidRPr="00D42818">
        <w:rPr>
          <w:rStyle w:val="default"/>
          <w:rFonts w:cs="FrankRuehl" w:hint="cs"/>
          <w:strike/>
          <w:vanish/>
          <w:sz w:val="22"/>
          <w:szCs w:val="22"/>
          <w:shd w:val="clear" w:color="auto" w:fill="FFFF99"/>
          <w:rtl/>
        </w:rPr>
        <w:t>ה או בגוף המתוקצב, רשאי נציב השירות להשעותו כאמור, בכולן או בחלק מהן."</w:t>
      </w:r>
    </w:p>
    <w:p w:rsidR="00F503BE" w:rsidRPr="005018DA" w:rsidRDefault="00F503BE" w:rsidP="005018DA">
      <w:pPr>
        <w:pStyle w:val="P00"/>
        <w:spacing w:before="0"/>
        <w:ind w:left="0" w:right="1134"/>
        <w:rPr>
          <w:rStyle w:val="default"/>
          <w:rFonts w:cs="FrankRuehl"/>
          <w:sz w:val="2"/>
          <w:szCs w:val="2"/>
          <w:rtl/>
        </w:rPr>
      </w:pPr>
      <w:r w:rsidRPr="00D42818">
        <w:rPr>
          <w:rFonts w:cs="FrankRuehl"/>
          <w:vanish/>
          <w:sz w:val="22"/>
          <w:szCs w:val="22"/>
          <w:shd w:val="clear" w:color="auto" w:fill="FFFF99"/>
          <w:rtl/>
        </w:rPr>
        <w:tab/>
      </w:r>
      <w:r w:rsidRPr="00D42818">
        <w:rPr>
          <w:rStyle w:val="default"/>
          <w:rFonts w:cs="FrankRuehl"/>
          <w:strike/>
          <w:vanish/>
          <w:sz w:val="22"/>
          <w:szCs w:val="22"/>
          <w:shd w:val="clear" w:color="auto" w:fill="FFFF99"/>
          <w:rtl/>
        </w:rPr>
        <w:t>(2)</w:t>
      </w:r>
      <w:r w:rsidRPr="00D42818">
        <w:rPr>
          <w:rStyle w:val="default"/>
          <w:rFonts w:cs="FrankRuehl"/>
          <w:strike/>
          <w:vanish/>
          <w:sz w:val="22"/>
          <w:szCs w:val="22"/>
          <w:shd w:val="clear" w:color="auto" w:fill="FFFF99"/>
          <w:rtl/>
        </w:rPr>
        <w:tab/>
        <w:t>ס</w:t>
      </w:r>
      <w:r w:rsidRPr="00D42818">
        <w:rPr>
          <w:rStyle w:val="default"/>
          <w:rFonts w:cs="FrankRuehl" w:hint="cs"/>
          <w:strike/>
          <w:vanish/>
          <w:sz w:val="22"/>
          <w:szCs w:val="22"/>
          <w:shd w:val="clear" w:color="auto" w:fill="FFFF99"/>
          <w:rtl/>
        </w:rPr>
        <w:t>עיפים קטנים (ד), (ה) ו-(ו) לחוק ייראו כאילו סומנו (ה), (ו) ו-(ז).</w:t>
      </w:r>
      <w:bookmarkEnd w:id="33"/>
    </w:p>
    <w:p w:rsidR="00D42818" w:rsidRPr="00D42818" w:rsidRDefault="00204C7C" w:rsidP="00D42818">
      <w:pPr>
        <w:pStyle w:val="P00"/>
        <w:spacing w:before="72"/>
        <w:ind w:left="0" w:right="1134"/>
        <w:rPr>
          <w:rStyle w:val="default"/>
          <w:rFonts w:cs="FrankRuehl"/>
          <w:rtl/>
        </w:rPr>
      </w:pPr>
      <w:bookmarkStart w:id="34" w:name="Seif15"/>
      <w:bookmarkEnd w:id="34"/>
      <w:r>
        <w:rPr>
          <w:lang w:val="he-IL"/>
        </w:rPr>
        <w:pict>
          <v:rect id="_x0000_s1046" style="position:absolute;left:0;text-align:left;margin-left:464.5pt;margin-top:8.05pt;width:75.05pt;height:20.9pt;z-index:251652608" o:allowincell="f" filled="f" stroked="f" strokecolor="lime" strokeweight=".25pt">
            <v:textbox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49</w:t>
                  </w:r>
                </w:p>
                <w:p w:rsidR="005018DA" w:rsidRDefault="005018DA" w:rsidP="005018DA">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Style w:val="big-number"/>
          <w:rFonts w:cs="Miriam"/>
          <w:rtl/>
        </w:rPr>
        <w:t>15.</w:t>
      </w:r>
      <w:r>
        <w:rPr>
          <w:rStyle w:val="big-number"/>
          <w:rFonts w:cs="Miriam"/>
          <w:rtl/>
        </w:rPr>
        <w:tab/>
      </w:r>
      <w:r>
        <w:rPr>
          <w:rStyle w:val="default"/>
          <w:rFonts w:cs="FrankRuehl"/>
          <w:rtl/>
        </w:rPr>
        <w:t>ס</w:t>
      </w:r>
      <w:r>
        <w:rPr>
          <w:rStyle w:val="default"/>
          <w:rFonts w:cs="FrankRuehl" w:hint="cs"/>
          <w:rtl/>
        </w:rPr>
        <w:t xml:space="preserve">עיף 49 </w:t>
      </w:r>
      <w:r w:rsidR="00D42818" w:rsidRPr="00D42818">
        <w:rPr>
          <w:rStyle w:val="default"/>
          <w:rFonts w:cs="FrankRuehl" w:hint="cs"/>
          <w:rtl/>
        </w:rPr>
        <w:t xml:space="preserve">לחוק ייקרא כאילו </w:t>
      </w:r>
      <w:r w:rsidR="00D42818" w:rsidRPr="00D42818">
        <w:rPr>
          <w:rStyle w:val="default"/>
          <w:rFonts w:cs="FrankRuehl"/>
          <w:rtl/>
        </w:rPr>
        <w:t>–</w:t>
      </w:r>
    </w:p>
    <w:p w:rsidR="00D42818" w:rsidRPr="00D42818" w:rsidRDefault="00D42818" w:rsidP="00D42818">
      <w:pPr>
        <w:pStyle w:val="P00"/>
        <w:spacing w:before="72"/>
        <w:ind w:left="624" w:right="1134"/>
        <w:rPr>
          <w:rStyle w:val="default"/>
          <w:rFonts w:cs="FrankRuehl"/>
          <w:rtl/>
        </w:rPr>
      </w:pPr>
      <w:r w:rsidRPr="00D42818">
        <w:rPr>
          <w:rStyle w:val="default"/>
          <w:rFonts w:cs="FrankRuehl" w:hint="cs"/>
          <w:rtl/>
        </w:rPr>
        <w:t>(1)</w:t>
      </w:r>
      <w:r w:rsidRPr="00D42818">
        <w:rPr>
          <w:rStyle w:val="default"/>
          <w:rFonts w:cs="FrankRuehl"/>
          <w:rtl/>
        </w:rPr>
        <w:tab/>
      </w:r>
      <w:r w:rsidRPr="00D42818">
        <w:rPr>
          <w:rStyle w:val="default"/>
          <w:rFonts w:cs="FrankRuehl" w:hint="cs"/>
          <w:rtl/>
        </w:rPr>
        <w:t xml:space="preserve">בסעיף קטן (א), המילים "לרבות תקופת השעייתו הקודמת לפי סעיף 48" </w:t>
      </w:r>
      <w:r w:rsidRPr="00D42818">
        <w:rPr>
          <w:rStyle w:val="default"/>
          <w:rFonts w:cs="FrankRuehl"/>
          <w:rtl/>
        </w:rPr>
        <w:t>–</w:t>
      </w:r>
      <w:r w:rsidRPr="00D42818">
        <w:rPr>
          <w:rStyle w:val="default"/>
          <w:rFonts w:cs="FrankRuehl" w:hint="cs"/>
          <w:rtl/>
        </w:rPr>
        <w:t xml:space="preserve"> נמחקו;</w:t>
      </w:r>
    </w:p>
    <w:p w:rsidR="00D42818" w:rsidRPr="00D42818" w:rsidRDefault="00D42818" w:rsidP="00D42818">
      <w:pPr>
        <w:pStyle w:val="P00"/>
        <w:spacing w:before="72"/>
        <w:ind w:left="624" w:right="1134"/>
        <w:rPr>
          <w:rStyle w:val="default"/>
          <w:rFonts w:cs="FrankRuehl"/>
          <w:rtl/>
        </w:rPr>
      </w:pPr>
      <w:r w:rsidRPr="00D42818">
        <w:rPr>
          <w:rStyle w:val="default"/>
          <w:rFonts w:cs="FrankRuehl" w:hint="cs"/>
          <w:rtl/>
        </w:rPr>
        <w:t>(2)</w:t>
      </w:r>
      <w:r w:rsidRPr="00D42818">
        <w:rPr>
          <w:rStyle w:val="default"/>
          <w:rFonts w:cs="FrankRuehl"/>
          <w:rtl/>
        </w:rPr>
        <w:tab/>
      </w:r>
      <w:r w:rsidRPr="00D42818">
        <w:rPr>
          <w:rStyle w:val="default"/>
          <w:rFonts w:cs="FrankRuehl" w:hint="cs"/>
          <w:rtl/>
        </w:rPr>
        <w:t>בסעיף קטן (ב), במקום "באוצר המדינה" נאמר "באוצר המדינה או בקופת הגוף המתוקצב או הנתמך, לפי העניין".</w:t>
      </w:r>
    </w:p>
    <w:p w:rsidR="005018DA" w:rsidRPr="00D42818" w:rsidRDefault="005018DA" w:rsidP="005018DA">
      <w:pPr>
        <w:pStyle w:val="P00"/>
        <w:spacing w:before="0"/>
        <w:ind w:left="0" w:right="1134"/>
        <w:rPr>
          <w:rStyle w:val="default"/>
          <w:rFonts w:ascii="FrankRuehl" w:hAnsi="FrankRuehl" w:cs="FrankRuehl"/>
          <w:vanish/>
          <w:color w:val="FF0000"/>
          <w:sz w:val="20"/>
          <w:szCs w:val="20"/>
          <w:shd w:val="clear" w:color="auto" w:fill="FFFF99"/>
          <w:rtl/>
        </w:rPr>
      </w:pPr>
      <w:bookmarkStart w:id="35" w:name="Rov38"/>
      <w:r w:rsidRPr="00D42818">
        <w:rPr>
          <w:rStyle w:val="default"/>
          <w:rFonts w:ascii="FrankRuehl" w:hAnsi="FrankRuehl" w:cs="FrankRuehl"/>
          <w:vanish/>
          <w:color w:val="FF0000"/>
          <w:sz w:val="20"/>
          <w:szCs w:val="20"/>
          <w:shd w:val="clear" w:color="auto" w:fill="FFFF99"/>
          <w:rtl/>
        </w:rPr>
        <w:t>מיום 6.9.2019</w:t>
      </w:r>
    </w:p>
    <w:p w:rsidR="005018DA" w:rsidRPr="00D42818" w:rsidRDefault="005018DA" w:rsidP="005018DA">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5018DA" w:rsidRPr="00D42818" w:rsidRDefault="005018DA" w:rsidP="005018DA">
      <w:pPr>
        <w:pStyle w:val="P00"/>
        <w:spacing w:before="0"/>
        <w:ind w:left="0" w:right="1134"/>
        <w:rPr>
          <w:rStyle w:val="default"/>
          <w:rFonts w:ascii="FrankRuehl" w:hAnsi="FrankRuehl" w:cs="FrankRuehl"/>
          <w:vanish/>
          <w:sz w:val="20"/>
          <w:szCs w:val="20"/>
          <w:shd w:val="clear" w:color="auto" w:fill="FFFF99"/>
          <w:rtl/>
        </w:rPr>
      </w:pPr>
      <w:hyperlink r:id="rId21"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2981</w:t>
      </w:r>
    </w:p>
    <w:p w:rsidR="005018DA" w:rsidRPr="00D42818" w:rsidRDefault="005018DA" w:rsidP="005018DA">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החלפת תקנה 15</w:t>
      </w:r>
    </w:p>
    <w:p w:rsidR="005018DA" w:rsidRPr="00D42818" w:rsidRDefault="005018DA" w:rsidP="005018DA">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5018DA" w:rsidRPr="00D42818" w:rsidRDefault="005018DA" w:rsidP="005018DA">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strike/>
          <w:vanish/>
          <w:sz w:val="16"/>
          <w:szCs w:val="16"/>
          <w:shd w:val="clear" w:color="auto" w:fill="FFFF99"/>
          <w:rtl/>
        </w:rPr>
        <w:t xml:space="preserve">התאמת סעיף </w:t>
      </w:r>
      <w:r w:rsidRPr="00D42818">
        <w:rPr>
          <w:rStyle w:val="default"/>
          <w:rFonts w:ascii="Miriam" w:hAnsi="Miriam" w:cs="Miriam" w:hint="cs"/>
          <w:strike/>
          <w:vanish/>
          <w:sz w:val="16"/>
          <w:szCs w:val="16"/>
          <w:shd w:val="clear" w:color="auto" w:fill="FFFF99"/>
          <w:rtl/>
        </w:rPr>
        <w:t>49</w:t>
      </w:r>
    </w:p>
    <w:p w:rsidR="005018DA" w:rsidRPr="003A0EC6" w:rsidRDefault="005018DA" w:rsidP="003A0EC6">
      <w:pPr>
        <w:pStyle w:val="P00"/>
        <w:spacing w:before="0"/>
        <w:ind w:left="0" w:right="1134"/>
        <w:rPr>
          <w:rStyle w:val="default"/>
          <w:rFonts w:cs="FrankRuehl"/>
          <w:strike/>
          <w:sz w:val="2"/>
          <w:szCs w:val="2"/>
          <w:shd w:val="clear" w:color="auto" w:fill="FFFF99"/>
          <w:rtl/>
        </w:rPr>
      </w:pPr>
      <w:r w:rsidRPr="00D42818">
        <w:rPr>
          <w:rStyle w:val="default"/>
          <w:rFonts w:cs="FrankRuehl"/>
          <w:strike/>
          <w:vanish/>
          <w:sz w:val="22"/>
          <w:szCs w:val="22"/>
          <w:shd w:val="clear" w:color="auto" w:fill="FFFF99"/>
          <w:rtl/>
        </w:rPr>
        <w:t>15.</w:t>
      </w:r>
      <w:r w:rsidRPr="00D42818">
        <w:rPr>
          <w:rStyle w:val="default"/>
          <w:rFonts w:cs="FrankRuehl"/>
          <w:strike/>
          <w:vanish/>
          <w:sz w:val="22"/>
          <w:szCs w:val="22"/>
          <w:shd w:val="clear" w:color="auto" w:fill="FFFF99"/>
          <w:rtl/>
        </w:rPr>
        <w:tab/>
        <w:t>בס</w:t>
      </w:r>
      <w:r w:rsidRPr="00D42818">
        <w:rPr>
          <w:rStyle w:val="default"/>
          <w:rFonts w:cs="FrankRuehl" w:hint="cs"/>
          <w:strike/>
          <w:vanish/>
          <w:sz w:val="22"/>
          <w:szCs w:val="22"/>
          <w:shd w:val="clear" w:color="auto" w:fill="FFFF99"/>
          <w:rtl/>
        </w:rPr>
        <w:t>עיף 49 לחוק, במקום "באוצר המדינה" ייקרא "באוצר המדינה או בקופת הגוף המתוקצב, לפי הענין".</w:t>
      </w:r>
      <w:bookmarkEnd w:id="35"/>
    </w:p>
    <w:p w:rsidR="005018DA" w:rsidRPr="00D42818" w:rsidRDefault="005018DA" w:rsidP="005018DA">
      <w:pPr>
        <w:pStyle w:val="P00"/>
        <w:spacing w:before="72"/>
        <w:ind w:left="0" w:right="1134"/>
        <w:rPr>
          <w:rStyle w:val="default"/>
          <w:rFonts w:cs="FrankRuehl"/>
          <w:rtl/>
        </w:rPr>
      </w:pPr>
      <w:bookmarkStart w:id="36" w:name="Seif23"/>
      <w:bookmarkEnd w:id="36"/>
      <w:r w:rsidRPr="00D42818">
        <w:rPr>
          <w:lang w:val="he-IL"/>
        </w:rPr>
        <w:pict>
          <v:rect id="_x0000_s1067" style="position:absolute;left:0;text-align:left;margin-left:464.5pt;margin-top:8.05pt;width:75.05pt;height:20.9pt;z-index:251667968" o:allowincell="f" filled="f" stroked="f" strokecolor="lime" strokeweight=".25pt">
            <v:textbox inset="0,0,0,0">
              <w:txbxContent>
                <w:p w:rsidR="005018DA" w:rsidRDefault="005018DA" w:rsidP="005018DA">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50</w:t>
                  </w:r>
                </w:p>
                <w:p w:rsidR="005018DA" w:rsidRDefault="005018DA" w:rsidP="005018DA">
                  <w:pPr>
                    <w:spacing w:line="160" w:lineRule="exact"/>
                    <w:jc w:val="left"/>
                    <w:rPr>
                      <w:rFonts w:cs="Miriam"/>
                      <w:noProof/>
                      <w:sz w:val="18"/>
                      <w:szCs w:val="18"/>
                      <w:rtl/>
                    </w:rPr>
                  </w:pPr>
                  <w:r>
                    <w:rPr>
                      <w:rFonts w:cs="Miriam" w:hint="cs"/>
                      <w:sz w:val="18"/>
                      <w:szCs w:val="18"/>
                      <w:rtl/>
                    </w:rPr>
                    <w:t>תק' תשע"ט-2019</w:t>
                  </w:r>
                </w:p>
              </w:txbxContent>
            </v:textbox>
            <w10:anchorlock/>
          </v:rect>
        </w:pict>
      </w:r>
      <w:r w:rsidRPr="00D42818">
        <w:rPr>
          <w:rStyle w:val="big-number"/>
          <w:rFonts w:cs="Miriam"/>
          <w:rtl/>
        </w:rPr>
        <w:t>15</w:t>
      </w:r>
      <w:r w:rsidRPr="00D42818">
        <w:rPr>
          <w:rStyle w:val="default"/>
          <w:rFonts w:cs="FrankRuehl" w:hint="cs"/>
          <w:rtl/>
        </w:rPr>
        <w:t>א</w:t>
      </w:r>
      <w:r w:rsidRPr="00D42818">
        <w:rPr>
          <w:rStyle w:val="default"/>
          <w:rFonts w:cs="FrankRuehl"/>
          <w:rtl/>
        </w:rPr>
        <w:t>.</w:t>
      </w:r>
      <w:r w:rsidRPr="00D42818">
        <w:rPr>
          <w:rStyle w:val="default"/>
          <w:rFonts w:cs="FrankRuehl"/>
          <w:rtl/>
        </w:rPr>
        <w:tab/>
        <w:t>בס</w:t>
      </w:r>
      <w:r w:rsidRPr="00D42818">
        <w:rPr>
          <w:rStyle w:val="default"/>
          <w:rFonts w:cs="FrankRuehl" w:hint="cs"/>
          <w:rtl/>
        </w:rPr>
        <w:t>עיף 50 לחוק ייקרא כאילו נאמר בו:</w:t>
      </w:r>
    </w:p>
    <w:p w:rsidR="005018DA" w:rsidRPr="00D42818" w:rsidRDefault="005018DA" w:rsidP="005018DA">
      <w:pPr>
        <w:pStyle w:val="P00"/>
        <w:spacing w:before="72"/>
        <w:ind w:left="624" w:right="1134"/>
        <w:rPr>
          <w:rStyle w:val="default"/>
          <w:rFonts w:cs="FrankRuehl"/>
          <w:rtl/>
        </w:rPr>
      </w:pPr>
      <w:r w:rsidRPr="00D42818">
        <w:rPr>
          <w:rStyle w:val="default"/>
          <w:rFonts w:cs="FrankRuehl" w:hint="cs"/>
          <w:rtl/>
        </w:rPr>
        <w:t>"</w:t>
      </w:r>
      <w:r w:rsidRPr="00D42818">
        <w:rPr>
          <w:rStyle w:val="default"/>
          <w:rFonts w:ascii="Miriam" w:hAnsi="Miriam" w:cs="Miriam"/>
          <w:sz w:val="18"/>
          <w:szCs w:val="18"/>
          <w:rtl/>
        </w:rPr>
        <w:t>עובד שהושעה מותר בעבודת-חוץ</w:t>
      </w:r>
    </w:p>
    <w:p w:rsidR="005018DA" w:rsidRPr="00D42818" w:rsidRDefault="005018DA" w:rsidP="005018DA">
      <w:pPr>
        <w:pStyle w:val="P00"/>
        <w:spacing w:before="72"/>
        <w:ind w:left="624" w:right="1134"/>
        <w:rPr>
          <w:rStyle w:val="default"/>
          <w:rFonts w:cs="FrankRuehl"/>
          <w:rtl/>
        </w:rPr>
      </w:pPr>
      <w:r w:rsidRPr="00D42818">
        <w:rPr>
          <w:rStyle w:val="default"/>
          <w:rFonts w:cs="FrankRuehl" w:hint="cs"/>
          <w:rtl/>
        </w:rPr>
        <w:t>50.</w:t>
      </w:r>
      <w:r w:rsidRPr="00D42818">
        <w:rPr>
          <w:rStyle w:val="default"/>
          <w:rFonts w:cs="FrankRuehl"/>
          <w:rtl/>
        </w:rPr>
        <w:tab/>
      </w:r>
      <w:r w:rsidRPr="00D42818">
        <w:rPr>
          <w:rStyle w:val="default"/>
          <w:rFonts w:cs="FrankRuehl" w:hint="cs"/>
          <w:rtl/>
        </w:rPr>
        <w:t>עובד שהושעה לא יחולו עליו ההגבלות והאיסורים בדבר עבודה מחוץ לשירות המדינה או מחוץ לגוף המתוקצב או הגוף הנתמך, המוטלים על עובדי המדינה או על עובדי הגוף המתוקצב או הגוף הנתמך, בהתאמה, ובלבד שלא ייצג אדם אחר כלפי המדינה או מוסד ממוסדותיה או כלפי הגוף שבו הוא עובד, לפי העניין, למעט בתי המשפט, ולא יעסוק בעבודה שיש בה כדי ליצור התקשרות בינו ובין מי שיש לו מגע כספי או מסחרי או ענייני עם היחידה שבה הועסק לאחרונה; כן עליו להודיע לנציב השירות, במועדים ובדרך שייקבעו בתקנות על השתכרויותיו בתקופת ההשעיה; לא הודיע המושעה כאמור, ניתן לעכב את המשכורת המגיעה לו לפי סעיף 49(א) עד שידווח כנדרש".</w:t>
      </w:r>
    </w:p>
    <w:p w:rsidR="005018DA" w:rsidRPr="00D42818" w:rsidRDefault="005018DA" w:rsidP="005018DA">
      <w:pPr>
        <w:pStyle w:val="P00"/>
        <w:spacing w:before="0"/>
        <w:ind w:left="0" w:right="1134"/>
        <w:rPr>
          <w:rStyle w:val="default"/>
          <w:rFonts w:ascii="FrankRuehl" w:hAnsi="FrankRuehl" w:cs="FrankRuehl"/>
          <w:vanish/>
          <w:color w:val="FF0000"/>
          <w:sz w:val="20"/>
          <w:szCs w:val="20"/>
          <w:shd w:val="clear" w:color="auto" w:fill="FFFF99"/>
          <w:rtl/>
        </w:rPr>
      </w:pPr>
      <w:bookmarkStart w:id="37" w:name="Rov54"/>
      <w:r w:rsidRPr="00D42818">
        <w:rPr>
          <w:rStyle w:val="default"/>
          <w:rFonts w:ascii="FrankRuehl" w:hAnsi="FrankRuehl" w:cs="FrankRuehl"/>
          <w:vanish/>
          <w:color w:val="FF0000"/>
          <w:sz w:val="20"/>
          <w:szCs w:val="20"/>
          <w:shd w:val="clear" w:color="auto" w:fill="FFFF99"/>
          <w:rtl/>
        </w:rPr>
        <w:t>מיום 6.9.2019</w:t>
      </w:r>
    </w:p>
    <w:p w:rsidR="005018DA" w:rsidRPr="00D42818" w:rsidRDefault="005018DA" w:rsidP="005018DA">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5018DA" w:rsidRPr="00D42818" w:rsidRDefault="005018DA" w:rsidP="005018DA">
      <w:pPr>
        <w:pStyle w:val="P00"/>
        <w:spacing w:before="0"/>
        <w:ind w:left="0" w:right="1134"/>
        <w:rPr>
          <w:rStyle w:val="default"/>
          <w:rFonts w:ascii="FrankRuehl" w:hAnsi="FrankRuehl" w:cs="FrankRuehl"/>
          <w:vanish/>
          <w:sz w:val="20"/>
          <w:szCs w:val="20"/>
          <w:shd w:val="clear" w:color="auto" w:fill="FFFF99"/>
          <w:rtl/>
        </w:rPr>
      </w:pPr>
      <w:hyperlink r:id="rId22"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2981</w:t>
      </w:r>
    </w:p>
    <w:p w:rsidR="005018DA" w:rsidRPr="00D42818" w:rsidRDefault="005018DA" w:rsidP="00D42818">
      <w:pPr>
        <w:pStyle w:val="P00"/>
        <w:spacing w:before="0"/>
        <w:ind w:left="0" w:right="1134"/>
        <w:rPr>
          <w:rStyle w:val="default"/>
          <w:rFonts w:ascii="FrankRuehl" w:hAnsi="FrankRuehl" w:cs="FrankRuehl"/>
          <w:b/>
          <w:bCs/>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15א</w:t>
      </w:r>
      <w:bookmarkEnd w:id="37"/>
    </w:p>
    <w:p w:rsidR="00204C7C" w:rsidRDefault="00204C7C">
      <w:pPr>
        <w:pStyle w:val="P00"/>
        <w:spacing w:before="72"/>
        <w:ind w:left="0" w:right="1134"/>
        <w:rPr>
          <w:rStyle w:val="default"/>
          <w:rFonts w:cs="FrankRuehl"/>
          <w:rtl/>
        </w:rPr>
      </w:pPr>
      <w:r>
        <w:rPr>
          <w:lang w:val="he-IL"/>
        </w:rPr>
        <w:pict>
          <v:rect id="_x0000_s1047" style="position:absolute;left:0;text-align:left;margin-left:464.5pt;margin-top:8.05pt;width:75.05pt;height:13.3pt;z-index:251653632" o:allowincell="f" filled="f" stroked="f" strokecolor="lime" strokeweight=".25pt">
            <v:textbox inset="0,0,0,0">
              <w:txbxContent>
                <w:p w:rsidR="003A0EC6" w:rsidRDefault="003A0EC6" w:rsidP="00E246BE">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16.</w:t>
      </w:r>
      <w:r>
        <w:rPr>
          <w:rStyle w:val="big-number"/>
          <w:rFonts w:cs="Miriam"/>
          <w:rtl/>
        </w:rPr>
        <w:tab/>
      </w:r>
      <w:r w:rsidR="00D42818">
        <w:rPr>
          <w:rStyle w:val="default"/>
          <w:rFonts w:cs="FrankRuehl" w:hint="cs"/>
          <w:rtl/>
        </w:rPr>
        <w:t>(בוטלה)</w:t>
      </w:r>
      <w:r>
        <w:rPr>
          <w:rStyle w:val="default"/>
          <w:rFonts w:cs="FrankRuehl" w:hint="cs"/>
          <w:rtl/>
        </w:rPr>
        <w:t>.</w:t>
      </w:r>
    </w:p>
    <w:p w:rsidR="00CB64B2" w:rsidRPr="00D42818" w:rsidRDefault="00CB64B2" w:rsidP="00CB64B2">
      <w:pPr>
        <w:pStyle w:val="P00"/>
        <w:spacing w:before="0"/>
        <w:ind w:left="0" w:right="1134"/>
        <w:rPr>
          <w:rStyle w:val="default"/>
          <w:rFonts w:ascii="FrankRuehl" w:hAnsi="FrankRuehl" w:cs="FrankRuehl"/>
          <w:vanish/>
          <w:color w:val="FF0000"/>
          <w:sz w:val="20"/>
          <w:szCs w:val="20"/>
          <w:shd w:val="clear" w:color="auto" w:fill="FFFF99"/>
          <w:rtl/>
        </w:rPr>
      </w:pPr>
      <w:bookmarkStart w:id="38" w:name="Rov40"/>
      <w:r w:rsidRPr="00D42818">
        <w:rPr>
          <w:rStyle w:val="default"/>
          <w:rFonts w:ascii="FrankRuehl" w:hAnsi="FrankRuehl" w:cs="FrankRuehl"/>
          <w:vanish/>
          <w:color w:val="FF0000"/>
          <w:sz w:val="20"/>
          <w:szCs w:val="20"/>
          <w:shd w:val="clear" w:color="auto" w:fill="FFFF99"/>
          <w:rtl/>
        </w:rPr>
        <w:t>מיום 6.9.2019</w:t>
      </w:r>
    </w:p>
    <w:p w:rsidR="00CB64B2" w:rsidRPr="00D42818" w:rsidRDefault="00CB64B2" w:rsidP="00CB64B2">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CB64B2" w:rsidRPr="00D42818" w:rsidRDefault="00CB64B2" w:rsidP="00CB64B2">
      <w:pPr>
        <w:pStyle w:val="P00"/>
        <w:spacing w:before="0"/>
        <w:ind w:left="0" w:right="1134"/>
        <w:rPr>
          <w:rStyle w:val="default"/>
          <w:rFonts w:ascii="FrankRuehl" w:hAnsi="FrankRuehl" w:cs="FrankRuehl"/>
          <w:vanish/>
          <w:sz w:val="20"/>
          <w:szCs w:val="20"/>
          <w:shd w:val="clear" w:color="auto" w:fill="FFFF99"/>
          <w:rtl/>
        </w:rPr>
      </w:pPr>
      <w:hyperlink r:id="rId23"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CB64B2" w:rsidRPr="00D42818" w:rsidRDefault="00CB64B2" w:rsidP="00CB64B2">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ביטול תקנה 16</w:t>
      </w:r>
    </w:p>
    <w:p w:rsidR="00CB64B2" w:rsidRPr="00D42818" w:rsidRDefault="00CB64B2" w:rsidP="00CB64B2">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CB64B2" w:rsidRPr="00D42818" w:rsidRDefault="00CB64B2" w:rsidP="00CB64B2">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hint="cs"/>
          <w:strike/>
          <w:vanish/>
          <w:sz w:val="16"/>
          <w:szCs w:val="16"/>
          <w:shd w:val="clear" w:color="auto" w:fill="FFFF99"/>
          <w:rtl/>
        </w:rPr>
        <w:t>התאמת סעיפים 52, 53 ו-55</w:t>
      </w:r>
    </w:p>
    <w:p w:rsidR="00CB64B2" w:rsidRPr="001846B3" w:rsidRDefault="00CB64B2" w:rsidP="001846B3">
      <w:pPr>
        <w:pStyle w:val="P00"/>
        <w:spacing w:before="0"/>
        <w:ind w:left="0" w:right="1134"/>
        <w:rPr>
          <w:rStyle w:val="default"/>
          <w:rFonts w:cs="FrankRuehl"/>
          <w:strike/>
          <w:sz w:val="2"/>
          <w:szCs w:val="2"/>
          <w:shd w:val="clear" w:color="auto" w:fill="FFFF99"/>
          <w:rtl/>
        </w:rPr>
      </w:pPr>
      <w:r w:rsidRPr="00D42818">
        <w:rPr>
          <w:rStyle w:val="default"/>
          <w:rFonts w:cs="FrankRuehl"/>
          <w:strike/>
          <w:vanish/>
          <w:sz w:val="22"/>
          <w:szCs w:val="22"/>
          <w:shd w:val="clear" w:color="auto" w:fill="FFFF99"/>
          <w:rtl/>
        </w:rPr>
        <w:t>16.</w:t>
      </w:r>
      <w:r w:rsidRPr="00D42818">
        <w:rPr>
          <w:rStyle w:val="default"/>
          <w:rFonts w:cs="FrankRuehl"/>
          <w:strike/>
          <w:vanish/>
          <w:sz w:val="22"/>
          <w:szCs w:val="22"/>
          <w:shd w:val="clear" w:color="auto" w:fill="FFFF99"/>
          <w:rtl/>
        </w:rPr>
        <w:tab/>
        <w:t>סע</w:t>
      </w:r>
      <w:r w:rsidRPr="00D42818">
        <w:rPr>
          <w:rStyle w:val="default"/>
          <w:rFonts w:cs="FrankRuehl" w:hint="cs"/>
          <w:strike/>
          <w:vanish/>
          <w:sz w:val="22"/>
          <w:szCs w:val="22"/>
          <w:shd w:val="clear" w:color="auto" w:fill="FFFF99"/>
          <w:rtl/>
        </w:rPr>
        <w:t>יפים 52,</w:t>
      </w:r>
      <w:r w:rsidRPr="00D42818">
        <w:rPr>
          <w:rStyle w:val="default"/>
          <w:rFonts w:cs="FrankRuehl"/>
          <w:strike/>
          <w:vanish/>
          <w:sz w:val="22"/>
          <w:szCs w:val="22"/>
          <w:shd w:val="clear" w:color="auto" w:fill="FFFF99"/>
          <w:rtl/>
        </w:rPr>
        <w:t xml:space="preserve"> 53 ו</w:t>
      </w:r>
      <w:r w:rsidRPr="00D42818">
        <w:rPr>
          <w:rStyle w:val="default"/>
          <w:rFonts w:cs="FrankRuehl" w:hint="cs"/>
          <w:strike/>
          <w:vanish/>
          <w:sz w:val="22"/>
          <w:szCs w:val="22"/>
          <w:shd w:val="clear" w:color="auto" w:fill="FFFF99"/>
          <w:rtl/>
        </w:rPr>
        <w:t>-55 לחוק ייקראו כאילו במקום "נציב השירות" נאמר בהם "בעל הסמכות".</w:t>
      </w:r>
      <w:bookmarkEnd w:id="38"/>
    </w:p>
    <w:p w:rsidR="001846B3" w:rsidRPr="00D42818" w:rsidRDefault="001846B3" w:rsidP="001846B3">
      <w:pPr>
        <w:pStyle w:val="P00"/>
        <w:spacing w:before="72"/>
        <w:ind w:left="0" w:right="1134"/>
        <w:rPr>
          <w:rStyle w:val="default"/>
          <w:rFonts w:cs="FrankRuehl"/>
          <w:rtl/>
        </w:rPr>
      </w:pPr>
      <w:bookmarkStart w:id="39" w:name="Seif24"/>
      <w:bookmarkEnd w:id="39"/>
      <w:r w:rsidRPr="00D42818">
        <w:rPr>
          <w:lang w:val="he-IL"/>
        </w:rPr>
        <w:pict>
          <v:rect id="_x0000_s1069" style="position:absolute;left:0;text-align:left;margin-left:464.5pt;margin-top:8.05pt;width:75.05pt;height:18.4pt;z-index:251668992"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60</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16</w:t>
      </w:r>
      <w:r w:rsidRPr="00D42818">
        <w:rPr>
          <w:rStyle w:val="default"/>
          <w:rFonts w:cs="FrankRuehl" w:hint="cs"/>
          <w:rtl/>
        </w:rPr>
        <w:t>א</w:t>
      </w:r>
      <w:r w:rsidRPr="00D42818">
        <w:rPr>
          <w:rStyle w:val="default"/>
          <w:rFonts w:cs="FrankRuehl"/>
          <w:rtl/>
        </w:rPr>
        <w:t>.</w:t>
      </w:r>
      <w:r w:rsidRPr="00D42818">
        <w:rPr>
          <w:rStyle w:val="default"/>
          <w:rFonts w:cs="FrankRuehl"/>
          <w:rtl/>
        </w:rPr>
        <w:tab/>
      </w:r>
      <w:r w:rsidRPr="00D42818">
        <w:rPr>
          <w:rStyle w:val="default"/>
          <w:rFonts w:cs="FrankRuehl" w:hint="cs"/>
          <w:rtl/>
        </w:rPr>
        <w:t>סעיף 60 לחוק ייקרא כאילו אחרי "לשירות המדינה" נאמר "או לגוף המתוקצב או הנתמך".</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40" w:name="Rov55"/>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24"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16א</w:t>
      </w:r>
      <w:bookmarkEnd w:id="40"/>
    </w:p>
    <w:p w:rsidR="001846B3" w:rsidRPr="00D42818" w:rsidRDefault="001846B3" w:rsidP="001846B3">
      <w:pPr>
        <w:pStyle w:val="P00"/>
        <w:spacing w:before="72"/>
        <w:ind w:left="0" w:right="1134"/>
        <w:rPr>
          <w:rStyle w:val="default"/>
          <w:rFonts w:cs="FrankRuehl"/>
          <w:rtl/>
        </w:rPr>
      </w:pPr>
      <w:bookmarkStart w:id="41" w:name="Seif25"/>
      <w:bookmarkEnd w:id="41"/>
      <w:r w:rsidRPr="00D42818">
        <w:rPr>
          <w:lang w:val="he-IL"/>
        </w:rPr>
        <w:pict>
          <v:rect id="_x0000_s1070" style="position:absolute;left:0;text-align:left;margin-left:464.5pt;margin-top:8.05pt;width:75.05pt;height:20.65pt;z-index:251670016"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61</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16</w:t>
      </w:r>
      <w:r w:rsidRPr="00D42818">
        <w:rPr>
          <w:rStyle w:val="default"/>
          <w:rFonts w:cs="FrankRuehl" w:hint="cs"/>
          <w:rtl/>
        </w:rPr>
        <w:t>ב</w:t>
      </w:r>
      <w:r w:rsidRPr="00D42818">
        <w:rPr>
          <w:rStyle w:val="default"/>
          <w:rFonts w:cs="FrankRuehl"/>
          <w:rtl/>
        </w:rPr>
        <w:t>.</w:t>
      </w:r>
      <w:r w:rsidRPr="00D42818">
        <w:rPr>
          <w:rStyle w:val="default"/>
          <w:rFonts w:cs="FrankRuehl"/>
          <w:rtl/>
        </w:rPr>
        <w:tab/>
      </w:r>
      <w:r w:rsidRPr="00D42818">
        <w:rPr>
          <w:rStyle w:val="default"/>
          <w:rFonts w:cs="FrankRuehl" w:hint="cs"/>
          <w:rtl/>
        </w:rPr>
        <w:t>סעיף 61 לחוק ייקרא כאילו במקום "לפי חוק זה", פעמיים, נאמר בו "לפי חוק יסודות התקציב".</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42" w:name="Rov56"/>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25"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16ב</w:t>
      </w:r>
      <w:bookmarkEnd w:id="42"/>
    </w:p>
    <w:p w:rsidR="001846B3" w:rsidRPr="00D42818" w:rsidRDefault="001846B3" w:rsidP="001846B3">
      <w:pPr>
        <w:pStyle w:val="P00"/>
        <w:spacing w:before="72"/>
        <w:ind w:left="0" w:right="1134"/>
        <w:rPr>
          <w:rStyle w:val="default"/>
          <w:rFonts w:cs="FrankRuehl"/>
          <w:rtl/>
        </w:rPr>
      </w:pPr>
      <w:bookmarkStart w:id="43" w:name="Seif26"/>
      <w:bookmarkEnd w:id="43"/>
      <w:r w:rsidRPr="00D42818">
        <w:rPr>
          <w:lang w:val="he-IL"/>
        </w:rPr>
        <w:pict>
          <v:rect id="_x0000_s1071" style="position:absolute;left:0;text-align:left;margin-left:464.5pt;margin-top:8.05pt;width:75.05pt;height:19.75pt;z-index:251671040"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61א</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16</w:t>
      </w:r>
      <w:r w:rsidRPr="00D42818">
        <w:rPr>
          <w:rStyle w:val="default"/>
          <w:rFonts w:cs="FrankRuehl" w:hint="cs"/>
          <w:rtl/>
        </w:rPr>
        <w:t>ג</w:t>
      </w:r>
      <w:r w:rsidRPr="00D42818">
        <w:rPr>
          <w:rStyle w:val="default"/>
          <w:rFonts w:cs="FrankRuehl"/>
          <w:rtl/>
        </w:rPr>
        <w:t>.</w:t>
      </w:r>
      <w:r w:rsidRPr="00D42818">
        <w:rPr>
          <w:rStyle w:val="default"/>
          <w:rFonts w:cs="FrankRuehl"/>
          <w:rtl/>
        </w:rPr>
        <w:tab/>
      </w:r>
      <w:r w:rsidRPr="00D42818">
        <w:rPr>
          <w:rStyle w:val="default"/>
          <w:rFonts w:cs="FrankRuehl" w:hint="cs"/>
          <w:rtl/>
        </w:rPr>
        <w:t xml:space="preserve">סעיף 61א(א) לחוק ייקרא כאילו המילים "לפי סעיף 32" </w:t>
      </w:r>
      <w:r w:rsidRPr="00D42818">
        <w:rPr>
          <w:rStyle w:val="default"/>
          <w:rFonts w:cs="FrankRuehl"/>
          <w:rtl/>
        </w:rPr>
        <w:t>–</w:t>
      </w:r>
      <w:r w:rsidRPr="00D42818">
        <w:rPr>
          <w:rStyle w:val="default"/>
          <w:rFonts w:cs="FrankRuehl" w:hint="cs"/>
          <w:rtl/>
        </w:rPr>
        <w:t xml:space="preserve"> נמחקו.</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44" w:name="Rov57"/>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26"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16ג</w:t>
      </w:r>
      <w:bookmarkEnd w:id="44"/>
    </w:p>
    <w:p w:rsidR="001846B3" w:rsidRPr="00D42818" w:rsidRDefault="001846B3" w:rsidP="001846B3">
      <w:pPr>
        <w:pStyle w:val="P00"/>
        <w:spacing w:before="72"/>
        <w:ind w:left="0" w:right="1134"/>
        <w:rPr>
          <w:rStyle w:val="default"/>
          <w:rFonts w:cs="FrankRuehl"/>
          <w:rtl/>
        </w:rPr>
      </w:pPr>
      <w:bookmarkStart w:id="45" w:name="Seif27"/>
      <w:bookmarkEnd w:id="45"/>
      <w:r w:rsidRPr="00D42818">
        <w:rPr>
          <w:lang w:val="he-IL"/>
        </w:rPr>
        <w:pict>
          <v:rect id="_x0000_s1072" style="position:absolute;left:0;text-align:left;margin-left:464.5pt;margin-top:8.05pt;width:75.05pt;height:19.9pt;z-index:251672064"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61ג</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16</w:t>
      </w:r>
      <w:r w:rsidRPr="00D42818">
        <w:rPr>
          <w:rStyle w:val="default"/>
          <w:rFonts w:cs="FrankRuehl" w:hint="cs"/>
          <w:rtl/>
        </w:rPr>
        <w:t>ד</w:t>
      </w:r>
      <w:r w:rsidRPr="00D42818">
        <w:rPr>
          <w:rStyle w:val="default"/>
          <w:rFonts w:cs="FrankRuehl"/>
          <w:rtl/>
        </w:rPr>
        <w:t>.</w:t>
      </w:r>
      <w:r w:rsidRPr="00D42818">
        <w:rPr>
          <w:rStyle w:val="default"/>
          <w:rFonts w:cs="FrankRuehl"/>
          <w:rtl/>
        </w:rPr>
        <w:tab/>
      </w:r>
      <w:r w:rsidRPr="00D42818">
        <w:rPr>
          <w:rStyle w:val="default"/>
          <w:rFonts w:cs="FrankRuehl" w:hint="cs"/>
          <w:rtl/>
        </w:rPr>
        <w:t>סעיף 61ג לחוק ייקרא כאילו אחרי "בית הדין למשמעת" נאמר "לפי חוק יסודות התקציב".</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46" w:name="Rov58"/>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27"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16ד</w:t>
      </w:r>
      <w:bookmarkEnd w:id="46"/>
    </w:p>
    <w:p w:rsidR="001846B3" w:rsidRPr="00D42818" w:rsidRDefault="001846B3" w:rsidP="001846B3">
      <w:pPr>
        <w:pStyle w:val="P00"/>
        <w:spacing w:before="72"/>
        <w:ind w:left="0" w:right="1134"/>
        <w:rPr>
          <w:rStyle w:val="default"/>
          <w:rFonts w:cs="FrankRuehl"/>
          <w:rtl/>
        </w:rPr>
      </w:pPr>
      <w:bookmarkStart w:id="47" w:name="Seif28"/>
      <w:bookmarkEnd w:id="47"/>
      <w:r w:rsidRPr="00D42818">
        <w:rPr>
          <w:lang w:val="he-IL"/>
        </w:rPr>
        <w:pict>
          <v:rect id="_x0000_s1073" style="position:absolute;left:0;text-align:left;margin-left:464.5pt;margin-top:8.05pt;width:75.05pt;height:17.2pt;z-index:251673088"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62</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16</w:t>
      </w:r>
      <w:r w:rsidRPr="00D42818">
        <w:rPr>
          <w:rStyle w:val="default"/>
          <w:rFonts w:cs="FrankRuehl" w:hint="cs"/>
          <w:rtl/>
        </w:rPr>
        <w:t>ה</w:t>
      </w:r>
      <w:r w:rsidRPr="00D42818">
        <w:rPr>
          <w:rStyle w:val="default"/>
          <w:rFonts w:cs="FrankRuehl"/>
          <w:rtl/>
        </w:rPr>
        <w:t>.</w:t>
      </w:r>
      <w:r w:rsidRPr="00D42818">
        <w:rPr>
          <w:rStyle w:val="default"/>
          <w:rFonts w:cs="FrankRuehl"/>
          <w:rtl/>
        </w:rPr>
        <w:tab/>
      </w:r>
      <w:r w:rsidRPr="00D42818">
        <w:rPr>
          <w:rStyle w:val="default"/>
          <w:rFonts w:cs="FrankRuehl" w:hint="cs"/>
          <w:rtl/>
        </w:rPr>
        <w:t>סעיף 62 לחוק ייקרא כאילו האמור בו סומן "(א)" ואחריו נאמר:</w:t>
      </w:r>
    </w:p>
    <w:p w:rsidR="001846B3" w:rsidRPr="00D42818" w:rsidRDefault="001846B3" w:rsidP="001846B3">
      <w:pPr>
        <w:pStyle w:val="P00"/>
        <w:spacing w:before="72"/>
        <w:ind w:left="624" w:right="1134"/>
        <w:rPr>
          <w:rStyle w:val="default"/>
          <w:rFonts w:cs="FrankRuehl"/>
          <w:rtl/>
        </w:rPr>
      </w:pPr>
      <w:r w:rsidRPr="00D42818">
        <w:rPr>
          <w:rStyle w:val="default"/>
          <w:rFonts w:cs="FrankRuehl" w:hint="cs"/>
          <w:rtl/>
        </w:rPr>
        <w:t>"(ב)</w:t>
      </w:r>
      <w:r w:rsidRPr="00D42818">
        <w:rPr>
          <w:rStyle w:val="default"/>
          <w:rFonts w:cs="FrankRuehl"/>
          <w:rtl/>
        </w:rPr>
        <w:tab/>
      </w:r>
      <w:r w:rsidRPr="00D42818">
        <w:rPr>
          <w:rStyle w:val="default"/>
          <w:rFonts w:cs="FrankRuehl" w:hint="cs"/>
          <w:rtl/>
        </w:rPr>
        <w:t>דין משמעתי פנימי של גוף מתוקצב או נתמך בשל מעשה שנחשב עבירת משמעת לפי חוק יסודות התקציב, לא ייחשב אמצעי משמעת לעניין סעיף זה".</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48" w:name="Rov59"/>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28"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b/>
          <w:bCs/>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16ה</w:t>
      </w:r>
      <w:bookmarkEnd w:id="48"/>
    </w:p>
    <w:p w:rsidR="00204C7C" w:rsidRDefault="00204C7C">
      <w:pPr>
        <w:pStyle w:val="P00"/>
        <w:spacing w:before="72"/>
        <w:ind w:left="0" w:right="1134"/>
        <w:rPr>
          <w:rStyle w:val="default"/>
          <w:rFonts w:cs="FrankRuehl"/>
          <w:rtl/>
        </w:rPr>
      </w:pPr>
      <w:bookmarkStart w:id="49" w:name="Seif16"/>
      <w:bookmarkEnd w:id="49"/>
      <w:r>
        <w:rPr>
          <w:lang w:val="he-IL"/>
        </w:rPr>
        <w:pict>
          <v:rect id="_x0000_s1048" style="position:absolute;left:0;text-align:left;margin-left:464.5pt;margin-top:8.05pt;width:75.05pt;height:18.85pt;z-index:251654656" o:allowincell="f" filled="f" stroked="f" strokecolor="lime" strokeweight=".25pt">
            <v:textbox style="mso-next-textbox:#_x0000_s1048" inset="0,0,0,0">
              <w:txbxContent>
                <w:p w:rsidR="00204C7C" w:rsidRDefault="00204C7C">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64</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17.</w:t>
      </w:r>
      <w:r>
        <w:rPr>
          <w:rStyle w:val="big-number"/>
          <w:rFonts w:cs="Miriam"/>
          <w:rtl/>
        </w:rPr>
        <w:tab/>
      </w:r>
      <w:r>
        <w:rPr>
          <w:rStyle w:val="default"/>
          <w:rFonts w:cs="FrankRuehl"/>
          <w:rtl/>
        </w:rPr>
        <w:t>סע</w:t>
      </w:r>
      <w:r>
        <w:rPr>
          <w:rStyle w:val="default"/>
          <w:rFonts w:cs="FrankRuehl" w:hint="cs"/>
          <w:rtl/>
        </w:rPr>
        <w:t>יף 64 לחוק ייקרא כאילו נאמר בו:</w:t>
      </w:r>
    </w:p>
    <w:p w:rsidR="00117286" w:rsidRDefault="00117286" w:rsidP="003A0EC6">
      <w:pPr>
        <w:pStyle w:val="P33"/>
        <w:tabs>
          <w:tab w:val="left" w:pos="624"/>
          <w:tab w:val="left" w:pos="1021"/>
          <w:tab w:val="left" w:pos="1474"/>
        </w:tabs>
        <w:spacing w:before="72"/>
        <w:ind w:left="624" w:right="1134"/>
        <w:rPr>
          <w:rStyle w:val="default"/>
          <w:rFonts w:cs="FrankRuehl" w:hint="cs"/>
          <w:rtl/>
        </w:rPr>
      </w:pPr>
      <w:r>
        <w:rPr>
          <w:rStyle w:val="default"/>
          <w:rFonts w:cs="FrankRuehl" w:hint="cs"/>
          <w:rtl/>
        </w:rPr>
        <w:t>"</w:t>
      </w:r>
      <w:r w:rsidRPr="00117286">
        <w:rPr>
          <w:rStyle w:val="default"/>
          <w:rFonts w:cs="Miriam" w:hint="cs"/>
          <w:sz w:val="18"/>
          <w:szCs w:val="18"/>
          <w:rtl/>
        </w:rPr>
        <w:t>התיישנות</w:t>
      </w:r>
    </w:p>
    <w:p w:rsidR="00204C7C" w:rsidRDefault="00204C7C" w:rsidP="003A0EC6">
      <w:pPr>
        <w:pStyle w:val="P33"/>
        <w:tabs>
          <w:tab w:val="left" w:pos="624"/>
          <w:tab w:val="left" w:pos="1021"/>
          <w:tab w:val="left" w:pos="1474"/>
        </w:tabs>
        <w:spacing w:before="72"/>
        <w:ind w:left="624" w:right="1134"/>
        <w:rPr>
          <w:rStyle w:val="default"/>
          <w:rFonts w:cs="FrankRuehl"/>
          <w:rtl/>
        </w:rPr>
      </w:pPr>
      <w:r>
        <w:rPr>
          <w:rStyle w:val="default"/>
          <w:rFonts w:cs="FrankRuehl"/>
          <w:rtl/>
        </w:rPr>
        <w:t>64.</w:t>
      </w:r>
      <w:r>
        <w:rPr>
          <w:rStyle w:val="default"/>
          <w:rFonts w:cs="FrankRuehl"/>
          <w:rtl/>
        </w:rPr>
        <w:tab/>
        <w:t>ל</w:t>
      </w:r>
      <w:r>
        <w:rPr>
          <w:rStyle w:val="default"/>
          <w:rFonts w:cs="FrankRuehl" w:hint="cs"/>
          <w:rtl/>
        </w:rPr>
        <w:t xml:space="preserve">א יינקטו אמצעי משמעת לפי חוק זה נגד עובד על עבירות משמעת לפי חוק יסודות התקציב שנודעו </w:t>
      </w:r>
      <w:r w:rsidR="00D42818" w:rsidRPr="00D42818">
        <w:rPr>
          <w:rStyle w:val="default"/>
          <w:rFonts w:cs="FrankRuehl" w:hint="cs"/>
          <w:rtl/>
        </w:rPr>
        <w:t xml:space="preserve">לממונה על השכר והסכמים קיבוציים במשרד האוצר, </w:t>
      </w:r>
      <w:r>
        <w:rPr>
          <w:rStyle w:val="default"/>
          <w:rFonts w:cs="FrankRuehl" w:hint="cs"/>
          <w:rtl/>
        </w:rPr>
        <w:t>לחשב הכללי</w:t>
      </w:r>
      <w:r w:rsidR="00D42818" w:rsidRPr="00D42818">
        <w:rPr>
          <w:rStyle w:val="default"/>
          <w:rFonts w:cs="FrankRuehl" w:hint="cs"/>
          <w:rtl/>
        </w:rPr>
        <w:t xml:space="preserve"> או לנציב השירות</w:t>
      </w:r>
      <w:r>
        <w:rPr>
          <w:rStyle w:val="default"/>
          <w:rFonts w:cs="FrankRuehl" w:hint="cs"/>
          <w:rtl/>
        </w:rPr>
        <w:t>, לממונה על התקציבים או למנהל הכללי של משרד ה</w:t>
      </w:r>
      <w:r>
        <w:rPr>
          <w:rStyle w:val="default"/>
          <w:rFonts w:cs="FrankRuehl"/>
          <w:rtl/>
        </w:rPr>
        <w:t>או</w:t>
      </w:r>
      <w:r>
        <w:rPr>
          <w:rStyle w:val="default"/>
          <w:rFonts w:cs="FrankRuehl" w:hint="cs"/>
          <w:rtl/>
        </w:rPr>
        <w:t>צר, שנ</w:t>
      </w:r>
      <w:r w:rsidR="00D42818">
        <w:rPr>
          <w:rStyle w:val="default"/>
          <w:rFonts w:cs="FrankRuehl" w:hint="cs"/>
          <w:rtl/>
        </w:rPr>
        <w:t>תיים</w:t>
      </w:r>
      <w:r>
        <w:rPr>
          <w:rStyle w:val="default"/>
          <w:rFonts w:cs="FrankRuehl" w:hint="cs"/>
          <w:rtl/>
        </w:rPr>
        <w:t xml:space="preserve"> או יותר לפני הגשת הקובלנה לתובע; ואולם בחישוב תקופה זו לא יבוא במנין הזמן שבו נמשכו, במשטרה או בבית המשמט, חקירה או דיון פלילי בשל אותו מעשה או </w:t>
      </w:r>
      <w:r>
        <w:rPr>
          <w:rStyle w:val="default"/>
          <w:rFonts w:cs="FrankRuehl"/>
          <w:rtl/>
        </w:rPr>
        <w:t>מ</w:t>
      </w:r>
      <w:r>
        <w:rPr>
          <w:rStyle w:val="default"/>
          <w:rFonts w:cs="FrankRuehl" w:hint="cs"/>
          <w:rtl/>
        </w:rPr>
        <w:t>חדל; לענין סעיף זה רואים דיון כנגמר כאשר אין עוד ערעור עליו".</w:t>
      </w:r>
    </w:p>
    <w:p w:rsidR="001846B3" w:rsidRPr="00D42818" w:rsidRDefault="001846B3" w:rsidP="001846B3">
      <w:pPr>
        <w:pStyle w:val="P00"/>
        <w:spacing w:before="0"/>
        <w:ind w:left="624" w:right="1134"/>
        <w:rPr>
          <w:rStyle w:val="default"/>
          <w:rFonts w:ascii="FrankRuehl" w:hAnsi="FrankRuehl" w:cs="FrankRuehl"/>
          <w:vanish/>
          <w:color w:val="FF0000"/>
          <w:sz w:val="20"/>
          <w:szCs w:val="20"/>
          <w:shd w:val="clear" w:color="auto" w:fill="FFFF99"/>
          <w:rtl/>
        </w:rPr>
      </w:pPr>
      <w:bookmarkStart w:id="50" w:name="Rov42"/>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624"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624" w:right="1134"/>
        <w:rPr>
          <w:rStyle w:val="default"/>
          <w:rFonts w:ascii="FrankRuehl" w:hAnsi="FrankRuehl" w:cs="FrankRuehl"/>
          <w:vanish/>
          <w:sz w:val="20"/>
          <w:szCs w:val="20"/>
          <w:shd w:val="clear" w:color="auto" w:fill="FFFF99"/>
          <w:rtl/>
        </w:rPr>
      </w:pPr>
      <w:hyperlink r:id="rId29"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1846B3" w:rsidRDefault="001846B3" w:rsidP="001846B3">
      <w:pPr>
        <w:pStyle w:val="P33"/>
        <w:tabs>
          <w:tab w:val="left" w:pos="624"/>
          <w:tab w:val="left" w:pos="1021"/>
          <w:tab w:val="left" w:pos="1474"/>
        </w:tabs>
        <w:ind w:left="624" w:right="1134"/>
        <w:rPr>
          <w:rStyle w:val="default"/>
          <w:rFonts w:cs="FrankRuehl"/>
          <w:sz w:val="2"/>
          <w:szCs w:val="2"/>
          <w:rtl/>
        </w:rPr>
      </w:pPr>
      <w:r w:rsidRPr="00D42818">
        <w:rPr>
          <w:rStyle w:val="default"/>
          <w:rFonts w:cs="FrankRuehl"/>
          <w:vanish/>
          <w:sz w:val="22"/>
          <w:szCs w:val="22"/>
          <w:shd w:val="clear" w:color="auto" w:fill="FFFF99"/>
          <w:rtl/>
        </w:rPr>
        <w:t>64.</w:t>
      </w:r>
      <w:r w:rsidRPr="00D42818">
        <w:rPr>
          <w:rStyle w:val="default"/>
          <w:rFonts w:cs="FrankRuehl"/>
          <w:vanish/>
          <w:sz w:val="22"/>
          <w:szCs w:val="22"/>
          <w:shd w:val="clear" w:color="auto" w:fill="FFFF99"/>
          <w:rtl/>
        </w:rPr>
        <w:tab/>
        <w:t>ל</w:t>
      </w:r>
      <w:r w:rsidRPr="00D42818">
        <w:rPr>
          <w:rStyle w:val="default"/>
          <w:rFonts w:cs="FrankRuehl" w:hint="cs"/>
          <w:vanish/>
          <w:sz w:val="22"/>
          <w:szCs w:val="22"/>
          <w:shd w:val="clear" w:color="auto" w:fill="FFFF99"/>
          <w:rtl/>
        </w:rPr>
        <w:t xml:space="preserve">א יינקטו אמצעי משמעת לפי חוק זה נגד עובד על עבירות משמעת לפי חוק יסודות התקציב שנודעו </w:t>
      </w:r>
      <w:r w:rsidRPr="00D42818">
        <w:rPr>
          <w:rStyle w:val="default"/>
          <w:rFonts w:cs="FrankRuehl" w:hint="cs"/>
          <w:vanish/>
          <w:sz w:val="22"/>
          <w:szCs w:val="22"/>
          <w:u w:val="single"/>
          <w:shd w:val="clear" w:color="auto" w:fill="FFFF99"/>
          <w:rtl/>
        </w:rPr>
        <w:t>לממונה על השכר והסכמים קיבוציים במשרד האוצר,</w:t>
      </w:r>
      <w:r w:rsidRPr="00D42818">
        <w:rPr>
          <w:rStyle w:val="default"/>
          <w:rFonts w:cs="FrankRuehl" w:hint="cs"/>
          <w:vanish/>
          <w:sz w:val="22"/>
          <w:szCs w:val="22"/>
          <w:shd w:val="clear" w:color="auto" w:fill="FFFF99"/>
          <w:rtl/>
        </w:rPr>
        <w:t xml:space="preserve"> לחשב הכללי </w:t>
      </w:r>
      <w:r w:rsidRPr="00D42818">
        <w:rPr>
          <w:rStyle w:val="default"/>
          <w:rFonts w:cs="FrankRuehl" w:hint="cs"/>
          <w:vanish/>
          <w:sz w:val="22"/>
          <w:szCs w:val="22"/>
          <w:u w:val="single"/>
          <w:shd w:val="clear" w:color="auto" w:fill="FFFF99"/>
          <w:rtl/>
        </w:rPr>
        <w:t>או לנציב השירות</w:t>
      </w:r>
      <w:r w:rsidRPr="00D42818">
        <w:rPr>
          <w:rStyle w:val="default"/>
          <w:rFonts w:cs="FrankRuehl" w:hint="cs"/>
          <w:vanish/>
          <w:sz w:val="22"/>
          <w:szCs w:val="22"/>
          <w:shd w:val="clear" w:color="auto" w:fill="FFFF99"/>
          <w:rtl/>
        </w:rPr>
        <w:t>, לממונה על התקציבים או למנהל הכללי של משרד ה</w:t>
      </w:r>
      <w:r w:rsidRPr="00D42818">
        <w:rPr>
          <w:rStyle w:val="default"/>
          <w:rFonts w:cs="FrankRuehl"/>
          <w:vanish/>
          <w:sz w:val="22"/>
          <w:szCs w:val="22"/>
          <w:shd w:val="clear" w:color="auto" w:fill="FFFF99"/>
          <w:rtl/>
        </w:rPr>
        <w:t>או</w:t>
      </w:r>
      <w:r w:rsidRPr="00D42818">
        <w:rPr>
          <w:rStyle w:val="default"/>
          <w:rFonts w:cs="FrankRuehl" w:hint="cs"/>
          <w:vanish/>
          <w:sz w:val="22"/>
          <w:szCs w:val="22"/>
          <w:shd w:val="clear" w:color="auto" w:fill="FFFF99"/>
          <w:rtl/>
        </w:rPr>
        <w:t xml:space="preserve">צר, </w:t>
      </w:r>
      <w:r w:rsidRPr="00D42818">
        <w:rPr>
          <w:rStyle w:val="default"/>
          <w:rFonts w:cs="FrankRuehl" w:hint="cs"/>
          <w:strike/>
          <w:vanish/>
          <w:sz w:val="22"/>
          <w:szCs w:val="22"/>
          <w:shd w:val="clear" w:color="auto" w:fill="FFFF99"/>
          <w:rtl/>
        </w:rPr>
        <w:t>שנה או יותר</w:t>
      </w:r>
      <w:r w:rsidRPr="00D42818">
        <w:rPr>
          <w:rStyle w:val="default"/>
          <w:rFonts w:cs="FrankRuehl" w:hint="cs"/>
          <w:vanish/>
          <w:sz w:val="22"/>
          <w:szCs w:val="22"/>
          <w:shd w:val="clear" w:color="auto" w:fill="FFFF99"/>
          <w:rtl/>
        </w:rPr>
        <w:t xml:space="preserve"> </w:t>
      </w:r>
      <w:r w:rsidRPr="00D42818">
        <w:rPr>
          <w:rStyle w:val="default"/>
          <w:rFonts w:cs="FrankRuehl" w:hint="cs"/>
          <w:vanish/>
          <w:sz w:val="22"/>
          <w:szCs w:val="22"/>
          <w:u w:val="single"/>
          <w:shd w:val="clear" w:color="auto" w:fill="FFFF99"/>
          <w:rtl/>
        </w:rPr>
        <w:t>שנתיים או יותר</w:t>
      </w:r>
      <w:r w:rsidRPr="00D42818">
        <w:rPr>
          <w:rStyle w:val="default"/>
          <w:rFonts w:cs="FrankRuehl" w:hint="cs"/>
          <w:vanish/>
          <w:sz w:val="22"/>
          <w:szCs w:val="22"/>
          <w:shd w:val="clear" w:color="auto" w:fill="FFFF99"/>
          <w:rtl/>
        </w:rPr>
        <w:t xml:space="preserve"> לפני הגשת הקובלנה לתובע; ואולם בחישוב תקופה זו לא יבוא במנין הזמן שבו נמשכו, במשטרה או בבית המשמט, חקירה או דיון פלילי בשל אותו מעשה או </w:t>
      </w:r>
      <w:r w:rsidRPr="00D42818">
        <w:rPr>
          <w:rStyle w:val="default"/>
          <w:rFonts w:cs="FrankRuehl"/>
          <w:vanish/>
          <w:sz w:val="22"/>
          <w:szCs w:val="22"/>
          <w:shd w:val="clear" w:color="auto" w:fill="FFFF99"/>
          <w:rtl/>
        </w:rPr>
        <w:t>מ</w:t>
      </w:r>
      <w:r w:rsidRPr="00D42818">
        <w:rPr>
          <w:rStyle w:val="default"/>
          <w:rFonts w:cs="FrankRuehl" w:hint="cs"/>
          <w:vanish/>
          <w:sz w:val="22"/>
          <w:szCs w:val="22"/>
          <w:shd w:val="clear" w:color="auto" w:fill="FFFF99"/>
          <w:rtl/>
        </w:rPr>
        <w:t>חדל; לענין סעיף זה רואים דיון כנגמר כאשר אין עוד ערעור עליו".</w:t>
      </w:r>
      <w:bookmarkEnd w:id="50"/>
    </w:p>
    <w:p w:rsidR="001846B3" w:rsidRPr="00D42818" w:rsidRDefault="001846B3" w:rsidP="001846B3">
      <w:pPr>
        <w:pStyle w:val="P00"/>
        <w:spacing w:before="72"/>
        <w:ind w:left="0" w:right="1134"/>
        <w:rPr>
          <w:rStyle w:val="default"/>
          <w:rFonts w:cs="FrankRuehl"/>
          <w:rtl/>
        </w:rPr>
      </w:pPr>
      <w:bookmarkStart w:id="51" w:name="Seif29"/>
      <w:bookmarkEnd w:id="51"/>
      <w:r w:rsidRPr="00D42818">
        <w:rPr>
          <w:lang w:val="he-IL"/>
        </w:rPr>
        <w:pict>
          <v:rect id="_x0000_s1074" style="position:absolute;left:0;text-align:left;margin-left:464.5pt;margin-top:8.05pt;width:75.05pt;height:18.4pt;z-index:251674112"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66</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w:t>
      </w:r>
      <w:r w:rsidRPr="00D42818">
        <w:rPr>
          <w:rStyle w:val="big-number"/>
          <w:rFonts w:cs="Miriam" w:hint="cs"/>
          <w:rtl/>
        </w:rPr>
        <w:t>7</w:t>
      </w:r>
      <w:r w:rsidRPr="00D42818">
        <w:rPr>
          <w:rStyle w:val="default"/>
          <w:rFonts w:cs="FrankRuehl" w:hint="cs"/>
          <w:rtl/>
        </w:rPr>
        <w:t>א</w:t>
      </w:r>
      <w:r w:rsidRPr="00D42818">
        <w:rPr>
          <w:rStyle w:val="default"/>
          <w:rFonts w:cs="FrankRuehl"/>
          <w:rtl/>
        </w:rPr>
        <w:t>.</w:t>
      </w:r>
      <w:r w:rsidRPr="00D42818">
        <w:rPr>
          <w:rStyle w:val="default"/>
          <w:rFonts w:cs="FrankRuehl"/>
          <w:rtl/>
        </w:rPr>
        <w:tab/>
      </w:r>
      <w:r w:rsidRPr="00D42818">
        <w:rPr>
          <w:rStyle w:val="default"/>
          <w:rFonts w:cs="FrankRuehl" w:hint="cs"/>
          <w:rtl/>
        </w:rPr>
        <w:t>סעיף 66 לחוק ייקרא כאילו נאמר בו:</w:t>
      </w:r>
    </w:p>
    <w:p w:rsidR="001846B3" w:rsidRPr="00D42818" w:rsidRDefault="001846B3" w:rsidP="001846B3">
      <w:pPr>
        <w:pStyle w:val="P00"/>
        <w:spacing w:before="72"/>
        <w:ind w:left="624" w:right="1134"/>
        <w:rPr>
          <w:rStyle w:val="default"/>
          <w:rFonts w:cs="FrankRuehl"/>
          <w:rtl/>
        </w:rPr>
      </w:pPr>
      <w:r w:rsidRPr="00D42818">
        <w:rPr>
          <w:rStyle w:val="default"/>
          <w:rFonts w:cs="FrankRuehl" w:hint="cs"/>
          <w:rtl/>
        </w:rPr>
        <w:t>"</w:t>
      </w:r>
      <w:r w:rsidRPr="00D42818">
        <w:rPr>
          <w:rStyle w:val="default"/>
          <w:rFonts w:ascii="Miriam" w:hAnsi="Miriam" w:cs="Miriam"/>
          <w:sz w:val="18"/>
          <w:szCs w:val="18"/>
          <w:rtl/>
        </w:rPr>
        <w:t>הגשת תובענה לאחר פרישת עובד</w:t>
      </w:r>
    </w:p>
    <w:p w:rsidR="001846B3" w:rsidRPr="00D42818" w:rsidRDefault="001846B3" w:rsidP="001846B3">
      <w:pPr>
        <w:pStyle w:val="P00"/>
        <w:spacing w:before="72"/>
        <w:ind w:left="624" w:right="1134"/>
        <w:rPr>
          <w:rStyle w:val="default"/>
          <w:rFonts w:cs="FrankRuehl"/>
          <w:rtl/>
        </w:rPr>
      </w:pPr>
      <w:r w:rsidRPr="00D42818">
        <w:rPr>
          <w:rStyle w:val="default"/>
          <w:rFonts w:cs="FrankRuehl" w:hint="cs"/>
          <w:rtl/>
        </w:rPr>
        <w:t>66.</w:t>
      </w:r>
      <w:r w:rsidRPr="00D42818">
        <w:rPr>
          <w:rStyle w:val="default"/>
          <w:rFonts w:cs="FrankRuehl"/>
          <w:rtl/>
        </w:rPr>
        <w:tab/>
      </w:r>
      <w:r w:rsidRPr="00D42818">
        <w:rPr>
          <w:rStyle w:val="default"/>
          <w:rFonts w:cs="FrankRuehl" w:hint="cs"/>
          <w:rtl/>
        </w:rPr>
        <w:t>מותר להתחיל בהליכים לפני בית הדין אף לאחר שפרש העובד משירות המדינה או מכלל הגופים המתוקצבים או הנתמכים, ובלבד שהתובענה תוגש בתוך שנתיים מיום הפרישה או בתוך שנה מיום סיום חקירת המשטרה או הדיון הפלילי, לפי המאוחר, על פי הוראות היועץ המשפטי לממשלה, נציב השירות, או לפי בקשת העובד."</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52" w:name="Rov60"/>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30"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17א</w:t>
      </w:r>
      <w:bookmarkEnd w:id="52"/>
    </w:p>
    <w:p w:rsidR="001846B3" w:rsidRPr="00D42818" w:rsidRDefault="001846B3" w:rsidP="001846B3">
      <w:pPr>
        <w:pStyle w:val="P00"/>
        <w:spacing w:before="72"/>
        <w:ind w:left="0" w:right="1134"/>
        <w:rPr>
          <w:rStyle w:val="default"/>
          <w:rFonts w:cs="FrankRuehl"/>
          <w:rtl/>
        </w:rPr>
      </w:pPr>
      <w:bookmarkStart w:id="53" w:name="Seif30"/>
      <w:bookmarkEnd w:id="53"/>
      <w:r w:rsidRPr="00D42818">
        <w:rPr>
          <w:lang w:val="he-IL"/>
        </w:rPr>
        <w:pict>
          <v:rect id="_x0000_s1075" style="position:absolute;left:0;text-align:left;margin-left:464.5pt;margin-top:8.05pt;width:75.05pt;height:18.4pt;z-index:251675136" o:allowincell="f" filled="f" stroked="f" strokecolor="lime" strokeweight=".25pt">
            <v:textbox inset="0,0,0,0">
              <w:txbxContent>
                <w:p w:rsidR="001846B3" w:rsidRDefault="001846B3" w:rsidP="001846B3">
                  <w:pPr>
                    <w:spacing w:line="160" w:lineRule="exact"/>
                    <w:jc w:val="left"/>
                    <w:rPr>
                      <w:rFonts w:cs="Miriam"/>
                      <w:noProof/>
                      <w:sz w:val="18"/>
                      <w:szCs w:val="18"/>
                      <w:rtl/>
                    </w:rPr>
                  </w:pPr>
                  <w:r>
                    <w:rPr>
                      <w:rFonts w:cs="Miriam"/>
                      <w:sz w:val="18"/>
                      <w:szCs w:val="18"/>
                      <w:rtl/>
                    </w:rPr>
                    <w:t>הת</w:t>
                  </w:r>
                  <w:r>
                    <w:rPr>
                      <w:rFonts w:cs="Miriam" w:hint="cs"/>
                      <w:sz w:val="18"/>
                      <w:szCs w:val="18"/>
                      <w:rtl/>
                    </w:rPr>
                    <w:t>אמת סעיף 69</w:t>
                  </w:r>
                </w:p>
                <w:p w:rsidR="001846B3" w:rsidRDefault="001846B3" w:rsidP="001846B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1</w:t>
      </w:r>
      <w:r w:rsidRPr="00D42818">
        <w:rPr>
          <w:rStyle w:val="big-number"/>
          <w:rFonts w:cs="Miriam" w:hint="cs"/>
          <w:rtl/>
        </w:rPr>
        <w:t>7</w:t>
      </w:r>
      <w:r w:rsidRPr="00D42818">
        <w:rPr>
          <w:rStyle w:val="default"/>
          <w:rFonts w:cs="FrankRuehl" w:hint="cs"/>
          <w:rtl/>
        </w:rPr>
        <w:t>א</w:t>
      </w:r>
      <w:r w:rsidRPr="00D42818">
        <w:rPr>
          <w:rStyle w:val="default"/>
          <w:rFonts w:cs="FrankRuehl"/>
          <w:rtl/>
        </w:rPr>
        <w:t>.</w:t>
      </w:r>
      <w:r w:rsidRPr="00D42818">
        <w:rPr>
          <w:rStyle w:val="default"/>
          <w:rFonts w:cs="FrankRuehl"/>
          <w:rtl/>
        </w:rPr>
        <w:tab/>
      </w:r>
      <w:r w:rsidRPr="00D42818">
        <w:rPr>
          <w:rStyle w:val="default"/>
          <w:rFonts w:cs="FrankRuehl" w:hint="cs"/>
          <w:rtl/>
        </w:rPr>
        <w:t>סעיף 6</w:t>
      </w:r>
      <w:r w:rsidR="00916332" w:rsidRPr="00D42818">
        <w:rPr>
          <w:rStyle w:val="default"/>
          <w:rFonts w:cs="FrankRuehl" w:hint="cs"/>
          <w:rtl/>
        </w:rPr>
        <w:t>9</w:t>
      </w:r>
      <w:r w:rsidRPr="00D42818">
        <w:rPr>
          <w:rStyle w:val="default"/>
          <w:rFonts w:cs="FrankRuehl" w:hint="cs"/>
          <w:rtl/>
        </w:rPr>
        <w:t xml:space="preserve"> לחוק ייקרא כאילו </w:t>
      </w:r>
      <w:r w:rsidR="00916332" w:rsidRPr="00D42818">
        <w:rPr>
          <w:rStyle w:val="default"/>
          <w:rFonts w:cs="FrankRuehl" w:hint="cs"/>
          <w:rtl/>
        </w:rPr>
        <w:t>במקום "עובד המדינה</w:t>
      </w:r>
      <w:r w:rsidRPr="00D42818">
        <w:rPr>
          <w:rStyle w:val="default"/>
          <w:rFonts w:cs="FrankRuehl" w:hint="cs"/>
          <w:rtl/>
        </w:rPr>
        <w:t xml:space="preserve">" נאמר </w:t>
      </w:r>
      <w:r w:rsidR="00916332" w:rsidRPr="00D42818">
        <w:rPr>
          <w:rStyle w:val="default"/>
          <w:rFonts w:cs="FrankRuehl" w:hint="cs"/>
          <w:rtl/>
        </w:rPr>
        <w:t xml:space="preserve">בו </w:t>
      </w:r>
      <w:r w:rsidRPr="00D42818">
        <w:rPr>
          <w:rStyle w:val="default"/>
          <w:rFonts w:cs="FrankRuehl" w:hint="cs"/>
          <w:rtl/>
        </w:rPr>
        <w:t>"</w:t>
      </w:r>
      <w:r w:rsidR="00916332" w:rsidRPr="00D42818">
        <w:rPr>
          <w:rStyle w:val="default"/>
          <w:rFonts w:cs="FrankRuehl" w:hint="cs"/>
          <w:rtl/>
        </w:rPr>
        <w:t>עובד</w:t>
      </w:r>
      <w:r w:rsidRPr="00D42818">
        <w:rPr>
          <w:rStyle w:val="default"/>
          <w:rFonts w:cs="FrankRuehl" w:hint="cs"/>
          <w:rtl/>
        </w:rPr>
        <w:t>".</w:t>
      </w:r>
    </w:p>
    <w:p w:rsidR="001846B3" w:rsidRPr="00D42818" w:rsidRDefault="001846B3" w:rsidP="001846B3">
      <w:pPr>
        <w:pStyle w:val="P00"/>
        <w:spacing w:before="0"/>
        <w:ind w:left="0" w:right="1134"/>
        <w:rPr>
          <w:rStyle w:val="default"/>
          <w:rFonts w:ascii="FrankRuehl" w:hAnsi="FrankRuehl" w:cs="FrankRuehl"/>
          <w:vanish/>
          <w:color w:val="FF0000"/>
          <w:sz w:val="20"/>
          <w:szCs w:val="20"/>
          <w:shd w:val="clear" w:color="auto" w:fill="FFFF99"/>
          <w:rtl/>
        </w:rPr>
      </w:pPr>
      <w:bookmarkStart w:id="54" w:name="Rov61"/>
      <w:r w:rsidRPr="00D42818">
        <w:rPr>
          <w:rStyle w:val="default"/>
          <w:rFonts w:ascii="FrankRuehl" w:hAnsi="FrankRuehl" w:cs="FrankRuehl"/>
          <w:vanish/>
          <w:color w:val="FF0000"/>
          <w:sz w:val="20"/>
          <w:szCs w:val="20"/>
          <w:shd w:val="clear" w:color="auto" w:fill="FFFF99"/>
          <w:rtl/>
        </w:rPr>
        <w:t>מיום 6.9.2019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1846B3" w:rsidRPr="00D42818" w:rsidRDefault="001846B3" w:rsidP="001846B3">
      <w:pPr>
        <w:pStyle w:val="P00"/>
        <w:spacing w:before="0"/>
        <w:ind w:left="0" w:right="1134"/>
        <w:rPr>
          <w:rStyle w:val="default"/>
          <w:rFonts w:ascii="FrankRuehl" w:hAnsi="FrankRuehl" w:cs="FrankRuehl"/>
          <w:vanish/>
          <w:sz w:val="20"/>
          <w:szCs w:val="20"/>
          <w:shd w:val="clear" w:color="auto" w:fill="FFFF99"/>
          <w:rtl/>
        </w:rPr>
      </w:pPr>
      <w:hyperlink r:id="rId31"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1846B3" w:rsidRPr="00D42818" w:rsidRDefault="001846B3" w:rsidP="00D42818">
      <w:pPr>
        <w:pStyle w:val="P00"/>
        <w:spacing w:before="0"/>
        <w:ind w:left="0" w:right="1134"/>
        <w:rPr>
          <w:rStyle w:val="default"/>
          <w:rFonts w:ascii="FrankRuehl" w:hAnsi="FrankRuehl" w:cs="FrankRuehl"/>
          <w:b/>
          <w:bCs/>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17א</w:t>
      </w:r>
      <w:bookmarkEnd w:id="54"/>
    </w:p>
    <w:p w:rsidR="00204C7C" w:rsidRDefault="00204C7C" w:rsidP="00117286">
      <w:pPr>
        <w:pStyle w:val="medium2-header"/>
        <w:keepLines w:val="0"/>
        <w:spacing w:before="72"/>
        <w:ind w:left="0" w:right="1134"/>
        <w:rPr>
          <w:rFonts w:cs="FrankRuehl" w:hint="cs"/>
          <w:noProof/>
          <w:rtl/>
        </w:rPr>
      </w:pPr>
      <w:bookmarkStart w:id="55" w:name="med2"/>
      <w:bookmarkEnd w:id="55"/>
      <w:r>
        <w:rPr>
          <w:rFonts w:cs="FrankRuehl"/>
          <w:noProof/>
          <w:rtl/>
        </w:rPr>
        <w:t>פר</w:t>
      </w:r>
      <w:r>
        <w:rPr>
          <w:rFonts w:cs="FrankRuehl" w:hint="cs"/>
          <w:noProof/>
          <w:rtl/>
        </w:rPr>
        <w:t>ק ג': התאמת הוראות תקנות שירות המדינה</w:t>
      </w:r>
      <w:r>
        <w:rPr>
          <w:rFonts w:cs="FrankRuehl"/>
          <w:noProof/>
          <w:rtl/>
        </w:rPr>
        <w:t xml:space="preserve"> (מ</w:t>
      </w:r>
      <w:r>
        <w:rPr>
          <w:rFonts w:cs="FrankRuehl" w:hint="cs"/>
          <w:noProof/>
          <w:rtl/>
        </w:rPr>
        <w:t>שמעת) (סדרי דין של בית הדין), תשכ"ד</w:t>
      </w:r>
      <w:r w:rsidR="00117286">
        <w:rPr>
          <w:rFonts w:cs="FrankRuehl" w:hint="cs"/>
          <w:noProof/>
          <w:rtl/>
        </w:rPr>
        <w:t>-</w:t>
      </w:r>
      <w:r w:rsidR="00117286">
        <w:rPr>
          <w:rFonts w:cs="FrankRuehl"/>
          <w:noProof/>
          <w:rtl/>
        </w:rPr>
        <w:t>1963</w:t>
      </w:r>
    </w:p>
    <w:p w:rsidR="00D42818" w:rsidRPr="00D42818" w:rsidRDefault="00204C7C" w:rsidP="00D42818">
      <w:pPr>
        <w:pStyle w:val="P00"/>
        <w:spacing w:before="72"/>
        <w:ind w:left="0" w:right="1134"/>
        <w:rPr>
          <w:rStyle w:val="default"/>
          <w:rFonts w:cs="FrankRuehl"/>
          <w:rtl/>
        </w:rPr>
      </w:pPr>
      <w:bookmarkStart w:id="56" w:name="Seif17"/>
      <w:bookmarkEnd w:id="56"/>
      <w:r>
        <w:rPr>
          <w:lang w:val="he-IL"/>
        </w:rPr>
        <w:pict>
          <v:rect id="_x0000_s1050" style="position:absolute;left:0;text-align:left;margin-left:464.5pt;margin-top:8.05pt;width:75.05pt;height:26.85pt;z-index:251655680" o:allowincell="f" filled="f" stroked="f" strokecolor="lime" strokeweight=".25pt">
            <v:textbox inset="0,0,0,0">
              <w:txbxContent>
                <w:p w:rsidR="00204C7C" w:rsidRDefault="00204C7C" w:rsidP="00E246BE">
                  <w:pPr>
                    <w:spacing w:line="160" w:lineRule="exact"/>
                    <w:jc w:val="left"/>
                    <w:rPr>
                      <w:rFonts w:cs="Miriam"/>
                      <w:sz w:val="18"/>
                      <w:szCs w:val="18"/>
                      <w:rtl/>
                    </w:rPr>
                  </w:pPr>
                  <w:r>
                    <w:rPr>
                      <w:rFonts w:cs="Miriam"/>
                      <w:sz w:val="18"/>
                      <w:szCs w:val="18"/>
                      <w:rtl/>
                    </w:rPr>
                    <w:t>הת</w:t>
                  </w:r>
                  <w:r>
                    <w:rPr>
                      <w:rFonts w:cs="Miriam" w:hint="cs"/>
                      <w:sz w:val="18"/>
                      <w:szCs w:val="18"/>
                      <w:rtl/>
                    </w:rPr>
                    <w:t>אמת תקנות</w:t>
                  </w:r>
                  <w:r w:rsidR="00E246BE">
                    <w:rPr>
                      <w:rFonts w:cs="Miriam" w:hint="cs"/>
                      <w:sz w:val="18"/>
                      <w:szCs w:val="18"/>
                      <w:rtl/>
                    </w:rPr>
                    <w:t xml:space="preserve"> </w:t>
                  </w:r>
                  <w:r>
                    <w:rPr>
                      <w:rFonts w:cs="Miriam"/>
                      <w:sz w:val="18"/>
                      <w:szCs w:val="18"/>
                      <w:rtl/>
                    </w:rPr>
                    <w:t>סד</w:t>
                  </w:r>
                  <w:r>
                    <w:rPr>
                      <w:rFonts w:cs="Miriam" w:hint="cs"/>
                      <w:sz w:val="18"/>
                      <w:szCs w:val="18"/>
                      <w:rtl/>
                    </w:rPr>
                    <w:t>רי דין</w:t>
                  </w:r>
                </w:p>
                <w:p w:rsidR="00203C78" w:rsidRDefault="00203C78" w:rsidP="00E246BE">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 xml:space="preserve">ראות </w:t>
      </w:r>
      <w:r w:rsidR="00D42818" w:rsidRPr="00D42818">
        <w:rPr>
          <w:rStyle w:val="default"/>
          <w:rFonts w:cs="FrankRuehl" w:hint="cs"/>
          <w:rtl/>
        </w:rPr>
        <w:t>תקנות שירות המדינה (משמעת) (סדרי הדין של בית הדין), התשכ"ד-1963, יחולו לעניין השיפוט המשמעתי לפני בית הדין בשינויים המחויבים לפי העניין, וכן בשינויים ובתיאומים המפורטים להלן:</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w:t>
      </w:r>
      <w:r w:rsidRPr="00D42818">
        <w:rPr>
          <w:rStyle w:val="default"/>
          <w:rFonts w:ascii="FrankRuehl" w:hAnsi="FrankRuehl" w:cs="FrankRuehl"/>
          <w:rtl/>
        </w:rPr>
        <w:tab/>
      </w:r>
      <w:r w:rsidRPr="00D42818">
        <w:rPr>
          <w:rStyle w:val="default"/>
          <w:rFonts w:ascii="FrankRuehl" w:hAnsi="FrankRuehl" w:cs="FrankRuehl" w:hint="cs"/>
          <w:rtl/>
        </w:rPr>
        <w:t xml:space="preserve">בתקנה 2(5), במקום "שבסעיף 17 לחוק" ייקרא כאילו נאמר "שבסעיפים 34, 35, 35א או 36 לחוק יסודות התקציב, התשמ"ה-1985 (להלן </w:t>
      </w:r>
      <w:r w:rsidRPr="00D42818">
        <w:rPr>
          <w:rStyle w:val="default"/>
          <w:rFonts w:ascii="FrankRuehl" w:hAnsi="FrankRuehl" w:cs="FrankRuehl"/>
          <w:rtl/>
        </w:rPr>
        <w:t>–</w:t>
      </w:r>
      <w:r w:rsidRPr="00D42818">
        <w:rPr>
          <w:rStyle w:val="default"/>
          <w:rFonts w:ascii="FrankRuehl" w:hAnsi="FrankRuehl" w:cs="FrankRuehl" w:hint="cs"/>
          <w:rtl/>
        </w:rPr>
        <w:t xml:space="preserve"> חוק יסודות התקציב)", במקום "סעיף 17(2)" ייקרא כאילו נאמר "סעיפים 34(1) ו-35(1) לחוק יסודות התקציב", ויראו כאילו נמחקה המילה "הנוהג";</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(2)</w:t>
      </w:r>
      <w:r w:rsidRPr="00D42818">
        <w:rPr>
          <w:rStyle w:val="default"/>
          <w:rFonts w:ascii="FrankRuehl" w:hAnsi="FrankRuehl" w:cs="FrankRuehl"/>
          <w:rtl/>
        </w:rPr>
        <w:tab/>
      </w:r>
      <w:r w:rsidRPr="00D42818">
        <w:rPr>
          <w:rStyle w:val="default"/>
          <w:rFonts w:ascii="FrankRuehl" w:hAnsi="FrankRuehl" w:cs="FrankRuehl" w:hint="cs"/>
          <w:rtl/>
        </w:rPr>
        <w:t>בתקנה 9, אחרי "המשרד" ייקרא כאילו נאמר "או הגוף המתוקצב או הנתמך";</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(3)</w:t>
      </w:r>
      <w:r w:rsidRPr="00D42818">
        <w:rPr>
          <w:rStyle w:val="default"/>
          <w:rFonts w:ascii="FrankRuehl" w:hAnsi="FrankRuehl" w:cs="FrankRuehl"/>
          <w:rtl/>
        </w:rPr>
        <w:tab/>
      </w:r>
      <w:r w:rsidRPr="00D42818">
        <w:rPr>
          <w:rStyle w:val="default"/>
          <w:rFonts w:ascii="FrankRuehl" w:hAnsi="FrankRuehl" w:cs="FrankRuehl" w:hint="cs"/>
          <w:rtl/>
        </w:rPr>
        <w:t>בתקנה 15, במקום "משירות המדינה" ייקרא כאילו נאמר "משירות המדינה או מהגוף המתוקצב או הנתמך, לפי העניין";</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(4)</w:t>
      </w:r>
      <w:r w:rsidRPr="00D42818">
        <w:rPr>
          <w:rStyle w:val="default"/>
          <w:rFonts w:ascii="FrankRuehl" w:hAnsi="FrankRuehl" w:cs="FrankRuehl"/>
          <w:rtl/>
        </w:rPr>
        <w:tab/>
      </w:r>
      <w:r w:rsidRPr="00D42818">
        <w:rPr>
          <w:rStyle w:val="default"/>
          <w:rFonts w:ascii="FrankRuehl" w:hAnsi="FrankRuehl" w:cs="FrankRuehl" w:hint="cs"/>
          <w:rtl/>
        </w:rPr>
        <w:t>יראו כאילו תקנה 45 נמחקה;</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(5)</w:t>
      </w:r>
      <w:r w:rsidRPr="00D42818">
        <w:rPr>
          <w:rStyle w:val="default"/>
          <w:rFonts w:ascii="FrankRuehl" w:hAnsi="FrankRuehl" w:cs="FrankRuehl"/>
          <w:rtl/>
        </w:rPr>
        <w:tab/>
      </w:r>
      <w:r w:rsidRPr="00D42818">
        <w:rPr>
          <w:rStyle w:val="default"/>
          <w:rFonts w:ascii="FrankRuehl" w:hAnsi="FrankRuehl" w:cs="FrankRuehl" w:hint="cs"/>
          <w:rtl/>
        </w:rPr>
        <w:t>בתקנה 49, ייקרא כאילו במקום תקנת משנה (א) נאמר:</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"(א)</w:t>
      </w:r>
      <w:r w:rsidRPr="00D42818">
        <w:rPr>
          <w:rStyle w:val="default"/>
          <w:rFonts w:ascii="FrankRuehl" w:hAnsi="FrankRuehl" w:cs="FrankRuehl"/>
          <w:rtl/>
        </w:rPr>
        <w:tab/>
      </w:r>
      <w:r w:rsidRPr="00D42818">
        <w:rPr>
          <w:rStyle w:val="default"/>
          <w:rFonts w:ascii="FrankRuehl" w:hAnsi="FrankRuehl" w:cs="FrankRuehl" w:hint="cs"/>
          <w:rtl/>
        </w:rPr>
        <w:t xml:space="preserve">הורשע הנאשם </w:t>
      </w:r>
      <w:r w:rsidRPr="00D42818">
        <w:rPr>
          <w:rStyle w:val="default"/>
          <w:rFonts w:ascii="FrankRuehl" w:hAnsi="FrankRuehl" w:cs="FrankRuehl"/>
          <w:rtl/>
        </w:rPr>
        <w:t>–</w:t>
      </w:r>
      <w:r w:rsidRPr="00D42818">
        <w:rPr>
          <w:rStyle w:val="default"/>
          <w:rFonts w:ascii="FrankRuehl" w:hAnsi="FrankRuehl" w:cs="FrankRuehl" w:hint="cs"/>
          <w:rtl/>
        </w:rPr>
        <w:t xml:space="preserve"> רשאי התובע תחילה, ואחריו נציג המשרד או נציג הגוף המתוקצב או הנתמך שבו מועסק הנאשם, ולאחריו הנאשם, להביא ראיות שיש בהן עניין לקביעת אמצעי המשמעת.</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(א1)</w:t>
      </w:r>
      <w:r w:rsidRPr="00D42818">
        <w:rPr>
          <w:rStyle w:val="default"/>
          <w:rFonts w:ascii="FrankRuehl" w:hAnsi="FrankRuehl" w:cs="FrankRuehl"/>
          <w:rtl/>
        </w:rPr>
        <w:tab/>
      </w:r>
      <w:r w:rsidRPr="00D42818">
        <w:rPr>
          <w:rStyle w:val="default"/>
          <w:rFonts w:ascii="FrankRuehl" w:hAnsi="FrankRuehl" w:cs="FrankRuehl" w:hint="cs"/>
          <w:rtl/>
        </w:rPr>
        <w:t xml:space="preserve">נציג המשרד או נציג הגוף המתוקצב או הנתמך כאמור בתקנת משנה (א), ייקבע בידי המנהל הכללי של המשרד או של הגוף המתוקצב או הנתמך או בידי העומד בראש גוף כאמור; ואולם אם הנאשם הוא העומד בראש הגוף המתוקצב או הנתמך או מנהלו הכללי, ייקבע הנציג בידי דירקטוריון הגוף או בידי אורגן הממלא תפקיד דומה, ובאין דירקטוריון או אורגן כאמור </w:t>
      </w:r>
      <w:r w:rsidRPr="00D42818">
        <w:rPr>
          <w:rStyle w:val="default"/>
          <w:rFonts w:ascii="FrankRuehl" w:hAnsi="FrankRuehl" w:cs="FrankRuehl"/>
          <w:rtl/>
        </w:rPr>
        <w:t>–</w:t>
      </w:r>
      <w:r w:rsidRPr="00D42818">
        <w:rPr>
          <w:rStyle w:val="default"/>
          <w:rFonts w:ascii="FrankRuehl" w:hAnsi="FrankRuehl" w:cs="FrankRuehl" w:hint="cs"/>
          <w:rtl/>
        </w:rPr>
        <w:t xml:space="preserve"> בידי השר הממונה על ביצוע החוק שמכוחו הוקם הגוף או השר האחראי לפי כל דין, ואם אין שר כאמור </w:t>
      </w:r>
      <w:r w:rsidRPr="00D42818">
        <w:rPr>
          <w:rStyle w:val="default"/>
          <w:rFonts w:ascii="FrankRuehl" w:hAnsi="FrankRuehl" w:cs="FrankRuehl"/>
          <w:rtl/>
        </w:rPr>
        <w:t>–</w:t>
      </w:r>
      <w:r w:rsidRPr="00D42818">
        <w:rPr>
          <w:rStyle w:val="default"/>
          <w:rFonts w:ascii="FrankRuehl" w:hAnsi="FrankRuehl" w:cs="FrankRuehl" w:hint="cs"/>
          <w:rtl/>
        </w:rPr>
        <w:t xml:space="preserve"> השר הנוגע בדבר.";</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(6)</w:t>
      </w:r>
      <w:r w:rsidRPr="00D42818">
        <w:rPr>
          <w:rStyle w:val="default"/>
          <w:rFonts w:ascii="FrankRuehl" w:hAnsi="FrankRuehl" w:cs="FrankRuehl"/>
          <w:rtl/>
        </w:rPr>
        <w:tab/>
      </w:r>
      <w:r w:rsidRPr="00D42818">
        <w:rPr>
          <w:rStyle w:val="default"/>
          <w:rFonts w:ascii="FrankRuehl" w:hAnsi="FrankRuehl" w:cs="FrankRuehl" w:hint="cs"/>
          <w:rtl/>
        </w:rPr>
        <w:t>בתקנה 50, במקום "נציג המשרד" ייקרא כאילו נאמר "נציג המשרד או נציג הגוף המתוקצב או הנתמך";</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(7)</w:t>
      </w:r>
      <w:r w:rsidRPr="00D42818">
        <w:rPr>
          <w:rStyle w:val="default"/>
          <w:rFonts w:ascii="FrankRuehl" w:hAnsi="FrankRuehl" w:cs="FrankRuehl"/>
          <w:rtl/>
        </w:rPr>
        <w:tab/>
      </w:r>
      <w:r w:rsidRPr="00D42818">
        <w:rPr>
          <w:rStyle w:val="default"/>
          <w:rFonts w:ascii="FrankRuehl" w:hAnsi="FrankRuehl" w:cs="FrankRuehl" w:hint="cs"/>
          <w:rtl/>
        </w:rPr>
        <w:t xml:space="preserve">בתקנה 52א, אחרי "סעיפים 43(ב), 53 ו-54 לחוק, בהתאמה" ייקרא כאילו נאמר "ובקשה לפי תקנה 20 לתקנות יסודות התקציב (שיפוט משמעתי), התשמ"ט-1988 (להלן </w:t>
      </w:r>
      <w:r w:rsidRPr="00D42818">
        <w:rPr>
          <w:rStyle w:val="default"/>
          <w:rFonts w:ascii="FrankRuehl" w:hAnsi="FrankRuehl" w:cs="FrankRuehl"/>
          <w:rtl/>
        </w:rPr>
        <w:t>–</w:t>
      </w:r>
      <w:r w:rsidRPr="00D42818">
        <w:rPr>
          <w:rStyle w:val="default"/>
          <w:rFonts w:ascii="FrankRuehl" w:hAnsi="FrankRuehl" w:cs="FrankRuehl" w:hint="cs"/>
          <w:rtl/>
        </w:rPr>
        <w:t xml:space="preserve"> תקנות יסודות התקציב);</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(8)</w:t>
      </w:r>
      <w:r w:rsidRPr="00D42818">
        <w:rPr>
          <w:rStyle w:val="default"/>
          <w:rFonts w:ascii="FrankRuehl" w:hAnsi="FrankRuehl" w:cs="FrankRuehl"/>
          <w:rtl/>
        </w:rPr>
        <w:tab/>
      </w:r>
      <w:r w:rsidRPr="00D42818">
        <w:rPr>
          <w:rStyle w:val="default"/>
          <w:rFonts w:ascii="FrankRuehl" w:hAnsi="FrankRuehl" w:cs="FrankRuehl" w:hint="cs"/>
          <w:rtl/>
        </w:rPr>
        <w:t xml:space="preserve">יראו כאילו תקנות 53 עד 67, 79, 80 ו-94 </w:t>
      </w:r>
      <w:r w:rsidRPr="00D42818">
        <w:rPr>
          <w:rStyle w:val="default"/>
          <w:rFonts w:ascii="FrankRuehl" w:hAnsi="FrankRuehl" w:cs="FrankRuehl"/>
          <w:rtl/>
        </w:rPr>
        <w:t>–</w:t>
      </w:r>
      <w:r w:rsidRPr="00D42818">
        <w:rPr>
          <w:rStyle w:val="default"/>
          <w:rFonts w:ascii="FrankRuehl" w:hAnsi="FrankRuehl" w:cs="FrankRuehl" w:hint="cs"/>
          <w:rtl/>
        </w:rPr>
        <w:t xml:space="preserve"> נמחקו;</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(9)</w:t>
      </w:r>
      <w:r w:rsidRPr="00D42818">
        <w:rPr>
          <w:rStyle w:val="default"/>
          <w:rFonts w:ascii="FrankRuehl" w:hAnsi="FrankRuehl" w:cs="FrankRuehl"/>
          <w:rtl/>
        </w:rPr>
        <w:tab/>
      </w:r>
      <w:r w:rsidRPr="00D42818">
        <w:rPr>
          <w:rStyle w:val="default"/>
          <w:rFonts w:ascii="FrankRuehl" w:hAnsi="FrankRuehl" w:cs="FrankRuehl" w:hint="cs"/>
          <w:rtl/>
        </w:rPr>
        <w:t>בתקנה 82, אחרי "בסעיף 34 לחוק" ייקרא כאילו נאמר "כנוסחו בתקנה 12 לתקנות יסודות התקציב";</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(10)</w:t>
      </w:r>
      <w:r w:rsidRPr="00D42818">
        <w:rPr>
          <w:rStyle w:val="default"/>
          <w:rFonts w:ascii="FrankRuehl" w:hAnsi="FrankRuehl" w:cs="FrankRuehl"/>
          <w:rtl/>
        </w:rPr>
        <w:tab/>
      </w:r>
      <w:r w:rsidRPr="00D42818">
        <w:rPr>
          <w:rStyle w:val="default"/>
          <w:rFonts w:ascii="FrankRuehl" w:hAnsi="FrankRuehl" w:cs="FrankRuehl" w:hint="cs"/>
          <w:rtl/>
        </w:rPr>
        <w:t>בתקנה 83, אחרי "לפי סעיפים" ייקרא כאילו נמחק סעיף 28 ולפני "או לפי תקנה 88" ייקרא כאילו נאמר "או לפי תקנה 20 לתקנות יסודות התקציב";</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(11)</w:t>
      </w:r>
      <w:r w:rsidRPr="00D42818">
        <w:rPr>
          <w:rStyle w:val="default"/>
          <w:rFonts w:ascii="FrankRuehl" w:hAnsi="FrankRuehl" w:cs="FrankRuehl"/>
          <w:rtl/>
        </w:rPr>
        <w:tab/>
      </w:r>
      <w:r w:rsidRPr="00D42818">
        <w:rPr>
          <w:rStyle w:val="default"/>
          <w:rFonts w:ascii="FrankRuehl" w:hAnsi="FrankRuehl" w:cs="FrankRuehl" w:hint="cs"/>
          <w:rtl/>
        </w:rPr>
        <w:t>בתקנה 88, אחרי "בביטחון המדינה" ייקרא כאילו נאמר "ביציבותה הכלכלית";</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(12)</w:t>
      </w:r>
      <w:r w:rsidRPr="00D42818">
        <w:rPr>
          <w:rStyle w:val="default"/>
          <w:rFonts w:ascii="FrankRuehl" w:hAnsi="FrankRuehl" w:cs="FrankRuehl"/>
          <w:rtl/>
        </w:rPr>
        <w:tab/>
      </w:r>
      <w:r w:rsidRPr="00D42818">
        <w:rPr>
          <w:rStyle w:val="default"/>
          <w:rFonts w:ascii="FrankRuehl" w:hAnsi="FrankRuehl" w:cs="FrankRuehl" w:hint="cs"/>
          <w:rtl/>
        </w:rPr>
        <w:t>במקום תקנה 92א ייקרא כאילו נאמר:</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w:t>
      </w:r>
      <w:r w:rsidRPr="00D42818">
        <w:rPr>
          <w:rStyle w:val="default"/>
          <w:rFonts w:ascii="Miriam" w:hAnsi="Miriam" w:cs="Miriam"/>
          <w:sz w:val="18"/>
          <w:szCs w:val="18"/>
          <w:rtl/>
        </w:rPr>
        <w:t>תיאומים לגבי גופים מתוקצבים</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92א.</w:t>
      </w:r>
      <w:r w:rsidRPr="00D42818">
        <w:rPr>
          <w:rStyle w:val="default"/>
          <w:rFonts w:ascii="FrankRuehl" w:hAnsi="FrankRuehl" w:cs="FrankRuehl"/>
          <w:rtl/>
        </w:rPr>
        <w:tab/>
      </w:r>
      <w:r w:rsidRPr="00D42818">
        <w:rPr>
          <w:rStyle w:val="default"/>
          <w:rFonts w:ascii="FrankRuehl" w:hAnsi="FrankRuehl" w:cs="FrankRuehl" w:hint="cs"/>
          <w:rtl/>
        </w:rPr>
        <w:t xml:space="preserve">בתקנות אלה </w:t>
      </w:r>
      <w:r w:rsidRPr="00D42818">
        <w:rPr>
          <w:rStyle w:val="default"/>
          <w:rFonts w:ascii="FrankRuehl" w:hAnsi="FrankRuehl" w:cs="FrankRuehl"/>
          <w:rtl/>
        </w:rPr>
        <w:t>–</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rtl/>
        </w:rPr>
        <w:tab/>
      </w:r>
      <w:r w:rsidRPr="00D42818">
        <w:rPr>
          <w:rStyle w:val="default"/>
          <w:rFonts w:ascii="FrankRuehl" w:hAnsi="FrankRuehl" w:cs="FrankRuehl" w:hint="cs"/>
          <w:rtl/>
        </w:rPr>
        <w:t xml:space="preserve">"משרד" </w:t>
      </w:r>
      <w:r w:rsidRPr="00D42818">
        <w:rPr>
          <w:rStyle w:val="default"/>
          <w:rFonts w:ascii="FrankRuehl" w:hAnsi="FrankRuehl" w:cs="FrankRuehl"/>
          <w:rtl/>
        </w:rPr>
        <w:t>–</w:t>
      </w:r>
    </w:p>
    <w:p w:rsidR="00D42818" w:rsidRPr="00D42818" w:rsidRDefault="00D42818" w:rsidP="00D42818">
      <w:pPr>
        <w:pStyle w:val="P00"/>
        <w:spacing w:before="72"/>
        <w:ind w:left="1928" w:right="1134"/>
        <w:rPr>
          <w:rStyle w:val="default"/>
          <w:rFonts w:ascii="FrankRuehl" w:hAnsi="FrankRuehl" w:cs="FrankRuehl"/>
          <w:rtl/>
        </w:rPr>
      </w:pPr>
      <w:r w:rsidRPr="00D42818">
        <w:rPr>
          <w:rStyle w:val="default"/>
          <w:rFonts w:ascii="FrankRuehl" w:hAnsi="FrankRuehl" w:cs="FrankRuehl" w:hint="cs"/>
          <w:rtl/>
        </w:rPr>
        <w:t>(1)</w:t>
      </w:r>
      <w:r w:rsidRPr="00D42818">
        <w:rPr>
          <w:rStyle w:val="default"/>
          <w:rFonts w:ascii="FrankRuehl" w:hAnsi="FrankRuehl" w:cs="FrankRuehl"/>
          <w:rtl/>
        </w:rPr>
        <w:tab/>
      </w:r>
      <w:r w:rsidRPr="00D42818">
        <w:rPr>
          <w:rStyle w:val="default"/>
          <w:rFonts w:ascii="FrankRuehl" w:hAnsi="FrankRuehl" w:cs="FrankRuehl" w:hint="cs"/>
          <w:rtl/>
        </w:rPr>
        <w:t xml:space="preserve">לגבי עובד המדינה </w:t>
      </w:r>
      <w:r w:rsidRPr="00D42818">
        <w:rPr>
          <w:rStyle w:val="default"/>
          <w:rFonts w:ascii="FrankRuehl" w:hAnsi="FrankRuehl" w:cs="FrankRuehl"/>
          <w:rtl/>
        </w:rPr>
        <w:t>–</w:t>
      </w:r>
      <w:r w:rsidRPr="00D42818">
        <w:rPr>
          <w:rStyle w:val="default"/>
          <w:rFonts w:ascii="FrankRuehl" w:hAnsi="FrankRuehl" w:cs="FrankRuehl" w:hint="cs"/>
          <w:rtl/>
        </w:rPr>
        <w:t xml:space="preserve"> המשרד שבו הוא מועסק;</w:t>
      </w:r>
    </w:p>
    <w:p w:rsidR="00D42818" w:rsidRPr="00D42818" w:rsidRDefault="00D42818" w:rsidP="00D42818">
      <w:pPr>
        <w:pStyle w:val="P00"/>
        <w:spacing w:before="72"/>
        <w:ind w:left="1928" w:right="1134"/>
        <w:rPr>
          <w:rStyle w:val="default"/>
          <w:rFonts w:ascii="FrankRuehl" w:hAnsi="FrankRuehl" w:cs="FrankRuehl"/>
          <w:rtl/>
        </w:rPr>
      </w:pPr>
      <w:r w:rsidRPr="00D42818">
        <w:rPr>
          <w:rStyle w:val="default"/>
          <w:rFonts w:ascii="FrankRuehl" w:hAnsi="FrankRuehl" w:cs="FrankRuehl" w:hint="cs"/>
          <w:rtl/>
        </w:rPr>
        <w:t>(2)</w:t>
      </w:r>
      <w:r w:rsidRPr="00D42818">
        <w:rPr>
          <w:rStyle w:val="default"/>
          <w:rFonts w:ascii="FrankRuehl" w:hAnsi="FrankRuehl" w:cs="FrankRuehl"/>
          <w:rtl/>
        </w:rPr>
        <w:tab/>
      </w:r>
      <w:r w:rsidRPr="00D42818">
        <w:rPr>
          <w:rStyle w:val="default"/>
          <w:rFonts w:ascii="FrankRuehl" w:hAnsi="FrankRuehl" w:cs="FrankRuehl" w:hint="cs"/>
          <w:rtl/>
        </w:rPr>
        <w:t xml:space="preserve">לגבי עובד גוף המתוקצב או גוף נתמך </w:t>
      </w:r>
      <w:r w:rsidRPr="00D42818">
        <w:rPr>
          <w:rStyle w:val="default"/>
          <w:rFonts w:ascii="FrankRuehl" w:hAnsi="FrankRuehl" w:cs="FrankRuehl"/>
          <w:rtl/>
        </w:rPr>
        <w:t>–</w:t>
      </w:r>
      <w:r w:rsidRPr="00D42818">
        <w:rPr>
          <w:rStyle w:val="default"/>
          <w:rFonts w:ascii="FrankRuehl" w:hAnsi="FrankRuehl" w:cs="FrankRuehl" w:hint="cs"/>
          <w:rtl/>
        </w:rPr>
        <w:t xml:space="preserve"> הגוף שבו הוא מועסק;</w:t>
      </w:r>
    </w:p>
    <w:p w:rsidR="00D42818" w:rsidRPr="00D42818" w:rsidRDefault="00D42818" w:rsidP="00D42818">
      <w:pPr>
        <w:pStyle w:val="P00"/>
        <w:spacing w:before="72"/>
        <w:ind w:left="1928" w:right="1134"/>
        <w:rPr>
          <w:rStyle w:val="default"/>
          <w:rFonts w:ascii="FrankRuehl" w:hAnsi="FrankRuehl" w:cs="FrankRuehl"/>
          <w:rtl/>
        </w:rPr>
      </w:pPr>
      <w:r w:rsidRPr="00D42818">
        <w:rPr>
          <w:rStyle w:val="default"/>
          <w:rFonts w:ascii="FrankRuehl" w:hAnsi="FrankRuehl" w:cs="FrankRuehl" w:hint="cs"/>
          <w:rtl/>
        </w:rPr>
        <w:t>(3)</w:t>
      </w:r>
      <w:r w:rsidRPr="00D42818">
        <w:rPr>
          <w:rStyle w:val="default"/>
          <w:rFonts w:ascii="FrankRuehl" w:hAnsi="FrankRuehl" w:cs="FrankRuehl"/>
          <w:rtl/>
        </w:rPr>
        <w:tab/>
      </w:r>
      <w:r w:rsidRPr="00D42818">
        <w:rPr>
          <w:rStyle w:val="default"/>
          <w:rFonts w:ascii="FrankRuehl" w:hAnsi="FrankRuehl" w:cs="FrankRuehl" w:hint="cs"/>
          <w:rtl/>
        </w:rPr>
        <w:t xml:space="preserve">לגבי עובד שחל עליו צו שירות המדינה (משמעת) (שירות הביטחון הכללי והמוסד למודיעין ולתפקידים מיוחדים), התשל"ט-1979 (להלן </w:t>
      </w:r>
      <w:r w:rsidRPr="00D42818">
        <w:rPr>
          <w:rStyle w:val="default"/>
          <w:rFonts w:ascii="FrankRuehl" w:hAnsi="FrankRuehl" w:cs="FrankRuehl"/>
          <w:rtl/>
        </w:rPr>
        <w:t>–</w:t>
      </w:r>
      <w:r w:rsidRPr="00D42818">
        <w:rPr>
          <w:rStyle w:val="default"/>
          <w:rFonts w:ascii="FrankRuehl" w:hAnsi="FrankRuehl" w:cs="FrankRuehl" w:hint="cs"/>
          <w:rtl/>
        </w:rPr>
        <w:t xml:space="preserve"> צו המשמעת) </w:t>
      </w:r>
      <w:r w:rsidRPr="00D42818">
        <w:rPr>
          <w:rStyle w:val="default"/>
          <w:rFonts w:ascii="FrankRuehl" w:hAnsi="FrankRuehl" w:cs="FrankRuehl"/>
          <w:rtl/>
        </w:rPr>
        <w:t>–</w:t>
      </w:r>
      <w:r w:rsidRPr="00D42818">
        <w:rPr>
          <w:rStyle w:val="default"/>
          <w:rFonts w:ascii="FrankRuehl" w:hAnsi="FrankRuehl" w:cs="FrankRuehl" w:hint="cs"/>
          <w:rtl/>
        </w:rPr>
        <w:t xml:space="preserve"> היחידה שבה הוא משרת כמשמעותה בצו המשמעת;</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rtl/>
        </w:rPr>
        <w:tab/>
      </w:r>
      <w:r w:rsidRPr="00D42818">
        <w:rPr>
          <w:rStyle w:val="default"/>
          <w:rFonts w:ascii="FrankRuehl" w:hAnsi="FrankRuehl" w:cs="FrankRuehl" w:hint="cs"/>
          <w:rtl/>
        </w:rPr>
        <w:t xml:space="preserve">"המנהל הכללי" </w:t>
      </w:r>
      <w:r w:rsidRPr="00D42818">
        <w:rPr>
          <w:rStyle w:val="default"/>
          <w:rFonts w:ascii="FrankRuehl" w:hAnsi="FrankRuehl" w:cs="FrankRuehl"/>
          <w:rtl/>
        </w:rPr>
        <w:t>–</w:t>
      </w:r>
      <w:r w:rsidRPr="00D42818">
        <w:rPr>
          <w:rStyle w:val="default"/>
          <w:rFonts w:ascii="FrankRuehl" w:hAnsi="FrankRuehl" w:cs="FrankRuehl" w:hint="cs"/>
          <w:rtl/>
        </w:rPr>
        <w:t xml:space="preserve"> המנהל הכללי של המשרד או הגוף המתוקצב או הנתמך שבו מועסק העובד, ואולם </w:t>
      </w:r>
      <w:r w:rsidRPr="00D42818">
        <w:rPr>
          <w:rStyle w:val="default"/>
          <w:rFonts w:ascii="FrankRuehl" w:hAnsi="FrankRuehl" w:cs="FrankRuehl"/>
          <w:rtl/>
        </w:rPr>
        <w:t>–</w:t>
      </w:r>
    </w:p>
    <w:p w:rsidR="00D42818" w:rsidRPr="00D42818" w:rsidRDefault="00D42818" w:rsidP="00D42818">
      <w:pPr>
        <w:pStyle w:val="P00"/>
        <w:spacing w:before="72"/>
        <w:ind w:left="1928" w:right="1134"/>
        <w:rPr>
          <w:rStyle w:val="default"/>
          <w:rFonts w:ascii="FrankRuehl" w:hAnsi="FrankRuehl" w:cs="FrankRuehl"/>
          <w:rtl/>
        </w:rPr>
      </w:pPr>
      <w:r w:rsidRPr="00D42818">
        <w:rPr>
          <w:rStyle w:val="default"/>
          <w:rFonts w:ascii="FrankRuehl" w:hAnsi="FrankRuehl" w:cs="FrankRuehl" w:hint="cs"/>
          <w:rtl/>
        </w:rPr>
        <w:t>(1)</w:t>
      </w:r>
      <w:r w:rsidRPr="00D42818">
        <w:rPr>
          <w:rStyle w:val="default"/>
          <w:rFonts w:ascii="FrankRuehl" w:hAnsi="FrankRuehl" w:cs="FrankRuehl"/>
          <w:rtl/>
        </w:rPr>
        <w:tab/>
      </w:r>
      <w:r w:rsidRPr="00D42818">
        <w:rPr>
          <w:rStyle w:val="default"/>
          <w:rFonts w:ascii="FrankRuehl" w:hAnsi="FrankRuehl" w:cs="FrankRuehl" w:hint="cs"/>
          <w:rtl/>
        </w:rPr>
        <w:t xml:space="preserve">לגבי היחידה כמשמעותה בצו המשמעת </w:t>
      </w:r>
      <w:r w:rsidRPr="00D42818">
        <w:rPr>
          <w:rStyle w:val="default"/>
          <w:rFonts w:ascii="FrankRuehl" w:hAnsi="FrankRuehl" w:cs="FrankRuehl"/>
          <w:rtl/>
        </w:rPr>
        <w:t>–</w:t>
      </w:r>
      <w:r w:rsidRPr="00D42818">
        <w:rPr>
          <w:rStyle w:val="default"/>
          <w:rFonts w:ascii="FrankRuehl" w:hAnsi="FrankRuehl" w:cs="FrankRuehl" w:hint="cs"/>
          <w:rtl/>
        </w:rPr>
        <w:t xml:space="preserve"> ראש היחידה;</w:t>
      </w:r>
    </w:p>
    <w:p w:rsidR="00D42818" w:rsidRPr="00D42818" w:rsidRDefault="00D42818" w:rsidP="00D42818">
      <w:pPr>
        <w:pStyle w:val="P00"/>
        <w:spacing w:before="72"/>
        <w:ind w:left="1928" w:right="1134"/>
        <w:rPr>
          <w:rStyle w:val="default"/>
          <w:rFonts w:ascii="FrankRuehl" w:hAnsi="FrankRuehl" w:cs="FrankRuehl"/>
          <w:rtl/>
        </w:rPr>
      </w:pPr>
      <w:r w:rsidRPr="00D42818">
        <w:rPr>
          <w:rStyle w:val="default"/>
          <w:rFonts w:ascii="FrankRuehl" w:hAnsi="FrankRuehl" w:cs="FrankRuehl" w:hint="cs"/>
          <w:rtl/>
        </w:rPr>
        <w:t>(2)</w:t>
      </w:r>
      <w:r w:rsidRPr="00D42818">
        <w:rPr>
          <w:rStyle w:val="default"/>
          <w:rFonts w:ascii="FrankRuehl" w:hAnsi="FrankRuehl" w:cs="FrankRuehl"/>
          <w:rtl/>
        </w:rPr>
        <w:tab/>
      </w:r>
      <w:r w:rsidRPr="00D42818">
        <w:rPr>
          <w:rStyle w:val="default"/>
          <w:rFonts w:ascii="FrankRuehl" w:hAnsi="FrankRuehl" w:cs="FrankRuehl" w:hint="cs"/>
          <w:rtl/>
        </w:rPr>
        <w:t xml:space="preserve">לגבי גוף מתוקצב אחר או גוף נתמך </w:t>
      </w:r>
      <w:r w:rsidRPr="00D42818">
        <w:rPr>
          <w:rStyle w:val="default"/>
          <w:rFonts w:ascii="FrankRuehl" w:hAnsi="FrankRuehl" w:cs="FrankRuehl"/>
          <w:rtl/>
        </w:rPr>
        <w:t>–</w:t>
      </w:r>
      <w:r w:rsidRPr="00D42818">
        <w:rPr>
          <w:rStyle w:val="default"/>
          <w:rFonts w:ascii="FrankRuehl" w:hAnsi="FrankRuehl" w:cs="FrankRuehl" w:hint="cs"/>
          <w:rtl/>
        </w:rPr>
        <w:t xml:space="preserve"> המנהל הכללי של הגוף או מי שעומד בראש הגוף; ולגבי עובד שהוא המנהל הכללי של הגוף או העומד בראשו </w:t>
      </w:r>
      <w:r w:rsidRPr="00D42818">
        <w:rPr>
          <w:rStyle w:val="default"/>
          <w:rFonts w:ascii="FrankRuehl" w:hAnsi="FrankRuehl" w:cs="FrankRuehl"/>
          <w:rtl/>
        </w:rPr>
        <w:t>–</w:t>
      </w:r>
      <w:r w:rsidRPr="00D42818">
        <w:rPr>
          <w:rStyle w:val="default"/>
          <w:rFonts w:ascii="FrankRuehl" w:hAnsi="FrankRuehl" w:cs="FrankRuehl" w:hint="cs"/>
          <w:rtl/>
        </w:rPr>
        <w:t xml:space="preserve"> דירקטוריון הגוף או אורגן הממלא תפקיד דומה, ובאין דירקטוריון או אורגן כאמור </w:t>
      </w:r>
      <w:r w:rsidRPr="00D42818">
        <w:rPr>
          <w:rStyle w:val="default"/>
          <w:rFonts w:ascii="FrankRuehl" w:hAnsi="FrankRuehl" w:cs="FrankRuehl"/>
          <w:rtl/>
        </w:rPr>
        <w:t>–</w:t>
      </w:r>
      <w:r w:rsidRPr="00D42818">
        <w:rPr>
          <w:rStyle w:val="default"/>
          <w:rFonts w:ascii="FrankRuehl" w:hAnsi="FrankRuehl" w:cs="FrankRuehl" w:hint="cs"/>
          <w:rtl/>
        </w:rPr>
        <w:t xml:space="preserve"> השר הממונה על ביצוע החוק שמכוחו הוקם הגוף או השר האחראי לפי כל דין, ואם אין שר כאמור </w:t>
      </w:r>
      <w:r w:rsidRPr="00D42818">
        <w:rPr>
          <w:rStyle w:val="default"/>
          <w:rFonts w:ascii="FrankRuehl" w:hAnsi="FrankRuehl" w:cs="FrankRuehl"/>
          <w:rtl/>
        </w:rPr>
        <w:t>–</w:t>
      </w:r>
      <w:r w:rsidRPr="00D42818">
        <w:rPr>
          <w:rStyle w:val="default"/>
          <w:rFonts w:ascii="FrankRuehl" w:hAnsi="FrankRuehl" w:cs="FrankRuehl" w:hint="cs"/>
          <w:rtl/>
        </w:rPr>
        <w:t xml:space="preserve"> השר הנוגע בדבר;"</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(13)</w:t>
      </w:r>
      <w:r w:rsidRPr="00D42818">
        <w:rPr>
          <w:rStyle w:val="default"/>
          <w:rFonts w:ascii="FrankRuehl" w:hAnsi="FrankRuehl" w:cs="FrankRuehl"/>
          <w:rtl/>
        </w:rPr>
        <w:tab/>
      </w:r>
      <w:r w:rsidRPr="00D42818">
        <w:rPr>
          <w:rStyle w:val="default"/>
          <w:rFonts w:ascii="FrankRuehl" w:hAnsi="FrankRuehl" w:cs="FrankRuehl" w:hint="cs"/>
          <w:rtl/>
        </w:rPr>
        <w:t>בתקנה 93 ייקרא כאילו במקום "לפי החוק" נאמר "לפי החוק ולפי חוק יסודות התקציב";</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(14)</w:t>
      </w:r>
      <w:r w:rsidRPr="00D42818">
        <w:rPr>
          <w:rStyle w:val="default"/>
          <w:rFonts w:ascii="FrankRuehl" w:hAnsi="FrankRuehl" w:cs="FrankRuehl"/>
          <w:rtl/>
        </w:rPr>
        <w:tab/>
      </w:r>
      <w:r w:rsidRPr="00D42818">
        <w:rPr>
          <w:rStyle w:val="default"/>
          <w:rFonts w:ascii="FrankRuehl" w:hAnsi="FrankRuehl" w:cs="FrankRuehl" w:hint="cs"/>
          <w:rtl/>
        </w:rPr>
        <w:t xml:space="preserve">בתוספת, ייקרא כאילו </w:t>
      </w:r>
      <w:r w:rsidRPr="00D42818">
        <w:rPr>
          <w:rStyle w:val="default"/>
          <w:rFonts w:ascii="FrankRuehl" w:hAnsi="FrankRuehl" w:cs="FrankRuehl"/>
          <w:rtl/>
        </w:rPr>
        <w:t>–</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(א)</w:t>
      </w:r>
      <w:r w:rsidRPr="00D42818">
        <w:rPr>
          <w:rStyle w:val="default"/>
          <w:rFonts w:ascii="FrankRuehl" w:hAnsi="FrankRuehl" w:cs="FrankRuehl"/>
          <w:rtl/>
        </w:rPr>
        <w:tab/>
      </w:r>
      <w:r w:rsidRPr="00D42818">
        <w:rPr>
          <w:rStyle w:val="default"/>
          <w:rFonts w:ascii="FrankRuehl" w:hAnsi="FrankRuehl" w:cs="FrankRuehl" w:hint="cs"/>
          <w:rtl/>
        </w:rPr>
        <w:t xml:space="preserve">המילים "פרקליט המדינה או בא כוחו" ו"נציב שירות המדינה או בא כוחו" </w:t>
      </w:r>
      <w:r w:rsidRPr="00D42818">
        <w:rPr>
          <w:rStyle w:val="default"/>
          <w:rFonts w:ascii="FrankRuehl" w:hAnsi="FrankRuehl" w:cs="FrankRuehl"/>
          <w:rtl/>
        </w:rPr>
        <w:t>–</w:t>
      </w:r>
      <w:r w:rsidRPr="00D42818">
        <w:rPr>
          <w:rStyle w:val="default"/>
          <w:rFonts w:ascii="FrankRuehl" w:hAnsi="FrankRuehl" w:cs="FrankRuehl" w:hint="cs"/>
          <w:rtl/>
        </w:rPr>
        <w:t xml:space="preserve"> נמחקו;</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(ב)</w:t>
      </w:r>
      <w:r w:rsidRPr="00D42818">
        <w:rPr>
          <w:rStyle w:val="default"/>
          <w:rFonts w:ascii="FrankRuehl" w:hAnsi="FrankRuehl" w:cs="FrankRuehl"/>
          <w:rtl/>
        </w:rPr>
        <w:tab/>
      </w:r>
      <w:r w:rsidRPr="00D42818">
        <w:rPr>
          <w:rStyle w:val="default"/>
          <w:rFonts w:ascii="FrankRuehl" w:hAnsi="FrankRuehl" w:cs="FrankRuehl" w:hint="cs"/>
          <w:rtl/>
        </w:rPr>
        <w:t>במקום "לפי סעיף 17 (ציין את הפסקה) לחוק שירות המדינה (משמעת), התשכ"ג-1963" נאמר "לפי סעיפים 34, 35, 35א או 36 לחוק יסודות התקציב, התשמ"ה-1985";</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(ג)</w:t>
      </w:r>
      <w:r w:rsidRPr="00D42818">
        <w:rPr>
          <w:rStyle w:val="default"/>
          <w:rFonts w:ascii="FrankRuehl" w:hAnsi="FrankRuehl" w:cs="FrankRuehl"/>
          <w:rtl/>
        </w:rPr>
        <w:tab/>
      </w:r>
      <w:r w:rsidRPr="00D42818">
        <w:rPr>
          <w:rStyle w:val="default"/>
          <w:rFonts w:ascii="FrankRuehl" w:hAnsi="FrankRuehl" w:cs="FrankRuehl" w:hint="cs"/>
          <w:rtl/>
        </w:rPr>
        <w:t>במקום "סעיף 17(2)" נאמר "סעיפים 34(1) או 35(1)";</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(ד)</w:t>
      </w:r>
      <w:r w:rsidRPr="00D42818">
        <w:rPr>
          <w:rStyle w:val="default"/>
          <w:rFonts w:ascii="FrankRuehl" w:hAnsi="FrankRuehl" w:cs="FrankRuehl"/>
          <w:rtl/>
        </w:rPr>
        <w:tab/>
      </w:r>
      <w:r w:rsidRPr="00D42818">
        <w:rPr>
          <w:rStyle w:val="default"/>
          <w:rFonts w:ascii="FrankRuehl" w:hAnsi="FrankRuehl" w:cs="FrankRuehl" w:hint="cs"/>
          <w:rtl/>
        </w:rPr>
        <w:t xml:space="preserve">המילה "הנוהג" </w:t>
      </w:r>
      <w:r w:rsidRPr="00D42818">
        <w:rPr>
          <w:rStyle w:val="default"/>
          <w:rFonts w:ascii="FrankRuehl" w:hAnsi="FrankRuehl" w:cs="FrankRuehl"/>
          <w:rtl/>
        </w:rPr>
        <w:t>–</w:t>
      </w:r>
      <w:r w:rsidRPr="00D42818">
        <w:rPr>
          <w:rStyle w:val="default"/>
          <w:rFonts w:ascii="FrankRuehl" w:hAnsi="FrankRuehl" w:cs="FrankRuehl" w:hint="cs"/>
          <w:rtl/>
        </w:rPr>
        <w:t xml:space="preserve"> נמחקה.</w:t>
      </w:r>
    </w:p>
    <w:p w:rsidR="00916332" w:rsidRPr="00D42818" w:rsidRDefault="00916332" w:rsidP="00916332">
      <w:pPr>
        <w:pStyle w:val="P00"/>
        <w:spacing w:before="0"/>
        <w:ind w:left="0" w:right="1134"/>
        <w:rPr>
          <w:rStyle w:val="default"/>
          <w:rFonts w:ascii="FrankRuehl" w:hAnsi="FrankRuehl" w:cs="FrankRuehl"/>
          <w:vanish/>
          <w:color w:val="FF0000"/>
          <w:sz w:val="20"/>
          <w:szCs w:val="20"/>
          <w:shd w:val="clear" w:color="auto" w:fill="FFFF99"/>
          <w:rtl/>
        </w:rPr>
      </w:pPr>
      <w:bookmarkStart w:id="57" w:name="Rov44"/>
      <w:r w:rsidRPr="00D42818">
        <w:rPr>
          <w:rStyle w:val="default"/>
          <w:rFonts w:ascii="FrankRuehl" w:hAnsi="FrankRuehl" w:cs="FrankRuehl"/>
          <w:vanish/>
          <w:color w:val="FF0000"/>
          <w:sz w:val="20"/>
          <w:szCs w:val="20"/>
          <w:shd w:val="clear" w:color="auto" w:fill="FFFF99"/>
          <w:rtl/>
        </w:rPr>
        <w:t>מיום 6.9.2019</w:t>
      </w:r>
    </w:p>
    <w:p w:rsidR="00916332" w:rsidRPr="00D42818" w:rsidRDefault="00916332" w:rsidP="00916332">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916332" w:rsidRPr="00D42818" w:rsidRDefault="00916332" w:rsidP="00916332">
      <w:pPr>
        <w:pStyle w:val="P00"/>
        <w:spacing w:before="0"/>
        <w:ind w:left="0" w:right="1134"/>
        <w:rPr>
          <w:rStyle w:val="default"/>
          <w:rFonts w:ascii="FrankRuehl" w:hAnsi="FrankRuehl" w:cs="FrankRuehl"/>
          <w:vanish/>
          <w:sz w:val="20"/>
          <w:szCs w:val="20"/>
          <w:shd w:val="clear" w:color="auto" w:fill="FFFF99"/>
          <w:rtl/>
        </w:rPr>
      </w:pPr>
      <w:hyperlink r:id="rId32"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2982</w:t>
      </w:r>
    </w:p>
    <w:p w:rsidR="00916332" w:rsidRPr="00D42818" w:rsidRDefault="00916332" w:rsidP="00916332">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החלפת תקנה 18</w:t>
      </w:r>
    </w:p>
    <w:p w:rsidR="00916332" w:rsidRPr="00D42818" w:rsidRDefault="00916332" w:rsidP="00916332">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916332" w:rsidRPr="00D42818" w:rsidRDefault="00916332" w:rsidP="00203C78">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strike/>
          <w:vanish/>
          <w:sz w:val="16"/>
          <w:szCs w:val="16"/>
          <w:shd w:val="clear" w:color="auto" w:fill="FFFF99"/>
          <w:rtl/>
        </w:rPr>
        <w:t>התאמת תקנות סדרי דין</w:t>
      </w:r>
    </w:p>
    <w:p w:rsidR="00916332" w:rsidRPr="00D42818" w:rsidRDefault="00916332" w:rsidP="00916332">
      <w:pPr>
        <w:pStyle w:val="P00"/>
        <w:spacing w:before="0"/>
        <w:ind w:left="0"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18.</w:t>
      </w:r>
      <w:r w:rsidRPr="00D42818">
        <w:rPr>
          <w:rStyle w:val="default"/>
          <w:rFonts w:cs="FrankRuehl"/>
          <w:strike/>
          <w:vanish/>
          <w:sz w:val="22"/>
          <w:szCs w:val="22"/>
          <w:shd w:val="clear" w:color="auto" w:fill="FFFF99"/>
          <w:rtl/>
        </w:rPr>
        <w:tab/>
        <w:t>הו</w:t>
      </w:r>
      <w:r w:rsidRPr="00D42818">
        <w:rPr>
          <w:rStyle w:val="default"/>
          <w:rFonts w:cs="FrankRuehl" w:hint="cs"/>
          <w:strike/>
          <w:vanish/>
          <w:sz w:val="22"/>
          <w:szCs w:val="22"/>
          <w:shd w:val="clear" w:color="auto" w:fill="FFFF99"/>
          <w:rtl/>
        </w:rPr>
        <w:t>ראות תקנות שירות המדינה (משמעת)(סדרי הדין של בית הדין), תשכ"ד-</w:t>
      </w:r>
      <w:r w:rsidRPr="00D42818">
        <w:rPr>
          <w:rStyle w:val="default"/>
          <w:rFonts w:cs="FrankRuehl"/>
          <w:strike/>
          <w:vanish/>
          <w:sz w:val="22"/>
          <w:szCs w:val="22"/>
          <w:shd w:val="clear" w:color="auto" w:fill="FFFF99"/>
          <w:rtl/>
        </w:rPr>
        <w:t xml:space="preserve">1963, </w:t>
      </w:r>
      <w:r w:rsidRPr="00D42818">
        <w:rPr>
          <w:rStyle w:val="default"/>
          <w:rFonts w:cs="FrankRuehl" w:hint="cs"/>
          <w:strike/>
          <w:vanish/>
          <w:sz w:val="22"/>
          <w:szCs w:val="22"/>
          <w:shd w:val="clear" w:color="auto" w:fill="FFFF99"/>
          <w:rtl/>
        </w:rPr>
        <w:t>יחולו לענין השיפוט המשמעתי בפני בית הדין בשינויים המחוייבים לפי הענין, וכן בשינויים ובתיאומים המפורטים להלן:</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1, המלים "במשרד נ</w:t>
      </w:r>
      <w:r w:rsidRPr="00D42818">
        <w:rPr>
          <w:rStyle w:val="default"/>
          <w:rFonts w:cs="FrankRuehl"/>
          <w:strike/>
          <w:vanish/>
          <w:sz w:val="22"/>
          <w:szCs w:val="22"/>
          <w:shd w:val="clear" w:color="auto" w:fill="FFFF99"/>
          <w:rtl/>
        </w:rPr>
        <w:t>צי</w:t>
      </w:r>
      <w:r w:rsidRPr="00D42818">
        <w:rPr>
          <w:rStyle w:val="default"/>
          <w:rFonts w:cs="FrankRuehl" w:hint="cs"/>
          <w:strike/>
          <w:vanish/>
          <w:sz w:val="22"/>
          <w:szCs w:val="22"/>
          <w:shd w:val="clear" w:color="auto" w:fill="FFFF99"/>
          <w:rtl/>
        </w:rPr>
        <w:t xml:space="preserve">ב השירות"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ייראו כמחוקות;</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(2)</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2(5), במקום "שבסעיף 17 לחוק" יראו כאילו נאמר "שבסעיפים 34 או 35 לחוק יסודות התקציב, תשמ"ה-</w:t>
      </w:r>
      <w:r w:rsidRPr="00D42818">
        <w:rPr>
          <w:rStyle w:val="default"/>
          <w:rFonts w:cs="FrankRuehl"/>
          <w:strike/>
          <w:vanish/>
          <w:sz w:val="22"/>
          <w:szCs w:val="22"/>
          <w:shd w:val="clear" w:color="auto" w:fill="FFFF99"/>
          <w:rtl/>
        </w:rPr>
        <w:t>1985 (</w:t>
      </w:r>
      <w:r w:rsidRPr="00D42818">
        <w:rPr>
          <w:rStyle w:val="default"/>
          <w:rFonts w:cs="FrankRuehl" w:hint="cs"/>
          <w:strike/>
          <w:vanish/>
          <w:sz w:val="22"/>
          <w:szCs w:val="22"/>
          <w:shd w:val="clear" w:color="auto" w:fill="FFFF99"/>
          <w:rtl/>
        </w:rPr>
        <w:t xml:space="preserve">להלן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חוק יסודות התקציב)", במקום "סעיף 17(2)" יראו כאילו נאמר "סעיפים 34(1) ו-35(1) לחוק יסודות התקציב", ואת המלה "הנוהג</w:t>
      </w:r>
      <w:r w:rsidRPr="00D42818">
        <w:rPr>
          <w:rStyle w:val="default"/>
          <w:rFonts w:cs="FrankRuehl"/>
          <w:strike/>
          <w:vanish/>
          <w:sz w:val="22"/>
          <w:szCs w:val="22"/>
          <w:shd w:val="clear" w:color="auto" w:fill="FFFF99"/>
          <w:rtl/>
        </w:rPr>
        <w:t xml:space="preserve">" – </w:t>
      </w:r>
      <w:r w:rsidRPr="00D42818">
        <w:rPr>
          <w:rStyle w:val="default"/>
          <w:rFonts w:cs="FrankRuehl" w:hint="cs"/>
          <w:strike/>
          <w:vanish/>
          <w:sz w:val="22"/>
          <w:szCs w:val="22"/>
          <w:shd w:val="clear" w:color="auto" w:fill="FFFF99"/>
          <w:rtl/>
        </w:rPr>
        <w:t>יראו כמחוקה;</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(3)</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49(א), אחרי "שנקבע על ידי מנהלו הכללי" יראו כאילו נאמר "או על ידי העומד בראש הגוף המתוקצב";</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(4)</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 xml:space="preserve">תקנה 52א, במקום "סעיפים 43(ב), 53 ו-54 לחוק" יראו כאילו נאמר "סעיפים </w:t>
      </w:r>
      <w:r w:rsidRPr="00D42818">
        <w:rPr>
          <w:rStyle w:val="default"/>
          <w:rFonts w:cs="FrankRuehl"/>
          <w:strike/>
          <w:vanish/>
          <w:sz w:val="22"/>
          <w:szCs w:val="22"/>
          <w:shd w:val="clear" w:color="auto" w:fill="FFFF99"/>
          <w:rtl/>
        </w:rPr>
        <w:t>43(ב</w:t>
      </w:r>
      <w:r w:rsidRPr="00D42818">
        <w:rPr>
          <w:rStyle w:val="default"/>
          <w:rFonts w:cs="FrankRuehl" w:hint="cs"/>
          <w:strike/>
          <w:vanish/>
          <w:sz w:val="22"/>
          <w:szCs w:val="22"/>
          <w:shd w:val="clear" w:color="auto" w:fill="FFFF99"/>
          <w:rtl/>
        </w:rPr>
        <w:t>), 53 ו-54 לחוק ותקנות 2, 14 ו-20 לתקנות יסודות התקציב (שיפוט משמעתי), תשמ"ט-</w:t>
      </w:r>
      <w:r w:rsidRPr="00D42818">
        <w:rPr>
          <w:rStyle w:val="default"/>
          <w:rFonts w:cs="FrankRuehl"/>
          <w:strike/>
          <w:vanish/>
          <w:sz w:val="22"/>
          <w:szCs w:val="22"/>
          <w:shd w:val="clear" w:color="auto" w:fill="FFFF99"/>
          <w:rtl/>
        </w:rPr>
        <w:t>1988";</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(5)</w:t>
      </w:r>
      <w:r w:rsidRPr="00D42818">
        <w:rPr>
          <w:rStyle w:val="default"/>
          <w:rFonts w:cs="FrankRuehl"/>
          <w:strike/>
          <w:vanish/>
          <w:sz w:val="22"/>
          <w:szCs w:val="22"/>
          <w:shd w:val="clear" w:color="auto" w:fill="FFFF99"/>
          <w:rtl/>
        </w:rPr>
        <w:tab/>
        <w:t>ת</w:t>
      </w:r>
      <w:r w:rsidRPr="00D42818">
        <w:rPr>
          <w:rStyle w:val="default"/>
          <w:rFonts w:cs="FrankRuehl" w:hint="cs"/>
          <w:strike/>
          <w:vanish/>
          <w:sz w:val="22"/>
          <w:szCs w:val="22"/>
          <w:shd w:val="clear" w:color="auto" w:fill="FFFF99"/>
          <w:rtl/>
        </w:rPr>
        <w:t xml:space="preserve">קנות 53 עד 67, 79, 80 ו-93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לא יחולו;</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(6)</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83, במקום "לפי סעיפים 28, 36, 43(א), 44(ב), 53, 54 או 59 לחוק" יראו כאילו נאמר "לפי סעיפים 36, 43(א), 44(ב), 53, 5</w:t>
      </w:r>
      <w:r w:rsidRPr="00D42818">
        <w:rPr>
          <w:rStyle w:val="default"/>
          <w:rFonts w:cs="FrankRuehl"/>
          <w:strike/>
          <w:vanish/>
          <w:sz w:val="22"/>
          <w:szCs w:val="22"/>
          <w:shd w:val="clear" w:color="auto" w:fill="FFFF99"/>
          <w:rtl/>
        </w:rPr>
        <w:t>4 א</w:t>
      </w:r>
      <w:r w:rsidRPr="00D42818">
        <w:rPr>
          <w:rStyle w:val="default"/>
          <w:rFonts w:cs="FrankRuehl" w:hint="cs"/>
          <w:strike/>
          <w:vanish/>
          <w:sz w:val="22"/>
          <w:szCs w:val="22"/>
          <w:shd w:val="clear" w:color="auto" w:fill="FFFF99"/>
          <w:rtl/>
        </w:rPr>
        <w:t>ו 59 לחוק ותקנות 2 ו-20 לתקנות יסודות התקציב (שיפוט משמעתי), תשמ"ט-</w:t>
      </w:r>
      <w:r w:rsidRPr="00D42818">
        <w:rPr>
          <w:rStyle w:val="default"/>
          <w:rFonts w:cs="FrankRuehl"/>
          <w:strike/>
          <w:vanish/>
          <w:sz w:val="22"/>
          <w:szCs w:val="22"/>
          <w:shd w:val="clear" w:color="auto" w:fill="FFFF99"/>
          <w:rtl/>
        </w:rPr>
        <w:t>1988;</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(7)</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88, אחרי "בבטחון המדינה" יראו כאילו נאמר "ביצ</w:t>
      </w:r>
      <w:r w:rsidRPr="00D42818">
        <w:rPr>
          <w:rStyle w:val="default"/>
          <w:rFonts w:cs="FrankRuehl"/>
          <w:strike/>
          <w:vanish/>
          <w:sz w:val="22"/>
          <w:szCs w:val="22"/>
          <w:shd w:val="clear" w:color="auto" w:fill="FFFF99"/>
          <w:rtl/>
        </w:rPr>
        <w:t>י</w:t>
      </w:r>
      <w:r w:rsidRPr="00D42818">
        <w:rPr>
          <w:rStyle w:val="default"/>
          <w:rFonts w:cs="FrankRuehl" w:hint="cs"/>
          <w:strike/>
          <w:vanish/>
          <w:sz w:val="22"/>
          <w:szCs w:val="22"/>
          <w:shd w:val="clear" w:color="auto" w:fill="FFFF99"/>
          <w:rtl/>
        </w:rPr>
        <w:t>בותה הכלכלית";</w:t>
      </w:r>
    </w:p>
    <w:p w:rsidR="00916332" w:rsidRPr="00D42818" w:rsidRDefault="00916332" w:rsidP="00916332">
      <w:pPr>
        <w:pStyle w:val="P22"/>
        <w:tabs>
          <w:tab w:val="left" w:pos="1021"/>
        </w:tabs>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(8)</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מקום תקנה 92א יראו כאילו נאמר:</w:t>
      </w:r>
    </w:p>
    <w:p w:rsidR="00916332" w:rsidRPr="00D42818" w:rsidRDefault="00916332" w:rsidP="00916332">
      <w:pPr>
        <w:pStyle w:val="P33"/>
        <w:tabs>
          <w:tab w:val="left" w:pos="1474"/>
        </w:tabs>
        <w:spacing w:before="0"/>
        <w:ind w:left="1021" w:right="1134"/>
        <w:rPr>
          <w:rStyle w:val="default"/>
          <w:rFonts w:cs="FrankRuehl" w:hint="cs"/>
          <w:strike/>
          <w:vanish/>
          <w:sz w:val="22"/>
          <w:szCs w:val="22"/>
          <w:shd w:val="clear" w:color="auto" w:fill="FFFF99"/>
          <w:rtl/>
        </w:rPr>
      </w:pPr>
      <w:r w:rsidRPr="00D42818">
        <w:rPr>
          <w:rStyle w:val="default"/>
          <w:rFonts w:cs="FrankRuehl" w:hint="cs"/>
          <w:strike/>
          <w:vanish/>
          <w:sz w:val="22"/>
          <w:szCs w:val="22"/>
          <w:shd w:val="clear" w:color="auto" w:fill="FFFF99"/>
          <w:rtl/>
        </w:rPr>
        <w:t>"</w:t>
      </w:r>
      <w:r w:rsidRPr="00D42818">
        <w:rPr>
          <w:rStyle w:val="default"/>
          <w:rFonts w:ascii="Miriam" w:hAnsi="Miriam" w:cs="Miriam"/>
          <w:strike/>
          <w:vanish/>
          <w:sz w:val="16"/>
          <w:szCs w:val="16"/>
          <w:shd w:val="clear" w:color="auto" w:fill="FFFF99"/>
          <w:rtl/>
        </w:rPr>
        <w:t>תיאומים לגבי גופים מתוקצבים</w:t>
      </w:r>
    </w:p>
    <w:p w:rsidR="00916332" w:rsidRPr="00D42818" w:rsidRDefault="00916332" w:rsidP="00916332">
      <w:pPr>
        <w:pStyle w:val="P33"/>
        <w:tabs>
          <w:tab w:val="left" w:pos="1474"/>
        </w:tabs>
        <w:spacing w:before="0"/>
        <w:ind w:left="1021" w:right="1134"/>
        <w:rPr>
          <w:rStyle w:val="default"/>
          <w:rFonts w:cs="FrankRuehl" w:hint="cs"/>
          <w:strike/>
          <w:vanish/>
          <w:sz w:val="22"/>
          <w:szCs w:val="22"/>
          <w:shd w:val="clear" w:color="auto" w:fill="FFFF99"/>
          <w:rtl/>
        </w:rPr>
      </w:pPr>
      <w:r w:rsidRPr="00D42818">
        <w:rPr>
          <w:rStyle w:val="default"/>
          <w:rFonts w:cs="FrankRuehl"/>
          <w:strike/>
          <w:vanish/>
          <w:sz w:val="22"/>
          <w:szCs w:val="22"/>
          <w:shd w:val="clear" w:color="auto" w:fill="FFFF99"/>
          <w:rtl/>
        </w:rPr>
        <w:t>92א</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ab/>
      </w:r>
      <w:r w:rsidRPr="00D42818">
        <w:rPr>
          <w:rStyle w:val="default"/>
          <w:rFonts w:cs="FrankRuehl" w:hint="cs"/>
          <w:strike/>
          <w:vanish/>
          <w:sz w:val="22"/>
          <w:szCs w:val="22"/>
          <w:shd w:val="clear" w:color="auto" w:fill="FFFF99"/>
          <w:rtl/>
        </w:rPr>
        <w:t xml:space="preserve"> בתקנות אלה </w:t>
      </w:r>
      <w:r w:rsidRPr="00D42818">
        <w:rPr>
          <w:rStyle w:val="default"/>
          <w:rFonts w:cs="FrankRuehl"/>
          <w:strike/>
          <w:vanish/>
          <w:sz w:val="22"/>
          <w:szCs w:val="22"/>
          <w:shd w:val="clear" w:color="auto" w:fill="FFFF99"/>
          <w:rtl/>
        </w:rPr>
        <w:t>–</w:t>
      </w:r>
    </w:p>
    <w:p w:rsidR="00916332" w:rsidRPr="00D42818" w:rsidRDefault="00916332" w:rsidP="00916332">
      <w:pPr>
        <w:pStyle w:val="P33"/>
        <w:tabs>
          <w:tab w:val="left" w:pos="1474"/>
        </w:tabs>
        <w:spacing w:before="0"/>
        <w:ind w:left="1021" w:right="1134"/>
        <w:rPr>
          <w:rStyle w:val="default"/>
          <w:rFonts w:cs="FrankRuehl" w:hint="cs"/>
          <w:strike/>
          <w:vanish/>
          <w:sz w:val="22"/>
          <w:szCs w:val="22"/>
          <w:shd w:val="clear" w:color="auto" w:fill="FFFF99"/>
          <w:rtl/>
        </w:rPr>
      </w:pPr>
      <w:r w:rsidRPr="00D42818">
        <w:rPr>
          <w:rFonts w:cs="FrankRuehl"/>
          <w:vanish/>
          <w:sz w:val="22"/>
          <w:szCs w:val="22"/>
          <w:shd w:val="clear" w:color="auto" w:fill="FFFF99"/>
          <w:rtl/>
        </w:rPr>
        <w:tab/>
      </w:r>
      <w:r w:rsidRPr="00D42818">
        <w:rPr>
          <w:rStyle w:val="default"/>
          <w:rFonts w:cs="FrankRuehl"/>
          <w:strike/>
          <w:vanish/>
          <w:sz w:val="22"/>
          <w:szCs w:val="22"/>
          <w:shd w:val="clear" w:color="auto" w:fill="FFFF99"/>
          <w:rtl/>
        </w:rPr>
        <w:t>"מ</w:t>
      </w:r>
      <w:r w:rsidRPr="00D42818">
        <w:rPr>
          <w:rStyle w:val="default"/>
          <w:rFonts w:cs="FrankRuehl" w:hint="cs"/>
          <w:strike/>
          <w:vanish/>
          <w:sz w:val="22"/>
          <w:szCs w:val="22"/>
          <w:shd w:val="clear" w:color="auto" w:fill="FFFF99"/>
          <w:rtl/>
        </w:rPr>
        <w:t xml:space="preserve">שרד" </w:t>
      </w:r>
      <w:r w:rsidRPr="00D42818">
        <w:rPr>
          <w:rStyle w:val="default"/>
          <w:rFonts w:cs="FrankRuehl"/>
          <w:strike/>
          <w:vanish/>
          <w:sz w:val="22"/>
          <w:szCs w:val="22"/>
          <w:shd w:val="clear" w:color="auto" w:fill="FFFF99"/>
          <w:rtl/>
        </w:rPr>
        <w:t>–</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מדינה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המשרד בו הוא מועסק</w:t>
      </w:r>
      <w:r w:rsidRPr="00D42818">
        <w:rPr>
          <w:rStyle w:val="default"/>
          <w:rFonts w:cs="FrankRuehl"/>
          <w:strike/>
          <w:vanish/>
          <w:sz w:val="22"/>
          <w:szCs w:val="22"/>
          <w:shd w:val="clear" w:color="auto" w:fill="FFFF99"/>
          <w:rtl/>
        </w:rPr>
        <w:t>;</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(2)</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גבי עובד שחל עליו צו שירות המדינה (משמעת) (שירות הבטחון הכללי והמוסד למודיעין ולתפקידים מיוחדים), תשל"ט-</w:t>
      </w:r>
      <w:r w:rsidRPr="00D42818">
        <w:rPr>
          <w:rStyle w:val="default"/>
          <w:rFonts w:cs="FrankRuehl"/>
          <w:strike/>
          <w:vanish/>
          <w:sz w:val="22"/>
          <w:szCs w:val="22"/>
          <w:shd w:val="clear" w:color="auto" w:fill="FFFF99"/>
          <w:rtl/>
        </w:rPr>
        <w:t>1979 (</w:t>
      </w:r>
      <w:r w:rsidRPr="00D42818">
        <w:rPr>
          <w:rStyle w:val="default"/>
          <w:rFonts w:cs="FrankRuehl" w:hint="cs"/>
          <w:strike/>
          <w:vanish/>
          <w:sz w:val="22"/>
          <w:szCs w:val="22"/>
          <w:shd w:val="clear" w:color="auto" w:fill="FFFF99"/>
          <w:rtl/>
        </w:rPr>
        <w:t xml:space="preserve">להלן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 xml:space="preserve">הצו)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היחידה שבה הוא משרת כמשמעותה בצו;</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תאגיד או רשות שהוקמו בחוק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התאגיד או הרשות;</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(4)</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רשות מקומית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הרשו</w:t>
      </w:r>
      <w:r w:rsidRPr="00D42818">
        <w:rPr>
          <w:rStyle w:val="default"/>
          <w:rFonts w:cs="FrankRuehl"/>
          <w:strike/>
          <w:vanish/>
          <w:sz w:val="22"/>
          <w:szCs w:val="22"/>
          <w:shd w:val="clear" w:color="auto" w:fill="FFFF99"/>
          <w:rtl/>
        </w:rPr>
        <w:t xml:space="preserve">ת </w:t>
      </w:r>
      <w:r w:rsidRPr="00D42818">
        <w:rPr>
          <w:rStyle w:val="default"/>
          <w:rFonts w:cs="FrankRuehl" w:hint="cs"/>
          <w:strike/>
          <w:vanish/>
          <w:sz w:val="22"/>
          <w:szCs w:val="22"/>
          <w:shd w:val="clear" w:color="auto" w:fill="FFFF99"/>
          <w:rtl/>
        </w:rPr>
        <w:t>המקומית;</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(5)</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חברה ממשלתית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החברה הממשלתית;</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(6)</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עובד חברה עירונית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החברה העירונית.</w:t>
      </w:r>
    </w:p>
    <w:p w:rsidR="00916332" w:rsidRPr="00D42818" w:rsidRDefault="00916332" w:rsidP="00916332">
      <w:pPr>
        <w:pStyle w:val="P33"/>
        <w:tabs>
          <w:tab w:val="left" w:pos="1474"/>
        </w:tabs>
        <w:spacing w:before="0"/>
        <w:ind w:left="1021" w:right="1134"/>
        <w:rPr>
          <w:rStyle w:val="default"/>
          <w:rFonts w:cs="FrankRuehl" w:hint="cs"/>
          <w:strike/>
          <w:vanish/>
          <w:sz w:val="22"/>
          <w:szCs w:val="22"/>
          <w:shd w:val="clear" w:color="auto" w:fill="FFFF99"/>
          <w:rtl/>
        </w:rPr>
      </w:pPr>
      <w:r w:rsidRPr="00D42818">
        <w:rPr>
          <w:rFonts w:cs="FrankRuehl"/>
          <w:vanish/>
          <w:sz w:val="22"/>
          <w:szCs w:val="22"/>
          <w:shd w:val="clear" w:color="auto" w:fill="FFFF99"/>
          <w:rtl/>
        </w:rPr>
        <w:tab/>
      </w:r>
      <w:r w:rsidRPr="00D42818">
        <w:rPr>
          <w:rStyle w:val="default"/>
          <w:rFonts w:cs="FrankRuehl"/>
          <w:strike/>
          <w:vanish/>
          <w:sz w:val="22"/>
          <w:szCs w:val="22"/>
          <w:shd w:val="clear" w:color="auto" w:fill="FFFF99"/>
          <w:rtl/>
        </w:rPr>
        <w:t>"ה</w:t>
      </w:r>
      <w:r w:rsidRPr="00D42818">
        <w:rPr>
          <w:rStyle w:val="default"/>
          <w:rFonts w:cs="FrankRuehl" w:hint="cs"/>
          <w:strike/>
          <w:vanish/>
          <w:sz w:val="22"/>
          <w:szCs w:val="22"/>
          <w:shd w:val="clear" w:color="auto" w:fill="FFFF99"/>
          <w:rtl/>
        </w:rPr>
        <w:t xml:space="preserve">מנהל הכללי"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 xml:space="preserve">המנהל הכללי של המשרד בו מועסק העובד, ואולם </w:t>
      </w:r>
      <w:r w:rsidRPr="00D42818">
        <w:rPr>
          <w:rStyle w:val="default"/>
          <w:rFonts w:cs="FrankRuehl"/>
          <w:strike/>
          <w:vanish/>
          <w:sz w:val="22"/>
          <w:szCs w:val="22"/>
          <w:shd w:val="clear" w:color="auto" w:fill="FFFF99"/>
          <w:rtl/>
        </w:rPr>
        <w:t>–</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היחידה כמשמעותה בצו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ראש היחידה;</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(2)</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גבי רשות מקומית</w:t>
      </w:r>
      <w:r w:rsidRPr="00D42818">
        <w:rPr>
          <w:rStyle w:val="default"/>
          <w:rFonts w:cs="FrankRuehl"/>
          <w:strike/>
          <w:vanish/>
          <w:sz w:val="22"/>
          <w:szCs w:val="22"/>
          <w:shd w:val="clear" w:color="auto" w:fill="FFFF99"/>
          <w:rtl/>
        </w:rPr>
        <w:t xml:space="preserve"> – </w:t>
      </w:r>
      <w:r w:rsidRPr="00D42818">
        <w:rPr>
          <w:rStyle w:val="default"/>
          <w:rFonts w:cs="FrankRuehl" w:hint="cs"/>
          <w:strike/>
          <w:vanish/>
          <w:sz w:val="22"/>
          <w:szCs w:val="22"/>
          <w:shd w:val="clear" w:color="auto" w:fill="FFFF99"/>
          <w:rtl/>
        </w:rPr>
        <w:t>ראש הרשות המקומית או סגנו לעניני מינהל;</w:t>
      </w:r>
    </w:p>
    <w:p w:rsidR="00916332" w:rsidRPr="00D42818" w:rsidRDefault="00916332" w:rsidP="00916332">
      <w:pPr>
        <w:pStyle w:val="P44"/>
        <w:spacing w:before="0"/>
        <w:ind w:left="1928"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ל</w:t>
      </w:r>
      <w:r w:rsidRPr="00D42818">
        <w:rPr>
          <w:rStyle w:val="default"/>
          <w:rFonts w:cs="FrankRuehl" w:hint="cs"/>
          <w:strike/>
          <w:vanish/>
          <w:sz w:val="22"/>
          <w:szCs w:val="22"/>
          <w:shd w:val="clear" w:color="auto" w:fill="FFFF99"/>
          <w:rtl/>
        </w:rPr>
        <w:t xml:space="preserve">גבי גוף מתוקצב אחר שאין לו מנהל כללי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 xml:space="preserve">מי שעומד בראש </w:t>
      </w:r>
      <w:r w:rsidRPr="00D42818">
        <w:rPr>
          <w:rStyle w:val="default"/>
          <w:rFonts w:cs="FrankRuehl"/>
          <w:strike/>
          <w:vanish/>
          <w:sz w:val="22"/>
          <w:szCs w:val="22"/>
          <w:shd w:val="clear" w:color="auto" w:fill="FFFF99"/>
          <w:rtl/>
        </w:rPr>
        <w:t>ה</w:t>
      </w:r>
      <w:r w:rsidRPr="00D42818">
        <w:rPr>
          <w:rStyle w:val="default"/>
          <w:rFonts w:cs="FrankRuehl" w:hint="cs"/>
          <w:strike/>
          <w:vanish/>
          <w:sz w:val="22"/>
          <w:szCs w:val="22"/>
          <w:shd w:val="clear" w:color="auto" w:fill="FFFF99"/>
          <w:rtl/>
        </w:rPr>
        <w:t>גוף המתוקצב";</w:t>
      </w:r>
    </w:p>
    <w:p w:rsidR="00916332" w:rsidRPr="00EB2E95" w:rsidRDefault="00916332" w:rsidP="00EB2E95">
      <w:pPr>
        <w:pStyle w:val="P22"/>
        <w:tabs>
          <w:tab w:val="left" w:pos="1021"/>
        </w:tabs>
        <w:spacing w:before="0"/>
        <w:ind w:left="624" w:right="1134"/>
        <w:rPr>
          <w:rStyle w:val="default"/>
          <w:rFonts w:cs="FrankRuehl"/>
          <w:sz w:val="2"/>
          <w:szCs w:val="2"/>
          <w:rtl/>
        </w:rPr>
      </w:pPr>
      <w:r w:rsidRPr="00D42818">
        <w:rPr>
          <w:rStyle w:val="default"/>
          <w:rFonts w:cs="FrankRuehl"/>
          <w:strike/>
          <w:vanish/>
          <w:sz w:val="22"/>
          <w:szCs w:val="22"/>
          <w:shd w:val="clear" w:color="auto" w:fill="FFFF99"/>
          <w:rtl/>
        </w:rPr>
        <w:t>(9)</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תוספת, המלים "פרקליט המדינה או בא כוחו, נציב שירות המדינה או בא כוחו" ייראו כמחוקות, במקום "לפי סעיף 17 לחוק שירות המדינה (משמעת), תשכ"</w:t>
      </w:r>
      <w:r w:rsidRPr="00D42818">
        <w:rPr>
          <w:rStyle w:val="default"/>
          <w:rFonts w:cs="FrankRuehl"/>
          <w:strike/>
          <w:vanish/>
          <w:sz w:val="22"/>
          <w:szCs w:val="22"/>
          <w:shd w:val="clear" w:color="auto" w:fill="FFFF99"/>
          <w:rtl/>
        </w:rPr>
        <w:t>ג</w:t>
      </w:r>
      <w:r w:rsidRPr="00D42818">
        <w:rPr>
          <w:rStyle w:val="default"/>
          <w:rFonts w:cs="FrankRuehl" w:hint="cs"/>
          <w:strike/>
          <w:vanish/>
          <w:sz w:val="22"/>
          <w:szCs w:val="22"/>
          <w:shd w:val="clear" w:color="auto" w:fill="FFFF99"/>
          <w:rtl/>
        </w:rPr>
        <w:t>-</w:t>
      </w:r>
      <w:r w:rsidRPr="00D42818">
        <w:rPr>
          <w:rStyle w:val="default"/>
          <w:rFonts w:cs="FrankRuehl"/>
          <w:strike/>
          <w:vanish/>
          <w:sz w:val="22"/>
          <w:szCs w:val="22"/>
          <w:shd w:val="clear" w:color="auto" w:fill="FFFF99"/>
          <w:rtl/>
        </w:rPr>
        <w:t>1963 "</w:t>
      </w:r>
      <w:r w:rsidRPr="00D42818">
        <w:rPr>
          <w:rStyle w:val="default"/>
          <w:rFonts w:cs="FrankRuehl" w:hint="cs"/>
          <w:strike/>
          <w:vanish/>
          <w:sz w:val="22"/>
          <w:szCs w:val="22"/>
          <w:shd w:val="clear" w:color="auto" w:fill="FFFF99"/>
          <w:rtl/>
        </w:rPr>
        <w:t>יראו כאילו נאמר "לפי סעיפים 34 או 35 לחוק יסודות התקציב, תשמ"ה-</w:t>
      </w:r>
      <w:r w:rsidRPr="00D42818">
        <w:rPr>
          <w:rStyle w:val="default"/>
          <w:rFonts w:cs="FrankRuehl"/>
          <w:strike/>
          <w:vanish/>
          <w:sz w:val="22"/>
          <w:szCs w:val="22"/>
          <w:shd w:val="clear" w:color="auto" w:fill="FFFF99"/>
          <w:rtl/>
        </w:rPr>
        <w:t xml:space="preserve">1985", </w:t>
      </w:r>
      <w:r w:rsidRPr="00D42818">
        <w:rPr>
          <w:rStyle w:val="default"/>
          <w:rFonts w:cs="FrankRuehl" w:hint="cs"/>
          <w:strike/>
          <w:vanish/>
          <w:sz w:val="22"/>
          <w:szCs w:val="22"/>
          <w:shd w:val="clear" w:color="auto" w:fill="FFFF99"/>
          <w:rtl/>
        </w:rPr>
        <w:t>במקום "סעיף 17(2)" יראו</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כאילו נאמר "סעיפים 34(ו) או 35(ו)" והמלה "הנוהג" יראו כמחוקה.</w:t>
      </w:r>
      <w:bookmarkEnd w:id="57"/>
    </w:p>
    <w:p w:rsidR="00204C7C" w:rsidRDefault="00204C7C" w:rsidP="00117286">
      <w:pPr>
        <w:pStyle w:val="medium2-header"/>
        <w:keepLines w:val="0"/>
        <w:spacing w:before="72"/>
        <w:ind w:left="0" w:right="1134"/>
        <w:rPr>
          <w:rFonts w:cs="FrankRuehl" w:hint="cs"/>
          <w:noProof/>
          <w:rtl/>
        </w:rPr>
      </w:pPr>
      <w:bookmarkStart w:id="58" w:name="med3"/>
      <w:bookmarkEnd w:id="58"/>
      <w:r>
        <w:rPr>
          <w:rFonts w:cs="FrankRuehl"/>
          <w:noProof/>
          <w:rtl/>
        </w:rPr>
        <w:t>פר</w:t>
      </w:r>
      <w:r>
        <w:rPr>
          <w:rFonts w:cs="FrankRuehl" w:hint="cs"/>
          <w:noProof/>
          <w:rtl/>
        </w:rPr>
        <w:t xml:space="preserve">ק ד': התאמת הוראות תקנות שירות המדינה (משמעת) </w:t>
      </w:r>
      <w:r w:rsidR="00117286">
        <w:rPr>
          <w:rFonts w:cs="FrankRuehl"/>
          <w:noProof/>
          <w:rtl/>
        </w:rPr>
        <w:br/>
      </w:r>
      <w:r>
        <w:rPr>
          <w:rFonts w:cs="FrankRuehl" w:hint="cs"/>
          <w:noProof/>
          <w:rtl/>
        </w:rPr>
        <w:t>(סדרי הדין בערעור או בבקשה לשופט בית המשפט ה</w:t>
      </w:r>
      <w:r>
        <w:rPr>
          <w:rFonts w:cs="FrankRuehl"/>
          <w:noProof/>
          <w:rtl/>
        </w:rPr>
        <w:t>על</w:t>
      </w:r>
      <w:r>
        <w:rPr>
          <w:rFonts w:cs="FrankRuehl" w:hint="cs"/>
          <w:noProof/>
          <w:rtl/>
        </w:rPr>
        <w:t>יון), תשכ"ד</w:t>
      </w:r>
      <w:r w:rsidR="00117286">
        <w:rPr>
          <w:rFonts w:cs="FrankRuehl" w:hint="cs"/>
          <w:noProof/>
          <w:rtl/>
        </w:rPr>
        <w:t>-</w:t>
      </w:r>
      <w:r w:rsidR="00117286">
        <w:rPr>
          <w:rFonts w:cs="FrankRuehl"/>
          <w:noProof/>
          <w:rtl/>
        </w:rPr>
        <w:t>1963</w:t>
      </w:r>
    </w:p>
    <w:p w:rsidR="00D42818" w:rsidRPr="00D42818" w:rsidRDefault="00204C7C" w:rsidP="00D42818">
      <w:pPr>
        <w:pStyle w:val="P00"/>
        <w:spacing w:before="72"/>
        <w:ind w:left="0" w:right="1134"/>
        <w:rPr>
          <w:rStyle w:val="default"/>
          <w:rFonts w:cs="FrankRuehl"/>
          <w:rtl/>
        </w:rPr>
      </w:pPr>
      <w:bookmarkStart w:id="59" w:name="Seif18"/>
      <w:bookmarkEnd w:id="59"/>
      <w:r>
        <w:rPr>
          <w:lang w:val="he-IL"/>
        </w:rPr>
        <w:pict>
          <v:rect id="_x0000_s1052" style="position:absolute;left:0;text-align:left;margin-left:464.5pt;margin-top:8.05pt;width:75.05pt;height:28.75pt;z-index:251656704" o:allowincell="f" filled="f" stroked="f" strokecolor="lime" strokeweight=".25pt">
            <v:textbox inset="0,0,0,0">
              <w:txbxContent>
                <w:p w:rsidR="00204C7C" w:rsidRDefault="00204C7C" w:rsidP="00E246BE">
                  <w:pPr>
                    <w:spacing w:line="160" w:lineRule="exact"/>
                    <w:jc w:val="left"/>
                    <w:rPr>
                      <w:rFonts w:cs="Miriam"/>
                      <w:noProof/>
                      <w:sz w:val="18"/>
                      <w:szCs w:val="18"/>
                      <w:rtl/>
                    </w:rPr>
                  </w:pPr>
                  <w:r>
                    <w:rPr>
                      <w:rFonts w:cs="Miriam"/>
                      <w:sz w:val="18"/>
                      <w:szCs w:val="18"/>
                      <w:rtl/>
                    </w:rPr>
                    <w:t>הת</w:t>
                  </w:r>
                  <w:r>
                    <w:rPr>
                      <w:rFonts w:cs="Miriam" w:hint="cs"/>
                      <w:sz w:val="18"/>
                      <w:szCs w:val="18"/>
                      <w:rtl/>
                    </w:rPr>
                    <w:t>אמת תקנות</w:t>
                  </w:r>
                  <w:r w:rsidR="00E246BE">
                    <w:rPr>
                      <w:rFonts w:cs="Miriam" w:hint="cs"/>
                      <w:sz w:val="18"/>
                      <w:szCs w:val="18"/>
                      <w:rtl/>
                    </w:rPr>
                    <w:t xml:space="preserve"> </w:t>
                  </w:r>
                  <w:r>
                    <w:rPr>
                      <w:rFonts w:cs="Miriam"/>
                      <w:sz w:val="18"/>
                      <w:szCs w:val="18"/>
                      <w:rtl/>
                    </w:rPr>
                    <w:t>סד</w:t>
                  </w:r>
                  <w:r>
                    <w:rPr>
                      <w:rFonts w:cs="Miriam" w:hint="cs"/>
                      <w:sz w:val="18"/>
                      <w:szCs w:val="18"/>
                      <w:rtl/>
                    </w:rPr>
                    <w:t>רי דין</w:t>
                  </w:r>
                  <w:r w:rsidR="00E246BE">
                    <w:rPr>
                      <w:rFonts w:cs="Miriam" w:hint="cs"/>
                      <w:noProof/>
                      <w:sz w:val="18"/>
                      <w:szCs w:val="18"/>
                      <w:rtl/>
                    </w:rPr>
                    <w:t xml:space="preserve"> </w:t>
                  </w:r>
                  <w:r>
                    <w:rPr>
                      <w:rFonts w:cs="Miriam"/>
                      <w:sz w:val="18"/>
                      <w:szCs w:val="18"/>
                      <w:rtl/>
                    </w:rPr>
                    <w:t>בע</w:t>
                  </w:r>
                  <w:r>
                    <w:rPr>
                      <w:rFonts w:cs="Miriam" w:hint="cs"/>
                      <w:sz w:val="18"/>
                      <w:szCs w:val="18"/>
                      <w:rtl/>
                    </w:rPr>
                    <w:t>רעור</w:t>
                  </w:r>
                </w:p>
                <w:p w:rsidR="009374D3" w:rsidRDefault="009374D3" w:rsidP="00E246BE">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 xml:space="preserve">נות </w:t>
      </w:r>
      <w:r w:rsidR="00D42818" w:rsidRPr="00D42818">
        <w:rPr>
          <w:rStyle w:val="default"/>
          <w:rFonts w:cs="FrankRuehl" w:hint="cs"/>
          <w:rtl/>
        </w:rPr>
        <w:t>שירות המדינה (משמעת) (סדרי הדין בערעור או בבקשה לשופט בית המשפט המחוזי), התשכ"ד-1963, יחולו לעניין השיפוט המשמעתי לפי חוק יסודות התקציב בשינויים המחויבים לפי העניין, ואולם בתקנה 4(2), במקום "המשרד והיחידה" ייקרא "המשרד, היחידה, הגוף המתוקצב או הגוף הנתמך" ובתקנה 16 במקום "נציב השירות" ייקרא "אב בית הדין".</w:t>
      </w:r>
    </w:p>
    <w:p w:rsidR="00EB2E95" w:rsidRPr="00D42818" w:rsidRDefault="00EB2E95" w:rsidP="00EB2E95">
      <w:pPr>
        <w:pStyle w:val="P00"/>
        <w:spacing w:before="0"/>
        <w:ind w:left="0" w:right="1134"/>
        <w:rPr>
          <w:rStyle w:val="default"/>
          <w:rFonts w:ascii="FrankRuehl" w:hAnsi="FrankRuehl" w:cs="FrankRuehl"/>
          <w:vanish/>
          <w:color w:val="FF0000"/>
          <w:sz w:val="20"/>
          <w:szCs w:val="20"/>
          <w:shd w:val="clear" w:color="auto" w:fill="FFFF99"/>
          <w:rtl/>
        </w:rPr>
      </w:pPr>
      <w:bookmarkStart w:id="60" w:name="Rov45"/>
      <w:r w:rsidRPr="00D42818">
        <w:rPr>
          <w:rStyle w:val="default"/>
          <w:rFonts w:ascii="FrankRuehl" w:hAnsi="FrankRuehl" w:cs="FrankRuehl"/>
          <w:vanish/>
          <w:color w:val="FF0000"/>
          <w:sz w:val="20"/>
          <w:szCs w:val="20"/>
          <w:shd w:val="clear" w:color="auto" w:fill="FFFF99"/>
          <w:rtl/>
        </w:rPr>
        <w:t>מיום 6.9.2019</w:t>
      </w:r>
    </w:p>
    <w:p w:rsidR="00EB2E95" w:rsidRPr="00D42818" w:rsidRDefault="00EB2E95" w:rsidP="00EB2E95">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EB2E95" w:rsidRPr="00D42818" w:rsidRDefault="00EB2E95" w:rsidP="00EB2E95">
      <w:pPr>
        <w:pStyle w:val="P00"/>
        <w:spacing w:before="0"/>
        <w:ind w:left="0" w:right="1134"/>
        <w:rPr>
          <w:rStyle w:val="default"/>
          <w:rFonts w:ascii="FrankRuehl" w:hAnsi="FrankRuehl" w:cs="FrankRuehl"/>
          <w:vanish/>
          <w:sz w:val="20"/>
          <w:szCs w:val="20"/>
          <w:shd w:val="clear" w:color="auto" w:fill="FFFF99"/>
          <w:rtl/>
        </w:rPr>
      </w:pPr>
      <w:hyperlink r:id="rId33"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2984</w:t>
      </w:r>
    </w:p>
    <w:p w:rsidR="00EB2E95" w:rsidRPr="00D42818" w:rsidRDefault="00EB2E95" w:rsidP="00EB2E95">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החלפת תקנה 1</w:t>
      </w:r>
      <w:r w:rsidR="009374D3" w:rsidRPr="00D42818">
        <w:rPr>
          <w:rStyle w:val="default"/>
          <w:rFonts w:ascii="FrankRuehl" w:hAnsi="FrankRuehl" w:cs="FrankRuehl" w:hint="cs"/>
          <w:b/>
          <w:bCs/>
          <w:vanish/>
          <w:sz w:val="20"/>
          <w:szCs w:val="20"/>
          <w:shd w:val="clear" w:color="auto" w:fill="FFFF99"/>
          <w:rtl/>
        </w:rPr>
        <w:t>9</w:t>
      </w:r>
    </w:p>
    <w:p w:rsidR="00EB2E95" w:rsidRPr="00D42818" w:rsidRDefault="00EB2E95" w:rsidP="00EB2E95">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EB2E95" w:rsidRPr="00D42818" w:rsidRDefault="00EB2E95" w:rsidP="00EB2E95">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strike/>
          <w:vanish/>
          <w:sz w:val="16"/>
          <w:szCs w:val="16"/>
          <w:shd w:val="clear" w:color="auto" w:fill="FFFF99"/>
          <w:rtl/>
        </w:rPr>
        <w:t xml:space="preserve">התאמת תקנות סדרי </w:t>
      </w:r>
      <w:r w:rsidRPr="00D42818">
        <w:rPr>
          <w:rStyle w:val="default"/>
          <w:rFonts w:ascii="Miriam" w:hAnsi="Miriam" w:cs="Miriam" w:hint="cs"/>
          <w:strike/>
          <w:vanish/>
          <w:sz w:val="16"/>
          <w:szCs w:val="16"/>
          <w:shd w:val="clear" w:color="auto" w:fill="FFFF99"/>
          <w:rtl/>
        </w:rPr>
        <w:t>ה</w:t>
      </w:r>
      <w:r w:rsidRPr="00D42818">
        <w:rPr>
          <w:rStyle w:val="default"/>
          <w:rFonts w:ascii="Miriam" w:hAnsi="Miriam" w:cs="Miriam"/>
          <w:strike/>
          <w:vanish/>
          <w:sz w:val="16"/>
          <w:szCs w:val="16"/>
          <w:shd w:val="clear" w:color="auto" w:fill="FFFF99"/>
          <w:rtl/>
        </w:rPr>
        <w:t>דין</w:t>
      </w:r>
      <w:r w:rsidRPr="00D42818">
        <w:rPr>
          <w:rStyle w:val="default"/>
          <w:rFonts w:ascii="Miriam" w:hAnsi="Miriam" w:cs="Miriam" w:hint="cs"/>
          <w:strike/>
          <w:vanish/>
          <w:sz w:val="16"/>
          <w:szCs w:val="16"/>
          <w:shd w:val="clear" w:color="auto" w:fill="FFFF99"/>
          <w:rtl/>
        </w:rPr>
        <w:t xml:space="preserve"> בערעור</w:t>
      </w:r>
    </w:p>
    <w:p w:rsidR="00EB2E95" w:rsidRPr="00456E90" w:rsidRDefault="00EB2E95" w:rsidP="00456E90">
      <w:pPr>
        <w:pStyle w:val="P00"/>
        <w:spacing w:before="0"/>
        <w:ind w:left="0" w:right="1134"/>
        <w:rPr>
          <w:rStyle w:val="default"/>
          <w:rFonts w:cs="FrankRuehl"/>
          <w:strike/>
          <w:sz w:val="2"/>
          <w:szCs w:val="2"/>
          <w:rtl/>
        </w:rPr>
      </w:pPr>
      <w:r w:rsidRPr="00D42818">
        <w:rPr>
          <w:rStyle w:val="default"/>
          <w:rFonts w:cs="FrankRuehl"/>
          <w:strike/>
          <w:vanish/>
          <w:sz w:val="22"/>
          <w:szCs w:val="22"/>
          <w:shd w:val="clear" w:color="auto" w:fill="FFFF99"/>
          <w:rtl/>
        </w:rPr>
        <w:t>19.</w:t>
      </w:r>
      <w:r w:rsidRPr="00D42818">
        <w:rPr>
          <w:rStyle w:val="default"/>
          <w:rFonts w:cs="FrankRuehl"/>
          <w:strike/>
          <w:vanish/>
          <w:sz w:val="22"/>
          <w:szCs w:val="22"/>
          <w:shd w:val="clear" w:color="auto" w:fill="FFFF99"/>
          <w:rtl/>
        </w:rPr>
        <w:tab/>
        <w:t>תק</w:t>
      </w:r>
      <w:r w:rsidRPr="00D42818">
        <w:rPr>
          <w:rStyle w:val="default"/>
          <w:rFonts w:cs="FrankRuehl" w:hint="cs"/>
          <w:strike/>
          <w:vanish/>
          <w:sz w:val="22"/>
          <w:szCs w:val="22"/>
          <w:shd w:val="clear" w:color="auto" w:fill="FFFF99"/>
          <w:rtl/>
        </w:rPr>
        <w:t>נות שירות המדינה (משמעת) (סדרי הרין בערעור או בבקשה לשופט בית המשפט העליון), תשכ"ד-</w:t>
      </w:r>
      <w:r w:rsidRPr="00D42818">
        <w:rPr>
          <w:rStyle w:val="default"/>
          <w:rFonts w:cs="FrankRuehl"/>
          <w:strike/>
          <w:vanish/>
          <w:sz w:val="22"/>
          <w:szCs w:val="22"/>
          <w:shd w:val="clear" w:color="auto" w:fill="FFFF99"/>
          <w:rtl/>
        </w:rPr>
        <w:t xml:space="preserve">1963, </w:t>
      </w:r>
      <w:r w:rsidRPr="00D42818">
        <w:rPr>
          <w:rStyle w:val="default"/>
          <w:rFonts w:cs="FrankRuehl" w:hint="cs"/>
          <w:strike/>
          <w:vanish/>
          <w:sz w:val="22"/>
          <w:szCs w:val="22"/>
          <w:shd w:val="clear" w:color="auto" w:fill="FFFF99"/>
          <w:rtl/>
        </w:rPr>
        <w:t>למעט תקנה 17 שבהן, יחולו לענין השיפוט המשמעתי לפי חוק יסודות התקציב בשינויים המחוייבים לפי הענין, ואולם בתקנה 16, במקום "נציב השירות" ייקרא</w:t>
      </w:r>
      <w:r w:rsidRPr="00D42818">
        <w:rPr>
          <w:rStyle w:val="default"/>
          <w:rFonts w:cs="FrankRuehl"/>
          <w:strike/>
          <w:vanish/>
          <w:sz w:val="22"/>
          <w:szCs w:val="22"/>
          <w:shd w:val="clear" w:color="auto" w:fill="FFFF99"/>
          <w:rtl/>
        </w:rPr>
        <w:t xml:space="preserve"> "א</w:t>
      </w:r>
      <w:r w:rsidRPr="00D42818">
        <w:rPr>
          <w:rStyle w:val="default"/>
          <w:rFonts w:cs="FrankRuehl" w:hint="cs"/>
          <w:strike/>
          <w:vanish/>
          <w:sz w:val="22"/>
          <w:szCs w:val="22"/>
          <w:shd w:val="clear" w:color="auto" w:fill="FFFF99"/>
          <w:rtl/>
        </w:rPr>
        <w:t>ב בית הדין".</w:t>
      </w:r>
      <w:bookmarkEnd w:id="60"/>
    </w:p>
    <w:p w:rsidR="00204C7C" w:rsidRDefault="00204C7C" w:rsidP="00117286">
      <w:pPr>
        <w:pStyle w:val="medium2-header"/>
        <w:keepLines w:val="0"/>
        <w:spacing w:before="72"/>
        <w:ind w:left="0" w:right="1134"/>
        <w:rPr>
          <w:rFonts w:cs="FrankRuehl" w:hint="cs"/>
          <w:noProof/>
          <w:rtl/>
        </w:rPr>
      </w:pPr>
      <w:bookmarkStart w:id="61" w:name="med4"/>
      <w:bookmarkEnd w:id="61"/>
      <w:r>
        <w:rPr>
          <w:rFonts w:cs="FrankRuehl"/>
          <w:noProof/>
          <w:rtl/>
        </w:rPr>
        <w:t>פר</w:t>
      </w:r>
      <w:r>
        <w:rPr>
          <w:rFonts w:cs="FrankRuehl" w:hint="cs"/>
          <w:noProof/>
          <w:rtl/>
        </w:rPr>
        <w:t xml:space="preserve">ק ה': התאמת הוראות תקנות שירות המדינה (משמעת) </w:t>
      </w:r>
      <w:r w:rsidR="00117286">
        <w:rPr>
          <w:rFonts w:cs="FrankRuehl"/>
          <w:noProof/>
          <w:rtl/>
        </w:rPr>
        <w:br/>
      </w:r>
      <w:r>
        <w:rPr>
          <w:rFonts w:cs="FrankRuehl" w:hint="cs"/>
          <w:noProof/>
          <w:rtl/>
        </w:rPr>
        <w:t>(בקשות</w:t>
      </w:r>
      <w:r>
        <w:rPr>
          <w:rFonts w:cs="FrankRuehl"/>
          <w:noProof/>
          <w:rtl/>
        </w:rPr>
        <w:t xml:space="preserve"> </w:t>
      </w:r>
      <w:r>
        <w:rPr>
          <w:rFonts w:cs="FrankRuehl" w:hint="cs"/>
          <w:noProof/>
          <w:rtl/>
        </w:rPr>
        <w:t>לשינוי שיעור המשכורת המשתלמת לעובד מושעה), תשל"ח</w:t>
      </w:r>
      <w:r w:rsidR="00117286">
        <w:rPr>
          <w:rFonts w:cs="FrankRuehl" w:hint="cs"/>
          <w:noProof/>
          <w:rtl/>
        </w:rPr>
        <w:t>-</w:t>
      </w:r>
      <w:r w:rsidR="00117286">
        <w:rPr>
          <w:rFonts w:cs="FrankRuehl"/>
          <w:noProof/>
          <w:rtl/>
        </w:rPr>
        <w:t>1978</w:t>
      </w:r>
    </w:p>
    <w:p w:rsidR="00D42818" w:rsidRPr="00D42818" w:rsidRDefault="00204C7C" w:rsidP="00D42818">
      <w:pPr>
        <w:pStyle w:val="P00"/>
        <w:spacing w:before="72"/>
        <w:ind w:left="0" w:right="1134"/>
        <w:rPr>
          <w:rStyle w:val="default"/>
          <w:rFonts w:cs="FrankRuehl"/>
          <w:rtl/>
        </w:rPr>
      </w:pPr>
      <w:bookmarkStart w:id="62" w:name="Seif19"/>
      <w:bookmarkEnd w:id="62"/>
      <w:r>
        <w:rPr>
          <w:lang w:val="he-IL"/>
        </w:rPr>
        <w:pict>
          <v:rect id="_x0000_s1053" style="position:absolute;left:0;text-align:left;margin-left:464.5pt;margin-top:8.05pt;width:75.05pt;height:36.7pt;z-index:251657728" o:allowincell="f" filled="f" stroked="f" strokecolor="lime" strokeweight=".25pt">
            <v:textbox style="mso-next-textbox:#_x0000_s1053" inset="0,0,0,0">
              <w:txbxContent>
                <w:p w:rsidR="00204C7C" w:rsidRDefault="00204C7C" w:rsidP="00E246BE">
                  <w:pPr>
                    <w:spacing w:line="160" w:lineRule="exact"/>
                    <w:jc w:val="left"/>
                    <w:rPr>
                      <w:rFonts w:cs="Miriam"/>
                      <w:noProof/>
                      <w:sz w:val="18"/>
                      <w:szCs w:val="18"/>
                      <w:rtl/>
                    </w:rPr>
                  </w:pPr>
                  <w:r>
                    <w:rPr>
                      <w:rFonts w:cs="Miriam"/>
                      <w:sz w:val="18"/>
                      <w:szCs w:val="18"/>
                      <w:rtl/>
                    </w:rPr>
                    <w:t>הת</w:t>
                  </w:r>
                  <w:r>
                    <w:rPr>
                      <w:rFonts w:cs="Miriam" w:hint="cs"/>
                      <w:sz w:val="18"/>
                      <w:szCs w:val="18"/>
                      <w:rtl/>
                    </w:rPr>
                    <w:t>אמת תקנות</w:t>
                  </w:r>
                  <w:r w:rsidR="00E246BE">
                    <w:rPr>
                      <w:rFonts w:cs="Miriam" w:hint="cs"/>
                      <w:sz w:val="18"/>
                      <w:szCs w:val="18"/>
                      <w:rtl/>
                    </w:rPr>
                    <w:t xml:space="preserve"> </w:t>
                  </w:r>
                  <w:r>
                    <w:rPr>
                      <w:rFonts w:cs="Miriam"/>
                      <w:sz w:val="18"/>
                      <w:szCs w:val="18"/>
                      <w:rtl/>
                    </w:rPr>
                    <w:t>בע</w:t>
                  </w:r>
                  <w:r>
                    <w:rPr>
                      <w:rFonts w:cs="Miriam" w:hint="cs"/>
                      <w:sz w:val="18"/>
                      <w:szCs w:val="18"/>
                      <w:rtl/>
                    </w:rPr>
                    <w:t>ני</w:t>
                  </w:r>
                  <w:r w:rsidR="00D42818">
                    <w:rPr>
                      <w:rFonts w:cs="Miriam" w:hint="cs"/>
                      <w:sz w:val="18"/>
                      <w:szCs w:val="18"/>
                      <w:rtl/>
                    </w:rPr>
                    <w:t>י</w:t>
                  </w:r>
                  <w:r>
                    <w:rPr>
                      <w:rFonts w:cs="Miriam" w:hint="cs"/>
                      <w:sz w:val="18"/>
                      <w:szCs w:val="18"/>
                      <w:rtl/>
                    </w:rPr>
                    <w:t>ן משכורת</w:t>
                  </w:r>
                  <w:r w:rsidR="00E246BE">
                    <w:rPr>
                      <w:rFonts w:cs="Miriam" w:hint="cs"/>
                      <w:noProof/>
                      <w:sz w:val="18"/>
                      <w:szCs w:val="18"/>
                      <w:rtl/>
                    </w:rPr>
                    <w:t xml:space="preserve"> </w:t>
                  </w:r>
                  <w:r>
                    <w:rPr>
                      <w:rFonts w:cs="Miriam"/>
                      <w:sz w:val="18"/>
                      <w:szCs w:val="18"/>
                      <w:rtl/>
                    </w:rPr>
                    <w:t>לע</w:t>
                  </w:r>
                  <w:r>
                    <w:rPr>
                      <w:rFonts w:cs="Miriam" w:hint="cs"/>
                      <w:sz w:val="18"/>
                      <w:szCs w:val="18"/>
                      <w:rtl/>
                    </w:rPr>
                    <w:t>ובד מושעה</w:t>
                  </w:r>
                </w:p>
                <w:p w:rsidR="00456E90" w:rsidRDefault="00456E90" w:rsidP="00E246BE">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20.</w:t>
      </w:r>
      <w:r>
        <w:rPr>
          <w:rStyle w:val="big-number"/>
          <w:rFonts w:cs="Miriam"/>
          <w:rtl/>
        </w:rPr>
        <w:tab/>
      </w:r>
      <w:r>
        <w:rPr>
          <w:rStyle w:val="default"/>
          <w:rFonts w:cs="FrankRuehl"/>
          <w:rtl/>
        </w:rPr>
        <w:t>תק</w:t>
      </w:r>
      <w:r>
        <w:rPr>
          <w:rStyle w:val="default"/>
          <w:rFonts w:cs="FrankRuehl" w:hint="cs"/>
          <w:rtl/>
        </w:rPr>
        <w:t xml:space="preserve">נות </w:t>
      </w:r>
      <w:r w:rsidR="00D42818" w:rsidRPr="00D42818">
        <w:rPr>
          <w:rStyle w:val="default"/>
          <w:rFonts w:cs="FrankRuehl" w:hint="cs"/>
          <w:rtl/>
        </w:rPr>
        <w:t>שירות המדינה (משמעת) (בקשות לשינוי שיעור המשכורת המשתלמת לעובד מושעה), התשל"ח-1978, למעט תקנה 8 בהן, יחולו לעניין השיפוט המשמעתי לפי חוק יסודות התקציב בשינויים ובתיאומים המפורטים להלן:</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(1)</w:t>
      </w:r>
      <w:r w:rsidRPr="00D42818">
        <w:rPr>
          <w:rStyle w:val="default"/>
          <w:rFonts w:ascii="FrankRuehl" w:hAnsi="FrankRuehl" w:cs="FrankRuehl"/>
          <w:rtl/>
        </w:rPr>
        <w:tab/>
      </w:r>
      <w:r w:rsidRPr="00D42818">
        <w:rPr>
          <w:rStyle w:val="default"/>
          <w:rFonts w:ascii="FrankRuehl" w:hAnsi="FrankRuehl" w:cs="FrankRuehl" w:hint="cs"/>
          <w:rtl/>
        </w:rPr>
        <w:t xml:space="preserve">בתקנה 1, במקום "סעיף 49(א) לחוק" ייקרא "סעיף 49(א) לחוק ותקנה 18 לתקנות יסודות התקציב (שיפוט משמעתי), התשמ"ט-1988 (להלן </w:t>
      </w:r>
      <w:r w:rsidRPr="00D42818">
        <w:rPr>
          <w:rStyle w:val="default"/>
          <w:rFonts w:ascii="FrankRuehl" w:hAnsi="FrankRuehl" w:cs="FrankRuehl"/>
          <w:rtl/>
        </w:rPr>
        <w:t>–</w:t>
      </w:r>
      <w:r w:rsidRPr="00D42818">
        <w:rPr>
          <w:rStyle w:val="default"/>
          <w:rFonts w:ascii="FrankRuehl" w:hAnsi="FrankRuehl" w:cs="FrankRuehl" w:hint="cs"/>
          <w:rtl/>
        </w:rPr>
        <w:t xml:space="preserve"> תקנות יסודות התקציב)";</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(2)</w:t>
      </w:r>
      <w:r w:rsidRPr="00D42818">
        <w:rPr>
          <w:rStyle w:val="default"/>
          <w:rFonts w:ascii="FrankRuehl" w:hAnsi="FrankRuehl" w:cs="FrankRuehl"/>
          <w:rtl/>
        </w:rPr>
        <w:tab/>
      </w:r>
      <w:r w:rsidRPr="00D42818">
        <w:rPr>
          <w:rStyle w:val="default"/>
          <w:rFonts w:ascii="FrankRuehl" w:hAnsi="FrankRuehl" w:cs="FrankRuehl" w:hint="cs"/>
          <w:rtl/>
        </w:rPr>
        <w:t xml:space="preserve">בתקנה 2 </w:t>
      </w:r>
      <w:r w:rsidRPr="00D42818">
        <w:rPr>
          <w:rStyle w:val="default"/>
          <w:rFonts w:ascii="FrankRuehl" w:hAnsi="FrankRuehl" w:cs="FrankRuehl"/>
          <w:rtl/>
        </w:rPr>
        <w:t>–</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(א)</w:t>
      </w:r>
      <w:r w:rsidRPr="00D42818">
        <w:rPr>
          <w:rStyle w:val="default"/>
          <w:rFonts w:ascii="FrankRuehl" w:hAnsi="FrankRuehl" w:cs="FrankRuehl"/>
          <w:rtl/>
        </w:rPr>
        <w:tab/>
      </w:r>
      <w:r w:rsidRPr="00D42818">
        <w:rPr>
          <w:rStyle w:val="default"/>
          <w:rFonts w:ascii="FrankRuehl" w:hAnsi="FrankRuehl" w:cs="FrankRuehl" w:hint="cs"/>
          <w:rtl/>
        </w:rPr>
        <w:t>ברישה, אחרי "סעיף 49(א) לחוק" ייקרא כאילו נאמר "ותקנות 2 ו-18 לתקנות יסודות התקציב";</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(ב)</w:t>
      </w:r>
      <w:r w:rsidRPr="00D42818">
        <w:rPr>
          <w:rStyle w:val="default"/>
          <w:rFonts w:ascii="FrankRuehl" w:hAnsi="FrankRuehl" w:cs="FrankRuehl"/>
          <w:rtl/>
        </w:rPr>
        <w:tab/>
      </w:r>
      <w:r w:rsidRPr="00D42818">
        <w:rPr>
          <w:rStyle w:val="default"/>
          <w:rFonts w:ascii="FrankRuehl" w:hAnsi="FrankRuehl" w:cs="FrankRuehl" w:hint="cs"/>
          <w:rtl/>
        </w:rPr>
        <w:t>בפסקאות (7) ו-(8), במקום "בסעיף 47(ד) או בסעיף 48 לחוק" ייקרא "בסעיף 47(ד) לחוק";</w:t>
      </w:r>
    </w:p>
    <w:p w:rsidR="00D42818" w:rsidRPr="00D42818" w:rsidRDefault="00D42818" w:rsidP="00D42818">
      <w:pPr>
        <w:pStyle w:val="P00"/>
        <w:spacing w:before="72"/>
        <w:ind w:left="1021" w:right="1134"/>
        <w:rPr>
          <w:rStyle w:val="default"/>
          <w:rFonts w:ascii="FrankRuehl" w:hAnsi="FrankRuehl" w:cs="FrankRuehl"/>
          <w:rtl/>
        </w:rPr>
      </w:pPr>
      <w:r w:rsidRPr="00D42818">
        <w:rPr>
          <w:rStyle w:val="default"/>
          <w:rFonts w:ascii="FrankRuehl" w:hAnsi="FrankRuehl" w:cs="FrankRuehl" w:hint="cs"/>
          <w:rtl/>
        </w:rPr>
        <w:t>(ג)</w:t>
      </w:r>
      <w:r w:rsidRPr="00D42818">
        <w:rPr>
          <w:rStyle w:val="default"/>
          <w:rFonts w:ascii="FrankRuehl" w:hAnsi="FrankRuehl" w:cs="FrankRuehl"/>
          <w:rtl/>
        </w:rPr>
        <w:tab/>
      </w:r>
      <w:r w:rsidRPr="00D42818">
        <w:rPr>
          <w:rStyle w:val="default"/>
          <w:rFonts w:ascii="FrankRuehl" w:hAnsi="FrankRuehl" w:cs="FrankRuehl" w:hint="cs"/>
          <w:rtl/>
        </w:rPr>
        <w:t xml:space="preserve">בפסקה (9), אחרי "הורשע בעבירה" ייקרא כאילו נאמר "שיש עמה קלון" ויראו כאילו המילים "לפי סעיף 17(6) לחוק" </w:t>
      </w:r>
      <w:r w:rsidRPr="00D42818">
        <w:rPr>
          <w:rStyle w:val="default"/>
          <w:rFonts w:ascii="FrankRuehl" w:hAnsi="FrankRuehl" w:cs="FrankRuehl"/>
          <w:rtl/>
        </w:rPr>
        <w:t>–</w:t>
      </w:r>
      <w:r w:rsidRPr="00D42818">
        <w:rPr>
          <w:rStyle w:val="default"/>
          <w:rFonts w:ascii="FrankRuehl" w:hAnsi="FrankRuehl" w:cs="FrankRuehl" w:hint="cs"/>
          <w:rtl/>
        </w:rPr>
        <w:t xml:space="preserve"> נמחקו;</w:t>
      </w:r>
    </w:p>
    <w:p w:rsidR="00D42818" w:rsidRPr="00D42818" w:rsidRDefault="00D42818" w:rsidP="00D42818">
      <w:pPr>
        <w:pStyle w:val="P00"/>
        <w:spacing w:before="72"/>
        <w:ind w:left="624" w:right="1134"/>
        <w:rPr>
          <w:rStyle w:val="default"/>
          <w:rFonts w:ascii="FrankRuehl" w:hAnsi="FrankRuehl" w:cs="FrankRuehl"/>
          <w:rtl/>
        </w:rPr>
      </w:pPr>
      <w:r w:rsidRPr="00D42818">
        <w:rPr>
          <w:rStyle w:val="default"/>
          <w:rFonts w:ascii="FrankRuehl" w:hAnsi="FrankRuehl" w:cs="FrankRuehl" w:hint="cs"/>
          <w:rtl/>
        </w:rPr>
        <w:t>(3)</w:t>
      </w:r>
      <w:r w:rsidRPr="00D42818">
        <w:rPr>
          <w:rStyle w:val="default"/>
          <w:rFonts w:ascii="FrankRuehl" w:hAnsi="FrankRuehl" w:cs="FrankRuehl"/>
          <w:rtl/>
        </w:rPr>
        <w:tab/>
      </w:r>
      <w:r w:rsidRPr="00D42818">
        <w:rPr>
          <w:rStyle w:val="default"/>
          <w:rFonts w:ascii="FrankRuehl" w:hAnsi="FrankRuehl" w:cs="FrankRuehl" w:hint="cs"/>
          <w:rtl/>
        </w:rPr>
        <w:t>בתקנה 3, אחרי "סעיף 49(א) לחוק" ייקרא כאילו נאמר "ותקנה 18 לתקנות יסודות התקציב".</w:t>
      </w:r>
    </w:p>
    <w:p w:rsidR="009374D3" w:rsidRPr="00D42818" w:rsidRDefault="009374D3" w:rsidP="009374D3">
      <w:pPr>
        <w:pStyle w:val="P00"/>
        <w:spacing w:before="0"/>
        <w:ind w:left="0" w:right="1134"/>
        <w:rPr>
          <w:rStyle w:val="default"/>
          <w:rFonts w:ascii="FrankRuehl" w:hAnsi="FrankRuehl" w:cs="FrankRuehl"/>
          <w:vanish/>
          <w:color w:val="FF0000"/>
          <w:sz w:val="20"/>
          <w:szCs w:val="20"/>
          <w:shd w:val="clear" w:color="auto" w:fill="FFFF99"/>
          <w:rtl/>
        </w:rPr>
      </w:pPr>
      <w:bookmarkStart w:id="63" w:name="Rov46"/>
      <w:r w:rsidRPr="00D42818">
        <w:rPr>
          <w:rStyle w:val="default"/>
          <w:rFonts w:ascii="FrankRuehl" w:hAnsi="FrankRuehl" w:cs="FrankRuehl"/>
          <w:vanish/>
          <w:color w:val="FF0000"/>
          <w:sz w:val="20"/>
          <w:szCs w:val="20"/>
          <w:shd w:val="clear" w:color="auto" w:fill="FFFF99"/>
          <w:rtl/>
        </w:rPr>
        <w:t>מיום 6.9.2019</w:t>
      </w:r>
    </w:p>
    <w:p w:rsidR="009374D3" w:rsidRPr="00D42818" w:rsidRDefault="009374D3" w:rsidP="009374D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9374D3" w:rsidRPr="00D42818" w:rsidRDefault="009374D3" w:rsidP="009374D3">
      <w:pPr>
        <w:pStyle w:val="P00"/>
        <w:spacing w:before="0"/>
        <w:ind w:left="0" w:right="1134"/>
        <w:rPr>
          <w:rStyle w:val="default"/>
          <w:rFonts w:ascii="FrankRuehl" w:hAnsi="FrankRuehl" w:cs="FrankRuehl"/>
          <w:vanish/>
          <w:sz w:val="20"/>
          <w:szCs w:val="20"/>
          <w:shd w:val="clear" w:color="auto" w:fill="FFFF99"/>
          <w:rtl/>
        </w:rPr>
      </w:pPr>
      <w:hyperlink r:id="rId34"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2985</w:t>
      </w:r>
    </w:p>
    <w:p w:rsidR="009374D3" w:rsidRPr="00D42818" w:rsidRDefault="009374D3" w:rsidP="009374D3">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b/>
          <w:bCs/>
          <w:vanish/>
          <w:sz w:val="20"/>
          <w:szCs w:val="20"/>
          <w:shd w:val="clear" w:color="auto" w:fill="FFFF99"/>
          <w:rtl/>
        </w:rPr>
        <w:t>החלפת תקנה 20</w:t>
      </w:r>
    </w:p>
    <w:p w:rsidR="009374D3" w:rsidRPr="00D42818" w:rsidRDefault="009374D3" w:rsidP="009374D3">
      <w:pPr>
        <w:pStyle w:val="P0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hint="cs"/>
          <w:vanish/>
          <w:sz w:val="20"/>
          <w:szCs w:val="20"/>
          <w:shd w:val="clear" w:color="auto" w:fill="FFFF99"/>
          <w:rtl/>
        </w:rPr>
        <w:t>הנוסח הקודם:</w:t>
      </w:r>
    </w:p>
    <w:p w:rsidR="009374D3" w:rsidRPr="00D42818" w:rsidRDefault="009374D3" w:rsidP="009374D3">
      <w:pPr>
        <w:pStyle w:val="P00"/>
        <w:spacing w:before="20"/>
        <w:ind w:left="0" w:right="1134"/>
        <w:rPr>
          <w:rStyle w:val="default"/>
          <w:rFonts w:ascii="Miriam" w:hAnsi="Miriam" w:cs="Miriam"/>
          <w:strike/>
          <w:vanish/>
          <w:sz w:val="16"/>
          <w:szCs w:val="16"/>
          <w:shd w:val="clear" w:color="auto" w:fill="FFFF99"/>
          <w:rtl/>
        </w:rPr>
      </w:pPr>
      <w:r w:rsidRPr="00D42818">
        <w:rPr>
          <w:rStyle w:val="default"/>
          <w:rFonts w:ascii="Miriam" w:hAnsi="Miriam" w:cs="Miriam" w:hint="cs"/>
          <w:strike/>
          <w:vanish/>
          <w:sz w:val="16"/>
          <w:szCs w:val="16"/>
          <w:shd w:val="clear" w:color="auto" w:fill="FFFF99"/>
          <w:rtl/>
        </w:rPr>
        <w:t>התאמת תקנות בענין משכורת לעובד מושעה</w:t>
      </w:r>
    </w:p>
    <w:p w:rsidR="009374D3" w:rsidRPr="00D42818" w:rsidRDefault="009374D3" w:rsidP="00456E90">
      <w:pPr>
        <w:pStyle w:val="P00"/>
        <w:spacing w:before="0"/>
        <w:ind w:left="0"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20.</w:t>
      </w:r>
      <w:r w:rsidRPr="00D42818">
        <w:rPr>
          <w:rStyle w:val="default"/>
          <w:rFonts w:cs="FrankRuehl"/>
          <w:strike/>
          <w:vanish/>
          <w:sz w:val="22"/>
          <w:szCs w:val="22"/>
          <w:shd w:val="clear" w:color="auto" w:fill="FFFF99"/>
          <w:rtl/>
        </w:rPr>
        <w:tab/>
        <w:t>תק</w:t>
      </w:r>
      <w:r w:rsidRPr="00D42818">
        <w:rPr>
          <w:rStyle w:val="default"/>
          <w:rFonts w:cs="FrankRuehl" w:hint="cs"/>
          <w:strike/>
          <w:vanish/>
          <w:sz w:val="22"/>
          <w:szCs w:val="22"/>
          <w:shd w:val="clear" w:color="auto" w:fill="FFFF99"/>
          <w:rtl/>
        </w:rPr>
        <w:t>נות שירות המדינה (משמעת) (בקשות לשינוי שיעור המשכורת המשתלמת לעובד מושעה), תשל"ח-</w:t>
      </w:r>
      <w:r w:rsidRPr="00D42818">
        <w:rPr>
          <w:rStyle w:val="default"/>
          <w:rFonts w:cs="FrankRuehl"/>
          <w:strike/>
          <w:vanish/>
          <w:sz w:val="22"/>
          <w:szCs w:val="22"/>
          <w:shd w:val="clear" w:color="auto" w:fill="FFFF99"/>
          <w:rtl/>
        </w:rPr>
        <w:t xml:space="preserve">1978, </w:t>
      </w:r>
      <w:r w:rsidRPr="00D42818">
        <w:rPr>
          <w:rStyle w:val="default"/>
          <w:rFonts w:cs="FrankRuehl" w:hint="cs"/>
          <w:strike/>
          <w:vanish/>
          <w:sz w:val="22"/>
          <w:szCs w:val="22"/>
          <w:shd w:val="clear" w:color="auto" w:fill="FFFF99"/>
          <w:rtl/>
        </w:rPr>
        <w:t>למעט תקנה 8 שבהן, יחולו לענין השיפו</w:t>
      </w:r>
      <w:r w:rsidRPr="00D42818">
        <w:rPr>
          <w:rStyle w:val="default"/>
          <w:rFonts w:cs="FrankRuehl"/>
          <w:strike/>
          <w:vanish/>
          <w:sz w:val="22"/>
          <w:szCs w:val="22"/>
          <w:shd w:val="clear" w:color="auto" w:fill="FFFF99"/>
          <w:rtl/>
        </w:rPr>
        <w:t xml:space="preserve">ט </w:t>
      </w:r>
      <w:r w:rsidRPr="00D42818">
        <w:rPr>
          <w:rStyle w:val="default"/>
          <w:rFonts w:cs="FrankRuehl" w:hint="cs"/>
          <w:strike/>
          <w:vanish/>
          <w:sz w:val="22"/>
          <w:szCs w:val="22"/>
          <w:shd w:val="clear" w:color="auto" w:fill="FFFF99"/>
          <w:rtl/>
        </w:rPr>
        <w:t>המשמעתי לפי חוק יסודות התקציב</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בשינויים המחוייבים לפי הענין, וכן בשינויים ובתיאומים המפורטים להלן:</w:t>
      </w:r>
    </w:p>
    <w:p w:rsidR="009374D3" w:rsidRPr="00D42818" w:rsidRDefault="009374D3" w:rsidP="00456E90">
      <w:pPr>
        <w:pStyle w:val="P00"/>
        <w:spacing w:before="0"/>
        <w:ind w:left="62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(1)</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1, במקום "סעיף 49(א) לחוק" יראו כאילו נאמר "סעיף 49(א) לחוק וסעיפים 2 ו-18 לתקנות יסודות התקציב (שיפוט משמעתי), תשמ"ט-</w:t>
      </w:r>
      <w:r w:rsidRPr="00D42818">
        <w:rPr>
          <w:rStyle w:val="default"/>
          <w:rFonts w:cs="FrankRuehl"/>
          <w:strike/>
          <w:vanish/>
          <w:sz w:val="22"/>
          <w:szCs w:val="22"/>
          <w:shd w:val="clear" w:color="auto" w:fill="FFFF99"/>
          <w:rtl/>
        </w:rPr>
        <w:t>1988 (</w:t>
      </w:r>
      <w:r w:rsidRPr="00D42818">
        <w:rPr>
          <w:rStyle w:val="default"/>
          <w:rFonts w:cs="FrankRuehl" w:hint="cs"/>
          <w:strike/>
          <w:vanish/>
          <w:sz w:val="22"/>
          <w:szCs w:val="22"/>
          <w:shd w:val="clear" w:color="auto" w:fill="FFFF99"/>
          <w:rtl/>
        </w:rPr>
        <w:t xml:space="preserve">להלן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תקנות יסודות ה</w:t>
      </w:r>
      <w:r w:rsidRPr="00D42818">
        <w:rPr>
          <w:rStyle w:val="default"/>
          <w:rFonts w:cs="FrankRuehl"/>
          <w:strike/>
          <w:vanish/>
          <w:sz w:val="22"/>
          <w:szCs w:val="22"/>
          <w:shd w:val="clear" w:color="auto" w:fill="FFFF99"/>
          <w:rtl/>
        </w:rPr>
        <w:t>תק</w:t>
      </w:r>
      <w:r w:rsidRPr="00D42818">
        <w:rPr>
          <w:rStyle w:val="default"/>
          <w:rFonts w:cs="FrankRuehl" w:hint="cs"/>
          <w:strike/>
          <w:vanish/>
          <w:sz w:val="22"/>
          <w:szCs w:val="22"/>
          <w:shd w:val="clear" w:color="auto" w:fill="FFFF99"/>
          <w:rtl/>
        </w:rPr>
        <w:t>ציב");</w:t>
      </w:r>
    </w:p>
    <w:p w:rsidR="009374D3" w:rsidRPr="00D42818" w:rsidRDefault="009374D3" w:rsidP="00456E90">
      <w:pPr>
        <w:pStyle w:val="P00"/>
        <w:spacing w:before="0"/>
        <w:ind w:left="624" w:right="1134"/>
        <w:rPr>
          <w:rStyle w:val="default"/>
          <w:rFonts w:cs="FrankRuehl"/>
          <w:strike/>
          <w:vanish/>
          <w:sz w:val="22"/>
          <w:szCs w:val="22"/>
          <w:shd w:val="clear" w:color="auto" w:fill="FFFF99"/>
          <w:rtl/>
        </w:rPr>
      </w:pPr>
      <w:r w:rsidRPr="00D42818">
        <w:rPr>
          <w:rStyle w:val="default"/>
          <w:rFonts w:cs="FrankRuehl"/>
          <w:strike/>
          <w:vanish/>
          <w:sz w:val="22"/>
          <w:szCs w:val="22"/>
          <w:shd w:val="clear" w:color="auto" w:fill="FFFF99"/>
          <w:rtl/>
        </w:rPr>
        <w:t>(2)</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2, אחרי "סעיף 49(א) לחוק" יראו כאילו נאמר "וסעיפים 2 ו-18 לתקנות יסודות התקציב", במקום "סעיף 47(ד) או בסעיף 48 לחוק" יראו כאילו נאמר "תקנה 16 לתקנות י</w:t>
      </w:r>
      <w:r w:rsidRPr="00D42818">
        <w:rPr>
          <w:rStyle w:val="default"/>
          <w:rFonts w:cs="FrankRuehl"/>
          <w:strike/>
          <w:vanish/>
          <w:sz w:val="22"/>
          <w:szCs w:val="22"/>
          <w:shd w:val="clear" w:color="auto" w:fill="FFFF99"/>
          <w:rtl/>
        </w:rPr>
        <w:t>סו</w:t>
      </w:r>
      <w:r w:rsidRPr="00D42818">
        <w:rPr>
          <w:rStyle w:val="default"/>
          <w:rFonts w:cs="FrankRuehl" w:hint="cs"/>
          <w:strike/>
          <w:vanish/>
          <w:sz w:val="22"/>
          <w:szCs w:val="22"/>
          <w:shd w:val="clear" w:color="auto" w:fill="FFFF99"/>
          <w:rtl/>
        </w:rPr>
        <w:t>דות התקציב או בסעיף 48 לחוק ובתקנות 2 ו-17 לתקנות יסודות התקציב" והמלים "לפי סעיף 17(6) לחוק" יראו כמחוקות ובמקומן, לאחר המלים "הורשע בעבירה" יראו כאילו נאמר "שיש עמה קלון";</w:t>
      </w:r>
    </w:p>
    <w:p w:rsidR="009374D3" w:rsidRPr="00D42818" w:rsidRDefault="009374D3" w:rsidP="00456E90">
      <w:pPr>
        <w:pStyle w:val="P00"/>
        <w:spacing w:before="0"/>
        <w:ind w:left="624" w:right="1134"/>
        <w:rPr>
          <w:rStyle w:val="default"/>
          <w:rFonts w:cs="FrankRuehl"/>
          <w:strike/>
          <w:vanish/>
          <w:sz w:val="22"/>
          <w:szCs w:val="22"/>
          <w:shd w:val="clear" w:color="auto" w:fill="FFFF99"/>
          <w:rtl/>
        </w:rPr>
      </w:pPr>
      <w:r w:rsidRPr="00D42818">
        <w:rPr>
          <w:rStyle w:val="default"/>
          <w:rFonts w:cs="FrankRuehl" w:hint="cs"/>
          <w:strike/>
          <w:vanish/>
          <w:sz w:val="22"/>
          <w:szCs w:val="22"/>
          <w:shd w:val="clear" w:color="auto" w:fill="FFFF99"/>
          <w:rtl/>
        </w:rPr>
        <w:t>(3)</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3, אחרי "סעיף 49(א) לחוק" יראו כאילו נאמר "וסעיפים 2 ו-18 לתקנות יסודו</w:t>
      </w:r>
      <w:r w:rsidRPr="00D42818">
        <w:rPr>
          <w:rStyle w:val="default"/>
          <w:rFonts w:cs="FrankRuehl"/>
          <w:strike/>
          <w:vanish/>
          <w:sz w:val="22"/>
          <w:szCs w:val="22"/>
          <w:shd w:val="clear" w:color="auto" w:fill="FFFF99"/>
          <w:rtl/>
        </w:rPr>
        <w:t xml:space="preserve">ת </w:t>
      </w:r>
      <w:r w:rsidRPr="00D42818">
        <w:rPr>
          <w:rStyle w:val="default"/>
          <w:rFonts w:cs="FrankRuehl" w:hint="cs"/>
          <w:strike/>
          <w:vanish/>
          <w:sz w:val="22"/>
          <w:szCs w:val="22"/>
          <w:shd w:val="clear" w:color="auto" w:fill="FFFF99"/>
          <w:rtl/>
        </w:rPr>
        <w:t>התקציב";</w:t>
      </w:r>
    </w:p>
    <w:p w:rsidR="009374D3" w:rsidRPr="007C516D" w:rsidRDefault="009374D3" w:rsidP="007C516D">
      <w:pPr>
        <w:pStyle w:val="P00"/>
        <w:spacing w:before="0"/>
        <w:ind w:left="624" w:right="1134"/>
        <w:rPr>
          <w:rStyle w:val="default"/>
          <w:rFonts w:cs="FrankRuehl"/>
          <w:strike/>
          <w:sz w:val="2"/>
          <w:szCs w:val="2"/>
          <w:rtl/>
        </w:rPr>
      </w:pPr>
      <w:r w:rsidRPr="00D42818">
        <w:rPr>
          <w:rStyle w:val="default"/>
          <w:rFonts w:cs="FrankRuehl" w:hint="cs"/>
          <w:strike/>
          <w:vanish/>
          <w:sz w:val="22"/>
          <w:szCs w:val="22"/>
          <w:shd w:val="clear" w:color="auto" w:fill="FFFF99"/>
          <w:rtl/>
        </w:rPr>
        <w:t>(4)</w:t>
      </w:r>
      <w:r w:rsidRPr="00D42818">
        <w:rPr>
          <w:rStyle w:val="default"/>
          <w:rFonts w:cs="FrankRuehl"/>
          <w:strike/>
          <w:vanish/>
          <w:sz w:val="22"/>
          <w:szCs w:val="22"/>
          <w:shd w:val="clear" w:color="auto" w:fill="FFFF99"/>
          <w:rtl/>
        </w:rPr>
        <w:tab/>
        <w:t>ב</w:t>
      </w:r>
      <w:r w:rsidRPr="00D42818">
        <w:rPr>
          <w:rStyle w:val="default"/>
          <w:rFonts w:cs="FrankRuehl" w:hint="cs"/>
          <w:strike/>
          <w:vanish/>
          <w:sz w:val="22"/>
          <w:szCs w:val="22"/>
          <w:shd w:val="clear" w:color="auto" w:fill="FFFF99"/>
          <w:rtl/>
        </w:rPr>
        <w:t>תקנה 6(ב), המלי</w:t>
      </w:r>
      <w:r w:rsidRPr="00D42818">
        <w:rPr>
          <w:rStyle w:val="default"/>
          <w:rFonts w:cs="FrankRuehl"/>
          <w:strike/>
          <w:vanish/>
          <w:sz w:val="22"/>
          <w:szCs w:val="22"/>
          <w:shd w:val="clear" w:color="auto" w:fill="FFFF99"/>
          <w:rtl/>
        </w:rPr>
        <w:t>ם</w:t>
      </w:r>
      <w:r w:rsidRPr="00D42818">
        <w:rPr>
          <w:rStyle w:val="default"/>
          <w:rFonts w:cs="FrankRuehl" w:hint="cs"/>
          <w:strike/>
          <w:vanish/>
          <w:sz w:val="22"/>
          <w:szCs w:val="22"/>
          <w:shd w:val="clear" w:color="auto" w:fill="FFFF99"/>
          <w:rtl/>
        </w:rPr>
        <w:t xml:space="preserve"> "בשירות המדינה" </w:t>
      </w:r>
      <w:r w:rsidRPr="00D42818">
        <w:rPr>
          <w:rStyle w:val="default"/>
          <w:rFonts w:cs="FrankRuehl"/>
          <w:strike/>
          <w:vanish/>
          <w:sz w:val="22"/>
          <w:szCs w:val="22"/>
          <w:shd w:val="clear" w:color="auto" w:fill="FFFF99"/>
          <w:rtl/>
        </w:rPr>
        <w:t xml:space="preserve">– </w:t>
      </w:r>
      <w:r w:rsidRPr="00D42818">
        <w:rPr>
          <w:rStyle w:val="default"/>
          <w:rFonts w:cs="FrankRuehl" w:hint="cs"/>
          <w:strike/>
          <w:vanish/>
          <w:sz w:val="22"/>
          <w:szCs w:val="22"/>
          <w:shd w:val="clear" w:color="auto" w:fill="FFFF99"/>
          <w:rtl/>
        </w:rPr>
        <w:t>ייראו  כמחוקות.</w:t>
      </w:r>
      <w:bookmarkEnd w:id="63"/>
    </w:p>
    <w:p w:rsidR="007C516D" w:rsidRPr="00D42818" w:rsidRDefault="007C516D" w:rsidP="007C516D">
      <w:pPr>
        <w:pStyle w:val="medium2-header"/>
        <w:keepLines w:val="0"/>
        <w:spacing w:before="72"/>
        <w:ind w:left="0" w:right="1134"/>
        <w:rPr>
          <w:rFonts w:cs="FrankRuehl"/>
          <w:noProof/>
        </w:rPr>
      </w:pPr>
      <w:bookmarkStart w:id="64" w:name="med5"/>
      <w:bookmarkEnd w:id="64"/>
      <w:r w:rsidRPr="00D42818">
        <w:pict>
          <v:rect id="_x0000_s1080" style="position:absolute;left:0;text-align:left;margin-left:464.5pt;margin-top:8.05pt;width:75.05pt;height:11.6pt;z-index:251677184" o:allowincell="f" filled="f" stroked="f" strokecolor="lime" strokeweight=".25pt">
            <v:textbox inset="0,0,0,0">
              <w:txbxContent>
                <w:p w:rsidR="007C516D" w:rsidRDefault="007C516D" w:rsidP="007C516D">
                  <w:pPr>
                    <w:spacing w:line="160" w:lineRule="exact"/>
                    <w:jc w:val="left"/>
                    <w:rPr>
                      <w:rFonts w:cs="Miriam"/>
                      <w:noProof/>
                      <w:sz w:val="18"/>
                      <w:szCs w:val="18"/>
                      <w:rtl/>
                    </w:rPr>
                  </w:pPr>
                  <w:r>
                    <w:rPr>
                      <w:rFonts w:cs="Miriam" w:hint="cs"/>
                      <w:sz w:val="18"/>
                      <w:szCs w:val="18"/>
                      <w:rtl/>
                    </w:rPr>
                    <w:t>תק' תשע"ט-2019</w:t>
                  </w:r>
                </w:p>
              </w:txbxContent>
            </v:textbox>
            <w10:anchorlock/>
          </v:rect>
        </w:pict>
      </w:r>
      <w:r w:rsidRPr="00D42818">
        <w:rPr>
          <w:rFonts w:cs="FrankRuehl"/>
          <w:noProof/>
          <w:rtl/>
        </w:rPr>
        <w:t xml:space="preserve">פרק </w:t>
      </w:r>
      <w:r w:rsidRPr="00D42818">
        <w:rPr>
          <w:rFonts w:cs="FrankRuehl" w:hint="cs"/>
          <w:noProof/>
          <w:rtl/>
        </w:rPr>
        <w:t>ו': התאמת תקנות שירות המדינה (משמעת) (השתכרות בתקופת השעיה), התשכ"ד-1963</w:t>
      </w:r>
    </w:p>
    <w:p w:rsidR="00B70C69" w:rsidRPr="00D42818" w:rsidRDefault="00B70C69" w:rsidP="00B70C69">
      <w:pPr>
        <w:pStyle w:val="P00"/>
        <w:spacing w:before="0"/>
        <w:ind w:left="0" w:right="1134"/>
        <w:rPr>
          <w:rStyle w:val="default"/>
          <w:rFonts w:ascii="FrankRuehl" w:hAnsi="FrankRuehl" w:cs="FrankRuehl"/>
          <w:vanish/>
          <w:color w:val="FF0000"/>
          <w:sz w:val="20"/>
          <w:szCs w:val="20"/>
          <w:shd w:val="clear" w:color="auto" w:fill="FFFF99"/>
          <w:rtl/>
        </w:rPr>
      </w:pPr>
      <w:bookmarkStart w:id="65" w:name="Rov62"/>
      <w:r w:rsidRPr="00D42818">
        <w:rPr>
          <w:rStyle w:val="default"/>
          <w:rFonts w:ascii="FrankRuehl" w:hAnsi="FrankRuehl" w:cs="FrankRuehl"/>
          <w:vanish/>
          <w:color w:val="FF0000"/>
          <w:sz w:val="20"/>
          <w:szCs w:val="20"/>
          <w:shd w:val="clear" w:color="auto" w:fill="FFFF99"/>
          <w:rtl/>
        </w:rPr>
        <w:t>מיום 6.9.2019</w:t>
      </w:r>
    </w:p>
    <w:p w:rsidR="00B70C69" w:rsidRPr="00D42818" w:rsidRDefault="00B70C69" w:rsidP="00B70C69">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B70C69" w:rsidRPr="00D42818" w:rsidRDefault="00B70C69" w:rsidP="00B70C69">
      <w:pPr>
        <w:pStyle w:val="P00"/>
        <w:spacing w:before="0"/>
        <w:ind w:left="0" w:right="1134"/>
        <w:rPr>
          <w:rStyle w:val="default"/>
          <w:rFonts w:ascii="FrankRuehl" w:hAnsi="FrankRuehl" w:cs="FrankRuehl"/>
          <w:vanish/>
          <w:sz w:val="20"/>
          <w:szCs w:val="20"/>
          <w:shd w:val="clear" w:color="auto" w:fill="FFFF99"/>
          <w:rtl/>
        </w:rPr>
      </w:pPr>
      <w:hyperlink r:id="rId35"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2985</w:t>
      </w:r>
    </w:p>
    <w:p w:rsidR="00B70C69" w:rsidRPr="00D42818" w:rsidRDefault="00B70C69"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פרק ו'</w:t>
      </w:r>
      <w:bookmarkEnd w:id="65"/>
    </w:p>
    <w:p w:rsidR="00B70C69" w:rsidRPr="00D42818" w:rsidRDefault="00B70C69" w:rsidP="00B70C69">
      <w:pPr>
        <w:pStyle w:val="P00"/>
        <w:spacing w:before="72"/>
        <w:ind w:left="0" w:right="1134"/>
        <w:rPr>
          <w:rStyle w:val="default"/>
          <w:rFonts w:cs="FrankRuehl"/>
          <w:rtl/>
        </w:rPr>
      </w:pPr>
      <w:bookmarkStart w:id="66" w:name="Seif31"/>
      <w:bookmarkEnd w:id="66"/>
      <w:r w:rsidRPr="00D42818">
        <w:rPr>
          <w:lang w:val="he-IL"/>
        </w:rPr>
        <w:pict>
          <v:rect id="_x0000_s1079" style="position:absolute;left:0;text-align:left;margin-left:464.5pt;margin-top:8.05pt;width:75.05pt;height:36.7pt;z-index:251676160" o:allowincell="f" filled="f" stroked="f" strokecolor="lime" strokeweight=".25pt">
            <v:textbox style="mso-next-textbox:#_x0000_s1079" inset="0,0,0,0">
              <w:txbxContent>
                <w:p w:rsidR="00B70C69" w:rsidRDefault="00B70C69" w:rsidP="00B70C6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אמת תקנות </w:t>
                  </w:r>
                  <w:r w:rsidR="007C516D">
                    <w:rPr>
                      <w:rFonts w:cs="Miriam" w:hint="cs"/>
                      <w:sz w:val="18"/>
                      <w:szCs w:val="18"/>
                      <w:rtl/>
                    </w:rPr>
                    <w:t>השתכרות בתקופת השעיה</w:t>
                  </w:r>
                </w:p>
                <w:p w:rsidR="00B70C69" w:rsidRDefault="00B70C69" w:rsidP="00B70C69">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D42818">
        <w:rPr>
          <w:rStyle w:val="big-number"/>
          <w:rFonts w:cs="Miriam"/>
          <w:rtl/>
        </w:rPr>
        <w:t>20.</w:t>
      </w:r>
      <w:r w:rsidRPr="00D42818">
        <w:rPr>
          <w:rStyle w:val="big-number"/>
          <w:rFonts w:cs="Miriam"/>
          <w:rtl/>
        </w:rPr>
        <w:tab/>
      </w:r>
      <w:r w:rsidRPr="00D42818">
        <w:rPr>
          <w:rStyle w:val="default"/>
          <w:rFonts w:cs="FrankRuehl"/>
          <w:rtl/>
        </w:rPr>
        <w:t>תק</w:t>
      </w:r>
      <w:r w:rsidRPr="00D42818">
        <w:rPr>
          <w:rStyle w:val="default"/>
          <w:rFonts w:cs="FrankRuehl" w:hint="cs"/>
          <w:rtl/>
        </w:rPr>
        <w:t>נות שירות המדינה (משמעת) (</w:t>
      </w:r>
      <w:r w:rsidR="007C516D" w:rsidRPr="00D42818">
        <w:rPr>
          <w:rStyle w:val="default"/>
          <w:rFonts w:cs="FrankRuehl" w:hint="cs"/>
          <w:rtl/>
        </w:rPr>
        <w:t>(השתכרות בתקופת השעיה), התשכ"ד-1963, יחולו לעניין השיפוט המשמעתי לפי חוק יסודות התקציב בשינויים המחויבים לפי העניין</w:t>
      </w:r>
      <w:r w:rsidRPr="00D42818">
        <w:rPr>
          <w:rStyle w:val="default"/>
          <w:rFonts w:cs="FrankRuehl" w:hint="cs"/>
          <w:rtl/>
        </w:rPr>
        <w:t xml:space="preserve"> וכן בשינויים ובתיאומים המפורטים להלן:</w:t>
      </w:r>
    </w:p>
    <w:p w:rsidR="007C516D" w:rsidRPr="00D42818" w:rsidRDefault="007C516D" w:rsidP="007C516D">
      <w:pPr>
        <w:pStyle w:val="P00"/>
        <w:spacing w:before="72"/>
        <w:ind w:left="624" w:right="1134"/>
        <w:rPr>
          <w:rStyle w:val="default"/>
          <w:rFonts w:cs="FrankRuehl"/>
          <w:rtl/>
        </w:rPr>
      </w:pPr>
      <w:r w:rsidRPr="00D42818">
        <w:rPr>
          <w:rStyle w:val="default"/>
          <w:rFonts w:cs="FrankRuehl" w:hint="cs"/>
          <w:rtl/>
        </w:rPr>
        <w:t>(1)</w:t>
      </w:r>
      <w:r w:rsidRPr="00D42818">
        <w:rPr>
          <w:rStyle w:val="default"/>
          <w:rFonts w:cs="FrankRuehl"/>
          <w:rtl/>
        </w:rPr>
        <w:tab/>
      </w:r>
      <w:r w:rsidRPr="00D42818">
        <w:rPr>
          <w:rStyle w:val="default"/>
          <w:rFonts w:cs="FrankRuehl" w:hint="cs"/>
          <w:rtl/>
        </w:rPr>
        <w:t>בתקנה 1(א), אחרי "באמצעות חשב המשרד" ייקרא כאילו נאמר "או חשב הגוף המתוקצב או הגוף הנתמך";</w:t>
      </w:r>
    </w:p>
    <w:p w:rsidR="007C516D" w:rsidRPr="00D42818" w:rsidRDefault="007C516D" w:rsidP="007C516D">
      <w:pPr>
        <w:pStyle w:val="P00"/>
        <w:spacing w:before="72"/>
        <w:ind w:left="624" w:right="1134"/>
        <w:rPr>
          <w:rStyle w:val="default"/>
          <w:rFonts w:cs="FrankRuehl"/>
          <w:rtl/>
        </w:rPr>
      </w:pPr>
      <w:r w:rsidRPr="00D42818">
        <w:rPr>
          <w:rStyle w:val="default"/>
          <w:rFonts w:cs="FrankRuehl" w:hint="cs"/>
          <w:rtl/>
        </w:rPr>
        <w:t>(2)</w:t>
      </w:r>
      <w:r w:rsidRPr="00D42818">
        <w:rPr>
          <w:rStyle w:val="default"/>
          <w:rFonts w:cs="FrankRuehl"/>
          <w:rtl/>
        </w:rPr>
        <w:tab/>
      </w:r>
      <w:r w:rsidRPr="00D42818">
        <w:rPr>
          <w:rStyle w:val="default"/>
          <w:rFonts w:cs="FrankRuehl" w:hint="cs"/>
          <w:rtl/>
        </w:rPr>
        <w:t>בתקנה 1(ב), במקום ההגדרה "משרד" ייקרא:</w:t>
      </w:r>
    </w:p>
    <w:p w:rsidR="007C516D" w:rsidRPr="00D42818" w:rsidRDefault="007C516D" w:rsidP="007C516D">
      <w:pPr>
        <w:pStyle w:val="P00"/>
        <w:spacing w:before="72"/>
        <w:ind w:left="1021" w:right="1134"/>
        <w:rPr>
          <w:rStyle w:val="default"/>
          <w:rFonts w:cs="FrankRuehl"/>
          <w:rtl/>
        </w:rPr>
      </w:pPr>
      <w:r w:rsidRPr="00D42818">
        <w:rPr>
          <w:rStyle w:val="default"/>
          <w:rFonts w:cs="FrankRuehl" w:hint="cs"/>
          <w:rtl/>
        </w:rPr>
        <w:t xml:space="preserve">""משרד" </w:t>
      </w:r>
      <w:r w:rsidRPr="00D42818">
        <w:rPr>
          <w:rStyle w:val="default"/>
          <w:rFonts w:cs="FrankRuehl"/>
          <w:rtl/>
        </w:rPr>
        <w:t>–</w:t>
      </w:r>
      <w:r w:rsidRPr="00D42818">
        <w:rPr>
          <w:rStyle w:val="default"/>
          <w:rFonts w:cs="FrankRuehl" w:hint="cs"/>
          <w:rtl/>
        </w:rPr>
        <w:t xml:space="preserve"> כמשמעותו בתקנה 18(12) לתקנות יסודות התקציב (שיפוט משמעתי), התשמ"ט-1988"."</w:t>
      </w:r>
    </w:p>
    <w:p w:rsidR="00B70C69" w:rsidRPr="00D42818" w:rsidRDefault="00B70C69" w:rsidP="00B70C69">
      <w:pPr>
        <w:pStyle w:val="P00"/>
        <w:spacing w:before="0"/>
        <w:ind w:left="0" w:right="1134"/>
        <w:rPr>
          <w:rStyle w:val="default"/>
          <w:rFonts w:ascii="FrankRuehl" w:hAnsi="FrankRuehl" w:cs="FrankRuehl"/>
          <w:vanish/>
          <w:color w:val="FF0000"/>
          <w:sz w:val="20"/>
          <w:szCs w:val="20"/>
          <w:shd w:val="clear" w:color="auto" w:fill="FFFF99"/>
          <w:rtl/>
        </w:rPr>
      </w:pPr>
      <w:bookmarkStart w:id="67" w:name="Rov63"/>
      <w:r w:rsidRPr="00D42818">
        <w:rPr>
          <w:rStyle w:val="default"/>
          <w:rFonts w:ascii="FrankRuehl" w:hAnsi="FrankRuehl" w:cs="FrankRuehl"/>
          <w:vanish/>
          <w:color w:val="FF0000"/>
          <w:sz w:val="20"/>
          <w:szCs w:val="20"/>
          <w:shd w:val="clear" w:color="auto" w:fill="FFFF99"/>
          <w:rtl/>
        </w:rPr>
        <w:t>מיום 6.9.2019</w:t>
      </w:r>
    </w:p>
    <w:p w:rsidR="00B70C69" w:rsidRPr="00D42818" w:rsidRDefault="00B70C69" w:rsidP="00B70C69">
      <w:pPr>
        <w:pStyle w:val="P00"/>
        <w:spacing w:before="0"/>
        <w:ind w:left="0" w:right="1134"/>
        <w:rPr>
          <w:rStyle w:val="default"/>
          <w:rFonts w:ascii="FrankRuehl" w:hAnsi="FrankRuehl" w:cs="FrankRuehl"/>
          <w:vanish/>
          <w:sz w:val="20"/>
          <w:szCs w:val="20"/>
          <w:shd w:val="clear" w:color="auto" w:fill="FFFF99"/>
          <w:rtl/>
        </w:rPr>
      </w:pPr>
      <w:r w:rsidRPr="00D42818">
        <w:rPr>
          <w:rStyle w:val="default"/>
          <w:rFonts w:ascii="FrankRuehl" w:hAnsi="FrankRuehl" w:cs="FrankRuehl"/>
          <w:b/>
          <w:bCs/>
          <w:vanish/>
          <w:sz w:val="20"/>
          <w:szCs w:val="20"/>
          <w:shd w:val="clear" w:color="auto" w:fill="FFFF99"/>
          <w:rtl/>
        </w:rPr>
        <w:t>תק' תשע"ט-2019</w:t>
      </w:r>
    </w:p>
    <w:p w:rsidR="00B70C69" w:rsidRPr="00D42818" w:rsidRDefault="00B70C69" w:rsidP="00B70C69">
      <w:pPr>
        <w:pStyle w:val="P00"/>
        <w:spacing w:before="0"/>
        <w:ind w:left="0" w:right="1134"/>
        <w:rPr>
          <w:rStyle w:val="default"/>
          <w:rFonts w:ascii="FrankRuehl" w:hAnsi="FrankRuehl" w:cs="FrankRuehl"/>
          <w:vanish/>
          <w:sz w:val="20"/>
          <w:szCs w:val="20"/>
          <w:shd w:val="clear" w:color="auto" w:fill="FFFF99"/>
          <w:rtl/>
        </w:rPr>
      </w:pPr>
      <w:hyperlink r:id="rId36" w:history="1">
        <w:r w:rsidRPr="00D42818">
          <w:rPr>
            <w:rStyle w:val="Hyperlink"/>
            <w:rFonts w:ascii="FrankRuehl" w:hAnsi="FrankRuehl" w:cs="FrankRuehl"/>
            <w:vanish/>
            <w:szCs w:val="20"/>
            <w:shd w:val="clear" w:color="auto" w:fill="FFFF99"/>
            <w:rtl/>
          </w:rPr>
          <w:t>ק"ת תשע"ט מס' 8186</w:t>
        </w:r>
      </w:hyperlink>
      <w:r w:rsidRPr="00D42818">
        <w:rPr>
          <w:rStyle w:val="default"/>
          <w:rFonts w:ascii="FrankRuehl" w:hAnsi="FrankRuehl" w:cs="FrankRuehl"/>
          <w:vanish/>
          <w:sz w:val="20"/>
          <w:szCs w:val="20"/>
          <w:shd w:val="clear" w:color="auto" w:fill="FFFF99"/>
          <w:rtl/>
        </w:rPr>
        <w:t xml:space="preserve"> מיום 6.3.2019 עמ' </w:t>
      </w:r>
      <w:r w:rsidRPr="00D42818">
        <w:rPr>
          <w:rStyle w:val="default"/>
          <w:rFonts w:ascii="FrankRuehl" w:hAnsi="FrankRuehl" w:cs="FrankRuehl" w:hint="cs"/>
          <w:vanish/>
          <w:sz w:val="20"/>
          <w:szCs w:val="20"/>
          <w:shd w:val="clear" w:color="auto" w:fill="FFFF99"/>
          <w:rtl/>
        </w:rPr>
        <w:t>2985</w:t>
      </w:r>
    </w:p>
    <w:p w:rsidR="00B70C69" w:rsidRPr="00D42818" w:rsidRDefault="00B70C69" w:rsidP="00D42818">
      <w:pPr>
        <w:pStyle w:val="P00"/>
        <w:spacing w:before="0"/>
        <w:ind w:left="0" w:right="1134"/>
        <w:rPr>
          <w:rStyle w:val="default"/>
          <w:rFonts w:ascii="FrankRuehl" w:hAnsi="FrankRuehl" w:cs="FrankRuehl"/>
          <w:sz w:val="2"/>
          <w:szCs w:val="2"/>
          <w:shd w:val="clear" w:color="auto" w:fill="FFFF99"/>
          <w:rtl/>
        </w:rPr>
      </w:pPr>
      <w:r w:rsidRPr="00D42818">
        <w:rPr>
          <w:rStyle w:val="default"/>
          <w:rFonts w:ascii="FrankRuehl" w:hAnsi="FrankRuehl" w:cs="FrankRuehl" w:hint="cs"/>
          <w:b/>
          <w:bCs/>
          <w:vanish/>
          <w:sz w:val="20"/>
          <w:szCs w:val="20"/>
          <w:shd w:val="clear" w:color="auto" w:fill="FFFF99"/>
          <w:rtl/>
        </w:rPr>
        <w:t>הוספת תקנה 20</w:t>
      </w:r>
      <w:r w:rsidR="007C516D" w:rsidRPr="00D42818">
        <w:rPr>
          <w:rStyle w:val="default"/>
          <w:rFonts w:ascii="FrankRuehl" w:hAnsi="FrankRuehl" w:cs="FrankRuehl" w:hint="cs"/>
          <w:vanish/>
          <w:sz w:val="20"/>
          <w:szCs w:val="20"/>
          <w:shd w:val="clear" w:color="auto" w:fill="FFFF99"/>
          <w:rtl/>
        </w:rPr>
        <w:t xml:space="preserve"> [הטעות במקור]</w:t>
      </w:r>
      <w:bookmarkEnd w:id="67"/>
    </w:p>
    <w:p w:rsidR="00B70C69" w:rsidRDefault="00B70C69" w:rsidP="00E246BE">
      <w:pPr>
        <w:pStyle w:val="P00"/>
        <w:spacing w:before="72"/>
        <w:ind w:left="0" w:right="1134"/>
        <w:rPr>
          <w:rStyle w:val="default"/>
          <w:rFonts w:cs="FrankRuehl" w:hint="cs"/>
          <w:rtl/>
        </w:rPr>
      </w:pPr>
    </w:p>
    <w:p w:rsidR="00E246BE" w:rsidRDefault="00E246BE" w:rsidP="00E246BE">
      <w:pPr>
        <w:pStyle w:val="P00"/>
        <w:spacing w:before="72"/>
        <w:ind w:left="0" w:right="1134"/>
        <w:rPr>
          <w:rStyle w:val="default"/>
          <w:rFonts w:cs="FrankRuehl" w:hint="cs"/>
          <w:rtl/>
        </w:rPr>
      </w:pPr>
    </w:p>
    <w:p w:rsidR="00204C7C" w:rsidRDefault="00204C7C" w:rsidP="00E246BE">
      <w:pPr>
        <w:pStyle w:val="sig-0"/>
        <w:spacing w:before="72"/>
        <w:ind w:left="0" w:right="1134"/>
        <w:rPr>
          <w:rFonts w:cs="FrankRuehl"/>
          <w:sz w:val="26"/>
          <w:rtl/>
        </w:rPr>
      </w:pPr>
      <w:r>
        <w:rPr>
          <w:rFonts w:cs="FrankRuehl"/>
          <w:sz w:val="26"/>
          <w:rtl/>
        </w:rPr>
        <w:t xml:space="preserve">ו' </w:t>
      </w:r>
      <w:r>
        <w:rPr>
          <w:rFonts w:cs="FrankRuehl" w:hint="cs"/>
          <w:sz w:val="26"/>
          <w:rtl/>
        </w:rPr>
        <w:t>בכסלו תשמ"ט (15 בנובמבר 1988)</w:t>
      </w:r>
      <w:r>
        <w:rPr>
          <w:rFonts w:cs="FrankRuehl"/>
          <w:sz w:val="26"/>
          <w:rtl/>
        </w:rPr>
        <w:tab/>
        <w:t>א</w:t>
      </w:r>
      <w:r>
        <w:rPr>
          <w:rFonts w:cs="FrankRuehl" w:hint="cs"/>
          <w:sz w:val="26"/>
          <w:rtl/>
        </w:rPr>
        <w:t>ברהם שריר</w:t>
      </w:r>
    </w:p>
    <w:p w:rsidR="00204C7C" w:rsidRDefault="00204C7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E246BE" w:rsidRPr="00E246BE" w:rsidRDefault="00E246BE" w:rsidP="00E246BE">
      <w:pPr>
        <w:pStyle w:val="P00"/>
        <w:spacing w:before="72"/>
        <w:ind w:left="0" w:right="1134"/>
        <w:rPr>
          <w:rStyle w:val="default"/>
          <w:rFonts w:cs="FrankRuehl" w:hint="cs"/>
          <w:rtl/>
        </w:rPr>
      </w:pPr>
    </w:p>
    <w:p w:rsidR="00E246BE" w:rsidRPr="00E246BE" w:rsidRDefault="00E246BE" w:rsidP="00E246BE">
      <w:pPr>
        <w:pStyle w:val="P00"/>
        <w:spacing w:before="72"/>
        <w:ind w:left="0" w:right="1134"/>
        <w:rPr>
          <w:rStyle w:val="default"/>
          <w:rFonts w:cs="FrankRuehl"/>
          <w:rtl/>
        </w:rPr>
      </w:pPr>
    </w:p>
    <w:p w:rsidR="00204C7C" w:rsidRPr="00E246BE" w:rsidRDefault="00204C7C" w:rsidP="00E246BE">
      <w:pPr>
        <w:pStyle w:val="P00"/>
        <w:spacing w:before="72"/>
        <w:ind w:left="0" w:right="1134"/>
        <w:rPr>
          <w:rStyle w:val="default"/>
          <w:rFonts w:cs="FrankRuehl"/>
          <w:rtl/>
        </w:rPr>
      </w:pPr>
      <w:bookmarkStart w:id="68" w:name="LawPartEnd"/>
    </w:p>
    <w:bookmarkEnd w:id="68"/>
    <w:p w:rsidR="00A22965" w:rsidRDefault="00A22965" w:rsidP="00E246BE">
      <w:pPr>
        <w:pStyle w:val="P00"/>
        <w:spacing w:before="72"/>
        <w:ind w:left="0" w:right="1134"/>
        <w:rPr>
          <w:rStyle w:val="default"/>
          <w:rFonts w:cs="FrankRuehl"/>
          <w:rtl/>
        </w:rPr>
      </w:pPr>
    </w:p>
    <w:p w:rsidR="00A22965" w:rsidRDefault="00A22965" w:rsidP="00A22965">
      <w:pPr>
        <w:pStyle w:val="P00"/>
        <w:spacing w:before="72"/>
        <w:ind w:left="0" w:right="1134"/>
        <w:jc w:val="center"/>
        <w:rPr>
          <w:rStyle w:val="default"/>
          <w:rFonts w:cs="David"/>
          <w:color w:val="0000FF"/>
          <w:szCs w:val="24"/>
          <w:u w:val="single"/>
          <w:rtl/>
        </w:rPr>
      </w:pPr>
      <w:hyperlink r:id="rId37" w:history="1">
        <w:r>
          <w:rPr>
            <w:rStyle w:val="default"/>
            <w:rFonts w:cs="David"/>
            <w:color w:val="0000FF"/>
            <w:szCs w:val="24"/>
            <w:u w:val="single"/>
            <w:rtl/>
          </w:rPr>
          <w:t>הודעה למנויים על עריכה ושינויים במסמכי פסיקה, חקיקה ועוד באתר נבו - הקש כאן</w:t>
        </w:r>
      </w:hyperlink>
    </w:p>
    <w:p w:rsidR="00B60678" w:rsidRDefault="00B60678" w:rsidP="00A22965">
      <w:pPr>
        <w:pStyle w:val="P00"/>
        <w:spacing w:before="72"/>
        <w:ind w:left="0" w:right="1134"/>
        <w:jc w:val="center"/>
        <w:rPr>
          <w:rStyle w:val="default"/>
          <w:rFonts w:cs="David"/>
          <w:color w:val="0000FF"/>
          <w:szCs w:val="24"/>
          <w:u w:val="single"/>
          <w:rtl/>
        </w:rPr>
      </w:pPr>
    </w:p>
    <w:p w:rsidR="00B60678" w:rsidRDefault="00B60678" w:rsidP="00A22965">
      <w:pPr>
        <w:pStyle w:val="P00"/>
        <w:spacing w:before="72"/>
        <w:ind w:left="0" w:right="1134"/>
        <w:jc w:val="center"/>
        <w:rPr>
          <w:rStyle w:val="default"/>
          <w:rFonts w:cs="David"/>
          <w:color w:val="0000FF"/>
          <w:szCs w:val="24"/>
          <w:u w:val="single"/>
          <w:rtl/>
        </w:rPr>
      </w:pPr>
    </w:p>
    <w:p w:rsidR="00B60678" w:rsidRDefault="00B60678" w:rsidP="00B60678">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625FD6" w:rsidRPr="00B60678" w:rsidRDefault="00625FD6" w:rsidP="00B60678">
      <w:pPr>
        <w:pStyle w:val="P00"/>
        <w:spacing w:before="72"/>
        <w:ind w:left="0" w:right="1134"/>
        <w:jc w:val="center"/>
        <w:rPr>
          <w:rStyle w:val="default"/>
          <w:rFonts w:cs="David" w:hint="cs"/>
          <w:color w:val="0000FF"/>
          <w:szCs w:val="24"/>
          <w:u w:val="single"/>
          <w:rtl/>
        </w:rPr>
      </w:pPr>
    </w:p>
    <w:sectPr w:rsidR="00625FD6" w:rsidRPr="00B60678">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4E57" w:rsidRDefault="00BC4E57">
      <w:r>
        <w:separator/>
      </w:r>
    </w:p>
  </w:endnote>
  <w:endnote w:type="continuationSeparator" w:id="0">
    <w:p w:rsidR="00BC4E57" w:rsidRDefault="00BC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C7C" w:rsidRDefault="00204C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04C7C" w:rsidRDefault="00204C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04C7C" w:rsidRDefault="00204C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2965">
      <w:rPr>
        <w:rFonts w:cs="TopType Jerushalmi"/>
        <w:noProof/>
        <w:color w:val="000000"/>
        <w:sz w:val="14"/>
        <w:szCs w:val="14"/>
      </w:rPr>
      <w:t>Z:\00000000000000000000000=2014------------------------\05-May\2014-05-28\LawsForHofit\02\P233_004.doc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C7C" w:rsidRDefault="00204C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0678">
      <w:rPr>
        <w:rFonts w:hAnsi="FrankRuehl" w:cs="FrankRuehl"/>
        <w:noProof/>
        <w:sz w:val="24"/>
        <w:szCs w:val="24"/>
        <w:rtl/>
      </w:rPr>
      <w:t>11</w:t>
    </w:r>
    <w:r>
      <w:rPr>
        <w:rFonts w:hAnsi="FrankRuehl" w:cs="FrankRuehl"/>
        <w:sz w:val="24"/>
        <w:szCs w:val="24"/>
        <w:rtl/>
      </w:rPr>
      <w:fldChar w:fldCharType="end"/>
    </w:r>
  </w:p>
  <w:p w:rsidR="00204C7C" w:rsidRDefault="00204C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04C7C" w:rsidRDefault="00204C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2965">
      <w:rPr>
        <w:rFonts w:cs="TopType Jerushalmi"/>
        <w:noProof/>
        <w:color w:val="000000"/>
        <w:sz w:val="14"/>
        <w:szCs w:val="14"/>
      </w:rPr>
      <w:t>Z:\00000000000000000000000=2014------------------------\05-May\2014-05-28\LawsForHofit\02\P233_004.doc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4E57" w:rsidRDefault="00BC4E57" w:rsidP="001C7633">
      <w:pPr>
        <w:spacing w:before="60" w:line="240" w:lineRule="auto"/>
        <w:ind w:right="1134"/>
      </w:pPr>
      <w:r>
        <w:separator/>
      </w:r>
    </w:p>
  </w:footnote>
  <w:footnote w:type="continuationSeparator" w:id="0">
    <w:p w:rsidR="00BC4E57" w:rsidRDefault="00BC4E57">
      <w:r>
        <w:continuationSeparator/>
      </w:r>
    </w:p>
  </w:footnote>
  <w:footnote w:id="1">
    <w:p w:rsidR="001C7633" w:rsidRDefault="001C7633" w:rsidP="001C76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C7633">
        <w:rPr>
          <w:rFonts w:cs="FrankRuehl"/>
          <w:rtl/>
        </w:rPr>
        <w:t xml:space="preserve">* </w:t>
      </w:r>
      <w:r>
        <w:rPr>
          <w:rFonts w:cs="FrankRuehl"/>
          <w:rtl/>
        </w:rPr>
        <w:t>פו</w:t>
      </w:r>
      <w:r>
        <w:rPr>
          <w:rFonts w:cs="FrankRuehl" w:hint="cs"/>
          <w:rtl/>
        </w:rPr>
        <w:t>רסמו</w:t>
      </w:r>
      <w:r>
        <w:rPr>
          <w:rFonts w:cs="FrankRuehl"/>
          <w:rtl/>
        </w:rPr>
        <w:t xml:space="preserve"> </w:t>
      </w:r>
      <w:hyperlink r:id="rId1" w:history="1">
        <w:r w:rsidRPr="00EB3992">
          <w:rPr>
            <w:rStyle w:val="Hyperlink"/>
            <w:rFonts w:cs="FrankRuehl" w:hint="cs"/>
            <w:rtl/>
          </w:rPr>
          <w:t>ק"ת תשמ"ט מס' 5149</w:t>
        </w:r>
      </w:hyperlink>
      <w:r>
        <w:rPr>
          <w:rFonts w:cs="FrankRuehl" w:hint="cs"/>
          <w:rtl/>
        </w:rPr>
        <w:t xml:space="preserve"> מיום 1.12.1988 עמ' 186.</w:t>
      </w:r>
    </w:p>
    <w:p w:rsidR="00F401E5" w:rsidRDefault="00452FA1" w:rsidP="00F401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F401E5">
          <w:rPr>
            <w:rStyle w:val="Hyperlink"/>
            <w:rFonts w:cs="FrankRuehl" w:hint="cs"/>
            <w:rtl/>
          </w:rPr>
          <w:t>ק"ת תשע"ט מס' 8186</w:t>
        </w:r>
      </w:hyperlink>
      <w:r>
        <w:rPr>
          <w:rFonts w:cs="FrankRuehl" w:hint="cs"/>
          <w:rtl/>
        </w:rPr>
        <w:t xml:space="preserve"> מיום 6.3.2019 עמ' 2976 </w:t>
      </w:r>
      <w:r>
        <w:rPr>
          <w:rFonts w:cs="FrankRuehl"/>
          <w:rtl/>
        </w:rPr>
        <w:t>–</w:t>
      </w:r>
      <w:r>
        <w:rPr>
          <w:rFonts w:cs="FrankRuehl" w:hint="cs"/>
          <w:rtl/>
        </w:rPr>
        <w:t xml:space="preserve"> תק' תשע"ט-2019; ר' תקנה 19 לענין תחילה.</w:t>
      </w:r>
    </w:p>
    <w:p w:rsidR="00452FA1" w:rsidRDefault="00452FA1" w:rsidP="00452FA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19. (א) תחילתן של תקנות אלה 6 חודשים מיום פרסומן, ואולם אין בכך כדי לפגוע באפשרות העמדה לדין של עובד בגוף נתמך שנפתח הליך משמעתי לגביו ערב התחילה או באפשרות העמדה לדין של עובד כאמור בשל עבירת משמעת שבוצעה ערב התחילה, ולגבי שני אלה ימשיכו לחול התקנות העיקריות כנוסחן ערב התחילה.</w:t>
      </w:r>
    </w:p>
    <w:p w:rsidR="00452FA1" w:rsidRPr="001C7633" w:rsidRDefault="00452FA1" w:rsidP="00452FA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בתקנת משנה (א), יחולו הוראות תקנות אלה לעניין עובד בגוף נתמך שהוא מוסד להשכלה גבוהה, גם לגבי עובד שנפתח הליך משמעתי לגביו ערב התחילה או שעבר עבירת משמעת שבוצעה ערב התחילה, והכול לגבי שלב בהליך המשמעתי שטרם התקיים ערב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C7C" w:rsidRDefault="00204C7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יסודות התקציב (שיפוט משמעתי), תשמ"ט–1988</w:t>
    </w:r>
  </w:p>
  <w:p w:rsidR="00204C7C" w:rsidRDefault="00204C7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204C7C" w:rsidRDefault="00204C7C">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C7C" w:rsidRDefault="00204C7C" w:rsidP="001C76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יסודות התקציב (שיפוט משמעתי), תשמ"ט</w:t>
    </w:r>
    <w:r w:rsidR="001C7633">
      <w:rPr>
        <w:rFonts w:hAnsi="FrankRuehl" w:cs="FrankRuehl" w:hint="cs"/>
        <w:color w:val="000000"/>
        <w:sz w:val="28"/>
        <w:szCs w:val="28"/>
        <w:rtl/>
      </w:rPr>
      <w:t>-</w:t>
    </w:r>
    <w:r>
      <w:rPr>
        <w:rFonts w:hAnsi="FrankRuehl" w:cs="FrankRuehl"/>
        <w:color w:val="000000"/>
        <w:sz w:val="28"/>
        <w:szCs w:val="28"/>
        <w:rtl/>
      </w:rPr>
      <w:t>1988</w:t>
    </w:r>
  </w:p>
  <w:p w:rsidR="00204C7C" w:rsidRDefault="00204C7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204C7C" w:rsidRDefault="00204C7C">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C7C"/>
    <w:rsid w:val="000C77BC"/>
    <w:rsid w:val="000F575A"/>
    <w:rsid w:val="00117286"/>
    <w:rsid w:val="001846B3"/>
    <w:rsid w:val="001C7633"/>
    <w:rsid w:val="00203C78"/>
    <w:rsid w:val="00204C7C"/>
    <w:rsid w:val="0023644A"/>
    <w:rsid w:val="002F0C0B"/>
    <w:rsid w:val="002F3E9D"/>
    <w:rsid w:val="00323F5B"/>
    <w:rsid w:val="0036400E"/>
    <w:rsid w:val="003A0EC6"/>
    <w:rsid w:val="003D63F6"/>
    <w:rsid w:val="004308A9"/>
    <w:rsid w:val="00452FA1"/>
    <w:rsid w:val="00456E90"/>
    <w:rsid w:val="004A78F7"/>
    <w:rsid w:val="005018DA"/>
    <w:rsid w:val="005648E6"/>
    <w:rsid w:val="00625FD6"/>
    <w:rsid w:val="00662FD1"/>
    <w:rsid w:val="006B736F"/>
    <w:rsid w:val="0074435E"/>
    <w:rsid w:val="007C516D"/>
    <w:rsid w:val="007E5CBD"/>
    <w:rsid w:val="00811957"/>
    <w:rsid w:val="008540FE"/>
    <w:rsid w:val="00864EA4"/>
    <w:rsid w:val="008A4DD6"/>
    <w:rsid w:val="008B681D"/>
    <w:rsid w:val="00916332"/>
    <w:rsid w:val="009374D3"/>
    <w:rsid w:val="009C7F36"/>
    <w:rsid w:val="009E6BDE"/>
    <w:rsid w:val="00A22965"/>
    <w:rsid w:val="00AE11E0"/>
    <w:rsid w:val="00B33C15"/>
    <w:rsid w:val="00B46F7F"/>
    <w:rsid w:val="00B60678"/>
    <w:rsid w:val="00B70C69"/>
    <w:rsid w:val="00B911F9"/>
    <w:rsid w:val="00BA157B"/>
    <w:rsid w:val="00BC4E57"/>
    <w:rsid w:val="00C131C8"/>
    <w:rsid w:val="00C144A1"/>
    <w:rsid w:val="00C36ECD"/>
    <w:rsid w:val="00CB64B2"/>
    <w:rsid w:val="00D07236"/>
    <w:rsid w:val="00D42818"/>
    <w:rsid w:val="00D51BDD"/>
    <w:rsid w:val="00D61419"/>
    <w:rsid w:val="00D745E1"/>
    <w:rsid w:val="00DD110B"/>
    <w:rsid w:val="00E246BE"/>
    <w:rsid w:val="00EB2E95"/>
    <w:rsid w:val="00EB3992"/>
    <w:rsid w:val="00F401E5"/>
    <w:rsid w:val="00F503BE"/>
    <w:rsid w:val="00F77C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E2840E7-7E98-4845-92D5-9B3942CB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link w:val="a6"/>
    <w:semiHidden/>
    <w:rsid w:val="001C7633"/>
    <w:rPr>
      <w:sz w:val="20"/>
      <w:szCs w:val="20"/>
    </w:rPr>
  </w:style>
  <w:style w:type="character" w:styleId="a7">
    <w:name w:val="footnote reference"/>
    <w:semiHidden/>
    <w:rsid w:val="001C7633"/>
    <w:rPr>
      <w:vertAlign w:val="superscript"/>
    </w:rPr>
  </w:style>
  <w:style w:type="character" w:customStyle="1" w:styleId="P000">
    <w:name w:val="P00 תו"/>
    <w:link w:val="P00"/>
    <w:rsid w:val="00452FA1"/>
    <w:rPr>
      <w:noProof/>
      <w:szCs w:val="26"/>
      <w:lang w:eastAsia="he-IL"/>
    </w:rPr>
  </w:style>
  <w:style w:type="character" w:customStyle="1" w:styleId="UnresolvedMention">
    <w:name w:val="Unresolved Mention"/>
    <w:uiPriority w:val="99"/>
    <w:semiHidden/>
    <w:unhideWhenUsed/>
    <w:rsid w:val="00452FA1"/>
    <w:rPr>
      <w:color w:val="605E5C"/>
      <w:shd w:val="clear" w:color="auto" w:fill="E1DFDD"/>
    </w:rPr>
  </w:style>
  <w:style w:type="character" w:customStyle="1" w:styleId="a6">
    <w:name w:val="טקסט הערת שוליים תו"/>
    <w:link w:val="a5"/>
    <w:semiHidden/>
    <w:rsid w:val="007C516D"/>
    <w:rPr>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186.pdf" TargetMode="External"/><Relationship Id="rId18" Type="http://schemas.openxmlformats.org/officeDocument/2006/relationships/hyperlink" Target="http://www.nevo.co.il/Law_word/law06/tak-8186.pdf" TargetMode="External"/><Relationship Id="rId26" Type="http://schemas.openxmlformats.org/officeDocument/2006/relationships/hyperlink" Target="http://www.nevo.co.il/Law_word/law06/tak-8186.pdf" TargetMode="External"/><Relationship Id="rId39" Type="http://schemas.openxmlformats.org/officeDocument/2006/relationships/header" Target="header1.xml"/><Relationship Id="rId21" Type="http://schemas.openxmlformats.org/officeDocument/2006/relationships/hyperlink" Target="http://www.nevo.co.il/Law_word/law06/tak-8186.pdf" TargetMode="External"/><Relationship Id="rId34" Type="http://schemas.openxmlformats.org/officeDocument/2006/relationships/hyperlink" Target="http://www.nevo.co.il/Law_word/law06/tak-8186.pdf" TargetMode="External"/><Relationship Id="rId42" Type="http://schemas.openxmlformats.org/officeDocument/2006/relationships/footer" Target="footer2.xml"/><Relationship Id="rId7" Type="http://schemas.openxmlformats.org/officeDocument/2006/relationships/hyperlink" Target="http://www.nevo.co.il/Law_word/law06/tak-8186.pdf" TargetMode="External"/><Relationship Id="rId2" Type="http://schemas.openxmlformats.org/officeDocument/2006/relationships/settings" Target="settings.xml"/><Relationship Id="rId16" Type="http://schemas.openxmlformats.org/officeDocument/2006/relationships/hyperlink" Target="http://www.nevo.co.il/Law_word/law06/tak-8186.pdf" TargetMode="External"/><Relationship Id="rId20" Type="http://schemas.openxmlformats.org/officeDocument/2006/relationships/hyperlink" Target="http://www.nevo.co.il/Law_word/law06/tak-8186.pdf" TargetMode="External"/><Relationship Id="rId29" Type="http://schemas.openxmlformats.org/officeDocument/2006/relationships/hyperlink" Target="http://www.nevo.co.il/Law_word/law06/tak-8186.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8186.pdf" TargetMode="External"/><Relationship Id="rId11" Type="http://schemas.openxmlformats.org/officeDocument/2006/relationships/hyperlink" Target="http://www.nevo.co.il/Law_word/law06/tak-8186.pdf" TargetMode="External"/><Relationship Id="rId24" Type="http://schemas.openxmlformats.org/officeDocument/2006/relationships/hyperlink" Target="http://www.nevo.co.il/Law_word/law06/tak-8186.pdf" TargetMode="External"/><Relationship Id="rId32" Type="http://schemas.openxmlformats.org/officeDocument/2006/relationships/hyperlink" Target="http://www.nevo.co.il/Law_word/law06/tak-8186.pdf" TargetMode="External"/><Relationship Id="rId37" Type="http://schemas.openxmlformats.org/officeDocument/2006/relationships/hyperlink" Target="http://www.nevo.co.il/advertisements/nevo-100.doc"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8186.pdf" TargetMode="External"/><Relationship Id="rId23" Type="http://schemas.openxmlformats.org/officeDocument/2006/relationships/hyperlink" Target="http://www.nevo.co.il/Law_word/law06/tak-8186.pdf" TargetMode="External"/><Relationship Id="rId28" Type="http://schemas.openxmlformats.org/officeDocument/2006/relationships/hyperlink" Target="http://www.nevo.co.il/Law_word/law06/tak-8186.pdf" TargetMode="External"/><Relationship Id="rId36" Type="http://schemas.openxmlformats.org/officeDocument/2006/relationships/hyperlink" Target="http://www.nevo.co.il/Law_word/law06/tak-8186.pdf" TargetMode="External"/><Relationship Id="rId10" Type="http://schemas.openxmlformats.org/officeDocument/2006/relationships/hyperlink" Target="http://www.nevo.co.il/Law_word/law06/tak-8186.pdf" TargetMode="External"/><Relationship Id="rId19" Type="http://schemas.openxmlformats.org/officeDocument/2006/relationships/hyperlink" Target="http://www.nevo.co.il/Law_word/law06/tak-8186.pdf" TargetMode="External"/><Relationship Id="rId31" Type="http://schemas.openxmlformats.org/officeDocument/2006/relationships/hyperlink" Target="http://www.nevo.co.il/Law_word/law06/tak-8186.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8186.pdf" TargetMode="External"/><Relationship Id="rId14" Type="http://schemas.openxmlformats.org/officeDocument/2006/relationships/hyperlink" Target="http://www.nevo.co.il/Law_word/law06/tak-8186.pdf" TargetMode="External"/><Relationship Id="rId22" Type="http://schemas.openxmlformats.org/officeDocument/2006/relationships/hyperlink" Target="http://www.nevo.co.il/Law_word/law06/tak-8186.pdf" TargetMode="External"/><Relationship Id="rId27" Type="http://schemas.openxmlformats.org/officeDocument/2006/relationships/hyperlink" Target="http://www.nevo.co.il/Law_word/law06/tak-8186.pdf" TargetMode="External"/><Relationship Id="rId30" Type="http://schemas.openxmlformats.org/officeDocument/2006/relationships/hyperlink" Target="http://www.nevo.co.il/Law_word/law06/tak-8186.pdf" TargetMode="External"/><Relationship Id="rId35" Type="http://schemas.openxmlformats.org/officeDocument/2006/relationships/hyperlink" Target="http://www.nevo.co.il/Law_word/law06/tak-8186.pdf" TargetMode="External"/><Relationship Id="rId43" Type="http://schemas.openxmlformats.org/officeDocument/2006/relationships/fontTable" Target="fontTable.xml"/><Relationship Id="rId8" Type="http://schemas.openxmlformats.org/officeDocument/2006/relationships/hyperlink" Target="http://www.nevo.co.il/Law_word/law06/tak-8186.pdf" TargetMode="External"/><Relationship Id="rId3" Type="http://schemas.openxmlformats.org/officeDocument/2006/relationships/webSettings" Target="webSettings.xml"/><Relationship Id="rId12" Type="http://schemas.openxmlformats.org/officeDocument/2006/relationships/hyperlink" Target="http://www.nevo.co.il/Law_word/law06/tak-8186.pdf" TargetMode="External"/><Relationship Id="rId17" Type="http://schemas.openxmlformats.org/officeDocument/2006/relationships/hyperlink" Target="http://www.nevo.co.il/Law_word/law06/tak-8186.pdf" TargetMode="External"/><Relationship Id="rId25" Type="http://schemas.openxmlformats.org/officeDocument/2006/relationships/hyperlink" Target="http://www.nevo.co.il/Law_word/law06/tak-8186.pdf" TargetMode="External"/><Relationship Id="rId33" Type="http://schemas.openxmlformats.org/officeDocument/2006/relationships/hyperlink" Target="http://www.nevo.co.il/Law_word/law06/tak-8186.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186.pdf" TargetMode="External"/><Relationship Id="rId1" Type="http://schemas.openxmlformats.org/officeDocument/2006/relationships/hyperlink" Target="http://www.nevo.co.il/Law_word/law06/TAK-51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5834</Words>
  <Characters>33255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39011</CharactersWithSpaces>
  <SharedDoc>false</SharedDoc>
  <HLinks>
    <vt:vector size="432" baseType="variant">
      <vt:variant>
        <vt:i4>393283</vt:i4>
      </vt:variant>
      <vt:variant>
        <vt:i4>318</vt:i4>
      </vt:variant>
      <vt:variant>
        <vt:i4>0</vt:i4>
      </vt:variant>
      <vt:variant>
        <vt:i4>5</vt:i4>
      </vt:variant>
      <vt:variant>
        <vt:lpwstr>http://www.nevo.co.il/advertisements/nevo-100.doc</vt:lpwstr>
      </vt:variant>
      <vt:variant>
        <vt:lpwstr/>
      </vt:variant>
      <vt:variant>
        <vt:i4>393283</vt:i4>
      </vt:variant>
      <vt:variant>
        <vt:i4>315</vt:i4>
      </vt:variant>
      <vt:variant>
        <vt:i4>0</vt:i4>
      </vt:variant>
      <vt:variant>
        <vt:i4>5</vt:i4>
      </vt:variant>
      <vt:variant>
        <vt:lpwstr>http://www.nevo.co.il/advertisements/nevo-100.doc</vt:lpwstr>
      </vt:variant>
      <vt:variant>
        <vt:lpwstr/>
      </vt:variant>
      <vt:variant>
        <vt:i4>7929871</vt:i4>
      </vt:variant>
      <vt:variant>
        <vt:i4>312</vt:i4>
      </vt:variant>
      <vt:variant>
        <vt:i4>0</vt:i4>
      </vt:variant>
      <vt:variant>
        <vt:i4>5</vt:i4>
      </vt:variant>
      <vt:variant>
        <vt:lpwstr>http://www.nevo.co.il/Law_word/law06/tak-8186.pdf</vt:lpwstr>
      </vt:variant>
      <vt:variant>
        <vt:lpwstr/>
      </vt:variant>
      <vt:variant>
        <vt:i4>7929871</vt:i4>
      </vt:variant>
      <vt:variant>
        <vt:i4>309</vt:i4>
      </vt:variant>
      <vt:variant>
        <vt:i4>0</vt:i4>
      </vt:variant>
      <vt:variant>
        <vt:i4>5</vt:i4>
      </vt:variant>
      <vt:variant>
        <vt:lpwstr>http://www.nevo.co.il/Law_word/law06/tak-8186.pdf</vt:lpwstr>
      </vt:variant>
      <vt:variant>
        <vt:lpwstr/>
      </vt:variant>
      <vt:variant>
        <vt:i4>7929871</vt:i4>
      </vt:variant>
      <vt:variant>
        <vt:i4>306</vt:i4>
      </vt:variant>
      <vt:variant>
        <vt:i4>0</vt:i4>
      </vt:variant>
      <vt:variant>
        <vt:i4>5</vt:i4>
      </vt:variant>
      <vt:variant>
        <vt:lpwstr>http://www.nevo.co.il/Law_word/law06/tak-8186.pdf</vt:lpwstr>
      </vt:variant>
      <vt:variant>
        <vt:lpwstr/>
      </vt:variant>
      <vt:variant>
        <vt:i4>7929871</vt:i4>
      </vt:variant>
      <vt:variant>
        <vt:i4>303</vt:i4>
      </vt:variant>
      <vt:variant>
        <vt:i4>0</vt:i4>
      </vt:variant>
      <vt:variant>
        <vt:i4>5</vt:i4>
      </vt:variant>
      <vt:variant>
        <vt:lpwstr>http://www.nevo.co.il/Law_word/law06/tak-8186.pdf</vt:lpwstr>
      </vt:variant>
      <vt:variant>
        <vt:lpwstr/>
      </vt:variant>
      <vt:variant>
        <vt:i4>7929871</vt:i4>
      </vt:variant>
      <vt:variant>
        <vt:i4>300</vt:i4>
      </vt:variant>
      <vt:variant>
        <vt:i4>0</vt:i4>
      </vt:variant>
      <vt:variant>
        <vt:i4>5</vt:i4>
      </vt:variant>
      <vt:variant>
        <vt:lpwstr>http://www.nevo.co.il/Law_word/law06/tak-8186.pdf</vt:lpwstr>
      </vt:variant>
      <vt:variant>
        <vt:lpwstr/>
      </vt:variant>
      <vt:variant>
        <vt:i4>7929871</vt:i4>
      </vt:variant>
      <vt:variant>
        <vt:i4>297</vt:i4>
      </vt:variant>
      <vt:variant>
        <vt:i4>0</vt:i4>
      </vt:variant>
      <vt:variant>
        <vt:i4>5</vt:i4>
      </vt:variant>
      <vt:variant>
        <vt:lpwstr>http://www.nevo.co.il/Law_word/law06/tak-8186.pdf</vt:lpwstr>
      </vt:variant>
      <vt:variant>
        <vt:lpwstr/>
      </vt:variant>
      <vt:variant>
        <vt:i4>7929871</vt:i4>
      </vt:variant>
      <vt:variant>
        <vt:i4>294</vt:i4>
      </vt:variant>
      <vt:variant>
        <vt:i4>0</vt:i4>
      </vt:variant>
      <vt:variant>
        <vt:i4>5</vt:i4>
      </vt:variant>
      <vt:variant>
        <vt:lpwstr>http://www.nevo.co.il/Law_word/law06/tak-8186.pdf</vt:lpwstr>
      </vt:variant>
      <vt:variant>
        <vt:lpwstr/>
      </vt:variant>
      <vt:variant>
        <vt:i4>7929871</vt:i4>
      </vt:variant>
      <vt:variant>
        <vt:i4>291</vt:i4>
      </vt:variant>
      <vt:variant>
        <vt:i4>0</vt:i4>
      </vt:variant>
      <vt:variant>
        <vt:i4>5</vt:i4>
      </vt:variant>
      <vt:variant>
        <vt:lpwstr>http://www.nevo.co.il/Law_word/law06/tak-8186.pdf</vt:lpwstr>
      </vt:variant>
      <vt:variant>
        <vt:lpwstr/>
      </vt:variant>
      <vt:variant>
        <vt:i4>7929871</vt:i4>
      </vt:variant>
      <vt:variant>
        <vt:i4>288</vt:i4>
      </vt:variant>
      <vt:variant>
        <vt:i4>0</vt:i4>
      </vt:variant>
      <vt:variant>
        <vt:i4>5</vt:i4>
      </vt:variant>
      <vt:variant>
        <vt:lpwstr>http://www.nevo.co.il/Law_word/law06/tak-8186.pdf</vt:lpwstr>
      </vt:variant>
      <vt:variant>
        <vt:lpwstr/>
      </vt:variant>
      <vt:variant>
        <vt:i4>7929871</vt:i4>
      </vt:variant>
      <vt:variant>
        <vt:i4>285</vt:i4>
      </vt:variant>
      <vt:variant>
        <vt:i4>0</vt:i4>
      </vt:variant>
      <vt:variant>
        <vt:i4>5</vt:i4>
      </vt:variant>
      <vt:variant>
        <vt:lpwstr>http://www.nevo.co.il/Law_word/law06/tak-8186.pdf</vt:lpwstr>
      </vt:variant>
      <vt:variant>
        <vt:lpwstr/>
      </vt:variant>
      <vt:variant>
        <vt:i4>7929871</vt:i4>
      </vt:variant>
      <vt:variant>
        <vt:i4>282</vt:i4>
      </vt:variant>
      <vt:variant>
        <vt:i4>0</vt:i4>
      </vt:variant>
      <vt:variant>
        <vt:i4>5</vt:i4>
      </vt:variant>
      <vt:variant>
        <vt:lpwstr>http://www.nevo.co.il/Law_word/law06/tak-8186.pdf</vt:lpwstr>
      </vt:variant>
      <vt:variant>
        <vt:lpwstr/>
      </vt:variant>
      <vt:variant>
        <vt:i4>7929871</vt:i4>
      </vt:variant>
      <vt:variant>
        <vt:i4>279</vt:i4>
      </vt:variant>
      <vt:variant>
        <vt:i4>0</vt:i4>
      </vt:variant>
      <vt:variant>
        <vt:i4>5</vt:i4>
      </vt:variant>
      <vt:variant>
        <vt:lpwstr>http://www.nevo.co.il/Law_word/law06/tak-8186.pdf</vt:lpwstr>
      </vt:variant>
      <vt:variant>
        <vt:lpwstr/>
      </vt:variant>
      <vt:variant>
        <vt:i4>7929871</vt:i4>
      </vt:variant>
      <vt:variant>
        <vt:i4>276</vt:i4>
      </vt:variant>
      <vt:variant>
        <vt:i4>0</vt:i4>
      </vt:variant>
      <vt:variant>
        <vt:i4>5</vt:i4>
      </vt:variant>
      <vt:variant>
        <vt:lpwstr>http://www.nevo.co.il/Law_word/law06/tak-8186.pdf</vt:lpwstr>
      </vt:variant>
      <vt:variant>
        <vt:lpwstr/>
      </vt:variant>
      <vt:variant>
        <vt:i4>7929871</vt:i4>
      </vt:variant>
      <vt:variant>
        <vt:i4>273</vt:i4>
      </vt:variant>
      <vt:variant>
        <vt:i4>0</vt:i4>
      </vt:variant>
      <vt:variant>
        <vt:i4>5</vt:i4>
      </vt:variant>
      <vt:variant>
        <vt:lpwstr>http://www.nevo.co.il/Law_word/law06/tak-8186.pdf</vt:lpwstr>
      </vt:variant>
      <vt:variant>
        <vt:lpwstr/>
      </vt:variant>
      <vt:variant>
        <vt:i4>7929871</vt:i4>
      </vt:variant>
      <vt:variant>
        <vt:i4>270</vt:i4>
      </vt:variant>
      <vt:variant>
        <vt:i4>0</vt:i4>
      </vt:variant>
      <vt:variant>
        <vt:i4>5</vt:i4>
      </vt:variant>
      <vt:variant>
        <vt:lpwstr>http://www.nevo.co.il/Law_word/law06/tak-8186.pdf</vt:lpwstr>
      </vt:variant>
      <vt:variant>
        <vt:lpwstr/>
      </vt:variant>
      <vt:variant>
        <vt:i4>7929871</vt:i4>
      </vt:variant>
      <vt:variant>
        <vt:i4>267</vt:i4>
      </vt:variant>
      <vt:variant>
        <vt:i4>0</vt:i4>
      </vt:variant>
      <vt:variant>
        <vt:i4>5</vt:i4>
      </vt:variant>
      <vt:variant>
        <vt:lpwstr>http://www.nevo.co.il/Law_word/law06/tak-8186.pdf</vt:lpwstr>
      </vt:variant>
      <vt:variant>
        <vt:lpwstr/>
      </vt:variant>
      <vt:variant>
        <vt:i4>7929871</vt:i4>
      </vt:variant>
      <vt:variant>
        <vt:i4>264</vt:i4>
      </vt:variant>
      <vt:variant>
        <vt:i4>0</vt:i4>
      </vt:variant>
      <vt:variant>
        <vt:i4>5</vt:i4>
      </vt:variant>
      <vt:variant>
        <vt:lpwstr>http://www.nevo.co.il/Law_word/law06/tak-8186.pdf</vt:lpwstr>
      </vt:variant>
      <vt:variant>
        <vt:lpwstr/>
      </vt:variant>
      <vt:variant>
        <vt:i4>7929871</vt:i4>
      </vt:variant>
      <vt:variant>
        <vt:i4>261</vt:i4>
      </vt:variant>
      <vt:variant>
        <vt:i4>0</vt:i4>
      </vt:variant>
      <vt:variant>
        <vt:i4>5</vt:i4>
      </vt:variant>
      <vt:variant>
        <vt:lpwstr>http://www.nevo.co.il/Law_word/law06/tak-8186.pdf</vt:lpwstr>
      </vt:variant>
      <vt:variant>
        <vt:lpwstr/>
      </vt:variant>
      <vt:variant>
        <vt:i4>7929871</vt:i4>
      </vt:variant>
      <vt:variant>
        <vt:i4>258</vt:i4>
      </vt:variant>
      <vt:variant>
        <vt:i4>0</vt:i4>
      </vt:variant>
      <vt:variant>
        <vt:i4>5</vt:i4>
      </vt:variant>
      <vt:variant>
        <vt:lpwstr>http://www.nevo.co.il/Law_word/law06/tak-8186.pdf</vt:lpwstr>
      </vt:variant>
      <vt:variant>
        <vt:lpwstr/>
      </vt:variant>
      <vt:variant>
        <vt:i4>7929871</vt:i4>
      </vt:variant>
      <vt:variant>
        <vt:i4>255</vt:i4>
      </vt:variant>
      <vt:variant>
        <vt:i4>0</vt:i4>
      </vt:variant>
      <vt:variant>
        <vt:i4>5</vt:i4>
      </vt:variant>
      <vt:variant>
        <vt:lpwstr>http://www.nevo.co.il/Law_word/law06/tak-8186.pdf</vt:lpwstr>
      </vt:variant>
      <vt:variant>
        <vt:lpwstr/>
      </vt:variant>
      <vt:variant>
        <vt:i4>7929871</vt:i4>
      </vt:variant>
      <vt:variant>
        <vt:i4>252</vt:i4>
      </vt:variant>
      <vt:variant>
        <vt:i4>0</vt:i4>
      </vt:variant>
      <vt:variant>
        <vt:i4>5</vt:i4>
      </vt:variant>
      <vt:variant>
        <vt:lpwstr>http://www.nevo.co.il/Law_word/law06/tak-8186.pdf</vt:lpwstr>
      </vt:variant>
      <vt:variant>
        <vt:lpwstr/>
      </vt:variant>
      <vt:variant>
        <vt:i4>7929871</vt:i4>
      </vt:variant>
      <vt:variant>
        <vt:i4>249</vt:i4>
      </vt:variant>
      <vt:variant>
        <vt:i4>0</vt:i4>
      </vt:variant>
      <vt:variant>
        <vt:i4>5</vt:i4>
      </vt:variant>
      <vt:variant>
        <vt:lpwstr>http://www.nevo.co.il/Law_word/law06/tak-8186.pdf</vt:lpwstr>
      </vt:variant>
      <vt:variant>
        <vt:lpwstr/>
      </vt:variant>
      <vt:variant>
        <vt:i4>7929871</vt:i4>
      </vt:variant>
      <vt:variant>
        <vt:i4>246</vt:i4>
      </vt:variant>
      <vt:variant>
        <vt:i4>0</vt:i4>
      </vt:variant>
      <vt:variant>
        <vt:i4>5</vt:i4>
      </vt:variant>
      <vt:variant>
        <vt:lpwstr>http://www.nevo.co.il/Law_word/law06/tak-8186.pdf</vt:lpwstr>
      </vt:variant>
      <vt:variant>
        <vt:lpwstr/>
      </vt:variant>
      <vt:variant>
        <vt:i4>7929871</vt:i4>
      </vt:variant>
      <vt:variant>
        <vt:i4>243</vt:i4>
      </vt:variant>
      <vt:variant>
        <vt:i4>0</vt:i4>
      </vt:variant>
      <vt:variant>
        <vt:i4>5</vt:i4>
      </vt:variant>
      <vt:variant>
        <vt:lpwstr>http://www.nevo.co.il/Law_word/law06/tak-8186.pdf</vt:lpwstr>
      </vt:variant>
      <vt:variant>
        <vt:lpwstr/>
      </vt:variant>
      <vt:variant>
        <vt:i4>7929871</vt:i4>
      </vt:variant>
      <vt:variant>
        <vt:i4>240</vt:i4>
      </vt:variant>
      <vt:variant>
        <vt:i4>0</vt:i4>
      </vt:variant>
      <vt:variant>
        <vt:i4>5</vt:i4>
      </vt:variant>
      <vt:variant>
        <vt:lpwstr>http://www.nevo.co.il/Law_word/law06/tak-8186.pdf</vt:lpwstr>
      </vt:variant>
      <vt:variant>
        <vt:lpwstr/>
      </vt:variant>
      <vt:variant>
        <vt:i4>7929871</vt:i4>
      </vt:variant>
      <vt:variant>
        <vt:i4>237</vt:i4>
      </vt:variant>
      <vt:variant>
        <vt:i4>0</vt:i4>
      </vt:variant>
      <vt:variant>
        <vt:i4>5</vt:i4>
      </vt:variant>
      <vt:variant>
        <vt:lpwstr>http://www.nevo.co.il/Law_word/law06/tak-8186.pdf</vt:lpwstr>
      </vt:variant>
      <vt:variant>
        <vt:lpwstr/>
      </vt:variant>
      <vt:variant>
        <vt:i4>7929871</vt:i4>
      </vt:variant>
      <vt:variant>
        <vt:i4>234</vt:i4>
      </vt:variant>
      <vt:variant>
        <vt:i4>0</vt:i4>
      </vt:variant>
      <vt:variant>
        <vt:i4>5</vt:i4>
      </vt:variant>
      <vt:variant>
        <vt:lpwstr>http://www.nevo.co.il/Law_word/law06/tak-8186.pdf</vt:lpwstr>
      </vt:variant>
      <vt:variant>
        <vt:lpwstr/>
      </vt:variant>
      <vt:variant>
        <vt:i4>7929871</vt:i4>
      </vt:variant>
      <vt:variant>
        <vt:i4>231</vt:i4>
      </vt:variant>
      <vt:variant>
        <vt:i4>0</vt:i4>
      </vt:variant>
      <vt:variant>
        <vt:i4>5</vt:i4>
      </vt:variant>
      <vt:variant>
        <vt:lpwstr>http://www.nevo.co.il/Law_word/law06/tak-8186.pdf</vt:lpwstr>
      </vt:variant>
      <vt:variant>
        <vt:lpwstr/>
      </vt:variant>
      <vt:variant>
        <vt:i4>7929871</vt:i4>
      </vt:variant>
      <vt:variant>
        <vt:i4>228</vt:i4>
      </vt:variant>
      <vt:variant>
        <vt:i4>0</vt:i4>
      </vt:variant>
      <vt:variant>
        <vt:i4>5</vt:i4>
      </vt:variant>
      <vt:variant>
        <vt:lpwstr>http://www.nevo.co.il/Law_word/law06/tak-8186.pdf</vt:lpwstr>
      </vt:variant>
      <vt:variant>
        <vt:lpwstr/>
      </vt:variant>
      <vt:variant>
        <vt:i4>7929871</vt:i4>
      </vt:variant>
      <vt:variant>
        <vt:i4>225</vt:i4>
      </vt:variant>
      <vt:variant>
        <vt:i4>0</vt:i4>
      </vt:variant>
      <vt:variant>
        <vt:i4>5</vt:i4>
      </vt:variant>
      <vt:variant>
        <vt:lpwstr>http://www.nevo.co.il/Law_word/law06/tak-8186.pdf</vt:lpwstr>
      </vt:variant>
      <vt:variant>
        <vt:lpwstr/>
      </vt:variant>
      <vt:variant>
        <vt:i4>7929871</vt:i4>
      </vt:variant>
      <vt:variant>
        <vt:i4>222</vt:i4>
      </vt:variant>
      <vt:variant>
        <vt:i4>0</vt:i4>
      </vt:variant>
      <vt:variant>
        <vt:i4>5</vt:i4>
      </vt:variant>
      <vt:variant>
        <vt:lpwstr>http://www.nevo.co.il/Law_word/law06/tak-8186.pdf</vt:lpwstr>
      </vt:variant>
      <vt:variant>
        <vt:lpwstr/>
      </vt:variant>
      <vt:variant>
        <vt:i4>3276841</vt:i4>
      </vt:variant>
      <vt:variant>
        <vt:i4>216</vt:i4>
      </vt:variant>
      <vt:variant>
        <vt:i4>0</vt:i4>
      </vt:variant>
      <vt:variant>
        <vt:i4>5</vt:i4>
      </vt:variant>
      <vt:variant>
        <vt:lpwstr/>
      </vt:variant>
      <vt:variant>
        <vt:lpwstr>Seif31</vt:lpwstr>
      </vt:variant>
      <vt:variant>
        <vt:i4>5242889</vt:i4>
      </vt:variant>
      <vt:variant>
        <vt:i4>210</vt:i4>
      </vt:variant>
      <vt:variant>
        <vt:i4>0</vt:i4>
      </vt:variant>
      <vt:variant>
        <vt:i4>5</vt:i4>
      </vt:variant>
      <vt:variant>
        <vt:lpwstr/>
      </vt:variant>
      <vt:variant>
        <vt:lpwstr>med5</vt:lpwstr>
      </vt:variant>
      <vt:variant>
        <vt:i4>3801131</vt:i4>
      </vt:variant>
      <vt:variant>
        <vt:i4>204</vt:i4>
      </vt:variant>
      <vt:variant>
        <vt:i4>0</vt:i4>
      </vt:variant>
      <vt:variant>
        <vt:i4>5</vt:i4>
      </vt:variant>
      <vt:variant>
        <vt:lpwstr/>
      </vt:variant>
      <vt:variant>
        <vt:lpwstr>Seif19</vt:lpwstr>
      </vt:variant>
      <vt:variant>
        <vt:i4>5308425</vt:i4>
      </vt:variant>
      <vt:variant>
        <vt:i4>198</vt:i4>
      </vt:variant>
      <vt:variant>
        <vt:i4>0</vt:i4>
      </vt:variant>
      <vt:variant>
        <vt:i4>5</vt:i4>
      </vt:variant>
      <vt:variant>
        <vt:lpwstr/>
      </vt:variant>
      <vt:variant>
        <vt:lpwstr>med4</vt:lpwstr>
      </vt:variant>
      <vt:variant>
        <vt:i4>3866667</vt:i4>
      </vt:variant>
      <vt:variant>
        <vt:i4>192</vt:i4>
      </vt:variant>
      <vt:variant>
        <vt:i4>0</vt:i4>
      </vt:variant>
      <vt:variant>
        <vt:i4>5</vt:i4>
      </vt:variant>
      <vt:variant>
        <vt:lpwstr/>
      </vt:variant>
      <vt:variant>
        <vt:lpwstr>Seif18</vt:lpwstr>
      </vt:variant>
      <vt:variant>
        <vt:i4>5636105</vt:i4>
      </vt:variant>
      <vt:variant>
        <vt:i4>186</vt:i4>
      </vt:variant>
      <vt:variant>
        <vt:i4>0</vt:i4>
      </vt:variant>
      <vt:variant>
        <vt:i4>5</vt:i4>
      </vt:variant>
      <vt:variant>
        <vt:lpwstr/>
      </vt:variant>
      <vt:variant>
        <vt:lpwstr>med3</vt:lpwstr>
      </vt:variant>
      <vt:variant>
        <vt:i4>3407915</vt:i4>
      </vt:variant>
      <vt:variant>
        <vt:i4>180</vt:i4>
      </vt:variant>
      <vt:variant>
        <vt:i4>0</vt:i4>
      </vt:variant>
      <vt:variant>
        <vt:i4>5</vt:i4>
      </vt:variant>
      <vt:variant>
        <vt:lpwstr/>
      </vt:variant>
      <vt:variant>
        <vt:lpwstr>Seif17</vt:lpwstr>
      </vt:variant>
      <vt:variant>
        <vt:i4>5701641</vt:i4>
      </vt:variant>
      <vt:variant>
        <vt:i4>174</vt:i4>
      </vt:variant>
      <vt:variant>
        <vt:i4>0</vt:i4>
      </vt:variant>
      <vt:variant>
        <vt:i4>5</vt:i4>
      </vt:variant>
      <vt:variant>
        <vt:lpwstr/>
      </vt:variant>
      <vt:variant>
        <vt:lpwstr>med2</vt:lpwstr>
      </vt:variant>
      <vt:variant>
        <vt:i4>3342377</vt:i4>
      </vt:variant>
      <vt:variant>
        <vt:i4>168</vt:i4>
      </vt:variant>
      <vt:variant>
        <vt:i4>0</vt:i4>
      </vt:variant>
      <vt:variant>
        <vt:i4>5</vt:i4>
      </vt:variant>
      <vt:variant>
        <vt:lpwstr/>
      </vt:variant>
      <vt:variant>
        <vt:lpwstr>Seif30</vt:lpwstr>
      </vt:variant>
      <vt:variant>
        <vt:i4>3801128</vt:i4>
      </vt:variant>
      <vt:variant>
        <vt:i4>162</vt:i4>
      </vt:variant>
      <vt:variant>
        <vt:i4>0</vt:i4>
      </vt:variant>
      <vt:variant>
        <vt:i4>5</vt:i4>
      </vt:variant>
      <vt:variant>
        <vt:lpwstr/>
      </vt:variant>
      <vt:variant>
        <vt:lpwstr>Seif29</vt:lpwstr>
      </vt:variant>
      <vt:variant>
        <vt:i4>3473451</vt:i4>
      </vt:variant>
      <vt:variant>
        <vt:i4>156</vt:i4>
      </vt:variant>
      <vt:variant>
        <vt:i4>0</vt:i4>
      </vt:variant>
      <vt:variant>
        <vt:i4>5</vt:i4>
      </vt:variant>
      <vt:variant>
        <vt:lpwstr/>
      </vt:variant>
      <vt:variant>
        <vt:lpwstr>Seif16</vt:lpwstr>
      </vt:variant>
      <vt:variant>
        <vt:i4>3866664</vt:i4>
      </vt:variant>
      <vt:variant>
        <vt:i4>150</vt:i4>
      </vt:variant>
      <vt:variant>
        <vt:i4>0</vt:i4>
      </vt:variant>
      <vt:variant>
        <vt:i4>5</vt:i4>
      </vt:variant>
      <vt:variant>
        <vt:lpwstr/>
      </vt:variant>
      <vt:variant>
        <vt:lpwstr>Seif28</vt:lpwstr>
      </vt:variant>
      <vt:variant>
        <vt:i4>3407912</vt:i4>
      </vt:variant>
      <vt:variant>
        <vt:i4>144</vt:i4>
      </vt:variant>
      <vt:variant>
        <vt:i4>0</vt:i4>
      </vt:variant>
      <vt:variant>
        <vt:i4>5</vt:i4>
      </vt:variant>
      <vt:variant>
        <vt:lpwstr/>
      </vt:variant>
      <vt:variant>
        <vt:lpwstr>Seif27</vt:lpwstr>
      </vt:variant>
      <vt:variant>
        <vt:i4>3473448</vt:i4>
      </vt:variant>
      <vt:variant>
        <vt:i4>138</vt:i4>
      </vt:variant>
      <vt:variant>
        <vt:i4>0</vt:i4>
      </vt:variant>
      <vt:variant>
        <vt:i4>5</vt:i4>
      </vt:variant>
      <vt:variant>
        <vt:lpwstr/>
      </vt:variant>
      <vt:variant>
        <vt:lpwstr>Seif26</vt:lpwstr>
      </vt:variant>
      <vt:variant>
        <vt:i4>3538984</vt:i4>
      </vt:variant>
      <vt:variant>
        <vt:i4>132</vt:i4>
      </vt:variant>
      <vt:variant>
        <vt:i4>0</vt:i4>
      </vt:variant>
      <vt:variant>
        <vt:i4>5</vt:i4>
      </vt:variant>
      <vt:variant>
        <vt:lpwstr/>
      </vt:variant>
      <vt:variant>
        <vt:lpwstr>Seif25</vt:lpwstr>
      </vt:variant>
      <vt:variant>
        <vt:i4>3604520</vt:i4>
      </vt:variant>
      <vt:variant>
        <vt:i4>126</vt:i4>
      </vt:variant>
      <vt:variant>
        <vt:i4>0</vt:i4>
      </vt:variant>
      <vt:variant>
        <vt:i4>5</vt:i4>
      </vt:variant>
      <vt:variant>
        <vt:lpwstr/>
      </vt:variant>
      <vt:variant>
        <vt:lpwstr>Seif24</vt:lpwstr>
      </vt:variant>
      <vt:variant>
        <vt:i4>3145768</vt:i4>
      </vt:variant>
      <vt:variant>
        <vt:i4>120</vt:i4>
      </vt:variant>
      <vt:variant>
        <vt:i4>0</vt:i4>
      </vt:variant>
      <vt:variant>
        <vt:i4>5</vt:i4>
      </vt:variant>
      <vt:variant>
        <vt:lpwstr/>
      </vt:variant>
      <vt:variant>
        <vt:lpwstr>Seif23</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3211304</vt:i4>
      </vt:variant>
      <vt:variant>
        <vt:i4>96</vt:i4>
      </vt:variant>
      <vt:variant>
        <vt:i4>0</vt:i4>
      </vt:variant>
      <vt:variant>
        <vt:i4>5</vt:i4>
      </vt:variant>
      <vt:variant>
        <vt:lpwstr/>
      </vt:variant>
      <vt:variant>
        <vt:lpwstr>Seif22</vt:lpwstr>
      </vt:variant>
      <vt:variant>
        <vt:i4>3276840</vt:i4>
      </vt:variant>
      <vt:variant>
        <vt:i4>90</vt:i4>
      </vt:variant>
      <vt:variant>
        <vt:i4>0</vt:i4>
      </vt:variant>
      <vt:variant>
        <vt:i4>5</vt:i4>
      </vt:variant>
      <vt:variant>
        <vt:lpwstr/>
      </vt:variant>
      <vt:variant>
        <vt:lpwstr>Seif21</vt:lpwstr>
      </vt:variant>
      <vt:variant>
        <vt:i4>3342376</vt:i4>
      </vt:variant>
      <vt:variant>
        <vt:i4>84</vt:i4>
      </vt:variant>
      <vt:variant>
        <vt:i4>0</vt:i4>
      </vt:variant>
      <vt:variant>
        <vt:i4>5</vt:i4>
      </vt:variant>
      <vt:variant>
        <vt:lpwstr/>
      </vt:variant>
      <vt:variant>
        <vt:lpwstr>Seif20</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7929871</vt:i4>
      </vt:variant>
      <vt:variant>
        <vt:i4>3</vt:i4>
      </vt:variant>
      <vt:variant>
        <vt:i4>0</vt:i4>
      </vt:variant>
      <vt:variant>
        <vt:i4>5</vt:i4>
      </vt:variant>
      <vt:variant>
        <vt:lpwstr>http://www.nevo.co.il/Law_word/law06/tak-8186.pdf</vt:lpwstr>
      </vt:variant>
      <vt:variant>
        <vt:lpwstr/>
      </vt:variant>
      <vt:variant>
        <vt:i4>7864320</vt:i4>
      </vt:variant>
      <vt:variant>
        <vt:i4>0</vt:i4>
      </vt:variant>
      <vt:variant>
        <vt:i4>0</vt:i4>
      </vt:variant>
      <vt:variant>
        <vt:i4>5</vt:i4>
      </vt:variant>
      <vt:variant>
        <vt:lpwstr>http://www.nevo.co.il/Law_word/law06/TAK-5149.pdf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P233</vt:lpwstr>
  </property>
  <property fmtid="{D5CDD505-2E9C-101B-9397-08002B2CF9AE}" pid="3" name="CHNAME">
    <vt:lpwstr>תקציב</vt:lpwstr>
  </property>
  <property fmtid="{D5CDD505-2E9C-101B-9397-08002B2CF9AE}" pid="4" name="LAWNAME">
    <vt:lpwstr>תקנות יסודות התקציב (שיפוט משמעתי), תשמ"ט-1988</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יסודות התקציב</vt:lpwstr>
  </property>
  <property fmtid="{D5CDD505-2E9C-101B-9397-08002B2CF9AE}" pid="8" name="MEKOR_SAIF1">
    <vt:lpwstr>39XאX</vt:lpwstr>
  </property>
  <property fmtid="{D5CDD505-2E9C-101B-9397-08002B2CF9AE}" pid="9" name="NOSE11">
    <vt:lpwstr>משפט פרטי וכלכלה</vt:lpwstr>
  </property>
  <property fmtid="{D5CDD505-2E9C-101B-9397-08002B2CF9AE}" pid="10" name="NOSE21">
    <vt:lpwstr>כספים</vt:lpwstr>
  </property>
  <property fmtid="{D5CDD505-2E9C-101B-9397-08002B2CF9AE}" pid="11" name="NOSE31">
    <vt:lpwstr>תקציב ומשק המדינה</vt:lpwstr>
  </property>
  <property fmtid="{D5CDD505-2E9C-101B-9397-08002B2CF9AE}" pid="12" name="NOSE41">
    <vt:lpwstr>יסודות התקציב</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http://www.nevo.co.il/Law_word/law06/tak-8186.pdf;‎רשומות - תקנות כלליות#תוקנו ק"ת תשע"ט מס' ‏‏8186 #מיום 6.3.2019 עמ' 2976 – תק' תשע"ט-2019; ר' תקנה 19 לענין תחילה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