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4C96" w:rsidRDefault="004B4C96" w:rsidP="00035F59">
      <w:pPr>
        <w:pStyle w:val="big-header"/>
        <w:ind w:left="0" w:right="1134"/>
        <w:rPr>
          <w:rFonts w:cs="FrankRuehl" w:hint="cs"/>
          <w:sz w:val="32"/>
          <w:rtl/>
        </w:rPr>
      </w:pPr>
      <w:r>
        <w:rPr>
          <w:rFonts w:cs="FrankRuehl"/>
          <w:sz w:val="32"/>
          <w:rtl/>
        </w:rPr>
        <w:t>תקנות כביש אגרה (כביש ארצי לישראל) (אכיפת תשלומים)</w:t>
      </w:r>
      <w:r w:rsidR="00035F59">
        <w:rPr>
          <w:rFonts w:cs="FrankRuehl" w:hint="cs"/>
          <w:sz w:val="32"/>
          <w:rtl/>
        </w:rPr>
        <w:t xml:space="preserve"> (יקנעם סומך)</w:t>
      </w:r>
      <w:r>
        <w:rPr>
          <w:rFonts w:cs="FrankRuehl"/>
          <w:sz w:val="32"/>
          <w:rtl/>
        </w:rPr>
        <w:t xml:space="preserve">, </w:t>
      </w:r>
      <w:r w:rsidR="00035F59">
        <w:rPr>
          <w:rFonts w:cs="FrankRuehl" w:hint="cs"/>
          <w:sz w:val="32"/>
          <w:rtl/>
        </w:rPr>
        <w:t>תשע"ג-2013</w:t>
      </w:r>
    </w:p>
    <w:p w:rsidR="00791A83" w:rsidRDefault="00791A83" w:rsidP="00791A83">
      <w:pPr>
        <w:spacing w:line="320" w:lineRule="auto"/>
        <w:jc w:val="left"/>
        <w:rPr>
          <w:rFonts w:hint="cs"/>
          <w:rtl/>
        </w:rPr>
      </w:pPr>
    </w:p>
    <w:p w:rsidR="00035F59" w:rsidRDefault="00035F59" w:rsidP="00791A83">
      <w:pPr>
        <w:spacing w:line="320" w:lineRule="auto"/>
        <w:jc w:val="left"/>
        <w:rPr>
          <w:rFonts w:hint="cs"/>
          <w:rtl/>
        </w:rPr>
      </w:pPr>
    </w:p>
    <w:p w:rsidR="00791A83" w:rsidRPr="00791A83" w:rsidRDefault="00791A83" w:rsidP="00791A83">
      <w:pPr>
        <w:spacing w:line="320" w:lineRule="auto"/>
        <w:jc w:val="left"/>
        <w:rPr>
          <w:rFonts w:cs="Miriam" w:hint="cs"/>
          <w:szCs w:val="22"/>
          <w:rtl/>
        </w:rPr>
      </w:pPr>
      <w:r w:rsidRPr="00791A83">
        <w:rPr>
          <w:rFonts w:cs="Miriam"/>
          <w:szCs w:val="22"/>
          <w:rtl/>
        </w:rPr>
        <w:t>רשויות ומשפט מנהלי</w:t>
      </w:r>
      <w:r w:rsidRPr="00791A83">
        <w:rPr>
          <w:rFonts w:cs="FrankRuehl"/>
          <w:szCs w:val="26"/>
          <w:rtl/>
        </w:rPr>
        <w:t xml:space="preserve"> – תשתיות – דרכים – כביש אגרה</w:t>
      </w:r>
    </w:p>
    <w:p w:rsidR="004B4C96" w:rsidRDefault="004B4C9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E56D6" w:rsidRPr="007E56D6" w:rsidTr="007E56D6">
        <w:tblPrEx>
          <w:tblCellMar>
            <w:top w:w="0" w:type="dxa"/>
            <w:bottom w:w="0" w:type="dxa"/>
          </w:tblCellMar>
        </w:tblPrEx>
        <w:tc>
          <w:tcPr>
            <w:tcW w:w="1247" w:type="dxa"/>
          </w:tcPr>
          <w:p w:rsidR="007E56D6" w:rsidRPr="007E56D6" w:rsidRDefault="007E56D6" w:rsidP="007E56D6">
            <w:pPr>
              <w:spacing w:line="240" w:lineRule="auto"/>
              <w:jc w:val="left"/>
              <w:rPr>
                <w:rFonts w:cs="Frankruhel"/>
                <w:sz w:val="24"/>
                <w:rtl/>
              </w:rPr>
            </w:pPr>
          </w:p>
        </w:tc>
        <w:tc>
          <w:tcPr>
            <w:tcW w:w="5669" w:type="dxa"/>
          </w:tcPr>
          <w:p w:rsidR="007E56D6" w:rsidRPr="007E56D6" w:rsidRDefault="007E56D6" w:rsidP="007E56D6">
            <w:pPr>
              <w:spacing w:line="240" w:lineRule="auto"/>
              <w:jc w:val="left"/>
              <w:rPr>
                <w:rFonts w:cs="Frankruhel"/>
                <w:sz w:val="24"/>
                <w:rtl/>
              </w:rPr>
            </w:pPr>
            <w:r>
              <w:rPr>
                <w:sz w:val="24"/>
                <w:rtl/>
              </w:rPr>
              <w:t>פרק א': פרשנות</w:t>
            </w:r>
          </w:p>
        </w:tc>
        <w:tc>
          <w:tcPr>
            <w:tcW w:w="567" w:type="dxa"/>
          </w:tcPr>
          <w:p w:rsidR="007E56D6" w:rsidRPr="007E56D6" w:rsidRDefault="007E56D6" w:rsidP="007E56D6">
            <w:pPr>
              <w:spacing w:line="240" w:lineRule="auto"/>
              <w:jc w:val="left"/>
              <w:rPr>
                <w:rStyle w:val="Hyperlink"/>
                <w:rtl/>
              </w:rPr>
            </w:pPr>
            <w:hyperlink w:anchor="med0" w:tooltip="פרק א: פרשנות" w:history="1">
              <w:r w:rsidRPr="007E56D6">
                <w:rPr>
                  <w:rStyle w:val="Hyperlink"/>
                </w:rPr>
                <w:t>Go</w:t>
              </w:r>
            </w:hyperlink>
          </w:p>
        </w:tc>
        <w:tc>
          <w:tcPr>
            <w:tcW w:w="850" w:type="dxa"/>
          </w:tcPr>
          <w:p w:rsidR="007E56D6" w:rsidRPr="007E56D6" w:rsidRDefault="007E56D6" w:rsidP="007E56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E56D6" w:rsidRPr="007E56D6" w:rsidTr="007E56D6">
        <w:tblPrEx>
          <w:tblCellMar>
            <w:top w:w="0" w:type="dxa"/>
            <w:bottom w:w="0" w:type="dxa"/>
          </w:tblCellMar>
        </w:tblPrEx>
        <w:tc>
          <w:tcPr>
            <w:tcW w:w="1247" w:type="dxa"/>
          </w:tcPr>
          <w:p w:rsidR="007E56D6" w:rsidRPr="007E56D6" w:rsidRDefault="007E56D6" w:rsidP="007E56D6">
            <w:pPr>
              <w:spacing w:line="240" w:lineRule="auto"/>
              <w:jc w:val="left"/>
              <w:rPr>
                <w:rFonts w:cs="Frankruhel"/>
                <w:sz w:val="24"/>
                <w:rtl/>
              </w:rPr>
            </w:pPr>
            <w:r>
              <w:rPr>
                <w:sz w:val="24"/>
                <w:rtl/>
              </w:rPr>
              <w:t xml:space="preserve">סעיף 1 </w:t>
            </w:r>
          </w:p>
        </w:tc>
        <w:tc>
          <w:tcPr>
            <w:tcW w:w="5669" w:type="dxa"/>
          </w:tcPr>
          <w:p w:rsidR="007E56D6" w:rsidRPr="007E56D6" w:rsidRDefault="007E56D6" w:rsidP="007E56D6">
            <w:pPr>
              <w:spacing w:line="240" w:lineRule="auto"/>
              <w:jc w:val="left"/>
              <w:rPr>
                <w:rFonts w:cs="Frankruhel"/>
                <w:sz w:val="24"/>
                <w:rtl/>
              </w:rPr>
            </w:pPr>
            <w:r>
              <w:rPr>
                <w:sz w:val="24"/>
                <w:rtl/>
              </w:rPr>
              <w:t>הגדרות</w:t>
            </w:r>
          </w:p>
        </w:tc>
        <w:tc>
          <w:tcPr>
            <w:tcW w:w="567" w:type="dxa"/>
          </w:tcPr>
          <w:p w:rsidR="007E56D6" w:rsidRPr="007E56D6" w:rsidRDefault="007E56D6" w:rsidP="007E56D6">
            <w:pPr>
              <w:spacing w:line="240" w:lineRule="auto"/>
              <w:jc w:val="left"/>
              <w:rPr>
                <w:rStyle w:val="Hyperlink"/>
                <w:rtl/>
              </w:rPr>
            </w:pPr>
            <w:hyperlink w:anchor="Seif1" w:tooltip="הגדרות" w:history="1">
              <w:r w:rsidRPr="007E56D6">
                <w:rPr>
                  <w:rStyle w:val="Hyperlink"/>
                </w:rPr>
                <w:t>Go</w:t>
              </w:r>
            </w:hyperlink>
          </w:p>
        </w:tc>
        <w:tc>
          <w:tcPr>
            <w:tcW w:w="850" w:type="dxa"/>
          </w:tcPr>
          <w:p w:rsidR="007E56D6" w:rsidRPr="007E56D6" w:rsidRDefault="007E56D6" w:rsidP="007E56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E56D6" w:rsidRPr="007E56D6" w:rsidTr="007E56D6">
        <w:tblPrEx>
          <w:tblCellMar>
            <w:top w:w="0" w:type="dxa"/>
            <w:bottom w:w="0" w:type="dxa"/>
          </w:tblCellMar>
        </w:tblPrEx>
        <w:tc>
          <w:tcPr>
            <w:tcW w:w="1247" w:type="dxa"/>
          </w:tcPr>
          <w:p w:rsidR="007E56D6" w:rsidRPr="007E56D6" w:rsidRDefault="007E56D6" w:rsidP="007E56D6">
            <w:pPr>
              <w:spacing w:line="240" w:lineRule="auto"/>
              <w:jc w:val="left"/>
              <w:rPr>
                <w:rFonts w:cs="Frankruhel"/>
                <w:sz w:val="24"/>
                <w:rtl/>
              </w:rPr>
            </w:pPr>
          </w:p>
        </w:tc>
        <w:tc>
          <w:tcPr>
            <w:tcW w:w="5669" w:type="dxa"/>
          </w:tcPr>
          <w:p w:rsidR="007E56D6" w:rsidRPr="007E56D6" w:rsidRDefault="007E56D6" w:rsidP="007E56D6">
            <w:pPr>
              <w:spacing w:line="240" w:lineRule="auto"/>
              <w:jc w:val="left"/>
              <w:rPr>
                <w:rFonts w:cs="Frankruhel"/>
                <w:sz w:val="24"/>
                <w:rtl/>
              </w:rPr>
            </w:pPr>
            <w:r>
              <w:rPr>
                <w:sz w:val="24"/>
                <w:rtl/>
              </w:rPr>
              <w:t>פרק ב': הודעות על חיובים וגבייתם</w:t>
            </w:r>
          </w:p>
        </w:tc>
        <w:tc>
          <w:tcPr>
            <w:tcW w:w="567" w:type="dxa"/>
          </w:tcPr>
          <w:p w:rsidR="007E56D6" w:rsidRPr="007E56D6" w:rsidRDefault="007E56D6" w:rsidP="007E56D6">
            <w:pPr>
              <w:spacing w:line="240" w:lineRule="auto"/>
              <w:jc w:val="left"/>
              <w:rPr>
                <w:rStyle w:val="Hyperlink"/>
                <w:rtl/>
              </w:rPr>
            </w:pPr>
            <w:hyperlink w:anchor="med1" w:tooltip="פרק ב: הודעות על חיובים וגבייתם" w:history="1">
              <w:r w:rsidRPr="007E56D6">
                <w:rPr>
                  <w:rStyle w:val="Hyperlink"/>
                </w:rPr>
                <w:t>Go</w:t>
              </w:r>
            </w:hyperlink>
          </w:p>
        </w:tc>
        <w:tc>
          <w:tcPr>
            <w:tcW w:w="850" w:type="dxa"/>
          </w:tcPr>
          <w:p w:rsidR="007E56D6" w:rsidRPr="007E56D6" w:rsidRDefault="007E56D6" w:rsidP="007E56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E56D6" w:rsidRPr="007E56D6" w:rsidTr="007E56D6">
        <w:tblPrEx>
          <w:tblCellMar>
            <w:top w:w="0" w:type="dxa"/>
            <w:bottom w:w="0" w:type="dxa"/>
          </w:tblCellMar>
        </w:tblPrEx>
        <w:tc>
          <w:tcPr>
            <w:tcW w:w="1247" w:type="dxa"/>
          </w:tcPr>
          <w:p w:rsidR="007E56D6" w:rsidRPr="007E56D6" w:rsidRDefault="007E56D6" w:rsidP="007E56D6">
            <w:pPr>
              <w:spacing w:line="240" w:lineRule="auto"/>
              <w:jc w:val="left"/>
              <w:rPr>
                <w:rFonts w:cs="Frankruhel"/>
                <w:sz w:val="24"/>
                <w:rtl/>
              </w:rPr>
            </w:pPr>
          </w:p>
        </w:tc>
        <w:tc>
          <w:tcPr>
            <w:tcW w:w="5669" w:type="dxa"/>
          </w:tcPr>
          <w:p w:rsidR="007E56D6" w:rsidRPr="007E56D6" w:rsidRDefault="007E56D6" w:rsidP="007E56D6">
            <w:pPr>
              <w:spacing w:line="240" w:lineRule="auto"/>
              <w:jc w:val="left"/>
              <w:rPr>
                <w:rFonts w:cs="Frankruhel"/>
                <w:sz w:val="24"/>
                <w:rtl/>
              </w:rPr>
            </w:pPr>
            <w:r>
              <w:rPr>
                <w:sz w:val="24"/>
                <w:rtl/>
              </w:rPr>
              <w:t>סימן א': חשבונות ומועדי תשלום</w:t>
            </w:r>
          </w:p>
        </w:tc>
        <w:tc>
          <w:tcPr>
            <w:tcW w:w="567" w:type="dxa"/>
          </w:tcPr>
          <w:p w:rsidR="007E56D6" w:rsidRPr="007E56D6" w:rsidRDefault="007E56D6" w:rsidP="007E56D6">
            <w:pPr>
              <w:spacing w:line="240" w:lineRule="auto"/>
              <w:jc w:val="left"/>
              <w:rPr>
                <w:rStyle w:val="Hyperlink"/>
                <w:rtl/>
              </w:rPr>
            </w:pPr>
            <w:hyperlink w:anchor="hed20" w:tooltip="סימן א: חשבונות ומועדי תשלום" w:history="1">
              <w:r w:rsidRPr="007E56D6">
                <w:rPr>
                  <w:rStyle w:val="Hyperlink"/>
                </w:rPr>
                <w:t>Go</w:t>
              </w:r>
            </w:hyperlink>
          </w:p>
        </w:tc>
        <w:tc>
          <w:tcPr>
            <w:tcW w:w="850" w:type="dxa"/>
          </w:tcPr>
          <w:p w:rsidR="007E56D6" w:rsidRPr="007E56D6" w:rsidRDefault="007E56D6" w:rsidP="007E56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E56D6" w:rsidRPr="007E56D6" w:rsidTr="007E56D6">
        <w:tblPrEx>
          <w:tblCellMar>
            <w:top w:w="0" w:type="dxa"/>
            <w:bottom w:w="0" w:type="dxa"/>
          </w:tblCellMar>
        </w:tblPrEx>
        <w:tc>
          <w:tcPr>
            <w:tcW w:w="1247" w:type="dxa"/>
          </w:tcPr>
          <w:p w:rsidR="007E56D6" w:rsidRPr="007E56D6" w:rsidRDefault="007E56D6" w:rsidP="007E56D6">
            <w:pPr>
              <w:spacing w:line="240" w:lineRule="auto"/>
              <w:jc w:val="left"/>
              <w:rPr>
                <w:rFonts w:cs="Frankruhel"/>
                <w:sz w:val="24"/>
                <w:rtl/>
              </w:rPr>
            </w:pPr>
            <w:r>
              <w:rPr>
                <w:sz w:val="24"/>
                <w:rtl/>
              </w:rPr>
              <w:t xml:space="preserve">סעיף 2 </w:t>
            </w:r>
          </w:p>
        </w:tc>
        <w:tc>
          <w:tcPr>
            <w:tcW w:w="5669" w:type="dxa"/>
          </w:tcPr>
          <w:p w:rsidR="007E56D6" w:rsidRPr="007E56D6" w:rsidRDefault="007E56D6" w:rsidP="007E56D6">
            <w:pPr>
              <w:spacing w:line="240" w:lineRule="auto"/>
              <w:jc w:val="left"/>
              <w:rPr>
                <w:rFonts w:cs="Frankruhel"/>
                <w:sz w:val="24"/>
                <w:rtl/>
              </w:rPr>
            </w:pPr>
            <w:r>
              <w:rPr>
                <w:sz w:val="24"/>
                <w:rtl/>
              </w:rPr>
              <w:t>אופן חיוב חייבים</w:t>
            </w:r>
          </w:p>
        </w:tc>
        <w:tc>
          <w:tcPr>
            <w:tcW w:w="567" w:type="dxa"/>
          </w:tcPr>
          <w:p w:rsidR="007E56D6" w:rsidRPr="007E56D6" w:rsidRDefault="007E56D6" w:rsidP="007E56D6">
            <w:pPr>
              <w:spacing w:line="240" w:lineRule="auto"/>
              <w:jc w:val="left"/>
              <w:rPr>
                <w:rStyle w:val="Hyperlink"/>
                <w:rtl/>
              </w:rPr>
            </w:pPr>
            <w:hyperlink w:anchor="Seif2" w:tooltip="אופן חיוב חייבים" w:history="1">
              <w:r w:rsidRPr="007E56D6">
                <w:rPr>
                  <w:rStyle w:val="Hyperlink"/>
                </w:rPr>
                <w:t>Go</w:t>
              </w:r>
            </w:hyperlink>
          </w:p>
        </w:tc>
        <w:tc>
          <w:tcPr>
            <w:tcW w:w="850" w:type="dxa"/>
          </w:tcPr>
          <w:p w:rsidR="007E56D6" w:rsidRPr="007E56D6" w:rsidRDefault="007E56D6" w:rsidP="007E56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E56D6" w:rsidRPr="007E56D6" w:rsidTr="007E56D6">
        <w:tblPrEx>
          <w:tblCellMar>
            <w:top w:w="0" w:type="dxa"/>
            <w:bottom w:w="0" w:type="dxa"/>
          </w:tblCellMar>
        </w:tblPrEx>
        <w:tc>
          <w:tcPr>
            <w:tcW w:w="1247" w:type="dxa"/>
          </w:tcPr>
          <w:p w:rsidR="007E56D6" w:rsidRPr="007E56D6" w:rsidRDefault="007E56D6" w:rsidP="007E56D6">
            <w:pPr>
              <w:spacing w:line="240" w:lineRule="auto"/>
              <w:jc w:val="left"/>
              <w:rPr>
                <w:rFonts w:cs="Frankruhel"/>
                <w:sz w:val="24"/>
                <w:rtl/>
              </w:rPr>
            </w:pPr>
            <w:r>
              <w:rPr>
                <w:sz w:val="24"/>
                <w:rtl/>
              </w:rPr>
              <w:t xml:space="preserve">סעיף 3 </w:t>
            </w:r>
          </w:p>
        </w:tc>
        <w:tc>
          <w:tcPr>
            <w:tcW w:w="5669" w:type="dxa"/>
          </w:tcPr>
          <w:p w:rsidR="007E56D6" w:rsidRPr="007E56D6" w:rsidRDefault="007E56D6" w:rsidP="007E56D6">
            <w:pPr>
              <w:spacing w:line="240" w:lineRule="auto"/>
              <w:jc w:val="left"/>
              <w:rPr>
                <w:rFonts w:cs="Frankruhel"/>
                <w:sz w:val="24"/>
                <w:rtl/>
              </w:rPr>
            </w:pPr>
            <w:r>
              <w:rPr>
                <w:sz w:val="24"/>
                <w:rtl/>
              </w:rPr>
              <w:t>פיקדון</w:t>
            </w:r>
          </w:p>
        </w:tc>
        <w:tc>
          <w:tcPr>
            <w:tcW w:w="567" w:type="dxa"/>
          </w:tcPr>
          <w:p w:rsidR="007E56D6" w:rsidRPr="007E56D6" w:rsidRDefault="007E56D6" w:rsidP="007E56D6">
            <w:pPr>
              <w:spacing w:line="240" w:lineRule="auto"/>
              <w:jc w:val="left"/>
              <w:rPr>
                <w:rStyle w:val="Hyperlink"/>
                <w:rtl/>
              </w:rPr>
            </w:pPr>
            <w:hyperlink w:anchor="Seif3" w:tooltip="פיקדון" w:history="1">
              <w:r w:rsidRPr="007E56D6">
                <w:rPr>
                  <w:rStyle w:val="Hyperlink"/>
                </w:rPr>
                <w:t>Go</w:t>
              </w:r>
            </w:hyperlink>
          </w:p>
        </w:tc>
        <w:tc>
          <w:tcPr>
            <w:tcW w:w="850" w:type="dxa"/>
          </w:tcPr>
          <w:p w:rsidR="007E56D6" w:rsidRPr="007E56D6" w:rsidRDefault="007E56D6" w:rsidP="007E56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E56D6" w:rsidRPr="007E56D6" w:rsidTr="007E56D6">
        <w:tblPrEx>
          <w:tblCellMar>
            <w:top w:w="0" w:type="dxa"/>
            <w:bottom w:w="0" w:type="dxa"/>
          </w:tblCellMar>
        </w:tblPrEx>
        <w:tc>
          <w:tcPr>
            <w:tcW w:w="1247" w:type="dxa"/>
          </w:tcPr>
          <w:p w:rsidR="007E56D6" w:rsidRPr="007E56D6" w:rsidRDefault="007E56D6" w:rsidP="007E56D6">
            <w:pPr>
              <w:spacing w:line="240" w:lineRule="auto"/>
              <w:jc w:val="left"/>
              <w:rPr>
                <w:rFonts w:cs="Frankruhel"/>
                <w:sz w:val="24"/>
                <w:rtl/>
              </w:rPr>
            </w:pPr>
            <w:r>
              <w:rPr>
                <w:sz w:val="24"/>
                <w:rtl/>
              </w:rPr>
              <w:t xml:space="preserve">סעיף 4 </w:t>
            </w:r>
          </w:p>
        </w:tc>
        <w:tc>
          <w:tcPr>
            <w:tcW w:w="5669" w:type="dxa"/>
          </w:tcPr>
          <w:p w:rsidR="007E56D6" w:rsidRPr="007E56D6" w:rsidRDefault="007E56D6" w:rsidP="007E56D6">
            <w:pPr>
              <w:spacing w:line="240" w:lineRule="auto"/>
              <w:jc w:val="left"/>
              <w:rPr>
                <w:rFonts w:cs="Frankruhel"/>
                <w:sz w:val="24"/>
                <w:rtl/>
              </w:rPr>
            </w:pPr>
            <w:r>
              <w:rPr>
                <w:sz w:val="24"/>
                <w:rtl/>
              </w:rPr>
              <w:t>המצאת חשבון הודעה תשפ"ג 2022</w:t>
            </w:r>
          </w:p>
        </w:tc>
        <w:tc>
          <w:tcPr>
            <w:tcW w:w="567" w:type="dxa"/>
          </w:tcPr>
          <w:p w:rsidR="007E56D6" w:rsidRPr="007E56D6" w:rsidRDefault="007E56D6" w:rsidP="007E56D6">
            <w:pPr>
              <w:spacing w:line="240" w:lineRule="auto"/>
              <w:jc w:val="left"/>
              <w:rPr>
                <w:rStyle w:val="Hyperlink"/>
                <w:rtl/>
              </w:rPr>
            </w:pPr>
            <w:hyperlink w:anchor="Seif4" w:tooltip="המצאת חשבון הודעה תשפג 2022" w:history="1">
              <w:r w:rsidRPr="007E56D6">
                <w:rPr>
                  <w:rStyle w:val="Hyperlink"/>
                </w:rPr>
                <w:t>Go</w:t>
              </w:r>
            </w:hyperlink>
          </w:p>
        </w:tc>
        <w:tc>
          <w:tcPr>
            <w:tcW w:w="850" w:type="dxa"/>
          </w:tcPr>
          <w:p w:rsidR="007E56D6" w:rsidRPr="007E56D6" w:rsidRDefault="007E56D6" w:rsidP="007E56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E56D6" w:rsidRPr="007E56D6" w:rsidTr="007E56D6">
        <w:tblPrEx>
          <w:tblCellMar>
            <w:top w:w="0" w:type="dxa"/>
            <w:bottom w:w="0" w:type="dxa"/>
          </w:tblCellMar>
        </w:tblPrEx>
        <w:tc>
          <w:tcPr>
            <w:tcW w:w="1247" w:type="dxa"/>
          </w:tcPr>
          <w:p w:rsidR="007E56D6" w:rsidRPr="007E56D6" w:rsidRDefault="007E56D6" w:rsidP="007E56D6">
            <w:pPr>
              <w:spacing w:line="240" w:lineRule="auto"/>
              <w:jc w:val="left"/>
              <w:rPr>
                <w:rFonts w:cs="Frankruhel"/>
                <w:sz w:val="24"/>
                <w:rtl/>
              </w:rPr>
            </w:pPr>
            <w:r>
              <w:rPr>
                <w:sz w:val="24"/>
                <w:rtl/>
              </w:rPr>
              <w:t xml:space="preserve">סעיף 5 </w:t>
            </w:r>
          </w:p>
        </w:tc>
        <w:tc>
          <w:tcPr>
            <w:tcW w:w="5669" w:type="dxa"/>
          </w:tcPr>
          <w:p w:rsidR="007E56D6" w:rsidRPr="007E56D6" w:rsidRDefault="007E56D6" w:rsidP="007E56D6">
            <w:pPr>
              <w:spacing w:line="240" w:lineRule="auto"/>
              <w:jc w:val="left"/>
              <w:rPr>
                <w:rFonts w:cs="Frankruhel"/>
                <w:sz w:val="24"/>
                <w:rtl/>
              </w:rPr>
            </w:pPr>
            <w:r>
              <w:rPr>
                <w:sz w:val="24"/>
                <w:rtl/>
              </w:rPr>
              <w:t>דרך המצאת חשבון</w:t>
            </w:r>
          </w:p>
        </w:tc>
        <w:tc>
          <w:tcPr>
            <w:tcW w:w="567" w:type="dxa"/>
          </w:tcPr>
          <w:p w:rsidR="007E56D6" w:rsidRPr="007E56D6" w:rsidRDefault="007E56D6" w:rsidP="007E56D6">
            <w:pPr>
              <w:spacing w:line="240" w:lineRule="auto"/>
              <w:jc w:val="left"/>
              <w:rPr>
                <w:rStyle w:val="Hyperlink"/>
                <w:rtl/>
              </w:rPr>
            </w:pPr>
            <w:hyperlink w:anchor="Seif5" w:tooltip="דרך המצאת חשבון" w:history="1">
              <w:r w:rsidRPr="007E56D6">
                <w:rPr>
                  <w:rStyle w:val="Hyperlink"/>
                </w:rPr>
                <w:t>Go</w:t>
              </w:r>
            </w:hyperlink>
          </w:p>
        </w:tc>
        <w:tc>
          <w:tcPr>
            <w:tcW w:w="850" w:type="dxa"/>
          </w:tcPr>
          <w:p w:rsidR="007E56D6" w:rsidRPr="007E56D6" w:rsidRDefault="007E56D6" w:rsidP="007E56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E56D6" w:rsidRPr="007E56D6" w:rsidTr="007E56D6">
        <w:tblPrEx>
          <w:tblCellMar>
            <w:top w:w="0" w:type="dxa"/>
            <w:bottom w:w="0" w:type="dxa"/>
          </w:tblCellMar>
        </w:tblPrEx>
        <w:tc>
          <w:tcPr>
            <w:tcW w:w="1247" w:type="dxa"/>
          </w:tcPr>
          <w:p w:rsidR="007E56D6" w:rsidRPr="007E56D6" w:rsidRDefault="007E56D6" w:rsidP="007E56D6">
            <w:pPr>
              <w:spacing w:line="240" w:lineRule="auto"/>
              <w:jc w:val="left"/>
              <w:rPr>
                <w:rFonts w:cs="Frankruhel"/>
                <w:sz w:val="24"/>
                <w:rtl/>
              </w:rPr>
            </w:pPr>
            <w:r>
              <w:rPr>
                <w:sz w:val="24"/>
                <w:rtl/>
              </w:rPr>
              <w:t xml:space="preserve">סעיף 6 </w:t>
            </w:r>
          </w:p>
        </w:tc>
        <w:tc>
          <w:tcPr>
            <w:tcW w:w="5669" w:type="dxa"/>
          </w:tcPr>
          <w:p w:rsidR="007E56D6" w:rsidRPr="007E56D6" w:rsidRDefault="007E56D6" w:rsidP="007E56D6">
            <w:pPr>
              <w:spacing w:line="240" w:lineRule="auto"/>
              <w:jc w:val="left"/>
              <w:rPr>
                <w:rFonts w:cs="Frankruhel"/>
                <w:sz w:val="24"/>
                <w:rtl/>
              </w:rPr>
            </w:pPr>
            <w:r>
              <w:rPr>
                <w:sz w:val="24"/>
                <w:rtl/>
              </w:rPr>
              <w:t>המען להמצאת חשבון</w:t>
            </w:r>
          </w:p>
        </w:tc>
        <w:tc>
          <w:tcPr>
            <w:tcW w:w="567" w:type="dxa"/>
          </w:tcPr>
          <w:p w:rsidR="007E56D6" w:rsidRPr="007E56D6" w:rsidRDefault="007E56D6" w:rsidP="007E56D6">
            <w:pPr>
              <w:spacing w:line="240" w:lineRule="auto"/>
              <w:jc w:val="left"/>
              <w:rPr>
                <w:rStyle w:val="Hyperlink"/>
                <w:rtl/>
              </w:rPr>
            </w:pPr>
            <w:hyperlink w:anchor="Seif6" w:tooltip="המען להמצאת חשבון" w:history="1">
              <w:r w:rsidRPr="007E56D6">
                <w:rPr>
                  <w:rStyle w:val="Hyperlink"/>
                </w:rPr>
                <w:t>Go</w:t>
              </w:r>
            </w:hyperlink>
          </w:p>
        </w:tc>
        <w:tc>
          <w:tcPr>
            <w:tcW w:w="850" w:type="dxa"/>
          </w:tcPr>
          <w:p w:rsidR="007E56D6" w:rsidRPr="007E56D6" w:rsidRDefault="007E56D6" w:rsidP="007E56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E56D6" w:rsidRPr="007E56D6" w:rsidTr="007E56D6">
        <w:tblPrEx>
          <w:tblCellMar>
            <w:top w:w="0" w:type="dxa"/>
            <w:bottom w:w="0" w:type="dxa"/>
          </w:tblCellMar>
        </w:tblPrEx>
        <w:tc>
          <w:tcPr>
            <w:tcW w:w="1247" w:type="dxa"/>
          </w:tcPr>
          <w:p w:rsidR="007E56D6" w:rsidRPr="007E56D6" w:rsidRDefault="007E56D6" w:rsidP="007E56D6">
            <w:pPr>
              <w:spacing w:line="240" w:lineRule="auto"/>
              <w:jc w:val="left"/>
              <w:rPr>
                <w:rFonts w:cs="Frankruhel"/>
                <w:sz w:val="24"/>
                <w:rtl/>
              </w:rPr>
            </w:pPr>
            <w:r>
              <w:rPr>
                <w:sz w:val="24"/>
                <w:rtl/>
              </w:rPr>
              <w:t xml:space="preserve">סעיף 7 </w:t>
            </w:r>
          </w:p>
        </w:tc>
        <w:tc>
          <w:tcPr>
            <w:tcW w:w="5669" w:type="dxa"/>
          </w:tcPr>
          <w:p w:rsidR="007E56D6" w:rsidRPr="007E56D6" w:rsidRDefault="007E56D6" w:rsidP="007E56D6">
            <w:pPr>
              <w:spacing w:line="240" w:lineRule="auto"/>
              <w:jc w:val="left"/>
              <w:rPr>
                <w:rFonts w:cs="Frankruhel"/>
                <w:sz w:val="24"/>
                <w:rtl/>
              </w:rPr>
            </w:pPr>
            <w:r>
              <w:rPr>
                <w:sz w:val="24"/>
                <w:rtl/>
              </w:rPr>
              <w:t>מועדי תשלום</w:t>
            </w:r>
          </w:p>
        </w:tc>
        <w:tc>
          <w:tcPr>
            <w:tcW w:w="567" w:type="dxa"/>
          </w:tcPr>
          <w:p w:rsidR="007E56D6" w:rsidRPr="007E56D6" w:rsidRDefault="007E56D6" w:rsidP="007E56D6">
            <w:pPr>
              <w:spacing w:line="240" w:lineRule="auto"/>
              <w:jc w:val="left"/>
              <w:rPr>
                <w:rStyle w:val="Hyperlink"/>
                <w:rtl/>
              </w:rPr>
            </w:pPr>
            <w:hyperlink w:anchor="Seif7" w:tooltip="מועדי תשלום" w:history="1">
              <w:r w:rsidRPr="007E56D6">
                <w:rPr>
                  <w:rStyle w:val="Hyperlink"/>
                </w:rPr>
                <w:t>Go</w:t>
              </w:r>
            </w:hyperlink>
          </w:p>
        </w:tc>
        <w:tc>
          <w:tcPr>
            <w:tcW w:w="850" w:type="dxa"/>
          </w:tcPr>
          <w:p w:rsidR="007E56D6" w:rsidRPr="007E56D6" w:rsidRDefault="007E56D6" w:rsidP="007E56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E56D6" w:rsidRPr="007E56D6" w:rsidTr="007E56D6">
        <w:tblPrEx>
          <w:tblCellMar>
            <w:top w:w="0" w:type="dxa"/>
            <w:bottom w:w="0" w:type="dxa"/>
          </w:tblCellMar>
        </w:tblPrEx>
        <w:tc>
          <w:tcPr>
            <w:tcW w:w="1247" w:type="dxa"/>
          </w:tcPr>
          <w:p w:rsidR="007E56D6" w:rsidRPr="007E56D6" w:rsidRDefault="007E56D6" w:rsidP="007E56D6">
            <w:pPr>
              <w:spacing w:line="240" w:lineRule="auto"/>
              <w:jc w:val="left"/>
              <w:rPr>
                <w:rFonts w:cs="Frankruhel"/>
                <w:sz w:val="24"/>
                <w:rtl/>
              </w:rPr>
            </w:pPr>
            <w:r>
              <w:rPr>
                <w:sz w:val="24"/>
                <w:rtl/>
              </w:rPr>
              <w:t xml:space="preserve">סעיף 8 </w:t>
            </w:r>
          </w:p>
        </w:tc>
        <w:tc>
          <w:tcPr>
            <w:tcW w:w="5669" w:type="dxa"/>
          </w:tcPr>
          <w:p w:rsidR="007E56D6" w:rsidRPr="007E56D6" w:rsidRDefault="007E56D6" w:rsidP="007E56D6">
            <w:pPr>
              <w:spacing w:line="240" w:lineRule="auto"/>
              <w:jc w:val="left"/>
              <w:rPr>
                <w:rFonts w:cs="Frankruhel"/>
                <w:sz w:val="24"/>
                <w:rtl/>
              </w:rPr>
            </w:pPr>
            <w:r>
              <w:rPr>
                <w:sz w:val="24"/>
                <w:rtl/>
              </w:rPr>
              <w:t>אי פירעון חשבון</w:t>
            </w:r>
          </w:p>
        </w:tc>
        <w:tc>
          <w:tcPr>
            <w:tcW w:w="567" w:type="dxa"/>
          </w:tcPr>
          <w:p w:rsidR="007E56D6" w:rsidRPr="007E56D6" w:rsidRDefault="007E56D6" w:rsidP="007E56D6">
            <w:pPr>
              <w:spacing w:line="240" w:lineRule="auto"/>
              <w:jc w:val="left"/>
              <w:rPr>
                <w:rStyle w:val="Hyperlink"/>
                <w:rtl/>
              </w:rPr>
            </w:pPr>
            <w:hyperlink w:anchor="Seif8" w:tooltip="אי פירעון חשבון" w:history="1">
              <w:r w:rsidRPr="007E56D6">
                <w:rPr>
                  <w:rStyle w:val="Hyperlink"/>
                </w:rPr>
                <w:t>Go</w:t>
              </w:r>
            </w:hyperlink>
          </w:p>
        </w:tc>
        <w:tc>
          <w:tcPr>
            <w:tcW w:w="850" w:type="dxa"/>
          </w:tcPr>
          <w:p w:rsidR="007E56D6" w:rsidRPr="007E56D6" w:rsidRDefault="007E56D6" w:rsidP="007E56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E56D6" w:rsidRPr="007E56D6" w:rsidTr="007E56D6">
        <w:tblPrEx>
          <w:tblCellMar>
            <w:top w:w="0" w:type="dxa"/>
            <w:bottom w:w="0" w:type="dxa"/>
          </w:tblCellMar>
        </w:tblPrEx>
        <w:tc>
          <w:tcPr>
            <w:tcW w:w="1247" w:type="dxa"/>
          </w:tcPr>
          <w:p w:rsidR="007E56D6" w:rsidRPr="007E56D6" w:rsidRDefault="007E56D6" w:rsidP="007E56D6">
            <w:pPr>
              <w:spacing w:line="240" w:lineRule="auto"/>
              <w:jc w:val="left"/>
              <w:rPr>
                <w:rFonts w:cs="Frankruhel"/>
                <w:sz w:val="24"/>
                <w:rtl/>
              </w:rPr>
            </w:pPr>
            <w:r>
              <w:rPr>
                <w:sz w:val="24"/>
                <w:rtl/>
              </w:rPr>
              <w:t xml:space="preserve">סעיף 9 </w:t>
            </w:r>
          </w:p>
        </w:tc>
        <w:tc>
          <w:tcPr>
            <w:tcW w:w="5669" w:type="dxa"/>
          </w:tcPr>
          <w:p w:rsidR="007E56D6" w:rsidRPr="007E56D6" w:rsidRDefault="007E56D6" w:rsidP="007E56D6">
            <w:pPr>
              <w:spacing w:line="240" w:lineRule="auto"/>
              <w:jc w:val="left"/>
              <w:rPr>
                <w:rFonts w:cs="Frankruhel"/>
                <w:sz w:val="24"/>
                <w:rtl/>
              </w:rPr>
            </w:pPr>
            <w:r>
              <w:rPr>
                <w:sz w:val="24"/>
                <w:rtl/>
              </w:rPr>
              <w:t>חייב שמכר את רכבו</w:t>
            </w:r>
          </w:p>
        </w:tc>
        <w:tc>
          <w:tcPr>
            <w:tcW w:w="567" w:type="dxa"/>
          </w:tcPr>
          <w:p w:rsidR="007E56D6" w:rsidRPr="007E56D6" w:rsidRDefault="007E56D6" w:rsidP="007E56D6">
            <w:pPr>
              <w:spacing w:line="240" w:lineRule="auto"/>
              <w:jc w:val="left"/>
              <w:rPr>
                <w:rStyle w:val="Hyperlink"/>
                <w:rtl/>
              </w:rPr>
            </w:pPr>
            <w:hyperlink w:anchor="Seif9" w:tooltip="חייב שמכר את רכבו" w:history="1">
              <w:r w:rsidRPr="007E56D6">
                <w:rPr>
                  <w:rStyle w:val="Hyperlink"/>
                </w:rPr>
                <w:t>Go</w:t>
              </w:r>
            </w:hyperlink>
          </w:p>
        </w:tc>
        <w:tc>
          <w:tcPr>
            <w:tcW w:w="850" w:type="dxa"/>
          </w:tcPr>
          <w:p w:rsidR="007E56D6" w:rsidRPr="007E56D6" w:rsidRDefault="007E56D6" w:rsidP="007E56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E56D6" w:rsidRPr="007E56D6" w:rsidTr="007E56D6">
        <w:tblPrEx>
          <w:tblCellMar>
            <w:top w:w="0" w:type="dxa"/>
            <w:bottom w:w="0" w:type="dxa"/>
          </w:tblCellMar>
        </w:tblPrEx>
        <w:tc>
          <w:tcPr>
            <w:tcW w:w="1247" w:type="dxa"/>
          </w:tcPr>
          <w:p w:rsidR="007E56D6" w:rsidRPr="007E56D6" w:rsidRDefault="007E56D6" w:rsidP="007E56D6">
            <w:pPr>
              <w:spacing w:line="240" w:lineRule="auto"/>
              <w:jc w:val="left"/>
              <w:rPr>
                <w:rFonts w:cs="Frankruhel"/>
                <w:sz w:val="24"/>
                <w:rtl/>
              </w:rPr>
            </w:pPr>
          </w:p>
        </w:tc>
        <w:tc>
          <w:tcPr>
            <w:tcW w:w="5669" w:type="dxa"/>
          </w:tcPr>
          <w:p w:rsidR="007E56D6" w:rsidRPr="007E56D6" w:rsidRDefault="007E56D6" w:rsidP="007E56D6">
            <w:pPr>
              <w:spacing w:line="240" w:lineRule="auto"/>
              <w:jc w:val="left"/>
              <w:rPr>
                <w:rFonts w:cs="Frankruhel"/>
                <w:sz w:val="24"/>
                <w:rtl/>
              </w:rPr>
            </w:pPr>
            <w:r>
              <w:rPr>
                <w:sz w:val="24"/>
                <w:rtl/>
              </w:rPr>
              <w:t>סימן ב': גביית חוב חלוט</w:t>
            </w:r>
          </w:p>
        </w:tc>
        <w:tc>
          <w:tcPr>
            <w:tcW w:w="567" w:type="dxa"/>
          </w:tcPr>
          <w:p w:rsidR="007E56D6" w:rsidRPr="007E56D6" w:rsidRDefault="007E56D6" w:rsidP="007E56D6">
            <w:pPr>
              <w:spacing w:line="240" w:lineRule="auto"/>
              <w:jc w:val="left"/>
              <w:rPr>
                <w:rStyle w:val="Hyperlink"/>
                <w:rtl/>
              </w:rPr>
            </w:pPr>
            <w:hyperlink w:anchor="hed21" w:tooltip="סימן ב: גביית חוב חלוט" w:history="1">
              <w:r w:rsidRPr="007E56D6">
                <w:rPr>
                  <w:rStyle w:val="Hyperlink"/>
                </w:rPr>
                <w:t>Go</w:t>
              </w:r>
            </w:hyperlink>
          </w:p>
        </w:tc>
        <w:tc>
          <w:tcPr>
            <w:tcW w:w="850" w:type="dxa"/>
          </w:tcPr>
          <w:p w:rsidR="007E56D6" w:rsidRPr="007E56D6" w:rsidRDefault="007E56D6" w:rsidP="007E56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E56D6" w:rsidRPr="007E56D6" w:rsidTr="007E56D6">
        <w:tblPrEx>
          <w:tblCellMar>
            <w:top w:w="0" w:type="dxa"/>
            <w:bottom w:w="0" w:type="dxa"/>
          </w:tblCellMar>
        </w:tblPrEx>
        <w:tc>
          <w:tcPr>
            <w:tcW w:w="1247" w:type="dxa"/>
          </w:tcPr>
          <w:p w:rsidR="007E56D6" w:rsidRPr="007E56D6" w:rsidRDefault="007E56D6" w:rsidP="007E56D6">
            <w:pPr>
              <w:spacing w:line="240" w:lineRule="auto"/>
              <w:jc w:val="left"/>
              <w:rPr>
                <w:rFonts w:cs="Frankruhel"/>
                <w:sz w:val="24"/>
                <w:rtl/>
              </w:rPr>
            </w:pPr>
            <w:r>
              <w:rPr>
                <w:sz w:val="24"/>
                <w:rtl/>
              </w:rPr>
              <w:t xml:space="preserve">סעיף 10 </w:t>
            </w:r>
          </w:p>
        </w:tc>
        <w:tc>
          <w:tcPr>
            <w:tcW w:w="5669" w:type="dxa"/>
          </w:tcPr>
          <w:p w:rsidR="007E56D6" w:rsidRPr="007E56D6" w:rsidRDefault="007E56D6" w:rsidP="007E56D6">
            <w:pPr>
              <w:spacing w:line="240" w:lineRule="auto"/>
              <w:jc w:val="left"/>
              <w:rPr>
                <w:rFonts w:cs="Frankruhel"/>
                <w:sz w:val="24"/>
                <w:rtl/>
              </w:rPr>
            </w:pPr>
            <w:r>
              <w:rPr>
                <w:sz w:val="24"/>
                <w:rtl/>
              </w:rPr>
              <w:t>עיכוב רכב, גרירה, פינוי ואחסנה</w:t>
            </w:r>
          </w:p>
        </w:tc>
        <w:tc>
          <w:tcPr>
            <w:tcW w:w="567" w:type="dxa"/>
          </w:tcPr>
          <w:p w:rsidR="007E56D6" w:rsidRPr="007E56D6" w:rsidRDefault="007E56D6" w:rsidP="007E56D6">
            <w:pPr>
              <w:spacing w:line="240" w:lineRule="auto"/>
              <w:jc w:val="left"/>
              <w:rPr>
                <w:rStyle w:val="Hyperlink"/>
                <w:rtl/>
              </w:rPr>
            </w:pPr>
            <w:hyperlink w:anchor="Seif10" w:tooltip="עיכוב רכב, גרירה, פינוי ואחסנה" w:history="1">
              <w:r w:rsidRPr="007E56D6">
                <w:rPr>
                  <w:rStyle w:val="Hyperlink"/>
                </w:rPr>
                <w:t>Go</w:t>
              </w:r>
            </w:hyperlink>
          </w:p>
        </w:tc>
        <w:tc>
          <w:tcPr>
            <w:tcW w:w="850" w:type="dxa"/>
          </w:tcPr>
          <w:p w:rsidR="007E56D6" w:rsidRPr="007E56D6" w:rsidRDefault="007E56D6" w:rsidP="007E56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E56D6" w:rsidRPr="007E56D6" w:rsidTr="007E56D6">
        <w:tblPrEx>
          <w:tblCellMar>
            <w:top w:w="0" w:type="dxa"/>
            <w:bottom w:w="0" w:type="dxa"/>
          </w:tblCellMar>
        </w:tblPrEx>
        <w:tc>
          <w:tcPr>
            <w:tcW w:w="1247" w:type="dxa"/>
          </w:tcPr>
          <w:p w:rsidR="007E56D6" w:rsidRPr="007E56D6" w:rsidRDefault="007E56D6" w:rsidP="007E56D6">
            <w:pPr>
              <w:spacing w:line="240" w:lineRule="auto"/>
              <w:jc w:val="left"/>
              <w:rPr>
                <w:rFonts w:cs="Frankruhel"/>
                <w:sz w:val="24"/>
                <w:rtl/>
              </w:rPr>
            </w:pPr>
          </w:p>
        </w:tc>
        <w:tc>
          <w:tcPr>
            <w:tcW w:w="5669" w:type="dxa"/>
          </w:tcPr>
          <w:p w:rsidR="007E56D6" w:rsidRPr="007E56D6" w:rsidRDefault="007E56D6" w:rsidP="007E56D6">
            <w:pPr>
              <w:spacing w:line="240" w:lineRule="auto"/>
              <w:jc w:val="left"/>
              <w:rPr>
                <w:rFonts w:cs="Frankruhel"/>
                <w:sz w:val="24"/>
                <w:rtl/>
              </w:rPr>
            </w:pPr>
            <w:r>
              <w:rPr>
                <w:sz w:val="24"/>
                <w:rtl/>
              </w:rPr>
              <w:t>פרק ג': פיצוי והחזר הוצאות</w:t>
            </w:r>
          </w:p>
        </w:tc>
        <w:tc>
          <w:tcPr>
            <w:tcW w:w="567" w:type="dxa"/>
          </w:tcPr>
          <w:p w:rsidR="007E56D6" w:rsidRPr="007E56D6" w:rsidRDefault="007E56D6" w:rsidP="007E56D6">
            <w:pPr>
              <w:spacing w:line="240" w:lineRule="auto"/>
              <w:jc w:val="left"/>
              <w:rPr>
                <w:rStyle w:val="Hyperlink"/>
                <w:rtl/>
              </w:rPr>
            </w:pPr>
            <w:hyperlink w:anchor="med2" w:tooltip="פרק ג: פיצוי והחזר הוצאות" w:history="1">
              <w:r w:rsidRPr="007E56D6">
                <w:rPr>
                  <w:rStyle w:val="Hyperlink"/>
                </w:rPr>
                <w:t>Go</w:t>
              </w:r>
            </w:hyperlink>
          </w:p>
        </w:tc>
        <w:tc>
          <w:tcPr>
            <w:tcW w:w="850" w:type="dxa"/>
          </w:tcPr>
          <w:p w:rsidR="007E56D6" w:rsidRPr="007E56D6" w:rsidRDefault="007E56D6" w:rsidP="007E56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E56D6" w:rsidRPr="007E56D6" w:rsidTr="007E56D6">
        <w:tblPrEx>
          <w:tblCellMar>
            <w:top w:w="0" w:type="dxa"/>
            <w:bottom w:w="0" w:type="dxa"/>
          </w:tblCellMar>
        </w:tblPrEx>
        <w:tc>
          <w:tcPr>
            <w:tcW w:w="1247" w:type="dxa"/>
          </w:tcPr>
          <w:p w:rsidR="007E56D6" w:rsidRPr="007E56D6" w:rsidRDefault="007E56D6" w:rsidP="007E56D6">
            <w:pPr>
              <w:spacing w:line="240" w:lineRule="auto"/>
              <w:jc w:val="left"/>
              <w:rPr>
                <w:rFonts w:cs="Frankruhel"/>
                <w:sz w:val="24"/>
                <w:rtl/>
              </w:rPr>
            </w:pPr>
            <w:r>
              <w:rPr>
                <w:sz w:val="24"/>
                <w:rtl/>
              </w:rPr>
              <w:t xml:space="preserve">סעיף 11 </w:t>
            </w:r>
          </w:p>
        </w:tc>
        <w:tc>
          <w:tcPr>
            <w:tcW w:w="5669" w:type="dxa"/>
          </w:tcPr>
          <w:p w:rsidR="007E56D6" w:rsidRPr="007E56D6" w:rsidRDefault="007E56D6" w:rsidP="007E56D6">
            <w:pPr>
              <w:spacing w:line="240" w:lineRule="auto"/>
              <w:jc w:val="left"/>
              <w:rPr>
                <w:rFonts w:cs="Frankruhel"/>
                <w:sz w:val="24"/>
                <w:rtl/>
              </w:rPr>
            </w:pPr>
            <w:r>
              <w:rPr>
                <w:sz w:val="24"/>
                <w:rtl/>
              </w:rPr>
              <w:t>תשלום פיצוי והחזר הוצאות</w:t>
            </w:r>
          </w:p>
        </w:tc>
        <w:tc>
          <w:tcPr>
            <w:tcW w:w="567" w:type="dxa"/>
          </w:tcPr>
          <w:p w:rsidR="007E56D6" w:rsidRPr="007E56D6" w:rsidRDefault="007E56D6" w:rsidP="007E56D6">
            <w:pPr>
              <w:spacing w:line="240" w:lineRule="auto"/>
              <w:jc w:val="left"/>
              <w:rPr>
                <w:rStyle w:val="Hyperlink"/>
                <w:rtl/>
              </w:rPr>
            </w:pPr>
            <w:hyperlink w:anchor="Seif11" w:tooltip="תשלום פיצוי והחזר הוצאות" w:history="1">
              <w:r w:rsidRPr="007E56D6">
                <w:rPr>
                  <w:rStyle w:val="Hyperlink"/>
                </w:rPr>
                <w:t>Go</w:t>
              </w:r>
            </w:hyperlink>
          </w:p>
        </w:tc>
        <w:tc>
          <w:tcPr>
            <w:tcW w:w="850" w:type="dxa"/>
          </w:tcPr>
          <w:p w:rsidR="007E56D6" w:rsidRPr="007E56D6" w:rsidRDefault="007E56D6" w:rsidP="007E56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E56D6" w:rsidRPr="007E56D6" w:rsidTr="007E56D6">
        <w:tblPrEx>
          <w:tblCellMar>
            <w:top w:w="0" w:type="dxa"/>
            <w:bottom w:w="0" w:type="dxa"/>
          </w:tblCellMar>
        </w:tblPrEx>
        <w:tc>
          <w:tcPr>
            <w:tcW w:w="1247" w:type="dxa"/>
          </w:tcPr>
          <w:p w:rsidR="007E56D6" w:rsidRPr="007E56D6" w:rsidRDefault="007E56D6" w:rsidP="007E56D6">
            <w:pPr>
              <w:spacing w:line="240" w:lineRule="auto"/>
              <w:jc w:val="left"/>
              <w:rPr>
                <w:rFonts w:cs="Frankruhel"/>
                <w:sz w:val="24"/>
                <w:rtl/>
              </w:rPr>
            </w:pPr>
            <w:r>
              <w:rPr>
                <w:sz w:val="24"/>
                <w:rtl/>
              </w:rPr>
              <w:t xml:space="preserve">סעיף 12 </w:t>
            </w:r>
          </w:p>
        </w:tc>
        <w:tc>
          <w:tcPr>
            <w:tcW w:w="5669" w:type="dxa"/>
          </w:tcPr>
          <w:p w:rsidR="007E56D6" w:rsidRPr="007E56D6" w:rsidRDefault="007E56D6" w:rsidP="007E56D6">
            <w:pPr>
              <w:spacing w:line="240" w:lineRule="auto"/>
              <w:jc w:val="left"/>
              <w:rPr>
                <w:rFonts w:cs="Frankruhel"/>
                <w:sz w:val="24"/>
                <w:rtl/>
              </w:rPr>
            </w:pPr>
            <w:r>
              <w:rPr>
                <w:sz w:val="24"/>
                <w:rtl/>
              </w:rPr>
              <w:t>סכומי פיצוי והחזר הוצאות</w:t>
            </w:r>
          </w:p>
        </w:tc>
        <w:tc>
          <w:tcPr>
            <w:tcW w:w="567" w:type="dxa"/>
          </w:tcPr>
          <w:p w:rsidR="007E56D6" w:rsidRPr="007E56D6" w:rsidRDefault="007E56D6" w:rsidP="007E56D6">
            <w:pPr>
              <w:spacing w:line="240" w:lineRule="auto"/>
              <w:jc w:val="left"/>
              <w:rPr>
                <w:rStyle w:val="Hyperlink"/>
                <w:rtl/>
              </w:rPr>
            </w:pPr>
            <w:hyperlink w:anchor="Seif12" w:tooltip="סכומי פיצוי והחזר הוצאות" w:history="1">
              <w:r w:rsidRPr="007E56D6">
                <w:rPr>
                  <w:rStyle w:val="Hyperlink"/>
                </w:rPr>
                <w:t>Go</w:t>
              </w:r>
            </w:hyperlink>
          </w:p>
        </w:tc>
        <w:tc>
          <w:tcPr>
            <w:tcW w:w="850" w:type="dxa"/>
          </w:tcPr>
          <w:p w:rsidR="007E56D6" w:rsidRPr="007E56D6" w:rsidRDefault="007E56D6" w:rsidP="007E56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E56D6" w:rsidRPr="007E56D6" w:rsidTr="007E56D6">
        <w:tblPrEx>
          <w:tblCellMar>
            <w:top w:w="0" w:type="dxa"/>
            <w:bottom w:w="0" w:type="dxa"/>
          </w:tblCellMar>
        </w:tblPrEx>
        <w:tc>
          <w:tcPr>
            <w:tcW w:w="1247" w:type="dxa"/>
          </w:tcPr>
          <w:p w:rsidR="007E56D6" w:rsidRPr="007E56D6" w:rsidRDefault="007E56D6" w:rsidP="007E56D6">
            <w:pPr>
              <w:spacing w:line="240" w:lineRule="auto"/>
              <w:jc w:val="left"/>
              <w:rPr>
                <w:rFonts w:cs="Frankruhel"/>
                <w:sz w:val="24"/>
                <w:rtl/>
              </w:rPr>
            </w:pPr>
            <w:r>
              <w:rPr>
                <w:sz w:val="24"/>
                <w:rtl/>
              </w:rPr>
              <w:t xml:space="preserve">סעיף 13 </w:t>
            </w:r>
          </w:p>
        </w:tc>
        <w:tc>
          <w:tcPr>
            <w:tcW w:w="5669" w:type="dxa"/>
          </w:tcPr>
          <w:p w:rsidR="007E56D6" w:rsidRPr="007E56D6" w:rsidRDefault="007E56D6" w:rsidP="007E56D6">
            <w:pPr>
              <w:spacing w:line="240" w:lineRule="auto"/>
              <w:jc w:val="left"/>
              <w:rPr>
                <w:rFonts w:cs="Frankruhel"/>
                <w:sz w:val="24"/>
                <w:rtl/>
              </w:rPr>
            </w:pPr>
            <w:r>
              <w:rPr>
                <w:sz w:val="24"/>
                <w:rtl/>
              </w:rPr>
              <w:t>עדכון סכומים</w:t>
            </w:r>
          </w:p>
        </w:tc>
        <w:tc>
          <w:tcPr>
            <w:tcW w:w="567" w:type="dxa"/>
          </w:tcPr>
          <w:p w:rsidR="007E56D6" w:rsidRPr="007E56D6" w:rsidRDefault="007E56D6" w:rsidP="007E56D6">
            <w:pPr>
              <w:spacing w:line="240" w:lineRule="auto"/>
              <w:jc w:val="left"/>
              <w:rPr>
                <w:rStyle w:val="Hyperlink"/>
                <w:rtl/>
              </w:rPr>
            </w:pPr>
            <w:hyperlink w:anchor="Seif13" w:tooltip="עדכון סכומים" w:history="1">
              <w:r w:rsidRPr="007E56D6">
                <w:rPr>
                  <w:rStyle w:val="Hyperlink"/>
                </w:rPr>
                <w:t>Go</w:t>
              </w:r>
            </w:hyperlink>
          </w:p>
        </w:tc>
        <w:tc>
          <w:tcPr>
            <w:tcW w:w="850" w:type="dxa"/>
          </w:tcPr>
          <w:p w:rsidR="007E56D6" w:rsidRPr="007E56D6" w:rsidRDefault="007E56D6" w:rsidP="007E56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E56D6" w:rsidRPr="007E56D6" w:rsidTr="007E56D6">
        <w:tblPrEx>
          <w:tblCellMar>
            <w:top w:w="0" w:type="dxa"/>
            <w:bottom w:w="0" w:type="dxa"/>
          </w:tblCellMar>
        </w:tblPrEx>
        <w:tc>
          <w:tcPr>
            <w:tcW w:w="1247" w:type="dxa"/>
          </w:tcPr>
          <w:p w:rsidR="007E56D6" w:rsidRPr="007E56D6" w:rsidRDefault="007E56D6" w:rsidP="007E56D6">
            <w:pPr>
              <w:spacing w:line="240" w:lineRule="auto"/>
              <w:jc w:val="left"/>
              <w:rPr>
                <w:rFonts w:cs="Frankruhel"/>
                <w:sz w:val="24"/>
                <w:rtl/>
              </w:rPr>
            </w:pPr>
            <w:r>
              <w:rPr>
                <w:sz w:val="24"/>
                <w:rtl/>
              </w:rPr>
              <w:t xml:space="preserve">סעיף 14 </w:t>
            </w:r>
          </w:p>
        </w:tc>
        <w:tc>
          <w:tcPr>
            <w:tcW w:w="5669" w:type="dxa"/>
          </w:tcPr>
          <w:p w:rsidR="007E56D6" w:rsidRPr="007E56D6" w:rsidRDefault="007E56D6" w:rsidP="007E56D6">
            <w:pPr>
              <w:spacing w:line="240" w:lineRule="auto"/>
              <w:jc w:val="left"/>
              <w:rPr>
                <w:rFonts w:cs="Frankruhel"/>
                <w:sz w:val="24"/>
                <w:rtl/>
              </w:rPr>
            </w:pPr>
            <w:r>
              <w:rPr>
                <w:sz w:val="24"/>
                <w:rtl/>
              </w:rPr>
              <w:t>שינוי סכומים</w:t>
            </w:r>
          </w:p>
        </w:tc>
        <w:tc>
          <w:tcPr>
            <w:tcW w:w="567" w:type="dxa"/>
          </w:tcPr>
          <w:p w:rsidR="007E56D6" w:rsidRPr="007E56D6" w:rsidRDefault="007E56D6" w:rsidP="007E56D6">
            <w:pPr>
              <w:spacing w:line="240" w:lineRule="auto"/>
              <w:jc w:val="left"/>
              <w:rPr>
                <w:rStyle w:val="Hyperlink"/>
                <w:rtl/>
              </w:rPr>
            </w:pPr>
            <w:hyperlink w:anchor="Seif14" w:tooltip="שינוי סכומים" w:history="1">
              <w:r w:rsidRPr="007E56D6">
                <w:rPr>
                  <w:rStyle w:val="Hyperlink"/>
                </w:rPr>
                <w:t>Go</w:t>
              </w:r>
            </w:hyperlink>
          </w:p>
        </w:tc>
        <w:tc>
          <w:tcPr>
            <w:tcW w:w="850" w:type="dxa"/>
          </w:tcPr>
          <w:p w:rsidR="007E56D6" w:rsidRPr="007E56D6" w:rsidRDefault="007E56D6" w:rsidP="007E56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E56D6" w:rsidRPr="007E56D6" w:rsidTr="007E56D6">
        <w:tblPrEx>
          <w:tblCellMar>
            <w:top w:w="0" w:type="dxa"/>
            <w:bottom w:w="0" w:type="dxa"/>
          </w:tblCellMar>
        </w:tblPrEx>
        <w:tc>
          <w:tcPr>
            <w:tcW w:w="1247" w:type="dxa"/>
          </w:tcPr>
          <w:p w:rsidR="007E56D6" w:rsidRPr="007E56D6" w:rsidRDefault="007E56D6" w:rsidP="007E56D6">
            <w:pPr>
              <w:spacing w:line="240" w:lineRule="auto"/>
              <w:jc w:val="left"/>
              <w:rPr>
                <w:rFonts w:cs="Frankruhel"/>
                <w:sz w:val="24"/>
                <w:rtl/>
              </w:rPr>
            </w:pPr>
          </w:p>
        </w:tc>
        <w:tc>
          <w:tcPr>
            <w:tcW w:w="5669" w:type="dxa"/>
          </w:tcPr>
          <w:p w:rsidR="007E56D6" w:rsidRPr="007E56D6" w:rsidRDefault="007E56D6" w:rsidP="007E56D6">
            <w:pPr>
              <w:spacing w:line="240" w:lineRule="auto"/>
              <w:jc w:val="left"/>
              <w:rPr>
                <w:rFonts w:cs="Frankruhel"/>
                <w:sz w:val="24"/>
                <w:rtl/>
              </w:rPr>
            </w:pPr>
            <w:r>
              <w:rPr>
                <w:sz w:val="24"/>
                <w:rtl/>
              </w:rPr>
              <w:t>פרק ד': אזהרות</w:t>
            </w:r>
          </w:p>
        </w:tc>
        <w:tc>
          <w:tcPr>
            <w:tcW w:w="567" w:type="dxa"/>
          </w:tcPr>
          <w:p w:rsidR="007E56D6" w:rsidRPr="007E56D6" w:rsidRDefault="007E56D6" w:rsidP="007E56D6">
            <w:pPr>
              <w:spacing w:line="240" w:lineRule="auto"/>
              <w:jc w:val="left"/>
              <w:rPr>
                <w:rStyle w:val="Hyperlink"/>
                <w:rtl/>
              </w:rPr>
            </w:pPr>
            <w:hyperlink w:anchor="med3" w:tooltip="פרק ד: אזהרות" w:history="1">
              <w:r w:rsidRPr="007E56D6">
                <w:rPr>
                  <w:rStyle w:val="Hyperlink"/>
                </w:rPr>
                <w:t>Go</w:t>
              </w:r>
            </w:hyperlink>
          </w:p>
        </w:tc>
        <w:tc>
          <w:tcPr>
            <w:tcW w:w="850" w:type="dxa"/>
          </w:tcPr>
          <w:p w:rsidR="007E56D6" w:rsidRPr="007E56D6" w:rsidRDefault="007E56D6" w:rsidP="007E56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E56D6" w:rsidRPr="007E56D6" w:rsidTr="007E56D6">
        <w:tblPrEx>
          <w:tblCellMar>
            <w:top w:w="0" w:type="dxa"/>
            <w:bottom w:w="0" w:type="dxa"/>
          </w:tblCellMar>
        </w:tblPrEx>
        <w:tc>
          <w:tcPr>
            <w:tcW w:w="1247" w:type="dxa"/>
          </w:tcPr>
          <w:p w:rsidR="007E56D6" w:rsidRPr="007E56D6" w:rsidRDefault="007E56D6" w:rsidP="007E56D6">
            <w:pPr>
              <w:spacing w:line="240" w:lineRule="auto"/>
              <w:jc w:val="left"/>
              <w:rPr>
                <w:rFonts w:cs="Frankruhel"/>
                <w:sz w:val="24"/>
                <w:rtl/>
              </w:rPr>
            </w:pPr>
            <w:r>
              <w:rPr>
                <w:sz w:val="24"/>
                <w:rtl/>
              </w:rPr>
              <w:t xml:space="preserve">סעיף 15 </w:t>
            </w:r>
          </w:p>
        </w:tc>
        <w:tc>
          <w:tcPr>
            <w:tcW w:w="5669" w:type="dxa"/>
          </w:tcPr>
          <w:p w:rsidR="007E56D6" w:rsidRPr="007E56D6" w:rsidRDefault="007E56D6" w:rsidP="007E56D6">
            <w:pPr>
              <w:spacing w:line="240" w:lineRule="auto"/>
              <w:jc w:val="left"/>
              <w:rPr>
                <w:rFonts w:cs="Frankruhel"/>
                <w:sz w:val="24"/>
                <w:rtl/>
              </w:rPr>
            </w:pPr>
            <w:r>
              <w:rPr>
                <w:sz w:val="24"/>
                <w:rtl/>
              </w:rPr>
              <w:t>הודעת בעל הזיכיון לרשות הרישוי</w:t>
            </w:r>
          </w:p>
        </w:tc>
        <w:tc>
          <w:tcPr>
            <w:tcW w:w="567" w:type="dxa"/>
          </w:tcPr>
          <w:p w:rsidR="007E56D6" w:rsidRPr="007E56D6" w:rsidRDefault="007E56D6" w:rsidP="007E56D6">
            <w:pPr>
              <w:spacing w:line="240" w:lineRule="auto"/>
              <w:jc w:val="left"/>
              <w:rPr>
                <w:rStyle w:val="Hyperlink"/>
                <w:rtl/>
              </w:rPr>
            </w:pPr>
            <w:hyperlink w:anchor="Seif15" w:tooltip="הודעת בעל הזיכיון לרשות הרישוי" w:history="1">
              <w:r w:rsidRPr="007E56D6">
                <w:rPr>
                  <w:rStyle w:val="Hyperlink"/>
                </w:rPr>
                <w:t>Go</w:t>
              </w:r>
            </w:hyperlink>
          </w:p>
        </w:tc>
        <w:tc>
          <w:tcPr>
            <w:tcW w:w="850" w:type="dxa"/>
          </w:tcPr>
          <w:p w:rsidR="007E56D6" w:rsidRPr="007E56D6" w:rsidRDefault="007E56D6" w:rsidP="007E56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E56D6" w:rsidRPr="007E56D6" w:rsidTr="007E56D6">
        <w:tblPrEx>
          <w:tblCellMar>
            <w:top w:w="0" w:type="dxa"/>
            <w:bottom w:w="0" w:type="dxa"/>
          </w:tblCellMar>
        </w:tblPrEx>
        <w:tc>
          <w:tcPr>
            <w:tcW w:w="1247" w:type="dxa"/>
          </w:tcPr>
          <w:p w:rsidR="007E56D6" w:rsidRPr="007E56D6" w:rsidRDefault="007E56D6" w:rsidP="007E56D6">
            <w:pPr>
              <w:spacing w:line="240" w:lineRule="auto"/>
              <w:jc w:val="left"/>
              <w:rPr>
                <w:rFonts w:cs="Frankruhel"/>
                <w:sz w:val="24"/>
                <w:rtl/>
              </w:rPr>
            </w:pPr>
            <w:r>
              <w:rPr>
                <w:sz w:val="24"/>
                <w:rtl/>
              </w:rPr>
              <w:t xml:space="preserve">סעיף 16 </w:t>
            </w:r>
          </w:p>
        </w:tc>
        <w:tc>
          <w:tcPr>
            <w:tcW w:w="5669" w:type="dxa"/>
          </w:tcPr>
          <w:p w:rsidR="007E56D6" w:rsidRPr="007E56D6" w:rsidRDefault="007E56D6" w:rsidP="007E56D6">
            <w:pPr>
              <w:spacing w:line="240" w:lineRule="auto"/>
              <w:jc w:val="left"/>
              <w:rPr>
                <w:rFonts w:cs="Frankruhel"/>
                <w:sz w:val="24"/>
                <w:rtl/>
              </w:rPr>
            </w:pPr>
            <w:r>
              <w:rPr>
                <w:sz w:val="24"/>
                <w:rtl/>
              </w:rPr>
              <w:t>דרך המצאת אזהרות</w:t>
            </w:r>
          </w:p>
        </w:tc>
        <w:tc>
          <w:tcPr>
            <w:tcW w:w="567" w:type="dxa"/>
          </w:tcPr>
          <w:p w:rsidR="007E56D6" w:rsidRPr="007E56D6" w:rsidRDefault="007E56D6" w:rsidP="007E56D6">
            <w:pPr>
              <w:spacing w:line="240" w:lineRule="auto"/>
              <w:jc w:val="left"/>
              <w:rPr>
                <w:rStyle w:val="Hyperlink"/>
                <w:rtl/>
              </w:rPr>
            </w:pPr>
            <w:hyperlink w:anchor="Seif16" w:tooltip="דרך המצאת אזהרות" w:history="1">
              <w:r w:rsidRPr="007E56D6">
                <w:rPr>
                  <w:rStyle w:val="Hyperlink"/>
                </w:rPr>
                <w:t>Go</w:t>
              </w:r>
            </w:hyperlink>
          </w:p>
        </w:tc>
        <w:tc>
          <w:tcPr>
            <w:tcW w:w="850" w:type="dxa"/>
          </w:tcPr>
          <w:p w:rsidR="007E56D6" w:rsidRPr="007E56D6" w:rsidRDefault="007E56D6" w:rsidP="007E56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E56D6" w:rsidRPr="007E56D6" w:rsidTr="007E56D6">
        <w:tblPrEx>
          <w:tblCellMar>
            <w:top w:w="0" w:type="dxa"/>
            <w:bottom w:w="0" w:type="dxa"/>
          </w:tblCellMar>
        </w:tblPrEx>
        <w:tc>
          <w:tcPr>
            <w:tcW w:w="1247" w:type="dxa"/>
          </w:tcPr>
          <w:p w:rsidR="007E56D6" w:rsidRPr="007E56D6" w:rsidRDefault="007E56D6" w:rsidP="007E56D6">
            <w:pPr>
              <w:spacing w:line="240" w:lineRule="auto"/>
              <w:jc w:val="left"/>
              <w:rPr>
                <w:rFonts w:cs="Frankruhel"/>
                <w:sz w:val="24"/>
                <w:rtl/>
              </w:rPr>
            </w:pPr>
          </w:p>
        </w:tc>
        <w:tc>
          <w:tcPr>
            <w:tcW w:w="5669" w:type="dxa"/>
          </w:tcPr>
          <w:p w:rsidR="007E56D6" w:rsidRPr="007E56D6" w:rsidRDefault="007E56D6" w:rsidP="007E56D6">
            <w:pPr>
              <w:spacing w:line="240" w:lineRule="auto"/>
              <w:jc w:val="left"/>
              <w:rPr>
                <w:rFonts w:cs="Frankruhel"/>
                <w:sz w:val="24"/>
                <w:rtl/>
              </w:rPr>
            </w:pPr>
            <w:r>
              <w:rPr>
                <w:sz w:val="24"/>
                <w:rtl/>
              </w:rPr>
              <w:t>פרק ה': ערר</w:t>
            </w:r>
          </w:p>
        </w:tc>
        <w:tc>
          <w:tcPr>
            <w:tcW w:w="567" w:type="dxa"/>
          </w:tcPr>
          <w:p w:rsidR="007E56D6" w:rsidRPr="007E56D6" w:rsidRDefault="007E56D6" w:rsidP="007E56D6">
            <w:pPr>
              <w:spacing w:line="240" w:lineRule="auto"/>
              <w:jc w:val="left"/>
              <w:rPr>
                <w:rStyle w:val="Hyperlink"/>
                <w:rtl/>
              </w:rPr>
            </w:pPr>
            <w:hyperlink w:anchor="med4" w:tooltip="פרק ה: ערר" w:history="1">
              <w:r w:rsidRPr="007E56D6">
                <w:rPr>
                  <w:rStyle w:val="Hyperlink"/>
                </w:rPr>
                <w:t>Go</w:t>
              </w:r>
            </w:hyperlink>
          </w:p>
        </w:tc>
        <w:tc>
          <w:tcPr>
            <w:tcW w:w="850" w:type="dxa"/>
          </w:tcPr>
          <w:p w:rsidR="007E56D6" w:rsidRPr="007E56D6" w:rsidRDefault="007E56D6" w:rsidP="007E56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E56D6" w:rsidRPr="007E56D6" w:rsidTr="007E56D6">
        <w:tblPrEx>
          <w:tblCellMar>
            <w:top w:w="0" w:type="dxa"/>
            <w:bottom w:w="0" w:type="dxa"/>
          </w:tblCellMar>
        </w:tblPrEx>
        <w:tc>
          <w:tcPr>
            <w:tcW w:w="1247" w:type="dxa"/>
          </w:tcPr>
          <w:p w:rsidR="007E56D6" w:rsidRPr="007E56D6" w:rsidRDefault="007E56D6" w:rsidP="007E56D6">
            <w:pPr>
              <w:spacing w:line="240" w:lineRule="auto"/>
              <w:jc w:val="left"/>
              <w:rPr>
                <w:rFonts w:cs="Frankruhel"/>
                <w:sz w:val="24"/>
                <w:rtl/>
              </w:rPr>
            </w:pPr>
            <w:r>
              <w:rPr>
                <w:sz w:val="24"/>
                <w:rtl/>
              </w:rPr>
              <w:t xml:space="preserve">סעיף 17 </w:t>
            </w:r>
          </w:p>
        </w:tc>
        <w:tc>
          <w:tcPr>
            <w:tcW w:w="5669" w:type="dxa"/>
          </w:tcPr>
          <w:p w:rsidR="007E56D6" w:rsidRPr="007E56D6" w:rsidRDefault="007E56D6" w:rsidP="007E56D6">
            <w:pPr>
              <w:spacing w:line="240" w:lineRule="auto"/>
              <w:jc w:val="left"/>
              <w:rPr>
                <w:rFonts w:cs="Frankruhel"/>
                <w:sz w:val="24"/>
                <w:rtl/>
              </w:rPr>
            </w:pPr>
            <w:r>
              <w:rPr>
                <w:sz w:val="24"/>
                <w:rtl/>
              </w:rPr>
              <w:t>מושבן של ועדות ערר</w:t>
            </w:r>
          </w:p>
        </w:tc>
        <w:tc>
          <w:tcPr>
            <w:tcW w:w="567" w:type="dxa"/>
          </w:tcPr>
          <w:p w:rsidR="007E56D6" w:rsidRPr="007E56D6" w:rsidRDefault="007E56D6" w:rsidP="007E56D6">
            <w:pPr>
              <w:spacing w:line="240" w:lineRule="auto"/>
              <w:jc w:val="left"/>
              <w:rPr>
                <w:rStyle w:val="Hyperlink"/>
                <w:rtl/>
              </w:rPr>
            </w:pPr>
            <w:hyperlink w:anchor="Seif17" w:tooltip="מושבן של ועדות ערר" w:history="1">
              <w:r w:rsidRPr="007E56D6">
                <w:rPr>
                  <w:rStyle w:val="Hyperlink"/>
                </w:rPr>
                <w:t>Go</w:t>
              </w:r>
            </w:hyperlink>
          </w:p>
        </w:tc>
        <w:tc>
          <w:tcPr>
            <w:tcW w:w="850" w:type="dxa"/>
          </w:tcPr>
          <w:p w:rsidR="007E56D6" w:rsidRPr="007E56D6" w:rsidRDefault="007E56D6" w:rsidP="007E56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E56D6" w:rsidRPr="007E56D6" w:rsidTr="007E56D6">
        <w:tblPrEx>
          <w:tblCellMar>
            <w:top w:w="0" w:type="dxa"/>
            <w:bottom w:w="0" w:type="dxa"/>
          </w:tblCellMar>
        </w:tblPrEx>
        <w:tc>
          <w:tcPr>
            <w:tcW w:w="1247" w:type="dxa"/>
          </w:tcPr>
          <w:p w:rsidR="007E56D6" w:rsidRPr="007E56D6" w:rsidRDefault="007E56D6" w:rsidP="007E56D6">
            <w:pPr>
              <w:spacing w:line="240" w:lineRule="auto"/>
              <w:jc w:val="left"/>
              <w:rPr>
                <w:rFonts w:cs="Frankruhel"/>
                <w:sz w:val="24"/>
                <w:rtl/>
              </w:rPr>
            </w:pPr>
            <w:r>
              <w:rPr>
                <w:sz w:val="24"/>
                <w:rtl/>
              </w:rPr>
              <w:t xml:space="preserve">סעיף 18 </w:t>
            </w:r>
          </w:p>
        </w:tc>
        <w:tc>
          <w:tcPr>
            <w:tcW w:w="5669" w:type="dxa"/>
          </w:tcPr>
          <w:p w:rsidR="007E56D6" w:rsidRPr="007E56D6" w:rsidRDefault="007E56D6" w:rsidP="007E56D6">
            <w:pPr>
              <w:spacing w:line="240" w:lineRule="auto"/>
              <w:jc w:val="left"/>
              <w:rPr>
                <w:rFonts w:cs="Frankruhel"/>
                <w:sz w:val="24"/>
                <w:rtl/>
              </w:rPr>
            </w:pPr>
            <w:r>
              <w:rPr>
                <w:sz w:val="24"/>
                <w:rtl/>
              </w:rPr>
              <w:t>מועדים לערעור</w:t>
            </w:r>
          </w:p>
        </w:tc>
        <w:tc>
          <w:tcPr>
            <w:tcW w:w="567" w:type="dxa"/>
          </w:tcPr>
          <w:p w:rsidR="007E56D6" w:rsidRPr="007E56D6" w:rsidRDefault="007E56D6" w:rsidP="007E56D6">
            <w:pPr>
              <w:spacing w:line="240" w:lineRule="auto"/>
              <w:jc w:val="left"/>
              <w:rPr>
                <w:rStyle w:val="Hyperlink"/>
                <w:rtl/>
              </w:rPr>
            </w:pPr>
            <w:hyperlink w:anchor="Seif18" w:tooltip="מועדים לערעור" w:history="1">
              <w:r w:rsidRPr="007E56D6">
                <w:rPr>
                  <w:rStyle w:val="Hyperlink"/>
                </w:rPr>
                <w:t>Go</w:t>
              </w:r>
            </w:hyperlink>
          </w:p>
        </w:tc>
        <w:tc>
          <w:tcPr>
            <w:tcW w:w="850" w:type="dxa"/>
          </w:tcPr>
          <w:p w:rsidR="007E56D6" w:rsidRPr="007E56D6" w:rsidRDefault="007E56D6" w:rsidP="007E56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E56D6" w:rsidRPr="007E56D6" w:rsidTr="007E56D6">
        <w:tblPrEx>
          <w:tblCellMar>
            <w:top w:w="0" w:type="dxa"/>
            <w:bottom w:w="0" w:type="dxa"/>
          </w:tblCellMar>
        </w:tblPrEx>
        <w:tc>
          <w:tcPr>
            <w:tcW w:w="1247" w:type="dxa"/>
          </w:tcPr>
          <w:p w:rsidR="007E56D6" w:rsidRPr="007E56D6" w:rsidRDefault="007E56D6" w:rsidP="007E56D6">
            <w:pPr>
              <w:spacing w:line="240" w:lineRule="auto"/>
              <w:jc w:val="left"/>
              <w:rPr>
                <w:rFonts w:cs="Frankruhel"/>
                <w:sz w:val="24"/>
                <w:rtl/>
              </w:rPr>
            </w:pPr>
          </w:p>
        </w:tc>
        <w:tc>
          <w:tcPr>
            <w:tcW w:w="5669" w:type="dxa"/>
          </w:tcPr>
          <w:p w:rsidR="007E56D6" w:rsidRPr="007E56D6" w:rsidRDefault="007E56D6" w:rsidP="007E56D6">
            <w:pPr>
              <w:spacing w:line="240" w:lineRule="auto"/>
              <w:jc w:val="left"/>
              <w:rPr>
                <w:rFonts w:cs="Frankruhel"/>
                <w:sz w:val="24"/>
                <w:rtl/>
              </w:rPr>
            </w:pPr>
            <w:r>
              <w:rPr>
                <w:sz w:val="24"/>
                <w:rtl/>
              </w:rPr>
              <w:t>פרק ו': שונות</w:t>
            </w:r>
          </w:p>
        </w:tc>
        <w:tc>
          <w:tcPr>
            <w:tcW w:w="567" w:type="dxa"/>
          </w:tcPr>
          <w:p w:rsidR="007E56D6" w:rsidRPr="007E56D6" w:rsidRDefault="007E56D6" w:rsidP="007E56D6">
            <w:pPr>
              <w:spacing w:line="240" w:lineRule="auto"/>
              <w:jc w:val="left"/>
              <w:rPr>
                <w:rStyle w:val="Hyperlink"/>
                <w:rtl/>
              </w:rPr>
            </w:pPr>
            <w:hyperlink w:anchor="med5" w:tooltip="פרק ו: שונות" w:history="1">
              <w:r w:rsidRPr="007E56D6">
                <w:rPr>
                  <w:rStyle w:val="Hyperlink"/>
                </w:rPr>
                <w:t>Go</w:t>
              </w:r>
            </w:hyperlink>
          </w:p>
        </w:tc>
        <w:tc>
          <w:tcPr>
            <w:tcW w:w="850" w:type="dxa"/>
          </w:tcPr>
          <w:p w:rsidR="007E56D6" w:rsidRPr="007E56D6" w:rsidRDefault="007E56D6" w:rsidP="007E56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E56D6" w:rsidRPr="007E56D6" w:rsidTr="007E56D6">
        <w:tblPrEx>
          <w:tblCellMar>
            <w:top w:w="0" w:type="dxa"/>
            <w:bottom w:w="0" w:type="dxa"/>
          </w:tblCellMar>
        </w:tblPrEx>
        <w:tc>
          <w:tcPr>
            <w:tcW w:w="1247" w:type="dxa"/>
          </w:tcPr>
          <w:p w:rsidR="007E56D6" w:rsidRPr="007E56D6" w:rsidRDefault="007E56D6" w:rsidP="007E56D6">
            <w:pPr>
              <w:spacing w:line="240" w:lineRule="auto"/>
              <w:jc w:val="left"/>
              <w:rPr>
                <w:rFonts w:cs="Frankruhel"/>
                <w:sz w:val="24"/>
                <w:rtl/>
              </w:rPr>
            </w:pPr>
            <w:r>
              <w:rPr>
                <w:sz w:val="24"/>
                <w:rtl/>
              </w:rPr>
              <w:t xml:space="preserve">סעיף 19 </w:t>
            </w:r>
          </w:p>
        </w:tc>
        <w:tc>
          <w:tcPr>
            <w:tcW w:w="5669" w:type="dxa"/>
          </w:tcPr>
          <w:p w:rsidR="007E56D6" w:rsidRPr="007E56D6" w:rsidRDefault="007E56D6" w:rsidP="007E56D6">
            <w:pPr>
              <w:spacing w:line="240" w:lineRule="auto"/>
              <w:jc w:val="left"/>
              <w:rPr>
                <w:rFonts w:cs="Frankruhel"/>
                <w:sz w:val="24"/>
                <w:rtl/>
              </w:rPr>
            </w:pPr>
            <w:r>
              <w:rPr>
                <w:sz w:val="24"/>
                <w:rtl/>
              </w:rPr>
              <w:t>שימוש בתג חיוב</w:t>
            </w:r>
          </w:p>
        </w:tc>
        <w:tc>
          <w:tcPr>
            <w:tcW w:w="567" w:type="dxa"/>
          </w:tcPr>
          <w:p w:rsidR="007E56D6" w:rsidRPr="007E56D6" w:rsidRDefault="007E56D6" w:rsidP="007E56D6">
            <w:pPr>
              <w:spacing w:line="240" w:lineRule="auto"/>
              <w:jc w:val="left"/>
              <w:rPr>
                <w:rStyle w:val="Hyperlink"/>
                <w:rtl/>
              </w:rPr>
            </w:pPr>
            <w:hyperlink w:anchor="Seif19" w:tooltip="שימוש בתג חיוב" w:history="1">
              <w:r w:rsidRPr="007E56D6">
                <w:rPr>
                  <w:rStyle w:val="Hyperlink"/>
                </w:rPr>
                <w:t>Go</w:t>
              </w:r>
            </w:hyperlink>
          </w:p>
        </w:tc>
        <w:tc>
          <w:tcPr>
            <w:tcW w:w="850" w:type="dxa"/>
          </w:tcPr>
          <w:p w:rsidR="007E56D6" w:rsidRPr="007E56D6" w:rsidRDefault="007E56D6" w:rsidP="007E56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E56D6" w:rsidRPr="007E56D6" w:rsidTr="007E56D6">
        <w:tblPrEx>
          <w:tblCellMar>
            <w:top w:w="0" w:type="dxa"/>
            <w:bottom w:w="0" w:type="dxa"/>
          </w:tblCellMar>
        </w:tblPrEx>
        <w:tc>
          <w:tcPr>
            <w:tcW w:w="1247" w:type="dxa"/>
          </w:tcPr>
          <w:p w:rsidR="007E56D6" w:rsidRPr="007E56D6" w:rsidRDefault="007E56D6" w:rsidP="007E56D6">
            <w:pPr>
              <w:spacing w:line="240" w:lineRule="auto"/>
              <w:jc w:val="left"/>
              <w:rPr>
                <w:rFonts w:cs="Frankruhel"/>
                <w:sz w:val="24"/>
                <w:rtl/>
              </w:rPr>
            </w:pPr>
          </w:p>
        </w:tc>
        <w:tc>
          <w:tcPr>
            <w:tcW w:w="5669" w:type="dxa"/>
          </w:tcPr>
          <w:p w:rsidR="007E56D6" w:rsidRPr="007E56D6" w:rsidRDefault="007E56D6" w:rsidP="007E56D6">
            <w:pPr>
              <w:spacing w:line="240" w:lineRule="auto"/>
              <w:jc w:val="left"/>
              <w:rPr>
                <w:rFonts w:cs="Frankruhel"/>
                <w:sz w:val="24"/>
                <w:rtl/>
              </w:rPr>
            </w:pPr>
            <w:r>
              <w:rPr>
                <w:sz w:val="24"/>
                <w:rtl/>
              </w:rPr>
              <w:t>תוספת ראשונה</w:t>
            </w:r>
          </w:p>
        </w:tc>
        <w:tc>
          <w:tcPr>
            <w:tcW w:w="567" w:type="dxa"/>
          </w:tcPr>
          <w:p w:rsidR="007E56D6" w:rsidRPr="007E56D6" w:rsidRDefault="007E56D6" w:rsidP="007E56D6">
            <w:pPr>
              <w:spacing w:line="240" w:lineRule="auto"/>
              <w:jc w:val="left"/>
              <w:rPr>
                <w:rStyle w:val="Hyperlink"/>
                <w:rtl/>
              </w:rPr>
            </w:pPr>
            <w:hyperlink w:anchor="med6" w:tooltip="תוספת ראשונה" w:history="1">
              <w:r w:rsidRPr="007E56D6">
                <w:rPr>
                  <w:rStyle w:val="Hyperlink"/>
                </w:rPr>
                <w:t>Go</w:t>
              </w:r>
            </w:hyperlink>
          </w:p>
        </w:tc>
        <w:tc>
          <w:tcPr>
            <w:tcW w:w="850" w:type="dxa"/>
          </w:tcPr>
          <w:p w:rsidR="007E56D6" w:rsidRPr="007E56D6" w:rsidRDefault="007E56D6" w:rsidP="007E56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rsidR="004B4C96" w:rsidRDefault="004B4C96">
      <w:pPr>
        <w:pStyle w:val="big-header"/>
        <w:ind w:left="0" w:right="1134"/>
        <w:rPr>
          <w:rFonts w:cs="FrankRuehl"/>
          <w:sz w:val="32"/>
          <w:rtl/>
        </w:rPr>
      </w:pPr>
    </w:p>
    <w:p w:rsidR="004B4C96" w:rsidRDefault="004B4C96" w:rsidP="00035F59">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כביש אג</w:t>
      </w:r>
      <w:r>
        <w:rPr>
          <w:rFonts w:cs="FrankRuehl"/>
          <w:sz w:val="32"/>
          <w:rtl/>
        </w:rPr>
        <w:t>ר</w:t>
      </w:r>
      <w:r>
        <w:rPr>
          <w:rFonts w:cs="FrankRuehl" w:hint="cs"/>
          <w:sz w:val="32"/>
          <w:rtl/>
        </w:rPr>
        <w:t>ה (כביש ארצי לישראל) (אכיפת תשלומים)</w:t>
      </w:r>
      <w:r w:rsidR="00035F59">
        <w:rPr>
          <w:rFonts w:cs="FrankRuehl" w:hint="cs"/>
          <w:sz w:val="32"/>
          <w:rtl/>
        </w:rPr>
        <w:t xml:space="preserve"> (יקנעם סומך)</w:t>
      </w:r>
      <w:r>
        <w:rPr>
          <w:rFonts w:cs="FrankRuehl" w:hint="cs"/>
          <w:sz w:val="32"/>
          <w:rtl/>
        </w:rPr>
        <w:t xml:space="preserve">, </w:t>
      </w:r>
      <w:r w:rsidR="00035F59">
        <w:rPr>
          <w:rFonts w:cs="FrankRuehl" w:hint="cs"/>
          <w:sz w:val="32"/>
          <w:rtl/>
        </w:rPr>
        <w:t>תשע"ג-2013</w:t>
      </w:r>
      <w:r>
        <w:rPr>
          <w:rStyle w:val="default"/>
          <w:rtl/>
        </w:rPr>
        <w:footnoteReference w:customMarkFollows="1" w:id="1"/>
        <w:t>*</w:t>
      </w:r>
    </w:p>
    <w:p w:rsidR="004B4C96" w:rsidRDefault="004B4C96" w:rsidP="00035F59">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וקף סמכותי לפי סעיפים 12</w:t>
      </w:r>
      <w:r w:rsidR="00035F59">
        <w:rPr>
          <w:rStyle w:val="default"/>
          <w:rFonts w:cs="FrankRuehl" w:hint="cs"/>
          <w:rtl/>
        </w:rPr>
        <w:t>(ב)</w:t>
      </w:r>
      <w:r>
        <w:rPr>
          <w:rStyle w:val="default"/>
          <w:rFonts w:cs="FrankRuehl" w:hint="cs"/>
          <w:rtl/>
        </w:rPr>
        <w:t>, 12ב</w:t>
      </w:r>
      <w:r w:rsidR="00035F59">
        <w:rPr>
          <w:rStyle w:val="default"/>
          <w:rFonts w:cs="FrankRuehl" w:hint="cs"/>
          <w:rtl/>
        </w:rPr>
        <w:t>(ג)</w:t>
      </w:r>
      <w:r>
        <w:rPr>
          <w:rStyle w:val="default"/>
          <w:rFonts w:cs="FrankRuehl" w:hint="cs"/>
          <w:rtl/>
        </w:rPr>
        <w:t xml:space="preserve"> ו-16 לחוק כביש אגרה (כביש ארצי לישראל), </w:t>
      </w:r>
      <w:r w:rsidR="00035F59">
        <w:rPr>
          <w:rStyle w:val="default"/>
          <w:rFonts w:cs="FrankRuehl" w:hint="cs"/>
          <w:rtl/>
        </w:rPr>
        <w:t>ה</w:t>
      </w:r>
      <w:r>
        <w:rPr>
          <w:rStyle w:val="default"/>
          <w:rFonts w:cs="FrankRuehl" w:hint="cs"/>
          <w:rtl/>
        </w:rPr>
        <w:t>תשנ"ה-</w:t>
      </w:r>
      <w:r>
        <w:rPr>
          <w:rStyle w:val="default"/>
          <w:rFonts w:cs="FrankRuehl"/>
          <w:rtl/>
        </w:rPr>
        <w:t>1995 (</w:t>
      </w:r>
      <w:r>
        <w:rPr>
          <w:rStyle w:val="default"/>
          <w:rFonts w:cs="FrankRuehl" w:hint="cs"/>
          <w:rtl/>
        </w:rPr>
        <w:t xml:space="preserve">להלן </w:t>
      </w:r>
      <w:r w:rsidR="00035F59">
        <w:rPr>
          <w:rStyle w:val="default"/>
          <w:rFonts w:cs="FrankRuehl"/>
          <w:rtl/>
        </w:rPr>
        <w:t>–</w:t>
      </w:r>
      <w:r>
        <w:rPr>
          <w:rStyle w:val="default"/>
          <w:rFonts w:cs="FrankRuehl"/>
          <w:rtl/>
        </w:rPr>
        <w:t xml:space="preserve"> </w:t>
      </w:r>
      <w:r>
        <w:rPr>
          <w:rStyle w:val="default"/>
          <w:rFonts w:cs="FrankRuehl" w:hint="cs"/>
          <w:rtl/>
        </w:rPr>
        <w:t>החוק), ובהסכמת שר האוצר, אני מתקין תקנות אלה:</w:t>
      </w:r>
    </w:p>
    <w:p w:rsidR="004B4C96" w:rsidRDefault="004B4C96">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פרשנות</w:t>
      </w:r>
    </w:p>
    <w:p w:rsidR="004B4C96" w:rsidRDefault="004B4C96">
      <w:pPr>
        <w:pStyle w:val="P00"/>
        <w:spacing w:before="72"/>
        <w:ind w:left="0" w:right="1134"/>
        <w:rPr>
          <w:rStyle w:val="default"/>
          <w:rFonts w:cs="FrankRuehl" w:hint="cs"/>
          <w:rtl/>
        </w:rPr>
      </w:pPr>
      <w:bookmarkStart w:id="1" w:name="Seif1"/>
      <w:bookmarkEnd w:id="1"/>
      <w:r>
        <w:rPr>
          <w:lang w:val="he-IL"/>
        </w:rPr>
        <w:pict>
          <v:rect id="_x0000_s2050" style="position:absolute;left:0;text-align:left;margin-left:464.5pt;margin-top:8.05pt;width:75.05pt;height:14.4pt;z-index:251647488" o:allowincell="f" filled="f" stroked="f" strokecolor="lime" strokeweight=".25pt">
            <v:textbox inset="0,0,0,0">
              <w:txbxContent>
                <w:p w:rsidR="004B4C96" w:rsidRDefault="004B4C96">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ת</w:t>
      </w:r>
      <w:r>
        <w:rPr>
          <w:rStyle w:val="default"/>
          <w:rFonts w:cs="FrankRuehl"/>
          <w:rtl/>
        </w:rPr>
        <w:t>ק</w:t>
      </w:r>
      <w:r>
        <w:rPr>
          <w:rStyle w:val="default"/>
          <w:rFonts w:cs="FrankRuehl" w:hint="cs"/>
          <w:rtl/>
        </w:rPr>
        <w:t xml:space="preserve">נות אלה </w:t>
      </w:r>
      <w:r>
        <w:rPr>
          <w:rStyle w:val="default"/>
          <w:rFonts w:cs="FrankRuehl"/>
          <w:rtl/>
        </w:rPr>
        <w:t>–</w:t>
      </w:r>
    </w:p>
    <w:p w:rsidR="004B4C96" w:rsidRDefault="004B4C96">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זהרה" </w:t>
      </w:r>
      <w:r w:rsidR="00035F59">
        <w:rPr>
          <w:rStyle w:val="default"/>
          <w:rFonts w:cs="FrankRuehl"/>
          <w:rtl/>
        </w:rPr>
        <w:t>–</w:t>
      </w:r>
      <w:r>
        <w:rPr>
          <w:rStyle w:val="default"/>
          <w:rFonts w:cs="FrankRuehl"/>
          <w:rtl/>
        </w:rPr>
        <w:t xml:space="preserve"> </w:t>
      </w:r>
      <w:r>
        <w:rPr>
          <w:rStyle w:val="default"/>
          <w:rFonts w:cs="FrankRuehl" w:hint="cs"/>
          <w:rtl/>
        </w:rPr>
        <w:t>הודעה לפי סעיף 12ד לחוק, מטעם בעל הזיכיון או רשות הרישוי;</w:t>
      </w:r>
    </w:p>
    <w:p w:rsidR="004B4C96" w:rsidRDefault="004B4C96" w:rsidP="00035F5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על הזיכיון" </w:t>
      </w:r>
      <w:r w:rsidR="00035F59">
        <w:rPr>
          <w:rStyle w:val="default"/>
          <w:rFonts w:cs="FrankRuehl"/>
          <w:rtl/>
        </w:rPr>
        <w:t>–</w:t>
      </w:r>
      <w:r>
        <w:rPr>
          <w:rStyle w:val="default"/>
          <w:rFonts w:cs="FrankRuehl"/>
          <w:rtl/>
        </w:rPr>
        <w:t xml:space="preserve"> </w:t>
      </w:r>
      <w:r w:rsidR="00035F59">
        <w:rPr>
          <w:rStyle w:val="default"/>
          <w:rFonts w:cs="FrankRuehl" w:hint="cs"/>
          <w:rtl/>
        </w:rPr>
        <w:t xml:space="preserve">כמשמעותו בסעיף 3 לחוק לעניין כביש אגרה יקנעם סומך, </w:t>
      </w:r>
      <w:r>
        <w:rPr>
          <w:rStyle w:val="default"/>
          <w:rFonts w:cs="FrankRuehl" w:hint="cs"/>
          <w:rtl/>
        </w:rPr>
        <w:t>לרבות מי שמפעיל מטעמו את כביש אגרה</w:t>
      </w:r>
      <w:r w:rsidR="00035F59">
        <w:rPr>
          <w:rStyle w:val="default"/>
          <w:rFonts w:cs="FrankRuehl" w:hint="cs"/>
          <w:rtl/>
        </w:rPr>
        <w:t xml:space="preserve"> יקנעם סומך</w:t>
      </w:r>
      <w:r>
        <w:rPr>
          <w:rStyle w:val="default"/>
          <w:rFonts w:cs="FrankRuehl" w:hint="cs"/>
          <w:rtl/>
        </w:rPr>
        <w:t>;</w:t>
      </w:r>
    </w:p>
    <w:p w:rsidR="004B4C96" w:rsidRDefault="004B4C96" w:rsidP="00035F59">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 xml:space="preserve">סכם" </w:t>
      </w:r>
      <w:r w:rsidR="00035F59">
        <w:rPr>
          <w:rStyle w:val="default"/>
          <w:rFonts w:cs="FrankRuehl"/>
          <w:rtl/>
        </w:rPr>
        <w:t>–</w:t>
      </w:r>
      <w:r>
        <w:rPr>
          <w:rStyle w:val="default"/>
          <w:rFonts w:cs="FrankRuehl"/>
          <w:rtl/>
        </w:rPr>
        <w:t xml:space="preserve"> </w:t>
      </w:r>
      <w:r>
        <w:rPr>
          <w:rStyle w:val="default"/>
          <w:rFonts w:cs="FrankRuehl" w:hint="cs"/>
          <w:rtl/>
        </w:rPr>
        <w:t xml:space="preserve">הסכם בכתב בין בעל הזיכיון ובין חייב רשום, בנוסח שאישרה </w:t>
      </w:r>
      <w:r>
        <w:rPr>
          <w:rStyle w:val="default"/>
          <w:rFonts w:cs="FrankRuehl"/>
          <w:rtl/>
        </w:rPr>
        <w:t>הר</w:t>
      </w:r>
      <w:r>
        <w:rPr>
          <w:rStyle w:val="default"/>
          <w:rFonts w:cs="FrankRuehl" w:hint="cs"/>
          <w:rtl/>
        </w:rPr>
        <w:t>שות הממונה, שלפיו ייפר</w:t>
      </w:r>
      <w:r>
        <w:rPr>
          <w:rStyle w:val="default"/>
          <w:rFonts w:cs="FrankRuehl"/>
          <w:rtl/>
        </w:rPr>
        <w:t>ע</w:t>
      </w:r>
      <w:r>
        <w:rPr>
          <w:rStyle w:val="default"/>
          <w:rFonts w:cs="FrankRuehl" w:hint="cs"/>
          <w:rtl/>
        </w:rPr>
        <w:t>ו החיובים</w:t>
      </w:r>
      <w:r>
        <w:rPr>
          <w:rStyle w:val="default"/>
          <w:rFonts w:cs="FrankRuehl"/>
          <w:rtl/>
        </w:rPr>
        <w:t xml:space="preserve"> ב</w:t>
      </w:r>
      <w:r>
        <w:rPr>
          <w:rStyle w:val="default"/>
          <w:rFonts w:cs="FrankRuehl" w:hint="cs"/>
          <w:rtl/>
        </w:rPr>
        <w:t>אמצעות כרטיס אשראי, הוראת קבע בבנק או פיקדון;</w:t>
      </w:r>
    </w:p>
    <w:p w:rsidR="004B4C96" w:rsidRDefault="004B4C96">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יוב" </w:t>
      </w:r>
      <w:r w:rsidR="00035F59">
        <w:rPr>
          <w:rStyle w:val="default"/>
          <w:rFonts w:cs="FrankRuehl"/>
          <w:rtl/>
        </w:rPr>
        <w:t>–</w:t>
      </w:r>
      <w:r>
        <w:rPr>
          <w:rStyle w:val="default"/>
          <w:rFonts w:cs="FrankRuehl"/>
          <w:rtl/>
        </w:rPr>
        <w:t xml:space="preserve"> </w:t>
      </w:r>
      <w:r>
        <w:rPr>
          <w:rStyle w:val="default"/>
          <w:rFonts w:cs="FrankRuehl" w:hint="cs"/>
          <w:rtl/>
        </w:rPr>
        <w:t>חיוב בתשלום אגרה, דמי גבי</w:t>
      </w:r>
      <w:r w:rsidR="00035F59">
        <w:rPr>
          <w:rStyle w:val="default"/>
          <w:rFonts w:cs="FrankRuehl" w:hint="cs"/>
          <w:rtl/>
        </w:rPr>
        <w:t>י</w:t>
      </w:r>
      <w:r>
        <w:rPr>
          <w:rStyle w:val="default"/>
          <w:rFonts w:cs="FrankRuehl" w:hint="cs"/>
          <w:rtl/>
        </w:rPr>
        <w:t>ה או פיצוי והחזר הוצאות;</w:t>
      </w:r>
    </w:p>
    <w:p w:rsidR="004B4C96" w:rsidRDefault="004B4C96">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ייב" </w:t>
      </w:r>
      <w:r w:rsidR="00035F59">
        <w:rPr>
          <w:rStyle w:val="default"/>
          <w:rFonts w:cs="FrankRuehl"/>
          <w:rtl/>
        </w:rPr>
        <w:t>–</w:t>
      </w:r>
      <w:r>
        <w:rPr>
          <w:rStyle w:val="default"/>
          <w:rFonts w:cs="FrankRuehl"/>
          <w:rtl/>
        </w:rPr>
        <w:t xml:space="preserve"> </w:t>
      </w:r>
      <w:r>
        <w:rPr>
          <w:rStyle w:val="default"/>
          <w:rFonts w:cs="FrankRuehl" w:hint="cs"/>
          <w:rtl/>
        </w:rPr>
        <w:t>החייב, לפי החוק, בתשלום אגרה, דמי גב</w:t>
      </w:r>
      <w:r w:rsidR="00035F59">
        <w:rPr>
          <w:rStyle w:val="default"/>
          <w:rFonts w:cs="FrankRuehl" w:hint="cs"/>
          <w:rtl/>
        </w:rPr>
        <w:t>י</w:t>
      </w:r>
      <w:r>
        <w:rPr>
          <w:rStyle w:val="default"/>
          <w:rFonts w:cs="FrankRuehl" w:hint="cs"/>
          <w:rtl/>
        </w:rPr>
        <w:t>יה או פיצוי והחזר הוצאות</w:t>
      </w:r>
      <w:r w:rsidR="00035F59">
        <w:rPr>
          <w:rStyle w:val="default"/>
          <w:rFonts w:cs="FrankRuehl" w:hint="cs"/>
          <w:rtl/>
        </w:rPr>
        <w:t>, לעניין כביש אגרה יקנעם סומך</w:t>
      </w:r>
      <w:r>
        <w:rPr>
          <w:rStyle w:val="default"/>
          <w:rFonts w:cs="FrankRuehl" w:hint="cs"/>
          <w:rtl/>
        </w:rPr>
        <w:t>;</w:t>
      </w:r>
    </w:p>
    <w:p w:rsidR="004B4C96" w:rsidRDefault="004B4C96" w:rsidP="00735ADB">
      <w:pPr>
        <w:pStyle w:val="P00"/>
        <w:spacing w:before="72"/>
        <w:ind w:left="0" w:right="1134"/>
        <w:rPr>
          <w:rStyle w:val="default"/>
          <w:rFonts w:cs="FrankRuehl"/>
          <w:rtl/>
        </w:rPr>
      </w:pPr>
      <w:r>
        <w:rPr>
          <w:rFonts w:cs="FrankRuehl"/>
          <w:sz w:val="26"/>
          <w:rtl/>
        </w:rPr>
        <w:tab/>
      </w:r>
      <w:r>
        <w:rPr>
          <w:rStyle w:val="default"/>
          <w:rFonts w:cs="FrankRuehl" w:hint="cs"/>
          <w:rtl/>
        </w:rPr>
        <w:t xml:space="preserve">"חייב רגיל", </w:t>
      </w:r>
      <w:r>
        <w:rPr>
          <w:rStyle w:val="default"/>
          <w:rFonts w:cs="FrankRuehl"/>
          <w:rtl/>
        </w:rPr>
        <w:t>"ח</w:t>
      </w:r>
      <w:r>
        <w:rPr>
          <w:rStyle w:val="default"/>
          <w:rFonts w:cs="FrankRuehl" w:hint="cs"/>
          <w:rtl/>
        </w:rPr>
        <w:t>ייב רשום" ו"</w:t>
      </w:r>
      <w:r w:rsidR="00735ADB">
        <w:rPr>
          <w:rStyle w:val="default"/>
          <w:rFonts w:cs="FrankRuehl" w:hint="cs"/>
          <w:rtl/>
        </w:rPr>
        <w:t>כביש אגרה יקנעם סומך</w:t>
      </w:r>
      <w:r>
        <w:rPr>
          <w:rStyle w:val="default"/>
          <w:rFonts w:cs="FrankRuehl" w:hint="cs"/>
          <w:rtl/>
        </w:rPr>
        <w:t xml:space="preserve">" </w:t>
      </w:r>
      <w:r w:rsidR="00735ADB">
        <w:rPr>
          <w:rStyle w:val="default"/>
          <w:rFonts w:cs="FrankRuehl"/>
          <w:rtl/>
        </w:rPr>
        <w:t>–</w:t>
      </w:r>
      <w:r>
        <w:rPr>
          <w:rStyle w:val="default"/>
          <w:rFonts w:cs="FrankRuehl"/>
          <w:rtl/>
        </w:rPr>
        <w:t xml:space="preserve"> </w:t>
      </w:r>
      <w:r w:rsidR="00735ADB">
        <w:rPr>
          <w:rStyle w:val="default"/>
          <w:rFonts w:cs="FrankRuehl" w:hint="cs"/>
          <w:rtl/>
        </w:rPr>
        <w:t>כהגדרתם בתקנות דמי גבייה</w:t>
      </w:r>
      <w:r>
        <w:rPr>
          <w:rStyle w:val="default"/>
          <w:rFonts w:cs="FrankRuehl" w:hint="cs"/>
          <w:rtl/>
        </w:rPr>
        <w:t>;</w:t>
      </w:r>
    </w:p>
    <w:p w:rsidR="004B4C96" w:rsidRDefault="004B4C96" w:rsidP="00735ADB">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שבון" </w:t>
      </w:r>
      <w:r w:rsidR="00735ADB">
        <w:rPr>
          <w:rStyle w:val="default"/>
          <w:rFonts w:cs="FrankRuehl"/>
          <w:rtl/>
        </w:rPr>
        <w:t>–</w:t>
      </w:r>
      <w:r>
        <w:rPr>
          <w:rStyle w:val="default"/>
          <w:rFonts w:cs="FrankRuehl"/>
          <w:rtl/>
        </w:rPr>
        <w:t xml:space="preserve"> </w:t>
      </w:r>
      <w:r>
        <w:rPr>
          <w:rStyle w:val="default"/>
          <w:rFonts w:cs="FrankRuehl" w:hint="cs"/>
          <w:rtl/>
        </w:rPr>
        <w:t>הודעה על חיוב או על כמה חיובים בתקופת חיוב מסוימת, לגבי כלי רכב מסוים;</w:t>
      </w:r>
    </w:p>
    <w:p w:rsidR="004B4C96" w:rsidRDefault="004B4C96" w:rsidP="00735ADB">
      <w:pPr>
        <w:pStyle w:val="P00"/>
        <w:spacing w:before="72"/>
        <w:ind w:left="0" w:right="1134"/>
        <w:rPr>
          <w:rStyle w:val="default"/>
          <w:rFonts w:cs="FrankRuehl" w:hint="cs"/>
          <w:rtl/>
        </w:rPr>
      </w:pPr>
      <w:r>
        <w:rPr>
          <w:rFonts w:cs="FrankRuehl"/>
          <w:sz w:val="26"/>
          <w:rtl/>
        </w:rPr>
        <w:tab/>
      </w:r>
      <w:r>
        <w:rPr>
          <w:rStyle w:val="default"/>
          <w:rFonts w:cs="FrankRuehl"/>
          <w:rtl/>
        </w:rPr>
        <w:t>"ח</w:t>
      </w:r>
      <w:r w:rsidR="00735ADB">
        <w:rPr>
          <w:rStyle w:val="default"/>
          <w:rFonts w:cs="FrankRuehl" w:hint="cs"/>
          <w:rtl/>
        </w:rPr>
        <w:t>שבון ראשון</w:t>
      </w:r>
      <w:r>
        <w:rPr>
          <w:rStyle w:val="default"/>
          <w:rFonts w:cs="FrankRuehl" w:hint="cs"/>
          <w:rtl/>
        </w:rPr>
        <w:t xml:space="preserve">" </w:t>
      </w:r>
      <w:r w:rsidR="00735ADB">
        <w:rPr>
          <w:rStyle w:val="default"/>
          <w:rFonts w:cs="FrankRuehl"/>
          <w:rtl/>
        </w:rPr>
        <w:t>–</w:t>
      </w:r>
      <w:r>
        <w:rPr>
          <w:rStyle w:val="default"/>
          <w:rFonts w:cs="FrankRuehl"/>
          <w:rtl/>
        </w:rPr>
        <w:t xml:space="preserve"> </w:t>
      </w:r>
      <w:r>
        <w:rPr>
          <w:rStyle w:val="default"/>
          <w:rFonts w:cs="FrankRuehl" w:hint="cs"/>
          <w:rtl/>
        </w:rPr>
        <w:t xml:space="preserve">חשבון הנשלח לחייב </w:t>
      </w:r>
      <w:r w:rsidR="00735ADB">
        <w:rPr>
          <w:rStyle w:val="default"/>
          <w:rFonts w:cs="FrankRuehl" w:hint="cs"/>
          <w:rtl/>
        </w:rPr>
        <w:t xml:space="preserve">אשר </w:t>
      </w:r>
      <w:r>
        <w:rPr>
          <w:rStyle w:val="default"/>
          <w:rFonts w:cs="FrankRuehl" w:hint="cs"/>
          <w:rtl/>
        </w:rPr>
        <w:t>עד למוע</w:t>
      </w:r>
      <w:r>
        <w:rPr>
          <w:rStyle w:val="default"/>
          <w:rFonts w:cs="FrankRuehl"/>
          <w:rtl/>
        </w:rPr>
        <w:t xml:space="preserve">ד </w:t>
      </w:r>
      <w:r w:rsidR="00735ADB">
        <w:rPr>
          <w:rStyle w:val="default"/>
          <w:rFonts w:cs="FrankRuehl" w:hint="cs"/>
          <w:rtl/>
        </w:rPr>
        <w:t xml:space="preserve">הוצאתו לא חויב אותו חייב בפיצוי והחזר הוצאות בשל אי-פירעון של חשבון במועד תשלומו, כאמור בתקנה 11(א)(1), בשל נסיעות ברכב מסוים שבבעלותו, בעבור </w:t>
      </w:r>
      <w:r>
        <w:rPr>
          <w:rStyle w:val="default"/>
          <w:rFonts w:cs="FrankRuehl" w:hint="cs"/>
          <w:rtl/>
        </w:rPr>
        <w:t>תקופות חיוב קודמות;</w:t>
      </w:r>
    </w:p>
    <w:p w:rsidR="004B4C96" w:rsidRDefault="004B4C96">
      <w:pPr>
        <w:pStyle w:val="P00"/>
        <w:spacing w:before="72"/>
        <w:ind w:left="0" w:right="1134"/>
        <w:rPr>
          <w:rFonts w:cs="FrankRuehl"/>
          <w:sz w:val="26"/>
          <w:rtl/>
        </w:rPr>
      </w:pPr>
      <w:r>
        <w:rPr>
          <w:rFonts w:cs="FrankRuehl"/>
          <w:sz w:val="26"/>
          <w:rtl/>
        </w:rPr>
        <w:tab/>
        <w:t>"</w:t>
      </w:r>
      <w:r>
        <w:rPr>
          <w:rFonts w:cs="FrankRuehl" w:hint="cs"/>
          <w:sz w:val="26"/>
          <w:rtl/>
        </w:rPr>
        <w:t xml:space="preserve">יום החיוב" </w:t>
      </w:r>
      <w:r w:rsidR="00735ADB">
        <w:rPr>
          <w:rFonts w:cs="FrankRuehl"/>
          <w:sz w:val="26"/>
          <w:rtl/>
        </w:rPr>
        <w:t>–</w:t>
      </w:r>
      <w:r>
        <w:rPr>
          <w:rFonts w:cs="FrankRuehl"/>
          <w:sz w:val="26"/>
          <w:rtl/>
        </w:rPr>
        <w:t xml:space="preserve"> </w:t>
      </w:r>
      <w:r>
        <w:rPr>
          <w:rFonts w:cs="FrankRuehl" w:hint="cs"/>
          <w:sz w:val="26"/>
          <w:rtl/>
        </w:rPr>
        <w:t>יום בחודש שקבע בעל הזיכיון, לגבי חייב לצורך חיובו;</w:t>
      </w:r>
    </w:p>
    <w:p w:rsidR="004B4C96" w:rsidRDefault="004B4C96">
      <w:pPr>
        <w:pStyle w:val="P00"/>
        <w:spacing w:before="72"/>
        <w:ind w:left="0" w:right="1134"/>
        <w:rPr>
          <w:rFonts w:cs="FrankRuehl"/>
          <w:sz w:val="26"/>
          <w:rtl/>
        </w:rPr>
      </w:pPr>
      <w:r>
        <w:rPr>
          <w:rFonts w:cs="FrankRuehl"/>
          <w:sz w:val="26"/>
          <w:rtl/>
        </w:rPr>
        <w:tab/>
        <w:t>"</w:t>
      </w:r>
      <w:r>
        <w:rPr>
          <w:rFonts w:cs="FrankRuehl" w:hint="cs"/>
          <w:sz w:val="26"/>
          <w:rtl/>
        </w:rPr>
        <w:t xml:space="preserve">כרטיס אשראי" </w:t>
      </w:r>
      <w:r w:rsidR="00735ADB">
        <w:rPr>
          <w:rFonts w:cs="FrankRuehl"/>
          <w:sz w:val="26"/>
          <w:rtl/>
        </w:rPr>
        <w:t>–</w:t>
      </w:r>
      <w:r>
        <w:rPr>
          <w:rFonts w:cs="FrankRuehl"/>
          <w:sz w:val="26"/>
          <w:rtl/>
        </w:rPr>
        <w:t xml:space="preserve"> </w:t>
      </w:r>
      <w:r>
        <w:rPr>
          <w:rFonts w:cs="FrankRuehl" w:hint="cs"/>
          <w:sz w:val="26"/>
          <w:rtl/>
        </w:rPr>
        <w:t xml:space="preserve">כהגדרתו בחוק כרטיסי חיוב, </w:t>
      </w:r>
      <w:r w:rsidR="00735ADB">
        <w:rPr>
          <w:rFonts w:cs="FrankRuehl" w:hint="cs"/>
          <w:sz w:val="26"/>
          <w:rtl/>
        </w:rPr>
        <w:t>ה</w:t>
      </w:r>
      <w:r>
        <w:rPr>
          <w:rFonts w:cs="FrankRuehl" w:hint="cs"/>
          <w:sz w:val="26"/>
          <w:rtl/>
        </w:rPr>
        <w:t>תשמ"</w:t>
      </w:r>
      <w:r>
        <w:rPr>
          <w:rFonts w:cs="FrankRuehl"/>
          <w:sz w:val="26"/>
          <w:rtl/>
        </w:rPr>
        <w:t>ו</w:t>
      </w:r>
      <w:r>
        <w:rPr>
          <w:rFonts w:cs="FrankRuehl" w:hint="cs"/>
          <w:sz w:val="26"/>
          <w:rtl/>
        </w:rPr>
        <w:t>-</w:t>
      </w:r>
      <w:r>
        <w:rPr>
          <w:rFonts w:cs="FrankRuehl"/>
          <w:sz w:val="26"/>
          <w:rtl/>
        </w:rPr>
        <w:t xml:space="preserve">1986; </w:t>
      </w:r>
    </w:p>
    <w:p w:rsidR="004B4C96" w:rsidRDefault="004B4C96" w:rsidP="00735ADB">
      <w:pPr>
        <w:pStyle w:val="P00"/>
        <w:spacing w:before="72"/>
        <w:ind w:left="0" w:right="1134"/>
        <w:rPr>
          <w:rFonts w:cs="FrankRuehl"/>
          <w:sz w:val="26"/>
          <w:rtl/>
        </w:rPr>
      </w:pPr>
      <w:r>
        <w:rPr>
          <w:rFonts w:cs="FrankRuehl"/>
          <w:sz w:val="26"/>
          <w:rtl/>
        </w:rPr>
        <w:tab/>
        <w:t>"</w:t>
      </w:r>
      <w:r>
        <w:rPr>
          <w:rFonts w:cs="FrankRuehl" w:hint="cs"/>
          <w:sz w:val="26"/>
          <w:rtl/>
        </w:rPr>
        <w:t xml:space="preserve">מדד" </w:t>
      </w:r>
      <w:r w:rsidR="00735ADB">
        <w:rPr>
          <w:rFonts w:cs="FrankRuehl"/>
          <w:sz w:val="26"/>
          <w:rtl/>
        </w:rPr>
        <w:t>–</w:t>
      </w:r>
      <w:r>
        <w:rPr>
          <w:rFonts w:cs="FrankRuehl"/>
          <w:sz w:val="26"/>
          <w:rtl/>
        </w:rPr>
        <w:t xml:space="preserve"> </w:t>
      </w:r>
      <w:r>
        <w:rPr>
          <w:rFonts w:cs="FrankRuehl" w:hint="cs"/>
          <w:sz w:val="26"/>
          <w:rtl/>
        </w:rPr>
        <w:t>מדד המ</w:t>
      </w:r>
      <w:r>
        <w:rPr>
          <w:rFonts w:cs="FrankRuehl"/>
          <w:sz w:val="26"/>
          <w:rtl/>
        </w:rPr>
        <w:t>ח</w:t>
      </w:r>
      <w:r>
        <w:rPr>
          <w:rFonts w:cs="FrankRuehl" w:hint="cs"/>
          <w:sz w:val="26"/>
          <w:rtl/>
        </w:rPr>
        <w:t>ירים לצרכן שמפרסמת הלשכה המרכזית לסטטיסטיקה;</w:t>
      </w:r>
    </w:p>
    <w:p w:rsidR="004B4C96" w:rsidRDefault="004B4C96">
      <w:pPr>
        <w:pStyle w:val="P00"/>
        <w:spacing w:before="72"/>
        <w:ind w:left="0" w:right="1134"/>
        <w:rPr>
          <w:rFonts w:cs="FrankRuehl"/>
          <w:sz w:val="26"/>
          <w:rtl/>
        </w:rPr>
      </w:pPr>
      <w:r>
        <w:rPr>
          <w:rFonts w:cs="FrankRuehl"/>
          <w:sz w:val="26"/>
          <w:rtl/>
        </w:rPr>
        <w:tab/>
        <w:t>"</w:t>
      </w:r>
      <w:r>
        <w:rPr>
          <w:rFonts w:cs="FrankRuehl" w:hint="cs"/>
          <w:sz w:val="26"/>
          <w:rtl/>
        </w:rPr>
        <w:t xml:space="preserve">מועד יצירת חיוב" </w:t>
      </w:r>
      <w:r w:rsidR="00735ADB">
        <w:rPr>
          <w:rFonts w:cs="FrankRuehl"/>
          <w:sz w:val="26"/>
          <w:rtl/>
        </w:rPr>
        <w:t>–</w:t>
      </w:r>
      <w:r>
        <w:rPr>
          <w:rFonts w:cs="FrankRuehl"/>
          <w:sz w:val="26"/>
          <w:rtl/>
        </w:rPr>
        <w:t xml:space="preserve"> </w:t>
      </w:r>
      <w:r>
        <w:rPr>
          <w:rFonts w:cs="FrankRuehl" w:hint="cs"/>
          <w:sz w:val="26"/>
          <w:rtl/>
        </w:rPr>
        <w:t>כל אחד מאלה:</w:t>
      </w:r>
    </w:p>
    <w:p w:rsidR="004B4C96" w:rsidRDefault="004B4C96" w:rsidP="00735ADB">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חיוב בשל נסיעות </w:t>
      </w:r>
      <w:r w:rsidR="00735ADB">
        <w:rPr>
          <w:rStyle w:val="default"/>
          <w:rFonts w:cs="FrankRuehl"/>
          <w:rtl/>
        </w:rPr>
        <w:t>–</w:t>
      </w:r>
      <w:r>
        <w:rPr>
          <w:rStyle w:val="default"/>
          <w:rFonts w:cs="FrankRuehl"/>
          <w:rtl/>
        </w:rPr>
        <w:t xml:space="preserve"> </w:t>
      </w:r>
      <w:r>
        <w:rPr>
          <w:rStyle w:val="default"/>
          <w:rFonts w:cs="FrankRuehl" w:hint="cs"/>
          <w:rtl/>
        </w:rPr>
        <w:t>מועד הנסיעה בכביש אגרה</w:t>
      </w:r>
      <w:r w:rsidR="00735ADB">
        <w:rPr>
          <w:rStyle w:val="default"/>
          <w:rFonts w:cs="FrankRuehl" w:hint="cs"/>
          <w:rtl/>
        </w:rPr>
        <w:t xml:space="preserve"> יקנעם סומך</w:t>
      </w:r>
      <w:r>
        <w:rPr>
          <w:rStyle w:val="default"/>
          <w:rFonts w:cs="FrankRuehl" w:hint="cs"/>
          <w:rtl/>
        </w:rPr>
        <w:t>;</w:t>
      </w:r>
    </w:p>
    <w:p w:rsidR="004B4C96" w:rsidRDefault="004B4C96">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ב</w:t>
      </w:r>
      <w:r>
        <w:rPr>
          <w:rStyle w:val="default"/>
          <w:rFonts w:cs="FrankRuehl" w:hint="cs"/>
          <w:rtl/>
        </w:rPr>
        <w:t xml:space="preserve">חיוב בפיצוי והחזר הוצאות </w:t>
      </w:r>
      <w:r>
        <w:rPr>
          <w:rStyle w:val="default"/>
          <w:rFonts w:cs="FrankRuehl"/>
          <w:rtl/>
        </w:rPr>
        <w:t>–</w:t>
      </w:r>
    </w:p>
    <w:p w:rsidR="004B4C96" w:rsidRDefault="004B4C96" w:rsidP="00735ADB">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sidR="00735ADB">
        <w:rPr>
          <w:rStyle w:val="default"/>
          <w:rFonts w:cs="FrankRuehl" w:hint="cs"/>
          <w:rtl/>
        </w:rPr>
        <w:t>של אי-</w:t>
      </w:r>
      <w:r>
        <w:rPr>
          <w:rStyle w:val="default"/>
          <w:rFonts w:cs="FrankRuehl" w:hint="cs"/>
          <w:rtl/>
        </w:rPr>
        <w:t xml:space="preserve">פירעון חשבון </w:t>
      </w:r>
      <w:r w:rsidR="00735ADB">
        <w:rPr>
          <w:rStyle w:val="default"/>
          <w:rFonts w:cs="FrankRuehl"/>
          <w:rtl/>
        </w:rPr>
        <w:t>–</w:t>
      </w:r>
      <w:r>
        <w:rPr>
          <w:rStyle w:val="default"/>
          <w:rFonts w:cs="FrankRuehl"/>
          <w:rtl/>
        </w:rPr>
        <w:t xml:space="preserve"> </w:t>
      </w:r>
      <w:r>
        <w:rPr>
          <w:rStyle w:val="default"/>
          <w:rFonts w:cs="FrankRuehl" w:hint="cs"/>
          <w:rtl/>
        </w:rPr>
        <w:t>המועד האחרון</w:t>
      </w:r>
      <w:r>
        <w:rPr>
          <w:rStyle w:val="default"/>
          <w:rFonts w:cs="FrankRuehl"/>
          <w:rtl/>
        </w:rPr>
        <w:t xml:space="preserve"> ל</w:t>
      </w:r>
      <w:r>
        <w:rPr>
          <w:rStyle w:val="default"/>
          <w:rFonts w:cs="FrankRuehl" w:hint="cs"/>
          <w:rtl/>
        </w:rPr>
        <w:t>פירעונו;</w:t>
      </w:r>
    </w:p>
    <w:p w:rsidR="004B4C96" w:rsidRDefault="004B4C96">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של הפעלת סמכויות</w:t>
      </w:r>
      <w:r>
        <w:rPr>
          <w:rStyle w:val="default"/>
          <w:rFonts w:cs="FrankRuehl"/>
          <w:rtl/>
        </w:rPr>
        <w:t xml:space="preserve"> א</w:t>
      </w:r>
      <w:r>
        <w:rPr>
          <w:rStyle w:val="default"/>
          <w:rFonts w:cs="FrankRuehl" w:hint="cs"/>
          <w:rtl/>
        </w:rPr>
        <w:t xml:space="preserve">כיפה של עיכוב רכב, גרירה, פינוי ואחסנה </w:t>
      </w:r>
      <w:r w:rsidR="00735ADB">
        <w:rPr>
          <w:rStyle w:val="default"/>
          <w:rFonts w:cs="FrankRuehl"/>
          <w:rtl/>
        </w:rPr>
        <w:t>–</w:t>
      </w:r>
      <w:r>
        <w:rPr>
          <w:rStyle w:val="default"/>
          <w:rFonts w:cs="FrankRuehl"/>
          <w:rtl/>
        </w:rPr>
        <w:t xml:space="preserve"> </w:t>
      </w:r>
      <w:r>
        <w:rPr>
          <w:rStyle w:val="default"/>
          <w:rFonts w:cs="FrankRuehl" w:hint="cs"/>
          <w:rtl/>
        </w:rPr>
        <w:t xml:space="preserve">המועד שבוצעו, ואם היתה סמכות האכיפה בעלת אופי מתמשך </w:t>
      </w:r>
      <w:r w:rsidR="00735ADB">
        <w:rPr>
          <w:rStyle w:val="default"/>
          <w:rFonts w:cs="FrankRuehl"/>
          <w:rtl/>
        </w:rPr>
        <w:t>–</w:t>
      </w:r>
      <w:r>
        <w:rPr>
          <w:rStyle w:val="default"/>
          <w:rFonts w:cs="FrankRuehl"/>
          <w:rtl/>
        </w:rPr>
        <w:t xml:space="preserve"> </w:t>
      </w:r>
      <w:r>
        <w:rPr>
          <w:rStyle w:val="default"/>
          <w:rFonts w:cs="FrankRuehl" w:hint="cs"/>
          <w:rtl/>
        </w:rPr>
        <w:t>מועד תחילת הפעלתה;</w:t>
      </w:r>
    </w:p>
    <w:p w:rsidR="004B4C96" w:rsidRDefault="004B4C96">
      <w:pPr>
        <w:pStyle w:val="P33"/>
        <w:spacing w:before="72"/>
        <w:ind w:left="1474" w:right="1134"/>
        <w:rPr>
          <w:rStyle w:val="default"/>
          <w:rFonts w:cs="FrankRuehl"/>
          <w:rtl/>
        </w:rPr>
      </w:pPr>
      <w:r>
        <w:rPr>
          <w:rStyle w:val="default"/>
          <w:rFonts w:cs="FrankRuehl" w:hint="cs"/>
          <w:rtl/>
        </w:rPr>
        <w:lastRenderedPageBreak/>
        <w:t>(</w:t>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של מעשה שיש בו כדי למנוע את זיהוי הרכב או את החיוב באגרה </w:t>
      </w:r>
      <w:r w:rsidR="00735ADB">
        <w:rPr>
          <w:rStyle w:val="default"/>
          <w:rFonts w:cs="FrankRuehl"/>
          <w:rtl/>
        </w:rPr>
        <w:t>–</w:t>
      </w:r>
      <w:r>
        <w:rPr>
          <w:rStyle w:val="default"/>
          <w:rFonts w:cs="FrankRuehl"/>
          <w:rtl/>
        </w:rPr>
        <w:t xml:space="preserve"> </w:t>
      </w:r>
      <w:r>
        <w:rPr>
          <w:rStyle w:val="default"/>
          <w:rFonts w:cs="FrankRuehl" w:hint="cs"/>
          <w:rtl/>
        </w:rPr>
        <w:t>המועד שבו נודע לבעל הזיכיון על המעשה;</w:t>
      </w:r>
    </w:p>
    <w:p w:rsidR="00735ADB" w:rsidRDefault="00735ADB">
      <w:pPr>
        <w:pStyle w:val="P00"/>
        <w:spacing w:before="72"/>
        <w:ind w:left="0" w:right="1134"/>
        <w:rPr>
          <w:rFonts w:cs="FrankRuehl" w:hint="cs"/>
          <w:sz w:val="26"/>
          <w:rtl/>
        </w:rPr>
      </w:pPr>
      <w:r>
        <w:rPr>
          <w:rFonts w:cs="FrankRuehl" w:hint="cs"/>
          <w:sz w:val="26"/>
          <w:rtl/>
        </w:rPr>
        <w:tab/>
        <w:t xml:space="preserve">"מס ערך מוסף" </w:t>
      </w:r>
      <w:r>
        <w:rPr>
          <w:rFonts w:cs="FrankRuehl"/>
          <w:sz w:val="26"/>
          <w:rtl/>
        </w:rPr>
        <w:t>–</w:t>
      </w:r>
      <w:r>
        <w:rPr>
          <w:rFonts w:cs="FrankRuehl" w:hint="cs"/>
          <w:sz w:val="26"/>
          <w:rtl/>
        </w:rPr>
        <w:t xml:space="preserve"> מס ערך מוסף, כמשמעותו בחוק מס ערך מוסף, התשל"ו-1975;</w:t>
      </w:r>
    </w:p>
    <w:p w:rsidR="004B4C96" w:rsidRDefault="004B4C96">
      <w:pPr>
        <w:pStyle w:val="P00"/>
        <w:spacing w:before="72"/>
        <w:ind w:left="0" w:right="1134"/>
        <w:rPr>
          <w:rFonts w:cs="FrankRuehl"/>
          <w:sz w:val="26"/>
          <w:rtl/>
        </w:rPr>
      </w:pPr>
      <w:r>
        <w:rPr>
          <w:rFonts w:cs="FrankRuehl"/>
          <w:sz w:val="26"/>
          <w:rtl/>
        </w:rPr>
        <w:tab/>
        <w:t>"</w:t>
      </w:r>
      <w:r>
        <w:rPr>
          <w:rFonts w:cs="FrankRuehl" w:hint="cs"/>
          <w:sz w:val="26"/>
          <w:rtl/>
        </w:rPr>
        <w:t xml:space="preserve">רשות הרישוי" </w:t>
      </w:r>
      <w:r w:rsidR="00735ADB">
        <w:rPr>
          <w:rFonts w:cs="FrankRuehl"/>
          <w:sz w:val="26"/>
          <w:rtl/>
        </w:rPr>
        <w:t>–</w:t>
      </w:r>
      <w:r>
        <w:rPr>
          <w:rFonts w:cs="FrankRuehl"/>
          <w:sz w:val="26"/>
          <w:rtl/>
        </w:rPr>
        <w:t xml:space="preserve"> </w:t>
      </w:r>
      <w:r>
        <w:rPr>
          <w:rFonts w:cs="FrankRuehl" w:hint="cs"/>
          <w:sz w:val="26"/>
          <w:rtl/>
        </w:rPr>
        <w:t>כהגדרתה בפקודת התעבור</w:t>
      </w:r>
      <w:r>
        <w:rPr>
          <w:rFonts w:cs="FrankRuehl"/>
          <w:sz w:val="26"/>
          <w:rtl/>
        </w:rPr>
        <w:t>ה;</w:t>
      </w:r>
    </w:p>
    <w:p w:rsidR="004B4C96" w:rsidRDefault="004B4C96">
      <w:pPr>
        <w:pStyle w:val="P00"/>
        <w:spacing w:before="72"/>
        <w:ind w:left="0" w:right="1134"/>
        <w:rPr>
          <w:rFonts w:cs="FrankRuehl"/>
          <w:sz w:val="26"/>
          <w:rtl/>
        </w:rPr>
      </w:pPr>
      <w:r>
        <w:rPr>
          <w:rFonts w:cs="FrankRuehl"/>
          <w:sz w:val="26"/>
          <w:rtl/>
        </w:rPr>
        <w:tab/>
        <w:t>"</w:t>
      </w:r>
      <w:r>
        <w:rPr>
          <w:rFonts w:cs="FrankRuehl" w:hint="cs"/>
          <w:sz w:val="26"/>
          <w:rtl/>
        </w:rPr>
        <w:t xml:space="preserve">פיצוי והחזר הוצאות" </w:t>
      </w:r>
      <w:r w:rsidR="00735ADB">
        <w:rPr>
          <w:rFonts w:cs="FrankRuehl"/>
          <w:sz w:val="26"/>
          <w:rtl/>
        </w:rPr>
        <w:t>–</w:t>
      </w:r>
      <w:r>
        <w:rPr>
          <w:rFonts w:cs="FrankRuehl"/>
          <w:sz w:val="26"/>
          <w:rtl/>
        </w:rPr>
        <w:t xml:space="preserve"> </w:t>
      </w:r>
      <w:r>
        <w:rPr>
          <w:rFonts w:cs="FrankRuehl" w:hint="cs"/>
          <w:sz w:val="26"/>
          <w:rtl/>
        </w:rPr>
        <w:t>כמשמעותם בסעיף 12(ב)(2) לחוק;</w:t>
      </w:r>
    </w:p>
    <w:p w:rsidR="004B4C96" w:rsidRDefault="004B4C96" w:rsidP="00735ADB">
      <w:pPr>
        <w:pStyle w:val="P00"/>
        <w:spacing w:before="72"/>
        <w:ind w:left="0" w:right="1134"/>
        <w:rPr>
          <w:rFonts w:cs="FrankRuehl"/>
          <w:sz w:val="26"/>
          <w:rtl/>
        </w:rPr>
      </w:pPr>
      <w:r>
        <w:rPr>
          <w:rFonts w:cs="FrankRuehl"/>
          <w:sz w:val="26"/>
          <w:rtl/>
        </w:rPr>
        <w:tab/>
        <w:t>"</w:t>
      </w:r>
      <w:r>
        <w:rPr>
          <w:rFonts w:cs="FrankRuehl" w:hint="cs"/>
          <w:sz w:val="26"/>
          <w:rtl/>
        </w:rPr>
        <w:t xml:space="preserve">פיקדון" </w:t>
      </w:r>
      <w:r w:rsidR="00735ADB">
        <w:rPr>
          <w:rFonts w:cs="FrankRuehl"/>
          <w:sz w:val="26"/>
          <w:rtl/>
        </w:rPr>
        <w:t>–</w:t>
      </w:r>
      <w:r>
        <w:rPr>
          <w:rFonts w:cs="FrankRuehl"/>
          <w:sz w:val="26"/>
          <w:rtl/>
        </w:rPr>
        <w:t xml:space="preserve"> </w:t>
      </w:r>
      <w:r w:rsidR="00735ADB">
        <w:rPr>
          <w:rFonts w:cs="FrankRuehl" w:hint="cs"/>
          <w:sz w:val="26"/>
          <w:rtl/>
        </w:rPr>
        <w:t>סכום שהופקד כאמור בתקנה 3(א);</w:t>
      </w:r>
    </w:p>
    <w:p w:rsidR="004B4C96" w:rsidRDefault="004B4C96">
      <w:pPr>
        <w:pStyle w:val="P00"/>
        <w:spacing w:before="72"/>
        <w:ind w:left="0" w:right="1134"/>
        <w:rPr>
          <w:rFonts w:cs="FrankRuehl" w:hint="cs"/>
          <w:sz w:val="26"/>
          <w:rtl/>
        </w:rPr>
      </w:pPr>
      <w:r>
        <w:rPr>
          <w:rFonts w:cs="FrankRuehl"/>
          <w:sz w:val="26"/>
          <w:rtl/>
        </w:rPr>
        <w:tab/>
        <w:t>"</w:t>
      </w:r>
      <w:r>
        <w:rPr>
          <w:rFonts w:cs="FrankRuehl" w:hint="cs"/>
          <w:sz w:val="26"/>
          <w:rtl/>
        </w:rPr>
        <w:t xml:space="preserve">תקופת החיוב" </w:t>
      </w:r>
      <w:r w:rsidR="00735ADB">
        <w:rPr>
          <w:rFonts w:cs="FrankRuehl"/>
          <w:sz w:val="26"/>
          <w:rtl/>
        </w:rPr>
        <w:t>–</w:t>
      </w:r>
      <w:r>
        <w:rPr>
          <w:rFonts w:cs="FrankRuehl"/>
          <w:sz w:val="26"/>
          <w:rtl/>
        </w:rPr>
        <w:t xml:space="preserve"> </w:t>
      </w:r>
      <w:r>
        <w:rPr>
          <w:rFonts w:cs="FrankRuehl" w:hint="cs"/>
          <w:sz w:val="26"/>
          <w:rtl/>
        </w:rPr>
        <w:t>תקופה המתחילה בחודש שקדם לחודש שבו יום החיוב, ביום שמספרו בחודש כמספר</w:t>
      </w:r>
      <w:r w:rsidR="00735ADB">
        <w:rPr>
          <w:rFonts w:cs="FrankRuehl" w:hint="cs"/>
          <w:sz w:val="26"/>
          <w:rtl/>
        </w:rPr>
        <w:t xml:space="preserve"> יום החיוב והמסתיימת ביום החיוב;</w:t>
      </w:r>
    </w:p>
    <w:p w:rsidR="00735ADB" w:rsidRDefault="00735ADB">
      <w:pPr>
        <w:pStyle w:val="P00"/>
        <w:spacing w:before="72"/>
        <w:ind w:left="0" w:right="1134"/>
        <w:rPr>
          <w:rFonts w:cs="FrankRuehl" w:hint="cs"/>
          <w:sz w:val="26"/>
          <w:rtl/>
        </w:rPr>
      </w:pPr>
      <w:r>
        <w:rPr>
          <w:rFonts w:cs="FrankRuehl" w:hint="cs"/>
          <w:sz w:val="26"/>
          <w:rtl/>
        </w:rPr>
        <w:tab/>
        <w:t xml:space="preserve">"תקנות דמי גבייה" </w:t>
      </w:r>
      <w:r>
        <w:rPr>
          <w:rFonts w:cs="FrankRuehl"/>
          <w:sz w:val="26"/>
          <w:rtl/>
        </w:rPr>
        <w:t>–</w:t>
      </w:r>
      <w:r>
        <w:rPr>
          <w:rFonts w:cs="FrankRuehl" w:hint="cs"/>
          <w:sz w:val="26"/>
          <w:rtl/>
        </w:rPr>
        <w:t xml:space="preserve"> תקנות כביש אגרה (כביש אגרה לישראל) (סכומי דמי גבייה) (יקנעם סומך), התשע"ג-2013.</w:t>
      </w:r>
    </w:p>
    <w:p w:rsidR="004B4C96" w:rsidRDefault="004B4C96">
      <w:pPr>
        <w:pStyle w:val="medium2-header"/>
        <w:keepLines w:val="0"/>
        <w:spacing w:before="72"/>
        <w:ind w:left="0" w:right="1134"/>
        <w:rPr>
          <w:rFonts w:cs="FrankRuehl"/>
          <w:noProof/>
          <w:rtl/>
        </w:rPr>
      </w:pPr>
      <w:bookmarkStart w:id="2" w:name="med1"/>
      <w:bookmarkEnd w:id="2"/>
      <w:r>
        <w:rPr>
          <w:rFonts w:cs="FrankRuehl"/>
          <w:noProof/>
          <w:rtl/>
        </w:rPr>
        <w:t>פר</w:t>
      </w:r>
      <w:r>
        <w:rPr>
          <w:rFonts w:cs="FrankRuehl" w:hint="cs"/>
          <w:noProof/>
          <w:rtl/>
        </w:rPr>
        <w:t>ק ב': הודעות על חיובים וגבי</w:t>
      </w:r>
      <w:r>
        <w:rPr>
          <w:rFonts w:cs="FrankRuehl"/>
          <w:noProof/>
          <w:rtl/>
        </w:rPr>
        <w:t>ית</w:t>
      </w:r>
      <w:r>
        <w:rPr>
          <w:rFonts w:cs="FrankRuehl" w:hint="cs"/>
          <w:noProof/>
          <w:rtl/>
        </w:rPr>
        <w:t>ם</w:t>
      </w:r>
    </w:p>
    <w:p w:rsidR="004B4C96" w:rsidRDefault="004B4C96">
      <w:pPr>
        <w:pStyle w:val="header-2"/>
        <w:ind w:left="0" w:right="1134"/>
        <w:rPr>
          <w:rFonts w:cs="Miriam"/>
          <w:rtl/>
        </w:rPr>
      </w:pPr>
      <w:bookmarkStart w:id="3" w:name="hed20"/>
      <w:bookmarkEnd w:id="3"/>
      <w:r>
        <w:rPr>
          <w:rFonts w:cs="Miriam"/>
          <w:rtl/>
        </w:rPr>
        <w:t>סי</w:t>
      </w:r>
      <w:r>
        <w:rPr>
          <w:rFonts w:cs="Miriam" w:hint="cs"/>
          <w:rtl/>
        </w:rPr>
        <w:t>מן א': חשבונות ומ</w:t>
      </w:r>
      <w:r>
        <w:rPr>
          <w:rFonts w:cs="Miriam"/>
          <w:rtl/>
        </w:rPr>
        <w:t>ו</w:t>
      </w:r>
      <w:r>
        <w:rPr>
          <w:rFonts w:cs="Miriam" w:hint="cs"/>
          <w:rtl/>
        </w:rPr>
        <w:t>עדי תשלום</w:t>
      </w:r>
    </w:p>
    <w:p w:rsidR="004B4C96" w:rsidRDefault="004B4C96">
      <w:pPr>
        <w:pStyle w:val="P00"/>
        <w:spacing w:before="72"/>
        <w:ind w:left="0" w:right="1134"/>
        <w:rPr>
          <w:rStyle w:val="default"/>
          <w:rFonts w:cs="FrankRuehl"/>
          <w:rtl/>
        </w:rPr>
      </w:pPr>
      <w:bookmarkStart w:id="4" w:name="Seif2"/>
      <w:bookmarkEnd w:id="4"/>
      <w:r>
        <w:rPr>
          <w:lang w:val="he-IL"/>
        </w:rPr>
        <w:pict>
          <v:rect id="_x0000_s2051" style="position:absolute;left:0;text-align:left;margin-left:464.5pt;margin-top:8.05pt;width:75.05pt;height:15.6pt;z-index:251648512" o:allowincell="f" filled="f" stroked="f" strokecolor="lime" strokeweight=".25pt">
            <v:textbox inset="0,0,0,0">
              <w:txbxContent>
                <w:p w:rsidR="004B4C96" w:rsidRDefault="004B4C96" w:rsidP="008305B7">
                  <w:pPr>
                    <w:spacing w:line="160" w:lineRule="exact"/>
                    <w:jc w:val="left"/>
                    <w:rPr>
                      <w:rFonts w:cs="Miriam"/>
                      <w:noProof/>
                      <w:sz w:val="18"/>
                      <w:szCs w:val="18"/>
                      <w:rtl/>
                    </w:rPr>
                  </w:pPr>
                  <w:r>
                    <w:rPr>
                      <w:rFonts w:cs="Miriam"/>
                      <w:sz w:val="18"/>
                      <w:szCs w:val="18"/>
                      <w:rtl/>
                    </w:rPr>
                    <w:t>או</w:t>
                  </w:r>
                  <w:r>
                    <w:rPr>
                      <w:rFonts w:cs="Miriam" w:hint="cs"/>
                      <w:sz w:val="18"/>
                      <w:szCs w:val="18"/>
                      <w:rtl/>
                    </w:rPr>
                    <w:t>פן חיוב ח</w:t>
                  </w:r>
                  <w:r>
                    <w:rPr>
                      <w:rFonts w:cs="Miriam"/>
                      <w:sz w:val="18"/>
                      <w:szCs w:val="18"/>
                      <w:rtl/>
                    </w:rPr>
                    <w:t>י</w:t>
                  </w:r>
                  <w:r>
                    <w:rPr>
                      <w:rFonts w:cs="Miriam" w:hint="cs"/>
                      <w:sz w:val="18"/>
                      <w:szCs w:val="18"/>
                      <w:rtl/>
                    </w:rPr>
                    <w:t>יבים</w:t>
                  </w:r>
                </w:p>
              </w:txbxContent>
            </v:textbox>
            <w10:anchorlock/>
          </v:rect>
        </w:pict>
      </w:r>
      <w:r>
        <w:rPr>
          <w:rStyle w:val="big-number"/>
          <w:rFonts w:cs="Miriam"/>
          <w:rtl/>
        </w:rPr>
        <w:t>2.</w:t>
      </w:r>
      <w:r>
        <w:rPr>
          <w:rStyle w:val="big-number"/>
          <w:rFonts w:cs="Miriam"/>
          <w:rtl/>
        </w:rPr>
        <w:tab/>
      </w:r>
      <w:r>
        <w:rPr>
          <w:rStyle w:val="default"/>
          <w:rFonts w:cs="FrankRuehl"/>
          <w:rtl/>
        </w:rPr>
        <w:t>חי</w:t>
      </w:r>
      <w:r>
        <w:rPr>
          <w:rStyle w:val="default"/>
          <w:rFonts w:cs="FrankRuehl" w:hint="cs"/>
          <w:rtl/>
        </w:rPr>
        <w:t>יב יכול שיחויב באחת מאלה:</w:t>
      </w:r>
    </w:p>
    <w:p w:rsidR="004B4C96" w:rsidRDefault="004B4C96" w:rsidP="00735ADB">
      <w:pPr>
        <w:pStyle w:val="P11"/>
        <w:spacing w:before="72"/>
        <w:ind w:left="624" w:right="1134"/>
        <w:rPr>
          <w:rStyle w:val="default"/>
          <w:rFonts w:cs="FrankRuehl"/>
          <w:rtl/>
        </w:rPr>
      </w:pPr>
      <w:r>
        <w:rPr>
          <w:rStyle w:val="default"/>
          <w:rFonts w:cs="FrankRuehl"/>
          <w:rtl/>
        </w:rPr>
        <w:t>(1)</w:t>
      </w:r>
      <w:r>
        <w:rPr>
          <w:rStyle w:val="default"/>
          <w:rFonts w:cs="FrankRuehl"/>
          <w:rtl/>
        </w:rPr>
        <w:tab/>
      </w:r>
      <w:r w:rsidR="00735ADB">
        <w:rPr>
          <w:rStyle w:val="default"/>
          <w:rFonts w:cs="FrankRuehl" w:hint="cs"/>
          <w:rtl/>
        </w:rPr>
        <w:t>חייב רשום</w:t>
      </w:r>
      <w:r>
        <w:rPr>
          <w:rStyle w:val="default"/>
          <w:rFonts w:cs="FrankRuehl" w:hint="cs"/>
          <w:rtl/>
        </w:rPr>
        <w:t xml:space="preserve"> </w:t>
      </w:r>
      <w:r w:rsidR="00735ADB">
        <w:rPr>
          <w:rStyle w:val="default"/>
          <w:rFonts w:cs="FrankRuehl"/>
          <w:rtl/>
        </w:rPr>
        <w:t>–</w:t>
      </w:r>
      <w:r>
        <w:rPr>
          <w:rStyle w:val="default"/>
          <w:rFonts w:cs="FrankRuehl"/>
          <w:rtl/>
        </w:rPr>
        <w:t xml:space="preserve"> </w:t>
      </w:r>
      <w:r>
        <w:rPr>
          <w:rStyle w:val="default"/>
          <w:rFonts w:cs="FrankRuehl" w:hint="cs"/>
          <w:rtl/>
        </w:rPr>
        <w:t>לפי הסכם;</w:t>
      </w:r>
    </w:p>
    <w:p w:rsidR="004B4C96" w:rsidRDefault="00735ADB" w:rsidP="00735ADB">
      <w:pPr>
        <w:pStyle w:val="P11"/>
        <w:spacing w:before="72"/>
        <w:ind w:left="624" w:right="1134"/>
        <w:rPr>
          <w:rStyle w:val="default"/>
          <w:rFonts w:cs="FrankRuehl"/>
          <w:rtl/>
        </w:rPr>
      </w:pPr>
      <w:r>
        <w:rPr>
          <w:rStyle w:val="default"/>
          <w:rFonts w:cs="FrankRuehl" w:hint="cs"/>
          <w:rtl/>
        </w:rPr>
        <w:t>(2</w:t>
      </w:r>
      <w:r w:rsidR="004B4C96">
        <w:rPr>
          <w:rStyle w:val="default"/>
          <w:rFonts w:cs="FrankRuehl"/>
          <w:rtl/>
        </w:rPr>
        <w:t>)</w:t>
      </w:r>
      <w:r w:rsidR="004B4C96">
        <w:rPr>
          <w:rStyle w:val="default"/>
          <w:rFonts w:cs="FrankRuehl"/>
          <w:rtl/>
        </w:rPr>
        <w:tab/>
        <w:t>ח</w:t>
      </w:r>
      <w:r w:rsidR="004B4C96">
        <w:rPr>
          <w:rStyle w:val="default"/>
          <w:rFonts w:cs="FrankRuehl" w:hint="cs"/>
          <w:rtl/>
        </w:rPr>
        <w:t xml:space="preserve">ייב רגיל </w:t>
      </w:r>
      <w:r>
        <w:rPr>
          <w:rStyle w:val="default"/>
          <w:rFonts w:cs="FrankRuehl"/>
          <w:rtl/>
        </w:rPr>
        <w:t>–</w:t>
      </w:r>
      <w:r w:rsidR="004B4C96">
        <w:rPr>
          <w:rStyle w:val="default"/>
          <w:rFonts w:cs="FrankRuehl"/>
          <w:rtl/>
        </w:rPr>
        <w:t xml:space="preserve"> </w:t>
      </w:r>
      <w:r w:rsidR="004B4C96">
        <w:rPr>
          <w:rStyle w:val="default"/>
          <w:rFonts w:cs="FrankRuehl" w:hint="cs"/>
          <w:rtl/>
        </w:rPr>
        <w:t xml:space="preserve">לפי חשבון, על </w:t>
      </w:r>
      <w:r w:rsidR="004B4C96">
        <w:rPr>
          <w:rStyle w:val="default"/>
          <w:rFonts w:cs="FrankRuehl"/>
          <w:rtl/>
        </w:rPr>
        <w:t>סמ</w:t>
      </w:r>
      <w:r w:rsidR="004B4C96">
        <w:rPr>
          <w:rStyle w:val="default"/>
          <w:rFonts w:cs="FrankRuehl" w:hint="cs"/>
          <w:rtl/>
        </w:rPr>
        <w:t>ך פרטי הרכב והחייב ברישומי רשות הרישוי;</w:t>
      </w:r>
    </w:p>
    <w:p w:rsidR="004B4C96" w:rsidRDefault="004B4C96" w:rsidP="00735ADB">
      <w:pPr>
        <w:pStyle w:val="P11"/>
        <w:spacing w:before="72"/>
        <w:ind w:left="624" w:right="1134"/>
        <w:rPr>
          <w:rStyle w:val="default"/>
          <w:rFonts w:cs="FrankRuehl" w:hint="cs"/>
          <w:rtl/>
        </w:rPr>
      </w:pPr>
      <w:r>
        <w:rPr>
          <w:rStyle w:val="default"/>
          <w:rFonts w:cs="FrankRuehl" w:hint="cs"/>
          <w:rtl/>
        </w:rPr>
        <w:t>(</w:t>
      </w:r>
      <w:r w:rsidR="00735ADB">
        <w:rPr>
          <w:rStyle w:val="default"/>
          <w:rFonts w:cs="FrankRuehl" w:hint="cs"/>
          <w:rtl/>
        </w:rPr>
        <w:t>3</w:t>
      </w:r>
      <w:r>
        <w:rPr>
          <w:rStyle w:val="default"/>
          <w:rFonts w:cs="FrankRuehl" w:hint="cs"/>
          <w:rtl/>
        </w:rPr>
        <w:t>)</w:t>
      </w:r>
      <w:r>
        <w:rPr>
          <w:rStyle w:val="default"/>
          <w:rFonts w:cs="FrankRuehl"/>
          <w:rtl/>
        </w:rPr>
        <w:tab/>
        <w:t>ב</w:t>
      </w:r>
      <w:r>
        <w:rPr>
          <w:rStyle w:val="default"/>
          <w:rFonts w:cs="FrankRuehl" w:hint="cs"/>
          <w:rtl/>
        </w:rPr>
        <w:t xml:space="preserve">על פיקדון </w:t>
      </w:r>
      <w:r w:rsidR="00735ADB">
        <w:rPr>
          <w:rStyle w:val="default"/>
          <w:rFonts w:cs="FrankRuehl"/>
          <w:rtl/>
        </w:rPr>
        <w:t>–</w:t>
      </w:r>
      <w:r w:rsidR="00735ADB">
        <w:rPr>
          <w:rStyle w:val="default"/>
          <w:rFonts w:cs="FrankRuehl" w:hint="cs"/>
          <w:rtl/>
        </w:rPr>
        <w:t xml:space="preserve"> </w:t>
      </w:r>
      <w:r>
        <w:rPr>
          <w:rStyle w:val="default"/>
          <w:rFonts w:cs="FrankRuehl" w:hint="cs"/>
          <w:rtl/>
        </w:rPr>
        <w:t>בפירעון מתוך הפיקדון, לגבי חלק החיוב שהסכומים בפיקדון מספיקים לכיסויו.</w:t>
      </w:r>
    </w:p>
    <w:p w:rsidR="004B4C96" w:rsidRDefault="004B4C96" w:rsidP="00707870">
      <w:pPr>
        <w:pStyle w:val="P00"/>
        <w:spacing w:before="72"/>
        <w:ind w:left="0" w:right="1134"/>
        <w:rPr>
          <w:rStyle w:val="default"/>
          <w:rFonts w:cs="FrankRuehl" w:hint="cs"/>
          <w:rtl/>
        </w:rPr>
      </w:pPr>
      <w:bookmarkStart w:id="5" w:name="Seif3"/>
      <w:bookmarkEnd w:id="5"/>
      <w:r>
        <w:rPr>
          <w:lang w:val="he-IL"/>
        </w:rPr>
        <w:pict>
          <v:rect id="_x0000_s2052" style="position:absolute;left:0;text-align:left;margin-left:464.5pt;margin-top:8.05pt;width:75.05pt;height:11.7pt;z-index:251649536" o:allowincell="f" filled="f" stroked="f" strokecolor="lime" strokeweight=".25pt">
            <v:textbox inset="0,0,0,0">
              <w:txbxContent>
                <w:p w:rsidR="004B4C96" w:rsidRDefault="004B4C96">
                  <w:pPr>
                    <w:spacing w:line="160" w:lineRule="exact"/>
                    <w:jc w:val="left"/>
                    <w:rPr>
                      <w:rFonts w:cs="Miriam"/>
                      <w:noProof/>
                      <w:sz w:val="18"/>
                      <w:szCs w:val="18"/>
                      <w:rtl/>
                    </w:rPr>
                  </w:pPr>
                  <w:r>
                    <w:rPr>
                      <w:rFonts w:cs="Miriam"/>
                      <w:sz w:val="18"/>
                      <w:szCs w:val="18"/>
                      <w:rtl/>
                    </w:rPr>
                    <w:t>פי</w:t>
                  </w:r>
                  <w:r>
                    <w:rPr>
                      <w:rFonts w:cs="Miriam" w:hint="cs"/>
                      <w:sz w:val="18"/>
                      <w:szCs w:val="18"/>
                      <w:rtl/>
                    </w:rPr>
                    <w:t>קדון</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רכב רשאי להפקיד</w:t>
      </w:r>
      <w:r w:rsidR="00707870">
        <w:rPr>
          <w:rStyle w:val="default"/>
          <w:rFonts w:cs="FrankRuehl" w:hint="cs"/>
          <w:rtl/>
        </w:rPr>
        <w:t xml:space="preserve"> מראש</w:t>
      </w:r>
      <w:r>
        <w:rPr>
          <w:rStyle w:val="default"/>
          <w:rFonts w:cs="FrankRuehl" w:hint="cs"/>
          <w:rtl/>
        </w:rPr>
        <w:t>, מז</w:t>
      </w:r>
      <w:r>
        <w:rPr>
          <w:rStyle w:val="default"/>
          <w:rFonts w:cs="FrankRuehl"/>
          <w:rtl/>
        </w:rPr>
        <w:t>מ</w:t>
      </w:r>
      <w:r>
        <w:rPr>
          <w:rStyle w:val="default"/>
          <w:rFonts w:cs="FrankRuehl" w:hint="cs"/>
          <w:rtl/>
        </w:rPr>
        <w:t>ן לזמ</w:t>
      </w:r>
      <w:r>
        <w:rPr>
          <w:rStyle w:val="default"/>
          <w:rFonts w:cs="FrankRuehl"/>
          <w:rtl/>
        </w:rPr>
        <w:t xml:space="preserve">ן, </w:t>
      </w:r>
      <w:r>
        <w:rPr>
          <w:rStyle w:val="default"/>
          <w:rFonts w:cs="FrankRuehl" w:hint="cs"/>
          <w:rtl/>
        </w:rPr>
        <w:t xml:space="preserve">סכום בחשבון אצל בעל הזיכיון לכיסוי </w:t>
      </w:r>
      <w:r w:rsidR="00707870">
        <w:rPr>
          <w:rStyle w:val="default"/>
          <w:rFonts w:cs="FrankRuehl" w:hint="cs"/>
          <w:rtl/>
        </w:rPr>
        <w:t>חיובים בשל נסיעה בכלי רכב בכביש אגרה יקנעם סומך; הפקדה כאמור אינה מחייבת מסירת שמו ומענו של בעל הרכב</w:t>
      </w:r>
      <w:r>
        <w:rPr>
          <w:rStyle w:val="default"/>
          <w:rFonts w:cs="FrankRuehl" w:hint="cs"/>
          <w:rtl/>
        </w:rPr>
        <w:t>.</w:t>
      </w:r>
    </w:p>
    <w:p w:rsidR="00707870" w:rsidRDefault="00707870" w:rsidP="0070787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הפקדה כאמור בתקנת משנה (א) יכולה להתבצע באחת מאלה:</w:t>
      </w:r>
    </w:p>
    <w:p w:rsidR="00707870" w:rsidRDefault="00707870" w:rsidP="0070787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בכרטיס אשראי </w:t>
      </w:r>
      <w:r>
        <w:rPr>
          <w:rStyle w:val="default"/>
          <w:rFonts w:cs="FrankRuehl"/>
          <w:rtl/>
        </w:rPr>
        <w:t>–</w:t>
      </w:r>
      <w:r>
        <w:rPr>
          <w:rStyle w:val="default"/>
          <w:rFonts w:cs="FrankRuehl" w:hint="cs"/>
          <w:rtl/>
        </w:rPr>
        <w:t xml:space="preserve"> באמצעות הטלפון, אתר האינטרנט של בעל הזיכיון או בנקודות המכירה של בעל הזיכיון;</w:t>
      </w:r>
    </w:p>
    <w:p w:rsidR="00707870" w:rsidRDefault="00707870" w:rsidP="00707870">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בתשלום מזומן בנקודות המכירה של בעל הזיכיון.</w:t>
      </w:r>
    </w:p>
    <w:p w:rsidR="004B4C96" w:rsidRDefault="00EF6091" w:rsidP="00EF6091">
      <w:pPr>
        <w:pStyle w:val="P00"/>
        <w:spacing w:before="72"/>
        <w:ind w:left="0" w:right="1134"/>
        <w:rPr>
          <w:rStyle w:val="default"/>
          <w:rFonts w:cs="FrankRuehl" w:hint="cs"/>
          <w:rtl/>
        </w:rPr>
      </w:pPr>
      <w:r w:rsidRPr="003C0A50">
        <w:rPr>
          <w:rStyle w:val="default"/>
          <w:rFonts w:cs="FrankRuehl"/>
          <w:rtl/>
        </w:rPr>
        <w:pict>
          <v:shapetype id="_x0000_t202" coordsize="21600,21600" o:spt="202" path="m,l,21600r21600,l21600,xe">
            <v:stroke joinstyle="miter"/>
            <v:path gradientshapeok="t" o:connecttype="rect"/>
          </v:shapetype>
          <v:shape id="_x0000_s2074" type="#_x0000_t202" style="position:absolute;left:0;text-align:left;margin-left:467.7pt;margin-top:7.1pt;width:74.65pt;height:16.8pt;z-index:251667968" filled="f" stroked="f">
            <v:textbox inset="1mm,0,1mm,0">
              <w:txbxContent>
                <w:p w:rsidR="00EF6091" w:rsidRDefault="00EF6091" w:rsidP="00EF6091">
                  <w:pPr>
                    <w:spacing w:line="160" w:lineRule="exact"/>
                    <w:jc w:val="left"/>
                    <w:rPr>
                      <w:rFonts w:cs="Miriam" w:hint="cs"/>
                      <w:sz w:val="18"/>
                      <w:szCs w:val="18"/>
                      <w:rtl/>
                    </w:rPr>
                  </w:pPr>
                  <w:r>
                    <w:rPr>
                      <w:rFonts w:cs="Miriam" w:hint="cs"/>
                      <w:sz w:val="18"/>
                      <w:szCs w:val="18"/>
                      <w:rtl/>
                    </w:rPr>
                    <w:t xml:space="preserve">הודעה </w:t>
                  </w:r>
                  <w:r w:rsidR="008968BD">
                    <w:rPr>
                      <w:rFonts w:cs="Miriam" w:hint="cs"/>
                      <w:sz w:val="18"/>
                      <w:szCs w:val="18"/>
                      <w:rtl/>
                    </w:rPr>
                    <w:t>תשפ"</w:t>
                  </w:r>
                  <w:r w:rsidR="009B5D3E">
                    <w:rPr>
                      <w:rFonts w:cs="Miriam" w:hint="cs"/>
                      <w:sz w:val="18"/>
                      <w:szCs w:val="18"/>
                      <w:rtl/>
                    </w:rPr>
                    <w:t>ג</w:t>
                  </w:r>
                  <w:r w:rsidR="008968BD">
                    <w:rPr>
                      <w:rFonts w:cs="Miriam" w:hint="cs"/>
                      <w:sz w:val="18"/>
                      <w:szCs w:val="18"/>
                      <w:rtl/>
                    </w:rPr>
                    <w:t>-202</w:t>
                  </w:r>
                  <w:r w:rsidR="00376E92">
                    <w:rPr>
                      <w:rFonts w:cs="Miriam" w:hint="cs"/>
                      <w:sz w:val="18"/>
                      <w:szCs w:val="18"/>
                      <w:rtl/>
                    </w:rPr>
                    <w:t>2</w:t>
                  </w:r>
                </w:p>
              </w:txbxContent>
            </v:textbox>
          </v:shape>
        </w:pict>
      </w:r>
      <w:r w:rsidRPr="003C0A50">
        <w:rPr>
          <w:rStyle w:val="default"/>
          <w:rFonts w:cs="FrankRuehl"/>
          <w:rtl/>
        </w:rPr>
        <w:tab/>
      </w:r>
      <w:r>
        <w:rPr>
          <w:rStyle w:val="default"/>
          <w:rFonts w:cs="FrankRuehl" w:hint="cs"/>
          <w:rtl/>
        </w:rPr>
        <w:t>(</w:t>
      </w:r>
      <w:r w:rsidR="00707870">
        <w:rPr>
          <w:rStyle w:val="default"/>
          <w:rFonts w:cs="FrankRuehl" w:hint="cs"/>
          <w:rtl/>
        </w:rPr>
        <w:t>ג)</w:t>
      </w:r>
      <w:r w:rsidR="00707870">
        <w:rPr>
          <w:rStyle w:val="default"/>
          <w:rFonts w:cs="FrankRuehl" w:hint="cs"/>
          <w:rtl/>
        </w:rPr>
        <w:tab/>
        <w:t>סכום ההפקדה המזערי שבעל רכב יהיה רשאי להפקיד כאמור בתקנת משנה (א) יהיה 5</w:t>
      </w:r>
      <w:r w:rsidR="009B5D3E">
        <w:rPr>
          <w:rStyle w:val="default"/>
          <w:rFonts w:cs="FrankRuehl" w:hint="cs"/>
          <w:rtl/>
        </w:rPr>
        <w:t>4</w:t>
      </w:r>
      <w:r w:rsidR="00707870">
        <w:rPr>
          <w:rStyle w:val="default"/>
          <w:rFonts w:cs="FrankRuehl" w:hint="cs"/>
          <w:rtl/>
        </w:rPr>
        <w:t xml:space="preserve"> שקלים חדשים</w:t>
      </w:r>
      <w:r w:rsidR="004B4C96">
        <w:rPr>
          <w:rStyle w:val="default"/>
          <w:rFonts w:cs="FrankRuehl" w:hint="cs"/>
          <w:rtl/>
        </w:rPr>
        <w:t>.</w:t>
      </w:r>
    </w:p>
    <w:p w:rsidR="00707870" w:rsidRDefault="00707870" w:rsidP="0070787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הופקד פיקדון כאמור, ינכה ממנו בעל הזיכיון כל חיוב המגיע לו מבעל הרכב, ואם לא נמצאו די סכומים בפיקדון לכיסוי החיוב, ייגבו מבעל הרכב החיוב או יתרת החיוב, לפי העניין, כאילו היה חייב רגיל.</w:t>
      </w:r>
    </w:p>
    <w:p w:rsidR="004B4C96" w:rsidRDefault="004B4C96" w:rsidP="00707870">
      <w:pPr>
        <w:pStyle w:val="P00"/>
        <w:spacing w:before="72"/>
        <w:ind w:left="0" w:right="1134"/>
        <w:rPr>
          <w:rStyle w:val="default"/>
          <w:rFonts w:cs="FrankRuehl"/>
          <w:rtl/>
        </w:rPr>
      </w:pPr>
      <w:r>
        <w:rPr>
          <w:rFonts w:cs="FrankRuehl"/>
          <w:sz w:val="26"/>
          <w:rtl/>
        </w:rPr>
        <w:tab/>
      </w:r>
      <w:r>
        <w:rPr>
          <w:rStyle w:val="default"/>
          <w:rFonts w:cs="FrankRuehl"/>
          <w:rtl/>
        </w:rPr>
        <w:t>(</w:t>
      </w:r>
      <w:r w:rsidR="00707870">
        <w:rPr>
          <w:rStyle w:val="default"/>
          <w:rFonts w:cs="FrankRuehl" w:hint="cs"/>
          <w:rtl/>
        </w:rPr>
        <w:t>ה</w:t>
      </w:r>
      <w:r>
        <w:rPr>
          <w:rStyle w:val="default"/>
          <w:rFonts w:cs="FrankRuehl" w:hint="cs"/>
          <w:rtl/>
        </w:rPr>
        <w:t>)</w:t>
      </w:r>
      <w:r>
        <w:rPr>
          <w:rStyle w:val="default"/>
          <w:rFonts w:cs="FrankRuehl"/>
          <w:rtl/>
        </w:rPr>
        <w:tab/>
        <w:t>ב</w:t>
      </w:r>
      <w:r>
        <w:rPr>
          <w:rStyle w:val="default"/>
          <w:rFonts w:cs="FrankRuehl" w:hint="cs"/>
          <w:rtl/>
        </w:rPr>
        <w:t>על פיקדון זכאי ל</w:t>
      </w:r>
      <w:r>
        <w:rPr>
          <w:rStyle w:val="default"/>
          <w:rFonts w:cs="FrankRuehl"/>
          <w:rtl/>
        </w:rPr>
        <w:t>קב</w:t>
      </w:r>
      <w:r>
        <w:rPr>
          <w:rStyle w:val="default"/>
          <w:rFonts w:cs="FrankRuehl" w:hint="cs"/>
          <w:rtl/>
        </w:rPr>
        <w:t xml:space="preserve">ל, בכל עת, פרטים על </w:t>
      </w:r>
      <w:r w:rsidR="00707870">
        <w:rPr>
          <w:rStyle w:val="default"/>
          <w:rFonts w:cs="FrankRuehl" w:hint="cs"/>
          <w:rtl/>
        </w:rPr>
        <w:t xml:space="preserve">חיוביו ועל </w:t>
      </w:r>
      <w:r>
        <w:rPr>
          <w:rStyle w:val="default"/>
          <w:rFonts w:cs="FrankRuehl" w:hint="cs"/>
          <w:rtl/>
        </w:rPr>
        <w:t>הסכומים שנותרו בפיקדונו; מסירת פרטים כאמור</w:t>
      </w:r>
      <w:r w:rsidR="00707870">
        <w:rPr>
          <w:rStyle w:val="default"/>
          <w:rFonts w:cs="FrankRuehl" w:hint="cs"/>
          <w:rtl/>
        </w:rPr>
        <w:t xml:space="preserve"> לבעל פיקדון שלא מסר את שמו ומענו</w:t>
      </w:r>
      <w:r>
        <w:rPr>
          <w:rStyle w:val="default"/>
          <w:rFonts w:cs="FrankRuehl" w:hint="cs"/>
          <w:rtl/>
        </w:rPr>
        <w:t xml:space="preserve"> תהיה באמצעות קוד זיהוי בלבד.</w:t>
      </w:r>
    </w:p>
    <w:p w:rsidR="00911CB1" w:rsidRPr="009B5D3E" w:rsidRDefault="00911CB1" w:rsidP="00911CB1">
      <w:pPr>
        <w:pStyle w:val="P00"/>
        <w:spacing w:before="0"/>
        <w:ind w:left="0" w:right="1134"/>
        <w:rPr>
          <w:rStyle w:val="default"/>
          <w:rFonts w:cs="FrankRuehl"/>
          <w:vanish/>
          <w:color w:val="FF0000"/>
          <w:sz w:val="20"/>
          <w:szCs w:val="20"/>
          <w:shd w:val="clear" w:color="auto" w:fill="FFFF99"/>
          <w:rtl/>
        </w:rPr>
      </w:pPr>
      <w:bookmarkStart w:id="6" w:name="Rov28"/>
      <w:r w:rsidRPr="009B5D3E">
        <w:rPr>
          <w:rStyle w:val="default"/>
          <w:rFonts w:cs="FrankRuehl" w:hint="cs"/>
          <w:vanish/>
          <w:color w:val="FF0000"/>
          <w:sz w:val="20"/>
          <w:szCs w:val="20"/>
          <w:shd w:val="clear" w:color="auto" w:fill="FFFF99"/>
          <w:rtl/>
        </w:rPr>
        <w:t>מיום 1.10.2018</w:t>
      </w:r>
    </w:p>
    <w:p w:rsidR="00911CB1" w:rsidRPr="009B5D3E" w:rsidRDefault="00911CB1" w:rsidP="00911CB1">
      <w:pPr>
        <w:pStyle w:val="P00"/>
        <w:spacing w:before="0"/>
        <w:ind w:left="0" w:right="1134"/>
        <w:rPr>
          <w:rStyle w:val="default"/>
          <w:rFonts w:cs="FrankRuehl"/>
          <w:vanish/>
          <w:sz w:val="20"/>
          <w:szCs w:val="20"/>
          <w:shd w:val="clear" w:color="auto" w:fill="FFFF99"/>
          <w:rtl/>
        </w:rPr>
      </w:pPr>
      <w:r w:rsidRPr="009B5D3E">
        <w:rPr>
          <w:rStyle w:val="default"/>
          <w:rFonts w:cs="FrankRuehl" w:hint="cs"/>
          <w:b/>
          <w:bCs/>
          <w:vanish/>
          <w:sz w:val="20"/>
          <w:szCs w:val="20"/>
          <w:shd w:val="clear" w:color="auto" w:fill="FFFF99"/>
          <w:rtl/>
        </w:rPr>
        <w:t>הודעה (מס' 2) תשע"ט-2018</w:t>
      </w:r>
    </w:p>
    <w:p w:rsidR="00911CB1" w:rsidRPr="009B5D3E" w:rsidRDefault="00911CB1" w:rsidP="00911CB1">
      <w:pPr>
        <w:pStyle w:val="P00"/>
        <w:spacing w:before="0"/>
        <w:ind w:left="0" w:right="1134"/>
        <w:rPr>
          <w:rStyle w:val="default"/>
          <w:rFonts w:cs="FrankRuehl"/>
          <w:vanish/>
          <w:sz w:val="20"/>
          <w:szCs w:val="20"/>
          <w:shd w:val="clear" w:color="auto" w:fill="FFFF99"/>
          <w:rtl/>
        </w:rPr>
      </w:pPr>
      <w:hyperlink r:id="rId6" w:history="1">
        <w:r w:rsidRPr="009B5D3E">
          <w:rPr>
            <w:rStyle w:val="Hyperlink"/>
            <w:rFonts w:cs="FrankRuehl" w:hint="cs"/>
            <w:vanish/>
            <w:szCs w:val="20"/>
            <w:shd w:val="clear" w:color="auto" w:fill="FFFF99"/>
            <w:rtl/>
          </w:rPr>
          <w:t>ק"ת תשע"ט מס' 8085</w:t>
        </w:r>
      </w:hyperlink>
      <w:r w:rsidRPr="009B5D3E">
        <w:rPr>
          <w:rStyle w:val="default"/>
          <w:rFonts w:cs="FrankRuehl" w:hint="cs"/>
          <w:vanish/>
          <w:sz w:val="20"/>
          <w:szCs w:val="20"/>
          <w:shd w:val="clear" w:color="auto" w:fill="FFFF99"/>
          <w:rtl/>
        </w:rPr>
        <w:t xml:space="preserve"> מיום 11.10.2018 עמ' 471</w:t>
      </w:r>
    </w:p>
    <w:p w:rsidR="008968BD" w:rsidRPr="009B5D3E" w:rsidRDefault="008968BD" w:rsidP="008968BD">
      <w:pPr>
        <w:pStyle w:val="P00"/>
        <w:ind w:left="0" w:right="1134"/>
        <w:rPr>
          <w:rStyle w:val="default"/>
          <w:rFonts w:cs="FrankRuehl"/>
          <w:vanish/>
          <w:sz w:val="24"/>
          <w:szCs w:val="24"/>
          <w:shd w:val="clear" w:color="auto" w:fill="FFFF99"/>
          <w:rtl/>
        </w:rPr>
      </w:pPr>
      <w:r w:rsidRPr="009B5D3E">
        <w:rPr>
          <w:rFonts w:cs="FrankRuehl"/>
          <w:vanish/>
          <w:sz w:val="24"/>
          <w:szCs w:val="24"/>
          <w:shd w:val="clear" w:color="auto" w:fill="FFFF99"/>
          <w:rtl/>
        </w:rPr>
        <w:tab/>
      </w:r>
      <w:r w:rsidRPr="009B5D3E">
        <w:rPr>
          <w:rStyle w:val="default"/>
          <w:rFonts w:cs="FrankRuehl"/>
          <w:vanish/>
          <w:sz w:val="24"/>
          <w:szCs w:val="24"/>
          <w:shd w:val="clear" w:color="auto" w:fill="FFFF99"/>
          <w:rtl/>
        </w:rPr>
        <w:t>(</w:t>
      </w:r>
      <w:r w:rsidRPr="009B5D3E">
        <w:rPr>
          <w:rStyle w:val="default"/>
          <w:rFonts w:cs="FrankRuehl" w:hint="cs"/>
          <w:vanish/>
          <w:sz w:val="24"/>
          <w:szCs w:val="24"/>
          <w:shd w:val="clear" w:color="auto" w:fill="FFFF99"/>
          <w:rtl/>
        </w:rPr>
        <w:t>ג)</w:t>
      </w:r>
      <w:r w:rsidRPr="009B5D3E">
        <w:rPr>
          <w:rStyle w:val="default"/>
          <w:rFonts w:cs="FrankRuehl" w:hint="cs"/>
          <w:vanish/>
          <w:sz w:val="24"/>
          <w:szCs w:val="24"/>
          <w:shd w:val="clear" w:color="auto" w:fill="FFFF99"/>
          <w:rtl/>
        </w:rPr>
        <w:tab/>
        <w:t xml:space="preserve">סכום ההפקדה המזערי שבעל רכב יהיה רשאי להפקיד כאמור בתקנת משנה (א) יהיה </w:t>
      </w:r>
      <w:r w:rsidRPr="009B5D3E">
        <w:rPr>
          <w:rStyle w:val="default"/>
          <w:rFonts w:cs="FrankRuehl" w:hint="cs"/>
          <w:strike/>
          <w:vanish/>
          <w:sz w:val="24"/>
          <w:szCs w:val="24"/>
          <w:shd w:val="clear" w:color="auto" w:fill="FFFF99"/>
          <w:rtl/>
        </w:rPr>
        <w:t>50</w:t>
      </w:r>
      <w:r w:rsidRPr="009B5D3E">
        <w:rPr>
          <w:rStyle w:val="default"/>
          <w:rFonts w:cs="FrankRuehl" w:hint="cs"/>
          <w:vanish/>
          <w:sz w:val="24"/>
          <w:szCs w:val="24"/>
          <w:shd w:val="clear" w:color="auto" w:fill="FFFF99"/>
          <w:rtl/>
        </w:rPr>
        <w:t xml:space="preserve"> </w:t>
      </w:r>
      <w:r w:rsidRPr="009B5D3E">
        <w:rPr>
          <w:rStyle w:val="default"/>
          <w:rFonts w:cs="FrankRuehl" w:hint="cs"/>
          <w:vanish/>
          <w:sz w:val="24"/>
          <w:szCs w:val="24"/>
          <w:u w:val="single"/>
          <w:shd w:val="clear" w:color="auto" w:fill="FFFF99"/>
          <w:rtl/>
        </w:rPr>
        <w:t>51</w:t>
      </w:r>
      <w:r w:rsidRPr="009B5D3E">
        <w:rPr>
          <w:rStyle w:val="default"/>
          <w:rFonts w:cs="FrankRuehl" w:hint="cs"/>
          <w:vanish/>
          <w:sz w:val="24"/>
          <w:szCs w:val="24"/>
          <w:shd w:val="clear" w:color="auto" w:fill="FFFF99"/>
          <w:rtl/>
        </w:rPr>
        <w:t xml:space="preserve"> שקלים חדשים.</w:t>
      </w:r>
    </w:p>
    <w:p w:rsidR="008968BD" w:rsidRPr="009B5D3E" w:rsidRDefault="008968BD" w:rsidP="00911CB1">
      <w:pPr>
        <w:pStyle w:val="P00"/>
        <w:spacing w:before="0"/>
        <w:ind w:left="0" w:right="1134"/>
        <w:rPr>
          <w:rStyle w:val="default"/>
          <w:rFonts w:cs="FrankRuehl"/>
          <w:vanish/>
          <w:sz w:val="20"/>
          <w:szCs w:val="20"/>
          <w:shd w:val="clear" w:color="auto" w:fill="FFFF99"/>
          <w:rtl/>
        </w:rPr>
      </w:pPr>
    </w:p>
    <w:p w:rsidR="008968BD" w:rsidRPr="009B5D3E" w:rsidRDefault="008968BD" w:rsidP="00911CB1">
      <w:pPr>
        <w:pStyle w:val="P00"/>
        <w:spacing w:before="0"/>
        <w:ind w:left="0" w:right="1134"/>
        <w:rPr>
          <w:rStyle w:val="default"/>
          <w:rFonts w:cs="FrankRuehl"/>
          <w:vanish/>
          <w:color w:val="FF0000"/>
          <w:sz w:val="20"/>
          <w:szCs w:val="20"/>
          <w:shd w:val="clear" w:color="auto" w:fill="FFFF99"/>
          <w:rtl/>
        </w:rPr>
      </w:pPr>
      <w:r w:rsidRPr="009B5D3E">
        <w:rPr>
          <w:rStyle w:val="default"/>
          <w:rFonts w:cs="FrankRuehl" w:hint="cs"/>
          <w:vanish/>
          <w:color w:val="FF0000"/>
          <w:sz w:val="20"/>
          <w:szCs w:val="20"/>
          <w:shd w:val="clear" w:color="auto" w:fill="FFFF99"/>
          <w:rtl/>
        </w:rPr>
        <w:t>מיום 1.10.2021</w:t>
      </w:r>
    </w:p>
    <w:p w:rsidR="008968BD" w:rsidRPr="009B5D3E" w:rsidRDefault="008968BD" w:rsidP="00911CB1">
      <w:pPr>
        <w:pStyle w:val="P00"/>
        <w:spacing w:before="0"/>
        <w:ind w:left="0" w:right="1134"/>
        <w:rPr>
          <w:rStyle w:val="default"/>
          <w:rFonts w:cs="FrankRuehl"/>
          <w:vanish/>
          <w:sz w:val="20"/>
          <w:szCs w:val="20"/>
          <w:shd w:val="clear" w:color="auto" w:fill="FFFF99"/>
          <w:rtl/>
        </w:rPr>
      </w:pPr>
      <w:r w:rsidRPr="009B5D3E">
        <w:rPr>
          <w:rStyle w:val="default"/>
          <w:rFonts w:cs="FrankRuehl" w:hint="cs"/>
          <w:b/>
          <w:bCs/>
          <w:vanish/>
          <w:sz w:val="20"/>
          <w:szCs w:val="20"/>
          <w:shd w:val="clear" w:color="auto" w:fill="FFFF99"/>
          <w:rtl/>
        </w:rPr>
        <w:t>הודעה תשפ"ב-2021</w:t>
      </w:r>
    </w:p>
    <w:p w:rsidR="008968BD" w:rsidRPr="009B5D3E" w:rsidRDefault="008968BD" w:rsidP="00911CB1">
      <w:pPr>
        <w:pStyle w:val="P00"/>
        <w:spacing w:before="0"/>
        <w:ind w:left="0" w:right="1134"/>
        <w:rPr>
          <w:rStyle w:val="default"/>
          <w:rFonts w:cs="FrankRuehl"/>
          <w:vanish/>
          <w:sz w:val="20"/>
          <w:szCs w:val="20"/>
          <w:shd w:val="clear" w:color="auto" w:fill="FFFF99"/>
          <w:rtl/>
        </w:rPr>
      </w:pPr>
      <w:hyperlink r:id="rId7" w:history="1">
        <w:r w:rsidRPr="009B5D3E">
          <w:rPr>
            <w:rStyle w:val="Hyperlink"/>
            <w:rFonts w:cs="FrankRuehl" w:hint="cs"/>
            <w:vanish/>
            <w:szCs w:val="20"/>
            <w:shd w:val="clear" w:color="auto" w:fill="FFFF99"/>
            <w:rtl/>
          </w:rPr>
          <w:t>ק"ת תשפ"ב מס' 9661</w:t>
        </w:r>
      </w:hyperlink>
      <w:r w:rsidRPr="009B5D3E">
        <w:rPr>
          <w:rStyle w:val="default"/>
          <w:rFonts w:cs="FrankRuehl" w:hint="cs"/>
          <w:vanish/>
          <w:sz w:val="20"/>
          <w:szCs w:val="20"/>
          <w:shd w:val="clear" w:color="auto" w:fill="FFFF99"/>
          <w:rtl/>
        </w:rPr>
        <w:t xml:space="preserve"> מיום 5.10.2021 עמ' 152</w:t>
      </w:r>
    </w:p>
    <w:p w:rsidR="00376E92" w:rsidRPr="009B5D3E" w:rsidRDefault="00376E92" w:rsidP="00376E92">
      <w:pPr>
        <w:pStyle w:val="P00"/>
        <w:ind w:left="0" w:right="1134"/>
        <w:rPr>
          <w:rStyle w:val="default"/>
          <w:rFonts w:cs="FrankRuehl"/>
          <w:vanish/>
          <w:sz w:val="24"/>
          <w:szCs w:val="24"/>
          <w:shd w:val="clear" w:color="auto" w:fill="FFFF99"/>
          <w:rtl/>
        </w:rPr>
      </w:pPr>
      <w:r w:rsidRPr="009B5D3E">
        <w:rPr>
          <w:rFonts w:cs="FrankRuehl"/>
          <w:vanish/>
          <w:sz w:val="24"/>
          <w:szCs w:val="24"/>
          <w:shd w:val="clear" w:color="auto" w:fill="FFFF99"/>
          <w:rtl/>
        </w:rPr>
        <w:tab/>
      </w:r>
      <w:r w:rsidRPr="009B5D3E">
        <w:rPr>
          <w:rStyle w:val="default"/>
          <w:rFonts w:cs="FrankRuehl"/>
          <w:vanish/>
          <w:sz w:val="24"/>
          <w:szCs w:val="24"/>
          <w:shd w:val="clear" w:color="auto" w:fill="FFFF99"/>
          <w:rtl/>
        </w:rPr>
        <w:t>(</w:t>
      </w:r>
      <w:r w:rsidRPr="009B5D3E">
        <w:rPr>
          <w:rStyle w:val="default"/>
          <w:rFonts w:cs="FrankRuehl" w:hint="cs"/>
          <w:vanish/>
          <w:sz w:val="24"/>
          <w:szCs w:val="24"/>
          <w:shd w:val="clear" w:color="auto" w:fill="FFFF99"/>
          <w:rtl/>
        </w:rPr>
        <w:t>ג)</w:t>
      </w:r>
      <w:r w:rsidRPr="009B5D3E">
        <w:rPr>
          <w:rStyle w:val="default"/>
          <w:rFonts w:cs="FrankRuehl" w:hint="cs"/>
          <w:vanish/>
          <w:sz w:val="24"/>
          <w:szCs w:val="24"/>
          <w:shd w:val="clear" w:color="auto" w:fill="FFFF99"/>
          <w:rtl/>
        </w:rPr>
        <w:tab/>
        <w:t xml:space="preserve">סכום ההפקדה המזערי שבעל רכב יהיה רשאי להפקיד כאמור בתקנת משנה (א) יהיה </w:t>
      </w:r>
      <w:r w:rsidRPr="009B5D3E">
        <w:rPr>
          <w:rStyle w:val="default"/>
          <w:rFonts w:cs="FrankRuehl" w:hint="cs"/>
          <w:strike/>
          <w:vanish/>
          <w:sz w:val="24"/>
          <w:szCs w:val="24"/>
          <w:shd w:val="clear" w:color="auto" w:fill="FFFF99"/>
          <w:rtl/>
        </w:rPr>
        <w:t>51</w:t>
      </w:r>
      <w:r w:rsidRPr="009B5D3E">
        <w:rPr>
          <w:rStyle w:val="default"/>
          <w:rFonts w:cs="FrankRuehl" w:hint="cs"/>
          <w:vanish/>
          <w:sz w:val="24"/>
          <w:szCs w:val="24"/>
          <w:shd w:val="clear" w:color="auto" w:fill="FFFF99"/>
          <w:rtl/>
        </w:rPr>
        <w:t xml:space="preserve"> </w:t>
      </w:r>
      <w:r w:rsidRPr="009B5D3E">
        <w:rPr>
          <w:rStyle w:val="default"/>
          <w:rFonts w:cs="FrankRuehl" w:hint="cs"/>
          <w:vanish/>
          <w:sz w:val="24"/>
          <w:szCs w:val="24"/>
          <w:u w:val="single"/>
          <w:shd w:val="clear" w:color="auto" w:fill="FFFF99"/>
          <w:rtl/>
        </w:rPr>
        <w:t>52</w:t>
      </w:r>
      <w:r w:rsidRPr="009B5D3E">
        <w:rPr>
          <w:rStyle w:val="default"/>
          <w:rFonts w:cs="FrankRuehl" w:hint="cs"/>
          <w:vanish/>
          <w:sz w:val="24"/>
          <w:szCs w:val="24"/>
          <w:shd w:val="clear" w:color="auto" w:fill="FFFF99"/>
          <w:rtl/>
        </w:rPr>
        <w:t xml:space="preserve"> שקלים חדשים.</w:t>
      </w:r>
    </w:p>
    <w:p w:rsidR="00376E92" w:rsidRPr="009B5D3E" w:rsidRDefault="00376E92" w:rsidP="00911CB1">
      <w:pPr>
        <w:pStyle w:val="P00"/>
        <w:spacing w:before="0"/>
        <w:ind w:left="0" w:right="1134"/>
        <w:rPr>
          <w:rStyle w:val="default"/>
          <w:rFonts w:ascii="FrankRuehl" w:hAnsi="FrankRuehl" w:cs="FrankRuehl"/>
          <w:vanish/>
          <w:sz w:val="20"/>
          <w:szCs w:val="20"/>
          <w:shd w:val="clear" w:color="auto" w:fill="FFFF99"/>
          <w:rtl/>
        </w:rPr>
      </w:pPr>
    </w:p>
    <w:p w:rsidR="00376E92" w:rsidRPr="009B5D3E" w:rsidRDefault="00376E92" w:rsidP="00911CB1">
      <w:pPr>
        <w:pStyle w:val="P00"/>
        <w:spacing w:before="0"/>
        <w:ind w:left="0" w:right="1134"/>
        <w:rPr>
          <w:rStyle w:val="default"/>
          <w:rFonts w:ascii="FrankRuehl" w:hAnsi="FrankRuehl" w:cs="FrankRuehl"/>
          <w:vanish/>
          <w:color w:val="FF0000"/>
          <w:sz w:val="20"/>
          <w:szCs w:val="20"/>
          <w:shd w:val="clear" w:color="auto" w:fill="FFFF99"/>
          <w:rtl/>
        </w:rPr>
      </w:pPr>
      <w:r w:rsidRPr="009B5D3E">
        <w:rPr>
          <w:rStyle w:val="default"/>
          <w:rFonts w:ascii="FrankRuehl" w:hAnsi="FrankRuehl" w:cs="FrankRuehl"/>
          <w:vanish/>
          <w:color w:val="FF0000"/>
          <w:sz w:val="20"/>
          <w:szCs w:val="20"/>
          <w:shd w:val="clear" w:color="auto" w:fill="FFFF99"/>
          <w:rtl/>
        </w:rPr>
        <w:t>מיום 1.4.2022</w:t>
      </w:r>
    </w:p>
    <w:p w:rsidR="00376E92" w:rsidRPr="009B5D3E" w:rsidRDefault="00376E92" w:rsidP="00911CB1">
      <w:pPr>
        <w:pStyle w:val="P00"/>
        <w:spacing w:before="0"/>
        <w:ind w:left="0" w:right="1134"/>
        <w:rPr>
          <w:rStyle w:val="default"/>
          <w:rFonts w:ascii="FrankRuehl" w:hAnsi="FrankRuehl" w:cs="FrankRuehl"/>
          <w:vanish/>
          <w:sz w:val="20"/>
          <w:szCs w:val="20"/>
          <w:shd w:val="clear" w:color="auto" w:fill="FFFF99"/>
          <w:rtl/>
        </w:rPr>
      </w:pPr>
      <w:r w:rsidRPr="009B5D3E">
        <w:rPr>
          <w:rStyle w:val="default"/>
          <w:rFonts w:ascii="FrankRuehl" w:hAnsi="FrankRuehl" w:cs="FrankRuehl"/>
          <w:b/>
          <w:bCs/>
          <w:vanish/>
          <w:sz w:val="20"/>
          <w:szCs w:val="20"/>
          <w:shd w:val="clear" w:color="auto" w:fill="FFFF99"/>
          <w:rtl/>
        </w:rPr>
        <w:t>הודעה (מס' 2) תשפ"ב-2022</w:t>
      </w:r>
    </w:p>
    <w:p w:rsidR="00376E92" w:rsidRPr="009B5D3E" w:rsidRDefault="00376E92" w:rsidP="00911CB1">
      <w:pPr>
        <w:pStyle w:val="P00"/>
        <w:spacing w:before="0"/>
        <w:ind w:left="0" w:right="1134"/>
        <w:rPr>
          <w:rStyle w:val="default"/>
          <w:rFonts w:ascii="FrankRuehl" w:hAnsi="FrankRuehl" w:cs="FrankRuehl"/>
          <w:vanish/>
          <w:sz w:val="20"/>
          <w:szCs w:val="20"/>
          <w:shd w:val="clear" w:color="auto" w:fill="FFFF99"/>
          <w:rtl/>
        </w:rPr>
      </w:pPr>
      <w:hyperlink r:id="rId8" w:history="1">
        <w:r w:rsidRPr="009B5D3E">
          <w:rPr>
            <w:rStyle w:val="Hyperlink"/>
            <w:rFonts w:ascii="FrankRuehl" w:hAnsi="FrankRuehl" w:cs="FrankRuehl"/>
            <w:vanish/>
            <w:szCs w:val="20"/>
            <w:shd w:val="clear" w:color="auto" w:fill="FFFF99"/>
            <w:rtl/>
          </w:rPr>
          <w:t>ק"ת תשפ"ב מס' 10101</w:t>
        </w:r>
      </w:hyperlink>
      <w:r w:rsidRPr="009B5D3E">
        <w:rPr>
          <w:rStyle w:val="default"/>
          <w:rFonts w:ascii="FrankRuehl" w:hAnsi="FrankRuehl" w:cs="FrankRuehl"/>
          <w:vanish/>
          <w:sz w:val="20"/>
          <w:szCs w:val="20"/>
          <w:shd w:val="clear" w:color="auto" w:fill="FFFF99"/>
          <w:rtl/>
        </w:rPr>
        <w:t xml:space="preserve"> מיום 7.4.2022 עמ' 2613</w:t>
      </w:r>
    </w:p>
    <w:p w:rsidR="009B5D3E" w:rsidRPr="009B5D3E" w:rsidRDefault="009B5D3E" w:rsidP="009B5D3E">
      <w:pPr>
        <w:pStyle w:val="P00"/>
        <w:ind w:left="0" w:right="1134"/>
        <w:rPr>
          <w:rStyle w:val="default"/>
          <w:rFonts w:cs="FrankRuehl"/>
          <w:vanish/>
          <w:sz w:val="24"/>
          <w:szCs w:val="24"/>
          <w:shd w:val="clear" w:color="auto" w:fill="FFFF99"/>
          <w:rtl/>
        </w:rPr>
      </w:pPr>
      <w:r w:rsidRPr="009B5D3E">
        <w:rPr>
          <w:rFonts w:cs="FrankRuehl"/>
          <w:vanish/>
          <w:sz w:val="24"/>
          <w:szCs w:val="24"/>
          <w:shd w:val="clear" w:color="auto" w:fill="FFFF99"/>
          <w:rtl/>
        </w:rPr>
        <w:tab/>
      </w:r>
      <w:r w:rsidRPr="009B5D3E">
        <w:rPr>
          <w:rStyle w:val="default"/>
          <w:rFonts w:cs="FrankRuehl"/>
          <w:vanish/>
          <w:sz w:val="24"/>
          <w:szCs w:val="24"/>
          <w:shd w:val="clear" w:color="auto" w:fill="FFFF99"/>
          <w:rtl/>
        </w:rPr>
        <w:t>(</w:t>
      </w:r>
      <w:r w:rsidRPr="009B5D3E">
        <w:rPr>
          <w:rStyle w:val="default"/>
          <w:rFonts w:cs="FrankRuehl" w:hint="cs"/>
          <w:vanish/>
          <w:sz w:val="24"/>
          <w:szCs w:val="24"/>
          <w:shd w:val="clear" w:color="auto" w:fill="FFFF99"/>
          <w:rtl/>
        </w:rPr>
        <w:t>ג)</w:t>
      </w:r>
      <w:r w:rsidRPr="009B5D3E">
        <w:rPr>
          <w:rStyle w:val="default"/>
          <w:rFonts w:cs="FrankRuehl" w:hint="cs"/>
          <w:vanish/>
          <w:sz w:val="24"/>
          <w:szCs w:val="24"/>
          <w:shd w:val="clear" w:color="auto" w:fill="FFFF99"/>
          <w:rtl/>
        </w:rPr>
        <w:tab/>
        <w:t xml:space="preserve">סכום ההפקדה המזערי שבעל רכב יהיה רשאי להפקיד כאמור בתקנת משנה (א) יהיה </w:t>
      </w:r>
      <w:r w:rsidRPr="009B5D3E">
        <w:rPr>
          <w:rStyle w:val="default"/>
          <w:rFonts w:cs="FrankRuehl" w:hint="cs"/>
          <w:strike/>
          <w:vanish/>
          <w:sz w:val="24"/>
          <w:szCs w:val="24"/>
          <w:shd w:val="clear" w:color="auto" w:fill="FFFF99"/>
          <w:rtl/>
        </w:rPr>
        <w:t>52</w:t>
      </w:r>
      <w:r w:rsidRPr="009B5D3E">
        <w:rPr>
          <w:rStyle w:val="default"/>
          <w:rFonts w:cs="FrankRuehl" w:hint="cs"/>
          <w:vanish/>
          <w:sz w:val="24"/>
          <w:szCs w:val="24"/>
          <w:shd w:val="clear" w:color="auto" w:fill="FFFF99"/>
          <w:rtl/>
        </w:rPr>
        <w:t xml:space="preserve"> </w:t>
      </w:r>
      <w:r w:rsidRPr="009B5D3E">
        <w:rPr>
          <w:rStyle w:val="default"/>
          <w:rFonts w:cs="FrankRuehl" w:hint="cs"/>
          <w:vanish/>
          <w:sz w:val="24"/>
          <w:szCs w:val="24"/>
          <w:u w:val="single"/>
          <w:shd w:val="clear" w:color="auto" w:fill="FFFF99"/>
          <w:rtl/>
        </w:rPr>
        <w:t>53</w:t>
      </w:r>
      <w:r w:rsidRPr="009B5D3E">
        <w:rPr>
          <w:rStyle w:val="default"/>
          <w:rFonts w:cs="FrankRuehl" w:hint="cs"/>
          <w:vanish/>
          <w:sz w:val="24"/>
          <w:szCs w:val="24"/>
          <w:shd w:val="clear" w:color="auto" w:fill="FFFF99"/>
          <w:rtl/>
        </w:rPr>
        <w:t xml:space="preserve"> שקלים חדשים.</w:t>
      </w:r>
    </w:p>
    <w:p w:rsidR="009B5D3E" w:rsidRPr="009B5D3E" w:rsidRDefault="009B5D3E" w:rsidP="00911CB1">
      <w:pPr>
        <w:pStyle w:val="P00"/>
        <w:spacing w:before="0"/>
        <w:ind w:left="0" w:right="1134"/>
        <w:rPr>
          <w:rStyle w:val="default"/>
          <w:rFonts w:ascii="FrankRuehl" w:hAnsi="FrankRuehl" w:cs="FrankRuehl"/>
          <w:vanish/>
          <w:sz w:val="20"/>
          <w:szCs w:val="20"/>
          <w:shd w:val="clear" w:color="auto" w:fill="FFFF99"/>
          <w:rtl/>
        </w:rPr>
      </w:pPr>
    </w:p>
    <w:p w:rsidR="009B5D3E" w:rsidRPr="009B5D3E" w:rsidRDefault="009B5D3E" w:rsidP="00911CB1">
      <w:pPr>
        <w:pStyle w:val="P00"/>
        <w:spacing w:before="0"/>
        <w:ind w:left="0" w:right="1134"/>
        <w:rPr>
          <w:rStyle w:val="default"/>
          <w:rFonts w:ascii="FrankRuehl" w:hAnsi="FrankRuehl" w:cs="FrankRuehl"/>
          <w:vanish/>
          <w:color w:val="FF0000"/>
          <w:sz w:val="20"/>
          <w:szCs w:val="20"/>
          <w:shd w:val="clear" w:color="auto" w:fill="FFFF99"/>
          <w:rtl/>
        </w:rPr>
      </w:pPr>
      <w:r w:rsidRPr="009B5D3E">
        <w:rPr>
          <w:rStyle w:val="default"/>
          <w:rFonts w:ascii="FrankRuehl" w:hAnsi="FrankRuehl" w:cs="FrankRuehl" w:hint="cs"/>
          <w:vanish/>
          <w:color w:val="FF0000"/>
          <w:sz w:val="20"/>
          <w:szCs w:val="20"/>
          <w:shd w:val="clear" w:color="auto" w:fill="FFFF99"/>
          <w:rtl/>
        </w:rPr>
        <w:t>מיום 1.10.2022</w:t>
      </w:r>
    </w:p>
    <w:p w:rsidR="009B5D3E" w:rsidRPr="009B5D3E" w:rsidRDefault="009B5D3E" w:rsidP="00911CB1">
      <w:pPr>
        <w:pStyle w:val="P00"/>
        <w:spacing w:before="0"/>
        <w:ind w:left="0" w:right="1134"/>
        <w:rPr>
          <w:rStyle w:val="default"/>
          <w:rFonts w:ascii="FrankRuehl" w:hAnsi="FrankRuehl" w:cs="FrankRuehl"/>
          <w:vanish/>
          <w:sz w:val="20"/>
          <w:szCs w:val="20"/>
          <w:shd w:val="clear" w:color="auto" w:fill="FFFF99"/>
          <w:rtl/>
        </w:rPr>
      </w:pPr>
      <w:r w:rsidRPr="009B5D3E">
        <w:rPr>
          <w:rStyle w:val="default"/>
          <w:rFonts w:ascii="FrankRuehl" w:hAnsi="FrankRuehl" w:cs="FrankRuehl" w:hint="cs"/>
          <w:b/>
          <w:bCs/>
          <w:vanish/>
          <w:sz w:val="20"/>
          <w:szCs w:val="20"/>
          <w:shd w:val="clear" w:color="auto" w:fill="FFFF99"/>
          <w:rtl/>
        </w:rPr>
        <w:t>הודעה תשפ"ג-2022</w:t>
      </w:r>
    </w:p>
    <w:p w:rsidR="009B5D3E" w:rsidRPr="009B5D3E" w:rsidRDefault="009B5D3E" w:rsidP="00911CB1">
      <w:pPr>
        <w:pStyle w:val="P00"/>
        <w:spacing w:before="0"/>
        <w:ind w:left="0" w:right="1134"/>
        <w:rPr>
          <w:rStyle w:val="default"/>
          <w:rFonts w:ascii="FrankRuehl" w:hAnsi="FrankRuehl" w:cs="FrankRuehl"/>
          <w:vanish/>
          <w:sz w:val="20"/>
          <w:szCs w:val="20"/>
          <w:shd w:val="clear" w:color="auto" w:fill="FFFF99"/>
          <w:rtl/>
        </w:rPr>
      </w:pPr>
      <w:hyperlink r:id="rId9" w:history="1">
        <w:r w:rsidRPr="009B5D3E">
          <w:rPr>
            <w:rStyle w:val="Hyperlink"/>
            <w:rFonts w:ascii="FrankRuehl" w:hAnsi="FrankRuehl" w:cs="FrankRuehl" w:hint="cs"/>
            <w:vanish/>
            <w:szCs w:val="20"/>
            <w:shd w:val="clear" w:color="auto" w:fill="FFFF99"/>
            <w:rtl/>
          </w:rPr>
          <w:t>ק"ת תשפ"ג מס' 10373</w:t>
        </w:r>
      </w:hyperlink>
      <w:r w:rsidRPr="009B5D3E">
        <w:rPr>
          <w:rStyle w:val="default"/>
          <w:rFonts w:ascii="FrankRuehl" w:hAnsi="FrankRuehl" w:cs="FrankRuehl" w:hint="cs"/>
          <w:vanish/>
          <w:sz w:val="20"/>
          <w:szCs w:val="20"/>
          <w:shd w:val="clear" w:color="auto" w:fill="FFFF99"/>
          <w:rtl/>
        </w:rPr>
        <w:t xml:space="preserve"> מיום 27.10.2022 עמ' 196</w:t>
      </w:r>
    </w:p>
    <w:p w:rsidR="00911CB1" w:rsidRPr="00EF6091" w:rsidRDefault="00911CB1" w:rsidP="00EF6091">
      <w:pPr>
        <w:pStyle w:val="P00"/>
        <w:ind w:left="0" w:right="1134"/>
        <w:rPr>
          <w:rStyle w:val="default"/>
          <w:rFonts w:cs="FrankRuehl" w:hint="cs"/>
          <w:sz w:val="2"/>
          <w:szCs w:val="2"/>
          <w:rtl/>
        </w:rPr>
      </w:pPr>
      <w:r w:rsidRPr="009B5D3E">
        <w:rPr>
          <w:rFonts w:cs="FrankRuehl"/>
          <w:vanish/>
          <w:sz w:val="24"/>
          <w:szCs w:val="24"/>
          <w:shd w:val="clear" w:color="auto" w:fill="FFFF99"/>
          <w:rtl/>
        </w:rPr>
        <w:tab/>
      </w:r>
      <w:r w:rsidRPr="009B5D3E">
        <w:rPr>
          <w:rStyle w:val="default"/>
          <w:rFonts w:cs="FrankRuehl"/>
          <w:vanish/>
          <w:sz w:val="24"/>
          <w:szCs w:val="24"/>
          <w:shd w:val="clear" w:color="auto" w:fill="FFFF99"/>
          <w:rtl/>
        </w:rPr>
        <w:t>(</w:t>
      </w:r>
      <w:r w:rsidRPr="009B5D3E">
        <w:rPr>
          <w:rStyle w:val="default"/>
          <w:rFonts w:cs="FrankRuehl" w:hint="cs"/>
          <w:vanish/>
          <w:sz w:val="24"/>
          <w:szCs w:val="24"/>
          <w:shd w:val="clear" w:color="auto" w:fill="FFFF99"/>
          <w:rtl/>
        </w:rPr>
        <w:t>ג)</w:t>
      </w:r>
      <w:r w:rsidRPr="009B5D3E">
        <w:rPr>
          <w:rStyle w:val="default"/>
          <w:rFonts w:cs="FrankRuehl" w:hint="cs"/>
          <w:vanish/>
          <w:sz w:val="24"/>
          <w:szCs w:val="24"/>
          <w:shd w:val="clear" w:color="auto" w:fill="FFFF99"/>
          <w:rtl/>
        </w:rPr>
        <w:tab/>
        <w:t xml:space="preserve">סכום ההפקדה המזערי שבעל רכב יהיה רשאי להפקיד כאמור בתקנת משנה (א) יהיה </w:t>
      </w:r>
      <w:r w:rsidRPr="009B5D3E">
        <w:rPr>
          <w:rStyle w:val="default"/>
          <w:rFonts w:cs="FrankRuehl" w:hint="cs"/>
          <w:strike/>
          <w:vanish/>
          <w:sz w:val="24"/>
          <w:szCs w:val="24"/>
          <w:shd w:val="clear" w:color="auto" w:fill="FFFF99"/>
          <w:rtl/>
        </w:rPr>
        <w:t>5</w:t>
      </w:r>
      <w:r w:rsidR="009B5D3E" w:rsidRPr="009B5D3E">
        <w:rPr>
          <w:rStyle w:val="default"/>
          <w:rFonts w:cs="FrankRuehl" w:hint="cs"/>
          <w:strike/>
          <w:vanish/>
          <w:sz w:val="24"/>
          <w:szCs w:val="24"/>
          <w:shd w:val="clear" w:color="auto" w:fill="FFFF99"/>
          <w:rtl/>
        </w:rPr>
        <w:t>3</w:t>
      </w:r>
      <w:r w:rsidRPr="009B5D3E">
        <w:rPr>
          <w:rStyle w:val="default"/>
          <w:rFonts w:cs="FrankRuehl" w:hint="cs"/>
          <w:vanish/>
          <w:sz w:val="24"/>
          <w:szCs w:val="24"/>
          <w:shd w:val="clear" w:color="auto" w:fill="FFFF99"/>
          <w:rtl/>
        </w:rPr>
        <w:t xml:space="preserve"> </w:t>
      </w:r>
      <w:r w:rsidRPr="009B5D3E">
        <w:rPr>
          <w:rStyle w:val="default"/>
          <w:rFonts w:cs="FrankRuehl" w:hint="cs"/>
          <w:vanish/>
          <w:sz w:val="24"/>
          <w:szCs w:val="24"/>
          <w:u w:val="single"/>
          <w:shd w:val="clear" w:color="auto" w:fill="FFFF99"/>
          <w:rtl/>
        </w:rPr>
        <w:t>5</w:t>
      </w:r>
      <w:r w:rsidR="009B5D3E" w:rsidRPr="009B5D3E">
        <w:rPr>
          <w:rStyle w:val="default"/>
          <w:rFonts w:cs="FrankRuehl" w:hint="cs"/>
          <w:vanish/>
          <w:sz w:val="24"/>
          <w:szCs w:val="24"/>
          <w:u w:val="single"/>
          <w:shd w:val="clear" w:color="auto" w:fill="FFFF99"/>
          <w:rtl/>
        </w:rPr>
        <w:t>4</w:t>
      </w:r>
      <w:r w:rsidRPr="009B5D3E">
        <w:rPr>
          <w:rStyle w:val="default"/>
          <w:rFonts w:cs="FrankRuehl" w:hint="cs"/>
          <w:vanish/>
          <w:sz w:val="24"/>
          <w:szCs w:val="24"/>
          <w:shd w:val="clear" w:color="auto" w:fill="FFFF99"/>
          <w:rtl/>
        </w:rPr>
        <w:t xml:space="preserve"> שקלים חדשים.</w:t>
      </w:r>
      <w:bookmarkEnd w:id="6"/>
    </w:p>
    <w:p w:rsidR="004B4C96" w:rsidRDefault="004B4C96" w:rsidP="00707870">
      <w:pPr>
        <w:pStyle w:val="P00"/>
        <w:spacing w:before="72"/>
        <w:ind w:left="0" w:right="1134"/>
        <w:rPr>
          <w:rStyle w:val="default"/>
          <w:rFonts w:cs="FrankRuehl"/>
          <w:rtl/>
        </w:rPr>
      </w:pPr>
      <w:bookmarkStart w:id="7" w:name="Seif4"/>
      <w:bookmarkEnd w:id="7"/>
      <w:r>
        <w:rPr>
          <w:lang w:val="he-IL"/>
        </w:rPr>
        <w:pict>
          <v:rect id="_x0000_s2053" style="position:absolute;left:0;text-align:left;margin-left:464.5pt;margin-top:8.05pt;width:75.05pt;height:25.8pt;z-index:251650560" o:allowincell="f" filled="f" stroked="f" strokecolor="lime" strokeweight=".25pt">
            <v:textbox inset="0,0,0,0">
              <w:txbxContent>
                <w:p w:rsidR="004B4C96" w:rsidRDefault="004B4C96">
                  <w:pPr>
                    <w:spacing w:line="160" w:lineRule="exact"/>
                    <w:jc w:val="left"/>
                    <w:rPr>
                      <w:rFonts w:cs="Miriam"/>
                      <w:sz w:val="18"/>
                      <w:szCs w:val="18"/>
                      <w:rtl/>
                    </w:rPr>
                  </w:pPr>
                  <w:r>
                    <w:rPr>
                      <w:rFonts w:cs="Miriam"/>
                      <w:sz w:val="18"/>
                      <w:szCs w:val="18"/>
                      <w:rtl/>
                    </w:rPr>
                    <w:t>המ</w:t>
                  </w:r>
                  <w:r>
                    <w:rPr>
                      <w:rFonts w:cs="Miriam" w:hint="cs"/>
                      <w:sz w:val="18"/>
                      <w:szCs w:val="18"/>
                      <w:rtl/>
                    </w:rPr>
                    <w:t>צאת חשבון</w:t>
                  </w:r>
                </w:p>
                <w:p w:rsidR="00EF6091" w:rsidRDefault="00EF6091" w:rsidP="00EF6091">
                  <w:pPr>
                    <w:spacing w:line="160" w:lineRule="exact"/>
                    <w:jc w:val="left"/>
                    <w:rPr>
                      <w:rFonts w:cs="Miriam" w:hint="cs"/>
                      <w:sz w:val="18"/>
                      <w:szCs w:val="18"/>
                      <w:rtl/>
                    </w:rPr>
                  </w:pPr>
                  <w:r>
                    <w:rPr>
                      <w:rFonts w:cs="Miriam" w:hint="cs"/>
                      <w:sz w:val="18"/>
                      <w:szCs w:val="18"/>
                      <w:rtl/>
                    </w:rPr>
                    <w:t xml:space="preserve">הודעה </w:t>
                  </w:r>
                  <w:r w:rsidR="00081900">
                    <w:rPr>
                      <w:rFonts w:cs="Miriam" w:hint="cs"/>
                      <w:sz w:val="18"/>
                      <w:szCs w:val="18"/>
                      <w:rtl/>
                    </w:rPr>
                    <w:t>תשפ"</w:t>
                  </w:r>
                  <w:r w:rsidR="009B5D3E">
                    <w:rPr>
                      <w:rFonts w:cs="Miriam" w:hint="cs"/>
                      <w:sz w:val="18"/>
                      <w:szCs w:val="18"/>
                      <w:rtl/>
                    </w:rPr>
                    <w:t>ג</w:t>
                  </w:r>
                  <w:r w:rsidR="00081900">
                    <w:rPr>
                      <w:rFonts w:cs="Miriam" w:hint="cs"/>
                      <w:sz w:val="18"/>
                      <w:szCs w:val="18"/>
                      <w:rtl/>
                    </w:rPr>
                    <w:t>-202</w:t>
                  </w:r>
                  <w:r w:rsidR="00376E92">
                    <w:rPr>
                      <w:rFonts w:cs="Miriam" w:hint="cs"/>
                      <w:sz w:val="18"/>
                      <w:szCs w:val="18"/>
                      <w:rtl/>
                    </w:rPr>
                    <w:t>2</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כל חייב, למעט בעל פיקדון</w:t>
      </w:r>
      <w:r w:rsidR="00707870">
        <w:rPr>
          <w:rStyle w:val="default"/>
          <w:rFonts w:cs="FrankRuehl" w:hint="cs"/>
          <w:rtl/>
        </w:rPr>
        <w:t xml:space="preserve"> שלא מסר את שמו ומענו</w:t>
      </w:r>
      <w:r>
        <w:rPr>
          <w:rStyle w:val="default"/>
          <w:rFonts w:cs="FrankRuehl" w:hint="cs"/>
          <w:rtl/>
        </w:rPr>
        <w:t>, ימציא בעל הזיכיון חשבון בשל חיובים שלו שנוצרו בתקופת החיוב</w:t>
      </w:r>
      <w:r w:rsidR="00707870">
        <w:rPr>
          <w:rStyle w:val="default"/>
          <w:rFonts w:cs="FrankRuehl" w:hint="cs"/>
          <w:rtl/>
        </w:rPr>
        <w:t xml:space="preserve"> בסמוך לאחר סיומה</w:t>
      </w:r>
      <w:r>
        <w:rPr>
          <w:rStyle w:val="default"/>
          <w:rFonts w:cs="FrankRuehl" w:hint="cs"/>
          <w:rtl/>
        </w:rPr>
        <w:t>, ובשל חיובים שנצברו עד יום החיוב ו</w:t>
      </w:r>
      <w:r>
        <w:rPr>
          <w:rStyle w:val="default"/>
          <w:rFonts w:cs="FrankRuehl"/>
          <w:rtl/>
        </w:rPr>
        <w:t>ל</w:t>
      </w:r>
      <w:r>
        <w:rPr>
          <w:rStyle w:val="default"/>
          <w:rFonts w:cs="FrankRuehl" w:hint="cs"/>
          <w:rtl/>
        </w:rPr>
        <w:t>א נפרעו</w:t>
      </w:r>
      <w:r w:rsidR="00707870">
        <w:rPr>
          <w:rStyle w:val="default"/>
          <w:rFonts w:cs="FrankRuehl" w:hint="cs"/>
          <w:rtl/>
        </w:rPr>
        <w:t>; ואולם בעל הזיכיון רשאי להמציא חשבון אחד בשל חיובים שנוצרו בשתי תקופות חיוב רצופות, בסמוך לאחר סיומן, אם סך החיובים בתקופת החיוב הראשונה לא עלה על 3</w:t>
      </w:r>
      <w:r w:rsidR="009B5D3E">
        <w:rPr>
          <w:rStyle w:val="default"/>
          <w:rFonts w:cs="FrankRuehl" w:hint="cs"/>
          <w:rtl/>
        </w:rPr>
        <w:t>3</w:t>
      </w:r>
      <w:r w:rsidR="00707870">
        <w:rPr>
          <w:rStyle w:val="default"/>
          <w:rFonts w:cs="FrankRuehl" w:hint="cs"/>
          <w:rtl/>
        </w:rPr>
        <w:t xml:space="preserve"> שקלים חדשים כולל מס ערך מוסף וכן יהיה רשאי, אם נשמט מחשבון חיוב שנוצר בתקופת החיוב, לכלול את החיוב בחשבון מאוחר יותר שיישלח לחייב</w:t>
      </w:r>
      <w:r>
        <w:rPr>
          <w:rStyle w:val="default"/>
          <w:rFonts w:cs="FrankRuehl" w:hint="cs"/>
          <w:rtl/>
        </w:rPr>
        <w:t>.</w:t>
      </w:r>
    </w:p>
    <w:p w:rsidR="004B4C96" w:rsidRDefault="004B4C9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גבי </w:t>
      </w:r>
      <w:r>
        <w:rPr>
          <w:rStyle w:val="default"/>
          <w:rFonts w:cs="FrankRuehl"/>
          <w:rtl/>
        </w:rPr>
        <w:t>כל</w:t>
      </w:r>
      <w:r>
        <w:rPr>
          <w:rStyle w:val="default"/>
          <w:rFonts w:cs="FrankRuehl" w:hint="cs"/>
          <w:rtl/>
        </w:rPr>
        <w:t xml:space="preserve"> רכב יומצא חשבון נפרד, זולת אם נקבע אחרת בהסכם.</w:t>
      </w:r>
    </w:p>
    <w:p w:rsidR="004B4C96" w:rsidRDefault="004B4C96">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חשבון יפורטו כל אלה:</w:t>
      </w:r>
    </w:p>
    <w:p w:rsidR="004B4C96" w:rsidRDefault="004B4C96">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ספר רישוי של הרכב, שם החייב, מספר זהותו ומענו לפי תקנה 6; </w:t>
      </w:r>
    </w:p>
    <w:p w:rsidR="004B4C96" w:rsidRDefault="004B4C96" w:rsidP="00707870">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קופ</w:t>
      </w:r>
      <w:r w:rsidR="00707870">
        <w:rPr>
          <w:rStyle w:val="default"/>
          <w:rFonts w:cs="FrankRuehl" w:hint="cs"/>
          <w:rtl/>
        </w:rPr>
        <w:t>ת</w:t>
      </w:r>
      <w:r>
        <w:rPr>
          <w:rStyle w:val="default"/>
          <w:rFonts w:cs="FrankRuehl" w:hint="cs"/>
          <w:rtl/>
        </w:rPr>
        <w:t xml:space="preserve"> החיוב בחשבון;</w:t>
      </w:r>
    </w:p>
    <w:p w:rsidR="004B4C96" w:rsidRDefault="004B4C96">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אריך הוצאת החשבון</w:t>
      </w:r>
      <w:r w:rsidR="00707870">
        <w:rPr>
          <w:rStyle w:val="default"/>
          <w:rFonts w:cs="FrankRuehl" w:hint="cs"/>
          <w:rtl/>
        </w:rPr>
        <w:t xml:space="preserve"> והמועד האחרון לתשלום</w:t>
      </w:r>
      <w:r>
        <w:rPr>
          <w:rStyle w:val="default"/>
          <w:rFonts w:cs="FrankRuehl" w:hint="cs"/>
          <w:rtl/>
        </w:rPr>
        <w:t>;</w:t>
      </w:r>
    </w:p>
    <w:p w:rsidR="004B4C96" w:rsidRDefault="004B4C96" w:rsidP="00C54E71">
      <w:pPr>
        <w:pStyle w:val="P22"/>
        <w:spacing w:before="72"/>
        <w:ind w:left="1021" w:right="1134"/>
        <w:rPr>
          <w:rStyle w:val="default"/>
          <w:rFonts w:cs="FrankRuehl" w:hint="cs"/>
          <w:rtl/>
        </w:rPr>
      </w:pPr>
      <w:r>
        <w:rPr>
          <w:rStyle w:val="default"/>
          <w:rFonts w:cs="FrankRuehl" w:hint="cs"/>
          <w:rtl/>
        </w:rPr>
        <w:t>(</w:t>
      </w:r>
      <w:r w:rsidR="00707870">
        <w:rPr>
          <w:rStyle w:val="default"/>
          <w:rFonts w:cs="FrankRuehl" w:hint="cs"/>
          <w:rtl/>
        </w:rPr>
        <w:t>4</w:t>
      </w:r>
      <w:r>
        <w:rPr>
          <w:rStyle w:val="default"/>
          <w:rFonts w:cs="FrankRuehl" w:hint="cs"/>
          <w:rtl/>
        </w:rPr>
        <w:t>)</w:t>
      </w:r>
      <w:r>
        <w:rPr>
          <w:rStyle w:val="default"/>
          <w:rFonts w:cs="FrankRuehl"/>
          <w:rtl/>
        </w:rPr>
        <w:tab/>
        <w:t>מ</w:t>
      </w:r>
      <w:r>
        <w:rPr>
          <w:rStyle w:val="default"/>
          <w:rFonts w:cs="FrankRuehl" w:hint="cs"/>
          <w:rtl/>
        </w:rPr>
        <w:t>ספר</w:t>
      </w:r>
      <w:r>
        <w:rPr>
          <w:rStyle w:val="default"/>
          <w:rFonts w:cs="FrankRuehl"/>
          <w:rtl/>
        </w:rPr>
        <w:t xml:space="preserve"> </w:t>
      </w:r>
      <w:r>
        <w:rPr>
          <w:rStyle w:val="default"/>
          <w:rFonts w:cs="FrankRuehl" w:hint="cs"/>
          <w:rtl/>
        </w:rPr>
        <w:t>הנסיעות שבשלהן נדרש</w:t>
      </w:r>
      <w:r>
        <w:rPr>
          <w:rStyle w:val="default"/>
          <w:rFonts w:cs="FrankRuehl"/>
          <w:rtl/>
        </w:rPr>
        <w:t>ים</w:t>
      </w:r>
      <w:r>
        <w:rPr>
          <w:rStyle w:val="default"/>
          <w:rFonts w:cs="FrankRuehl" w:hint="cs"/>
          <w:rtl/>
        </w:rPr>
        <w:t xml:space="preserve"> אגרה ודמי גבי</w:t>
      </w:r>
      <w:r w:rsidR="00707870">
        <w:rPr>
          <w:rStyle w:val="default"/>
          <w:rFonts w:cs="FrankRuehl" w:hint="cs"/>
          <w:rtl/>
        </w:rPr>
        <w:t>י</w:t>
      </w:r>
      <w:r>
        <w:rPr>
          <w:rStyle w:val="default"/>
          <w:rFonts w:cs="FrankRuehl" w:hint="cs"/>
          <w:rtl/>
        </w:rPr>
        <w:t>ה וסכום</w:t>
      </w:r>
      <w:r w:rsidR="00C54E71">
        <w:rPr>
          <w:rStyle w:val="default"/>
          <w:rFonts w:cs="FrankRuehl" w:hint="cs"/>
          <w:rtl/>
        </w:rPr>
        <w:t xml:space="preserve"> החיוב של כל אחת מהנסיעות</w:t>
      </w:r>
      <w:r>
        <w:rPr>
          <w:rStyle w:val="default"/>
          <w:rFonts w:cs="FrankRuehl" w:hint="cs"/>
          <w:rtl/>
        </w:rPr>
        <w:t>;</w:t>
      </w:r>
    </w:p>
    <w:p w:rsidR="00C54E71" w:rsidRDefault="00C54E71" w:rsidP="00C54E71">
      <w:pPr>
        <w:pStyle w:val="P22"/>
        <w:spacing w:before="72"/>
        <w:ind w:left="1021" w:right="1134"/>
        <w:rPr>
          <w:rStyle w:val="default"/>
          <w:rFonts w:cs="FrankRuehl" w:hint="cs"/>
          <w:rtl/>
        </w:rPr>
      </w:pPr>
      <w:r>
        <w:rPr>
          <w:rStyle w:val="default"/>
          <w:rFonts w:cs="FrankRuehl" w:hint="cs"/>
          <w:rtl/>
        </w:rPr>
        <w:t>(5)</w:t>
      </w:r>
      <w:r>
        <w:rPr>
          <w:rStyle w:val="default"/>
          <w:rFonts w:cs="FrankRuehl" w:hint="cs"/>
          <w:rtl/>
        </w:rPr>
        <w:tab/>
        <w:t>מספר הקטעים המחויבים באגרה שהרכב נסע בכל נסיעה, סכום האגרה בשל כל אחד מהם וכן תאריך ושעה של כניסת הרכב לכל אחד מהם;</w:t>
      </w:r>
    </w:p>
    <w:p w:rsidR="00C54E71" w:rsidRDefault="00C54E71" w:rsidP="00C54E71">
      <w:pPr>
        <w:pStyle w:val="P22"/>
        <w:spacing w:before="72"/>
        <w:ind w:left="1021" w:right="1134"/>
        <w:rPr>
          <w:rStyle w:val="default"/>
          <w:rFonts w:cs="FrankRuehl"/>
          <w:rtl/>
        </w:rPr>
      </w:pPr>
      <w:r>
        <w:rPr>
          <w:rStyle w:val="default"/>
          <w:rFonts w:cs="FrankRuehl" w:hint="cs"/>
          <w:rtl/>
        </w:rPr>
        <w:t>(6)</w:t>
      </w:r>
      <w:r>
        <w:rPr>
          <w:rStyle w:val="default"/>
          <w:rFonts w:cs="FrankRuehl" w:hint="cs"/>
          <w:rtl/>
        </w:rPr>
        <w:tab/>
        <w:t>סכום החיוב הכולל לתשלום;</w:t>
      </w:r>
    </w:p>
    <w:p w:rsidR="004B4C96" w:rsidRDefault="004B4C96" w:rsidP="00C54E71">
      <w:pPr>
        <w:pStyle w:val="P22"/>
        <w:spacing w:before="72"/>
        <w:ind w:left="1021" w:right="1134"/>
        <w:rPr>
          <w:rStyle w:val="default"/>
          <w:rFonts w:cs="FrankRuehl"/>
          <w:rtl/>
        </w:rPr>
      </w:pPr>
      <w:r>
        <w:rPr>
          <w:rStyle w:val="default"/>
          <w:rFonts w:cs="FrankRuehl" w:hint="cs"/>
          <w:rtl/>
        </w:rPr>
        <w:t>(</w:t>
      </w:r>
      <w:r w:rsidR="00C54E71">
        <w:rPr>
          <w:rStyle w:val="default"/>
          <w:rFonts w:cs="FrankRuehl" w:hint="cs"/>
          <w:rtl/>
        </w:rPr>
        <w:t>7</w:t>
      </w:r>
      <w:r>
        <w:rPr>
          <w:rStyle w:val="default"/>
          <w:rFonts w:cs="FrankRuehl" w:hint="cs"/>
          <w:rtl/>
        </w:rPr>
        <w:t>)</w:t>
      </w:r>
      <w:r>
        <w:rPr>
          <w:rStyle w:val="default"/>
          <w:rFonts w:cs="FrankRuehl"/>
          <w:rtl/>
        </w:rPr>
        <w:tab/>
        <w:t>ה</w:t>
      </w:r>
      <w:r>
        <w:rPr>
          <w:rStyle w:val="default"/>
          <w:rFonts w:cs="FrankRuehl" w:hint="cs"/>
          <w:rtl/>
        </w:rPr>
        <w:t>אירועים כאמור בתקנה 11 שבשלהם נדרשים פיצוי והחזר הוצאות, הסכום הנדרש בשל כל אחד מהם</w:t>
      </w:r>
      <w:r w:rsidR="00C54E71">
        <w:rPr>
          <w:rStyle w:val="default"/>
          <w:rFonts w:cs="FrankRuehl" w:hint="cs"/>
          <w:rtl/>
        </w:rPr>
        <w:t xml:space="preserve"> והסכום הכולל לתשלום בשל חיובים בפיצוי והחזר הוצאות</w:t>
      </w:r>
      <w:r>
        <w:rPr>
          <w:rStyle w:val="default"/>
          <w:rFonts w:cs="FrankRuehl" w:hint="cs"/>
          <w:rtl/>
        </w:rPr>
        <w:t>;</w:t>
      </w:r>
    </w:p>
    <w:p w:rsidR="004B4C96" w:rsidRDefault="004B4C96" w:rsidP="00C54E71">
      <w:pPr>
        <w:pStyle w:val="P22"/>
        <w:spacing w:before="72"/>
        <w:ind w:left="1021" w:right="1134"/>
        <w:rPr>
          <w:rStyle w:val="default"/>
          <w:rFonts w:cs="FrankRuehl" w:hint="cs"/>
          <w:rtl/>
        </w:rPr>
      </w:pPr>
      <w:r>
        <w:rPr>
          <w:rStyle w:val="default"/>
          <w:rFonts w:cs="FrankRuehl" w:hint="cs"/>
          <w:rtl/>
        </w:rPr>
        <w:t>(</w:t>
      </w:r>
      <w:r w:rsidR="00C54E71">
        <w:rPr>
          <w:rStyle w:val="default"/>
          <w:rFonts w:cs="FrankRuehl" w:hint="cs"/>
          <w:rtl/>
        </w:rPr>
        <w:t>8</w:t>
      </w:r>
      <w:r>
        <w:rPr>
          <w:rStyle w:val="default"/>
          <w:rFonts w:cs="FrankRuehl" w:hint="cs"/>
          <w:rtl/>
        </w:rPr>
        <w:t>)</w:t>
      </w:r>
      <w:r>
        <w:rPr>
          <w:rStyle w:val="default"/>
          <w:rFonts w:cs="FrankRuehl"/>
          <w:rtl/>
        </w:rPr>
        <w:tab/>
        <w:t>ה</w:t>
      </w:r>
      <w:r>
        <w:rPr>
          <w:rStyle w:val="default"/>
          <w:rFonts w:cs="FrankRuehl" w:hint="cs"/>
          <w:rtl/>
        </w:rPr>
        <w:t xml:space="preserve">תראה כי לחיוב </w:t>
      </w:r>
      <w:r w:rsidR="00C54E71">
        <w:rPr>
          <w:rStyle w:val="default"/>
          <w:rFonts w:cs="FrankRuehl" w:hint="cs"/>
          <w:rtl/>
        </w:rPr>
        <w:t xml:space="preserve">בשל תשלום אגרה או דמי גבייה </w:t>
      </w:r>
      <w:r>
        <w:rPr>
          <w:rStyle w:val="default"/>
          <w:rFonts w:cs="FrankRuehl" w:hint="cs"/>
          <w:rtl/>
        </w:rPr>
        <w:t>שלא ישולם במועדו, ייווספו פיצוי והחזר הוצאות;</w:t>
      </w:r>
    </w:p>
    <w:p w:rsidR="00C54E71" w:rsidRDefault="00C54E71" w:rsidP="00C54E71">
      <w:pPr>
        <w:pStyle w:val="P22"/>
        <w:spacing w:before="72"/>
        <w:ind w:left="1021" w:right="1134"/>
        <w:rPr>
          <w:rStyle w:val="default"/>
          <w:rFonts w:cs="FrankRuehl" w:hint="cs"/>
          <w:rtl/>
        </w:rPr>
      </w:pPr>
      <w:r>
        <w:rPr>
          <w:rStyle w:val="default"/>
          <w:rFonts w:cs="FrankRuehl" w:hint="cs"/>
          <w:rtl/>
        </w:rPr>
        <w:t>(9)</w:t>
      </w:r>
      <w:r>
        <w:rPr>
          <w:rStyle w:val="default"/>
          <w:rFonts w:cs="FrankRuehl" w:hint="cs"/>
          <w:rtl/>
        </w:rPr>
        <w:tab/>
        <w:t>התראה כי לחיוב שלא ישולם במועדו, ייווספו הפרשי הצמדה, תוספת פיגור וריבית פיגורים לפי סעיף 12ג לחוק;</w:t>
      </w:r>
    </w:p>
    <w:p w:rsidR="004B4C96" w:rsidRDefault="004B4C96" w:rsidP="00C54E71">
      <w:pPr>
        <w:pStyle w:val="P22"/>
        <w:spacing w:before="72"/>
        <w:ind w:left="1021" w:right="1134"/>
        <w:rPr>
          <w:rStyle w:val="default"/>
          <w:rFonts w:cs="FrankRuehl" w:hint="cs"/>
          <w:rtl/>
        </w:rPr>
      </w:pPr>
      <w:r>
        <w:rPr>
          <w:rStyle w:val="default"/>
          <w:rFonts w:cs="FrankRuehl" w:hint="cs"/>
          <w:rtl/>
        </w:rPr>
        <w:t>(</w:t>
      </w:r>
      <w:r w:rsidR="00C54E71">
        <w:rPr>
          <w:rStyle w:val="default"/>
          <w:rFonts w:cs="FrankRuehl" w:hint="cs"/>
          <w:rtl/>
        </w:rPr>
        <w:t>10</w:t>
      </w:r>
      <w:r>
        <w:rPr>
          <w:rStyle w:val="default"/>
          <w:rFonts w:cs="FrankRuehl" w:hint="cs"/>
          <w:rtl/>
        </w:rPr>
        <w:t>)</w:t>
      </w:r>
      <w:r>
        <w:rPr>
          <w:rStyle w:val="default"/>
          <w:rFonts w:cs="FrankRuehl"/>
          <w:rtl/>
        </w:rPr>
        <w:tab/>
      </w:r>
      <w:r w:rsidR="00C54E71">
        <w:rPr>
          <w:rStyle w:val="default"/>
          <w:rFonts w:cs="FrankRuehl" w:hint="cs"/>
          <w:rtl/>
        </w:rPr>
        <w:t xml:space="preserve">סכום </w:t>
      </w:r>
      <w:r>
        <w:rPr>
          <w:rStyle w:val="default"/>
          <w:rFonts w:cs="FrankRuehl"/>
          <w:rtl/>
        </w:rPr>
        <w:t>ה</w:t>
      </w:r>
      <w:r>
        <w:rPr>
          <w:rStyle w:val="default"/>
          <w:rFonts w:cs="FrankRuehl" w:hint="cs"/>
          <w:rtl/>
        </w:rPr>
        <w:t>פרשי הצמדה, תוספת פיגור ותוספת ריבית פיגורי</w:t>
      </w:r>
      <w:r>
        <w:rPr>
          <w:rStyle w:val="default"/>
          <w:rFonts w:cs="FrankRuehl"/>
          <w:rtl/>
        </w:rPr>
        <w:t>ם</w:t>
      </w:r>
      <w:r>
        <w:rPr>
          <w:rStyle w:val="default"/>
          <w:rFonts w:cs="FrankRuehl" w:hint="cs"/>
          <w:rtl/>
        </w:rPr>
        <w:t>, כמשמעותם בסעיף 12</w:t>
      </w:r>
      <w:r>
        <w:rPr>
          <w:rStyle w:val="default"/>
          <w:rFonts w:cs="FrankRuehl"/>
          <w:rtl/>
        </w:rPr>
        <w:t xml:space="preserve">ג </w:t>
      </w:r>
      <w:r w:rsidR="00C54E71">
        <w:rPr>
          <w:rStyle w:val="default"/>
          <w:rFonts w:cs="FrankRuehl" w:hint="cs"/>
          <w:rtl/>
        </w:rPr>
        <w:t>לחוק;</w:t>
      </w:r>
    </w:p>
    <w:p w:rsidR="00C54E71" w:rsidRDefault="00C54E71" w:rsidP="00C54E71">
      <w:pPr>
        <w:pStyle w:val="P22"/>
        <w:spacing w:before="72"/>
        <w:ind w:left="1021" w:right="1134"/>
        <w:rPr>
          <w:rStyle w:val="default"/>
          <w:rFonts w:cs="FrankRuehl"/>
          <w:rtl/>
        </w:rPr>
      </w:pPr>
      <w:r>
        <w:rPr>
          <w:rStyle w:val="default"/>
          <w:rFonts w:cs="FrankRuehl" w:hint="cs"/>
          <w:rtl/>
        </w:rPr>
        <w:t>(11)</w:t>
      </w:r>
      <w:r>
        <w:rPr>
          <w:rStyle w:val="default"/>
          <w:rFonts w:cs="FrankRuehl" w:hint="cs"/>
          <w:rtl/>
        </w:rPr>
        <w:tab/>
        <w:t>הודעה על זכותו של החייב לפנות לוועדת הערר לפי סעיף 12ב לחוק במקרה שהוא חולק על חיובים בחשבון וכן את פרטי ההתקשרות עם ועדת הערר.</w:t>
      </w:r>
    </w:p>
    <w:p w:rsidR="00EF6091" w:rsidRPr="009B5D3E" w:rsidRDefault="00EF6091" w:rsidP="00EF6091">
      <w:pPr>
        <w:pStyle w:val="P00"/>
        <w:spacing w:before="0"/>
        <w:ind w:left="0" w:right="1134"/>
        <w:rPr>
          <w:rStyle w:val="default"/>
          <w:rFonts w:cs="FrankRuehl"/>
          <w:vanish/>
          <w:color w:val="FF0000"/>
          <w:sz w:val="20"/>
          <w:szCs w:val="20"/>
          <w:shd w:val="clear" w:color="auto" w:fill="FFFF99"/>
          <w:rtl/>
        </w:rPr>
      </w:pPr>
      <w:bookmarkStart w:id="8" w:name="Rov31"/>
      <w:r w:rsidRPr="009B5D3E">
        <w:rPr>
          <w:rStyle w:val="default"/>
          <w:rFonts w:cs="FrankRuehl" w:hint="cs"/>
          <w:vanish/>
          <w:color w:val="FF0000"/>
          <w:sz w:val="20"/>
          <w:szCs w:val="20"/>
          <w:shd w:val="clear" w:color="auto" w:fill="FFFF99"/>
          <w:rtl/>
        </w:rPr>
        <w:t>מיום 1.10.2018</w:t>
      </w:r>
    </w:p>
    <w:p w:rsidR="00EF6091" w:rsidRPr="009B5D3E" w:rsidRDefault="00EF6091" w:rsidP="00EF6091">
      <w:pPr>
        <w:pStyle w:val="P00"/>
        <w:spacing w:before="0"/>
        <w:ind w:left="0" w:right="1134"/>
        <w:rPr>
          <w:rStyle w:val="default"/>
          <w:rFonts w:cs="FrankRuehl"/>
          <w:vanish/>
          <w:sz w:val="20"/>
          <w:szCs w:val="20"/>
          <w:shd w:val="clear" w:color="auto" w:fill="FFFF99"/>
          <w:rtl/>
        </w:rPr>
      </w:pPr>
      <w:r w:rsidRPr="009B5D3E">
        <w:rPr>
          <w:rStyle w:val="default"/>
          <w:rFonts w:cs="FrankRuehl" w:hint="cs"/>
          <w:b/>
          <w:bCs/>
          <w:vanish/>
          <w:sz w:val="20"/>
          <w:szCs w:val="20"/>
          <w:shd w:val="clear" w:color="auto" w:fill="FFFF99"/>
          <w:rtl/>
        </w:rPr>
        <w:t>הודעה (מס' 2) תשע"ט-2018</w:t>
      </w:r>
    </w:p>
    <w:p w:rsidR="00EF6091" w:rsidRPr="009B5D3E" w:rsidRDefault="00EF6091" w:rsidP="00EF6091">
      <w:pPr>
        <w:pStyle w:val="P00"/>
        <w:spacing w:before="0"/>
        <w:ind w:left="0" w:right="1134"/>
        <w:rPr>
          <w:rStyle w:val="default"/>
          <w:rFonts w:cs="FrankRuehl"/>
          <w:vanish/>
          <w:sz w:val="20"/>
          <w:szCs w:val="20"/>
          <w:shd w:val="clear" w:color="auto" w:fill="FFFF99"/>
          <w:rtl/>
        </w:rPr>
      </w:pPr>
      <w:hyperlink r:id="rId10" w:history="1">
        <w:r w:rsidRPr="009B5D3E">
          <w:rPr>
            <w:rStyle w:val="Hyperlink"/>
            <w:rFonts w:cs="FrankRuehl" w:hint="cs"/>
            <w:vanish/>
            <w:szCs w:val="20"/>
            <w:shd w:val="clear" w:color="auto" w:fill="FFFF99"/>
            <w:rtl/>
          </w:rPr>
          <w:t>ק"ת תשע"ט מס' 8085</w:t>
        </w:r>
      </w:hyperlink>
      <w:r w:rsidRPr="009B5D3E">
        <w:rPr>
          <w:rStyle w:val="default"/>
          <w:rFonts w:cs="FrankRuehl" w:hint="cs"/>
          <w:vanish/>
          <w:sz w:val="20"/>
          <w:szCs w:val="20"/>
          <w:shd w:val="clear" w:color="auto" w:fill="FFFF99"/>
          <w:rtl/>
        </w:rPr>
        <w:t xml:space="preserve"> מיום 11.10.2018 עמ' 471</w:t>
      </w:r>
    </w:p>
    <w:p w:rsidR="00EF6091" w:rsidRPr="009B5D3E" w:rsidRDefault="00EF6091" w:rsidP="00EF6091">
      <w:pPr>
        <w:pStyle w:val="P00"/>
        <w:ind w:left="0" w:right="1134"/>
        <w:rPr>
          <w:rStyle w:val="default"/>
          <w:rFonts w:cs="FrankRuehl"/>
          <w:vanish/>
          <w:sz w:val="22"/>
          <w:szCs w:val="22"/>
          <w:shd w:val="clear" w:color="auto" w:fill="FFFF99"/>
          <w:rtl/>
        </w:rPr>
      </w:pPr>
      <w:r w:rsidRPr="009B5D3E">
        <w:rPr>
          <w:rStyle w:val="default"/>
          <w:rFonts w:cs="FrankRuehl"/>
          <w:vanish/>
          <w:sz w:val="22"/>
          <w:szCs w:val="22"/>
          <w:shd w:val="clear" w:color="auto" w:fill="FFFF99"/>
          <w:rtl/>
        </w:rPr>
        <w:tab/>
        <w:t>(א</w:t>
      </w:r>
      <w:r w:rsidRPr="009B5D3E">
        <w:rPr>
          <w:rStyle w:val="default"/>
          <w:rFonts w:cs="FrankRuehl" w:hint="cs"/>
          <w:vanish/>
          <w:sz w:val="22"/>
          <w:szCs w:val="22"/>
          <w:shd w:val="clear" w:color="auto" w:fill="FFFF99"/>
          <w:rtl/>
        </w:rPr>
        <w:t>)</w:t>
      </w:r>
      <w:r w:rsidRPr="009B5D3E">
        <w:rPr>
          <w:rStyle w:val="default"/>
          <w:rFonts w:cs="FrankRuehl"/>
          <w:vanish/>
          <w:sz w:val="22"/>
          <w:szCs w:val="22"/>
          <w:shd w:val="clear" w:color="auto" w:fill="FFFF99"/>
          <w:rtl/>
        </w:rPr>
        <w:tab/>
        <w:t>ל</w:t>
      </w:r>
      <w:r w:rsidRPr="009B5D3E">
        <w:rPr>
          <w:rStyle w:val="default"/>
          <w:rFonts w:cs="FrankRuehl" w:hint="cs"/>
          <w:vanish/>
          <w:sz w:val="22"/>
          <w:szCs w:val="22"/>
          <w:shd w:val="clear" w:color="auto" w:fill="FFFF99"/>
          <w:rtl/>
        </w:rPr>
        <w:t>כל חייב, למעט בעל פיקדון שלא מסר את שמו ומענו, ימציא בעל הזיכיון חשבון בשל חיובים שלו שנוצרו בתקופת החיוב בסמוך לאחר סיומה, ובשל חיובים שנצברו עד יום החיוב ו</w:t>
      </w:r>
      <w:r w:rsidRPr="009B5D3E">
        <w:rPr>
          <w:rStyle w:val="default"/>
          <w:rFonts w:cs="FrankRuehl"/>
          <w:vanish/>
          <w:sz w:val="22"/>
          <w:szCs w:val="22"/>
          <w:shd w:val="clear" w:color="auto" w:fill="FFFF99"/>
          <w:rtl/>
        </w:rPr>
        <w:t>ל</w:t>
      </w:r>
      <w:r w:rsidRPr="009B5D3E">
        <w:rPr>
          <w:rStyle w:val="default"/>
          <w:rFonts w:cs="FrankRuehl" w:hint="cs"/>
          <w:vanish/>
          <w:sz w:val="22"/>
          <w:szCs w:val="22"/>
          <w:shd w:val="clear" w:color="auto" w:fill="FFFF99"/>
          <w:rtl/>
        </w:rPr>
        <w:t xml:space="preserve">א נפרעו; ואולם בעל הזיכיון רשאי להמציא חשבון אחד בשל חיובים שנוצרו בשתי תקופות חיוב רצופות, בסמוך לאחר סיומן, אם סך החיובים בתקופת החיוב הראשונה לא עלה על </w:t>
      </w:r>
      <w:r w:rsidRPr="009B5D3E">
        <w:rPr>
          <w:rStyle w:val="default"/>
          <w:rFonts w:cs="FrankRuehl" w:hint="cs"/>
          <w:strike/>
          <w:vanish/>
          <w:sz w:val="22"/>
          <w:szCs w:val="22"/>
          <w:shd w:val="clear" w:color="auto" w:fill="FFFF99"/>
          <w:rtl/>
        </w:rPr>
        <w:t>30</w:t>
      </w:r>
      <w:r w:rsidRPr="009B5D3E">
        <w:rPr>
          <w:rStyle w:val="default"/>
          <w:rFonts w:cs="FrankRuehl" w:hint="cs"/>
          <w:vanish/>
          <w:sz w:val="22"/>
          <w:szCs w:val="22"/>
          <w:shd w:val="clear" w:color="auto" w:fill="FFFF99"/>
          <w:rtl/>
        </w:rPr>
        <w:t xml:space="preserve"> </w:t>
      </w:r>
      <w:r w:rsidRPr="009B5D3E">
        <w:rPr>
          <w:rStyle w:val="default"/>
          <w:rFonts w:cs="FrankRuehl" w:hint="cs"/>
          <w:vanish/>
          <w:sz w:val="22"/>
          <w:szCs w:val="22"/>
          <w:u w:val="single"/>
          <w:shd w:val="clear" w:color="auto" w:fill="FFFF99"/>
          <w:rtl/>
        </w:rPr>
        <w:t>31</w:t>
      </w:r>
      <w:r w:rsidRPr="009B5D3E">
        <w:rPr>
          <w:rStyle w:val="default"/>
          <w:rFonts w:cs="FrankRuehl" w:hint="cs"/>
          <w:vanish/>
          <w:sz w:val="22"/>
          <w:szCs w:val="22"/>
          <w:shd w:val="clear" w:color="auto" w:fill="FFFF99"/>
          <w:rtl/>
        </w:rPr>
        <w:t xml:space="preserve"> שקלים חדשים כולל מס ערך מוסף וכן יהיה רשאי, אם נשמט מחשבון חיוב שנוצר בתקופת החיוב, לכלול את החיוב בחשבון מאוחר יותר שיישלח לחייב.</w:t>
      </w:r>
    </w:p>
    <w:p w:rsidR="00C159C4" w:rsidRPr="009B5D3E" w:rsidRDefault="00C159C4" w:rsidP="00C159C4">
      <w:pPr>
        <w:pStyle w:val="P00"/>
        <w:spacing w:before="0"/>
        <w:ind w:left="0" w:right="1134"/>
        <w:rPr>
          <w:rStyle w:val="default"/>
          <w:rFonts w:ascii="FrankRuehl" w:hAnsi="FrankRuehl" w:cs="FrankRuehl"/>
          <w:vanish/>
          <w:sz w:val="20"/>
          <w:szCs w:val="20"/>
          <w:shd w:val="clear" w:color="auto" w:fill="FFFF99"/>
          <w:rtl/>
        </w:rPr>
      </w:pPr>
    </w:p>
    <w:p w:rsidR="00C159C4" w:rsidRPr="009B5D3E" w:rsidRDefault="00C159C4" w:rsidP="00C159C4">
      <w:pPr>
        <w:pStyle w:val="P00"/>
        <w:spacing w:before="0"/>
        <w:ind w:left="0" w:right="1134"/>
        <w:rPr>
          <w:rStyle w:val="default"/>
          <w:rFonts w:ascii="FrankRuehl" w:hAnsi="FrankRuehl" w:cs="FrankRuehl"/>
          <w:vanish/>
          <w:color w:val="FF0000"/>
          <w:sz w:val="20"/>
          <w:szCs w:val="20"/>
          <w:shd w:val="clear" w:color="auto" w:fill="FFFF99"/>
          <w:rtl/>
        </w:rPr>
      </w:pPr>
      <w:r w:rsidRPr="009B5D3E">
        <w:rPr>
          <w:rStyle w:val="default"/>
          <w:rFonts w:ascii="FrankRuehl" w:hAnsi="FrankRuehl" w:cs="FrankRuehl"/>
          <w:vanish/>
          <w:color w:val="FF0000"/>
          <w:sz w:val="20"/>
          <w:szCs w:val="20"/>
          <w:shd w:val="clear" w:color="auto" w:fill="FFFF99"/>
          <w:rtl/>
        </w:rPr>
        <w:t>מיום 1.4.2019</w:t>
      </w:r>
    </w:p>
    <w:p w:rsidR="00C159C4" w:rsidRPr="009B5D3E" w:rsidRDefault="00C159C4" w:rsidP="00C159C4">
      <w:pPr>
        <w:pStyle w:val="P00"/>
        <w:spacing w:before="0"/>
        <w:ind w:left="0" w:right="1134"/>
        <w:rPr>
          <w:rStyle w:val="default"/>
          <w:rFonts w:ascii="FrankRuehl" w:hAnsi="FrankRuehl" w:cs="FrankRuehl"/>
          <w:vanish/>
          <w:sz w:val="20"/>
          <w:szCs w:val="20"/>
          <w:shd w:val="clear" w:color="auto" w:fill="FFFF99"/>
          <w:rtl/>
        </w:rPr>
      </w:pPr>
      <w:r w:rsidRPr="009B5D3E">
        <w:rPr>
          <w:rStyle w:val="default"/>
          <w:rFonts w:ascii="FrankRuehl" w:hAnsi="FrankRuehl" w:cs="FrankRuehl"/>
          <w:b/>
          <w:bCs/>
          <w:vanish/>
          <w:sz w:val="20"/>
          <w:szCs w:val="20"/>
          <w:shd w:val="clear" w:color="auto" w:fill="FFFF99"/>
          <w:rtl/>
        </w:rPr>
        <w:t>הודעה (מס' 3) תשע"ט-2019</w:t>
      </w:r>
    </w:p>
    <w:p w:rsidR="00C159C4" w:rsidRPr="009B5D3E" w:rsidRDefault="00C159C4" w:rsidP="00C159C4">
      <w:pPr>
        <w:pStyle w:val="P00"/>
        <w:spacing w:before="0"/>
        <w:ind w:left="0" w:right="1134"/>
        <w:rPr>
          <w:rStyle w:val="default"/>
          <w:rFonts w:ascii="FrankRuehl" w:hAnsi="FrankRuehl" w:cs="FrankRuehl"/>
          <w:vanish/>
          <w:sz w:val="20"/>
          <w:szCs w:val="20"/>
          <w:shd w:val="clear" w:color="auto" w:fill="FFFF99"/>
          <w:rtl/>
        </w:rPr>
      </w:pPr>
      <w:hyperlink r:id="rId11" w:history="1">
        <w:r w:rsidRPr="009B5D3E">
          <w:rPr>
            <w:rStyle w:val="Hyperlink"/>
            <w:rFonts w:ascii="FrankRuehl" w:hAnsi="FrankRuehl" w:cs="FrankRuehl"/>
            <w:vanish/>
            <w:szCs w:val="20"/>
            <w:shd w:val="clear" w:color="auto" w:fill="FFFF99"/>
            <w:rtl/>
          </w:rPr>
          <w:t>ק"ת תשע"ט מס' 8198</w:t>
        </w:r>
      </w:hyperlink>
      <w:r w:rsidRPr="009B5D3E">
        <w:rPr>
          <w:rStyle w:val="default"/>
          <w:rFonts w:ascii="FrankRuehl" w:hAnsi="FrankRuehl" w:cs="FrankRuehl"/>
          <w:vanish/>
          <w:sz w:val="20"/>
          <w:szCs w:val="20"/>
          <w:shd w:val="clear" w:color="auto" w:fill="FFFF99"/>
          <w:rtl/>
        </w:rPr>
        <w:t xml:space="preserve"> מיום 31.3.2019 עמ' 3084</w:t>
      </w:r>
    </w:p>
    <w:p w:rsidR="00C159C4" w:rsidRPr="009B5D3E" w:rsidRDefault="00C159C4" w:rsidP="00C159C4">
      <w:pPr>
        <w:pStyle w:val="P00"/>
        <w:spacing w:before="0"/>
        <w:ind w:left="0" w:right="1134"/>
        <w:rPr>
          <w:rStyle w:val="default"/>
          <w:rFonts w:cs="FrankRuehl"/>
          <w:vanish/>
          <w:sz w:val="20"/>
          <w:szCs w:val="20"/>
          <w:shd w:val="clear" w:color="auto" w:fill="FFFF99"/>
          <w:rtl/>
        </w:rPr>
      </w:pPr>
      <w:r w:rsidRPr="009B5D3E">
        <w:rPr>
          <w:rStyle w:val="default"/>
          <w:rFonts w:cs="FrankRuehl" w:hint="cs"/>
          <w:vanish/>
          <w:sz w:val="20"/>
          <w:szCs w:val="20"/>
          <w:shd w:val="clear" w:color="auto" w:fill="FFFF99"/>
          <w:rtl/>
        </w:rPr>
        <w:t>[הסכום נותר ללא שינוי]</w:t>
      </w:r>
    </w:p>
    <w:p w:rsidR="009763A3" w:rsidRPr="009B5D3E" w:rsidRDefault="009763A3" w:rsidP="00C159C4">
      <w:pPr>
        <w:pStyle w:val="P00"/>
        <w:spacing w:before="0"/>
        <w:ind w:left="0" w:right="1134"/>
        <w:rPr>
          <w:rStyle w:val="default"/>
          <w:rFonts w:cs="FrankRuehl"/>
          <w:vanish/>
          <w:sz w:val="20"/>
          <w:szCs w:val="20"/>
          <w:shd w:val="clear" w:color="auto" w:fill="FFFF99"/>
          <w:rtl/>
        </w:rPr>
      </w:pPr>
    </w:p>
    <w:p w:rsidR="009763A3" w:rsidRPr="009B5D3E" w:rsidRDefault="009763A3" w:rsidP="00C159C4">
      <w:pPr>
        <w:pStyle w:val="P00"/>
        <w:spacing w:before="0"/>
        <w:ind w:left="0" w:right="1134"/>
        <w:rPr>
          <w:rStyle w:val="default"/>
          <w:rFonts w:cs="FrankRuehl"/>
          <w:vanish/>
          <w:color w:val="FF0000"/>
          <w:sz w:val="20"/>
          <w:szCs w:val="20"/>
          <w:shd w:val="clear" w:color="auto" w:fill="FFFF99"/>
          <w:rtl/>
        </w:rPr>
      </w:pPr>
      <w:r w:rsidRPr="009B5D3E">
        <w:rPr>
          <w:rStyle w:val="default"/>
          <w:rFonts w:cs="FrankRuehl" w:hint="cs"/>
          <w:vanish/>
          <w:color w:val="FF0000"/>
          <w:sz w:val="20"/>
          <w:szCs w:val="20"/>
          <w:shd w:val="clear" w:color="auto" w:fill="FFFF99"/>
          <w:rtl/>
        </w:rPr>
        <w:t>מיום 1.10.2019</w:t>
      </w:r>
    </w:p>
    <w:p w:rsidR="009763A3" w:rsidRPr="009B5D3E" w:rsidRDefault="009763A3" w:rsidP="00C159C4">
      <w:pPr>
        <w:pStyle w:val="P00"/>
        <w:spacing w:before="0"/>
        <w:ind w:left="0" w:right="1134"/>
        <w:rPr>
          <w:rStyle w:val="default"/>
          <w:rFonts w:cs="FrankRuehl"/>
          <w:vanish/>
          <w:sz w:val="20"/>
          <w:szCs w:val="20"/>
          <w:shd w:val="clear" w:color="auto" w:fill="FFFF99"/>
          <w:rtl/>
        </w:rPr>
      </w:pPr>
      <w:r w:rsidRPr="009B5D3E">
        <w:rPr>
          <w:rStyle w:val="default"/>
          <w:rFonts w:cs="FrankRuehl" w:hint="cs"/>
          <w:b/>
          <w:bCs/>
          <w:vanish/>
          <w:sz w:val="20"/>
          <w:szCs w:val="20"/>
          <w:shd w:val="clear" w:color="auto" w:fill="FFFF99"/>
          <w:rtl/>
        </w:rPr>
        <w:t>הודעה תש"ף-2019</w:t>
      </w:r>
    </w:p>
    <w:p w:rsidR="009763A3" w:rsidRPr="009B5D3E" w:rsidRDefault="009763A3" w:rsidP="00C159C4">
      <w:pPr>
        <w:pStyle w:val="P00"/>
        <w:spacing w:before="0"/>
        <w:ind w:left="0" w:right="1134"/>
        <w:rPr>
          <w:rStyle w:val="default"/>
          <w:rFonts w:cs="FrankRuehl"/>
          <w:vanish/>
          <w:sz w:val="20"/>
          <w:szCs w:val="20"/>
          <w:shd w:val="clear" w:color="auto" w:fill="FFFF99"/>
          <w:rtl/>
        </w:rPr>
      </w:pPr>
      <w:hyperlink r:id="rId12" w:history="1">
        <w:r w:rsidRPr="009B5D3E">
          <w:rPr>
            <w:rStyle w:val="Hyperlink"/>
            <w:rFonts w:cs="FrankRuehl" w:hint="cs"/>
            <w:vanish/>
            <w:szCs w:val="20"/>
            <w:shd w:val="clear" w:color="auto" w:fill="FFFF99"/>
            <w:rtl/>
          </w:rPr>
          <w:t>ק"ת תש"ף מס' 8285</w:t>
        </w:r>
      </w:hyperlink>
      <w:r w:rsidRPr="009B5D3E">
        <w:rPr>
          <w:rStyle w:val="default"/>
          <w:rFonts w:cs="FrankRuehl" w:hint="cs"/>
          <w:vanish/>
          <w:sz w:val="20"/>
          <w:szCs w:val="20"/>
          <w:shd w:val="clear" w:color="auto" w:fill="FFFF99"/>
          <w:rtl/>
        </w:rPr>
        <w:t xml:space="preserve"> מיום 3.11.2019 עמ' 45</w:t>
      </w:r>
    </w:p>
    <w:p w:rsidR="009763A3" w:rsidRPr="009B5D3E" w:rsidRDefault="009763A3" w:rsidP="009763A3">
      <w:pPr>
        <w:pStyle w:val="P00"/>
        <w:spacing w:before="0"/>
        <w:ind w:left="0" w:right="1134"/>
        <w:rPr>
          <w:rStyle w:val="default"/>
          <w:rFonts w:cs="FrankRuehl"/>
          <w:vanish/>
          <w:sz w:val="20"/>
          <w:szCs w:val="20"/>
          <w:shd w:val="clear" w:color="auto" w:fill="FFFF99"/>
          <w:rtl/>
        </w:rPr>
      </w:pPr>
      <w:r w:rsidRPr="009B5D3E">
        <w:rPr>
          <w:rStyle w:val="default"/>
          <w:rFonts w:cs="FrankRuehl" w:hint="cs"/>
          <w:vanish/>
          <w:sz w:val="20"/>
          <w:szCs w:val="20"/>
          <w:shd w:val="clear" w:color="auto" w:fill="FFFF99"/>
          <w:rtl/>
        </w:rPr>
        <w:t>[הסכום נותר ללא שינוי]</w:t>
      </w:r>
    </w:p>
    <w:p w:rsidR="00081900" w:rsidRPr="009B5D3E" w:rsidRDefault="00081900" w:rsidP="009763A3">
      <w:pPr>
        <w:pStyle w:val="P00"/>
        <w:spacing w:before="0"/>
        <w:ind w:left="0" w:right="1134"/>
        <w:rPr>
          <w:rStyle w:val="default"/>
          <w:rFonts w:ascii="FrankRuehl" w:hAnsi="FrankRuehl" w:cs="FrankRuehl"/>
          <w:vanish/>
          <w:sz w:val="20"/>
          <w:szCs w:val="20"/>
          <w:shd w:val="clear" w:color="auto" w:fill="FFFF99"/>
          <w:rtl/>
        </w:rPr>
      </w:pPr>
    </w:p>
    <w:p w:rsidR="00081900" w:rsidRPr="009B5D3E" w:rsidRDefault="00081900" w:rsidP="009763A3">
      <w:pPr>
        <w:pStyle w:val="P00"/>
        <w:spacing w:before="0"/>
        <w:ind w:left="0" w:right="1134"/>
        <w:rPr>
          <w:rStyle w:val="default"/>
          <w:rFonts w:ascii="FrankRuehl" w:hAnsi="FrankRuehl" w:cs="FrankRuehl"/>
          <w:vanish/>
          <w:color w:val="FF0000"/>
          <w:sz w:val="20"/>
          <w:szCs w:val="20"/>
          <w:shd w:val="clear" w:color="auto" w:fill="FFFF99"/>
          <w:rtl/>
        </w:rPr>
      </w:pPr>
      <w:r w:rsidRPr="009B5D3E">
        <w:rPr>
          <w:rStyle w:val="default"/>
          <w:rFonts w:ascii="FrankRuehl" w:hAnsi="FrankRuehl" w:cs="FrankRuehl"/>
          <w:vanish/>
          <w:color w:val="FF0000"/>
          <w:sz w:val="20"/>
          <w:szCs w:val="20"/>
          <w:shd w:val="clear" w:color="auto" w:fill="FFFF99"/>
          <w:rtl/>
        </w:rPr>
        <w:t>מיום 1.10.2020</w:t>
      </w:r>
    </w:p>
    <w:p w:rsidR="00081900" w:rsidRPr="009B5D3E" w:rsidRDefault="00081900" w:rsidP="009763A3">
      <w:pPr>
        <w:pStyle w:val="P00"/>
        <w:spacing w:before="0"/>
        <w:ind w:left="0" w:right="1134"/>
        <w:rPr>
          <w:rStyle w:val="default"/>
          <w:rFonts w:ascii="FrankRuehl" w:hAnsi="FrankRuehl" w:cs="FrankRuehl"/>
          <w:vanish/>
          <w:sz w:val="20"/>
          <w:szCs w:val="20"/>
          <w:shd w:val="clear" w:color="auto" w:fill="FFFF99"/>
          <w:rtl/>
        </w:rPr>
      </w:pPr>
      <w:r w:rsidRPr="009B5D3E">
        <w:rPr>
          <w:rStyle w:val="default"/>
          <w:rFonts w:ascii="FrankRuehl" w:hAnsi="FrankRuehl" w:cs="FrankRuehl"/>
          <w:b/>
          <w:bCs/>
          <w:vanish/>
          <w:sz w:val="20"/>
          <w:szCs w:val="20"/>
          <w:shd w:val="clear" w:color="auto" w:fill="FFFF99"/>
          <w:rtl/>
        </w:rPr>
        <w:t>הודעה תשפ"א-2020</w:t>
      </w:r>
    </w:p>
    <w:p w:rsidR="00081900" w:rsidRPr="009B5D3E" w:rsidRDefault="00081900" w:rsidP="009763A3">
      <w:pPr>
        <w:pStyle w:val="P00"/>
        <w:spacing w:before="0"/>
        <w:ind w:left="0" w:right="1134"/>
        <w:rPr>
          <w:rStyle w:val="default"/>
          <w:rFonts w:ascii="FrankRuehl" w:hAnsi="FrankRuehl" w:cs="FrankRuehl"/>
          <w:vanish/>
          <w:sz w:val="20"/>
          <w:szCs w:val="20"/>
          <w:shd w:val="clear" w:color="auto" w:fill="FFFF99"/>
          <w:rtl/>
        </w:rPr>
      </w:pPr>
      <w:hyperlink r:id="rId13" w:history="1">
        <w:r w:rsidRPr="009B5D3E">
          <w:rPr>
            <w:rStyle w:val="Hyperlink"/>
            <w:rFonts w:ascii="FrankRuehl" w:hAnsi="FrankRuehl" w:cs="FrankRuehl"/>
            <w:vanish/>
            <w:szCs w:val="20"/>
            <w:shd w:val="clear" w:color="auto" w:fill="FFFF99"/>
            <w:rtl/>
          </w:rPr>
          <w:t>ק"ת תשפ"א מס' 8798</w:t>
        </w:r>
      </w:hyperlink>
      <w:r w:rsidRPr="009B5D3E">
        <w:rPr>
          <w:rStyle w:val="default"/>
          <w:rFonts w:ascii="FrankRuehl" w:hAnsi="FrankRuehl" w:cs="FrankRuehl"/>
          <w:vanish/>
          <w:sz w:val="20"/>
          <w:szCs w:val="20"/>
          <w:shd w:val="clear" w:color="auto" w:fill="FFFF99"/>
          <w:rtl/>
        </w:rPr>
        <w:t xml:space="preserve"> מיום 1.10.2020 עמ' 78</w:t>
      </w:r>
    </w:p>
    <w:p w:rsidR="00FD52D3" w:rsidRPr="009B5D3E" w:rsidRDefault="00FD52D3" w:rsidP="00FD52D3">
      <w:pPr>
        <w:pStyle w:val="P00"/>
        <w:ind w:left="0" w:right="1134"/>
        <w:rPr>
          <w:rStyle w:val="default"/>
          <w:rFonts w:cs="FrankRuehl"/>
          <w:vanish/>
          <w:sz w:val="22"/>
          <w:szCs w:val="22"/>
          <w:shd w:val="clear" w:color="auto" w:fill="FFFF99"/>
          <w:rtl/>
        </w:rPr>
      </w:pPr>
      <w:r w:rsidRPr="009B5D3E">
        <w:rPr>
          <w:rStyle w:val="default"/>
          <w:rFonts w:cs="FrankRuehl"/>
          <w:vanish/>
          <w:sz w:val="22"/>
          <w:szCs w:val="22"/>
          <w:shd w:val="clear" w:color="auto" w:fill="FFFF99"/>
          <w:rtl/>
        </w:rPr>
        <w:tab/>
        <w:t>(א</w:t>
      </w:r>
      <w:r w:rsidRPr="009B5D3E">
        <w:rPr>
          <w:rStyle w:val="default"/>
          <w:rFonts w:cs="FrankRuehl" w:hint="cs"/>
          <w:vanish/>
          <w:sz w:val="22"/>
          <w:szCs w:val="22"/>
          <w:shd w:val="clear" w:color="auto" w:fill="FFFF99"/>
          <w:rtl/>
        </w:rPr>
        <w:t>)</w:t>
      </w:r>
      <w:r w:rsidRPr="009B5D3E">
        <w:rPr>
          <w:rStyle w:val="default"/>
          <w:rFonts w:cs="FrankRuehl"/>
          <w:vanish/>
          <w:sz w:val="22"/>
          <w:szCs w:val="22"/>
          <w:shd w:val="clear" w:color="auto" w:fill="FFFF99"/>
          <w:rtl/>
        </w:rPr>
        <w:tab/>
        <w:t>ל</w:t>
      </w:r>
      <w:r w:rsidRPr="009B5D3E">
        <w:rPr>
          <w:rStyle w:val="default"/>
          <w:rFonts w:cs="FrankRuehl" w:hint="cs"/>
          <w:vanish/>
          <w:sz w:val="22"/>
          <w:szCs w:val="22"/>
          <w:shd w:val="clear" w:color="auto" w:fill="FFFF99"/>
          <w:rtl/>
        </w:rPr>
        <w:t>כל חייב, למעט בעל פיקדון שלא מסר את שמו ומענו, ימציא בעל הזיכיון חשבון בשל חיובים שלו שנוצרו בתקופת החיוב בסמוך לאחר סיומה, ובשל חיובים שנצברו עד יום החיוב ו</w:t>
      </w:r>
      <w:r w:rsidRPr="009B5D3E">
        <w:rPr>
          <w:rStyle w:val="default"/>
          <w:rFonts w:cs="FrankRuehl"/>
          <w:vanish/>
          <w:sz w:val="22"/>
          <w:szCs w:val="22"/>
          <w:shd w:val="clear" w:color="auto" w:fill="FFFF99"/>
          <w:rtl/>
        </w:rPr>
        <w:t>ל</w:t>
      </w:r>
      <w:r w:rsidRPr="009B5D3E">
        <w:rPr>
          <w:rStyle w:val="default"/>
          <w:rFonts w:cs="FrankRuehl" w:hint="cs"/>
          <w:vanish/>
          <w:sz w:val="22"/>
          <w:szCs w:val="22"/>
          <w:shd w:val="clear" w:color="auto" w:fill="FFFF99"/>
          <w:rtl/>
        </w:rPr>
        <w:t xml:space="preserve">א נפרעו; ואולם בעל הזיכיון רשאי להמציא חשבון אחד בשל חיובים שנוצרו בשתי תקופות חיוב רצופות, בסמוך לאחר סיומן, אם סך החיובים בתקופת החיוב הראשונה לא עלה על </w:t>
      </w:r>
      <w:r w:rsidRPr="009B5D3E">
        <w:rPr>
          <w:rStyle w:val="default"/>
          <w:rFonts w:cs="FrankRuehl" w:hint="cs"/>
          <w:strike/>
          <w:vanish/>
          <w:sz w:val="22"/>
          <w:szCs w:val="22"/>
          <w:shd w:val="clear" w:color="auto" w:fill="FFFF99"/>
          <w:rtl/>
        </w:rPr>
        <w:t>31</w:t>
      </w:r>
      <w:r w:rsidRPr="009B5D3E">
        <w:rPr>
          <w:rStyle w:val="default"/>
          <w:rFonts w:cs="FrankRuehl" w:hint="cs"/>
          <w:vanish/>
          <w:sz w:val="22"/>
          <w:szCs w:val="22"/>
          <w:shd w:val="clear" w:color="auto" w:fill="FFFF99"/>
          <w:rtl/>
        </w:rPr>
        <w:t xml:space="preserve"> </w:t>
      </w:r>
      <w:r w:rsidRPr="009B5D3E">
        <w:rPr>
          <w:rStyle w:val="default"/>
          <w:rFonts w:cs="FrankRuehl" w:hint="cs"/>
          <w:vanish/>
          <w:sz w:val="22"/>
          <w:szCs w:val="22"/>
          <w:u w:val="single"/>
          <w:shd w:val="clear" w:color="auto" w:fill="FFFF99"/>
          <w:rtl/>
        </w:rPr>
        <w:t>30</w:t>
      </w:r>
      <w:r w:rsidRPr="009B5D3E">
        <w:rPr>
          <w:rStyle w:val="default"/>
          <w:rFonts w:cs="FrankRuehl" w:hint="cs"/>
          <w:vanish/>
          <w:sz w:val="22"/>
          <w:szCs w:val="22"/>
          <w:shd w:val="clear" w:color="auto" w:fill="FFFF99"/>
          <w:rtl/>
        </w:rPr>
        <w:t xml:space="preserve"> שקלים חדשים כולל מס ערך מוסף וכן יהיה רשאי, אם נשמט מחשבון חיוב שנוצר בתקופת החיוב, לכלול את החיוב בחשבון מאוחר יותר שיישלח לחייב.</w:t>
      </w:r>
    </w:p>
    <w:p w:rsidR="00FD52D3" w:rsidRPr="009B5D3E" w:rsidRDefault="00FD52D3" w:rsidP="009763A3">
      <w:pPr>
        <w:pStyle w:val="P00"/>
        <w:spacing w:before="0"/>
        <w:ind w:left="0" w:right="1134"/>
        <w:rPr>
          <w:rStyle w:val="default"/>
          <w:rFonts w:ascii="FrankRuehl" w:hAnsi="FrankRuehl" w:cs="FrankRuehl"/>
          <w:vanish/>
          <w:sz w:val="20"/>
          <w:szCs w:val="20"/>
          <w:shd w:val="clear" w:color="auto" w:fill="FFFF99"/>
          <w:rtl/>
        </w:rPr>
      </w:pPr>
    </w:p>
    <w:p w:rsidR="00FD52D3" w:rsidRPr="009B5D3E" w:rsidRDefault="00FD52D3" w:rsidP="009763A3">
      <w:pPr>
        <w:pStyle w:val="P00"/>
        <w:spacing w:before="0"/>
        <w:ind w:left="0" w:right="1134"/>
        <w:rPr>
          <w:rStyle w:val="default"/>
          <w:rFonts w:ascii="FrankRuehl" w:hAnsi="FrankRuehl" w:cs="FrankRuehl"/>
          <w:vanish/>
          <w:color w:val="FF0000"/>
          <w:sz w:val="20"/>
          <w:szCs w:val="20"/>
          <w:shd w:val="clear" w:color="auto" w:fill="FFFF99"/>
          <w:rtl/>
        </w:rPr>
      </w:pPr>
      <w:r w:rsidRPr="009B5D3E">
        <w:rPr>
          <w:rStyle w:val="default"/>
          <w:rFonts w:ascii="FrankRuehl" w:hAnsi="FrankRuehl" w:cs="FrankRuehl" w:hint="cs"/>
          <w:vanish/>
          <w:color w:val="FF0000"/>
          <w:sz w:val="20"/>
          <w:szCs w:val="20"/>
          <w:shd w:val="clear" w:color="auto" w:fill="FFFF99"/>
          <w:rtl/>
        </w:rPr>
        <w:t>מיום 1.4.2021</w:t>
      </w:r>
    </w:p>
    <w:p w:rsidR="00FD52D3" w:rsidRPr="009B5D3E" w:rsidRDefault="00FD52D3" w:rsidP="009763A3">
      <w:pPr>
        <w:pStyle w:val="P00"/>
        <w:spacing w:before="0"/>
        <w:ind w:left="0" w:right="1134"/>
        <w:rPr>
          <w:rStyle w:val="default"/>
          <w:rFonts w:ascii="FrankRuehl" w:hAnsi="FrankRuehl" w:cs="FrankRuehl"/>
          <w:vanish/>
          <w:sz w:val="20"/>
          <w:szCs w:val="20"/>
          <w:shd w:val="clear" w:color="auto" w:fill="FFFF99"/>
          <w:rtl/>
        </w:rPr>
      </w:pPr>
      <w:r w:rsidRPr="009B5D3E">
        <w:rPr>
          <w:rStyle w:val="default"/>
          <w:rFonts w:ascii="FrankRuehl" w:hAnsi="FrankRuehl" w:cs="FrankRuehl" w:hint="cs"/>
          <w:b/>
          <w:bCs/>
          <w:vanish/>
          <w:sz w:val="20"/>
          <w:szCs w:val="20"/>
          <w:shd w:val="clear" w:color="auto" w:fill="FFFF99"/>
          <w:rtl/>
        </w:rPr>
        <w:t>הודעה (מס' 2) תשפ"א-2021</w:t>
      </w:r>
    </w:p>
    <w:p w:rsidR="00FD52D3" w:rsidRPr="009B5D3E" w:rsidRDefault="00FD52D3" w:rsidP="009763A3">
      <w:pPr>
        <w:pStyle w:val="P00"/>
        <w:spacing w:before="0"/>
        <w:ind w:left="0" w:right="1134"/>
        <w:rPr>
          <w:rStyle w:val="default"/>
          <w:rFonts w:ascii="FrankRuehl" w:hAnsi="FrankRuehl" w:cs="FrankRuehl"/>
          <w:vanish/>
          <w:sz w:val="20"/>
          <w:szCs w:val="20"/>
          <w:shd w:val="clear" w:color="auto" w:fill="FFFF99"/>
          <w:rtl/>
        </w:rPr>
      </w:pPr>
      <w:hyperlink r:id="rId14" w:history="1">
        <w:r w:rsidRPr="009B5D3E">
          <w:rPr>
            <w:rStyle w:val="Hyperlink"/>
            <w:rFonts w:ascii="FrankRuehl" w:hAnsi="FrankRuehl" w:cs="FrankRuehl" w:hint="cs"/>
            <w:vanish/>
            <w:szCs w:val="20"/>
            <w:shd w:val="clear" w:color="auto" w:fill="FFFF99"/>
            <w:rtl/>
          </w:rPr>
          <w:t>ק"ת תשפ"א מס' 9314</w:t>
        </w:r>
      </w:hyperlink>
      <w:r w:rsidRPr="009B5D3E">
        <w:rPr>
          <w:rStyle w:val="default"/>
          <w:rFonts w:ascii="FrankRuehl" w:hAnsi="FrankRuehl" w:cs="FrankRuehl" w:hint="cs"/>
          <w:vanish/>
          <w:sz w:val="20"/>
          <w:szCs w:val="20"/>
          <w:shd w:val="clear" w:color="auto" w:fill="FFFF99"/>
          <w:rtl/>
        </w:rPr>
        <w:t xml:space="preserve"> מיום 11.4.2021 עמ' 2921</w:t>
      </w:r>
    </w:p>
    <w:p w:rsidR="00376E92" w:rsidRPr="009B5D3E" w:rsidRDefault="00376E92" w:rsidP="00376E92">
      <w:pPr>
        <w:pStyle w:val="P00"/>
        <w:ind w:left="0" w:right="1134"/>
        <w:rPr>
          <w:rStyle w:val="default"/>
          <w:rFonts w:cs="FrankRuehl"/>
          <w:vanish/>
          <w:sz w:val="22"/>
          <w:szCs w:val="22"/>
          <w:shd w:val="clear" w:color="auto" w:fill="FFFF99"/>
          <w:rtl/>
        </w:rPr>
      </w:pPr>
      <w:r w:rsidRPr="009B5D3E">
        <w:rPr>
          <w:rStyle w:val="default"/>
          <w:rFonts w:cs="FrankRuehl"/>
          <w:vanish/>
          <w:sz w:val="22"/>
          <w:szCs w:val="22"/>
          <w:shd w:val="clear" w:color="auto" w:fill="FFFF99"/>
          <w:rtl/>
        </w:rPr>
        <w:tab/>
        <w:t>(א</w:t>
      </w:r>
      <w:r w:rsidRPr="009B5D3E">
        <w:rPr>
          <w:rStyle w:val="default"/>
          <w:rFonts w:cs="FrankRuehl" w:hint="cs"/>
          <w:vanish/>
          <w:sz w:val="22"/>
          <w:szCs w:val="22"/>
          <w:shd w:val="clear" w:color="auto" w:fill="FFFF99"/>
          <w:rtl/>
        </w:rPr>
        <w:t>)</w:t>
      </w:r>
      <w:r w:rsidRPr="009B5D3E">
        <w:rPr>
          <w:rStyle w:val="default"/>
          <w:rFonts w:cs="FrankRuehl"/>
          <w:vanish/>
          <w:sz w:val="22"/>
          <w:szCs w:val="22"/>
          <w:shd w:val="clear" w:color="auto" w:fill="FFFF99"/>
          <w:rtl/>
        </w:rPr>
        <w:tab/>
        <w:t>ל</w:t>
      </w:r>
      <w:r w:rsidRPr="009B5D3E">
        <w:rPr>
          <w:rStyle w:val="default"/>
          <w:rFonts w:cs="FrankRuehl" w:hint="cs"/>
          <w:vanish/>
          <w:sz w:val="22"/>
          <w:szCs w:val="22"/>
          <w:shd w:val="clear" w:color="auto" w:fill="FFFF99"/>
          <w:rtl/>
        </w:rPr>
        <w:t>כל חייב, למעט בעל פיקדון שלא מסר את שמו ומענו, ימציא בעל הזיכיון חשבון בשל חיובים שלו שנוצרו בתקופת החיוב בסמוך לאחר סיומה, ובשל חיובים שנצברו עד יום החיוב ו</w:t>
      </w:r>
      <w:r w:rsidRPr="009B5D3E">
        <w:rPr>
          <w:rStyle w:val="default"/>
          <w:rFonts w:cs="FrankRuehl"/>
          <w:vanish/>
          <w:sz w:val="22"/>
          <w:szCs w:val="22"/>
          <w:shd w:val="clear" w:color="auto" w:fill="FFFF99"/>
          <w:rtl/>
        </w:rPr>
        <w:t>ל</w:t>
      </w:r>
      <w:r w:rsidRPr="009B5D3E">
        <w:rPr>
          <w:rStyle w:val="default"/>
          <w:rFonts w:cs="FrankRuehl" w:hint="cs"/>
          <w:vanish/>
          <w:sz w:val="22"/>
          <w:szCs w:val="22"/>
          <w:shd w:val="clear" w:color="auto" w:fill="FFFF99"/>
          <w:rtl/>
        </w:rPr>
        <w:t xml:space="preserve">א נפרעו; ואולם בעל הזיכיון רשאי להמציא חשבון אחד בשל חיובים שנוצרו בשתי תקופות חיוב רצופות, בסמוך לאחר סיומן, אם סך החיובים בתקופת החיוב הראשונה לא עלה על </w:t>
      </w:r>
      <w:r w:rsidRPr="009B5D3E">
        <w:rPr>
          <w:rStyle w:val="default"/>
          <w:rFonts w:cs="FrankRuehl" w:hint="cs"/>
          <w:strike/>
          <w:vanish/>
          <w:sz w:val="22"/>
          <w:szCs w:val="22"/>
          <w:shd w:val="clear" w:color="auto" w:fill="FFFF99"/>
          <w:rtl/>
        </w:rPr>
        <w:t>30</w:t>
      </w:r>
      <w:r w:rsidRPr="009B5D3E">
        <w:rPr>
          <w:rStyle w:val="default"/>
          <w:rFonts w:cs="FrankRuehl" w:hint="cs"/>
          <w:vanish/>
          <w:sz w:val="22"/>
          <w:szCs w:val="22"/>
          <w:shd w:val="clear" w:color="auto" w:fill="FFFF99"/>
          <w:rtl/>
        </w:rPr>
        <w:t xml:space="preserve"> </w:t>
      </w:r>
      <w:r w:rsidRPr="009B5D3E">
        <w:rPr>
          <w:rStyle w:val="default"/>
          <w:rFonts w:cs="FrankRuehl" w:hint="cs"/>
          <w:vanish/>
          <w:sz w:val="22"/>
          <w:szCs w:val="22"/>
          <w:u w:val="single"/>
          <w:shd w:val="clear" w:color="auto" w:fill="FFFF99"/>
          <w:rtl/>
        </w:rPr>
        <w:t>31</w:t>
      </w:r>
      <w:r w:rsidRPr="009B5D3E">
        <w:rPr>
          <w:rStyle w:val="default"/>
          <w:rFonts w:cs="FrankRuehl" w:hint="cs"/>
          <w:vanish/>
          <w:sz w:val="22"/>
          <w:szCs w:val="22"/>
          <w:shd w:val="clear" w:color="auto" w:fill="FFFF99"/>
          <w:rtl/>
        </w:rPr>
        <w:t xml:space="preserve"> שקלים חדשים כולל מס ערך מוסף וכן יהיה רשאי, אם נשמט מחשבון חיוב שנוצר בתקופת החיוב, לכלול את החיוב בחשבון מאוחר יותר שיישלח לחייב.</w:t>
      </w:r>
    </w:p>
    <w:p w:rsidR="00376E92" w:rsidRPr="009B5D3E" w:rsidRDefault="00376E92" w:rsidP="00376E92">
      <w:pPr>
        <w:pStyle w:val="P00"/>
        <w:spacing w:before="0"/>
        <w:ind w:left="0" w:right="1134"/>
        <w:rPr>
          <w:rStyle w:val="default"/>
          <w:rFonts w:ascii="FrankRuehl" w:hAnsi="FrankRuehl" w:cs="FrankRuehl"/>
          <w:vanish/>
          <w:sz w:val="20"/>
          <w:szCs w:val="20"/>
          <w:shd w:val="clear" w:color="auto" w:fill="FFFF99"/>
          <w:rtl/>
        </w:rPr>
      </w:pPr>
    </w:p>
    <w:p w:rsidR="00376E92" w:rsidRPr="009B5D3E" w:rsidRDefault="00376E92" w:rsidP="00376E92">
      <w:pPr>
        <w:pStyle w:val="P00"/>
        <w:spacing w:before="0"/>
        <w:ind w:left="0" w:right="1134"/>
        <w:rPr>
          <w:rStyle w:val="default"/>
          <w:rFonts w:ascii="FrankRuehl" w:hAnsi="FrankRuehl" w:cs="FrankRuehl"/>
          <w:vanish/>
          <w:color w:val="FF0000"/>
          <w:sz w:val="20"/>
          <w:szCs w:val="20"/>
          <w:shd w:val="clear" w:color="auto" w:fill="FFFF99"/>
          <w:rtl/>
        </w:rPr>
      </w:pPr>
      <w:r w:rsidRPr="009B5D3E">
        <w:rPr>
          <w:rStyle w:val="default"/>
          <w:rFonts w:ascii="FrankRuehl" w:hAnsi="FrankRuehl" w:cs="FrankRuehl"/>
          <w:vanish/>
          <w:color w:val="FF0000"/>
          <w:sz w:val="20"/>
          <w:szCs w:val="20"/>
          <w:shd w:val="clear" w:color="auto" w:fill="FFFF99"/>
          <w:rtl/>
        </w:rPr>
        <w:t>מיום 1.4.2022</w:t>
      </w:r>
    </w:p>
    <w:p w:rsidR="00376E92" w:rsidRPr="009B5D3E" w:rsidRDefault="00376E92" w:rsidP="00376E92">
      <w:pPr>
        <w:pStyle w:val="P00"/>
        <w:spacing w:before="0"/>
        <w:ind w:left="0" w:right="1134"/>
        <w:rPr>
          <w:rStyle w:val="default"/>
          <w:rFonts w:ascii="FrankRuehl" w:hAnsi="FrankRuehl" w:cs="FrankRuehl"/>
          <w:vanish/>
          <w:sz w:val="20"/>
          <w:szCs w:val="20"/>
          <w:shd w:val="clear" w:color="auto" w:fill="FFFF99"/>
          <w:rtl/>
        </w:rPr>
      </w:pPr>
      <w:r w:rsidRPr="009B5D3E">
        <w:rPr>
          <w:rStyle w:val="default"/>
          <w:rFonts w:ascii="FrankRuehl" w:hAnsi="FrankRuehl" w:cs="FrankRuehl"/>
          <w:b/>
          <w:bCs/>
          <w:vanish/>
          <w:sz w:val="20"/>
          <w:szCs w:val="20"/>
          <w:shd w:val="clear" w:color="auto" w:fill="FFFF99"/>
          <w:rtl/>
        </w:rPr>
        <w:t>הודעה (מס' 2) תשפ"ב-2022</w:t>
      </w:r>
    </w:p>
    <w:p w:rsidR="00376E92" w:rsidRPr="009B5D3E" w:rsidRDefault="00376E92" w:rsidP="00376E92">
      <w:pPr>
        <w:pStyle w:val="P00"/>
        <w:spacing w:before="0"/>
        <w:ind w:left="0" w:right="1134"/>
        <w:rPr>
          <w:rStyle w:val="default"/>
          <w:rFonts w:ascii="FrankRuehl" w:hAnsi="FrankRuehl" w:cs="FrankRuehl"/>
          <w:vanish/>
          <w:sz w:val="20"/>
          <w:szCs w:val="20"/>
          <w:shd w:val="clear" w:color="auto" w:fill="FFFF99"/>
          <w:rtl/>
        </w:rPr>
      </w:pPr>
      <w:hyperlink r:id="rId15" w:history="1">
        <w:r w:rsidRPr="009B5D3E">
          <w:rPr>
            <w:rStyle w:val="Hyperlink"/>
            <w:rFonts w:ascii="FrankRuehl" w:hAnsi="FrankRuehl" w:cs="FrankRuehl"/>
            <w:vanish/>
            <w:szCs w:val="20"/>
            <w:shd w:val="clear" w:color="auto" w:fill="FFFF99"/>
            <w:rtl/>
          </w:rPr>
          <w:t>ק"ת תשפ"ב מס' 10101</w:t>
        </w:r>
      </w:hyperlink>
      <w:r w:rsidRPr="009B5D3E">
        <w:rPr>
          <w:rStyle w:val="default"/>
          <w:rFonts w:ascii="FrankRuehl" w:hAnsi="FrankRuehl" w:cs="FrankRuehl"/>
          <w:vanish/>
          <w:sz w:val="20"/>
          <w:szCs w:val="20"/>
          <w:shd w:val="clear" w:color="auto" w:fill="FFFF99"/>
          <w:rtl/>
        </w:rPr>
        <w:t xml:space="preserve"> מיום 7.4.2022 עמ' 2613</w:t>
      </w:r>
    </w:p>
    <w:p w:rsidR="009B5D3E" w:rsidRPr="009B5D3E" w:rsidRDefault="009B5D3E" w:rsidP="009B5D3E">
      <w:pPr>
        <w:pStyle w:val="P00"/>
        <w:ind w:left="0" w:right="1134"/>
        <w:rPr>
          <w:rStyle w:val="default"/>
          <w:rFonts w:cs="FrankRuehl"/>
          <w:vanish/>
          <w:sz w:val="22"/>
          <w:szCs w:val="22"/>
          <w:shd w:val="clear" w:color="auto" w:fill="FFFF99"/>
          <w:rtl/>
        </w:rPr>
      </w:pPr>
      <w:r w:rsidRPr="009B5D3E">
        <w:rPr>
          <w:rStyle w:val="default"/>
          <w:rFonts w:cs="FrankRuehl"/>
          <w:vanish/>
          <w:sz w:val="22"/>
          <w:szCs w:val="22"/>
          <w:shd w:val="clear" w:color="auto" w:fill="FFFF99"/>
          <w:rtl/>
        </w:rPr>
        <w:tab/>
        <w:t>(א</w:t>
      </w:r>
      <w:r w:rsidRPr="009B5D3E">
        <w:rPr>
          <w:rStyle w:val="default"/>
          <w:rFonts w:cs="FrankRuehl" w:hint="cs"/>
          <w:vanish/>
          <w:sz w:val="22"/>
          <w:szCs w:val="22"/>
          <w:shd w:val="clear" w:color="auto" w:fill="FFFF99"/>
          <w:rtl/>
        </w:rPr>
        <w:t>)</w:t>
      </w:r>
      <w:r w:rsidRPr="009B5D3E">
        <w:rPr>
          <w:rStyle w:val="default"/>
          <w:rFonts w:cs="FrankRuehl"/>
          <w:vanish/>
          <w:sz w:val="22"/>
          <w:szCs w:val="22"/>
          <w:shd w:val="clear" w:color="auto" w:fill="FFFF99"/>
          <w:rtl/>
        </w:rPr>
        <w:tab/>
        <w:t>ל</w:t>
      </w:r>
      <w:r w:rsidRPr="009B5D3E">
        <w:rPr>
          <w:rStyle w:val="default"/>
          <w:rFonts w:cs="FrankRuehl" w:hint="cs"/>
          <w:vanish/>
          <w:sz w:val="22"/>
          <w:szCs w:val="22"/>
          <w:shd w:val="clear" w:color="auto" w:fill="FFFF99"/>
          <w:rtl/>
        </w:rPr>
        <w:t>כל חייב, למעט בעל פיקדון שלא מסר את שמו ומענו, ימציא בעל הזיכיון חשבון בשל חיובים שלו שנוצרו בתקופת החיוב בסמוך לאחר סיומה, ובשל חיובים שנצברו עד יום החיוב ו</w:t>
      </w:r>
      <w:r w:rsidRPr="009B5D3E">
        <w:rPr>
          <w:rStyle w:val="default"/>
          <w:rFonts w:cs="FrankRuehl"/>
          <w:vanish/>
          <w:sz w:val="22"/>
          <w:szCs w:val="22"/>
          <w:shd w:val="clear" w:color="auto" w:fill="FFFF99"/>
          <w:rtl/>
        </w:rPr>
        <w:t>ל</w:t>
      </w:r>
      <w:r w:rsidRPr="009B5D3E">
        <w:rPr>
          <w:rStyle w:val="default"/>
          <w:rFonts w:cs="FrankRuehl" w:hint="cs"/>
          <w:vanish/>
          <w:sz w:val="22"/>
          <w:szCs w:val="22"/>
          <w:shd w:val="clear" w:color="auto" w:fill="FFFF99"/>
          <w:rtl/>
        </w:rPr>
        <w:t xml:space="preserve">א נפרעו; ואולם בעל הזיכיון רשאי להמציא חשבון אחד בשל חיובים שנוצרו בשתי תקופות חיוב רצופות, בסמוך לאחר סיומן, אם סך החיובים בתקופת החיוב הראשונה לא עלה על </w:t>
      </w:r>
      <w:r w:rsidRPr="009B5D3E">
        <w:rPr>
          <w:rStyle w:val="default"/>
          <w:rFonts w:cs="FrankRuehl" w:hint="cs"/>
          <w:strike/>
          <w:vanish/>
          <w:sz w:val="22"/>
          <w:szCs w:val="22"/>
          <w:shd w:val="clear" w:color="auto" w:fill="FFFF99"/>
          <w:rtl/>
        </w:rPr>
        <w:t>31</w:t>
      </w:r>
      <w:r w:rsidRPr="009B5D3E">
        <w:rPr>
          <w:rStyle w:val="default"/>
          <w:rFonts w:cs="FrankRuehl" w:hint="cs"/>
          <w:vanish/>
          <w:sz w:val="22"/>
          <w:szCs w:val="22"/>
          <w:shd w:val="clear" w:color="auto" w:fill="FFFF99"/>
          <w:rtl/>
        </w:rPr>
        <w:t xml:space="preserve"> </w:t>
      </w:r>
      <w:r w:rsidRPr="009B5D3E">
        <w:rPr>
          <w:rStyle w:val="default"/>
          <w:rFonts w:cs="FrankRuehl" w:hint="cs"/>
          <w:vanish/>
          <w:sz w:val="22"/>
          <w:szCs w:val="22"/>
          <w:u w:val="single"/>
          <w:shd w:val="clear" w:color="auto" w:fill="FFFF99"/>
          <w:rtl/>
        </w:rPr>
        <w:t>32</w:t>
      </w:r>
      <w:r w:rsidRPr="009B5D3E">
        <w:rPr>
          <w:rStyle w:val="default"/>
          <w:rFonts w:cs="FrankRuehl" w:hint="cs"/>
          <w:vanish/>
          <w:sz w:val="22"/>
          <w:szCs w:val="22"/>
          <w:shd w:val="clear" w:color="auto" w:fill="FFFF99"/>
          <w:rtl/>
        </w:rPr>
        <w:t xml:space="preserve"> שקלים חדשים כולל מס ערך מוסף וכן יהיה רשאי, אם נשמט מחשבון חיוב שנוצר בתקופת החיוב, לכלול את החיוב בחשבון מאוחר יותר שיישלח לחייב.</w:t>
      </w:r>
    </w:p>
    <w:p w:rsidR="009B5D3E" w:rsidRPr="009B5D3E" w:rsidRDefault="009B5D3E" w:rsidP="009B5D3E">
      <w:pPr>
        <w:pStyle w:val="P00"/>
        <w:spacing w:before="0"/>
        <w:ind w:left="0" w:right="1134"/>
        <w:rPr>
          <w:rStyle w:val="default"/>
          <w:rFonts w:ascii="FrankRuehl" w:hAnsi="FrankRuehl" w:cs="FrankRuehl"/>
          <w:vanish/>
          <w:sz w:val="20"/>
          <w:szCs w:val="20"/>
          <w:shd w:val="clear" w:color="auto" w:fill="FFFF99"/>
          <w:rtl/>
        </w:rPr>
      </w:pPr>
    </w:p>
    <w:p w:rsidR="009B5D3E" w:rsidRPr="009B5D3E" w:rsidRDefault="009B5D3E" w:rsidP="009B5D3E">
      <w:pPr>
        <w:pStyle w:val="P00"/>
        <w:spacing w:before="0"/>
        <w:ind w:left="0" w:right="1134"/>
        <w:rPr>
          <w:rStyle w:val="default"/>
          <w:rFonts w:ascii="FrankRuehl" w:hAnsi="FrankRuehl" w:cs="FrankRuehl"/>
          <w:vanish/>
          <w:color w:val="FF0000"/>
          <w:sz w:val="20"/>
          <w:szCs w:val="20"/>
          <w:shd w:val="clear" w:color="auto" w:fill="FFFF99"/>
          <w:rtl/>
        </w:rPr>
      </w:pPr>
      <w:r w:rsidRPr="009B5D3E">
        <w:rPr>
          <w:rStyle w:val="default"/>
          <w:rFonts w:ascii="FrankRuehl" w:hAnsi="FrankRuehl" w:cs="FrankRuehl" w:hint="cs"/>
          <w:vanish/>
          <w:color w:val="FF0000"/>
          <w:sz w:val="20"/>
          <w:szCs w:val="20"/>
          <w:shd w:val="clear" w:color="auto" w:fill="FFFF99"/>
          <w:rtl/>
        </w:rPr>
        <w:t>מיום 1.10.2022</w:t>
      </w:r>
    </w:p>
    <w:p w:rsidR="009B5D3E" w:rsidRPr="009B5D3E" w:rsidRDefault="009B5D3E" w:rsidP="009B5D3E">
      <w:pPr>
        <w:pStyle w:val="P00"/>
        <w:spacing w:before="0"/>
        <w:ind w:left="0" w:right="1134"/>
        <w:rPr>
          <w:rStyle w:val="default"/>
          <w:rFonts w:ascii="FrankRuehl" w:hAnsi="FrankRuehl" w:cs="FrankRuehl"/>
          <w:vanish/>
          <w:sz w:val="20"/>
          <w:szCs w:val="20"/>
          <w:shd w:val="clear" w:color="auto" w:fill="FFFF99"/>
          <w:rtl/>
        </w:rPr>
      </w:pPr>
      <w:r w:rsidRPr="009B5D3E">
        <w:rPr>
          <w:rStyle w:val="default"/>
          <w:rFonts w:ascii="FrankRuehl" w:hAnsi="FrankRuehl" w:cs="FrankRuehl" w:hint="cs"/>
          <w:b/>
          <w:bCs/>
          <w:vanish/>
          <w:sz w:val="20"/>
          <w:szCs w:val="20"/>
          <w:shd w:val="clear" w:color="auto" w:fill="FFFF99"/>
          <w:rtl/>
        </w:rPr>
        <w:t>הודעה תשפ"ג-2022</w:t>
      </w:r>
    </w:p>
    <w:p w:rsidR="009B5D3E" w:rsidRPr="009B5D3E" w:rsidRDefault="009B5D3E" w:rsidP="009B5D3E">
      <w:pPr>
        <w:pStyle w:val="P00"/>
        <w:spacing w:before="0"/>
        <w:ind w:left="0" w:right="1134"/>
        <w:rPr>
          <w:rStyle w:val="default"/>
          <w:rFonts w:ascii="FrankRuehl" w:hAnsi="FrankRuehl" w:cs="FrankRuehl"/>
          <w:vanish/>
          <w:sz w:val="20"/>
          <w:szCs w:val="20"/>
          <w:shd w:val="clear" w:color="auto" w:fill="FFFF99"/>
          <w:rtl/>
        </w:rPr>
      </w:pPr>
      <w:hyperlink r:id="rId16" w:history="1">
        <w:r w:rsidRPr="009B5D3E">
          <w:rPr>
            <w:rStyle w:val="Hyperlink"/>
            <w:rFonts w:ascii="FrankRuehl" w:hAnsi="FrankRuehl" w:cs="FrankRuehl" w:hint="cs"/>
            <w:vanish/>
            <w:szCs w:val="20"/>
            <w:shd w:val="clear" w:color="auto" w:fill="FFFF99"/>
            <w:rtl/>
          </w:rPr>
          <w:t>ק"ת תשפ"ג מס' 10373</w:t>
        </w:r>
      </w:hyperlink>
      <w:r w:rsidRPr="009B5D3E">
        <w:rPr>
          <w:rStyle w:val="default"/>
          <w:rFonts w:ascii="FrankRuehl" w:hAnsi="FrankRuehl" w:cs="FrankRuehl" w:hint="cs"/>
          <w:vanish/>
          <w:sz w:val="20"/>
          <w:szCs w:val="20"/>
          <w:shd w:val="clear" w:color="auto" w:fill="FFFF99"/>
          <w:rtl/>
        </w:rPr>
        <w:t xml:space="preserve"> מיום 27.10.2022 עמ' 196</w:t>
      </w:r>
    </w:p>
    <w:p w:rsidR="00081900" w:rsidRPr="00081900" w:rsidRDefault="00081900" w:rsidP="00081900">
      <w:pPr>
        <w:pStyle w:val="P00"/>
        <w:ind w:left="0" w:right="1134"/>
        <w:rPr>
          <w:rStyle w:val="default"/>
          <w:rFonts w:cs="FrankRuehl"/>
          <w:sz w:val="2"/>
          <w:szCs w:val="2"/>
          <w:shd w:val="clear" w:color="auto" w:fill="FFFF99"/>
          <w:rtl/>
        </w:rPr>
      </w:pPr>
      <w:r w:rsidRPr="009B5D3E">
        <w:rPr>
          <w:rStyle w:val="default"/>
          <w:rFonts w:cs="FrankRuehl"/>
          <w:vanish/>
          <w:sz w:val="22"/>
          <w:szCs w:val="22"/>
          <w:shd w:val="clear" w:color="auto" w:fill="FFFF99"/>
          <w:rtl/>
        </w:rPr>
        <w:tab/>
        <w:t>(א</w:t>
      </w:r>
      <w:r w:rsidRPr="009B5D3E">
        <w:rPr>
          <w:rStyle w:val="default"/>
          <w:rFonts w:cs="FrankRuehl" w:hint="cs"/>
          <w:vanish/>
          <w:sz w:val="22"/>
          <w:szCs w:val="22"/>
          <w:shd w:val="clear" w:color="auto" w:fill="FFFF99"/>
          <w:rtl/>
        </w:rPr>
        <w:t>)</w:t>
      </w:r>
      <w:r w:rsidRPr="009B5D3E">
        <w:rPr>
          <w:rStyle w:val="default"/>
          <w:rFonts w:cs="FrankRuehl"/>
          <w:vanish/>
          <w:sz w:val="22"/>
          <w:szCs w:val="22"/>
          <w:shd w:val="clear" w:color="auto" w:fill="FFFF99"/>
          <w:rtl/>
        </w:rPr>
        <w:tab/>
        <w:t>ל</w:t>
      </w:r>
      <w:r w:rsidRPr="009B5D3E">
        <w:rPr>
          <w:rStyle w:val="default"/>
          <w:rFonts w:cs="FrankRuehl" w:hint="cs"/>
          <w:vanish/>
          <w:sz w:val="22"/>
          <w:szCs w:val="22"/>
          <w:shd w:val="clear" w:color="auto" w:fill="FFFF99"/>
          <w:rtl/>
        </w:rPr>
        <w:t>כל חייב, למעט בעל פיקדון שלא מסר את שמו ומענו, ימציא בעל הזיכיון חשבון בשל חיובים שלו שנוצרו בתקופת החיוב בסמוך לאחר סיומה, ובשל חיובים שנצברו עד יום החיוב ו</w:t>
      </w:r>
      <w:r w:rsidRPr="009B5D3E">
        <w:rPr>
          <w:rStyle w:val="default"/>
          <w:rFonts w:cs="FrankRuehl"/>
          <w:vanish/>
          <w:sz w:val="22"/>
          <w:szCs w:val="22"/>
          <w:shd w:val="clear" w:color="auto" w:fill="FFFF99"/>
          <w:rtl/>
        </w:rPr>
        <w:t>ל</w:t>
      </w:r>
      <w:r w:rsidRPr="009B5D3E">
        <w:rPr>
          <w:rStyle w:val="default"/>
          <w:rFonts w:cs="FrankRuehl" w:hint="cs"/>
          <w:vanish/>
          <w:sz w:val="22"/>
          <w:szCs w:val="22"/>
          <w:shd w:val="clear" w:color="auto" w:fill="FFFF99"/>
          <w:rtl/>
        </w:rPr>
        <w:t xml:space="preserve">א נפרעו; ואולם בעל הזיכיון רשאי להמציא חשבון אחד בשל חיובים שנוצרו בשתי תקופות חיוב רצופות, בסמוך לאחר סיומן, אם סך החיובים בתקופת החיוב הראשונה לא עלה על </w:t>
      </w:r>
      <w:r w:rsidRPr="009B5D3E">
        <w:rPr>
          <w:rStyle w:val="default"/>
          <w:rFonts w:cs="FrankRuehl" w:hint="cs"/>
          <w:strike/>
          <w:vanish/>
          <w:sz w:val="22"/>
          <w:szCs w:val="22"/>
          <w:shd w:val="clear" w:color="auto" w:fill="FFFF99"/>
          <w:rtl/>
        </w:rPr>
        <w:t>3</w:t>
      </w:r>
      <w:r w:rsidR="009B5D3E" w:rsidRPr="009B5D3E">
        <w:rPr>
          <w:rStyle w:val="default"/>
          <w:rFonts w:cs="FrankRuehl" w:hint="cs"/>
          <w:strike/>
          <w:vanish/>
          <w:sz w:val="22"/>
          <w:szCs w:val="22"/>
          <w:shd w:val="clear" w:color="auto" w:fill="FFFF99"/>
          <w:rtl/>
        </w:rPr>
        <w:t>2</w:t>
      </w:r>
      <w:r w:rsidRPr="009B5D3E">
        <w:rPr>
          <w:rStyle w:val="default"/>
          <w:rFonts w:cs="FrankRuehl" w:hint="cs"/>
          <w:vanish/>
          <w:sz w:val="22"/>
          <w:szCs w:val="22"/>
          <w:shd w:val="clear" w:color="auto" w:fill="FFFF99"/>
          <w:rtl/>
        </w:rPr>
        <w:t xml:space="preserve"> </w:t>
      </w:r>
      <w:r w:rsidRPr="009B5D3E">
        <w:rPr>
          <w:rStyle w:val="default"/>
          <w:rFonts w:cs="FrankRuehl" w:hint="cs"/>
          <w:vanish/>
          <w:sz w:val="22"/>
          <w:szCs w:val="22"/>
          <w:u w:val="single"/>
          <w:shd w:val="clear" w:color="auto" w:fill="FFFF99"/>
          <w:rtl/>
        </w:rPr>
        <w:t>3</w:t>
      </w:r>
      <w:r w:rsidR="009B5D3E" w:rsidRPr="009B5D3E">
        <w:rPr>
          <w:rStyle w:val="default"/>
          <w:rFonts w:cs="FrankRuehl" w:hint="cs"/>
          <w:vanish/>
          <w:sz w:val="22"/>
          <w:szCs w:val="22"/>
          <w:u w:val="single"/>
          <w:shd w:val="clear" w:color="auto" w:fill="FFFF99"/>
          <w:rtl/>
        </w:rPr>
        <w:t>3</w:t>
      </w:r>
      <w:r w:rsidRPr="009B5D3E">
        <w:rPr>
          <w:rStyle w:val="default"/>
          <w:rFonts w:cs="FrankRuehl" w:hint="cs"/>
          <w:vanish/>
          <w:sz w:val="22"/>
          <w:szCs w:val="22"/>
          <w:shd w:val="clear" w:color="auto" w:fill="FFFF99"/>
          <w:rtl/>
        </w:rPr>
        <w:t xml:space="preserve"> שקלים חדשים כולל מס ערך מוסף וכן יהיה רשאי, אם נשמט מחשבון חיוב שנוצר בתקופת החיוב, לכלול את החיוב בחשבון מאוחר יותר שיישלח לחייב.</w:t>
      </w:r>
      <w:bookmarkEnd w:id="8"/>
    </w:p>
    <w:p w:rsidR="004B4C96" w:rsidRDefault="004B4C96">
      <w:pPr>
        <w:pStyle w:val="P00"/>
        <w:spacing w:before="72"/>
        <w:ind w:left="0" w:right="1134"/>
        <w:rPr>
          <w:rStyle w:val="default"/>
          <w:rFonts w:cs="FrankRuehl" w:hint="cs"/>
          <w:rtl/>
        </w:rPr>
      </w:pPr>
      <w:bookmarkStart w:id="9" w:name="Seif5"/>
      <w:bookmarkEnd w:id="9"/>
      <w:r>
        <w:rPr>
          <w:lang w:val="he-IL"/>
        </w:rPr>
        <w:pict>
          <v:rect id="_x0000_s2054" style="position:absolute;left:0;text-align:left;margin-left:464.5pt;margin-top:8.05pt;width:75.05pt;height:10.45pt;z-index:251651584" o:allowincell="f" filled="f" stroked="f" strokecolor="lime" strokeweight=".25pt">
            <v:textbox inset="0,0,0,0">
              <w:txbxContent>
                <w:p w:rsidR="004B4C96" w:rsidRDefault="004B4C96">
                  <w:pPr>
                    <w:spacing w:line="160" w:lineRule="exact"/>
                    <w:jc w:val="left"/>
                    <w:rPr>
                      <w:rFonts w:cs="Miriam"/>
                      <w:noProof/>
                      <w:sz w:val="18"/>
                      <w:szCs w:val="18"/>
                      <w:rtl/>
                    </w:rPr>
                  </w:pPr>
                  <w:r>
                    <w:rPr>
                      <w:rFonts w:cs="Miriam"/>
                      <w:sz w:val="18"/>
                      <w:szCs w:val="18"/>
                      <w:rtl/>
                    </w:rPr>
                    <w:t>דר</w:t>
                  </w:r>
                  <w:r>
                    <w:rPr>
                      <w:rFonts w:cs="Miriam" w:hint="cs"/>
                      <w:sz w:val="18"/>
                      <w:szCs w:val="18"/>
                      <w:rtl/>
                    </w:rPr>
                    <w:t>ך המצאת חשבון</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 xml:space="preserve">שבון יומצא לחייב </w:t>
      </w:r>
      <w:r>
        <w:rPr>
          <w:rStyle w:val="default"/>
          <w:rFonts w:cs="FrankRuehl"/>
          <w:rtl/>
        </w:rPr>
        <w:t>–</w:t>
      </w:r>
    </w:p>
    <w:p w:rsidR="00C54E71" w:rsidRDefault="004B4C96">
      <w:pPr>
        <w:pStyle w:val="P22"/>
        <w:spacing w:before="72"/>
        <w:ind w:left="1021" w:right="1134"/>
        <w:rPr>
          <w:rStyle w:val="default"/>
          <w:rFonts w:cs="FrankRuehl" w:hint="cs"/>
          <w:rtl/>
        </w:rPr>
      </w:pPr>
      <w:r>
        <w:rPr>
          <w:rStyle w:val="default"/>
          <w:rFonts w:cs="FrankRuehl"/>
          <w:rtl/>
        </w:rPr>
        <w:t>(1)</w:t>
      </w:r>
      <w:r>
        <w:rPr>
          <w:rStyle w:val="default"/>
          <w:rFonts w:cs="FrankRuehl"/>
          <w:rtl/>
        </w:rPr>
        <w:tab/>
        <w:t>א</w:t>
      </w:r>
      <w:r>
        <w:rPr>
          <w:rStyle w:val="default"/>
          <w:rFonts w:cs="FrankRuehl" w:hint="cs"/>
          <w:rtl/>
        </w:rPr>
        <w:t xml:space="preserve">ם הוא כולל חיובים בשל נסיעות בלבד </w:t>
      </w:r>
      <w:r w:rsidR="00C54E71">
        <w:rPr>
          <w:rStyle w:val="default"/>
          <w:rFonts w:cs="FrankRuehl"/>
          <w:rtl/>
        </w:rPr>
        <w:t>–</w:t>
      </w:r>
    </w:p>
    <w:p w:rsidR="004B4C96" w:rsidRDefault="00C54E71" w:rsidP="00C54E71">
      <w:pPr>
        <w:pStyle w:val="P22"/>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חייב רגיל </w:t>
      </w:r>
      <w:r>
        <w:rPr>
          <w:rStyle w:val="default"/>
          <w:rFonts w:cs="FrankRuehl"/>
          <w:rtl/>
        </w:rPr>
        <w:t>–</w:t>
      </w:r>
      <w:r>
        <w:rPr>
          <w:rStyle w:val="default"/>
          <w:rFonts w:cs="FrankRuehl" w:hint="cs"/>
          <w:rtl/>
        </w:rPr>
        <w:t xml:space="preserve"> </w:t>
      </w:r>
      <w:r w:rsidR="004B4C96">
        <w:rPr>
          <w:rStyle w:val="default"/>
          <w:rFonts w:cs="FrankRuehl" w:hint="cs"/>
          <w:rtl/>
        </w:rPr>
        <w:t>בדואר רגיל;</w:t>
      </w:r>
    </w:p>
    <w:p w:rsidR="00C54E71" w:rsidRDefault="00C54E71" w:rsidP="00C54E71">
      <w:pPr>
        <w:pStyle w:val="P22"/>
        <w:spacing w:before="72"/>
        <w:ind w:left="1474" w:right="1134"/>
        <w:rPr>
          <w:rStyle w:val="default"/>
          <w:rFonts w:cs="FrankRuehl"/>
          <w:rtl/>
        </w:rPr>
      </w:pPr>
      <w:r>
        <w:rPr>
          <w:rStyle w:val="default"/>
          <w:rFonts w:cs="FrankRuehl" w:hint="cs"/>
          <w:rtl/>
        </w:rPr>
        <w:t>(ב)</w:t>
      </w:r>
      <w:r>
        <w:rPr>
          <w:rStyle w:val="default"/>
          <w:rFonts w:cs="FrankRuehl" w:hint="cs"/>
          <w:rtl/>
        </w:rPr>
        <w:tab/>
        <w:t xml:space="preserve">חייב רשום למעט בעל פיקדון שלא מסר את שמו ומענו </w:t>
      </w:r>
      <w:r>
        <w:rPr>
          <w:rStyle w:val="default"/>
          <w:rFonts w:cs="FrankRuehl"/>
          <w:rtl/>
        </w:rPr>
        <w:t>–</w:t>
      </w:r>
      <w:r>
        <w:rPr>
          <w:rStyle w:val="default"/>
          <w:rFonts w:cs="FrankRuehl" w:hint="cs"/>
          <w:rtl/>
        </w:rPr>
        <w:t xml:space="preserve"> בכל דרך שנקבעה בהסכם להמצאת החשבון;</w:t>
      </w:r>
    </w:p>
    <w:p w:rsidR="00C54E71" w:rsidRDefault="004B4C96">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א</w:t>
      </w:r>
      <w:r>
        <w:rPr>
          <w:rStyle w:val="default"/>
          <w:rFonts w:cs="FrankRuehl" w:hint="cs"/>
          <w:rtl/>
        </w:rPr>
        <w:t xml:space="preserve">ם הוא כולל חיוב בשל פיצוי והחזר </w:t>
      </w:r>
      <w:r>
        <w:rPr>
          <w:rStyle w:val="default"/>
          <w:rFonts w:cs="FrankRuehl"/>
          <w:rtl/>
        </w:rPr>
        <w:t>הו</w:t>
      </w:r>
      <w:r>
        <w:rPr>
          <w:rStyle w:val="default"/>
          <w:rFonts w:cs="FrankRuehl" w:hint="cs"/>
          <w:rtl/>
        </w:rPr>
        <w:t xml:space="preserve">צאות </w:t>
      </w:r>
      <w:r w:rsidR="00C54E71">
        <w:rPr>
          <w:rStyle w:val="default"/>
          <w:rFonts w:cs="FrankRuehl"/>
          <w:rtl/>
        </w:rPr>
        <w:t>–</w:t>
      </w:r>
    </w:p>
    <w:p w:rsidR="004B4C96" w:rsidRDefault="00C54E71" w:rsidP="00C54E71">
      <w:pPr>
        <w:pStyle w:val="P22"/>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חייב רגיל </w:t>
      </w:r>
      <w:r>
        <w:rPr>
          <w:rStyle w:val="default"/>
          <w:rFonts w:cs="FrankRuehl"/>
          <w:rtl/>
        </w:rPr>
        <w:t>–</w:t>
      </w:r>
      <w:r>
        <w:rPr>
          <w:rStyle w:val="default"/>
          <w:rFonts w:cs="FrankRuehl" w:hint="cs"/>
          <w:rtl/>
        </w:rPr>
        <w:t xml:space="preserve"> ב</w:t>
      </w:r>
      <w:r w:rsidR="004B4C96">
        <w:rPr>
          <w:rStyle w:val="default"/>
          <w:rFonts w:cs="FrankRuehl" w:hint="cs"/>
          <w:rtl/>
        </w:rPr>
        <w:t>דואר רשום;</w:t>
      </w:r>
    </w:p>
    <w:p w:rsidR="00C54E71" w:rsidRDefault="00C54E71" w:rsidP="00C54E71">
      <w:pPr>
        <w:pStyle w:val="P22"/>
        <w:spacing w:before="72"/>
        <w:ind w:left="1474" w:right="1134"/>
        <w:rPr>
          <w:rStyle w:val="default"/>
          <w:rFonts w:cs="FrankRuehl"/>
          <w:rtl/>
        </w:rPr>
      </w:pPr>
      <w:r>
        <w:rPr>
          <w:rStyle w:val="default"/>
          <w:rFonts w:cs="FrankRuehl" w:hint="cs"/>
          <w:rtl/>
        </w:rPr>
        <w:t>(ב)</w:t>
      </w:r>
      <w:r>
        <w:rPr>
          <w:rStyle w:val="default"/>
          <w:rFonts w:cs="FrankRuehl" w:hint="cs"/>
          <w:rtl/>
        </w:rPr>
        <w:tab/>
        <w:t xml:space="preserve">חייב רשום למעט בעל פיקדון שלא מסר את שמו ומענו </w:t>
      </w:r>
      <w:r>
        <w:rPr>
          <w:rStyle w:val="default"/>
          <w:rFonts w:cs="FrankRuehl"/>
          <w:rtl/>
        </w:rPr>
        <w:t>–</w:t>
      </w:r>
      <w:r>
        <w:rPr>
          <w:rStyle w:val="default"/>
          <w:rFonts w:cs="FrankRuehl" w:hint="cs"/>
          <w:rtl/>
        </w:rPr>
        <w:t xml:space="preserve"> בכל דרך שנקבעה בהסכם להמצאת החשבון וכן בדואר רשום.</w:t>
      </w:r>
    </w:p>
    <w:p w:rsidR="004B4C96" w:rsidRDefault="004B4C96" w:rsidP="00C54E7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שבון שנשלח בדואר רגיל, לפי המען כאמור בתקנה 6, ושולמו בעדו, מראש, דמי הדואר, יראו כאילו הגיע לתעודתו ביום הרביעי</w:t>
      </w:r>
      <w:r>
        <w:rPr>
          <w:rStyle w:val="default"/>
          <w:rFonts w:cs="FrankRuehl"/>
          <w:rtl/>
        </w:rPr>
        <w:t xml:space="preserve"> </w:t>
      </w:r>
      <w:r>
        <w:rPr>
          <w:rStyle w:val="default"/>
          <w:rFonts w:cs="FrankRuehl" w:hint="cs"/>
          <w:rtl/>
        </w:rPr>
        <w:t xml:space="preserve">שלאחר תאריך </w:t>
      </w:r>
      <w:r w:rsidR="00C54E71">
        <w:rPr>
          <w:rStyle w:val="default"/>
          <w:rFonts w:cs="FrankRuehl" w:hint="cs"/>
          <w:rtl/>
        </w:rPr>
        <w:t xml:space="preserve">משלוח </w:t>
      </w:r>
      <w:r>
        <w:rPr>
          <w:rStyle w:val="default"/>
          <w:rFonts w:cs="FrankRuehl" w:hint="cs"/>
          <w:rtl/>
        </w:rPr>
        <w:t>החשבון.</w:t>
      </w:r>
    </w:p>
    <w:p w:rsidR="004B4C96" w:rsidRDefault="004B4C96" w:rsidP="001477B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 xml:space="preserve">שבון </w:t>
      </w:r>
      <w:r>
        <w:rPr>
          <w:rStyle w:val="default"/>
          <w:rFonts w:cs="FrankRuehl"/>
          <w:rtl/>
        </w:rPr>
        <w:t>שנ</w:t>
      </w:r>
      <w:r>
        <w:rPr>
          <w:rStyle w:val="default"/>
          <w:rFonts w:cs="FrankRuehl" w:hint="cs"/>
          <w:rtl/>
        </w:rPr>
        <w:t xml:space="preserve">שלח בדואר רשום, רואים כאילו הגיע לתעודתו ביום </w:t>
      </w:r>
      <w:r w:rsidR="001477B7">
        <w:rPr>
          <w:rStyle w:val="default"/>
          <w:rFonts w:cs="FrankRuehl" w:hint="cs"/>
          <w:rtl/>
        </w:rPr>
        <w:t>השביעי</w:t>
      </w:r>
      <w:r>
        <w:rPr>
          <w:rStyle w:val="default"/>
          <w:rFonts w:cs="FrankRuehl" w:hint="cs"/>
          <w:rtl/>
        </w:rPr>
        <w:t xml:space="preserve"> שלאחר תאריך </w:t>
      </w:r>
      <w:r w:rsidR="001477B7">
        <w:rPr>
          <w:rStyle w:val="default"/>
          <w:rFonts w:cs="FrankRuehl" w:hint="cs"/>
          <w:rtl/>
        </w:rPr>
        <w:t xml:space="preserve">משלוח </w:t>
      </w:r>
      <w:r>
        <w:rPr>
          <w:rStyle w:val="default"/>
          <w:rFonts w:cs="FrankRuehl" w:hint="cs"/>
          <w:rtl/>
        </w:rPr>
        <w:t>החשבון, אף אם סירב או נמנע החייב מלקבלו; הערת פקיד הדואר או חותמת בית הדואר בדבר הסירוב או ההימנעות, יה</w:t>
      </w:r>
      <w:r w:rsidR="001477B7">
        <w:rPr>
          <w:rStyle w:val="default"/>
          <w:rFonts w:cs="FrankRuehl" w:hint="cs"/>
          <w:rtl/>
        </w:rPr>
        <w:t>י</w:t>
      </w:r>
      <w:r>
        <w:rPr>
          <w:rStyle w:val="default"/>
          <w:rFonts w:cs="FrankRuehl" w:hint="cs"/>
          <w:rtl/>
        </w:rPr>
        <w:t>ו ראיה לדבר.</w:t>
      </w:r>
    </w:p>
    <w:p w:rsidR="004B4C96" w:rsidRDefault="004B4C96" w:rsidP="001477B7">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 xml:space="preserve">שבון יכול שיומצא גם </w:t>
      </w:r>
      <w:r w:rsidR="001477B7">
        <w:rPr>
          <w:rStyle w:val="default"/>
          <w:rFonts w:cs="FrankRuehl" w:hint="cs"/>
          <w:rtl/>
        </w:rPr>
        <w:t>במסירה אישית</w:t>
      </w:r>
      <w:r>
        <w:rPr>
          <w:rStyle w:val="default"/>
          <w:rFonts w:cs="FrankRuehl" w:hint="cs"/>
          <w:rtl/>
        </w:rPr>
        <w:t>, ויראו אות</w:t>
      </w:r>
      <w:r>
        <w:rPr>
          <w:rStyle w:val="default"/>
          <w:rFonts w:cs="FrankRuehl"/>
          <w:rtl/>
        </w:rPr>
        <w:t xml:space="preserve">ו </w:t>
      </w:r>
      <w:r>
        <w:rPr>
          <w:rStyle w:val="default"/>
          <w:rFonts w:cs="FrankRuehl" w:hint="cs"/>
          <w:rtl/>
        </w:rPr>
        <w:t>כחשבון שהומצא כדין, אם הוכיח בעל הזיכיון את המצאתו.</w:t>
      </w:r>
    </w:p>
    <w:p w:rsidR="004B4C96" w:rsidRDefault="004B4C96">
      <w:pPr>
        <w:pStyle w:val="P00"/>
        <w:spacing w:before="72"/>
        <w:ind w:left="0" w:right="1134"/>
        <w:rPr>
          <w:rStyle w:val="default"/>
          <w:rFonts w:cs="FrankRuehl"/>
          <w:rtl/>
        </w:rPr>
      </w:pPr>
      <w:bookmarkStart w:id="10" w:name="Seif6"/>
      <w:bookmarkEnd w:id="10"/>
      <w:r>
        <w:rPr>
          <w:lang w:val="he-IL"/>
        </w:rPr>
        <w:pict>
          <v:rect id="_x0000_s2055" style="position:absolute;left:0;text-align:left;margin-left:464.5pt;margin-top:8.05pt;width:75.05pt;height:14.2pt;z-index:251652608" o:allowincell="f" filled="f" stroked="f" strokecolor="lime" strokeweight=".25pt">
            <v:textbox inset="0,0,0,0">
              <w:txbxContent>
                <w:p w:rsidR="004B4C96" w:rsidRDefault="004B4C96" w:rsidP="008305B7">
                  <w:pPr>
                    <w:spacing w:line="160" w:lineRule="exact"/>
                    <w:jc w:val="left"/>
                    <w:rPr>
                      <w:rFonts w:cs="Miriam"/>
                      <w:noProof/>
                      <w:sz w:val="18"/>
                      <w:szCs w:val="18"/>
                      <w:rtl/>
                    </w:rPr>
                  </w:pPr>
                  <w:r>
                    <w:rPr>
                      <w:rFonts w:cs="Miriam"/>
                      <w:sz w:val="18"/>
                      <w:szCs w:val="18"/>
                      <w:rtl/>
                    </w:rPr>
                    <w:t>המ</w:t>
                  </w:r>
                  <w:r>
                    <w:rPr>
                      <w:rFonts w:cs="Miriam" w:hint="cs"/>
                      <w:sz w:val="18"/>
                      <w:szCs w:val="18"/>
                      <w:rtl/>
                    </w:rPr>
                    <w:t>ען להמצאת ח</w:t>
                  </w:r>
                  <w:r>
                    <w:rPr>
                      <w:rFonts w:cs="Miriam"/>
                      <w:sz w:val="18"/>
                      <w:szCs w:val="18"/>
                      <w:rtl/>
                    </w:rPr>
                    <w:t>ש</w:t>
                  </w:r>
                  <w:r>
                    <w:rPr>
                      <w:rFonts w:cs="Miriam" w:hint="cs"/>
                      <w:sz w:val="18"/>
                      <w:szCs w:val="18"/>
                      <w:rtl/>
                    </w:rPr>
                    <w:t>בון</w:t>
                  </w:r>
                </w:p>
              </w:txbxContent>
            </v:textbox>
            <w10:anchorlock/>
          </v:rect>
        </w:pict>
      </w:r>
      <w:r>
        <w:rPr>
          <w:rStyle w:val="big-number"/>
          <w:rFonts w:cs="Miriam"/>
          <w:rtl/>
        </w:rPr>
        <w:t>6.</w:t>
      </w:r>
      <w:r>
        <w:rPr>
          <w:rStyle w:val="big-number"/>
          <w:rFonts w:cs="Miriam"/>
          <w:rtl/>
        </w:rPr>
        <w:tab/>
      </w:r>
      <w:r>
        <w:rPr>
          <w:rStyle w:val="default"/>
          <w:rFonts w:cs="FrankRuehl"/>
          <w:rtl/>
        </w:rPr>
        <w:t>המ</w:t>
      </w:r>
      <w:r>
        <w:rPr>
          <w:rStyle w:val="default"/>
          <w:rFonts w:cs="FrankRuehl" w:hint="cs"/>
          <w:rtl/>
        </w:rPr>
        <w:t>ען להמצאת חשבון לחייב הוא אחד מאלה, לפי העני</w:t>
      </w:r>
      <w:r w:rsidR="001525A4">
        <w:rPr>
          <w:rStyle w:val="default"/>
          <w:rFonts w:cs="FrankRuehl" w:hint="cs"/>
          <w:rtl/>
        </w:rPr>
        <w:t>י</w:t>
      </w:r>
      <w:r>
        <w:rPr>
          <w:rStyle w:val="default"/>
          <w:rFonts w:cs="FrankRuehl" w:hint="cs"/>
          <w:rtl/>
        </w:rPr>
        <w:t>ן:</w:t>
      </w:r>
    </w:p>
    <w:p w:rsidR="004B4C96" w:rsidRDefault="004B4C96" w:rsidP="001525A4">
      <w:pPr>
        <w:pStyle w:val="P11"/>
        <w:spacing w:before="72"/>
        <w:ind w:left="624"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 xml:space="preserve">ייב </w:t>
      </w:r>
      <w:r w:rsidR="001525A4">
        <w:rPr>
          <w:rStyle w:val="default"/>
          <w:rFonts w:cs="FrankRuehl" w:hint="cs"/>
          <w:rtl/>
        </w:rPr>
        <w:t>רשום</w:t>
      </w:r>
      <w:r>
        <w:rPr>
          <w:rStyle w:val="default"/>
          <w:rFonts w:cs="FrankRuehl" w:hint="cs"/>
          <w:rtl/>
        </w:rPr>
        <w:t xml:space="preserve"> </w:t>
      </w:r>
      <w:r w:rsidR="001525A4">
        <w:rPr>
          <w:rStyle w:val="default"/>
          <w:rFonts w:cs="FrankRuehl"/>
          <w:rtl/>
        </w:rPr>
        <w:t>–</w:t>
      </w:r>
      <w:r>
        <w:rPr>
          <w:rStyle w:val="default"/>
          <w:rFonts w:cs="FrankRuehl"/>
          <w:rtl/>
        </w:rPr>
        <w:t xml:space="preserve"> </w:t>
      </w:r>
      <w:r>
        <w:rPr>
          <w:rStyle w:val="default"/>
          <w:rFonts w:cs="FrankRuehl" w:hint="cs"/>
          <w:rtl/>
        </w:rPr>
        <w:t>המען שמסר בהסכם;</w:t>
      </w:r>
    </w:p>
    <w:p w:rsidR="004B4C96" w:rsidRDefault="004B4C96" w:rsidP="001525A4">
      <w:pPr>
        <w:pStyle w:val="P11"/>
        <w:spacing w:before="72"/>
        <w:ind w:left="624" w:right="1134"/>
        <w:rPr>
          <w:rStyle w:val="default"/>
          <w:rFonts w:cs="FrankRuehl" w:hint="cs"/>
          <w:rtl/>
        </w:rPr>
      </w:pPr>
      <w:r>
        <w:rPr>
          <w:rStyle w:val="default"/>
          <w:rFonts w:cs="FrankRuehl" w:hint="cs"/>
          <w:rtl/>
        </w:rPr>
        <w:t>(</w:t>
      </w:r>
      <w:r w:rsidR="001525A4">
        <w:rPr>
          <w:rStyle w:val="default"/>
          <w:rFonts w:cs="FrankRuehl" w:hint="cs"/>
          <w:rtl/>
        </w:rPr>
        <w:t>2</w:t>
      </w:r>
      <w:r>
        <w:rPr>
          <w:rStyle w:val="default"/>
          <w:rFonts w:cs="FrankRuehl" w:hint="cs"/>
          <w:rtl/>
        </w:rPr>
        <w:t>)</w:t>
      </w:r>
      <w:r>
        <w:rPr>
          <w:rStyle w:val="default"/>
          <w:rFonts w:cs="FrankRuehl"/>
          <w:rtl/>
        </w:rPr>
        <w:tab/>
        <w:t>ח</w:t>
      </w:r>
      <w:r>
        <w:rPr>
          <w:rStyle w:val="default"/>
          <w:rFonts w:cs="FrankRuehl" w:hint="cs"/>
          <w:rtl/>
        </w:rPr>
        <w:t xml:space="preserve">ייב רגיל </w:t>
      </w:r>
      <w:r w:rsidR="001525A4">
        <w:rPr>
          <w:rStyle w:val="default"/>
          <w:rFonts w:cs="FrankRuehl"/>
          <w:rtl/>
        </w:rPr>
        <w:t>–</w:t>
      </w:r>
      <w:r>
        <w:rPr>
          <w:rStyle w:val="default"/>
          <w:rFonts w:cs="FrankRuehl"/>
          <w:rtl/>
        </w:rPr>
        <w:t xml:space="preserve"> </w:t>
      </w:r>
      <w:r>
        <w:rPr>
          <w:rStyle w:val="default"/>
          <w:rFonts w:cs="FrankRuehl" w:hint="cs"/>
          <w:rtl/>
        </w:rPr>
        <w:t>מענו הרשום ברישומי רשות</w:t>
      </w:r>
      <w:r>
        <w:rPr>
          <w:rStyle w:val="default"/>
          <w:rFonts w:cs="FrankRuehl"/>
          <w:rtl/>
        </w:rPr>
        <w:t xml:space="preserve"> ה</w:t>
      </w:r>
      <w:r>
        <w:rPr>
          <w:rStyle w:val="default"/>
          <w:rFonts w:cs="FrankRuehl" w:hint="cs"/>
          <w:rtl/>
        </w:rPr>
        <w:t>רישוי, במועד יצירת החיוב האחרון מבין החיובים הכלולים בחשבונו.</w:t>
      </w:r>
    </w:p>
    <w:p w:rsidR="004B4C96" w:rsidRDefault="004B4C96">
      <w:pPr>
        <w:pStyle w:val="P00"/>
        <w:spacing w:before="72"/>
        <w:ind w:left="0" w:right="1134"/>
        <w:rPr>
          <w:rStyle w:val="default"/>
          <w:rFonts w:cs="FrankRuehl"/>
          <w:rtl/>
        </w:rPr>
      </w:pPr>
      <w:bookmarkStart w:id="11" w:name="Seif7"/>
      <w:bookmarkEnd w:id="11"/>
      <w:r>
        <w:rPr>
          <w:lang w:val="he-IL"/>
        </w:rPr>
        <w:pict>
          <v:rect id="_x0000_s2056" style="position:absolute;left:0;text-align:left;margin-left:464.5pt;margin-top:8.05pt;width:75.05pt;height:9.9pt;z-index:251653632" o:allowincell="f" filled="f" stroked="f" strokecolor="lime" strokeweight=".25pt">
            <v:textbox inset="0,0,0,0">
              <w:txbxContent>
                <w:p w:rsidR="004B4C96" w:rsidRDefault="004B4C96">
                  <w:pPr>
                    <w:spacing w:line="160" w:lineRule="exact"/>
                    <w:jc w:val="left"/>
                    <w:rPr>
                      <w:rFonts w:cs="Miriam"/>
                      <w:noProof/>
                      <w:sz w:val="18"/>
                      <w:szCs w:val="18"/>
                      <w:rtl/>
                    </w:rPr>
                  </w:pPr>
                  <w:r>
                    <w:rPr>
                      <w:rFonts w:cs="Miriam"/>
                      <w:sz w:val="18"/>
                      <w:szCs w:val="18"/>
                      <w:rtl/>
                    </w:rPr>
                    <w:t>מו</w:t>
                  </w:r>
                  <w:r>
                    <w:rPr>
                      <w:rFonts w:cs="Miriam" w:hint="cs"/>
                      <w:sz w:val="18"/>
                      <w:szCs w:val="18"/>
                      <w:rtl/>
                    </w:rPr>
                    <w:t>עדי תשלום</w:t>
                  </w:r>
                </w:p>
              </w:txbxContent>
            </v:textbox>
            <w10:anchorlock/>
          </v:rect>
        </w:pict>
      </w:r>
      <w:r>
        <w:rPr>
          <w:rStyle w:val="big-number"/>
          <w:rFonts w:cs="Miriam"/>
          <w:rtl/>
        </w:rPr>
        <w:t>7.</w:t>
      </w:r>
      <w:r>
        <w:rPr>
          <w:rStyle w:val="big-number"/>
          <w:rFonts w:cs="Miriam"/>
          <w:rtl/>
        </w:rPr>
        <w:tab/>
      </w:r>
      <w:r>
        <w:rPr>
          <w:rStyle w:val="default"/>
          <w:rFonts w:cs="FrankRuehl"/>
          <w:rtl/>
        </w:rPr>
        <w:t>המ</w:t>
      </w:r>
      <w:r>
        <w:rPr>
          <w:rStyle w:val="default"/>
          <w:rFonts w:cs="FrankRuehl" w:hint="cs"/>
          <w:rtl/>
        </w:rPr>
        <w:t>ועד לתשלום חיוב הוא אחד מאלה, לפי הענ</w:t>
      </w:r>
      <w:r w:rsidR="00621F7C">
        <w:rPr>
          <w:rStyle w:val="default"/>
          <w:rFonts w:cs="FrankRuehl" w:hint="cs"/>
          <w:rtl/>
        </w:rPr>
        <w:t>י</w:t>
      </w:r>
      <w:r>
        <w:rPr>
          <w:rStyle w:val="default"/>
          <w:rFonts w:cs="FrankRuehl" w:hint="cs"/>
          <w:rtl/>
        </w:rPr>
        <w:t>ין:</w:t>
      </w:r>
    </w:p>
    <w:p w:rsidR="004B4C96" w:rsidRDefault="004B4C96">
      <w:pPr>
        <w:pStyle w:val="P11"/>
        <w:spacing w:before="72"/>
        <w:ind w:left="624"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 xml:space="preserve">גבה חיוב, לפי הסכם, באמצעות כרטיס אשראי </w:t>
      </w:r>
      <w:r w:rsidR="00621F7C">
        <w:rPr>
          <w:rStyle w:val="default"/>
          <w:rFonts w:cs="FrankRuehl"/>
          <w:rtl/>
        </w:rPr>
        <w:t>–</w:t>
      </w:r>
      <w:r>
        <w:rPr>
          <w:rStyle w:val="default"/>
          <w:rFonts w:cs="FrankRuehl"/>
          <w:rtl/>
        </w:rPr>
        <w:t xml:space="preserve"> </w:t>
      </w:r>
      <w:r>
        <w:rPr>
          <w:rStyle w:val="default"/>
          <w:rFonts w:cs="FrankRuehl" w:hint="cs"/>
          <w:rtl/>
        </w:rPr>
        <w:t>המועד שבו נפרעים תשלומים לפי אותו כרטיס אשראי</w:t>
      </w:r>
      <w:r w:rsidR="00621F7C">
        <w:rPr>
          <w:rStyle w:val="default"/>
          <w:rFonts w:cs="FrankRuehl" w:hint="cs"/>
          <w:rtl/>
        </w:rPr>
        <w:t xml:space="preserve"> ושלא יקדם מ-15 ימים מיום הוצאת החשבון</w:t>
      </w:r>
      <w:r>
        <w:rPr>
          <w:rStyle w:val="default"/>
          <w:rFonts w:cs="FrankRuehl" w:hint="cs"/>
          <w:rtl/>
        </w:rPr>
        <w:t>;</w:t>
      </w:r>
    </w:p>
    <w:p w:rsidR="004B4C96" w:rsidRDefault="004B4C96" w:rsidP="00621F7C">
      <w:pPr>
        <w:pStyle w:val="P11"/>
        <w:spacing w:before="72"/>
        <w:ind w:left="624"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גבה החיוב, לפי הסכם, באמצעות הוראת קבע או מתוך</w:t>
      </w:r>
      <w:r>
        <w:rPr>
          <w:rStyle w:val="default"/>
          <w:rFonts w:cs="FrankRuehl"/>
          <w:rtl/>
        </w:rPr>
        <w:t xml:space="preserve"> פ</w:t>
      </w:r>
      <w:r>
        <w:rPr>
          <w:rStyle w:val="default"/>
          <w:rFonts w:cs="FrankRuehl" w:hint="cs"/>
          <w:rtl/>
        </w:rPr>
        <w:t xml:space="preserve">יקדון </w:t>
      </w:r>
      <w:r w:rsidR="00621F7C">
        <w:rPr>
          <w:rStyle w:val="default"/>
          <w:rFonts w:cs="FrankRuehl"/>
          <w:rtl/>
        </w:rPr>
        <w:t>–</w:t>
      </w:r>
      <w:r>
        <w:rPr>
          <w:rStyle w:val="default"/>
          <w:rFonts w:cs="FrankRuehl"/>
          <w:rtl/>
        </w:rPr>
        <w:t xml:space="preserve"> </w:t>
      </w:r>
      <w:r>
        <w:rPr>
          <w:rStyle w:val="default"/>
          <w:rFonts w:cs="FrankRuehl" w:hint="cs"/>
          <w:rtl/>
        </w:rPr>
        <w:t xml:space="preserve">במועד שקבע בעל הזיכיון ושלא יקדם מ-15 ימים מיום </w:t>
      </w:r>
      <w:r w:rsidR="00621F7C">
        <w:rPr>
          <w:rStyle w:val="default"/>
          <w:rFonts w:cs="FrankRuehl" w:hint="cs"/>
          <w:rtl/>
        </w:rPr>
        <w:t>הוצאת החשבון</w:t>
      </w:r>
      <w:r>
        <w:rPr>
          <w:rStyle w:val="default"/>
          <w:rFonts w:cs="FrankRuehl" w:hint="cs"/>
          <w:rtl/>
        </w:rPr>
        <w:t>;</w:t>
      </w:r>
    </w:p>
    <w:p w:rsidR="004B4C96" w:rsidRDefault="004B4C96" w:rsidP="00621F7C">
      <w:pPr>
        <w:pStyle w:val="P11"/>
        <w:spacing w:before="72"/>
        <w:ind w:left="624" w:right="1134"/>
        <w:rPr>
          <w:rStyle w:val="default"/>
          <w:rFonts w:cs="FrankRuehl" w:hint="cs"/>
          <w:rtl/>
        </w:rPr>
      </w:pPr>
      <w:r>
        <w:rPr>
          <w:rStyle w:val="default"/>
          <w:rFonts w:cs="FrankRuehl" w:hint="cs"/>
          <w:rtl/>
        </w:rPr>
        <w:t>(3)</w:t>
      </w:r>
      <w:r>
        <w:rPr>
          <w:rStyle w:val="default"/>
          <w:rFonts w:cs="FrankRuehl"/>
          <w:rtl/>
        </w:rPr>
        <w:tab/>
        <w:t>נ</w:t>
      </w:r>
      <w:r>
        <w:rPr>
          <w:rStyle w:val="default"/>
          <w:rFonts w:cs="FrankRuehl" w:hint="cs"/>
          <w:rtl/>
        </w:rPr>
        <w:t xml:space="preserve">גבה החיוב, מחייב רגיל </w:t>
      </w:r>
      <w:r w:rsidR="00621F7C">
        <w:rPr>
          <w:rStyle w:val="default"/>
          <w:rFonts w:cs="FrankRuehl"/>
          <w:rtl/>
        </w:rPr>
        <w:t>–</w:t>
      </w:r>
      <w:r>
        <w:rPr>
          <w:rStyle w:val="default"/>
          <w:rFonts w:cs="FrankRuehl"/>
          <w:rtl/>
        </w:rPr>
        <w:t xml:space="preserve"> </w:t>
      </w:r>
      <w:r>
        <w:rPr>
          <w:rStyle w:val="default"/>
          <w:rFonts w:cs="FrankRuehl" w:hint="cs"/>
          <w:rtl/>
        </w:rPr>
        <w:t>עד היום ה-</w:t>
      </w:r>
      <w:r w:rsidR="00621F7C">
        <w:rPr>
          <w:rStyle w:val="default"/>
          <w:rFonts w:cs="FrankRuehl" w:hint="cs"/>
          <w:rtl/>
        </w:rPr>
        <w:t>30</w:t>
      </w:r>
      <w:r>
        <w:rPr>
          <w:rStyle w:val="default"/>
          <w:rFonts w:cs="FrankRuehl" w:hint="cs"/>
          <w:rtl/>
        </w:rPr>
        <w:t xml:space="preserve"> מתאריך הוצאת החשבון</w:t>
      </w:r>
      <w:r w:rsidR="00621F7C">
        <w:rPr>
          <w:rStyle w:val="default"/>
          <w:rFonts w:cs="FrankRuehl" w:hint="cs"/>
          <w:rtl/>
        </w:rPr>
        <w:t xml:space="preserve"> ובלבד שהמועד לתשלום החיוב לא יקדם מ-25 ימים ממועד משלוח החשבון בדואר או מ-21 ימים ממועד המצאתו במסירה אישית</w:t>
      </w:r>
      <w:r>
        <w:rPr>
          <w:rStyle w:val="default"/>
          <w:rFonts w:cs="FrankRuehl" w:hint="cs"/>
          <w:rtl/>
        </w:rPr>
        <w:t>.</w:t>
      </w:r>
    </w:p>
    <w:p w:rsidR="004B4C96" w:rsidRDefault="004B4C96" w:rsidP="00881C34">
      <w:pPr>
        <w:pStyle w:val="P00"/>
        <w:spacing w:before="72"/>
        <w:ind w:left="0" w:right="1134"/>
        <w:rPr>
          <w:rStyle w:val="default"/>
          <w:rFonts w:cs="FrankRuehl"/>
          <w:rtl/>
        </w:rPr>
      </w:pPr>
      <w:bookmarkStart w:id="12" w:name="Seif8"/>
      <w:bookmarkEnd w:id="12"/>
      <w:r>
        <w:rPr>
          <w:lang w:val="he-IL"/>
        </w:rPr>
        <w:pict>
          <v:rect id="_x0000_s2057" style="position:absolute;left:0;text-align:left;margin-left:464.5pt;margin-top:8.05pt;width:75.05pt;height:13.15pt;z-index:251654656" o:allowincell="f" filled="f" stroked="f" strokecolor="lime" strokeweight=".25pt">
            <v:textbox inset="0,0,0,0">
              <w:txbxContent>
                <w:p w:rsidR="004B4C96" w:rsidRDefault="004B4C96">
                  <w:pPr>
                    <w:spacing w:line="160" w:lineRule="exact"/>
                    <w:jc w:val="left"/>
                    <w:rPr>
                      <w:rFonts w:cs="Miriam"/>
                      <w:noProof/>
                      <w:sz w:val="18"/>
                      <w:szCs w:val="18"/>
                      <w:rtl/>
                    </w:rPr>
                  </w:pPr>
                  <w:r>
                    <w:rPr>
                      <w:rFonts w:cs="Miriam"/>
                      <w:sz w:val="18"/>
                      <w:szCs w:val="18"/>
                      <w:rtl/>
                    </w:rPr>
                    <w:t>אי</w:t>
                  </w:r>
                  <w:r w:rsidR="00881C34">
                    <w:rPr>
                      <w:rFonts w:cs="Miriam" w:hint="cs"/>
                      <w:sz w:val="18"/>
                      <w:szCs w:val="18"/>
                      <w:rtl/>
                    </w:rPr>
                    <w:t>-</w:t>
                  </w:r>
                  <w:r>
                    <w:rPr>
                      <w:rFonts w:cs="Miriam" w:hint="cs"/>
                      <w:sz w:val="18"/>
                      <w:szCs w:val="18"/>
                      <w:rtl/>
                    </w:rPr>
                    <w:t>פירעון ח</w:t>
                  </w:r>
                  <w:r>
                    <w:rPr>
                      <w:rFonts w:cs="Miriam"/>
                      <w:sz w:val="18"/>
                      <w:szCs w:val="18"/>
                      <w:rtl/>
                    </w:rPr>
                    <w:t>שב</w:t>
                  </w:r>
                  <w:r>
                    <w:rPr>
                      <w:rFonts w:cs="Miriam" w:hint="cs"/>
                      <w:sz w:val="18"/>
                      <w:szCs w:val="18"/>
                      <w:rtl/>
                    </w:rPr>
                    <w:t>ון</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ייב שלא פרע חשבון במועד התשלום יחויב בפי</w:t>
      </w:r>
      <w:r>
        <w:rPr>
          <w:rStyle w:val="default"/>
          <w:rFonts w:cs="FrankRuehl"/>
          <w:rtl/>
        </w:rPr>
        <w:t>צו</w:t>
      </w:r>
      <w:r>
        <w:rPr>
          <w:rStyle w:val="default"/>
          <w:rFonts w:cs="FrankRuehl" w:hint="cs"/>
          <w:rtl/>
        </w:rPr>
        <w:t>י ובהחזר הוצאות בשל כל נסיעה בתקופת החיוב, נושא החשבון שלא נפרע</w:t>
      </w:r>
      <w:r w:rsidR="00D33038">
        <w:rPr>
          <w:rStyle w:val="default"/>
          <w:rFonts w:cs="FrankRuehl" w:hint="cs"/>
          <w:rtl/>
        </w:rPr>
        <w:t>; ואולם קדם מועד תשלום החיוב מ-25 ימים ממועד משלוח החשבון בדואר או מ-21 ימים ממועד המסירה האישית כאמור בתקנה 7(3), לא יחויב החייב בפיצוי והחזר הוצאות כאמור</w:t>
      </w:r>
      <w:r>
        <w:rPr>
          <w:rStyle w:val="default"/>
          <w:rFonts w:cs="FrankRuehl" w:hint="cs"/>
          <w:rtl/>
        </w:rPr>
        <w:t>.</w:t>
      </w:r>
    </w:p>
    <w:p w:rsidR="004B4C96" w:rsidRDefault="004B4C96" w:rsidP="00D3303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על הזיכיון יודיע לחייב על חיובו בפיצוי ובהחזר הוצאות כאמור, בחשבון שישלח למענו כאמור בתקנה </w:t>
      </w:r>
      <w:r>
        <w:rPr>
          <w:rStyle w:val="default"/>
          <w:rFonts w:cs="FrankRuehl"/>
          <w:rtl/>
        </w:rPr>
        <w:t xml:space="preserve">6, </w:t>
      </w:r>
      <w:r>
        <w:rPr>
          <w:rStyle w:val="default"/>
          <w:rFonts w:cs="FrankRuehl" w:hint="cs"/>
          <w:rtl/>
        </w:rPr>
        <w:t xml:space="preserve">בין יחד עם חיובים חדשים שנוצרו ובין בנפרד, ואולם </w:t>
      </w:r>
      <w:r w:rsidR="00D33038">
        <w:rPr>
          <w:rStyle w:val="default"/>
          <w:rFonts w:cs="FrankRuehl" w:hint="cs"/>
          <w:rtl/>
        </w:rPr>
        <w:t>חיוב בפיצוי והחזר הוצאות בשל אי-</w:t>
      </w:r>
      <w:r>
        <w:rPr>
          <w:rStyle w:val="default"/>
          <w:rFonts w:cs="FrankRuehl" w:hint="cs"/>
          <w:rtl/>
        </w:rPr>
        <w:t>תשלום חש</w:t>
      </w:r>
      <w:r>
        <w:rPr>
          <w:rStyle w:val="default"/>
          <w:rFonts w:cs="FrankRuehl"/>
          <w:rtl/>
        </w:rPr>
        <w:t>בו</w:t>
      </w:r>
      <w:r>
        <w:rPr>
          <w:rStyle w:val="default"/>
          <w:rFonts w:cs="FrankRuehl" w:hint="cs"/>
          <w:rtl/>
        </w:rPr>
        <w:t>ן ראשו</w:t>
      </w:r>
      <w:r w:rsidR="00D33038">
        <w:rPr>
          <w:rStyle w:val="default"/>
          <w:rFonts w:cs="FrankRuehl" w:hint="cs"/>
          <w:rtl/>
        </w:rPr>
        <w:t>ן</w:t>
      </w:r>
      <w:r>
        <w:rPr>
          <w:rStyle w:val="default"/>
          <w:rFonts w:cs="FrankRuehl" w:hint="cs"/>
          <w:rtl/>
        </w:rPr>
        <w:t>, יהיה נפרד מחיובים חדשים שנוצרו כאמור, אף שיכול שיישלחו, כחשבונות נפרדים, במשלוח אחד בדרך האמורה בתקנה 5(א)(2)</w:t>
      </w:r>
      <w:r w:rsidR="00D33038">
        <w:rPr>
          <w:rStyle w:val="default"/>
          <w:rFonts w:cs="FrankRuehl" w:hint="cs"/>
          <w:rtl/>
        </w:rPr>
        <w:t>; חיוב נפרד כאמור בתקנת משנה זו יכלול את הפרטים האמורים בתקנה 4(ג)(1), (3), (7), (9) ו-(11)</w:t>
      </w:r>
      <w:r>
        <w:rPr>
          <w:rStyle w:val="default"/>
          <w:rFonts w:cs="FrankRuehl" w:hint="cs"/>
          <w:rtl/>
        </w:rPr>
        <w:t>.</w:t>
      </w:r>
    </w:p>
    <w:p w:rsidR="004B4C96" w:rsidRDefault="004B4C96" w:rsidP="006A09FE">
      <w:pPr>
        <w:pStyle w:val="P00"/>
        <w:spacing w:before="72"/>
        <w:ind w:left="0" w:right="1134"/>
        <w:rPr>
          <w:rStyle w:val="default"/>
          <w:rFonts w:cs="FrankRuehl"/>
          <w:rtl/>
        </w:rPr>
      </w:pPr>
      <w:bookmarkStart w:id="13" w:name="Seif9"/>
      <w:bookmarkEnd w:id="13"/>
      <w:r>
        <w:rPr>
          <w:lang w:val="he-IL"/>
        </w:rPr>
        <w:pict>
          <v:rect id="_x0000_s2058" style="position:absolute;left:0;text-align:left;margin-left:464.5pt;margin-top:8.05pt;width:75.05pt;height:14.25pt;z-index:251655680" o:allowincell="f" filled="f" stroked="f" strokecolor="lime" strokeweight=".25pt">
            <v:textbox style="mso-next-textbox:#_x0000_s2058" inset="0,0,0,0">
              <w:txbxContent>
                <w:p w:rsidR="004B4C96" w:rsidRDefault="004B4C96" w:rsidP="008305B7">
                  <w:pPr>
                    <w:spacing w:line="160" w:lineRule="exact"/>
                    <w:jc w:val="left"/>
                    <w:rPr>
                      <w:rFonts w:cs="Miriam"/>
                      <w:noProof/>
                      <w:sz w:val="18"/>
                      <w:szCs w:val="18"/>
                      <w:rtl/>
                    </w:rPr>
                  </w:pPr>
                  <w:r>
                    <w:rPr>
                      <w:rFonts w:cs="Miriam"/>
                      <w:sz w:val="18"/>
                      <w:szCs w:val="18"/>
                      <w:rtl/>
                    </w:rPr>
                    <w:t>חי</w:t>
                  </w:r>
                  <w:r>
                    <w:rPr>
                      <w:rFonts w:cs="Miriam" w:hint="cs"/>
                      <w:sz w:val="18"/>
                      <w:szCs w:val="18"/>
                      <w:rtl/>
                    </w:rPr>
                    <w:t>יב שמכר א</w:t>
                  </w:r>
                  <w:r>
                    <w:rPr>
                      <w:rFonts w:cs="Miriam"/>
                      <w:sz w:val="18"/>
                      <w:szCs w:val="18"/>
                      <w:rtl/>
                    </w:rPr>
                    <w:t>ת</w:t>
                  </w:r>
                  <w:r>
                    <w:rPr>
                      <w:rFonts w:cs="Miriam" w:hint="cs"/>
                      <w:sz w:val="18"/>
                      <w:szCs w:val="18"/>
                      <w:rtl/>
                    </w:rPr>
                    <w:t xml:space="preserve"> רכבו</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6A09FE">
        <w:rPr>
          <w:rStyle w:val="default"/>
          <w:rFonts w:cs="FrankRuehl" w:hint="cs"/>
          <w:rtl/>
        </w:rPr>
        <w:t>ה</w:t>
      </w:r>
      <w:r>
        <w:rPr>
          <w:rStyle w:val="default"/>
          <w:rFonts w:cs="FrankRuehl" w:hint="cs"/>
          <w:rtl/>
        </w:rPr>
        <w:t>תברר לבעל הזיכיון כי רכב, שחיוב בשל נסיעות בו לא נפרע, אינו עוד בבעלות החייב, רשאי הוא, בלי לגרוע מכל תרופ</w:t>
      </w:r>
      <w:r>
        <w:rPr>
          <w:rStyle w:val="default"/>
          <w:rFonts w:cs="FrankRuehl"/>
          <w:rtl/>
        </w:rPr>
        <w:t xml:space="preserve">ה </w:t>
      </w:r>
      <w:r>
        <w:rPr>
          <w:rStyle w:val="default"/>
          <w:rFonts w:cs="FrankRuehl" w:hint="cs"/>
          <w:rtl/>
        </w:rPr>
        <w:t>אחרת העומדת לו לפי החוק או לפי תקנות אלה, להודיע לחייב שאם לא ישולם החיוב</w:t>
      </w:r>
      <w:r w:rsidR="006A09FE">
        <w:rPr>
          <w:rStyle w:val="default"/>
          <w:rFonts w:cs="FrankRuehl" w:hint="cs"/>
          <w:rtl/>
        </w:rPr>
        <w:t xml:space="preserve"> עד המועד שיצוין בהודעה</w:t>
      </w:r>
      <w:r>
        <w:rPr>
          <w:rStyle w:val="default"/>
          <w:rFonts w:cs="FrankRuehl" w:hint="cs"/>
          <w:rtl/>
        </w:rPr>
        <w:t xml:space="preserve">, הוא ייווסף לחשבון שיישלח לגבי רכב אחר שבבעלותו שצוין בהודעה, ואם </w:t>
      </w:r>
      <w:r w:rsidR="006A09FE">
        <w:rPr>
          <w:rStyle w:val="default"/>
          <w:rFonts w:cs="FrankRuehl" w:hint="cs"/>
          <w:rtl/>
        </w:rPr>
        <w:t>ב</w:t>
      </w:r>
      <w:r>
        <w:rPr>
          <w:rStyle w:val="default"/>
          <w:rFonts w:cs="FrankRuehl" w:hint="cs"/>
          <w:rtl/>
        </w:rPr>
        <w:t>א</w:t>
      </w:r>
      <w:r>
        <w:rPr>
          <w:rStyle w:val="default"/>
          <w:rFonts w:cs="FrankRuehl"/>
          <w:rtl/>
        </w:rPr>
        <w:t>ו</w:t>
      </w:r>
      <w:r>
        <w:rPr>
          <w:rStyle w:val="default"/>
          <w:rFonts w:cs="FrankRuehl" w:hint="cs"/>
          <w:rtl/>
        </w:rPr>
        <w:t xml:space="preserve">תה שעה לא היה בבעלותו רכב אחר </w:t>
      </w:r>
      <w:r w:rsidR="006A09FE">
        <w:rPr>
          <w:rStyle w:val="default"/>
          <w:rFonts w:cs="FrankRuehl"/>
          <w:rtl/>
        </w:rPr>
        <w:t>–</w:t>
      </w:r>
      <w:r>
        <w:rPr>
          <w:rStyle w:val="default"/>
          <w:rFonts w:cs="FrankRuehl"/>
          <w:rtl/>
        </w:rPr>
        <w:t xml:space="preserve"> </w:t>
      </w:r>
      <w:r>
        <w:rPr>
          <w:rStyle w:val="default"/>
          <w:rFonts w:cs="FrankRuehl" w:hint="cs"/>
          <w:rtl/>
        </w:rPr>
        <w:t>לגבי רכב שיהיה בבעלותו.</w:t>
      </w:r>
    </w:p>
    <w:p w:rsidR="004B4C96" w:rsidRDefault="004B4C96">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תוך 30 ימים מיום שהומצאה לו הודעת בעל הזיכיון כאמו</w:t>
      </w:r>
      <w:r>
        <w:rPr>
          <w:rStyle w:val="default"/>
          <w:rFonts w:cs="FrankRuehl"/>
          <w:rtl/>
        </w:rPr>
        <w:t xml:space="preserve">ר </w:t>
      </w:r>
      <w:r>
        <w:rPr>
          <w:rStyle w:val="default"/>
          <w:rFonts w:cs="FrankRuehl" w:hint="cs"/>
          <w:rtl/>
        </w:rPr>
        <w:t xml:space="preserve">בתקנת משנה (א), רשאי החייב לבקש מבעל הזיכיון, בכתב, כי החיוב שלא נפרע ייווסף לחשבון שיישלח בשל רכב אחר שבבעלותו, שאינו זה שצוין בהודעה, ובעל </w:t>
      </w:r>
      <w:r>
        <w:rPr>
          <w:rStyle w:val="default"/>
          <w:rFonts w:cs="FrankRuehl"/>
          <w:rtl/>
        </w:rPr>
        <w:t>ה</w:t>
      </w:r>
      <w:r>
        <w:rPr>
          <w:rStyle w:val="default"/>
          <w:rFonts w:cs="FrankRuehl" w:hint="cs"/>
          <w:rtl/>
        </w:rPr>
        <w:t>זיכיון יפעל כמבוקש.</w:t>
      </w:r>
    </w:p>
    <w:p w:rsidR="004B4C96" w:rsidRDefault="004B4C96" w:rsidP="0095327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א פרע החייב את החיוב </w:t>
      </w:r>
      <w:r w:rsidR="00953278">
        <w:rPr>
          <w:rStyle w:val="default"/>
          <w:rFonts w:cs="FrankRuehl" w:hint="cs"/>
          <w:rtl/>
        </w:rPr>
        <w:t>עד המועד שצוין בהודעה א</w:t>
      </w:r>
      <w:r>
        <w:rPr>
          <w:rStyle w:val="default"/>
          <w:rFonts w:cs="FrankRuehl" w:hint="cs"/>
          <w:rtl/>
        </w:rPr>
        <w:t>ו</w:t>
      </w:r>
      <w:r w:rsidR="00953278">
        <w:rPr>
          <w:rStyle w:val="default"/>
          <w:rFonts w:cs="FrankRuehl" w:hint="cs"/>
          <w:rtl/>
        </w:rPr>
        <w:t xml:space="preserve"> </w:t>
      </w:r>
      <w:r>
        <w:rPr>
          <w:rStyle w:val="default"/>
          <w:rFonts w:cs="FrankRuehl" w:hint="cs"/>
          <w:rtl/>
        </w:rPr>
        <w:t>לא פעל כאמור בתקנת משנה (ב), ייווסף סכום החיוב לחשבון שיישלח לגבי הרכב שצוין בהודעה לפי תקנת משנה (א).</w:t>
      </w:r>
    </w:p>
    <w:p w:rsidR="004B4C96" w:rsidRDefault="004B4C96">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חיוב שייווסף לחשבון הנשלח לגבי רכב אחר כאמור, </w:t>
      </w:r>
      <w:r>
        <w:rPr>
          <w:rStyle w:val="default"/>
          <w:rFonts w:cs="FrankRuehl"/>
          <w:rtl/>
        </w:rPr>
        <w:t>י</w:t>
      </w:r>
      <w:r>
        <w:rPr>
          <w:rStyle w:val="default"/>
          <w:rFonts w:cs="FrankRuehl" w:hint="cs"/>
          <w:rtl/>
        </w:rPr>
        <w:t>היה בסכומו הכולל ביום ההוספה.</w:t>
      </w:r>
    </w:p>
    <w:p w:rsidR="004B4C96" w:rsidRDefault="004B4C96">
      <w:pPr>
        <w:pStyle w:val="header-2"/>
        <w:ind w:left="0" w:right="1134"/>
        <w:rPr>
          <w:rFonts w:cs="Miriam"/>
          <w:rtl/>
        </w:rPr>
      </w:pPr>
      <w:bookmarkStart w:id="14" w:name="hed21"/>
      <w:bookmarkEnd w:id="14"/>
      <w:r>
        <w:rPr>
          <w:rFonts w:cs="Miriam"/>
          <w:rtl/>
        </w:rPr>
        <w:t>סי</w:t>
      </w:r>
      <w:r>
        <w:rPr>
          <w:rFonts w:cs="Miriam" w:hint="cs"/>
          <w:rtl/>
        </w:rPr>
        <w:t>מן ב': גביית חוב חלוט</w:t>
      </w:r>
    </w:p>
    <w:p w:rsidR="004B4C96" w:rsidRDefault="004B4C96" w:rsidP="00DB4845">
      <w:pPr>
        <w:pStyle w:val="P00"/>
        <w:spacing w:before="72"/>
        <w:ind w:left="0" w:right="1134"/>
        <w:rPr>
          <w:rStyle w:val="default"/>
          <w:rFonts w:cs="FrankRuehl" w:hint="cs"/>
          <w:rtl/>
        </w:rPr>
      </w:pPr>
      <w:bookmarkStart w:id="15" w:name="Seif10"/>
      <w:bookmarkEnd w:id="15"/>
      <w:r>
        <w:rPr>
          <w:lang w:val="he-IL"/>
        </w:rPr>
        <w:pict>
          <v:rect id="_x0000_s2059" style="position:absolute;left:0;text-align:left;margin-left:464.5pt;margin-top:8.05pt;width:75.05pt;height:19.9pt;z-index:251656704" o:allowincell="f" filled="f" stroked="f" strokecolor="lime" strokeweight=".25pt">
            <v:textbox inset="0,0,0,0">
              <w:txbxContent>
                <w:p w:rsidR="004B4C96" w:rsidRDefault="004B4C96">
                  <w:pPr>
                    <w:spacing w:line="160" w:lineRule="exact"/>
                    <w:jc w:val="left"/>
                    <w:rPr>
                      <w:rFonts w:cs="Miriam"/>
                      <w:noProof/>
                      <w:sz w:val="18"/>
                      <w:szCs w:val="18"/>
                      <w:rtl/>
                    </w:rPr>
                  </w:pPr>
                  <w:r>
                    <w:rPr>
                      <w:rFonts w:cs="Miriam"/>
                      <w:sz w:val="18"/>
                      <w:szCs w:val="18"/>
                      <w:rtl/>
                    </w:rPr>
                    <w:t>עי</w:t>
                  </w:r>
                  <w:r>
                    <w:rPr>
                      <w:rFonts w:cs="Miriam" w:hint="cs"/>
                      <w:sz w:val="18"/>
                      <w:szCs w:val="18"/>
                      <w:rtl/>
                    </w:rPr>
                    <w:t>כוב רכב, גרירה, פינוי ואחסנה</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DB4845">
        <w:rPr>
          <w:rStyle w:val="default"/>
          <w:rFonts w:cs="FrankRuehl" w:hint="cs"/>
          <w:rtl/>
        </w:rPr>
        <w:t>ביקש בעל הזיכיון למנוע כניסת רכב לכביש אגרה יקנעם סומך או לעכב את יציאתו ממנו עקב חוב חלוט בשל נסיעה באותו רכב, או ששויך לאותו רכב לפי תקנה 9, לא יעשה כן אלא אם כן איפשר לנהג, לנוסע ברכב או לאדם אחר לפרוע לאלתר את החיוב, אף אם אינו החייב; פירעון כאמור ייעשה במזומן, בכרטיס חיוב, או באמצעי תשלום אחר שאישרה הרשות הממונה; אם מי שאינו החייב פרע את החוב החלוט הוא יהיה מנוע מלתבוע את השבת מה שפרע מבעל הזיכיון.</w:t>
      </w:r>
    </w:p>
    <w:p w:rsidR="00DB4845" w:rsidRDefault="00DB4845" w:rsidP="00DB484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נפרע החיוב כאמור בתקנת משנה (א), רשאי בעל הזיכיון להורות לנהג לפנות את הרכב ממקום הימצאו לדרך שיורה לו, ואם סירב לפנות כאמור, רשאי בעל הזיכיון, באמצעות גורר מורשה כמשמעותו בסעיף 70א(ג) לפקודת התעבורה, לגרור את הרכב ולפנותו למקום אחסנה; לעניין זה, "מקום אחסנה" </w:t>
      </w:r>
      <w:r>
        <w:rPr>
          <w:rStyle w:val="default"/>
          <w:rFonts w:cs="FrankRuehl"/>
          <w:rtl/>
        </w:rPr>
        <w:t>–</w:t>
      </w:r>
      <w:r>
        <w:rPr>
          <w:rStyle w:val="default"/>
          <w:rFonts w:cs="FrankRuehl" w:hint="cs"/>
          <w:rtl/>
        </w:rPr>
        <w:t xml:space="preserve"> מקום לאחסנת כלי רכב סמוך לכביש אגרה יקנעם סומך, שאישרה הרשות הממונה.</w:t>
      </w:r>
    </w:p>
    <w:p w:rsidR="004B4C96" w:rsidRDefault="004B4C96" w:rsidP="00DB4845">
      <w:pPr>
        <w:pStyle w:val="P00"/>
        <w:spacing w:before="72"/>
        <w:ind w:left="0" w:right="1134"/>
        <w:rPr>
          <w:rStyle w:val="default"/>
          <w:rFonts w:cs="FrankRuehl"/>
          <w:rtl/>
        </w:rPr>
      </w:pPr>
      <w:r>
        <w:rPr>
          <w:rFonts w:cs="FrankRuehl"/>
          <w:sz w:val="26"/>
          <w:rtl/>
        </w:rPr>
        <w:tab/>
      </w:r>
      <w:r w:rsidR="00DB4845">
        <w:rPr>
          <w:rStyle w:val="default"/>
          <w:rFonts w:cs="FrankRuehl"/>
          <w:rtl/>
        </w:rPr>
        <w:t>(</w:t>
      </w:r>
      <w:r w:rsidR="00DB4845">
        <w:rPr>
          <w:rStyle w:val="default"/>
          <w:rFonts w:cs="FrankRuehl" w:hint="cs"/>
          <w:rtl/>
        </w:rPr>
        <w:t>ג</w:t>
      </w:r>
      <w:r>
        <w:rPr>
          <w:rStyle w:val="default"/>
          <w:rFonts w:cs="FrankRuehl" w:hint="cs"/>
          <w:rtl/>
        </w:rPr>
        <w:t>)</w:t>
      </w:r>
      <w:r>
        <w:rPr>
          <w:rStyle w:val="default"/>
          <w:rFonts w:cs="FrankRuehl"/>
          <w:rtl/>
        </w:rPr>
        <w:tab/>
        <w:t>ר</w:t>
      </w:r>
      <w:r>
        <w:rPr>
          <w:rStyle w:val="default"/>
          <w:rFonts w:cs="FrankRuehl" w:hint="cs"/>
          <w:rtl/>
        </w:rPr>
        <w:t xml:space="preserve">כב, </w:t>
      </w:r>
      <w:r w:rsidR="00DB4845">
        <w:rPr>
          <w:rStyle w:val="default"/>
          <w:rFonts w:cs="FrankRuehl" w:hint="cs"/>
          <w:rtl/>
        </w:rPr>
        <w:t>ש</w:t>
      </w:r>
      <w:r>
        <w:rPr>
          <w:rStyle w:val="default"/>
          <w:rFonts w:cs="FrankRuehl" w:hint="cs"/>
          <w:rtl/>
        </w:rPr>
        <w:t>פונה ואוחסן</w:t>
      </w:r>
      <w:r w:rsidR="00DB4845">
        <w:rPr>
          <w:rStyle w:val="default"/>
          <w:rFonts w:cs="FrankRuehl" w:hint="cs"/>
          <w:rtl/>
        </w:rPr>
        <w:t xml:space="preserve"> כאמור בתקנת משנה (ב)</w:t>
      </w:r>
      <w:r>
        <w:rPr>
          <w:rStyle w:val="default"/>
          <w:rFonts w:cs="FrankRuehl" w:hint="cs"/>
          <w:rtl/>
        </w:rPr>
        <w:t>, לא ישוחרר</w:t>
      </w:r>
      <w:r>
        <w:rPr>
          <w:rStyle w:val="default"/>
          <w:rFonts w:cs="FrankRuehl"/>
          <w:rtl/>
        </w:rPr>
        <w:t xml:space="preserve"> מ</w:t>
      </w:r>
      <w:r>
        <w:rPr>
          <w:rStyle w:val="default"/>
          <w:rFonts w:cs="FrankRuehl" w:hint="cs"/>
          <w:rtl/>
        </w:rPr>
        <w:t>אחסנתו עד לתשלום הפיצוי והחזר ההוצאות</w:t>
      </w:r>
      <w:r w:rsidR="00DB4845">
        <w:rPr>
          <w:rStyle w:val="default"/>
          <w:rFonts w:cs="FrankRuehl" w:hint="cs"/>
          <w:rtl/>
        </w:rPr>
        <w:t xml:space="preserve"> לפי תקנה 11(א)(3) ו-(4)</w:t>
      </w:r>
      <w:r>
        <w:rPr>
          <w:rStyle w:val="default"/>
          <w:rFonts w:cs="FrankRuehl" w:hint="cs"/>
          <w:rtl/>
        </w:rPr>
        <w:t xml:space="preserve">; שולמו </w:t>
      </w:r>
      <w:r w:rsidR="00DB4845">
        <w:rPr>
          <w:rStyle w:val="default"/>
          <w:rFonts w:cs="FrankRuehl" w:hint="cs"/>
          <w:rtl/>
        </w:rPr>
        <w:t>החיובים</w:t>
      </w:r>
      <w:r>
        <w:rPr>
          <w:rStyle w:val="default"/>
          <w:rFonts w:cs="FrankRuehl" w:hint="cs"/>
          <w:rtl/>
        </w:rPr>
        <w:t xml:space="preserve"> כ</w:t>
      </w:r>
      <w:r>
        <w:rPr>
          <w:rStyle w:val="default"/>
          <w:rFonts w:cs="FrankRuehl"/>
          <w:rtl/>
        </w:rPr>
        <w:t>א</w:t>
      </w:r>
      <w:r>
        <w:rPr>
          <w:rStyle w:val="default"/>
          <w:rFonts w:cs="FrankRuehl" w:hint="cs"/>
          <w:rtl/>
        </w:rPr>
        <w:t xml:space="preserve">מור, ישוחרר </w:t>
      </w:r>
      <w:r w:rsidR="00DB4845">
        <w:rPr>
          <w:rStyle w:val="default"/>
          <w:rFonts w:cs="FrankRuehl" w:hint="cs"/>
          <w:rtl/>
        </w:rPr>
        <w:t xml:space="preserve">הרכב לידי בעל הרכב, </w:t>
      </w:r>
      <w:r>
        <w:rPr>
          <w:rStyle w:val="default"/>
          <w:rFonts w:cs="FrankRuehl" w:hint="cs"/>
          <w:rtl/>
        </w:rPr>
        <w:t>לא יאוחר משעתיים לאחר התשלום.</w:t>
      </w:r>
    </w:p>
    <w:p w:rsidR="004B4C96" w:rsidRDefault="004B4C96" w:rsidP="00DB4845">
      <w:pPr>
        <w:pStyle w:val="P00"/>
        <w:spacing w:before="72"/>
        <w:ind w:left="0" w:right="1134"/>
        <w:rPr>
          <w:rStyle w:val="default"/>
          <w:rFonts w:cs="FrankRuehl" w:hint="cs"/>
          <w:rtl/>
        </w:rPr>
      </w:pPr>
      <w:r>
        <w:rPr>
          <w:rFonts w:cs="FrankRuehl"/>
          <w:sz w:val="26"/>
          <w:rtl/>
        </w:rPr>
        <w:tab/>
      </w:r>
      <w:r>
        <w:rPr>
          <w:rStyle w:val="default"/>
          <w:rFonts w:cs="FrankRuehl"/>
          <w:rtl/>
        </w:rPr>
        <w:t>(</w:t>
      </w:r>
      <w:r w:rsidR="00DB4845">
        <w:rPr>
          <w:rStyle w:val="default"/>
          <w:rFonts w:cs="FrankRuehl" w:hint="cs"/>
          <w:rtl/>
        </w:rPr>
        <w:t>ד</w:t>
      </w:r>
      <w:r>
        <w:rPr>
          <w:rStyle w:val="default"/>
          <w:rFonts w:cs="FrankRuehl" w:hint="cs"/>
          <w:rtl/>
        </w:rPr>
        <w:t>)</w:t>
      </w:r>
      <w:r>
        <w:rPr>
          <w:rStyle w:val="default"/>
          <w:rFonts w:cs="FrankRuehl"/>
          <w:rtl/>
        </w:rPr>
        <w:tab/>
      </w:r>
      <w:r w:rsidR="00DB4845">
        <w:rPr>
          <w:rStyle w:val="default"/>
          <w:rFonts w:cs="FrankRuehl" w:hint="cs"/>
          <w:rtl/>
        </w:rPr>
        <w:t>פונה רכב למקום אחסנה כאמור בתקנת משנה (ב)</w:t>
      </w:r>
      <w:r>
        <w:rPr>
          <w:rStyle w:val="default"/>
          <w:rFonts w:cs="FrankRuehl" w:hint="cs"/>
          <w:rtl/>
        </w:rPr>
        <w:t xml:space="preserve">, בעל הזיכיון </w:t>
      </w:r>
      <w:r>
        <w:rPr>
          <w:rStyle w:val="default"/>
          <w:rFonts w:cs="FrankRuehl"/>
          <w:rtl/>
        </w:rPr>
        <w:t>–</w:t>
      </w:r>
    </w:p>
    <w:p w:rsidR="004B4C96" w:rsidRDefault="004B4C96" w:rsidP="00DB4845">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אפשר לנ</w:t>
      </w:r>
      <w:r>
        <w:rPr>
          <w:rStyle w:val="default"/>
          <w:rFonts w:cs="FrankRuehl"/>
          <w:rtl/>
        </w:rPr>
        <w:t>הג</w:t>
      </w:r>
      <w:r>
        <w:rPr>
          <w:rStyle w:val="default"/>
          <w:rFonts w:cs="FrankRuehl" w:hint="cs"/>
          <w:rtl/>
        </w:rPr>
        <w:t xml:space="preserve"> או למי מנוסעי הרכב, למסור הודעה על </w:t>
      </w:r>
      <w:r w:rsidR="00DB4845">
        <w:rPr>
          <w:rStyle w:val="default"/>
          <w:rFonts w:cs="FrankRuehl" w:hint="cs"/>
          <w:rtl/>
        </w:rPr>
        <w:t>פינוי הרכב מ</w:t>
      </w:r>
      <w:r>
        <w:rPr>
          <w:rStyle w:val="default"/>
          <w:rFonts w:cs="FrankRuehl" w:hint="cs"/>
          <w:rtl/>
        </w:rPr>
        <w:t xml:space="preserve">כביש </w:t>
      </w:r>
      <w:r w:rsidR="00DB4845">
        <w:rPr>
          <w:rStyle w:val="default"/>
          <w:rFonts w:cs="FrankRuehl" w:hint="cs"/>
          <w:rtl/>
        </w:rPr>
        <w:t xml:space="preserve">אגרה יקנעם סומך </w:t>
      </w:r>
      <w:r>
        <w:rPr>
          <w:rStyle w:val="default"/>
          <w:rFonts w:cs="FrankRuehl" w:hint="cs"/>
          <w:rtl/>
        </w:rPr>
        <w:t>ועל מקום הימצאו, לאדם אחר שניתן לאתרו באמצעי תקשור</w:t>
      </w:r>
      <w:r>
        <w:rPr>
          <w:rStyle w:val="default"/>
          <w:rFonts w:cs="FrankRuehl"/>
          <w:rtl/>
        </w:rPr>
        <w:t>ת</w:t>
      </w:r>
      <w:r>
        <w:rPr>
          <w:rStyle w:val="default"/>
          <w:rFonts w:cs="FrankRuehl" w:hint="cs"/>
          <w:rtl/>
        </w:rPr>
        <w:t xml:space="preserve"> הנמצא במקום;</w:t>
      </w:r>
    </w:p>
    <w:p w:rsidR="004B4C96" w:rsidRDefault="004B4C96">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גרום להבאת הנהג ונוסעיו, או מי מהם, למקום שעוברת בו תחבורה ציבורית, אם אין בידם אפשרות להגיע אליו בכוחות עצמם.</w:t>
      </w:r>
    </w:p>
    <w:p w:rsidR="004B4C96" w:rsidRDefault="004B4C96" w:rsidP="00DB4845">
      <w:pPr>
        <w:pStyle w:val="P00"/>
        <w:spacing w:before="72"/>
        <w:ind w:left="0" w:right="1134"/>
        <w:rPr>
          <w:rStyle w:val="default"/>
          <w:rFonts w:cs="FrankRuehl" w:hint="cs"/>
          <w:rtl/>
        </w:rPr>
      </w:pPr>
      <w:r>
        <w:rPr>
          <w:rFonts w:cs="FrankRuehl"/>
          <w:sz w:val="26"/>
          <w:rtl/>
        </w:rPr>
        <w:tab/>
      </w:r>
      <w:r>
        <w:rPr>
          <w:rStyle w:val="default"/>
          <w:rFonts w:cs="FrankRuehl"/>
          <w:rtl/>
        </w:rPr>
        <w:t>(</w:t>
      </w:r>
      <w:r w:rsidR="00DB4845">
        <w:rPr>
          <w:rStyle w:val="default"/>
          <w:rFonts w:cs="FrankRuehl" w:hint="cs"/>
          <w:rtl/>
        </w:rPr>
        <w:t>ה</w:t>
      </w:r>
      <w:r>
        <w:rPr>
          <w:rStyle w:val="default"/>
          <w:rFonts w:cs="FrankRuehl" w:hint="cs"/>
          <w:rtl/>
        </w:rPr>
        <w:t>)</w:t>
      </w:r>
      <w:r>
        <w:rPr>
          <w:rStyle w:val="default"/>
          <w:rFonts w:cs="FrankRuehl"/>
          <w:rtl/>
        </w:rPr>
        <w:tab/>
        <w:t>ל</w:t>
      </w:r>
      <w:r>
        <w:rPr>
          <w:rStyle w:val="default"/>
          <w:rFonts w:cs="FrankRuehl" w:hint="cs"/>
          <w:rtl/>
        </w:rPr>
        <w:t>א תעוכב י</w:t>
      </w:r>
      <w:r>
        <w:rPr>
          <w:rStyle w:val="default"/>
          <w:rFonts w:cs="FrankRuehl"/>
          <w:rtl/>
        </w:rPr>
        <w:t>צי</w:t>
      </w:r>
      <w:r>
        <w:rPr>
          <w:rStyle w:val="default"/>
          <w:rFonts w:cs="FrankRuehl" w:hint="cs"/>
          <w:rtl/>
        </w:rPr>
        <w:t xml:space="preserve">את רכב מכביש אגרה </w:t>
      </w:r>
      <w:r w:rsidR="00DB4845">
        <w:rPr>
          <w:rStyle w:val="default"/>
          <w:rFonts w:cs="FrankRuehl" w:hint="cs"/>
          <w:rtl/>
        </w:rPr>
        <w:t xml:space="preserve">יקנעם סומך </w:t>
      </w:r>
      <w:r>
        <w:rPr>
          <w:rStyle w:val="default"/>
          <w:rFonts w:cs="FrankRuehl" w:hint="cs"/>
          <w:rtl/>
        </w:rPr>
        <w:t>ולא יפונה הרכב ממנו בידי בעל הזיכיון, אם נסיעתו בכביש האגרה, באותה שעה, היתה הכרחית להבאת</w:t>
      </w:r>
      <w:r>
        <w:rPr>
          <w:rStyle w:val="default"/>
          <w:rFonts w:cs="FrankRuehl"/>
          <w:rtl/>
        </w:rPr>
        <w:t xml:space="preserve"> </w:t>
      </w:r>
      <w:r>
        <w:rPr>
          <w:rStyle w:val="default"/>
          <w:rFonts w:cs="FrankRuehl" w:hint="cs"/>
          <w:rtl/>
        </w:rPr>
        <w:t>אדם הנמצא ברכב לטיפול רפואי דחוף.</w:t>
      </w:r>
    </w:p>
    <w:p w:rsidR="004B4C96" w:rsidRDefault="004B4C96">
      <w:pPr>
        <w:pStyle w:val="medium2-header"/>
        <w:keepLines w:val="0"/>
        <w:spacing w:before="72"/>
        <w:ind w:left="0" w:right="1134"/>
        <w:rPr>
          <w:rFonts w:cs="FrankRuehl"/>
          <w:noProof/>
          <w:rtl/>
        </w:rPr>
      </w:pPr>
      <w:bookmarkStart w:id="16" w:name="med2"/>
      <w:bookmarkEnd w:id="16"/>
      <w:r>
        <w:rPr>
          <w:rFonts w:cs="FrankRuehl"/>
          <w:noProof/>
          <w:rtl/>
        </w:rPr>
        <w:t>פר</w:t>
      </w:r>
      <w:r>
        <w:rPr>
          <w:rFonts w:cs="FrankRuehl" w:hint="cs"/>
          <w:noProof/>
          <w:rtl/>
        </w:rPr>
        <w:t>ק ג': פיצוי והחזר הוצאות</w:t>
      </w:r>
    </w:p>
    <w:p w:rsidR="004B4C96" w:rsidRDefault="004B4C96">
      <w:pPr>
        <w:pStyle w:val="P00"/>
        <w:spacing w:before="72"/>
        <w:ind w:left="0" w:right="1134"/>
        <w:rPr>
          <w:rStyle w:val="default"/>
          <w:rFonts w:cs="FrankRuehl"/>
          <w:rtl/>
        </w:rPr>
      </w:pPr>
      <w:bookmarkStart w:id="17" w:name="Seif11"/>
      <w:bookmarkEnd w:id="17"/>
      <w:r>
        <w:rPr>
          <w:lang w:val="he-IL"/>
        </w:rPr>
        <w:pict>
          <v:rect id="_x0000_s2060" style="position:absolute;left:0;text-align:left;margin-left:464.5pt;margin-top:8.05pt;width:75.05pt;height:18.4pt;z-index:251657728" o:allowincell="f" filled="f" stroked="f" strokecolor="lime" strokeweight=".25pt">
            <v:textbox inset="0,0,0,0">
              <w:txbxContent>
                <w:p w:rsidR="004B4C96" w:rsidRDefault="004B4C96" w:rsidP="008305B7">
                  <w:pPr>
                    <w:spacing w:line="160" w:lineRule="exact"/>
                    <w:jc w:val="left"/>
                    <w:rPr>
                      <w:rFonts w:cs="Miriam"/>
                      <w:noProof/>
                      <w:sz w:val="18"/>
                      <w:szCs w:val="18"/>
                      <w:rtl/>
                    </w:rPr>
                  </w:pPr>
                  <w:r>
                    <w:rPr>
                      <w:rFonts w:cs="Miriam"/>
                      <w:sz w:val="18"/>
                      <w:szCs w:val="18"/>
                      <w:rtl/>
                    </w:rPr>
                    <w:t>תש</w:t>
                  </w:r>
                  <w:r>
                    <w:rPr>
                      <w:rFonts w:cs="Miriam" w:hint="cs"/>
                      <w:sz w:val="18"/>
                      <w:szCs w:val="18"/>
                      <w:rtl/>
                    </w:rPr>
                    <w:t xml:space="preserve">לום פיצוי </w:t>
                  </w:r>
                  <w:r>
                    <w:rPr>
                      <w:rFonts w:cs="Miriam"/>
                      <w:sz w:val="18"/>
                      <w:szCs w:val="18"/>
                      <w:rtl/>
                    </w:rPr>
                    <w:t>ו</w:t>
                  </w:r>
                  <w:r>
                    <w:rPr>
                      <w:rFonts w:cs="Miriam" w:hint="cs"/>
                      <w:sz w:val="18"/>
                      <w:szCs w:val="18"/>
                      <w:rtl/>
                    </w:rPr>
                    <w:t>החזר הוצאות</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חיי</w:t>
      </w:r>
      <w:r>
        <w:rPr>
          <w:rStyle w:val="default"/>
          <w:rFonts w:cs="FrankRuehl" w:hint="cs"/>
          <w:rtl/>
        </w:rPr>
        <w:t>ב יחויב בפיצוי ובהחזר הוצאות, בעד כל אחד מאלה:</w:t>
      </w:r>
    </w:p>
    <w:p w:rsidR="004B4C96" w:rsidRDefault="004B4C96" w:rsidP="006E0683">
      <w:pPr>
        <w:pStyle w:val="P22"/>
        <w:spacing w:before="72"/>
        <w:ind w:left="1021" w:right="1134"/>
        <w:rPr>
          <w:rStyle w:val="default"/>
          <w:rFonts w:cs="FrankRuehl"/>
          <w:rtl/>
        </w:rPr>
      </w:pPr>
      <w:r>
        <w:rPr>
          <w:rStyle w:val="default"/>
          <w:rFonts w:cs="FrankRuehl"/>
          <w:rtl/>
        </w:rPr>
        <w:t>(1)</w:t>
      </w:r>
      <w:r>
        <w:rPr>
          <w:rStyle w:val="default"/>
          <w:rFonts w:cs="FrankRuehl"/>
          <w:rtl/>
        </w:rPr>
        <w:tab/>
        <w:t>א</w:t>
      </w:r>
      <w:r w:rsidR="006E0683">
        <w:rPr>
          <w:rStyle w:val="default"/>
          <w:rFonts w:cs="FrankRuehl" w:hint="cs"/>
          <w:rtl/>
        </w:rPr>
        <w:t>י-</w:t>
      </w:r>
      <w:r>
        <w:rPr>
          <w:rStyle w:val="default"/>
          <w:rFonts w:cs="FrankRuehl" w:hint="cs"/>
          <w:rtl/>
        </w:rPr>
        <w:t xml:space="preserve">פרעון של חשבון במועד תשלומו, כאמור בתקנה 8; </w:t>
      </w:r>
    </w:p>
    <w:p w:rsidR="004B4C96" w:rsidRDefault="004B4C96">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יכוב רכב שלא שולם בשלו חוב חלוט;</w:t>
      </w:r>
    </w:p>
    <w:p w:rsidR="004B4C96" w:rsidRDefault="004B4C96">
      <w:pPr>
        <w:pStyle w:val="P22"/>
        <w:spacing w:before="72"/>
        <w:ind w:left="1021" w:right="1134"/>
        <w:rPr>
          <w:rStyle w:val="default"/>
          <w:rFonts w:cs="FrankRuehl"/>
          <w:rtl/>
        </w:rPr>
      </w:pPr>
      <w:r>
        <w:rPr>
          <w:rStyle w:val="default"/>
          <w:rFonts w:cs="FrankRuehl"/>
          <w:rtl/>
        </w:rPr>
        <w:t>(3)</w:t>
      </w:r>
      <w:r>
        <w:rPr>
          <w:rStyle w:val="default"/>
          <w:rFonts w:cs="FrankRuehl"/>
          <w:rtl/>
        </w:rPr>
        <w:tab/>
        <w:t>ג</w:t>
      </w:r>
      <w:r>
        <w:rPr>
          <w:rStyle w:val="default"/>
          <w:rFonts w:cs="FrankRuehl" w:hint="cs"/>
          <w:rtl/>
        </w:rPr>
        <w:t>רירת רכב ופינויו;</w:t>
      </w:r>
    </w:p>
    <w:p w:rsidR="004B4C96" w:rsidRDefault="004B4C96">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חסנת רכב שפונה;</w:t>
      </w:r>
    </w:p>
    <w:p w:rsidR="004B4C96" w:rsidRDefault="004B4C96">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עשה שעשה ושיש בו כ</w:t>
      </w:r>
      <w:r>
        <w:rPr>
          <w:rStyle w:val="default"/>
          <w:rFonts w:cs="FrankRuehl"/>
          <w:rtl/>
        </w:rPr>
        <w:t>די</w:t>
      </w:r>
      <w:r>
        <w:rPr>
          <w:rStyle w:val="default"/>
          <w:rFonts w:cs="FrankRuehl" w:hint="cs"/>
          <w:rtl/>
        </w:rPr>
        <w:t xml:space="preserve"> למנוע זיהוי רכב, או חיובו באגרה;</w:t>
      </w:r>
    </w:p>
    <w:p w:rsidR="004B4C96" w:rsidRDefault="004B4C96">
      <w:pPr>
        <w:pStyle w:val="P22"/>
        <w:spacing w:before="72"/>
        <w:ind w:left="1021" w:right="1134"/>
        <w:rPr>
          <w:rStyle w:val="default"/>
          <w:rFonts w:cs="FrankRuehl"/>
          <w:rtl/>
        </w:rPr>
      </w:pPr>
      <w:r>
        <w:rPr>
          <w:rStyle w:val="default"/>
          <w:rFonts w:cs="FrankRuehl" w:hint="cs"/>
          <w:rtl/>
        </w:rPr>
        <w:t>(6)</w:t>
      </w:r>
      <w:r>
        <w:rPr>
          <w:rStyle w:val="default"/>
          <w:rFonts w:cs="FrankRuehl"/>
          <w:rtl/>
        </w:rPr>
        <w:tab/>
        <w:t>ש</w:t>
      </w:r>
      <w:r>
        <w:rPr>
          <w:rStyle w:val="default"/>
          <w:rFonts w:cs="FrankRuehl" w:hint="cs"/>
          <w:rtl/>
        </w:rPr>
        <w:t>ימוש בתג חיוב שאינו מתאים לרכב</w:t>
      </w:r>
      <w:r w:rsidR="006E0683">
        <w:rPr>
          <w:rStyle w:val="default"/>
          <w:rFonts w:cs="FrankRuehl" w:hint="cs"/>
          <w:rtl/>
        </w:rPr>
        <w:t>, כאמור בתקנה 19(ג)</w:t>
      </w:r>
      <w:r>
        <w:rPr>
          <w:rStyle w:val="default"/>
          <w:rFonts w:cs="FrankRuehl" w:hint="cs"/>
          <w:rtl/>
        </w:rPr>
        <w:t>.</w:t>
      </w:r>
    </w:p>
    <w:p w:rsidR="004B4C96" w:rsidRDefault="004B4C96" w:rsidP="006E0683">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6E0683">
        <w:rPr>
          <w:rStyle w:val="default"/>
          <w:rFonts w:cs="FrankRuehl" w:hint="cs"/>
          <w:rtl/>
        </w:rPr>
        <w:t>ה</w:t>
      </w:r>
      <w:r>
        <w:rPr>
          <w:rStyle w:val="default"/>
          <w:rFonts w:cs="FrankRuehl" w:hint="cs"/>
          <w:rtl/>
        </w:rPr>
        <w:t xml:space="preserve">שתנה מענו של חייב רגיל, והוא הודיע על כך לבעל הזיכיון או למשרד הפנים, בתוך 30 ימים מיום השינוי </w:t>
      </w:r>
      <w:r w:rsidR="00E97A01">
        <w:rPr>
          <w:rStyle w:val="default"/>
          <w:rFonts w:cs="FrankRuehl"/>
          <w:rtl/>
        </w:rPr>
        <w:t>–</w:t>
      </w:r>
      <w:r>
        <w:rPr>
          <w:rStyle w:val="default"/>
          <w:rFonts w:cs="FrankRuehl"/>
          <w:rtl/>
        </w:rPr>
        <w:t xml:space="preserve"> </w:t>
      </w:r>
      <w:r>
        <w:rPr>
          <w:rStyle w:val="default"/>
          <w:rFonts w:cs="FrankRuehl" w:hint="cs"/>
          <w:rtl/>
        </w:rPr>
        <w:t>לא יח</w:t>
      </w:r>
      <w:r w:rsidR="00E97A01">
        <w:rPr>
          <w:rStyle w:val="default"/>
          <w:rFonts w:cs="FrankRuehl" w:hint="cs"/>
          <w:rtl/>
        </w:rPr>
        <w:t>ויב בפיצוי ובהחזר הוצאות בשל אי-</w:t>
      </w:r>
      <w:r>
        <w:rPr>
          <w:rStyle w:val="default"/>
          <w:rFonts w:cs="FrankRuehl" w:hint="cs"/>
          <w:rtl/>
        </w:rPr>
        <w:t>פירעון חשבון שנשלח למענו הישן, בין יום שינו</w:t>
      </w:r>
      <w:r>
        <w:rPr>
          <w:rStyle w:val="default"/>
          <w:rFonts w:cs="FrankRuehl"/>
          <w:rtl/>
        </w:rPr>
        <w:t xml:space="preserve">י </w:t>
      </w:r>
      <w:r>
        <w:rPr>
          <w:rStyle w:val="default"/>
          <w:rFonts w:cs="FrankRuehl" w:hint="cs"/>
          <w:rtl/>
        </w:rPr>
        <w:t>המען ליום מתן הודעתו כאמור.</w:t>
      </w:r>
    </w:p>
    <w:p w:rsidR="004B4C96" w:rsidRDefault="004B4C96" w:rsidP="00E97A01">
      <w:pPr>
        <w:pStyle w:val="P00"/>
        <w:spacing w:before="72"/>
        <w:ind w:left="0" w:right="1134"/>
        <w:rPr>
          <w:rStyle w:val="default"/>
          <w:rFonts w:cs="FrankRuehl" w:hint="cs"/>
          <w:rtl/>
        </w:rPr>
      </w:pPr>
      <w:bookmarkStart w:id="18" w:name="Seif12"/>
      <w:bookmarkEnd w:id="18"/>
      <w:r>
        <w:rPr>
          <w:lang w:val="he-IL"/>
        </w:rPr>
        <w:pict>
          <v:rect id="_x0000_s2061" style="position:absolute;left:0;text-align:left;margin-left:464.5pt;margin-top:8.05pt;width:75.05pt;height:18.7pt;z-index:251658752" o:allowincell="f" filled="f" stroked="f" strokecolor="lime" strokeweight=".25pt">
            <v:textbox inset="0,0,0,0">
              <w:txbxContent>
                <w:p w:rsidR="004B4C96" w:rsidRDefault="004B4C96" w:rsidP="008305B7">
                  <w:pPr>
                    <w:spacing w:line="160" w:lineRule="exact"/>
                    <w:jc w:val="left"/>
                    <w:rPr>
                      <w:rFonts w:cs="Miriam"/>
                      <w:noProof/>
                      <w:sz w:val="18"/>
                      <w:szCs w:val="18"/>
                      <w:rtl/>
                    </w:rPr>
                  </w:pPr>
                  <w:r>
                    <w:rPr>
                      <w:rFonts w:cs="Miriam"/>
                      <w:sz w:val="18"/>
                      <w:szCs w:val="18"/>
                      <w:rtl/>
                    </w:rPr>
                    <w:t>סכ</w:t>
                  </w:r>
                  <w:r>
                    <w:rPr>
                      <w:rFonts w:cs="Miriam" w:hint="cs"/>
                      <w:sz w:val="18"/>
                      <w:szCs w:val="18"/>
                      <w:rtl/>
                    </w:rPr>
                    <w:t>ומי פיצוי ו</w:t>
                  </w:r>
                  <w:r>
                    <w:rPr>
                      <w:rFonts w:cs="Miriam"/>
                      <w:sz w:val="18"/>
                      <w:szCs w:val="18"/>
                      <w:rtl/>
                    </w:rPr>
                    <w:t>ה</w:t>
                  </w:r>
                  <w:r>
                    <w:rPr>
                      <w:rFonts w:cs="Miriam" w:hint="cs"/>
                      <w:sz w:val="18"/>
                      <w:szCs w:val="18"/>
                      <w:rtl/>
                    </w:rPr>
                    <w:t>חזר הוצאות</w:t>
                  </w:r>
                </w:p>
              </w:txbxContent>
            </v:textbox>
            <w10:anchorlock/>
          </v:rect>
        </w:pict>
      </w:r>
      <w:r>
        <w:rPr>
          <w:rStyle w:val="big-number"/>
          <w:rFonts w:cs="Miriam"/>
          <w:rtl/>
        </w:rPr>
        <w:t>12.</w:t>
      </w:r>
      <w:r>
        <w:rPr>
          <w:rStyle w:val="big-number"/>
          <w:rFonts w:cs="Miriam"/>
          <w:rtl/>
        </w:rPr>
        <w:tab/>
      </w:r>
      <w:r>
        <w:rPr>
          <w:rStyle w:val="default"/>
          <w:rFonts w:cs="FrankRuehl"/>
          <w:rtl/>
        </w:rPr>
        <w:t>סכ</w:t>
      </w:r>
      <w:r>
        <w:rPr>
          <w:rStyle w:val="default"/>
          <w:rFonts w:cs="FrankRuehl" w:hint="cs"/>
          <w:rtl/>
        </w:rPr>
        <w:t>ומי פיצוי והחזר ה</w:t>
      </w:r>
      <w:r>
        <w:rPr>
          <w:rStyle w:val="default"/>
          <w:rFonts w:cs="FrankRuehl"/>
          <w:rtl/>
        </w:rPr>
        <w:t>ו</w:t>
      </w:r>
      <w:r>
        <w:rPr>
          <w:rStyle w:val="default"/>
          <w:rFonts w:cs="FrankRuehl" w:hint="cs"/>
          <w:rtl/>
        </w:rPr>
        <w:t>צאות שישלם חייב לפי תקנה 11, יהיו כמפורט בתוספת הראשונה, בתוספת מס ערך מוסף</w:t>
      </w:r>
      <w:r w:rsidR="00035F59">
        <w:rPr>
          <w:rStyle w:val="default"/>
          <w:rFonts w:cs="FrankRuehl"/>
          <w:rtl/>
        </w:rPr>
        <w:t>.</w:t>
      </w:r>
    </w:p>
    <w:p w:rsidR="004B4C96" w:rsidRDefault="004B4C96" w:rsidP="004D4380">
      <w:pPr>
        <w:pStyle w:val="P00"/>
        <w:spacing w:before="72"/>
        <w:ind w:left="0" w:right="1134"/>
        <w:rPr>
          <w:rStyle w:val="default"/>
          <w:rFonts w:cs="FrankRuehl" w:hint="cs"/>
          <w:rtl/>
        </w:rPr>
      </w:pPr>
      <w:bookmarkStart w:id="19" w:name="Seif13"/>
      <w:bookmarkEnd w:id="19"/>
      <w:r>
        <w:rPr>
          <w:lang w:val="he-IL"/>
        </w:rPr>
        <w:pict>
          <v:rect id="_x0000_s2062" style="position:absolute;left:0;text-align:left;margin-left:464.5pt;margin-top:8.05pt;width:75.05pt;height:13.75pt;z-index:251659776" o:allowincell="f" filled="f" stroked="f" strokecolor="lime" strokeweight=".25pt">
            <v:textbox inset="0,0,0,0">
              <w:txbxContent>
                <w:p w:rsidR="004B4C96" w:rsidRDefault="004B4C96">
                  <w:pPr>
                    <w:spacing w:line="160" w:lineRule="exact"/>
                    <w:jc w:val="left"/>
                    <w:rPr>
                      <w:rFonts w:cs="Miriam"/>
                      <w:noProof/>
                      <w:sz w:val="18"/>
                      <w:szCs w:val="18"/>
                      <w:rtl/>
                    </w:rPr>
                  </w:pPr>
                  <w:r>
                    <w:rPr>
                      <w:rFonts w:cs="Miriam"/>
                      <w:sz w:val="18"/>
                      <w:szCs w:val="18"/>
                      <w:rtl/>
                    </w:rPr>
                    <w:t>עד</w:t>
                  </w:r>
                  <w:r>
                    <w:rPr>
                      <w:rFonts w:cs="Miriam" w:hint="cs"/>
                      <w:sz w:val="18"/>
                      <w:szCs w:val="18"/>
                      <w:rtl/>
                    </w:rPr>
                    <w:t>כון סכומים</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סכומים הנקובים </w:t>
      </w:r>
      <w:r w:rsidR="004D4380">
        <w:rPr>
          <w:rStyle w:val="default"/>
          <w:rFonts w:cs="FrankRuehl" w:hint="cs"/>
          <w:rtl/>
        </w:rPr>
        <w:t>בתקנה 3(ג) בתקנה 4(א) ו</w:t>
      </w:r>
      <w:r>
        <w:rPr>
          <w:rStyle w:val="default"/>
          <w:rFonts w:cs="FrankRuehl" w:hint="cs"/>
          <w:rtl/>
        </w:rPr>
        <w:t>בתוספת הראשונה, יע</w:t>
      </w:r>
      <w:r w:rsidR="004D4380">
        <w:rPr>
          <w:rStyle w:val="default"/>
          <w:rFonts w:cs="FrankRuehl" w:hint="cs"/>
          <w:rtl/>
        </w:rPr>
        <w:t>ו</w:t>
      </w:r>
      <w:r>
        <w:rPr>
          <w:rStyle w:val="default"/>
          <w:rFonts w:cs="FrankRuehl" w:hint="cs"/>
          <w:rtl/>
        </w:rPr>
        <w:t xml:space="preserve">דכנו ב-1 באפריל וב-1 באוקטובר של כל שנה </w:t>
      </w:r>
      <w:r>
        <w:rPr>
          <w:rStyle w:val="default"/>
          <w:rFonts w:cs="FrankRuehl"/>
          <w:rtl/>
        </w:rPr>
        <w:t>(ל</w:t>
      </w:r>
      <w:r>
        <w:rPr>
          <w:rStyle w:val="default"/>
          <w:rFonts w:cs="FrankRuehl" w:hint="cs"/>
          <w:rtl/>
        </w:rPr>
        <w:t xml:space="preserve">הלן </w:t>
      </w:r>
      <w:r w:rsidR="004D4380">
        <w:rPr>
          <w:rStyle w:val="default"/>
          <w:rFonts w:cs="FrankRuehl"/>
          <w:rtl/>
        </w:rPr>
        <w:t>–</w:t>
      </w:r>
      <w:r>
        <w:rPr>
          <w:rStyle w:val="default"/>
          <w:rFonts w:cs="FrankRuehl"/>
          <w:rtl/>
        </w:rPr>
        <w:t xml:space="preserve"> </w:t>
      </w:r>
      <w:r>
        <w:rPr>
          <w:rStyle w:val="default"/>
          <w:rFonts w:cs="FrankRuehl" w:hint="cs"/>
          <w:rtl/>
        </w:rPr>
        <w:t>יום העדכון), לפי שיעור השינוי של המדד החדש לעומ</w:t>
      </w:r>
      <w:r w:rsidR="004D4380">
        <w:rPr>
          <w:rStyle w:val="default"/>
          <w:rFonts w:cs="FrankRuehl" w:hint="cs"/>
          <w:rtl/>
        </w:rPr>
        <w:t>ת</w:t>
      </w:r>
      <w:r>
        <w:rPr>
          <w:rStyle w:val="default"/>
          <w:rFonts w:cs="FrankRuehl" w:hint="cs"/>
          <w:rtl/>
        </w:rPr>
        <w:t xml:space="preserve"> המדד היסודי; לעני</w:t>
      </w:r>
      <w:r w:rsidR="004D4380">
        <w:rPr>
          <w:rStyle w:val="default"/>
          <w:rFonts w:cs="FrankRuehl" w:hint="cs"/>
          <w:rtl/>
        </w:rPr>
        <w:t>י</w:t>
      </w:r>
      <w:r>
        <w:rPr>
          <w:rStyle w:val="default"/>
          <w:rFonts w:cs="FrankRuehl" w:hint="cs"/>
          <w:rtl/>
        </w:rPr>
        <w:t xml:space="preserve">ן זה </w:t>
      </w:r>
      <w:r>
        <w:rPr>
          <w:rStyle w:val="default"/>
          <w:rFonts w:cs="FrankRuehl"/>
          <w:rtl/>
        </w:rPr>
        <w:t>–</w:t>
      </w:r>
    </w:p>
    <w:p w:rsidR="004B4C96" w:rsidRDefault="004B4C9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מדד החדש" </w:t>
      </w:r>
      <w:r w:rsidR="004D4380">
        <w:rPr>
          <w:rStyle w:val="default"/>
          <w:rFonts w:cs="FrankRuehl"/>
          <w:rtl/>
        </w:rPr>
        <w:t>–</w:t>
      </w:r>
      <w:r>
        <w:rPr>
          <w:rStyle w:val="default"/>
          <w:rFonts w:cs="FrankRuehl"/>
          <w:rtl/>
        </w:rPr>
        <w:t xml:space="preserve"> </w:t>
      </w:r>
      <w:r>
        <w:rPr>
          <w:rStyle w:val="default"/>
          <w:rFonts w:cs="FrankRuehl" w:hint="cs"/>
          <w:rtl/>
        </w:rPr>
        <w:t>המדד שפורסם לאחרונה לפני יום העדכון;</w:t>
      </w:r>
    </w:p>
    <w:p w:rsidR="004B4C96" w:rsidRDefault="004B4C96">
      <w:pPr>
        <w:pStyle w:val="P00"/>
        <w:spacing w:before="72"/>
        <w:ind w:left="0" w:right="1134"/>
        <w:rPr>
          <w:rFonts w:cs="FrankRuehl" w:hint="cs"/>
          <w:sz w:val="26"/>
          <w:rtl/>
        </w:rPr>
      </w:pPr>
      <w:r>
        <w:rPr>
          <w:rFonts w:cs="FrankRuehl"/>
          <w:sz w:val="26"/>
          <w:rtl/>
        </w:rPr>
        <w:tab/>
        <w:t>"</w:t>
      </w:r>
      <w:r>
        <w:rPr>
          <w:rFonts w:cs="FrankRuehl" w:hint="cs"/>
          <w:sz w:val="26"/>
          <w:rtl/>
        </w:rPr>
        <w:t xml:space="preserve">המדד היסודי" </w:t>
      </w:r>
      <w:r>
        <w:rPr>
          <w:rFonts w:cs="FrankRuehl"/>
          <w:sz w:val="26"/>
          <w:rtl/>
        </w:rPr>
        <w:t>– המדד שפורסם לאחרונה לפני יום העדכון הקודם.</w:t>
      </w:r>
    </w:p>
    <w:p w:rsidR="004B4C96" w:rsidRDefault="004B4C96">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כום שהשתנה כאמ</w:t>
      </w:r>
      <w:r>
        <w:rPr>
          <w:rStyle w:val="default"/>
          <w:rFonts w:cs="FrankRuehl"/>
          <w:rtl/>
        </w:rPr>
        <w:t>ו</w:t>
      </w:r>
      <w:r>
        <w:rPr>
          <w:rStyle w:val="default"/>
          <w:rFonts w:cs="FrankRuehl" w:hint="cs"/>
          <w:rtl/>
        </w:rPr>
        <w:t>ר בתקנת משנה (א), יעוגל לשקל החדש השלם הקרוב, וסכום של מחצית השקל החדש יעוגל כלפי מעלה</w:t>
      </w:r>
      <w:r w:rsidR="004D4380">
        <w:rPr>
          <w:rStyle w:val="default"/>
          <w:rFonts w:cs="FrankRuehl" w:hint="cs"/>
          <w:rtl/>
        </w:rPr>
        <w:t>; המנהל הכללי של משרד התחבורה התשתיות הלאומיות והבטיחות בדרכים יפרסם בהודעה ברשומות את הסכומים הנקובים בתקנה 3(ג) ובתקנה 4(א) ואת נוסח התוספת הראשונה כפי שעודכנו לפי תקנה זו</w:t>
      </w:r>
      <w:r>
        <w:rPr>
          <w:rStyle w:val="default"/>
          <w:rFonts w:cs="FrankRuehl" w:hint="cs"/>
          <w:rtl/>
        </w:rPr>
        <w:t>.</w:t>
      </w:r>
    </w:p>
    <w:p w:rsidR="004B4C96" w:rsidRDefault="004B4C96" w:rsidP="00126E63">
      <w:pPr>
        <w:pStyle w:val="P00"/>
        <w:spacing w:before="72"/>
        <w:ind w:left="0" w:right="1134"/>
        <w:rPr>
          <w:rStyle w:val="default"/>
          <w:rFonts w:cs="FrankRuehl"/>
          <w:rtl/>
        </w:rPr>
      </w:pPr>
      <w:bookmarkStart w:id="20" w:name="Seif14"/>
      <w:bookmarkEnd w:id="20"/>
      <w:r>
        <w:rPr>
          <w:lang w:val="he-IL"/>
        </w:rPr>
        <w:pict>
          <v:rect id="_x0000_s2063" style="position:absolute;left:0;text-align:left;margin-left:464.5pt;margin-top:8.05pt;width:75.05pt;height:11.75pt;z-index:251660800" o:allowincell="f" filled="f" stroked="f" strokecolor="lime" strokeweight=".25pt">
            <v:textbox inset="0,0,0,0">
              <w:txbxContent>
                <w:p w:rsidR="004B4C96" w:rsidRDefault="004B4C96">
                  <w:pPr>
                    <w:spacing w:line="160" w:lineRule="exact"/>
                    <w:jc w:val="left"/>
                    <w:rPr>
                      <w:rFonts w:cs="Miriam"/>
                      <w:noProof/>
                      <w:sz w:val="18"/>
                      <w:szCs w:val="18"/>
                      <w:rtl/>
                    </w:rPr>
                  </w:pPr>
                  <w:r>
                    <w:rPr>
                      <w:rFonts w:cs="Miriam"/>
                      <w:sz w:val="18"/>
                      <w:szCs w:val="18"/>
                      <w:rtl/>
                    </w:rPr>
                    <w:t>שי</w:t>
                  </w:r>
                  <w:r>
                    <w:rPr>
                      <w:rFonts w:cs="Miriam" w:hint="cs"/>
                      <w:sz w:val="18"/>
                      <w:szCs w:val="18"/>
                      <w:rtl/>
                    </w:rPr>
                    <w:t>נוי סכומים</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רשות הממונה </w:t>
      </w:r>
      <w:r w:rsidR="00126E63">
        <w:rPr>
          <w:rStyle w:val="default"/>
          <w:rFonts w:cs="FrankRuehl" w:hint="cs"/>
          <w:rtl/>
        </w:rPr>
        <w:t>רשאית</w:t>
      </w:r>
      <w:r>
        <w:rPr>
          <w:rStyle w:val="default"/>
          <w:rFonts w:cs="FrankRuehl" w:hint="cs"/>
          <w:rtl/>
        </w:rPr>
        <w:t xml:space="preserve"> </w:t>
      </w:r>
      <w:r w:rsidR="00126E63">
        <w:rPr>
          <w:rStyle w:val="default"/>
          <w:rFonts w:cs="FrankRuehl" w:hint="cs"/>
          <w:rtl/>
        </w:rPr>
        <w:t xml:space="preserve">להגיש </w:t>
      </w:r>
      <w:r>
        <w:rPr>
          <w:rStyle w:val="default"/>
          <w:rFonts w:cs="FrankRuehl" w:hint="cs"/>
          <w:rtl/>
        </w:rPr>
        <w:t>לשר המלצות לשינוי סכומי הפיצוי והחזר ההוצאות שבתוספת הראשונה, באופן שסכומי הפיצוי והחזר ההוצאות שייקבעו יהיו תואמים את סכומן הכולל של ההוצאות הכרוכות באכיפת הגבי</w:t>
      </w:r>
      <w:r w:rsidR="00126E63">
        <w:rPr>
          <w:rStyle w:val="default"/>
          <w:rFonts w:cs="FrankRuehl" w:hint="cs"/>
          <w:rtl/>
        </w:rPr>
        <w:t>י</w:t>
      </w:r>
      <w:r>
        <w:rPr>
          <w:rStyle w:val="default"/>
          <w:rFonts w:cs="FrankRuehl" w:hint="cs"/>
          <w:rtl/>
        </w:rPr>
        <w:t>ה של האגרה, אכיפת התשלומים ופיצוי בשל נזק שנגרם.</w:t>
      </w:r>
    </w:p>
    <w:p w:rsidR="004B4C96" w:rsidRDefault="004B4C96" w:rsidP="00126E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על הזיכיון </w:t>
      </w:r>
      <w:r w:rsidR="00126E63">
        <w:rPr>
          <w:rStyle w:val="default"/>
          <w:rFonts w:cs="FrankRuehl" w:hint="cs"/>
          <w:rtl/>
        </w:rPr>
        <w:t>ימציא</w:t>
      </w:r>
      <w:r>
        <w:rPr>
          <w:rStyle w:val="default"/>
          <w:rFonts w:cs="FrankRuehl" w:hint="cs"/>
          <w:rtl/>
        </w:rPr>
        <w:t xml:space="preserve"> לרשות הממונה, </w:t>
      </w:r>
      <w:r w:rsidR="00126E63">
        <w:rPr>
          <w:rStyle w:val="default"/>
          <w:rFonts w:cs="FrankRuehl" w:hint="cs"/>
          <w:rtl/>
        </w:rPr>
        <w:t>לפי דרישתה</w:t>
      </w:r>
      <w:r>
        <w:rPr>
          <w:rStyle w:val="default"/>
          <w:rFonts w:cs="FrankRuehl" w:hint="cs"/>
          <w:rtl/>
        </w:rPr>
        <w:t>, את מלוא הנתונים והתחזיות לענ</w:t>
      </w:r>
      <w:r w:rsidR="00126E63">
        <w:rPr>
          <w:rStyle w:val="default"/>
          <w:rFonts w:cs="FrankRuehl" w:hint="cs"/>
          <w:rtl/>
        </w:rPr>
        <w:t>י</w:t>
      </w:r>
      <w:r>
        <w:rPr>
          <w:rStyle w:val="default"/>
          <w:rFonts w:cs="FrankRuehl" w:hint="cs"/>
          <w:rtl/>
        </w:rPr>
        <w:t>ין פעילויות האכיפה, לרבות עלויות</w:t>
      </w:r>
      <w:r w:rsidR="00126E63">
        <w:rPr>
          <w:rStyle w:val="default"/>
          <w:rFonts w:cs="FrankRuehl" w:hint="cs"/>
          <w:rtl/>
        </w:rPr>
        <w:t xml:space="preserve"> האכיפה</w:t>
      </w:r>
      <w:r>
        <w:rPr>
          <w:rStyle w:val="default"/>
          <w:rFonts w:cs="FrankRuehl" w:hint="cs"/>
          <w:rtl/>
        </w:rPr>
        <w:t>, ההכנסות מאכיפה והיקף סרבנות התשלום, וזאת לא יאוחר מ-1</w:t>
      </w:r>
      <w:r w:rsidR="00126E63">
        <w:rPr>
          <w:rStyle w:val="default"/>
          <w:rFonts w:cs="FrankRuehl" w:hint="cs"/>
          <w:rtl/>
        </w:rPr>
        <w:t>2</w:t>
      </w:r>
      <w:r>
        <w:rPr>
          <w:rStyle w:val="default"/>
          <w:rFonts w:cs="FrankRuehl" w:hint="cs"/>
          <w:rtl/>
        </w:rPr>
        <w:t xml:space="preserve"> ימים </w:t>
      </w:r>
      <w:r w:rsidR="00126E63">
        <w:rPr>
          <w:rStyle w:val="default"/>
          <w:rFonts w:cs="FrankRuehl" w:hint="cs"/>
          <w:rtl/>
        </w:rPr>
        <w:t>ממועד</w:t>
      </w:r>
      <w:r>
        <w:rPr>
          <w:rStyle w:val="default"/>
          <w:rFonts w:cs="FrankRuehl" w:hint="cs"/>
          <w:rtl/>
        </w:rPr>
        <w:t xml:space="preserve"> </w:t>
      </w:r>
      <w:r w:rsidR="00126E63">
        <w:rPr>
          <w:rStyle w:val="default"/>
          <w:rFonts w:cs="FrankRuehl" w:hint="cs"/>
          <w:rtl/>
        </w:rPr>
        <w:t>הדרישה כאמור.</w:t>
      </w:r>
    </w:p>
    <w:p w:rsidR="004B4C96" w:rsidRDefault="004B4C96" w:rsidP="00126E63">
      <w:pPr>
        <w:pStyle w:val="P00"/>
        <w:spacing w:before="72"/>
        <w:ind w:left="0" w:right="1134"/>
        <w:rPr>
          <w:rStyle w:val="default"/>
          <w:rFonts w:cs="FrankRuehl"/>
          <w:rtl/>
        </w:rPr>
      </w:pPr>
      <w:r>
        <w:rPr>
          <w:rFonts w:cs="FrankRuehl"/>
          <w:sz w:val="26"/>
          <w:rtl/>
        </w:rPr>
        <w:tab/>
      </w:r>
      <w:r>
        <w:rPr>
          <w:rStyle w:val="default"/>
          <w:rFonts w:cs="FrankRuehl"/>
          <w:rtl/>
        </w:rPr>
        <w:t>(</w:t>
      </w:r>
      <w:r w:rsidR="00126E63">
        <w:rPr>
          <w:rStyle w:val="default"/>
          <w:rFonts w:cs="FrankRuehl" w:hint="cs"/>
          <w:rtl/>
        </w:rPr>
        <w:t>ג</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פ</w:t>
      </w:r>
      <w:r>
        <w:rPr>
          <w:rStyle w:val="default"/>
          <w:rFonts w:cs="FrankRuehl" w:hint="cs"/>
          <w:rtl/>
        </w:rPr>
        <w:t xml:space="preserve">סד הכנסות </w:t>
      </w:r>
      <w:r w:rsidR="00126E63">
        <w:rPr>
          <w:rStyle w:val="default"/>
          <w:rFonts w:cs="FrankRuehl" w:hint="cs"/>
          <w:rtl/>
        </w:rPr>
        <w:t xml:space="preserve">בשל אי-גבייה או אי-אכיפה, </w:t>
      </w:r>
      <w:r>
        <w:rPr>
          <w:rStyle w:val="default"/>
          <w:rFonts w:cs="FrankRuehl" w:hint="cs"/>
          <w:rtl/>
        </w:rPr>
        <w:t>לא יוכר כעלויות אכיפה, לצורך המלצת הרשות הממונה לשינוי סכומים.</w:t>
      </w:r>
    </w:p>
    <w:p w:rsidR="004B4C96" w:rsidRDefault="004B4C96">
      <w:pPr>
        <w:pStyle w:val="medium2-header"/>
        <w:keepLines w:val="0"/>
        <w:spacing w:before="72"/>
        <w:ind w:left="0" w:right="1134"/>
        <w:rPr>
          <w:rFonts w:cs="FrankRuehl"/>
          <w:noProof/>
          <w:rtl/>
        </w:rPr>
      </w:pPr>
      <w:bookmarkStart w:id="21" w:name="med3"/>
      <w:bookmarkEnd w:id="21"/>
      <w:r>
        <w:rPr>
          <w:rFonts w:cs="FrankRuehl"/>
          <w:noProof/>
          <w:rtl/>
        </w:rPr>
        <w:t>פר</w:t>
      </w:r>
      <w:r>
        <w:rPr>
          <w:rFonts w:cs="FrankRuehl" w:hint="cs"/>
          <w:noProof/>
          <w:rtl/>
        </w:rPr>
        <w:t>ק ד': אזהרות</w:t>
      </w:r>
    </w:p>
    <w:p w:rsidR="004B4C96" w:rsidRDefault="004B4C96">
      <w:pPr>
        <w:pStyle w:val="P00"/>
        <w:spacing w:before="72"/>
        <w:ind w:left="0" w:right="1134"/>
        <w:rPr>
          <w:rStyle w:val="default"/>
          <w:rFonts w:cs="FrankRuehl" w:hint="cs"/>
          <w:rtl/>
        </w:rPr>
      </w:pPr>
      <w:bookmarkStart w:id="22" w:name="Seif15"/>
      <w:bookmarkEnd w:id="22"/>
      <w:r>
        <w:rPr>
          <w:lang w:val="he-IL"/>
        </w:rPr>
        <w:pict>
          <v:rect id="_x0000_s2064" style="position:absolute;left:0;text-align:left;margin-left:464.5pt;margin-top:8.05pt;width:75.05pt;height:17.45pt;z-index:251661824" o:allowincell="f" filled="f" stroked="f" strokecolor="lime" strokeweight=".25pt">
            <v:textbox inset="0,0,0,0">
              <w:txbxContent>
                <w:p w:rsidR="004B4C96" w:rsidRDefault="004B4C96">
                  <w:pPr>
                    <w:spacing w:line="160" w:lineRule="exact"/>
                    <w:jc w:val="left"/>
                    <w:rPr>
                      <w:rFonts w:cs="Miriam"/>
                      <w:noProof/>
                      <w:sz w:val="18"/>
                      <w:szCs w:val="18"/>
                      <w:rtl/>
                    </w:rPr>
                  </w:pPr>
                  <w:r>
                    <w:rPr>
                      <w:rFonts w:cs="Miriam"/>
                      <w:sz w:val="18"/>
                      <w:szCs w:val="18"/>
                      <w:rtl/>
                    </w:rPr>
                    <w:t>הו</w:t>
                  </w:r>
                  <w:r>
                    <w:rPr>
                      <w:rFonts w:cs="Miriam" w:hint="cs"/>
                      <w:sz w:val="18"/>
                      <w:szCs w:val="18"/>
                      <w:rtl/>
                    </w:rPr>
                    <w:t>דעת בעל הזיכיון לרשות הרישוי</w:t>
                  </w:r>
                </w:p>
              </w:txbxContent>
            </v:textbox>
            <w10:anchorlock/>
          </v:rect>
        </w:pict>
      </w:r>
      <w:r>
        <w:rPr>
          <w:rStyle w:val="big-number"/>
          <w:rFonts w:cs="Miriam"/>
          <w:rtl/>
        </w:rPr>
        <w:t>15.</w:t>
      </w:r>
      <w:r>
        <w:rPr>
          <w:rStyle w:val="big-number"/>
          <w:rFonts w:cs="Miriam"/>
          <w:rtl/>
        </w:rPr>
        <w:tab/>
      </w:r>
      <w:r>
        <w:rPr>
          <w:rStyle w:val="default"/>
          <w:rFonts w:cs="FrankRuehl"/>
          <w:rtl/>
        </w:rPr>
        <w:t>14 י</w:t>
      </w:r>
      <w:r>
        <w:rPr>
          <w:rStyle w:val="default"/>
          <w:rFonts w:cs="FrankRuehl" w:hint="cs"/>
          <w:rtl/>
        </w:rPr>
        <w:t>מים לפחות לפני המועד למשלוח הודעות הקבוע בסעיף 12ד לחוק, ישלח בעל הזיכיון הודעה לרשות הר</w:t>
      </w:r>
      <w:r>
        <w:rPr>
          <w:rStyle w:val="default"/>
          <w:rFonts w:cs="FrankRuehl"/>
          <w:rtl/>
        </w:rPr>
        <w:t>יש</w:t>
      </w:r>
      <w:r>
        <w:rPr>
          <w:rStyle w:val="default"/>
          <w:rFonts w:cs="FrankRuehl" w:hint="cs"/>
          <w:rtl/>
        </w:rPr>
        <w:t>וי על הצורך במתן אזהרה לבעל רכב, שצוינו בה שם החייב ומספר זהותו, מענו הידוע לבעל הזיכיון במועד ההודעה וכן מספר הרישוי של הרכב, שבשלו נדרשת אזהרה.</w:t>
      </w:r>
    </w:p>
    <w:p w:rsidR="004B4C96" w:rsidRDefault="004B4C96" w:rsidP="00741149">
      <w:pPr>
        <w:pStyle w:val="P00"/>
        <w:spacing w:before="72"/>
        <w:ind w:left="0" w:right="1134"/>
        <w:rPr>
          <w:rStyle w:val="default"/>
          <w:rFonts w:cs="FrankRuehl" w:hint="cs"/>
          <w:rtl/>
        </w:rPr>
      </w:pPr>
      <w:bookmarkStart w:id="23" w:name="Seif16"/>
      <w:bookmarkEnd w:id="23"/>
      <w:r>
        <w:rPr>
          <w:lang w:val="he-IL"/>
        </w:rPr>
        <w:pict>
          <v:rect id="_x0000_s2065" style="position:absolute;left:0;text-align:left;margin-left:464.5pt;margin-top:8.05pt;width:75.05pt;height:10.7pt;z-index:251662848" o:allowincell="f" filled="f" stroked="f" strokecolor="lime" strokeweight=".25pt">
            <v:textbox inset="0,0,0,0">
              <w:txbxContent>
                <w:p w:rsidR="004B4C96" w:rsidRDefault="004B4C96">
                  <w:pPr>
                    <w:spacing w:line="160" w:lineRule="exact"/>
                    <w:jc w:val="left"/>
                    <w:rPr>
                      <w:rFonts w:cs="Miriam"/>
                      <w:noProof/>
                      <w:sz w:val="18"/>
                      <w:szCs w:val="18"/>
                      <w:rtl/>
                    </w:rPr>
                  </w:pPr>
                  <w:r>
                    <w:rPr>
                      <w:rFonts w:cs="Miriam"/>
                      <w:sz w:val="18"/>
                      <w:szCs w:val="18"/>
                      <w:rtl/>
                    </w:rPr>
                    <w:t>דר</w:t>
                  </w:r>
                  <w:r>
                    <w:rPr>
                      <w:rFonts w:cs="Miriam" w:hint="cs"/>
                      <w:sz w:val="18"/>
                      <w:szCs w:val="18"/>
                      <w:rtl/>
                    </w:rPr>
                    <w:t>ך המצאת אזהרות</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sidR="00741149">
        <w:rPr>
          <w:rStyle w:val="default"/>
          <w:rFonts w:cs="FrankRuehl" w:hint="cs"/>
          <w:rtl/>
        </w:rPr>
        <w:t>זהרה לחייב בדבר אי-</w:t>
      </w:r>
      <w:r>
        <w:rPr>
          <w:rStyle w:val="default"/>
          <w:rFonts w:cs="FrankRuehl" w:hint="cs"/>
          <w:rtl/>
        </w:rPr>
        <w:t>חידוש ר</w:t>
      </w:r>
      <w:r w:rsidR="00741149">
        <w:rPr>
          <w:rStyle w:val="default"/>
          <w:rFonts w:cs="FrankRuehl" w:hint="cs"/>
          <w:rtl/>
        </w:rPr>
        <w:t>י</w:t>
      </w:r>
      <w:r>
        <w:rPr>
          <w:rStyle w:val="default"/>
          <w:rFonts w:cs="FrankRuehl" w:hint="cs"/>
          <w:rtl/>
        </w:rPr>
        <w:t>שיון רכבו כל עוד לא שולם מלוא החוב החלוט, ש</w:t>
      </w:r>
      <w:r>
        <w:rPr>
          <w:rStyle w:val="default"/>
          <w:rFonts w:cs="FrankRuehl"/>
          <w:rtl/>
        </w:rPr>
        <w:t>י</w:t>
      </w:r>
      <w:r>
        <w:rPr>
          <w:rStyle w:val="default"/>
          <w:rFonts w:cs="FrankRuehl" w:hint="cs"/>
          <w:rtl/>
        </w:rPr>
        <w:t xml:space="preserve">ש להמציאה לפי החוק 90 ימים </w:t>
      </w:r>
      <w:r>
        <w:rPr>
          <w:rStyle w:val="default"/>
          <w:rFonts w:cs="FrankRuehl"/>
          <w:rtl/>
        </w:rPr>
        <w:t>לפ</w:t>
      </w:r>
      <w:r>
        <w:rPr>
          <w:rStyle w:val="default"/>
          <w:rFonts w:cs="FrankRuehl" w:hint="cs"/>
          <w:rtl/>
        </w:rPr>
        <w:t xml:space="preserve">חות לפני מועד החידוש, תומצא </w:t>
      </w:r>
      <w:r>
        <w:rPr>
          <w:rStyle w:val="default"/>
          <w:rFonts w:cs="FrankRuehl"/>
          <w:rtl/>
        </w:rPr>
        <w:t>–</w:t>
      </w:r>
    </w:p>
    <w:p w:rsidR="004B4C96" w:rsidRDefault="004B4C96">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טעם בעל הזיכיון </w:t>
      </w:r>
      <w:r w:rsidR="00741149">
        <w:rPr>
          <w:rStyle w:val="default"/>
          <w:rFonts w:cs="FrankRuehl"/>
          <w:rtl/>
        </w:rPr>
        <w:t>–</w:t>
      </w:r>
      <w:r>
        <w:rPr>
          <w:rStyle w:val="default"/>
          <w:rFonts w:cs="FrankRuehl"/>
          <w:rtl/>
        </w:rPr>
        <w:t xml:space="preserve"> </w:t>
      </w:r>
      <w:r>
        <w:rPr>
          <w:rStyle w:val="default"/>
          <w:rFonts w:cs="FrankRuehl" w:hint="cs"/>
          <w:rtl/>
        </w:rPr>
        <w:t>בדואר רשום;</w:t>
      </w:r>
    </w:p>
    <w:p w:rsidR="004B4C96" w:rsidRDefault="004B4C96">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טעם רשות הרישוי </w:t>
      </w:r>
      <w:r w:rsidR="00741149">
        <w:rPr>
          <w:rStyle w:val="default"/>
          <w:rFonts w:cs="FrankRuehl"/>
          <w:rtl/>
        </w:rPr>
        <w:t>–</w:t>
      </w:r>
      <w:r>
        <w:rPr>
          <w:rStyle w:val="default"/>
          <w:rFonts w:cs="FrankRuehl"/>
          <w:rtl/>
        </w:rPr>
        <w:t xml:space="preserve"> </w:t>
      </w:r>
      <w:r>
        <w:rPr>
          <w:rStyle w:val="default"/>
          <w:rFonts w:cs="FrankRuehl" w:hint="cs"/>
          <w:rtl/>
        </w:rPr>
        <w:t>בדואר רגיל.</w:t>
      </w:r>
    </w:p>
    <w:p w:rsidR="004B4C96" w:rsidRDefault="004B4C96" w:rsidP="0074114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מען למשלוח אזהרה יהיה המען של החייב ברישומי רשות הרישוי, או המען שמסר לבעל הזיכיון בהסכם, כפי שהיה רשום או שנמסר, לפי הע</w:t>
      </w:r>
      <w:r>
        <w:rPr>
          <w:rStyle w:val="default"/>
          <w:rFonts w:cs="FrankRuehl"/>
          <w:rtl/>
        </w:rPr>
        <w:t>נ</w:t>
      </w:r>
      <w:r w:rsidR="00741149">
        <w:rPr>
          <w:rStyle w:val="default"/>
          <w:rFonts w:cs="FrankRuehl" w:hint="cs"/>
          <w:rtl/>
        </w:rPr>
        <w:t>י</w:t>
      </w:r>
      <w:r>
        <w:rPr>
          <w:rStyle w:val="default"/>
          <w:rFonts w:cs="FrankRuehl" w:hint="cs"/>
          <w:rtl/>
        </w:rPr>
        <w:t xml:space="preserve">ין, 3 ימים לפני </w:t>
      </w:r>
      <w:r w:rsidR="00741149">
        <w:rPr>
          <w:rStyle w:val="default"/>
          <w:rFonts w:cs="FrankRuehl" w:hint="cs"/>
          <w:rtl/>
        </w:rPr>
        <w:t>ה</w:t>
      </w:r>
      <w:r>
        <w:rPr>
          <w:rStyle w:val="default"/>
          <w:rFonts w:cs="FrankRuehl" w:hint="cs"/>
          <w:rtl/>
        </w:rPr>
        <w:t xml:space="preserve">מועד </w:t>
      </w:r>
      <w:r w:rsidR="00741149">
        <w:rPr>
          <w:rStyle w:val="default"/>
          <w:rFonts w:cs="FrankRuehl" w:hint="cs"/>
          <w:rtl/>
        </w:rPr>
        <w:t xml:space="preserve">שבו שלח </w:t>
      </w:r>
      <w:r>
        <w:rPr>
          <w:rStyle w:val="default"/>
          <w:rFonts w:cs="FrankRuehl" w:hint="cs"/>
          <w:rtl/>
        </w:rPr>
        <w:t xml:space="preserve">בעל הזיכיון אזהרה לחייב או הודעה לרשות הרישוי לפי תקנה 15. </w:t>
      </w:r>
    </w:p>
    <w:p w:rsidR="004B4C96" w:rsidRDefault="004B4C96">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המצאת אזהרות יחולו הוראות תקנה 5(ב) עד (ד), בשינויים המחויבים.</w:t>
      </w:r>
    </w:p>
    <w:p w:rsidR="004B4C96" w:rsidRDefault="004B4C96" w:rsidP="00741149">
      <w:pPr>
        <w:pStyle w:val="medium2-header"/>
        <w:keepLines w:val="0"/>
        <w:spacing w:before="72"/>
        <w:ind w:left="0" w:right="1134"/>
        <w:rPr>
          <w:rFonts w:cs="FrankRuehl" w:hint="cs"/>
          <w:noProof/>
          <w:rtl/>
        </w:rPr>
      </w:pPr>
      <w:bookmarkStart w:id="24" w:name="med4"/>
      <w:bookmarkEnd w:id="24"/>
      <w:r>
        <w:rPr>
          <w:rFonts w:cs="FrankRuehl"/>
          <w:noProof/>
          <w:rtl/>
        </w:rPr>
        <w:t>פר</w:t>
      </w:r>
      <w:r w:rsidR="00741149">
        <w:rPr>
          <w:rFonts w:cs="FrankRuehl" w:hint="cs"/>
          <w:noProof/>
          <w:rtl/>
        </w:rPr>
        <w:t>ק ה': ערר</w:t>
      </w:r>
    </w:p>
    <w:p w:rsidR="004B4C96" w:rsidRDefault="004B4C96" w:rsidP="00F777F1">
      <w:pPr>
        <w:pStyle w:val="P00"/>
        <w:spacing w:before="72"/>
        <w:ind w:left="0" w:right="1134"/>
        <w:rPr>
          <w:rStyle w:val="default"/>
          <w:rFonts w:cs="FrankRuehl" w:hint="cs"/>
          <w:rtl/>
        </w:rPr>
      </w:pPr>
      <w:bookmarkStart w:id="25" w:name="Seif17"/>
      <w:bookmarkEnd w:id="25"/>
      <w:r>
        <w:rPr>
          <w:lang w:val="he-IL"/>
        </w:rPr>
        <w:pict>
          <v:rect id="_x0000_s2066" style="position:absolute;left:0;text-align:left;margin-left:464.5pt;margin-top:8.05pt;width:75.05pt;height:16pt;z-index:251663872" o:allowincell="f" filled="f" stroked="f" strokecolor="lime" strokeweight=".25pt">
            <v:textbox inset="0,0,0,0">
              <w:txbxContent>
                <w:p w:rsidR="004B4C96" w:rsidRDefault="004B4C96" w:rsidP="008305B7">
                  <w:pPr>
                    <w:spacing w:line="160" w:lineRule="exact"/>
                    <w:jc w:val="left"/>
                    <w:rPr>
                      <w:rFonts w:cs="Miriam"/>
                      <w:noProof/>
                      <w:sz w:val="18"/>
                      <w:szCs w:val="18"/>
                      <w:rtl/>
                    </w:rPr>
                  </w:pPr>
                  <w:r>
                    <w:rPr>
                      <w:rFonts w:cs="Miriam"/>
                      <w:sz w:val="18"/>
                      <w:szCs w:val="18"/>
                      <w:rtl/>
                    </w:rPr>
                    <w:t>מו</w:t>
                  </w:r>
                  <w:r>
                    <w:rPr>
                      <w:rFonts w:cs="Miriam" w:hint="cs"/>
                      <w:sz w:val="18"/>
                      <w:szCs w:val="18"/>
                      <w:rtl/>
                    </w:rPr>
                    <w:t>שבן של</w:t>
                  </w:r>
                  <w:r w:rsidR="008305B7">
                    <w:rPr>
                      <w:rFonts w:cs="Miriam" w:hint="cs"/>
                      <w:sz w:val="18"/>
                      <w:szCs w:val="18"/>
                      <w:rtl/>
                    </w:rPr>
                    <w:t xml:space="preserve"> </w:t>
                  </w:r>
                  <w:r>
                    <w:rPr>
                      <w:rFonts w:cs="Miriam"/>
                      <w:sz w:val="18"/>
                      <w:szCs w:val="18"/>
                      <w:rtl/>
                    </w:rPr>
                    <w:t>וע</w:t>
                  </w:r>
                  <w:r>
                    <w:rPr>
                      <w:rFonts w:cs="Miriam" w:hint="cs"/>
                      <w:sz w:val="18"/>
                      <w:szCs w:val="18"/>
                      <w:rtl/>
                    </w:rPr>
                    <w:t>דות ערר</w:t>
                  </w:r>
                </w:p>
              </w:txbxContent>
            </v:textbox>
            <w10:anchorlock/>
          </v:rect>
        </w:pict>
      </w:r>
      <w:r>
        <w:rPr>
          <w:rStyle w:val="big-number"/>
          <w:rFonts w:cs="Miriam"/>
          <w:rtl/>
        </w:rPr>
        <w:t>17.</w:t>
      </w:r>
      <w:r>
        <w:rPr>
          <w:rStyle w:val="big-number"/>
          <w:rFonts w:cs="Miriam"/>
          <w:rtl/>
        </w:rPr>
        <w:tab/>
      </w:r>
      <w:r>
        <w:rPr>
          <w:rStyle w:val="default"/>
          <w:rFonts w:cs="FrankRuehl"/>
          <w:rtl/>
        </w:rPr>
        <w:t>מק</w:t>
      </w:r>
      <w:r>
        <w:rPr>
          <w:rStyle w:val="default"/>
          <w:rFonts w:cs="FrankRuehl" w:hint="cs"/>
          <w:rtl/>
        </w:rPr>
        <w:t>ו</w:t>
      </w:r>
      <w:r w:rsidR="00F777F1">
        <w:rPr>
          <w:rStyle w:val="default"/>
          <w:rFonts w:cs="FrankRuehl" w:hint="cs"/>
          <w:rtl/>
        </w:rPr>
        <w:t>ם</w:t>
      </w:r>
      <w:r>
        <w:rPr>
          <w:rStyle w:val="default"/>
          <w:rFonts w:cs="FrankRuehl" w:hint="cs"/>
          <w:rtl/>
        </w:rPr>
        <w:t xml:space="preserve"> מושבן של ועדות הערר ש</w:t>
      </w:r>
      <w:r w:rsidR="00F777F1">
        <w:rPr>
          <w:rStyle w:val="default"/>
          <w:rFonts w:cs="FrankRuehl" w:hint="cs"/>
          <w:rtl/>
        </w:rPr>
        <w:t>ה</w:t>
      </w:r>
      <w:r>
        <w:rPr>
          <w:rStyle w:val="default"/>
          <w:rFonts w:cs="FrankRuehl" w:hint="cs"/>
          <w:rtl/>
        </w:rPr>
        <w:t>תמנו לפי סעיף 12ב(ב) לחוק</w:t>
      </w:r>
      <w:r w:rsidR="00F777F1">
        <w:rPr>
          <w:rStyle w:val="default"/>
          <w:rFonts w:cs="FrankRuehl" w:hint="cs"/>
          <w:rtl/>
        </w:rPr>
        <w:t xml:space="preserve"> יהיה</w:t>
      </w:r>
      <w:r>
        <w:rPr>
          <w:rStyle w:val="default"/>
          <w:rFonts w:cs="FrankRuehl" w:hint="cs"/>
          <w:rtl/>
        </w:rPr>
        <w:t xml:space="preserve"> ירושלים, תל אביב </w:t>
      </w:r>
      <w:r w:rsidR="00F777F1">
        <w:rPr>
          <w:rStyle w:val="default"/>
          <w:rFonts w:cs="FrankRuehl" w:hint="cs"/>
          <w:rtl/>
        </w:rPr>
        <w:t>ו</w:t>
      </w:r>
      <w:r>
        <w:rPr>
          <w:rStyle w:val="default"/>
          <w:rFonts w:cs="FrankRuehl" w:hint="cs"/>
          <w:rtl/>
        </w:rPr>
        <w:t xml:space="preserve">חיפה, ואזור שיפוטן </w:t>
      </w:r>
      <w:r w:rsidR="00F777F1">
        <w:rPr>
          <w:rStyle w:val="default"/>
          <w:rFonts w:cs="FrankRuehl" w:hint="cs"/>
          <w:rtl/>
        </w:rPr>
        <w:t>יהיה בכל הארץ</w:t>
      </w:r>
      <w:r>
        <w:rPr>
          <w:rStyle w:val="default"/>
          <w:rFonts w:cs="FrankRuehl" w:hint="cs"/>
          <w:rtl/>
        </w:rPr>
        <w:t>.</w:t>
      </w:r>
    </w:p>
    <w:p w:rsidR="004B4C96" w:rsidRDefault="004B4C96">
      <w:pPr>
        <w:pStyle w:val="P00"/>
        <w:spacing w:before="72"/>
        <w:ind w:left="0" w:right="1134"/>
        <w:rPr>
          <w:rStyle w:val="default"/>
          <w:rFonts w:cs="FrankRuehl"/>
          <w:rtl/>
        </w:rPr>
      </w:pPr>
      <w:bookmarkStart w:id="26" w:name="Seif18"/>
      <w:bookmarkEnd w:id="26"/>
      <w:r>
        <w:rPr>
          <w:lang w:val="he-IL"/>
        </w:rPr>
        <w:pict>
          <v:rect id="_x0000_s2067" style="position:absolute;left:0;text-align:left;margin-left:464.5pt;margin-top:8.05pt;width:75.05pt;height:11.5pt;z-index:251664896" o:allowincell="f" filled="f" stroked="f" strokecolor="lime" strokeweight=".25pt">
            <v:textbox inset="0,0,0,0">
              <w:txbxContent>
                <w:p w:rsidR="004B4C96" w:rsidRDefault="004B4C96">
                  <w:pPr>
                    <w:spacing w:line="160" w:lineRule="exact"/>
                    <w:jc w:val="left"/>
                    <w:rPr>
                      <w:rFonts w:cs="Miriam"/>
                      <w:noProof/>
                      <w:sz w:val="18"/>
                      <w:szCs w:val="18"/>
                      <w:rtl/>
                    </w:rPr>
                  </w:pPr>
                  <w:r>
                    <w:rPr>
                      <w:rFonts w:cs="Miriam"/>
                      <w:sz w:val="18"/>
                      <w:szCs w:val="18"/>
                      <w:rtl/>
                    </w:rPr>
                    <w:t>מו</w:t>
                  </w:r>
                  <w:r>
                    <w:rPr>
                      <w:rFonts w:cs="Miriam" w:hint="cs"/>
                      <w:sz w:val="18"/>
                      <w:szCs w:val="18"/>
                      <w:rtl/>
                    </w:rPr>
                    <w:t>עדים לערעור</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מועד להגשת בקשת רשות ערעור לבית משפט מחוזי, על החלטה סופית של ועדת ערר, הוא 15 ימים מיום שניתנה ההחלטה.</w:t>
      </w:r>
    </w:p>
    <w:p w:rsidR="004B4C96" w:rsidRDefault="004B4C96">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מועד להגשת ערעור, הוא 15 ימים מיום שניתנה הרשות</w:t>
      </w:r>
      <w:r>
        <w:rPr>
          <w:rStyle w:val="default"/>
          <w:rFonts w:cs="FrankRuehl"/>
          <w:rtl/>
        </w:rPr>
        <w:t xml:space="preserve"> ל</w:t>
      </w:r>
      <w:r>
        <w:rPr>
          <w:rStyle w:val="default"/>
          <w:rFonts w:cs="FrankRuehl" w:hint="cs"/>
          <w:rtl/>
        </w:rPr>
        <w:t>ערער.</w:t>
      </w:r>
    </w:p>
    <w:p w:rsidR="004B4C96" w:rsidRDefault="004B4C96">
      <w:pPr>
        <w:pStyle w:val="medium2-header"/>
        <w:keepLines w:val="0"/>
        <w:spacing w:before="72"/>
        <w:ind w:left="0" w:right="1134"/>
        <w:rPr>
          <w:rFonts w:cs="FrankRuehl"/>
          <w:noProof/>
          <w:rtl/>
        </w:rPr>
      </w:pPr>
      <w:bookmarkStart w:id="27" w:name="med5"/>
      <w:bookmarkEnd w:id="27"/>
      <w:r>
        <w:rPr>
          <w:rFonts w:cs="FrankRuehl"/>
          <w:noProof/>
          <w:rtl/>
        </w:rPr>
        <w:t>פר</w:t>
      </w:r>
      <w:r>
        <w:rPr>
          <w:rFonts w:cs="FrankRuehl" w:hint="cs"/>
          <w:noProof/>
          <w:rtl/>
        </w:rPr>
        <w:t>ק</w:t>
      </w:r>
      <w:r>
        <w:rPr>
          <w:rFonts w:cs="FrankRuehl"/>
          <w:noProof/>
          <w:rtl/>
        </w:rPr>
        <w:t xml:space="preserve"> ו</w:t>
      </w:r>
      <w:r>
        <w:rPr>
          <w:rFonts w:cs="FrankRuehl" w:hint="cs"/>
          <w:noProof/>
          <w:rtl/>
        </w:rPr>
        <w:t>': שונות</w:t>
      </w:r>
    </w:p>
    <w:p w:rsidR="004B4C96" w:rsidRDefault="004B4C96">
      <w:pPr>
        <w:pStyle w:val="P00"/>
        <w:spacing w:before="72"/>
        <w:ind w:left="0" w:right="1134"/>
        <w:rPr>
          <w:rStyle w:val="default"/>
          <w:rFonts w:cs="FrankRuehl"/>
          <w:rtl/>
        </w:rPr>
      </w:pPr>
      <w:bookmarkStart w:id="28" w:name="Seif19"/>
      <w:bookmarkEnd w:id="28"/>
      <w:r>
        <w:rPr>
          <w:lang w:val="he-IL"/>
        </w:rPr>
        <w:pict>
          <v:rect id="_x0000_s2068" style="position:absolute;left:0;text-align:left;margin-left:464.5pt;margin-top:8.05pt;width:75.05pt;height:13.55pt;z-index:251665920" o:allowincell="f" filled="f" stroked="f" strokecolor="lime" strokeweight=".25pt">
            <v:textbox inset="0,0,0,0">
              <w:txbxContent>
                <w:p w:rsidR="004B4C96" w:rsidRDefault="004B4C96">
                  <w:pPr>
                    <w:spacing w:line="160" w:lineRule="exact"/>
                    <w:jc w:val="left"/>
                    <w:rPr>
                      <w:rFonts w:cs="Miriam"/>
                      <w:noProof/>
                      <w:sz w:val="18"/>
                      <w:szCs w:val="18"/>
                      <w:rtl/>
                    </w:rPr>
                  </w:pPr>
                  <w:r>
                    <w:rPr>
                      <w:rFonts w:cs="Miriam"/>
                      <w:sz w:val="18"/>
                      <w:szCs w:val="18"/>
                      <w:rtl/>
                    </w:rPr>
                    <w:t>שי</w:t>
                  </w:r>
                  <w:r>
                    <w:rPr>
                      <w:rFonts w:cs="Miriam" w:hint="cs"/>
                      <w:sz w:val="18"/>
                      <w:szCs w:val="18"/>
                      <w:rtl/>
                    </w:rPr>
                    <w:t>מוש בתג חיוב</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ג חיוב יותקן על השמשה הקדמית של הרכב, או במקום אחר ברכב, לפי הוראות בעל הזיכיון שיינתנו מזמן לזמן.</w:t>
      </w:r>
    </w:p>
    <w:p w:rsidR="004B4C96" w:rsidRDefault="004B4C9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שימוש בתג חיוב יהיה בהתאם לסוג הרכב, לפי הוראות בעל הזיכיון שאישרה הרשות הממונה.</w:t>
      </w:r>
    </w:p>
    <w:p w:rsidR="004B4C96" w:rsidRDefault="004B4C96">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של שימוש בתג ח</w:t>
      </w:r>
      <w:r>
        <w:rPr>
          <w:rStyle w:val="default"/>
          <w:rFonts w:cs="FrankRuehl"/>
          <w:rtl/>
        </w:rPr>
        <w:t>יו</w:t>
      </w:r>
      <w:r>
        <w:rPr>
          <w:rStyle w:val="default"/>
          <w:rFonts w:cs="FrankRuehl" w:hint="cs"/>
          <w:rtl/>
        </w:rPr>
        <w:t>ב שאינו מתאים לסוג הרכב, באופן</w:t>
      </w:r>
      <w:r>
        <w:rPr>
          <w:rStyle w:val="default"/>
          <w:rFonts w:cs="FrankRuehl"/>
          <w:rtl/>
        </w:rPr>
        <w:t xml:space="preserve"> ש</w:t>
      </w:r>
      <w:r>
        <w:rPr>
          <w:rStyle w:val="default"/>
          <w:rFonts w:cs="FrankRuehl" w:hint="cs"/>
          <w:rtl/>
        </w:rPr>
        <w:t>החיוב הנגבה לפיו נמוך מהחיוב שהיה נגבה בשל שימוש בתג חיוב מתאים, ישולמו פיצוי והחזר הוצאות.</w:t>
      </w:r>
    </w:p>
    <w:p w:rsidR="004B4C96" w:rsidRDefault="004B4C96">
      <w:pPr>
        <w:pStyle w:val="P00"/>
        <w:spacing w:before="72"/>
        <w:ind w:left="0" w:right="1134"/>
        <w:rPr>
          <w:rStyle w:val="default"/>
          <w:rFonts w:cs="FrankRuehl"/>
          <w:rtl/>
        </w:rPr>
      </w:pPr>
    </w:p>
    <w:p w:rsidR="00C95051" w:rsidRDefault="00C95051" w:rsidP="00C95051">
      <w:pPr>
        <w:pStyle w:val="medium2-header"/>
        <w:keepLines w:val="0"/>
        <w:spacing w:before="72"/>
        <w:ind w:left="0" w:right="1134"/>
        <w:rPr>
          <w:rFonts w:cs="FrankRuehl"/>
          <w:noProof/>
          <w:rtl/>
        </w:rPr>
      </w:pPr>
      <w:bookmarkStart w:id="29" w:name="med6"/>
      <w:bookmarkEnd w:id="29"/>
      <w:r>
        <w:rPr>
          <w:rFonts w:cs="FrankRuehl"/>
          <w:noProof/>
          <w:rtl/>
          <w:lang w:eastAsia="en-US"/>
        </w:rPr>
        <w:pict>
          <v:shape id="_x0000_s2073" type="#_x0000_t202" style="position:absolute;left:0;text-align:left;margin-left:464.15pt;margin-top:7.1pt;width:78.1pt;height:15.25pt;z-index:251666944" filled="f" stroked="f">
            <v:textbox inset="1mm,0,1mm,0">
              <w:txbxContent>
                <w:p w:rsidR="00C95051" w:rsidRDefault="00C95051" w:rsidP="00C95051">
                  <w:pPr>
                    <w:spacing w:line="160" w:lineRule="exact"/>
                    <w:jc w:val="left"/>
                    <w:rPr>
                      <w:rFonts w:cs="Miriam" w:hint="cs"/>
                      <w:sz w:val="18"/>
                      <w:szCs w:val="18"/>
                      <w:rtl/>
                    </w:rPr>
                  </w:pPr>
                  <w:r>
                    <w:rPr>
                      <w:rFonts w:cs="Miriam" w:hint="cs"/>
                      <w:sz w:val="18"/>
                      <w:szCs w:val="18"/>
                      <w:rtl/>
                    </w:rPr>
                    <w:t xml:space="preserve">הודעה </w:t>
                  </w:r>
                  <w:r w:rsidR="00081900">
                    <w:rPr>
                      <w:rFonts w:cs="Miriam" w:hint="cs"/>
                      <w:sz w:val="18"/>
                      <w:szCs w:val="18"/>
                      <w:rtl/>
                    </w:rPr>
                    <w:t>תשפ"</w:t>
                  </w:r>
                  <w:r w:rsidR="009B5D3E">
                    <w:rPr>
                      <w:rFonts w:cs="Miriam" w:hint="cs"/>
                      <w:sz w:val="18"/>
                      <w:szCs w:val="18"/>
                      <w:rtl/>
                    </w:rPr>
                    <w:t>ג</w:t>
                  </w:r>
                  <w:r w:rsidR="00081900">
                    <w:rPr>
                      <w:rFonts w:cs="Miriam" w:hint="cs"/>
                      <w:sz w:val="18"/>
                      <w:szCs w:val="18"/>
                      <w:rtl/>
                    </w:rPr>
                    <w:t>-202</w:t>
                  </w:r>
                  <w:r w:rsidR="00376E92">
                    <w:rPr>
                      <w:rFonts w:cs="Miriam" w:hint="cs"/>
                      <w:sz w:val="18"/>
                      <w:szCs w:val="18"/>
                      <w:rtl/>
                    </w:rPr>
                    <w:t>2</w:t>
                  </w:r>
                </w:p>
              </w:txbxContent>
            </v:textbox>
          </v:shape>
        </w:pict>
      </w:r>
      <w:r>
        <w:rPr>
          <w:rFonts w:cs="FrankRuehl"/>
          <w:noProof/>
          <w:rtl/>
        </w:rPr>
        <w:t>ת</w:t>
      </w:r>
      <w:r>
        <w:rPr>
          <w:rFonts w:cs="FrankRuehl" w:hint="cs"/>
          <w:noProof/>
          <w:rtl/>
        </w:rPr>
        <w:t>וספת</w:t>
      </w:r>
      <w:r>
        <w:rPr>
          <w:rFonts w:cs="FrankRuehl"/>
          <w:noProof/>
          <w:rtl/>
        </w:rPr>
        <w:t xml:space="preserve"> </w:t>
      </w:r>
      <w:r>
        <w:rPr>
          <w:rFonts w:cs="FrankRuehl" w:hint="cs"/>
          <w:noProof/>
          <w:rtl/>
        </w:rPr>
        <w:t>ראשונה</w:t>
      </w:r>
    </w:p>
    <w:p w:rsidR="004B4C96" w:rsidRDefault="004B4C96" w:rsidP="008B38D8">
      <w:pPr>
        <w:pStyle w:val="medium-header"/>
        <w:keepNext w:val="0"/>
        <w:keepLines w:val="0"/>
        <w:ind w:left="0" w:right="1134"/>
        <w:rPr>
          <w:rFonts w:cs="FrankRuehl"/>
          <w:sz w:val="24"/>
          <w:szCs w:val="24"/>
          <w:rtl/>
        </w:rPr>
      </w:pPr>
      <w:r>
        <w:rPr>
          <w:rFonts w:cs="FrankRuehl"/>
          <w:sz w:val="24"/>
          <w:szCs w:val="24"/>
          <w:rtl/>
        </w:rPr>
        <w:t>(ת</w:t>
      </w:r>
      <w:r>
        <w:rPr>
          <w:rFonts w:cs="FrankRuehl" w:hint="cs"/>
          <w:sz w:val="24"/>
          <w:szCs w:val="24"/>
          <w:rtl/>
        </w:rPr>
        <w:t>קנה 1</w:t>
      </w:r>
      <w:r w:rsidR="008B38D8">
        <w:rPr>
          <w:rFonts w:cs="FrankRuehl" w:hint="cs"/>
          <w:sz w:val="24"/>
          <w:szCs w:val="24"/>
          <w:rtl/>
        </w:rPr>
        <w:t>2</w:t>
      </w:r>
      <w:r>
        <w:rPr>
          <w:rFonts w:cs="FrankRuehl" w:hint="cs"/>
          <w:sz w:val="24"/>
          <w:szCs w:val="24"/>
          <w:rtl/>
        </w:rPr>
        <w:t>)</w:t>
      </w:r>
    </w:p>
    <w:p w:rsidR="004B4C96" w:rsidRDefault="004B4C96">
      <w:pPr>
        <w:pStyle w:val="P00"/>
        <w:spacing w:before="72"/>
        <w:ind w:left="0" w:right="1134"/>
        <w:rPr>
          <w:rStyle w:val="default"/>
          <w:rFonts w:cs="FrankRuehl" w:hint="cs"/>
          <w:rtl/>
        </w:rPr>
      </w:pPr>
      <w:r>
        <w:rPr>
          <w:rStyle w:val="default"/>
          <w:rFonts w:cs="FrankRuehl"/>
          <w:rtl/>
        </w:rPr>
        <w:t>סכ</w:t>
      </w:r>
      <w:r>
        <w:rPr>
          <w:rStyle w:val="default"/>
          <w:rFonts w:cs="FrankRuehl" w:hint="cs"/>
          <w:rtl/>
        </w:rPr>
        <w:t>ומי הפיצוי והחזר הוצאות הם כמפורט להלן:</w:t>
      </w:r>
    </w:p>
    <w:p w:rsidR="008B38D8" w:rsidRDefault="008B38D8" w:rsidP="00C95051">
      <w:pPr>
        <w:pStyle w:val="P00"/>
        <w:spacing w:before="72"/>
        <w:ind w:left="624" w:right="3402" w:hanging="624"/>
        <w:jc w:val="left"/>
        <w:rPr>
          <w:rStyle w:val="default"/>
          <w:rFonts w:cs="FrankRuehl" w:hint="cs"/>
          <w:rtl/>
        </w:rPr>
      </w:pPr>
      <w:r>
        <w:rPr>
          <w:rStyle w:val="default"/>
          <w:rFonts w:cs="FrankRuehl"/>
          <w:rtl/>
        </w:rPr>
        <w:t>(1)</w:t>
      </w:r>
      <w:r>
        <w:rPr>
          <w:rStyle w:val="default"/>
          <w:rFonts w:cs="FrankRuehl"/>
          <w:rtl/>
        </w:rPr>
        <w:tab/>
        <w:t>ב</w:t>
      </w:r>
      <w:r>
        <w:rPr>
          <w:rStyle w:val="default"/>
          <w:rFonts w:cs="FrankRuehl" w:hint="cs"/>
          <w:rtl/>
        </w:rPr>
        <w:t xml:space="preserve">של אי-פירעון חשבון במועד, לגבי כל נסיעה בכביש האגרה בתקופת החיוב נושא החשבון הכלולה </w:t>
      </w:r>
      <w:r>
        <w:rPr>
          <w:rStyle w:val="default"/>
          <w:rFonts w:cs="FrankRuehl"/>
          <w:rtl/>
        </w:rPr>
        <w:t>–</w:t>
      </w:r>
    </w:p>
    <w:p w:rsidR="004B4C96" w:rsidRPr="008B38D8" w:rsidRDefault="004B4C96" w:rsidP="008B38D8">
      <w:pPr>
        <w:pStyle w:val="P00"/>
        <w:pBdr>
          <w:bottom w:val="single" w:sz="4" w:space="1" w:color="auto"/>
        </w:pBdr>
        <w:tabs>
          <w:tab w:val="clear" w:pos="624"/>
          <w:tab w:val="clear" w:pos="1021"/>
          <w:tab w:val="clear" w:pos="1474"/>
          <w:tab w:val="clear" w:pos="1928"/>
          <w:tab w:val="clear" w:pos="2381"/>
          <w:tab w:val="clear" w:pos="2835"/>
          <w:tab w:val="clear" w:pos="6259"/>
          <w:tab w:val="center" w:pos="6804"/>
        </w:tabs>
        <w:spacing w:before="72"/>
        <w:ind w:left="5670" w:right="1134"/>
        <w:rPr>
          <w:rStyle w:val="default"/>
          <w:rFonts w:cs="FrankRuehl"/>
          <w:sz w:val="22"/>
          <w:szCs w:val="22"/>
          <w:rtl/>
        </w:rPr>
      </w:pPr>
      <w:r>
        <w:rPr>
          <w:rStyle w:val="default"/>
          <w:rFonts w:cs="FrankRuehl"/>
          <w:sz w:val="22"/>
          <w:szCs w:val="22"/>
          <w:rtl/>
        </w:rPr>
        <w:tab/>
      </w:r>
      <w:r w:rsidRPr="008B38D8">
        <w:rPr>
          <w:rStyle w:val="default"/>
          <w:rFonts w:cs="FrankRuehl"/>
          <w:sz w:val="22"/>
          <w:szCs w:val="22"/>
          <w:rtl/>
        </w:rPr>
        <w:t>ב</w:t>
      </w:r>
      <w:r w:rsidRPr="008B38D8">
        <w:rPr>
          <w:rStyle w:val="default"/>
          <w:rFonts w:cs="FrankRuehl" w:hint="cs"/>
          <w:sz w:val="22"/>
          <w:szCs w:val="22"/>
          <w:rtl/>
        </w:rPr>
        <w:t>שקלים חדשים</w:t>
      </w:r>
    </w:p>
    <w:p w:rsidR="004B4C96" w:rsidRDefault="004B4C96" w:rsidP="008B38D8">
      <w:pPr>
        <w:pStyle w:val="P00"/>
        <w:tabs>
          <w:tab w:val="clear" w:pos="1928"/>
          <w:tab w:val="clear" w:pos="2381"/>
          <w:tab w:val="clear" w:pos="2835"/>
          <w:tab w:val="clear" w:pos="6259"/>
          <w:tab w:val="left" w:pos="624"/>
          <w:tab w:val="left" w:pos="1021"/>
          <w:tab w:val="left" w:pos="1474"/>
          <w:tab w:val="center" w:pos="6804"/>
        </w:tabs>
        <w:spacing w:before="72"/>
        <w:ind w:left="624" w:right="1134"/>
        <w:rPr>
          <w:rStyle w:val="default"/>
          <w:rFonts w:cs="FrankRuehl" w:hint="cs"/>
          <w:rtl/>
        </w:rPr>
      </w:pPr>
      <w:r>
        <w:rPr>
          <w:rStyle w:val="default"/>
          <w:rFonts w:cs="FrankRuehl"/>
          <w:rtl/>
        </w:rPr>
        <w:t>(</w:t>
      </w:r>
      <w:r>
        <w:rPr>
          <w:rStyle w:val="default"/>
          <w:rFonts w:cs="FrankRuehl" w:hint="cs"/>
          <w:rtl/>
        </w:rPr>
        <w:t>א)</w:t>
      </w:r>
      <w:r>
        <w:rPr>
          <w:rStyle w:val="default"/>
          <w:rFonts w:cs="FrankRuehl" w:hint="cs"/>
          <w:rtl/>
        </w:rPr>
        <w:tab/>
      </w:r>
      <w:r>
        <w:rPr>
          <w:rStyle w:val="default"/>
          <w:rFonts w:cs="FrankRuehl"/>
          <w:rtl/>
        </w:rPr>
        <w:t>בח</w:t>
      </w:r>
      <w:r>
        <w:rPr>
          <w:rStyle w:val="default"/>
          <w:rFonts w:cs="FrankRuehl" w:hint="cs"/>
          <w:rtl/>
        </w:rPr>
        <w:t>שבון ראשו</w:t>
      </w:r>
      <w:r w:rsidR="008B38D8">
        <w:rPr>
          <w:rStyle w:val="default"/>
          <w:rFonts w:cs="FrankRuehl" w:hint="cs"/>
          <w:rtl/>
        </w:rPr>
        <w:t>ן</w:t>
      </w:r>
      <w:r>
        <w:rPr>
          <w:rFonts w:cs="FrankRuehl"/>
          <w:sz w:val="26"/>
          <w:rtl/>
        </w:rPr>
        <w:tab/>
      </w:r>
      <w:r w:rsidR="009B5D3E">
        <w:rPr>
          <w:rStyle w:val="default"/>
          <w:rFonts w:cs="FrankRuehl" w:hint="cs"/>
          <w:rtl/>
        </w:rPr>
        <w:t>8</w:t>
      </w:r>
    </w:p>
    <w:p w:rsidR="004B4C96" w:rsidRDefault="004B4C96" w:rsidP="008B38D8">
      <w:pPr>
        <w:pStyle w:val="P00"/>
        <w:tabs>
          <w:tab w:val="clear" w:pos="1928"/>
          <w:tab w:val="clear" w:pos="2381"/>
          <w:tab w:val="clear" w:pos="2835"/>
          <w:tab w:val="clear" w:pos="6259"/>
          <w:tab w:val="left" w:pos="624"/>
          <w:tab w:val="left" w:pos="1021"/>
          <w:tab w:val="left" w:pos="1474"/>
          <w:tab w:val="center" w:pos="6804"/>
        </w:tabs>
        <w:spacing w:before="72"/>
        <w:ind w:left="62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hint="cs"/>
          <w:rtl/>
        </w:rPr>
        <w:tab/>
      </w:r>
      <w:r>
        <w:rPr>
          <w:rStyle w:val="default"/>
          <w:rFonts w:cs="FrankRuehl"/>
          <w:rtl/>
        </w:rPr>
        <w:t>בח</w:t>
      </w:r>
      <w:r>
        <w:rPr>
          <w:rStyle w:val="default"/>
          <w:rFonts w:cs="FrankRuehl" w:hint="cs"/>
          <w:rtl/>
        </w:rPr>
        <w:t xml:space="preserve">שבון </w:t>
      </w:r>
      <w:r w:rsidR="008B38D8">
        <w:rPr>
          <w:rStyle w:val="default"/>
          <w:rFonts w:cs="FrankRuehl" w:hint="cs"/>
          <w:rtl/>
        </w:rPr>
        <w:t>שאינו חשבון ראשון</w:t>
      </w:r>
      <w:r w:rsidR="008B38D8">
        <w:rPr>
          <w:rStyle w:val="default"/>
          <w:rFonts w:cs="FrankRuehl" w:hint="cs"/>
          <w:rtl/>
        </w:rPr>
        <w:tab/>
        <w:t>1</w:t>
      </w:r>
      <w:r w:rsidR="00817132">
        <w:rPr>
          <w:rStyle w:val="default"/>
          <w:rFonts w:cs="FrankRuehl" w:hint="cs"/>
          <w:rtl/>
        </w:rPr>
        <w:t>5</w:t>
      </w:r>
    </w:p>
    <w:p w:rsidR="004B4C96" w:rsidRDefault="004B4C96" w:rsidP="008B38D8">
      <w:pPr>
        <w:pStyle w:val="P00"/>
        <w:tabs>
          <w:tab w:val="clear" w:pos="1928"/>
          <w:tab w:val="clear" w:pos="2381"/>
          <w:tab w:val="clear" w:pos="2835"/>
          <w:tab w:val="clear" w:pos="6259"/>
          <w:tab w:val="center" w:pos="6804"/>
        </w:tabs>
        <w:spacing w:before="72"/>
        <w:ind w:left="0" w:right="1134"/>
        <w:rPr>
          <w:rStyle w:val="default"/>
          <w:rFonts w:cs="FrankRuehl" w:hint="cs"/>
          <w:rtl/>
        </w:rPr>
      </w:pPr>
      <w:r>
        <w:rPr>
          <w:rStyle w:val="default"/>
          <w:rFonts w:cs="FrankRuehl" w:hint="cs"/>
          <w:rtl/>
        </w:rPr>
        <w:t>(2)</w:t>
      </w:r>
      <w:r>
        <w:rPr>
          <w:rStyle w:val="default"/>
          <w:rFonts w:cs="FrankRuehl"/>
          <w:rtl/>
        </w:rPr>
        <w:tab/>
        <w:t>ב</w:t>
      </w:r>
      <w:r>
        <w:rPr>
          <w:rStyle w:val="default"/>
          <w:rFonts w:cs="FrankRuehl" w:hint="cs"/>
          <w:rtl/>
        </w:rPr>
        <w:t>של עיכוב רכב</w:t>
      </w:r>
      <w:r w:rsidRPr="008B38D8">
        <w:rPr>
          <w:rStyle w:val="default"/>
          <w:rFonts w:cs="FrankRuehl"/>
          <w:rtl/>
        </w:rPr>
        <w:tab/>
      </w:r>
      <w:r w:rsidR="008B38D8">
        <w:rPr>
          <w:rStyle w:val="default"/>
          <w:rFonts w:cs="FrankRuehl" w:hint="cs"/>
          <w:rtl/>
        </w:rPr>
        <w:t>11</w:t>
      </w:r>
      <w:r w:rsidR="009B5D3E">
        <w:rPr>
          <w:rStyle w:val="default"/>
          <w:rFonts w:cs="FrankRuehl" w:hint="cs"/>
          <w:rtl/>
        </w:rPr>
        <w:t>9</w:t>
      </w:r>
    </w:p>
    <w:p w:rsidR="004B4C96" w:rsidRDefault="004B4C96" w:rsidP="008B38D8">
      <w:pPr>
        <w:pStyle w:val="P00"/>
        <w:tabs>
          <w:tab w:val="clear" w:pos="1928"/>
          <w:tab w:val="clear" w:pos="2381"/>
          <w:tab w:val="clear" w:pos="2835"/>
          <w:tab w:val="clear" w:pos="6259"/>
          <w:tab w:val="center" w:pos="6804"/>
        </w:tabs>
        <w:spacing w:before="72"/>
        <w:ind w:left="0" w:right="1134"/>
        <w:rPr>
          <w:rStyle w:val="default"/>
          <w:rFonts w:cs="FrankRuehl" w:hint="cs"/>
          <w:rtl/>
        </w:rPr>
      </w:pPr>
      <w:r>
        <w:rPr>
          <w:rStyle w:val="default"/>
          <w:rFonts w:cs="FrankRuehl" w:hint="cs"/>
          <w:rtl/>
        </w:rPr>
        <w:t>(3)</w:t>
      </w:r>
      <w:r>
        <w:rPr>
          <w:rStyle w:val="default"/>
          <w:rFonts w:cs="FrankRuehl"/>
          <w:rtl/>
        </w:rPr>
        <w:tab/>
        <w:t>ב</w:t>
      </w:r>
      <w:r>
        <w:rPr>
          <w:rStyle w:val="default"/>
          <w:rFonts w:cs="FrankRuehl" w:hint="cs"/>
          <w:rtl/>
        </w:rPr>
        <w:t>של גרירת רכב ופינויו</w:t>
      </w:r>
      <w:r w:rsidRPr="008B38D8">
        <w:rPr>
          <w:rStyle w:val="default"/>
          <w:rFonts w:cs="FrankRuehl"/>
          <w:rtl/>
        </w:rPr>
        <w:tab/>
      </w:r>
      <w:r w:rsidR="009B5D3E">
        <w:rPr>
          <w:rStyle w:val="default"/>
          <w:rFonts w:cs="FrankRuehl" w:hint="cs"/>
          <w:rtl/>
        </w:rPr>
        <w:t>130</w:t>
      </w:r>
    </w:p>
    <w:p w:rsidR="004B4C96" w:rsidRDefault="004B4C96" w:rsidP="008B38D8">
      <w:pPr>
        <w:pStyle w:val="P00"/>
        <w:tabs>
          <w:tab w:val="clear" w:pos="1928"/>
          <w:tab w:val="clear" w:pos="2381"/>
          <w:tab w:val="clear" w:pos="2835"/>
          <w:tab w:val="clear" w:pos="6259"/>
          <w:tab w:val="center" w:pos="6804"/>
        </w:tabs>
        <w:spacing w:before="72"/>
        <w:ind w:left="0" w:right="1134"/>
        <w:rPr>
          <w:rStyle w:val="default"/>
          <w:rFonts w:cs="FrankRuehl" w:hint="cs"/>
          <w:rtl/>
        </w:rPr>
      </w:pPr>
      <w:r>
        <w:rPr>
          <w:rStyle w:val="default"/>
          <w:rFonts w:cs="FrankRuehl" w:hint="cs"/>
          <w:rtl/>
        </w:rPr>
        <w:t>(4)</w:t>
      </w:r>
      <w:r>
        <w:rPr>
          <w:rStyle w:val="default"/>
          <w:rFonts w:cs="FrankRuehl"/>
          <w:rtl/>
        </w:rPr>
        <w:tab/>
        <w:t>ב</w:t>
      </w:r>
      <w:r>
        <w:rPr>
          <w:rStyle w:val="default"/>
          <w:rFonts w:cs="FrankRuehl" w:hint="cs"/>
          <w:rtl/>
        </w:rPr>
        <w:t>של</w:t>
      </w:r>
      <w:r>
        <w:rPr>
          <w:rStyle w:val="default"/>
          <w:rFonts w:cs="FrankRuehl"/>
          <w:rtl/>
        </w:rPr>
        <w:t xml:space="preserve"> א</w:t>
      </w:r>
      <w:r w:rsidR="008B38D8">
        <w:rPr>
          <w:rStyle w:val="default"/>
          <w:rFonts w:cs="FrankRuehl" w:hint="cs"/>
          <w:rtl/>
        </w:rPr>
        <w:t xml:space="preserve">חסנת רכב שפונה, בשל כל 24 שעות או חלק מהן </w:t>
      </w:r>
      <w:r w:rsidR="008B38D8">
        <w:rPr>
          <w:rStyle w:val="default"/>
          <w:rFonts w:cs="FrankRuehl"/>
          <w:rtl/>
        </w:rPr>
        <w:t>–</w:t>
      </w:r>
      <w:r w:rsidR="008B38D8">
        <w:rPr>
          <w:rStyle w:val="default"/>
          <w:rFonts w:cs="FrankRuehl" w:hint="cs"/>
          <w:rtl/>
        </w:rPr>
        <w:tab/>
      </w:r>
      <w:r w:rsidR="009B5D3E">
        <w:rPr>
          <w:rStyle w:val="default"/>
          <w:rFonts w:cs="FrankRuehl" w:hint="cs"/>
          <w:rtl/>
        </w:rPr>
        <w:t>51</w:t>
      </w:r>
    </w:p>
    <w:p w:rsidR="004B4C96" w:rsidRDefault="004B4C96" w:rsidP="008B38D8">
      <w:pPr>
        <w:pStyle w:val="P00"/>
        <w:tabs>
          <w:tab w:val="clear" w:pos="1928"/>
          <w:tab w:val="clear" w:pos="2381"/>
          <w:tab w:val="clear" w:pos="2835"/>
          <w:tab w:val="clear" w:pos="6259"/>
          <w:tab w:val="center" w:pos="6804"/>
        </w:tabs>
        <w:spacing w:before="72"/>
        <w:ind w:left="0" w:right="1134"/>
        <w:rPr>
          <w:rStyle w:val="default"/>
          <w:rFonts w:cs="FrankRuehl" w:hint="cs"/>
          <w:rtl/>
        </w:rPr>
      </w:pPr>
      <w:r>
        <w:rPr>
          <w:rStyle w:val="default"/>
          <w:rFonts w:cs="FrankRuehl" w:hint="cs"/>
          <w:rtl/>
        </w:rPr>
        <w:t>(5)</w:t>
      </w:r>
      <w:r>
        <w:rPr>
          <w:rStyle w:val="default"/>
          <w:rFonts w:cs="FrankRuehl"/>
          <w:rtl/>
        </w:rPr>
        <w:tab/>
        <w:t>ב</w:t>
      </w:r>
      <w:r>
        <w:rPr>
          <w:rStyle w:val="default"/>
          <w:rFonts w:cs="FrankRuehl" w:hint="cs"/>
          <w:rtl/>
        </w:rPr>
        <w:t xml:space="preserve">של מעשה שיש בו כדי למנוע </w:t>
      </w:r>
      <w:r w:rsidR="00920E58">
        <w:rPr>
          <w:rStyle w:val="default"/>
          <w:rFonts w:cs="FrankRuehl" w:hint="cs"/>
          <w:rtl/>
        </w:rPr>
        <w:t xml:space="preserve">את </w:t>
      </w:r>
      <w:r>
        <w:rPr>
          <w:rStyle w:val="default"/>
          <w:rFonts w:cs="FrankRuehl" w:hint="cs"/>
          <w:rtl/>
        </w:rPr>
        <w:t xml:space="preserve">זיהוי הרכב או </w:t>
      </w:r>
      <w:r w:rsidR="00920E58">
        <w:rPr>
          <w:rStyle w:val="default"/>
          <w:rFonts w:cs="FrankRuehl" w:hint="cs"/>
          <w:rtl/>
        </w:rPr>
        <w:t xml:space="preserve">את </w:t>
      </w:r>
      <w:r>
        <w:rPr>
          <w:rStyle w:val="default"/>
          <w:rFonts w:cs="FrankRuehl" w:hint="cs"/>
          <w:rtl/>
        </w:rPr>
        <w:t xml:space="preserve">חיובו </w:t>
      </w:r>
      <w:r>
        <w:rPr>
          <w:rStyle w:val="default"/>
          <w:rFonts w:cs="FrankRuehl"/>
          <w:rtl/>
        </w:rPr>
        <w:t>ב</w:t>
      </w:r>
      <w:r>
        <w:rPr>
          <w:rStyle w:val="default"/>
          <w:rFonts w:cs="FrankRuehl" w:hint="cs"/>
          <w:rtl/>
        </w:rPr>
        <w:t>אגרה</w:t>
      </w:r>
      <w:r w:rsidRPr="008B38D8">
        <w:rPr>
          <w:rStyle w:val="default"/>
          <w:rFonts w:cs="FrankRuehl"/>
          <w:rtl/>
        </w:rPr>
        <w:tab/>
      </w:r>
      <w:r w:rsidR="009B5D3E">
        <w:rPr>
          <w:rStyle w:val="default"/>
          <w:rFonts w:cs="FrankRuehl" w:hint="cs"/>
          <w:rtl/>
        </w:rPr>
        <w:t>815</w:t>
      </w:r>
    </w:p>
    <w:p w:rsidR="004B4C96" w:rsidRDefault="004B4C96" w:rsidP="008B38D8">
      <w:pPr>
        <w:pStyle w:val="P00"/>
        <w:tabs>
          <w:tab w:val="clear" w:pos="1928"/>
          <w:tab w:val="clear" w:pos="2381"/>
          <w:tab w:val="clear" w:pos="2835"/>
          <w:tab w:val="clear" w:pos="6259"/>
          <w:tab w:val="center" w:pos="6804"/>
        </w:tabs>
        <w:spacing w:before="72"/>
        <w:ind w:left="0" w:right="1134"/>
        <w:rPr>
          <w:rStyle w:val="default"/>
          <w:rFonts w:cs="FrankRuehl" w:hint="cs"/>
          <w:rtl/>
        </w:rPr>
      </w:pPr>
      <w:r>
        <w:rPr>
          <w:rStyle w:val="default"/>
          <w:rFonts w:cs="FrankRuehl" w:hint="cs"/>
          <w:rtl/>
        </w:rPr>
        <w:t>(6)</w:t>
      </w:r>
      <w:r>
        <w:rPr>
          <w:rStyle w:val="default"/>
          <w:rFonts w:cs="FrankRuehl"/>
          <w:rtl/>
        </w:rPr>
        <w:tab/>
        <w:t>ב</w:t>
      </w:r>
      <w:r>
        <w:rPr>
          <w:rStyle w:val="default"/>
          <w:rFonts w:cs="FrankRuehl" w:hint="cs"/>
          <w:rtl/>
        </w:rPr>
        <w:t>של שימוש בתג חיוב שאינו מתאים לרכב לפי תקנה 19</w:t>
      </w:r>
      <w:r w:rsidRPr="008B38D8">
        <w:rPr>
          <w:rStyle w:val="default"/>
          <w:rFonts w:cs="FrankRuehl"/>
          <w:rtl/>
        </w:rPr>
        <w:tab/>
      </w:r>
      <w:r w:rsidR="009B5D3E">
        <w:rPr>
          <w:rStyle w:val="default"/>
          <w:rFonts w:cs="FrankRuehl" w:hint="cs"/>
          <w:rtl/>
        </w:rPr>
        <w:t>163</w:t>
      </w:r>
    </w:p>
    <w:p w:rsidR="00035F59" w:rsidRPr="009B5D3E" w:rsidRDefault="00C95051" w:rsidP="00C95051">
      <w:pPr>
        <w:pStyle w:val="P00"/>
        <w:spacing w:before="0"/>
        <w:ind w:left="0" w:right="1134"/>
        <w:rPr>
          <w:rStyle w:val="default"/>
          <w:rFonts w:cs="FrankRuehl"/>
          <w:vanish/>
          <w:color w:val="FF0000"/>
          <w:sz w:val="20"/>
          <w:szCs w:val="20"/>
          <w:shd w:val="clear" w:color="auto" w:fill="FFFF99"/>
          <w:rtl/>
        </w:rPr>
      </w:pPr>
      <w:bookmarkStart w:id="30" w:name="Rov32"/>
      <w:r w:rsidRPr="009B5D3E">
        <w:rPr>
          <w:rStyle w:val="default"/>
          <w:rFonts w:cs="FrankRuehl" w:hint="cs"/>
          <w:vanish/>
          <w:color w:val="FF0000"/>
          <w:sz w:val="20"/>
          <w:szCs w:val="20"/>
          <w:shd w:val="clear" w:color="auto" w:fill="FFFF99"/>
          <w:rtl/>
        </w:rPr>
        <w:t>מיום 1.4.2018</w:t>
      </w:r>
    </w:p>
    <w:p w:rsidR="00C95051" w:rsidRPr="009B5D3E" w:rsidRDefault="00C95051" w:rsidP="00C95051">
      <w:pPr>
        <w:pStyle w:val="P00"/>
        <w:spacing w:before="0"/>
        <w:ind w:left="0" w:right="1134"/>
        <w:rPr>
          <w:rStyle w:val="default"/>
          <w:rFonts w:cs="FrankRuehl"/>
          <w:vanish/>
          <w:sz w:val="20"/>
          <w:szCs w:val="20"/>
          <w:shd w:val="clear" w:color="auto" w:fill="FFFF99"/>
          <w:rtl/>
        </w:rPr>
      </w:pPr>
      <w:r w:rsidRPr="009B5D3E">
        <w:rPr>
          <w:rStyle w:val="default"/>
          <w:rFonts w:cs="FrankRuehl" w:hint="cs"/>
          <w:b/>
          <w:bCs/>
          <w:vanish/>
          <w:sz w:val="20"/>
          <w:szCs w:val="20"/>
          <w:shd w:val="clear" w:color="auto" w:fill="FFFF99"/>
          <w:rtl/>
        </w:rPr>
        <w:t>הודעה תשע"ט-2018</w:t>
      </w:r>
    </w:p>
    <w:p w:rsidR="00C95051" w:rsidRPr="009B5D3E" w:rsidRDefault="00C95051" w:rsidP="00C95051">
      <w:pPr>
        <w:pStyle w:val="P00"/>
        <w:spacing w:before="0"/>
        <w:ind w:left="0" w:right="1134"/>
        <w:rPr>
          <w:rStyle w:val="default"/>
          <w:rFonts w:cs="FrankRuehl"/>
          <w:vanish/>
          <w:sz w:val="20"/>
          <w:szCs w:val="20"/>
          <w:shd w:val="clear" w:color="auto" w:fill="FFFF99"/>
          <w:rtl/>
        </w:rPr>
      </w:pPr>
      <w:hyperlink r:id="rId17" w:history="1">
        <w:r w:rsidRPr="009B5D3E">
          <w:rPr>
            <w:rStyle w:val="Hyperlink"/>
            <w:rFonts w:cs="FrankRuehl" w:hint="cs"/>
            <w:vanish/>
            <w:szCs w:val="20"/>
            <w:shd w:val="clear" w:color="auto" w:fill="FFFF99"/>
            <w:rtl/>
          </w:rPr>
          <w:t>ק"ת תשע"ט מס' 8083</w:t>
        </w:r>
      </w:hyperlink>
      <w:r w:rsidRPr="009B5D3E">
        <w:rPr>
          <w:rStyle w:val="default"/>
          <w:rFonts w:cs="FrankRuehl" w:hint="cs"/>
          <w:vanish/>
          <w:sz w:val="20"/>
          <w:szCs w:val="20"/>
          <w:shd w:val="clear" w:color="auto" w:fill="FFFF99"/>
          <w:rtl/>
        </w:rPr>
        <w:t xml:space="preserve"> מיום 10.10.2018 עמ' 380</w:t>
      </w:r>
    </w:p>
    <w:p w:rsidR="00C95051" w:rsidRPr="009B5D3E" w:rsidRDefault="00C95051" w:rsidP="00C95051">
      <w:pPr>
        <w:pStyle w:val="P00"/>
        <w:tabs>
          <w:tab w:val="clear" w:pos="1928"/>
          <w:tab w:val="clear" w:pos="2381"/>
          <w:tab w:val="clear" w:pos="2835"/>
          <w:tab w:val="clear" w:pos="6259"/>
          <w:tab w:val="center" w:pos="6804"/>
        </w:tabs>
        <w:ind w:left="0" w:right="1134"/>
        <w:rPr>
          <w:rStyle w:val="default"/>
          <w:rFonts w:cs="FrankRuehl" w:hint="cs"/>
          <w:vanish/>
          <w:sz w:val="22"/>
          <w:szCs w:val="22"/>
          <w:shd w:val="clear" w:color="auto" w:fill="FFFF99"/>
          <w:rtl/>
        </w:rPr>
      </w:pPr>
      <w:r w:rsidRPr="009B5D3E">
        <w:rPr>
          <w:rStyle w:val="default"/>
          <w:rFonts w:cs="FrankRuehl" w:hint="cs"/>
          <w:vanish/>
          <w:sz w:val="22"/>
          <w:szCs w:val="22"/>
          <w:shd w:val="clear" w:color="auto" w:fill="FFFF99"/>
          <w:rtl/>
        </w:rPr>
        <w:t>(5)</w:t>
      </w:r>
      <w:r w:rsidRPr="009B5D3E">
        <w:rPr>
          <w:rStyle w:val="default"/>
          <w:rFonts w:cs="FrankRuehl"/>
          <w:vanish/>
          <w:sz w:val="22"/>
          <w:szCs w:val="22"/>
          <w:shd w:val="clear" w:color="auto" w:fill="FFFF99"/>
          <w:rtl/>
        </w:rPr>
        <w:tab/>
        <w:t>ב</w:t>
      </w:r>
      <w:r w:rsidRPr="009B5D3E">
        <w:rPr>
          <w:rStyle w:val="default"/>
          <w:rFonts w:cs="FrankRuehl" w:hint="cs"/>
          <w:vanish/>
          <w:sz w:val="22"/>
          <w:szCs w:val="22"/>
          <w:shd w:val="clear" w:color="auto" w:fill="FFFF99"/>
          <w:rtl/>
        </w:rPr>
        <w:t xml:space="preserve">של מעשה שיש בו כדי למנוע את זיהוי הרכב או את חיובו </w:t>
      </w:r>
      <w:r w:rsidRPr="009B5D3E">
        <w:rPr>
          <w:rStyle w:val="default"/>
          <w:rFonts w:cs="FrankRuehl"/>
          <w:vanish/>
          <w:sz w:val="22"/>
          <w:szCs w:val="22"/>
          <w:shd w:val="clear" w:color="auto" w:fill="FFFF99"/>
          <w:rtl/>
        </w:rPr>
        <w:t>ב</w:t>
      </w:r>
      <w:r w:rsidRPr="009B5D3E">
        <w:rPr>
          <w:rStyle w:val="default"/>
          <w:rFonts w:cs="FrankRuehl" w:hint="cs"/>
          <w:vanish/>
          <w:sz w:val="22"/>
          <w:szCs w:val="22"/>
          <w:shd w:val="clear" w:color="auto" w:fill="FFFF99"/>
          <w:rtl/>
        </w:rPr>
        <w:t>אגרה</w:t>
      </w:r>
      <w:r w:rsidRPr="009B5D3E">
        <w:rPr>
          <w:rStyle w:val="default"/>
          <w:rFonts w:cs="FrankRuehl"/>
          <w:vanish/>
          <w:sz w:val="22"/>
          <w:szCs w:val="22"/>
          <w:shd w:val="clear" w:color="auto" w:fill="FFFF99"/>
          <w:rtl/>
        </w:rPr>
        <w:tab/>
      </w:r>
      <w:r w:rsidRPr="009B5D3E">
        <w:rPr>
          <w:rStyle w:val="default"/>
          <w:rFonts w:cs="FrankRuehl" w:hint="cs"/>
          <w:strike/>
          <w:vanish/>
          <w:sz w:val="22"/>
          <w:szCs w:val="22"/>
          <w:shd w:val="clear" w:color="auto" w:fill="FFFF99"/>
          <w:rtl/>
        </w:rPr>
        <w:t>750</w:t>
      </w:r>
      <w:r w:rsidRPr="009B5D3E">
        <w:rPr>
          <w:rStyle w:val="default"/>
          <w:rFonts w:cs="FrankRuehl" w:hint="cs"/>
          <w:vanish/>
          <w:sz w:val="22"/>
          <w:szCs w:val="22"/>
          <w:shd w:val="clear" w:color="auto" w:fill="FFFF99"/>
          <w:rtl/>
        </w:rPr>
        <w:t xml:space="preserve"> </w:t>
      </w:r>
      <w:r w:rsidRPr="009B5D3E">
        <w:rPr>
          <w:rStyle w:val="default"/>
          <w:rFonts w:cs="FrankRuehl" w:hint="cs"/>
          <w:vanish/>
          <w:sz w:val="22"/>
          <w:szCs w:val="22"/>
          <w:u w:val="single"/>
          <w:shd w:val="clear" w:color="auto" w:fill="FFFF99"/>
          <w:rtl/>
        </w:rPr>
        <w:t>753</w:t>
      </w:r>
    </w:p>
    <w:p w:rsidR="00C95051" w:rsidRPr="009B5D3E" w:rsidRDefault="00C95051" w:rsidP="00C95051">
      <w:pPr>
        <w:pStyle w:val="P00"/>
        <w:tabs>
          <w:tab w:val="clear" w:pos="1928"/>
          <w:tab w:val="clear" w:pos="2381"/>
          <w:tab w:val="clear" w:pos="2835"/>
          <w:tab w:val="clear" w:pos="6259"/>
          <w:tab w:val="center" w:pos="6804"/>
        </w:tabs>
        <w:spacing w:before="0"/>
        <w:ind w:left="0" w:right="1134"/>
        <w:rPr>
          <w:rStyle w:val="default"/>
          <w:rFonts w:cs="FrankRuehl"/>
          <w:vanish/>
          <w:sz w:val="22"/>
          <w:szCs w:val="22"/>
          <w:shd w:val="clear" w:color="auto" w:fill="FFFF99"/>
          <w:rtl/>
        </w:rPr>
      </w:pPr>
      <w:r w:rsidRPr="009B5D3E">
        <w:rPr>
          <w:rStyle w:val="default"/>
          <w:rFonts w:cs="FrankRuehl" w:hint="cs"/>
          <w:vanish/>
          <w:sz w:val="22"/>
          <w:szCs w:val="22"/>
          <w:shd w:val="clear" w:color="auto" w:fill="FFFF99"/>
          <w:rtl/>
        </w:rPr>
        <w:t>(6)</w:t>
      </w:r>
      <w:r w:rsidRPr="009B5D3E">
        <w:rPr>
          <w:rStyle w:val="default"/>
          <w:rFonts w:cs="FrankRuehl"/>
          <w:vanish/>
          <w:sz w:val="22"/>
          <w:szCs w:val="22"/>
          <w:shd w:val="clear" w:color="auto" w:fill="FFFF99"/>
          <w:rtl/>
        </w:rPr>
        <w:tab/>
        <w:t>ב</w:t>
      </w:r>
      <w:r w:rsidRPr="009B5D3E">
        <w:rPr>
          <w:rStyle w:val="default"/>
          <w:rFonts w:cs="FrankRuehl" w:hint="cs"/>
          <w:vanish/>
          <w:sz w:val="22"/>
          <w:szCs w:val="22"/>
          <w:shd w:val="clear" w:color="auto" w:fill="FFFF99"/>
          <w:rtl/>
        </w:rPr>
        <w:t>של שימוש בתג חיוב שאינו מתאים לרכב לפי תקנה 19</w:t>
      </w:r>
      <w:r w:rsidRPr="009B5D3E">
        <w:rPr>
          <w:rStyle w:val="default"/>
          <w:rFonts w:cs="FrankRuehl"/>
          <w:vanish/>
          <w:sz w:val="22"/>
          <w:szCs w:val="22"/>
          <w:shd w:val="clear" w:color="auto" w:fill="FFFF99"/>
          <w:rtl/>
        </w:rPr>
        <w:tab/>
      </w:r>
      <w:r w:rsidRPr="009B5D3E">
        <w:rPr>
          <w:rStyle w:val="default"/>
          <w:rFonts w:cs="FrankRuehl" w:hint="cs"/>
          <w:strike/>
          <w:vanish/>
          <w:sz w:val="22"/>
          <w:szCs w:val="22"/>
          <w:shd w:val="clear" w:color="auto" w:fill="FFFF99"/>
          <w:rtl/>
        </w:rPr>
        <w:t>150</w:t>
      </w:r>
      <w:r w:rsidRPr="009B5D3E">
        <w:rPr>
          <w:rStyle w:val="default"/>
          <w:rFonts w:cs="FrankRuehl" w:hint="cs"/>
          <w:vanish/>
          <w:sz w:val="22"/>
          <w:szCs w:val="22"/>
          <w:shd w:val="clear" w:color="auto" w:fill="FFFF99"/>
          <w:rtl/>
        </w:rPr>
        <w:t xml:space="preserve"> </w:t>
      </w:r>
      <w:r w:rsidRPr="009B5D3E">
        <w:rPr>
          <w:rStyle w:val="default"/>
          <w:rFonts w:cs="FrankRuehl" w:hint="cs"/>
          <w:vanish/>
          <w:sz w:val="22"/>
          <w:szCs w:val="22"/>
          <w:u w:val="single"/>
          <w:shd w:val="clear" w:color="auto" w:fill="FFFF99"/>
          <w:rtl/>
        </w:rPr>
        <w:t>151</w:t>
      </w:r>
    </w:p>
    <w:p w:rsidR="00911CB1" w:rsidRPr="009B5D3E" w:rsidRDefault="00911CB1" w:rsidP="00911CB1">
      <w:pPr>
        <w:pStyle w:val="P00"/>
        <w:spacing w:before="0"/>
        <w:ind w:left="0" w:right="1134"/>
        <w:rPr>
          <w:rStyle w:val="default"/>
          <w:rFonts w:cs="FrankRuehl"/>
          <w:vanish/>
          <w:sz w:val="20"/>
          <w:szCs w:val="20"/>
          <w:shd w:val="clear" w:color="auto" w:fill="FFFF99"/>
          <w:rtl/>
        </w:rPr>
      </w:pPr>
    </w:p>
    <w:p w:rsidR="00911CB1" w:rsidRPr="009B5D3E" w:rsidRDefault="00911CB1" w:rsidP="00911CB1">
      <w:pPr>
        <w:pStyle w:val="P00"/>
        <w:spacing w:before="0"/>
        <w:ind w:left="0" w:right="1134"/>
        <w:rPr>
          <w:rStyle w:val="default"/>
          <w:rFonts w:cs="FrankRuehl"/>
          <w:vanish/>
          <w:color w:val="FF0000"/>
          <w:sz w:val="20"/>
          <w:szCs w:val="20"/>
          <w:shd w:val="clear" w:color="auto" w:fill="FFFF99"/>
          <w:rtl/>
        </w:rPr>
      </w:pPr>
      <w:r w:rsidRPr="009B5D3E">
        <w:rPr>
          <w:rStyle w:val="default"/>
          <w:rFonts w:cs="FrankRuehl" w:hint="cs"/>
          <w:vanish/>
          <w:color w:val="FF0000"/>
          <w:sz w:val="20"/>
          <w:szCs w:val="20"/>
          <w:shd w:val="clear" w:color="auto" w:fill="FFFF99"/>
          <w:rtl/>
        </w:rPr>
        <w:t>מיום 1.10.2018</w:t>
      </w:r>
    </w:p>
    <w:p w:rsidR="00911CB1" w:rsidRPr="009B5D3E" w:rsidRDefault="00911CB1" w:rsidP="00911CB1">
      <w:pPr>
        <w:pStyle w:val="P00"/>
        <w:spacing w:before="0"/>
        <w:ind w:left="0" w:right="1134"/>
        <w:rPr>
          <w:rStyle w:val="default"/>
          <w:rFonts w:cs="FrankRuehl"/>
          <w:vanish/>
          <w:sz w:val="20"/>
          <w:szCs w:val="20"/>
          <w:shd w:val="clear" w:color="auto" w:fill="FFFF99"/>
          <w:rtl/>
        </w:rPr>
      </w:pPr>
      <w:r w:rsidRPr="009B5D3E">
        <w:rPr>
          <w:rStyle w:val="default"/>
          <w:rFonts w:cs="FrankRuehl" w:hint="cs"/>
          <w:b/>
          <w:bCs/>
          <w:vanish/>
          <w:sz w:val="20"/>
          <w:szCs w:val="20"/>
          <w:shd w:val="clear" w:color="auto" w:fill="FFFF99"/>
          <w:rtl/>
        </w:rPr>
        <w:t>הודעה (מס' 2) תשע"ט-2018</w:t>
      </w:r>
    </w:p>
    <w:p w:rsidR="00911CB1" w:rsidRPr="009B5D3E" w:rsidRDefault="00911CB1" w:rsidP="00911CB1">
      <w:pPr>
        <w:pStyle w:val="P00"/>
        <w:spacing w:before="0"/>
        <w:ind w:left="0" w:right="1134"/>
        <w:rPr>
          <w:rStyle w:val="default"/>
          <w:rFonts w:cs="FrankRuehl"/>
          <w:vanish/>
          <w:sz w:val="20"/>
          <w:szCs w:val="20"/>
          <w:shd w:val="clear" w:color="auto" w:fill="FFFF99"/>
          <w:rtl/>
        </w:rPr>
      </w:pPr>
      <w:hyperlink r:id="rId18" w:history="1">
        <w:r w:rsidRPr="009B5D3E">
          <w:rPr>
            <w:rStyle w:val="Hyperlink"/>
            <w:rFonts w:cs="FrankRuehl" w:hint="cs"/>
            <w:vanish/>
            <w:szCs w:val="20"/>
            <w:shd w:val="clear" w:color="auto" w:fill="FFFF99"/>
            <w:rtl/>
          </w:rPr>
          <w:t>ק"ת תשע"ט מס' 8085</w:t>
        </w:r>
      </w:hyperlink>
      <w:r w:rsidRPr="009B5D3E">
        <w:rPr>
          <w:rStyle w:val="default"/>
          <w:rFonts w:cs="FrankRuehl" w:hint="cs"/>
          <w:vanish/>
          <w:sz w:val="20"/>
          <w:szCs w:val="20"/>
          <w:shd w:val="clear" w:color="auto" w:fill="FFFF99"/>
          <w:rtl/>
        </w:rPr>
        <w:t xml:space="preserve"> מיום 11.10.2018 עמ' 472</w:t>
      </w:r>
    </w:p>
    <w:p w:rsidR="00C159C4" w:rsidRPr="009B5D3E" w:rsidRDefault="00C159C4" w:rsidP="00C159C4">
      <w:pPr>
        <w:pStyle w:val="P00"/>
        <w:tabs>
          <w:tab w:val="clear" w:pos="1928"/>
          <w:tab w:val="clear" w:pos="2381"/>
          <w:tab w:val="clear" w:pos="2835"/>
          <w:tab w:val="clear" w:pos="6259"/>
          <w:tab w:val="center" w:pos="6804"/>
        </w:tabs>
        <w:ind w:left="0" w:right="1134"/>
        <w:rPr>
          <w:rStyle w:val="default"/>
          <w:rFonts w:cs="FrankRuehl" w:hint="cs"/>
          <w:vanish/>
          <w:sz w:val="22"/>
          <w:szCs w:val="22"/>
          <w:shd w:val="clear" w:color="auto" w:fill="FFFF99"/>
          <w:rtl/>
        </w:rPr>
      </w:pPr>
      <w:r w:rsidRPr="009B5D3E">
        <w:rPr>
          <w:rStyle w:val="default"/>
          <w:rFonts w:cs="FrankRuehl" w:hint="cs"/>
          <w:vanish/>
          <w:sz w:val="22"/>
          <w:szCs w:val="22"/>
          <w:shd w:val="clear" w:color="auto" w:fill="FFFF99"/>
          <w:rtl/>
        </w:rPr>
        <w:t>(2)</w:t>
      </w:r>
      <w:r w:rsidRPr="009B5D3E">
        <w:rPr>
          <w:rStyle w:val="default"/>
          <w:rFonts w:cs="FrankRuehl"/>
          <w:vanish/>
          <w:sz w:val="22"/>
          <w:szCs w:val="22"/>
          <w:shd w:val="clear" w:color="auto" w:fill="FFFF99"/>
          <w:rtl/>
        </w:rPr>
        <w:tab/>
        <w:t>ב</w:t>
      </w:r>
      <w:r w:rsidRPr="009B5D3E">
        <w:rPr>
          <w:rStyle w:val="default"/>
          <w:rFonts w:cs="FrankRuehl" w:hint="cs"/>
          <w:vanish/>
          <w:sz w:val="22"/>
          <w:szCs w:val="22"/>
          <w:shd w:val="clear" w:color="auto" w:fill="FFFF99"/>
          <w:rtl/>
        </w:rPr>
        <w:t>של עיכוב רכב</w:t>
      </w:r>
      <w:r w:rsidRPr="009B5D3E">
        <w:rPr>
          <w:rStyle w:val="default"/>
          <w:rFonts w:cs="FrankRuehl"/>
          <w:vanish/>
          <w:sz w:val="22"/>
          <w:szCs w:val="22"/>
          <w:shd w:val="clear" w:color="auto" w:fill="FFFF99"/>
          <w:rtl/>
        </w:rPr>
        <w:tab/>
      </w:r>
      <w:r w:rsidRPr="009B5D3E">
        <w:rPr>
          <w:rStyle w:val="default"/>
          <w:rFonts w:cs="FrankRuehl" w:hint="cs"/>
          <w:strike/>
          <w:vanish/>
          <w:sz w:val="22"/>
          <w:szCs w:val="22"/>
          <w:shd w:val="clear" w:color="auto" w:fill="FFFF99"/>
          <w:rtl/>
        </w:rPr>
        <w:t>110</w:t>
      </w:r>
      <w:r w:rsidRPr="009B5D3E">
        <w:rPr>
          <w:rStyle w:val="default"/>
          <w:rFonts w:cs="FrankRuehl" w:hint="cs"/>
          <w:vanish/>
          <w:sz w:val="22"/>
          <w:szCs w:val="22"/>
          <w:shd w:val="clear" w:color="auto" w:fill="FFFF99"/>
          <w:rtl/>
        </w:rPr>
        <w:t xml:space="preserve"> </w:t>
      </w:r>
      <w:r w:rsidRPr="009B5D3E">
        <w:rPr>
          <w:rStyle w:val="default"/>
          <w:rFonts w:cs="FrankRuehl" w:hint="cs"/>
          <w:vanish/>
          <w:sz w:val="22"/>
          <w:szCs w:val="22"/>
          <w:u w:val="single"/>
          <w:shd w:val="clear" w:color="auto" w:fill="FFFF99"/>
          <w:rtl/>
        </w:rPr>
        <w:t>112</w:t>
      </w:r>
    </w:p>
    <w:p w:rsidR="00C159C4" w:rsidRPr="009B5D3E" w:rsidRDefault="00C159C4" w:rsidP="00C159C4">
      <w:pPr>
        <w:pStyle w:val="P00"/>
        <w:tabs>
          <w:tab w:val="clear" w:pos="1928"/>
          <w:tab w:val="clear" w:pos="2381"/>
          <w:tab w:val="clear" w:pos="2835"/>
          <w:tab w:val="clear" w:pos="6259"/>
          <w:tab w:val="center" w:pos="6804"/>
        </w:tabs>
        <w:spacing w:before="0"/>
        <w:ind w:left="0" w:right="1134"/>
        <w:rPr>
          <w:rStyle w:val="default"/>
          <w:rFonts w:cs="FrankRuehl" w:hint="cs"/>
          <w:vanish/>
          <w:sz w:val="22"/>
          <w:szCs w:val="22"/>
          <w:shd w:val="clear" w:color="auto" w:fill="FFFF99"/>
          <w:rtl/>
        </w:rPr>
      </w:pPr>
      <w:r w:rsidRPr="009B5D3E">
        <w:rPr>
          <w:rStyle w:val="default"/>
          <w:rFonts w:cs="FrankRuehl" w:hint="cs"/>
          <w:vanish/>
          <w:sz w:val="22"/>
          <w:szCs w:val="22"/>
          <w:shd w:val="clear" w:color="auto" w:fill="FFFF99"/>
          <w:rtl/>
        </w:rPr>
        <w:t>(3)</w:t>
      </w:r>
      <w:r w:rsidRPr="009B5D3E">
        <w:rPr>
          <w:rStyle w:val="default"/>
          <w:rFonts w:cs="FrankRuehl"/>
          <w:vanish/>
          <w:sz w:val="22"/>
          <w:szCs w:val="22"/>
          <w:shd w:val="clear" w:color="auto" w:fill="FFFF99"/>
          <w:rtl/>
        </w:rPr>
        <w:tab/>
        <w:t>ב</w:t>
      </w:r>
      <w:r w:rsidRPr="009B5D3E">
        <w:rPr>
          <w:rStyle w:val="default"/>
          <w:rFonts w:cs="FrankRuehl" w:hint="cs"/>
          <w:vanish/>
          <w:sz w:val="22"/>
          <w:szCs w:val="22"/>
          <w:shd w:val="clear" w:color="auto" w:fill="FFFF99"/>
          <w:rtl/>
        </w:rPr>
        <w:t>של גרירת רכב ופינויו</w:t>
      </w:r>
      <w:r w:rsidRPr="009B5D3E">
        <w:rPr>
          <w:rStyle w:val="default"/>
          <w:rFonts w:cs="FrankRuehl"/>
          <w:vanish/>
          <w:sz w:val="22"/>
          <w:szCs w:val="22"/>
          <w:shd w:val="clear" w:color="auto" w:fill="FFFF99"/>
          <w:rtl/>
        </w:rPr>
        <w:tab/>
      </w:r>
      <w:r w:rsidRPr="009B5D3E">
        <w:rPr>
          <w:rStyle w:val="default"/>
          <w:rFonts w:cs="FrankRuehl" w:hint="cs"/>
          <w:strike/>
          <w:vanish/>
          <w:sz w:val="22"/>
          <w:szCs w:val="22"/>
          <w:shd w:val="clear" w:color="auto" w:fill="FFFF99"/>
          <w:rtl/>
        </w:rPr>
        <w:t>120</w:t>
      </w:r>
      <w:r w:rsidRPr="009B5D3E">
        <w:rPr>
          <w:rStyle w:val="default"/>
          <w:rFonts w:cs="FrankRuehl" w:hint="cs"/>
          <w:vanish/>
          <w:sz w:val="22"/>
          <w:szCs w:val="22"/>
          <w:shd w:val="clear" w:color="auto" w:fill="FFFF99"/>
          <w:rtl/>
        </w:rPr>
        <w:t xml:space="preserve"> </w:t>
      </w:r>
      <w:r w:rsidRPr="009B5D3E">
        <w:rPr>
          <w:rStyle w:val="default"/>
          <w:rFonts w:cs="FrankRuehl" w:hint="cs"/>
          <w:vanish/>
          <w:sz w:val="22"/>
          <w:szCs w:val="22"/>
          <w:u w:val="single"/>
          <w:shd w:val="clear" w:color="auto" w:fill="FFFF99"/>
          <w:rtl/>
        </w:rPr>
        <w:t>122</w:t>
      </w:r>
    </w:p>
    <w:p w:rsidR="00C159C4" w:rsidRPr="009B5D3E" w:rsidRDefault="00C159C4" w:rsidP="00C159C4">
      <w:pPr>
        <w:pStyle w:val="P00"/>
        <w:tabs>
          <w:tab w:val="clear" w:pos="1928"/>
          <w:tab w:val="clear" w:pos="2381"/>
          <w:tab w:val="clear" w:pos="2835"/>
          <w:tab w:val="clear" w:pos="6259"/>
          <w:tab w:val="center" w:pos="6804"/>
        </w:tabs>
        <w:spacing w:before="0"/>
        <w:ind w:left="0" w:right="1134"/>
        <w:rPr>
          <w:rStyle w:val="default"/>
          <w:rFonts w:cs="FrankRuehl" w:hint="cs"/>
          <w:vanish/>
          <w:sz w:val="22"/>
          <w:szCs w:val="22"/>
          <w:shd w:val="clear" w:color="auto" w:fill="FFFF99"/>
          <w:rtl/>
        </w:rPr>
      </w:pPr>
      <w:r w:rsidRPr="009B5D3E">
        <w:rPr>
          <w:rStyle w:val="default"/>
          <w:rFonts w:cs="FrankRuehl" w:hint="cs"/>
          <w:vanish/>
          <w:sz w:val="22"/>
          <w:szCs w:val="22"/>
          <w:shd w:val="clear" w:color="auto" w:fill="FFFF99"/>
          <w:rtl/>
        </w:rPr>
        <w:t>(4)</w:t>
      </w:r>
      <w:r w:rsidRPr="009B5D3E">
        <w:rPr>
          <w:rStyle w:val="default"/>
          <w:rFonts w:cs="FrankRuehl"/>
          <w:vanish/>
          <w:sz w:val="22"/>
          <w:szCs w:val="22"/>
          <w:shd w:val="clear" w:color="auto" w:fill="FFFF99"/>
          <w:rtl/>
        </w:rPr>
        <w:tab/>
        <w:t>ב</w:t>
      </w:r>
      <w:r w:rsidRPr="009B5D3E">
        <w:rPr>
          <w:rStyle w:val="default"/>
          <w:rFonts w:cs="FrankRuehl" w:hint="cs"/>
          <w:vanish/>
          <w:sz w:val="22"/>
          <w:szCs w:val="22"/>
          <w:shd w:val="clear" w:color="auto" w:fill="FFFF99"/>
          <w:rtl/>
        </w:rPr>
        <w:t>של</w:t>
      </w:r>
      <w:r w:rsidRPr="009B5D3E">
        <w:rPr>
          <w:rStyle w:val="default"/>
          <w:rFonts w:cs="FrankRuehl"/>
          <w:vanish/>
          <w:sz w:val="22"/>
          <w:szCs w:val="22"/>
          <w:shd w:val="clear" w:color="auto" w:fill="FFFF99"/>
          <w:rtl/>
        </w:rPr>
        <w:t xml:space="preserve"> א</w:t>
      </w:r>
      <w:r w:rsidRPr="009B5D3E">
        <w:rPr>
          <w:rStyle w:val="default"/>
          <w:rFonts w:cs="FrankRuehl" w:hint="cs"/>
          <w:vanish/>
          <w:sz w:val="22"/>
          <w:szCs w:val="22"/>
          <w:shd w:val="clear" w:color="auto" w:fill="FFFF99"/>
          <w:rtl/>
        </w:rPr>
        <w:t xml:space="preserve">חסנת רכב שפונה, בשל כל 24 שעות או חלק מהן </w:t>
      </w:r>
      <w:r w:rsidRPr="009B5D3E">
        <w:rPr>
          <w:rStyle w:val="default"/>
          <w:rFonts w:cs="FrankRuehl"/>
          <w:vanish/>
          <w:sz w:val="22"/>
          <w:szCs w:val="22"/>
          <w:shd w:val="clear" w:color="auto" w:fill="FFFF99"/>
          <w:rtl/>
        </w:rPr>
        <w:t>–</w:t>
      </w:r>
      <w:r w:rsidRPr="009B5D3E">
        <w:rPr>
          <w:rStyle w:val="default"/>
          <w:rFonts w:cs="FrankRuehl" w:hint="cs"/>
          <w:vanish/>
          <w:sz w:val="22"/>
          <w:szCs w:val="22"/>
          <w:shd w:val="clear" w:color="auto" w:fill="FFFF99"/>
          <w:rtl/>
        </w:rPr>
        <w:tab/>
      </w:r>
      <w:r w:rsidRPr="009B5D3E">
        <w:rPr>
          <w:rStyle w:val="default"/>
          <w:rFonts w:cs="FrankRuehl" w:hint="cs"/>
          <w:strike/>
          <w:vanish/>
          <w:sz w:val="22"/>
          <w:szCs w:val="22"/>
          <w:shd w:val="clear" w:color="auto" w:fill="FFFF99"/>
          <w:rtl/>
        </w:rPr>
        <w:t>47</w:t>
      </w:r>
      <w:r w:rsidRPr="009B5D3E">
        <w:rPr>
          <w:rStyle w:val="default"/>
          <w:rFonts w:cs="FrankRuehl" w:hint="cs"/>
          <w:vanish/>
          <w:sz w:val="22"/>
          <w:szCs w:val="22"/>
          <w:shd w:val="clear" w:color="auto" w:fill="FFFF99"/>
          <w:rtl/>
        </w:rPr>
        <w:t xml:space="preserve"> </w:t>
      </w:r>
      <w:r w:rsidRPr="009B5D3E">
        <w:rPr>
          <w:rStyle w:val="default"/>
          <w:rFonts w:cs="FrankRuehl" w:hint="cs"/>
          <w:vanish/>
          <w:sz w:val="22"/>
          <w:szCs w:val="22"/>
          <w:u w:val="single"/>
          <w:shd w:val="clear" w:color="auto" w:fill="FFFF99"/>
          <w:rtl/>
        </w:rPr>
        <w:t>48</w:t>
      </w:r>
    </w:p>
    <w:p w:rsidR="00C159C4" w:rsidRPr="009B5D3E" w:rsidRDefault="00C159C4" w:rsidP="00C159C4">
      <w:pPr>
        <w:pStyle w:val="P00"/>
        <w:tabs>
          <w:tab w:val="clear" w:pos="1928"/>
          <w:tab w:val="clear" w:pos="2381"/>
          <w:tab w:val="clear" w:pos="2835"/>
          <w:tab w:val="clear" w:pos="6259"/>
          <w:tab w:val="center" w:pos="6804"/>
        </w:tabs>
        <w:spacing w:before="0"/>
        <w:ind w:left="0" w:right="1134"/>
        <w:rPr>
          <w:rStyle w:val="default"/>
          <w:rFonts w:cs="FrankRuehl" w:hint="cs"/>
          <w:vanish/>
          <w:sz w:val="22"/>
          <w:szCs w:val="22"/>
          <w:shd w:val="clear" w:color="auto" w:fill="FFFF99"/>
          <w:rtl/>
        </w:rPr>
      </w:pPr>
      <w:r w:rsidRPr="009B5D3E">
        <w:rPr>
          <w:rStyle w:val="default"/>
          <w:rFonts w:cs="FrankRuehl" w:hint="cs"/>
          <w:vanish/>
          <w:sz w:val="22"/>
          <w:szCs w:val="22"/>
          <w:shd w:val="clear" w:color="auto" w:fill="FFFF99"/>
          <w:rtl/>
        </w:rPr>
        <w:t>(5)</w:t>
      </w:r>
      <w:r w:rsidRPr="009B5D3E">
        <w:rPr>
          <w:rStyle w:val="default"/>
          <w:rFonts w:cs="FrankRuehl"/>
          <w:vanish/>
          <w:sz w:val="22"/>
          <w:szCs w:val="22"/>
          <w:shd w:val="clear" w:color="auto" w:fill="FFFF99"/>
          <w:rtl/>
        </w:rPr>
        <w:tab/>
        <w:t>ב</w:t>
      </w:r>
      <w:r w:rsidRPr="009B5D3E">
        <w:rPr>
          <w:rStyle w:val="default"/>
          <w:rFonts w:cs="FrankRuehl" w:hint="cs"/>
          <w:vanish/>
          <w:sz w:val="22"/>
          <w:szCs w:val="22"/>
          <w:shd w:val="clear" w:color="auto" w:fill="FFFF99"/>
          <w:rtl/>
        </w:rPr>
        <w:t xml:space="preserve">של מעשה שיש בו כדי למנוע את זיהוי הרכב או את חיובו </w:t>
      </w:r>
      <w:r w:rsidRPr="009B5D3E">
        <w:rPr>
          <w:rStyle w:val="default"/>
          <w:rFonts w:cs="FrankRuehl"/>
          <w:vanish/>
          <w:sz w:val="22"/>
          <w:szCs w:val="22"/>
          <w:shd w:val="clear" w:color="auto" w:fill="FFFF99"/>
          <w:rtl/>
        </w:rPr>
        <w:t>ב</w:t>
      </w:r>
      <w:r w:rsidRPr="009B5D3E">
        <w:rPr>
          <w:rStyle w:val="default"/>
          <w:rFonts w:cs="FrankRuehl" w:hint="cs"/>
          <w:vanish/>
          <w:sz w:val="22"/>
          <w:szCs w:val="22"/>
          <w:shd w:val="clear" w:color="auto" w:fill="FFFF99"/>
          <w:rtl/>
        </w:rPr>
        <w:t>אגרה</w:t>
      </w:r>
      <w:r w:rsidRPr="009B5D3E">
        <w:rPr>
          <w:rStyle w:val="default"/>
          <w:rFonts w:cs="FrankRuehl"/>
          <w:vanish/>
          <w:sz w:val="22"/>
          <w:szCs w:val="22"/>
          <w:shd w:val="clear" w:color="auto" w:fill="FFFF99"/>
          <w:rtl/>
        </w:rPr>
        <w:tab/>
      </w:r>
      <w:r w:rsidRPr="009B5D3E">
        <w:rPr>
          <w:rStyle w:val="default"/>
          <w:rFonts w:cs="FrankRuehl" w:hint="cs"/>
          <w:strike/>
          <w:vanish/>
          <w:sz w:val="22"/>
          <w:szCs w:val="22"/>
          <w:shd w:val="clear" w:color="auto" w:fill="FFFF99"/>
          <w:rtl/>
        </w:rPr>
        <w:t>753</w:t>
      </w:r>
      <w:r w:rsidRPr="009B5D3E">
        <w:rPr>
          <w:rStyle w:val="default"/>
          <w:rFonts w:cs="FrankRuehl" w:hint="cs"/>
          <w:vanish/>
          <w:sz w:val="22"/>
          <w:szCs w:val="22"/>
          <w:shd w:val="clear" w:color="auto" w:fill="FFFF99"/>
          <w:rtl/>
        </w:rPr>
        <w:t xml:space="preserve"> </w:t>
      </w:r>
      <w:r w:rsidRPr="009B5D3E">
        <w:rPr>
          <w:rStyle w:val="default"/>
          <w:rFonts w:cs="FrankRuehl" w:hint="cs"/>
          <w:vanish/>
          <w:sz w:val="22"/>
          <w:szCs w:val="22"/>
          <w:u w:val="single"/>
          <w:shd w:val="clear" w:color="auto" w:fill="FFFF99"/>
          <w:rtl/>
        </w:rPr>
        <w:t>764</w:t>
      </w:r>
    </w:p>
    <w:p w:rsidR="00C159C4" w:rsidRPr="009B5D3E" w:rsidRDefault="00C159C4" w:rsidP="00C159C4">
      <w:pPr>
        <w:pStyle w:val="P00"/>
        <w:tabs>
          <w:tab w:val="clear" w:pos="1928"/>
          <w:tab w:val="clear" w:pos="2381"/>
          <w:tab w:val="clear" w:pos="2835"/>
          <w:tab w:val="clear" w:pos="6259"/>
          <w:tab w:val="center" w:pos="6804"/>
        </w:tabs>
        <w:spacing w:before="0"/>
        <w:ind w:left="0" w:right="1134"/>
        <w:rPr>
          <w:rStyle w:val="default"/>
          <w:rFonts w:cs="FrankRuehl"/>
          <w:vanish/>
          <w:sz w:val="22"/>
          <w:szCs w:val="22"/>
          <w:u w:val="single"/>
          <w:shd w:val="clear" w:color="auto" w:fill="FFFF99"/>
          <w:rtl/>
        </w:rPr>
      </w:pPr>
      <w:r w:rsidRPr="009B5D3E">
        <w:rPr>
          <w:rStyle w:val="default"/>
          <w:rFonts w:cs="FrankRuehl" w:hint="cs"/>
          <w:vanish/>
          <w:sz w:val="22"/>
          <w:szCs w:val="22"/>
          <w:shd w:val="clear" w:color="auto" w:fill="FFFF99"/>
          <w:rtl/>
        </w:rPr>
        <w:t>(6)</w:t>
      </w:r>
      <w:r w:rsidRPr="009B5D3E">
        <w:rPr>
          <w:rStyle w:val="default"/>
          <w:rFonts w:cs="FrankRuehl"/>
          <w:vanish/>
          <w:sz w:val="22"/>
          <w:szCs w:val="22"/>
          <w:shd w:val="clear" w:color="auto" w:fill="FFFF99"/>
          <w:rtl/>
        </w:rPr>
        <w:tab/>
        <w:t>ב</w:t>
      </w:r>
      <w:r w:rsidRPr="009B5D3E">
        <w:rPr>
          <w:rStyle w:val="default"/>
          <w:rFonts w:cs="FrankRuehl" w:hint="cs"/>
          <w:vanish/>
          <w:sz w:val="22"/>
          <w:szCs w:val="22"/>
          <w:shd w:val="clear" w:color="auto" w:fill="FFFF99"/>
          <w:rtl/>
        </w:rPr>
        <w:t>של שימוש בתג חיוב שאינו מתאים לרכב לפי תקנה 19</w:t>
      </w:r>
      <w:r w:rsidRPr="009B5D3E">
        <w:rPr>
          <w:rStyle w:val="default"/>
          <w:rFonts w:cs="FrankRuehl"/>
          <w:vanish/>
          <w:sz w:val="22"/>
          <w:szCs w:val="22"/>
          <w:shd w:val="clear" w:color="auto" w:fill="FFFF99"/>
          <w:rtl/>
        </w:rPr>
        <w:tab/>
      </w:r>
      <w:r w:rsidRPr="009B5D3E">
        <w:rPr>
          <w:rStyle w:val="default"/>
          <w:rFonts w:cs="FrankRuehl" w:hint="cs"/>
          <w:strike/>
          <w:vanish/>
          <w:sz w:val="22"/>
          <w:szCs w:val="22"/>
          <w:shd w:val="clear" w:color="auto" w:fill="FFFF99"/>
          <w:rtl/>
        </w:rPr>
        <w:t>151</w:t>
      </w:r>
      <w:r w:rsidRPr="009B5D3E">
        <w:rPr>
          <w:rStyle w:val="default"/>
          <w:rFonts w:cs="FrankRuehl" w:hint="cs"/>
          <w:vanish/>
          <w:sz w:val="22"/>
          <w:szCs w:val="22"/>
          <w:shd w:val="clear" w:color="auto" w:fill="FFFF99"/>
          <w:rtl/>
        </w:rPr>
        <w:t xml:space="preserve"> </w:t>
      </w:r>
      <w:r w:rsidRPr="009B5D3E">
        <w:rPr>
          <w:rStyle w:val="default"/>
          <w:rFonts w:cs="FrankRuehl" w:hint="cs"/>
          <w:vanish/>
          <w:sz w:val="22"/>
          <w:szCs w:val="22"/>
          <w:u w:val="single"/>
          <w:shd w:val="clear" w:color="auto" w:fill="FFFF99"/>
          <w:rtl/>
        </w:rPr>
        <w:t>153</w:t>
      </w:r>
    </w:p>
    <w:p w:rsidR="00C159C4" w:rsidRPr="009B5D3E" w:rsidRDefault="00C159C4" w:rsidP="00C159C4">
      <w:pPr>
        <w:pStyle w:val="P00"/>
        <w:spacing w:before="0"/>
        <w:ind w:left="0" w:right="1134"/>
        <w:rPr>
          <w:rStyle w:val="default"/>
          <w:rFonts w:ascii="FrankRuehl" w:hAnsi="FrankRuehl" w:cs="FrankRuehl"/>
          <w:vanish/>
          <w:sz w:val="20"/>
          <w:szCs w:val="20"/>
          <w:shd w:val="clear" w:color="auto" w:fill="FFFF99"/>
          <w:rtl/>
        </w:rPr>
      </w:pPr>
    </w:p>
    <w:p w:rsidR="00C159C4" w:rsidRPr="009B5D3E" w:rsidRDefault="00C159C4" w:rsidP="00C159C4">
      <w:pPr>
        <w:pStyle w:val="P00"/>
        <w:spacing w:before="0"/>
        <w:ind w:left="0" w:right="1134"/>
        <w:rPr>
          <w:rStyle w:val="default"/>
          <w:rFonts w:ascii="FrankRuehl" w:hAnsi="FrankRuehl" w:cs="FrankRuehl"/>
          <w:vanish/>
          <w:color w:val="FF0000"/>
          <w:sz w:val="20"/>
          <w:szCs w:val="20"/>
          <w:shd w:val="clear" w:color="auto" w:fill="FFFF99"/>
          <w:rtl/>
        </w:rPr>
      </w:pPr>
      <w:r w:rsidRPr="009B5D3E">
        <w:rPr>
          <w:rStyle w:val="default"/>
          <w:rFonts w:ascii="FrankRuehl" w:hAnsi="FrankRuehl" w:cs="FrankRuehl"/>
          <w:vanish/>
          <w:color w:val="FF0000"/>
          <w:sz w:val="20"/>
          <w:szCs w:val="20"/>
          <w:shd w:val="clear" w:color="auto" w:fill="FFFF99"/>
          <w:rtl/>
        </w:rPr>
        <w:t>מיום 1.4.2019</w:t>
      </w:r>
    </w:p>
    <w:p w:rsidR="00C159C4" w:rsidRPr="009B5D3E" w:rsidRDefault="00C159C4" w:rsidP="00C159C4">
      <w:pPr>
        <w:pStyle w:val="P00"/>
        <w:spacing w:before="0"/>
        <w:ind w:left="0" w:right="1134"/>
        <w:rPr>
          <w:rStyle w:val="default"/>
          <w:rFonts w:ascii="FrankRuehl" w:hAnsi="FrankRuehl" w:cs="FrankRuehl"/>
          <w:vanish/>
          <w:sz w:val="20"/>
          <w:szCs w:val="20"/>
          <w:shd w:val="clear" w:color="auto" w:fill="FFFF99"/>
          <w:rtl/>
        </w:rPr>
      </w:pPr>
      <w:r w:rsidRPr="009B5D3E">
        <w:rPr>
          <w:rStyle w:val="default"/>
          <w:rFonts w:ascii="FrankRuehl" w:hAnsi="FrankRuehl" w:cs="FrankRuehl"/>
          <w:b/>
          <w:bCs/>
          <w:vanish/>
          <w:sz w:val="20"/>
          <w:szCs w:val="20"/>
          <w:shd w:val="clear" w:color="auto" w:fill="FFFF99"/>
          <w:rtl/>
        </w:rPr>
        <w:t>הודעה (מס' 3) תשע"ט-2019</w:t>
      </w:r>
    </w:p>
    <w:p w:rsidR="00C159C4" w:rsidRPr="009B5D3E" w:rsidRDefault="00C159C4" w:rsidP="00C159C4">
      <w:pPr>
        <w:pStyle w:val="P00"/>
        <w:spacing w:before="0"/>
        <w:ind w:left="0" w:right="1134"/>
        <w:rPr>
          <w:rStyle w:val="default"/>
          <w:rFonts w:ascii="FrankRuehl" w:hAnsi="FrankRuehl" w:cs="FrankRuehl"/>
          <w:vanish/>
          <w:sz w:val="20"/>
          <w:szCs w:val="20"/>
          <w:shd w:val="clear" w:color="auto" w:fill="FFFF99"/>
          <w:rtl/>
        </w:rPr>
      </w:pPr>
      <w:hyperlink r:id="rId19" w:history="1">
        <w:r w:rsidRPr="009B5D3E">
          <w:rPr>
            <w:rStyle w:val="Hyperlink"/>
            <w:rFonts w:ascii="FrankRuehl" w:hAnsi="FrankRuehl" w:cs="FrankRuehl"/>
            <w:vanish/>
            <w:szCs w:val="20"/>
            <w:shd w:val="clear" w:color="auto" w:fill="FFFF99"/>
            <w:rtl/>
          </w:rPr>
          <w:t>ק"ת תשע"ט מס' 8198</w:t>
        </w:r>
      </w:hyperlink>
      <w:r w:rsidRPr="009B5D3E">
        <w:rPr>
          <w:rStyle w:val="default"/>
          <w:rFonts w:ascii="FrankRuehl" w:hAnsi="FrankRuehl" w:cs="FrankRuehl"/>
          <w:vanish/>
          <w:sz w:val="20"/>
          <w:szCs w:val="20"/>
          <w:shd w:val="clear" w:color="auto" w:fill="FFFF99"/>
          <w:rtl/>
        </w:rPr>
        <w:t xml:space="preserve"> מיום 31.3.2019 עמ' 3084</w:t>
      </w:r>
    </w:p>
    <w:p w:rsidR="00911CB1" w:rsidRPr="009B5D3E" w:rsidRDefault="00911CB1" w:rsidP="009763A3">
      <w:pPr>
        <w:pStyle w:val="P00"/>
        <w:tabs>
          <w:tab w:val="clear" w:pos="1928"/>
          <w:tab w:val="clear" w:pos="2381"/>
          <w:tab w:val="clear" w:pos="2835"/>
          <w:tab w:val="clear" w:pos="6259"/>
          <w:tab w:val="center" w:pos="6804"/>
        </w:tabs>
        <w:ind w:left="0" w:right="1134"/>
        <w:rPr>
          <w:rStyle w:val="default"/>
          <w:rFonts w:cs="FrankRuehl" w:hint="cs"/>
          <w:vanish/>
          <w:sz w:val="22"/>
          <w:szCs w:val="22"/>
          <w:shd w:val="clear" w:color="auto" w:fill="FFFF99"/>
          <w:rtl/>
        </w:rPr>
      </w:pPr>
      <w:r w:rsidRPr="009B5D3E">
        <w:rPr>
          <w:rStyle w:val="default"/>
          <w:rFonts w:cs="FrankRuehl" w:hint="cs"/>
          <w:vanish/>
          <w:sz w:val="22"/>
          <w:szCs w:val="22"/>
          <w:shd w:val="clear" w:color="auto" w:fill="FFFF99"/>
          <w:rtl/>
        </w:rPr>
        <w:t>(5)</w:t>
      </w:r>
      <w:r w:rsidRPr="009B5D3E">
        <w:rPr>
          <w:rStyle w:val="default"/>
          <w:rFonts w:cs="FrankRuehl"/>
          <w:vanish/>
          <w:sz w:val="22"/>
          <w:szCs w:val="22"/>
          <w:shd w:val="clear" w:color="auto" w:fill="FFFF99"/>
          <w:rtl/>
        </w:rPr>
        <w:tab/>
        <w:t>ב</w:t>
      </w:r>
      <w:r w:rsidRPr="009B5D3E">
        <w:rPr>
          <w:rStyle w:val="default"/>
          <w:rFonts w:cs="FrankRuehl" w:hint="cs"/>
          <w:vanish/>
          <w:sz w:val="22"/>
          <w:szCs w:val="22"/>
          <w:shd w:val="clear" w:color="auto" w:fill="FFFF99"/>
          <w:rtl/>
        </w:rPr>
        <w:t xml:space="preserve">של מעשה שיש בו כדי למנוע את זיהוי הרכב או את חיובו </w:t>
      </w:r>
      <w:r w:rsidRPr="009B5D3E">
        <w:rPr>
          <w:rStyle w:val="default"/>
          <w:rFonts w:cs="FrankRuehl"/>
          <w:vanish/>
          <w:sz w:val="22"/>
          <w:szCs w:val="22"/>
          <w:shd w:val="clear" w:color="auto" w:fill="FFFF99"/>
          <w:rtl/>
        </w:rPr>
        <w:t>ב</w:t>
      </w:r>
      <w:r w:rsidRPr="009B5D3E">
        <w:rPr>
          <w:rStyle w:val="default"/>
          <w:rFonts w:cs="FrankRuehl" w:hint="cs"/>
          <w:vanish/>
          <w:sz w:val="22"/>
          <w:szCs w:val="22"/>
          <w:shd w:val="clear" w:color="auto" w:fill="FFFF99"/>
          <w:rtl/>
        </w:rPr>
        <w:t>אגרה</w:t>
      </w:r>
      <w:r w:rsidRPr="009B5D3E">
        <w:rPr>
          <w:rStyle w:val="default"/>
          <w:rFonts w:cs="FrankRuehl"/>
          <w:vanish/>
          <w:sz w:val="22"/>
          <w:szCs w:val="22"/>
          <w:shd w:val="clear" w:color="auto" w:fill="FFFF99"/>
          <w:rtl/>
        </w:rPr>
        <w:tab/>
      </w:r>
      <w:r w:rsidR="00C159C4" w:rsidRPr="009B5D3E">
        <w:rPr>
          <w:rStyle w:val="default"/>
          <w:rFonts w:cs="FrankRuehl" w:hint="cs"/>
          <w:strike/>
          <w:vanish/>
          <w:sz w:val="22"/>
          <w:szCs w:val="22"/>
          <w:shd w:val="clear" w:color="auto" w:fill="FFFF99"/>
          <w:rtl/>
        </w:rPr>
        <w:t>764</w:t>
      </w:r>
      <w:r w:rsidRPr="009B5D3E">
        <w:rPr>
          <w:rStyle w:val="default"/>
          <w:rFonts w:cs="FrankRuehl" w:hint="cs"/>
          <w:vanish/>
          <w:sz w:val="22"/>
          <w:szCs w:val="22"/>
          <w:shd w:val="clear" w:color="auto" w:fill="FFFF99"/>
          <w:rtl/>
        </w:rPr>
        <w:t xml:space="preserve"> </w:t>
      </w:r>
      <w:r w:rsidRPr="009B5D3E">
        <w:rPr>
          <w:rStyle w:val="default"/>
          <w:rFonts w:cs="FrankRuehl" w:hint="cs"/>
          <w:vanish/>
          <w:sz w:val="22"/>
          <w:szCs w:val="22"/>
          <w:u w:val="single"/>
          <w:shd w:val="clear" w:color="auto" w:fill="FFFF99"/>
          <w:rtl/>
        </w:rPr>
        <w:t>76</w:t>
      </w:r>
      <w:r w:rsidR="00C159C4" w:rsidRPr="009B5D3E">
        <w:rPr>
          <w:rStyle w:val="default"/>
          <w:rFonts w:cs="FrankRuehl" w:hint="cs"/>
          <w:vanish/>
          <w:sz w:val="22"/>
          <w:szCs w:val="22"/>
          <w:u w:val="single"/>
          <w:shd w:val="clear" w:color="auto" w:fill="FFFF99"/>
          <w:rtl/>
        </w:rPr>
        <w:t>2</w:t>
      </w:r>
    </w:p>
    <w:p w:rsidR="00911CB1" w:rsidRPr="009B5D3E" w:rsidRDefault="00911CB1" w:rsidP="00911CB1">
      <w:pPr>
        <w:pStyle w:val="P00"/>
        <w:tabs>
          <w:tab w:val="clear" w:pos="1928"/>
          <w:tab w:val="clear" w:pos="2381"/>
          <w:tab w:val="clear" w:pos="2835"/>
          <w:tab w:val="clear" w:pos="6259"/>
          <w:tab w:val="center" w:pos="6804"/>
        </w:tabs>
        <w:spacing w:before="0"/>
        <w:ind w:left="0" w:right="1134"/>
        <w:rPr>
          <w:rStyle w:val="default"/>
          <w:rFonts w:cs="FrankRuehl"/>
          <w:vanish/>
          <w:sz w:val="22"/>
          <w:szCs w:val="22"/>
          <w:u w:val="single"/>
          <w:shd w:val="clear" w:color="auto" w:fill="FFFF99"/>
          <w:rtl/>
        </w:rPr>
      </w:pPr>
      <w:r w:rsidRPr="009B5D3E">
        <w:rPr>
          <w:rStyle w:val="default"/>
          <w:rFonts w:cs="FrankRuehl" w:hint="cs"/>
          <w:vanish/>
          <w:sz w:val="22"/>
          <w:szCs w:val="22"/>
          <w:shd w:val="clear" w:color="auto" w:fill="FFFF99"/>
          <w:rtl/>
        </w:rPr>
        <w:t>(6)</w:t>
      </w:r>
      <w:r w:rsidRPr="009B5D3E">
        <w:rPr>
          <w:rStyle w:val="default"/>
          <w:rFonts w:cs="FrankRuehl"/>
          <w:vanish/>
          <w:sz w:val="22"/>
          <w:szCs w:val="22"/>
          <w:shd w:val="clear" w:color="auto" w:fill="FFFF99"/>
          <w:rtl/>
        </w:rPr>
        <w:tab/>
        <w:t>ב</w:t>
      </w:r>
      <w:r w:rsidRPr="009B5D3E">
        <w:rPr>
          <w:rStyle w:val="default"/>
          <w:rFonts w:cs="FrankRuehl" w:hint="cs"/>
          <w:vanish/>
          <w:sz w:val="22"/>
          <w:szCs w:val="22"/>
          <w:shd w:val="clear" w:color="auto" w:fill="FFFF99"/>
          <w:rtl/>
        </w:rPr>
        <w:t>של שימוש בתג חיוב שאינו מתאים לרכב לפי תקנה 19</w:t>
      </w:r>
      <w:r w:rsidRPr="009B5D3E">
        <w:rPr>
          <w:rStyle w:val="default"/>
          <w:rFonts w:cs="FrankRuehl"/>
          <w:vanish/>
          <w:sz w:val="22"/>
          <w:szCs w:val="22"/>
          <w:shd w:val="clear" w:color="auto" w:fill="FFFF99"/>
          <w:rtl/>
        </w:rPr>
        <w:tab/>
      </w:r>
      <w:r w:rsidRPr="009B5D3E">
        <w:rPr>
          <w:rStyle w:val="default"/>
          <w:rFonts w:cs="FrankRuehl" w:hint="cs"/>
          <w:strike/>
          <w:vanish/>
          <w:sz w:val="22"/>
          <w:szCs w:val="22"/>
          <w:shd w:val="clear" w:color="auto" w:fill="FFFF99"/>
          <w:rtl/>
        </w:rPr>
        <w:t>15</w:t>
      </w:r>
      <w:r w:rsidR="00C159C4" w:rsidRPr="009B5D3E">
        <w:rPr>
          <w:rStyle w:val="default"/>
          <w:rFonts w:cs="FrankRuehl" w:hint="cs"/>
          <w:strike/>
          <w:vanish/>
          <w:sz w:val="22"/>
          <w:szCs w:val="22"/>
          <w:shd w:val="clear" w:color="auto" w:fill="FFFF99"/>
          <w:rtl/>
        </w:rPr>
        <w:t>3</w:t>
      </w:r>
      <w:r w:rsidRPr="009B5D3E">
        <w:rPr>
          <w:rStyle w:val="default"/>
          <w:rFonts w:cs="FrankRuehl" w:hint="cs"/>
          <w:vanish/>
          <w:sz w:val="22"/>
          <w:szCs w:val="22"/>
          <w:shd w:val="clear" w:color="auto" w:fill="FFFF99"/>
          <w:rtl/>
        </w:rPr>
        <w:t xml:space="preserve"> </w:t>
      </w:r>
      <w:r w:rsidRPr="009B5D3E">
        <w:rPr>
          <w:rStyle w:val="default"/>
          <w:rFonts w:cs="FrankRuehl" w:hint="cs"/>
          <w:vanish/>
          <w:sz w:val="22"/>
          <w:szCs w:val="22"/>
          <w:u w:val="single"/>
          <w:shd w:val="clear" w:color="auto" w:fill="FFFF99"/>
          <w:rtl/>
        </w:rPr>
        <w:t>15</w:t>
      </w:r>
      <w:r w:rsidR="00C159C4" w:rsidRPr="009B5D3E">
        <w:rPr>
          <w:rStyle w:val="default"/>
          <w:rFonts w:cs="FrankRuehl" w:hint="cs"/>
          <w:vanish/>
          <w:sz w:val="22"/>
          <w:szCs w:val="22"/>
          <w:u w:val="single"/>
          <w:shd w:val="clear" w:color="auto" w:fill="FFFF99"/>
          <w:rtl/>
        </w:rPr>
        <w:t>2</w:t>
      </w:r>
    </w:p>
    <w:p w:rsidR="009763A3" w:rsidRPr="009B5D3E" w:rsidRDefault="009763A3" w:rsidP="009763A3">
      <w:pPr>
        <w:pStyle w:val="P00"/>
        <w:spacing w:before="0"/>
        <w:ind w:left="0" w:right="1134"/>
        <w:rPr>
          <w:rStyle w:val="default"/>
          <w:rFonts w:cs="FrankRuehl"/>
          <w:vanish/>
          <w:sz w:val="20"/>
          <w:szCs w:val="20"/>
          <w:shd w:val="clear" w:color="auto" w:fill="FFFF99"/>
          <w:rtl/>
        </w:rPr>
      </w:pPr>
    </w:p>
    <w:p w:rsidR="009763A3" w:rsidRPr="009B5D3E" w:rsidRDefault="009763A3" w:rsidP="009763A3">
      <w:pPr>
        <w:pStyle w:val="P00"/>
        <w:spacing w:before="0"/>
        <w:ind w:left="0" w:right="1134"/>
        <w:rPr>
          <w:rStyle w:val="default"/>
          <w:rFonts w:cs="FrankRuehl"/>
          <w:vanish/>
          <w:color w:val="FF0000"/>
          <w:sz w:val="20"/>
          <w:szCs w:val="20"/>
          <w:shd w:val="clear" w:color="auto" w:fill="FFFF99"/>
          <w:rtl/>
        </w:rPr>
      </w:pPr>
      <w:r w:rsidRPr="009B5D3E">
        <w:rPr>
          <w:rStyle w:val="default"/>
          <w:rFonts w:cs="FrankRuehl" w:hint="cs"/>
          <w:vanish/>
          <w:color w:val="FF0000"/>
          <w:sz w:val="20"/>
          <w:szCs w:val="20"/>
          <w:shd w:val="clear" w:color="auto" w:fill="FFFF99"/>
          <w:rtl/>
        </w:rPr>
        <w:t>מיום 1.10.2019</w:t>
      </w:r>
    </w:p>
    <w:p w:rsidR="009763A3" w:rsidRPr="009B5D3E" w:rsidRDefault="009763A3" w:rsidP="009763A3">
      <w:pPr>
        <w:pStyle w:val="P00"/>
        <w:spacing w:before="0"/>
        <w:ind w:left="0" w:right="1134"/>
        <w:rPr>
          <w:rStyle w:val="default"/>
          <w:rFonts w:cs="FrankRuehl"/>
          <w:vanish/>
          <w:sz w:val="20"/>
          <w:szCs w:val="20"/>
          <w:shd w:val="clear" w:color="auto" w:fill="FFFF99"/>
          <w:rtl/>
        </w:rPr>
      </w:pPr>
      <w:r w:rsidRPr="009B5D3E">
        <w:rPr>
          <w:rStyle w:val="default"/>
          <w:rFonts w:cs="FrankRuehl" w:hint="cs"/>
          <w:b/>
          <w:bCs/>
          <w:vanish/>
          <w:sz w:val="20"/>
          <w:szCs w:val="20"/>
          <w:shd w:val="clear" w:color="auto" w:fill="FFFF99"/>
          <w:rtl/>
        </w:rPr>
        <w:t>הודעה תש"ף-2019</w:t>
      </w:r>
    </w:p>
    <w:p w:rsidR="009763A3" w:rsidRPr="009B5D3E" w:rsidRDefault="009763A3" w:rsidP="009763A3">
      <w:pPr>
        <w:pStyle w:val="P00"/>
        <w:spacing w:before="0"/>
        <w:ind w:left="0" w:right="1134"/>
        <w:rPr>
          <w:rStyle w:val="default"/>
          <w:rFonts w:cs="FrankRuehl"/>
          <w:vanish/>
          <w:sz w:val="20"/>
          <w:szCs w:val="20"/>
          <w:shd w:val="clear" w:color="auto" w:fill="FFFF99"/>
          <w:rtl/>
        </w:rPr>
      </w:pPr>
      <w:hyperlink r:id="rId20" w:history="1">
        <w:r w:rsidRPr="009B5D3E">
          <w:rPr>
            <w:rStyle w:val="Hyperlink"/>
            <w:rFonts w:cs="FrankRuehl" w:hint="cs"/>
            <w:vanish/>
            <w:szCs w:val="20"/>
            <w:shd w:val="clear" w:color="auto" w:fill="FFFF99"/>
            <w:rtl/>
          </w:rPr>
          <w:t>ק"ת תש"ף מס' 8285</w:t>
        </w:r>
      </w:hyperlink>
      <w:r w:rsidRPr="009B5D3E">
        <w:rPr>
          <w:rStyle w:val="default"/>
          <w:rFonts w:cs="FrankRuehl" w:hint="cs"/>
          <w:vanish/>
          <w:sz w:val="20"/>
          <w:szCs w:val="20"/>
          <w:shd w:val="clear" w:color="auto" w:fill="FFFF99"/>
          <w:rtl/>
        </w:rPr>
        <w:t xml:space="preserve"> מיום 3.11.2019 עמ' 45</w:t>
      </w:r>
    </w:p>
    <w:p w:rsidR="002C6437" w:rsidRPr="009B5D3E" w:rsidRDefault="002C6437" w:rsidP="002C6437">
      <w:pPr>
        <w:pStyle w:val="P00"/>
        <w:tabs>
          <w:tab w:val="clear" w:pos="1928"/>
          <w:tab w:val="clear" w:pos="2381"/>
          <w:tab w:val="clear" w:pos="2835"/>
          <w:tab w:val="clear" w:pos="6259"/>
          <w:tab w:val="center" w:pos="6804"/>
        </w:tabs>
        <w:ind w:left="0" w:right="1134"/>
        <w:rPr>
          <w:rStyle w:val="default"/>
          <w:rFonts w:cs="FrankRuehl" w:hint="cs"/>
          <w:vanish/>
          <w:sz w:val="22"/>
          <w:szCs w:val="22"/>
          <w:shd w:val="clear" w:color="auto" w:fill="FFFF99"/>
          <w:rtl/>
        </w:rPr>
      </w:pPr>
      <w:r w:rsidRPr="009B5D3E">
        <w:rPr>
          <w:rStyle w:val="default"/>
          <w:rFonts w:cs="FrankRuehl" w:hint="cs"/>
          <w:vanish/>
          <w:sz w:val="22"/>
          <w:szCs w:val="22"/>
          <w:shd w:val="clear" w:color="auto" w:fill="FFFF99"/>
          <w:rtl/>
        </w:rPr>
        <w:t>(2)</w:t>
      </w:r>
      <w:r w:rsidRPr="009B5D3E">
        <w:rPr>
          <w:rStyle w:val="default"/>
          <w:rFonts w:cs="FrankRuehl"/>
          <w:vanish/>
          <w:sz w:val="22"/>
          <w:szCs w:val="22"/>
          <w:shd w:val="clear" w:color="auto" w:fill="FFFF99"/>
          <w:rtl/>
        </w:rPr>
        <w:tab/>
        <w:t>ב</w:t>
      </w:r>
      <w:r w:rsidRPr="009B5D3E">
        <w:rPr>
          <w:rStyle w:val="default"/>
          <w:rFonts w:cs="FrankRuehl" w:hint="cs"/>
          <w:vanish/>
          <w:sz w:val="22"/>
          <w:szCs w:val="22"/>
          <w:shd w:val="clear" w:color="auto" w:fill="FFFF99"/>
          <w:rtl/>
        </w:rPr>
        <w:t>של עיכוב רכב</w:t>
      </w:r>
      <w:r w:rsidRPr="009B5D3E">
        <w:rPr>
          <w:rStyle w:val="default"/>
          <w:rFonts w:cs="FrankRuehl"/>
          <w:vanish/>
          <w:sz w:val="22"/>
          <w:szCs w:val="22"/>
          <w:shd w:val="clear" w:color="auto" w:fill="FFFF99"/>
          <w:rtl/>
        </w:rPr>
        <w:tab/>
      </w:r>
      <w:r w:rsidRPr="009B5D3E">
        <w:rPr>
          <w:rStyle w:val="default"/>
          <w:rFonts w:cs="FrankRuehl" w:hint="cs"/>
          <w:strike/>
          <w:vanish/>
          <w:sz w:val="22"/>
          <w:szCs w:val="22"/>
          <w:shd w:val="clear" w:color="auto" w:fill="FFFF99"/>
          <w:rtl/>
        </w:rPr>
        <w:t>112</w:t>
      </w:r>
      <w:r w:rsidRPr="009B5D3E">
        <w:rPr>
          <w:rStyle w:val="default"/>
          <w:rFonts w:cs="FrankRuehl" w:hint="cs"/>
          <w:vanish/>
          <w:sz w:val="22"/>
          <w:szCs w:val="22"/>
          <w:shd w:val="clear" w:color="auto" w:fill="FFFF99"/>
          <w:rtl/>
        </w:rPr>
        <w:t xml:space="preserve"> </w:t>
      </w:r>
      <w:r w:rsidRPr="009B5D3E">
        <w:rPr>
          <w:rStyle w:val="default"/>
          <w:rFonts w:cs="FrankRuehl" w:hint="cs"/>
          <w:vanish/>
          <w:sz w:val="22"/>
          <w:szCs w:val="22"/>
          <w:u w:val="single"/>
          <w:shd w:val="clear" w:color="auto" w:fill="FFFF99"/>
          <w:rtl/>
        </w:rPr>
        <w:t>113</w:t>
      </w:r>
    </w:p>
    <w:p w:rsidR="002C6437" w:rsidRPr="009B5D3E" w:rsidRDefault="002C6437" w:rsidP="002C6437">
      <w:pPr>
        <w:pStyle w:val="P00"/>
        <w:tabs>
          <w:tab w:val="clear" w:pos="1928"/>
          <w:tab w:val="clear" w:pos="2381"/>
          <w:tab w:val="clear" w:pos="2835"/>
          <w:tab w:val="clear" w:pos="6259"/>
          <w:tab w:val="center" w:pos="6804"/>
        </w:tabs>
        <w:spacing w:before="0"/>
        <w:ind w:left="0" w:right="1134"/>
        <w:rPr>
          <w:rStyle w:val="default"/>
          <w:rFonts w:cs="FrankRuehl" w:hint="cs"/>
          <w:vanish/>
          <w:sz w:val="22"/>
          <w:szCs w:val="22"/>
          <w:shd w:val="clear" w:color="auto" w:fill="FFFF99"/>
          <w:rtl/>
        </w:rPr>
      </w:pPr>
      <w:r w:rsidRPr="009B5D3E">
        <w:rPr>
          <w:rStyle w:val="default"/>
          <w:rFonts w:cs="FrankRuehl" w:hint="cs"/>
          <w:vanish/>
          <w:sz w:val="22"/>
          <w:szCs w:val="22"/>
          <w:shd w:val="clear" w:color="auto" w:fill="FFFF99"/>
          <w:rtl/>
        </w:rPr>
        <w:t>(3)</w:t>
      </w:r>
      <w:r w:rsidRPr="009B5D3E">
        <w:rPr>
          <w:rStyle w:val="default"/>
          <w:rFonts w:cs="FrankRuehl"/>
          <w:vanish/>
          <w:sz w:val="22"/>
          <w:szCs w:val="22"/>
          <w:shd w:val="clear" w:color="auto" w:fill="FFFF99"/>
          <w:rtl/>
        </w:rPr>
        <w:tab/>
        <w:t>ב</w:t>
      </w:r>
      <w:r w:rsidRPr="009B5D3E">
        <w:rPr>
          <w:rStyle w:val="default"/>
          <w:rFonts w:cs="FrankRuehl" w:hint="cs"/>
          <w:vanish/>
          <w:sz w:val="22"/>
          <w:szCs w:val="22"/>
          <w:shd w:val="clear" w:color="auto" w:fill="FFFF99"/>
          <w:rtl/>
        </w:rPr>
        <w:t>של גרירת רכב ופינויו</w:t>
      </w:r>
      <w:r w:rsidRPr="009B5D3E">
        <w:rPr>
          <w:rStyle w:val="default"/>
          <w:rFonts w:cs="FrankRuehl"/>
          <w:vanish/>
          <w:sz w:val="22"/>
          <w:szCs w:val="22"/>
          <w:shd w:val="clear" w:color="auto" w:fill="FFFF99"/>
          <w:rtl/>
        </w:rPr>
        <w:tab/>
      </w:r>
      <w:r w:rsidRPr="009B5D3E">
        <w:rPr>
          <w:rStyle w:val="default"/>
          <w:rFonts w:cs="FrankRuehl" w:hint="cs"/>
          <w:strike/>
          <w:vanish/>
          <w:sz w:val="22"/>
          <w:szCs w:val="22"/>
          <w:shd w:val="clear" w:color="auto" w:fill="FFFF99"/>
          <w:rtl/>
        </w:rPr>
        <w:t>122</w:t>
      </w:r>
      <w:r w:rsidRPr="009B5D3E">
        <w:rPr>
          <w:rStyle w:val="default"/>
          <w:rFonts w:cs="FrankRuehl" w:hint="cs"/>
          <w:vanish/>
          <w:sz w:val="22"/>
          <w:szCs w:val="22"/>
          <w:shd w:val="clear" w:color="auto" w:fill="FFFF99"/>
          <w:rtl/>
        </w:rPr>
        <w:t xml:space="preserve"> </w:t>
      </w:r>
      <w:r w:rsidRPr="009B5D3E">
        <w:rPr>
          <w:rStyle w:val="default"/>
          <w:rFonts w:cs="FrankRuehl" w:hint="cs"/>
          <w:vanish/>
          <w:sz w:val="22"/>
          <w:szCs w:val="22"/>
          <w:u w:val="single"/>
          <w:shd w:val="clear" w:color="auto" w:fill="FFFF99"/>
          <w:rtl/>
        </w:rPr>
        <w:t>123</w:t>
      </w:r>
    </w:p>
    <w:p w:rsidR="002C6437" w:rsidRPr="009B5D3E" w:rsidRDefault="002C6437" w:rsidP="002C6437">
      <w:pPr>
        <w:pStyle w:val="P00"/>
        <w:tabs>
          <w:tab w:val="clear" w:pos="1928"/>
          <w:tab w:val="clear" w:pos="2381"/>
          <w:tab w:val="clear" w:pos="2835"/>
          <w:tab w:val="clear" w:pos="6259"/>
          <w:tab w:val="center" w:pos="6804"/>
        </w:tabs>
        <w:spacing w:before="0"/>
        <w:ind w:left="0" w:right="1134"/>
        <w:rPr>
          <w:rStyle w:val="default"/>
          <w:rFonts w:cs="FrankRuehl" w:hint="cs"/>
          <w:vanish/>
          <w:sz w:val="22"/>
          <w:szCs w:val="22"/>
          <w:shd w:val="clear" w:color="auto" w:fill="FFFF99"/>
          <w:rtl/>
        </w:rPr>
      </w:pPr>
      <w:r w:rsidRPr="009B5D3E">
        <w:rPr>
          <w:rStyle w:val="default"/>
          <w:rFonts w:cs="FrankRuehl" w:hint="cs"/>
          <w:vanish/>
          <w:sz w:val="22"/>
          <w:szCs w:val="22"/>
          <w:shd w:val="clear" w:color="auto" w:fill="FFFF99"/>
          <w:rtl/>
        </w:rPr>
        <w:t>(4)</w:t>
      </w:r>
      <w:r w:rsidRPr="009B5D3E">
        <w:rPr>
          <w:rStyle w:val="default"/>
          <w:rFonts w:cs="FrankRuehl"/>
          <w:vanish/>
          <w:sz w:val="22"/>
          <w:szCs w:val="22"/>
          <w:shd w:val="clear" w:color="auto" w:fill="FFFF99"/>
          <w:rtl/>
        </w:rPr>
        <w:tab/>
        <w:t>ב</w:t>
      </w:r>
      <w:r w:rsidRPr="009B5D3E">
        <w:rPr>
          <w:rStyle w:val="default"/>
          <w:rFonts w:cs="FrankRuehl" w:hint="cs"/>
          <w:vanish/>
          <w:sz w:val="22"/>
          <w:szCs w:val="22"/>
          <w:shd w:val="clear" w:color="auto" w:fill="FFFF99"/>
          <w:rtl/>
        </w:rPr>
        <w:t>של</w:t>
      </w:r>
      <w:r w:rsidRPr="009B5D3E">
        <w:rPr>
          <w:rStyle w:val="default"/>
          <w:rFonts w:cs="FrankRuehl"/>
          <w:vanish/>
          <w:sz w:val="22"/>
          <w:szCs w:val="22"/>
          <w:shd w:val="clear" w:color="auto" w:fill="FFFF99"/>
          <w:rtl/>
        </w:rPr>
        <w:t xml:space="preserve"> א</w:t>
      </w:r>
      <w:r w:rsidRPr="009B5D3E">
        <w:rPr>
          <w:rStyle w:val="default"/>
          <w:rFonts w:cs="FrankRuehl" w:hint="cs"/>
          <w:vanish/>
          <w:sz w:val="22"/>
          <w:szCs w:val="22"/>
          <w:shd w:val="clear" w:color="auto" w:fill="FFFF99"/>
          <w:rtl/>
        </w:rPr>
        <w:t xml:space="preserve">חסנת רכב שפונה, בשל כל 24 שעות או חלק מהן </w:t>
      </w:r>
      <w:r w:rsidRPr="009B5D3E">
        <w:rPr>
          <w:rStyle w:val="default"/>
          <w:rFonts w:cs="FrankRuehl"/>
          <w:vanish/>
          <w:sz w:val="22"/>
          <w:szCs w:val="22"/>
          <w:shd w:val="clear" w:color="auto" w:fill="FFFF99"/>
          <w:rtl/>
        </w:rPr>
        <w:t>–</w:t>
      </w:r>
      <w:r w:rsidRPr="009B5D3E">
        <w:rPr>
          <w:rStyle w:val="default"/>
          <w:rFonts w:cs="FrankRuehl" w:hint="cs"/>
          <w:vanish/>
          <w:sz w:val="22"/>
          <w:szCs w:val="22"/>
          <w:shd w:val="clear" w:color="auto" w:fill="FFFF99"/>
          <w:rtl/>
        </w:rPr>
        <w:tab/>
        <w:t>48</w:t>
      </w:r>
    </w:p>
    <w:p w:rsidR="002C6437" w:rsidRPr="009B5D3E" w:rsidRDefault="002C6437" w:rsidP="002C6437">
      <w:pPr>
        <w:pStyle w:val="P00"/>
        <w:tabs>
          <w:tab w:val="clear" w:pos="1928"/>
          <w:tab w:val="clear" w:pos="2381"/>
          <w:tab w:val="clear" w:pos="2835"/>
          <w:tab w:val="clear" w:pos="6259"/>
          <w:tab w:val="center" w:pos="6804"/>
        </w:tabs>
        <w:spacing w:before="0"/>
        <w:ind w:left="0" w:right="1134"/>
        <w:rPr>
          <w:rStyle w:val="default"/>
          <w:rFonts w:cs="FrankRuehl" w:hint="cs"/>
          <w:vanish/>
          <w:sz w:val="22"/>
          <w:szCs w:val="22"/>
          <w:shd w:val="clear" w:color="auto" w:fill="FFFF99"/>
          <w:rtl/>
        </w:rPr>
      </w:pPr>
      <w:r w:rsidRPr="009B5D3E">
        <w:rPr>
          <w:rStyle w:val="default"/>
          <w:rFonts w:cs="FrankRuehl" w:hint="cs"/>
          <w:vanish/>
          <w:sz w:val="22"/>
          <w:szCs w:val="22"/>
          <w:shd w:val="clear" w:color="auto" w:fill="FFFF99"/>
          <w:rtl/>
        </w:rPr>
        <w:t>(5)</w:t>
      </w:r>
      <w:r w:rsidRPr="009B5D3E">
        <w:rPr>
          <w:rStyle w:val="default"/>
          <w:rFonts w:cs="FrankRuehl"/>
          <w:vanish/>
          <w:sz w:val="22"/>
          <w:szCs w:val="22"/>
          <w:shd w:val="clear" w:color="auto" w:fill="FFFF99"/>
          <w:rtl/>
        </w:rPr>
        <w:tab/>
        <w:t>ב</w:t>
      </w:r>
      <w:r w:rsidRPr="009B5D3E">
        <w:rPr>
          <w:rStyle w:val="default"/>
          <w:rFonts w:cs="FrankRuehl" w:hint="cs"/>
          <w:vanish/>
          <w:sz w:val="22"/>
          <w:szCs w:val="22"/>
          <w:shd w:val="clear" w:color="auto" w:fill="FFFF99"/>
          <w:rtl/>
        </w:rPr>
        <w:t xml:space="preserve">של מעשה שיש בו כדי למנוע את זיהוי הרכב או את חיובו </w:t>
      </w:r>
      <w:r w:rsidRPr="009B5D3E">
        <w:rPr>
          <w:rStyle w:val="default"/>
          <w:rFonts w:cs="FrankRuehl"/>
          <w:vanish/>
          <w:sz w:val="22"/>
          <w:szCs w:val="22"/>
          <w:shd w:val="clear" w:color="auto" w:fill="FFFF99"/>
          <w:rtl/>
        </w:rPr>
        <w:t>ב</w:t>
      </w:r>
      <w:r w:rsidRPr="009B5D3E">
        <w:rPr>
          <w:rStyle w:val="default"/>
          <w:rFonts w:cs="FrankRuehl" w:hint="cs"/>
          <w:vanish/>
          <w:sz w:val="22"/>
          <w:szCs w:val="22"/>
          <w:shd w:val="clear" w:color="auto" w:fill="FFFF99"/>
          <w:rtl/>
        </w:rPr>
        <w:t>אגרה</w:t>
      </w:r>
      <w:r w:rsidRPr="009B5D3E">
        <w:rPr>
          <w:rStyle w:val="default"/>
          <w:rFonts w:cs="FrankRuehl"/>
          <w:vanish/>
          <w:sz w:val="22"/>
          <w:szCs w:val="22"/>
          <w:shd w:val="clear" w:color="auto" w:fill="FFFF99"/>
          <w:rtl/>
        </w:rPr>
        <w:tab/>
      </w:r>
      <w:r w:rsidRPr="009B5D3E">
        <w:rPr>
          <w:rStyle w:val="default"/>
          <w:rFonts w:cs="FrankRuehl" w:hint="cs"/>
          <w:strike/>
          <w:vanish/>
          <w:sz w:val="22"/>
          <w:szCs w:val="22"/>
          <w:shd w:val="clear" w:color="auto" w:fill="FFFF99"/>
          <w:rtl/>
        </w:rPr>
        <w:t>762</w:t>
      </w:r>
      <w:r w:rsidRPr="009B5D3E">
        <w:rPr>
          <w:rStyle w:val="default"/>
          <w:rFonts w:cs="FrankRuehl" w:hint="cs"/>
          <w:vanish/>
          <w:sz w:val="22"/>
          <w:szCs w:val="22"/>
          <w:shd w:val="clear" w:color="auto" w:fill="FFFF99"/>
          <w:rtl/>
        </w:rPr>
        <w:t xml:space="preserve"> </w:t>
      </w:r>
      <w:r w:rsidRPr="009B5D3E">
        <w:rPr>
          <w:rStyle w:val="default"/>
          <w:rFonts w:cs="FrankRuehl" w:hint="cs"/>
          <w:vanish/>
          <w:sz w:val="22"/>
          <w:szCs w:val="22"/>
          <w:u w:val="single"/>
          <w:shd w:val="clear" w:color="auto" w:fill="FFFF99"/>
          <w:rtl/>
        </w:rPr>
        <w:t>768</w:t>
      </w:r>
    </w:p>
    <w:p w:rsidR="002C6437" w:rsidRPr="009B5D3E" w:rsidRDefault="002C6437" w:rsidP="002C6437">
      <w:pPr>
        <w:pStyle w:val="P00"/>
        <w:tabs>
          <w:tab w:val="clear" w:pos="1928"/>
          <w:tab w:val="clear" w:pos="2381"/>
          <w:tab w:val="clear" w:pos="2835"/>
          <w:tab w:val="clear" w:pos="6259"/>
          <w:tab w:val="center" w:pos="6804"/>
        </w:tabs>
        <w:spacing w:before="0"/>
        <w:ind w:left="0" w:right="1134"/>
        <w:rPr>
          <w:rStyle w:val="default"/>
          <w:rFonts w:cs="FrankRuehl"/>
          <w:vanish/>
          <w:sz w:val="22"/>
          <w:szCs w:val="22"/>
          <w:u w:val="single"/>
          <w:shd w:val="clear" w:color="auto" w:fill="FFFF99"/>
          <w:rtl/>
        </w:rPr>
      </w:pPr>
      <w:r w:rsidRPr="009B5D3E">
        <w:rPr>
          <w:rStyle w:val="default"/>
          <w:rFonts w:cs="FrankRuehl" w:hint="cs"/>
          <w:vanish/>
          <w:sz w:val="22"/>
          <w:szCs w:val="22"/>
          <w:shd w:val="clear" w:color="auto" w:fill="FFFF99"/>
          <w:rtl/>
        </w:rPr>
        <w:t>(6)</w:t>
      </w:r>
      <w:r w:rsidRPr="009B5D3E">
        <w:rPr>
          <w:rStyle w:val="default"/>
          <w:rFonts w:cs="FrankRuehl"/>
          <w:vanish/>
          <w:sz w:val="22"/>
          <w:szCs w:val="22"/>
          <w:shd w:val="clear" w:color="auto" w:fill="FFFF99"/>
          <w:rtl/>
        </w:rPr>
        <w:tab/>
        <w:t>ב</w:t>
      </w:r>
      <w:r w:rsidRPr="009B5D3E">
        <w:rPr>
          <w:rStyle w:val="default"/>
          <w:rFonts w:cs="FrankRuehl" w:hint="cs"/>
          <w:vanish/>
          <w:sz w:val="22"/>
          <w:szCs w:val="22"/>
          <w:shd w:val="clear" w:color="auto" w:fill="FFFF99"/>
          <w:rtl/>
        </w:rPr>
        <w:t>של שימוש בתג חיוב שאינו מתאים לרכב לפי תקנה 19</w:t>
      </w:r>
      <w:r w:rsidRPr="009B5D3E">
        <w:rPr>
          <w:rStyle w:val="default"/>
          <w:rFonts w:cs="FrankRuehl"/>
          <w:vanish/>
          <w:sz w:val="22"/>
          <w:szCs w:val="22"/>
          <w:shd w:val="clear" w:color="auto" w:fill="FFFF99"/>
          <w:rtl/>
        </w:rPr>
        <w:tab/>
      </w:r>
      <w:r w:rsidRPr="009B5D3E">
        <w:rPr>
          <w:rStyle w:val="default"/>
          <w:rFonts w:cs="FrankRuehl" w:hint="cs"/>
          <w:strike/>
          <w:vanish/>
          <w:sz w:val="22"/>
          <w:szCs w:val="22"/>
          <w:shd w:val="clear" w:color="auto" w:fill="FFFF99"/>
          <w:rtl/>
        </w:rPr>
        <w:t>152</w:t>
      </w:r>
      <w:r w:rsidRPr="009B5D3E">
        <w:rPr>
          <w:rStyle w:val="default"/>
          <w:rFonts w:cs="FrankRuehl" w:hint="cs"/>
          <w:vanish/>
          <w:sz w:val="22"/>
          <w:szCs w:val="22"/>
          <w:shd w:val="clear" w:color="auto" w:fill="FFFF99"/>
          <w:rtl/>
        </w:rPr>
        <w:t xml:space="preserve"> </w:t>
      </w:r>
      <w:r w:rsidRPr="009B5D3E">
        <w:rPr>
          <w:rStyle w:val="default"/>
          <w:rFonts w:cs="FrankRuehl" w:hint="cs"/>
          <w:vanish/>
          <w:sz w:val="22"/>
          <w:szCs w:val="22"/>
          <w:u w:val="single"/>
          <w:shd w:val="clear" w:color="auto" w:fill="FFFF99"/>
          <w:rtl/>
        </w:rPr>
        <w:t>154</w:t>
      </w:r>
    </w:p>
    <w:p w:rsidR="002C6437" w:rsidRPr="009B5D3E" w:rsidRDefault="002C6437" w:rsidP="009763A3">
      <w:pPr>
        <w:pStyle w:val="P00"/>
        <w:spacing w:before="0"/>
        <w:ind w:left="0" w:right="1134"/>
        <w:rPr>
          <w:rStyle w:val="default"/>
          <w:rFonts w:cs="FrankRuehl"/>
          <w:vanish/>
          <w:sz w:val="20"/>
          <w:szCs w:val="20"/>
          <w:shd w:val="clear" w:color="auto" w:fill="FFFF99"/>
          <w:rtl/>
        </w:rPr>
      </w:pPr>
    </w:p>
    <w:p w:rsidR="002C6437" w:rsidRPr="009B5D3E" w:rsidRDefault="002C6437" w:rsidP="009763A3">
      <w:pPr>
        <w:pStyle w:val="P00"/>
        <w:spacing w:before="0"/>
        <w:ind w:left="0" w:right="1134"/>
        <w:rPr>
          <w:rStyle w:val="default"/>
          <w:rFonts w:cs="FrankRuehl"/>
          <w:vanish/>
          <w:color w:val="FF0000"/>
          <w:sz w:val="20"/>
          <w:szCs w:val="20"/>
          <w:shd w:val="clear" w:color="auto" w:fill="FFFF99"/>
          <w:rtl/>
        </w:rPr>
      </w:pPr>
      <w:r w:rsidRPr="009B5D3E">
        <w:rPr>
          <w:rStyle w:val="default"/>
          <w:rFonts w:cs="FrankRuehl" w:hint="cs"/>
          <w:vanish/>
          <w:color w:val="FF0000"/>
          <w:sz w:val="20"/>
          <w:szCs w:val="20"/>
          <w:shd w:val="clear" w:color="auto" w:fill="FFFF99"/>
          <w:rtl/>
        </w:rPr>
        <w:t>מיום 1.4.2020</w:t>
      </w:r>
    </w:p>
    <w:p w:rsidR="002C6437" w:rsidRPr="009B5D3E" w:rsidRDefault="002C6437" w:rsidP="009763A3">
      <w:pPr>
        <w:pStyle w:val="P00"/>
        <w:spacing w:before="0"/>
        <w:ind w:left="0" w:right="1134"/>
        <w:rPr>
          <w:rStyle w:val="default"/>
          <w:rFonts w:cs="FrankRuehl"/>
          <w:vanish/>
          <w:sz w:val="20"/>
          <w:szCs w:val="20"/>
          <w:shd w:val="clear" w:color="auto" w:fill="FFFF99"/>
          <w:rtl/>
        </w:rPr>
      </w:pPr>
      <w:r w:rsidRPr="009B5D3E">
        <w:rPr>
          <w:rStyle w:val="default"/>
          <w:rFonts w:cs="FrankRuehl" w:hint="cs"/>
          <w:b/>
          <w:bCs/>
          <w:vanish/>
          <w:sz w:val="20"/>
          <w:szCs w:val="20"/>
          <w:shd w:val="clear" w:color="auto" w:fill="FFFF99"/>
          <w:rtl/>
        </w:rPr>
        <w:t>הודעה (מס' 2) תש"ף-2020</w:t>
      </w:r>
    </w:p>
    <w:p w:rsidR="002C6437" w:rsidRPr="009B5D3E" w:rsidRDefault="002C6437" w:rsidP="009763A3">
      <w:pPr>
        <w:pStyle w:val="P00"/>
        <w:spacing w:before="0"/>
        <w:ind w:left="0" w:right="1134"/>
        <w:rPr>
          <w:rStyle w:val="default"/>
          <w:rFonts w:cs="FrankRuehl"/>
          <w:vanish/>
          <w:sz w:val="20"/>
          <w:szCs w:val="20"/>
          <w:shd w:val="clear" w:color="auto" w:fill="FFFF99"/>
          <w:rtl/>
        </w:rPr>
      </w:pPr>
      <w:hyperlink r:id="rId21" w:history="1">
        <w:r w:rsidRPr="009B5D3E">
          <w:rPr>
            <w:rStyle w:val="Hyperlink"/>
            <w:rFonts w:cs="FrankRuehl" w:hint="cs"/>
            <w:vanish/>
            <w:szCs w:val="20"/>
            <w:shd w:val="clear" w:color="auto" w:fill="FFFF99"/>
            <w:rtl/>
          </w:rPr>
          <w:t>ק"ת תש"ף מס' 8435</w:t>
        </w:r>
      </w:hyperlink>
      <w:r w:rsidRPr="009B5D3E">
        <w:rPr>
          <w:rStyle w:val="default"/>
          <w:rFonts w:cs="FrankRuehl" w:hint="cs"/>
          <w:vanish/>
          <w:sz w:val="20"/>
          <w:szCs w:val="20"/>
          <w:shd w:val="clear" w:color="auto" w:fill="FFFF99"/>
          <w:rtl/>
        </w:rPr>
        <w:t xml:space="preserve"> מיום 29.3.2020 עמ' 954</w:t>
      </w:r>
    </w:p>
    <w:p w:rsidR="009763A3" w:rsidRPr="009B5D3E" w:rsidRDefault="009763A3" w:rsidP="009763A3">
      <w:pPr>
        <w:pStyle w:val="P00"/>
        <w:tabs>
          <w:tab w:val="clear" w:pos="1928"/>
          <w:tab w:val="clear" w:pos="2381"/>
          <w:tab w:val="clear" w:pos="2835"/>
          <w:tab w:val="clear" w:pos="6259"/>
          <w:tab w:val="center" w:pos="6804"/>
        </w:tabs>
        <w:ind w:left="0" w:right="1134"/>
        <w:rPr>
          <w:rStyle w:val="default"/>
          <w:rFonts w:cs="FrankRuehl" w:hint="cs"/>
          <w:vanish/>
          <w:sz w:val="22"/>
          <w:szCs w:val="22"/>
          <w:shd w:val="clear" w:color="auto" w:fill="FFFF99"/>
          <w:rtl/>
        </w:rPr>
      </w:pPr>
      <w:r w:rsidRPr="009B5D3E">
        <w:rPr>
          <w:rStyle w:val="default"/>
          <w:rFonts w:cs="FrankRuehl" w:hint="cs"/>
          <w:vanish/>
          <w:sz w:val="22"/>
          <w:szCs w:val="22"/>
          <w:shd w:val="clear" w:color="auto" w:fill="FFFF99"/>
          <w:rtl/>
        </w:rPr>
        <w:t>(2)</w:t>
      </w:r>
      <w:r w:rsidRPr="009B5D3E">
        <w:rPr>
          <w:rStyle w:val="default"/>
          <w:rFonts w:cs="FrankRuehl"/>
          <w:vanish/>
          <w:sz w:val="22"/>
          <w:szCs w:val="22"/>
          <w:shd w:val="clear" w:color="auto" w:fill="FFFF99"/>
          <w:rtl/>
        </w:rPr>
        <w:tab/>
        <w:t>ב</w:t>
      </w:r>
      <w:r w:rsidRPr="009B5D3E">
        <w:rPr>
          <w:rStyle w:val="default"/>
          <w:rFonts w:cs="FrankRuehl" w:hint="cs"/>
          <w:vanish/>
          <w:sz w:val="22"/>
          <w:szCs w:val="22"/>
          <w:shd w:val="clear" w:color="auto" w:fill="FFFF99"/>
          <w:rtl/>
        </w:rPr>
        <w:t>של עיכוב רכב</w:t>
      </w:r>
      <w:r w:rsidRPr="009B5D3E">
        <w:rPr>
          <w:rStyle w:val="default"/>
          <w:rFonts w:cs="FrankRuehl"/>
          <w:vanish/>
          <w:sz w:val="22"/>
          <w:szCs w:val="22"/>
          <w:shd w:val="clear" w:color="auto" w:fill="FFFF99"/>
          <w:rtl/>
        </w:rPr>
        <w:tab/>
      </w:r>
      <w:r w:rsidRPr="009B5D3E">
        <w:rPr>
          <w:rStyle w:val="default"/>
          <w:rFonts w:cs="FrankRuehl" w:hint="cs"/>
          <w:strike/>
          <w:vanish/>
          <w:sz w:val="22"/>
          <w:szCs w:val="22"/>
          <w:shd w:val="clear" w:color="auto" w:fill="FFFF99"/>
          <w:rtl/>
        </w:rPr>
        <w:t>11</w:t>
      </w:r>
      <w:r w:rsidR="002C6437" w:rsidRPr="009B5D3E">
        <w:rPr>
          <w:rStyle w:val="default"/>
          <w:rFonts w:cs="FrankRuehl" w:hint="cs"/>
          <w:strike/>
          <w:vanish/>
          <w:sz w:val="22"/>
          <w:szCs w:val="22"/>
          <w:shd w:val="clear" w:color="auto" w:fill="FFFF99"/>
          <w:rtl/>
        </w:rPr>
        <w:t>3</w:t>
      </w:r>
      <w:r w:rsidRPr="009B5D3E">
        <w:rPr>
          <w:rStyle w:val="default"/>
          <w:rFonts w:cs="FrankRuehl" w:hint="cs"/>
          <w:vanish/>
          <w:sz w:val="22"/>
          <w:szCs w:val="22"/>
          <w:shd w:val="clear" w:color="auto" w:fill="FFFF99"/>
          <w:rtl/>
        </w:rPr>
        <w:t xml:space="preserve"> </w:t>
      </w:r>
      <w:r w:rsidRPr="009B5D3E">
        <w:rPr>
          <w:rStyle w:val="default"/>
          <w:rFonts w:cs="FrankRuehl" w:hint="cs"/>
          <w:vanish/>
          <w:sz w:val="22"/>
          <w:szCs w:val="22"/>
          <w:u w:val="single"/>
          <w:shd w:val="clear" w:color="auto" w:fill="FFFF99"/>
          <w:rtl/>
        </w:rPr>
        <w:t>11</w:t>
      </w:r>
      <w:r w:rsidR="002C6437" w:rsidRPr="009B5D3E">
        <w:rPr>
          <w:rStyle w:val="default"/>
          <w:rFonts w:cs="FrankRuehl" w:hint="cs"/>
          <w:vanish/>
          <w:sz w:val="22"/>
          <w:szCs w:val="22"/>
          <w:u w:val="single"/>
          <w:shd w:val="clear" w:color="auto" w:fill="FFFF99"/>
          <w:rtl/>
        </w:rPr>
        <w:t>2</w:t>
      </w:r>
    </w:p>
    <w:p w:rsidR="009763A3" w:rsidRPr="009B5D3E" w:rsidRDefault="009763A3" w:rsidP="009763A3">
      <w:pPr>
        <w:pStyle w:val="P00"/>
        <w:tabs>
          <w:tab w:val="clear" w:pos="1928"/>
          <w:tab w:val="clear" w:pos="2381"/>
          <w:tab w:val="clear" w:pos="2835"/>
          <w:tab w:val="clear" w:pos="6259"/>
          <w:tab w:val="center" w:pos="6804"/>
        </w:tabs>
        <w:spacing w:before="0"/>
        <w:ind w:left="0" w:right="1134"/>
        <w:rPr>
          <w:rStyle w:val="default"/>
          <w:rFonts w:cs="FrankRuehl" w:hint="cs"/>
          <w:vanish/>
          <w:sz w:val="22"/>
          <w:szCs w:val="22"/>
          <w:shd w:val="clear" w:color="auto" w:fill="FFFF99"/>
          <w:rtl/>
        </w:rPr>
      </w:pPr>
      <w:r w:rsidRPr="009B5D3E">
        <w:rPr>
          <w:rStyle w:val="default"/>
          <w:rFonts w:cs="FrankRuehl" w:hint="cs"/>
          <w:vanish/>
          <w:sz w:val="22"/>
          <w:szCs w:val="22"/>
          <w:shd w:val="clear" w:color="auto" w:fill="FFFF99"/>
          <w:rtl/>
        </w:rPr>
        <w:t>(3)</w:t>
      </w:r>
      <w:r w:rsidRPr="009B5D3E">
        <w:rPr>
          <w:rStyle w:val="default"/>
          <w:rFonts w:cs="FrankRuehl"/>
          <w:vanish/>
          <w:sz w:val="22"/>
          <w:szCs w:val="22"/>
          <w:shd w:val="clear" w:color="auto" w:fill="FFFF99"/>
          <w:rtl/>
        </w:rPr>
        <w:tab/>
        <w:t>ב</w:t>
      </w:r>
      <w:r w:rsidRPr="009B5D3E">
        <w:rPr>
          <w:rStyle w:val="default"/>
          <w:rFonts w:cs="FrankRuehl" w:hint="cs"/>
          <w:vanish/>
          <w:sz w:val="22"/>
          <w:szCs w:val="22"/>
          <w:shd w:val="clear" w:color="auto" w:fill="FFFF99"/>
          <w:rtl/>
        </w:rPr>
        <w:t>של גרירת רכב ופינויו</w:t>
      </w:r>
      <w:r w:rsidRPr="009B5D3E">
        <w:rPr>
          <w:rStyle w:val="default"/>
          <w:rFonts w:cs="FrankRuehl"/>
          <w:vanish/>
          <w:sz w:val="22"/>
          <w:szCs w:val="22"/>
          <w:shd w:val="clear" w:color="auto" w:fill="FFFF99"/>
          <w:rtl/>
        </w:rPr>
        <w:tab/>
      </w:r>
      <w:r w:rsidRPr="009B5D3E">
        <w:rPr>
          <w:rStyle w:val="default"/>
          <w:rFonts w:cs="FrankRuehl" w:hint="cs"/>
          <w:strike/>
          <w:vanish/>
          <w:sz w:val="22"/>
          <w:szCs w:val="22"/>
          <w:shd w:val="clear" w:color="auto" w:fill="FFFF99"/>
          <w:rtl/>
        </w:rPr>
        <w:t>12</w:t>
      </w:r>
      <w:r w:rsidR="002C6437" w:rsidRPr="009B5D3E">
        <w:rPr>
          <w:rStyle w:val="default"/>
          <w:rFonts w:cs="FrankRuehl" w:hint="cs"/>
          <w:strike/>
          <w:vanish/>
          <w:sz w:val="22"/>
          <w:szCs w:val="22"/>
          <w:shd w:val="clear" w:color="auto" w:fill="FFFF99"/>
          <w:rtl/>
        </w:rPr>
        <w:t>3</w:t>
      </w:r>
      <w:r w:rsidRPr="009B5D3E">
        <w:rPr>
          <w:rStyle w:val="default"/>
          <w:rFonts w:cs="FrankRuehl" w:hint="cs"/>
          <w:vanish/>
          <w:sz w:val="22"/>
          <w:szCs w:val="22"/>
          <w:shd w:val="clear" w:color="auto" w:fill="FFFF99"/>
          <w:rtl/>
        </w:rPr>
        <w:t xml:space="preserve"> </w:t>
      </w:r>
      <w:r w:rsidRPr="009B5D3E">
        <w:rPr>
          <w:rStyle w:val="default"/>
          <w:rFonts w:cs="FrankRuehl" w:hint="cs"/>
          <w:vanish/>
          <w:sz w:val="22"/>
          <w:szCs w:val="22"/>
          <w:u w:val="single"/>
          <w:shd w:val="clear" w:color="auto" w:fill="FFFF99"/>
          <w:rtl/>
        </w:rPr>
        <w:t>12</w:t>
      </w:r>
      <w:r w:rsidR="002C6437" w:rsidRPr="009B5D3E">
        <w:rPr>
          <w:rStyle w:val="default"/>
          <w:rFonts w:cs="FrankRuehl" w:hint="cs"/>
          <w:vanish/>
          <w:sz w:val="22"/>
          <w:szCs w:val="22"/>
          <w:u w:val="single"/>
          <w:shd w:val="clear" w:color="auto" w:fill="FFFF99"/>
          <w:rtl/>
        </w:rPr>
        <w:t>2</w:t>
      </w:r>
    </w:p>
    <w:p w:rsidR="009763A3" w:rsidRPr="009B5D3E" w:rsidRDefault="009763A3" w:rsidP="009763A3">
      <w:pPr>
        <w:pStyle w:val="P00"/>
        <w:tabs>
          <w:tab w:val="clear" w:pos="1928"/>
          <w:tab w:val="clear" w:pos="2381"/>
          <w:tab w:val="clear" w:pos="2835"/>
          <w:tab w:val="clear" w:pos="6259"/>
          <w:tab w:val="center" w:pos="6804"/>
        </w:tabs>
        <w:spacing w:before="0"/>
        <w:ind w:left="0" w:right="1134"/>
        <w:rPr>
          <w:rStyle w:val="default"/>
          <w:rFonts w:cs="FrankRuehl" w:hint="cs"/>
          <w:vanish/>
          <w:sz w:val="22"/>
          <w:szCs w:val="22"/>
          <w:shd w:val="clear" w:color="auto" w:fill="FFFF99"/>
          <w:rtl/>
        </w:rPr>
      </w:pPr>
      <w:r w:rsidRPr="009B5D3E">
        <w:rPr>
          <w:rStyle w:val="default"/>
          <w:rFonts w:cs="FrankRuehl" w:hint="cs"/>
          <w:vanish/>
          <w:sz w:val="22"/>
          <w:szCs w:val="22"/>
          <w:shd w:val="clear" w:color="auto" w:fill="FFFF99"/>
          <w:rtl/>
        </w:rPr>
        <w:t>(4)</w:t>
      </w:r>
      <w:r w:rsidRPr="009B5D3E">
        <w:rPr>
          <w:rStyle w:val="default"/>
          <w:rFonts w:cs="FrankRuehl"/>
          <w:vanish/>
          <w:sz w:val="22"/>
          <w:szCs w:val="22"/>
          <w:shd w:val="clear" w:color="auto" w:fill="FFFF99"/>
          <w:rtl/>
        </w:rPr>
        <w:tab/>
        <w:t>ב</w:t>
      </w:r>
      <w:r w:rsidRPr="009B5D3E">
        <w:rPr>
          <w:rStyle w:val="default"/>
          <w:rFonts w:cs="FrankRuehl" w:hint="cs"/>
          <w:vanish/>
          <w:sz w:val="22"/>
          <w:szCs w:val="22"/>
          <w:shd w:val="clear" w:color="auto" w:fill="FFFF99"/>
          <w:rtl/>
        </w:rPr>
        <w:t>של</w:t>
      </w:r>
      <w:r w:rsidRPr="009B5D3E">
        <w:rPr>
          <w:rStyle w:val="default"/>
          <w:rFonts w:cs="FrankRuehl"/>
          <w:vanish/>
          <w:sz w:val="22"/>
          <w:szCs w:val="22"/>
          <w:shd w:val="clear" w:color="auto" w:fill="FFFF99"/>
          <w:rtl/>
        </w:rPr>
        <w:t xml:space="preserve"> א</w:t>
      </w:r>
      <w:r w:rsidRPr="009B5D3E">
        <w:rPr>
          <w:rStyle w:val="default"/>
          <w:rFonts w:cs="FrankRuehl" w:hint="cs"/>
          <w:vanish/>
          <w:sz w:val="22"/>
          <w:szCs w:val="22"/>
          <w:shd w:val="clear" w:color="auto" w:fill="FFFF99"/>
          <w:rtl/>
        </w:rPr>
        <w:t xml:space="preserve">חסנת רכב שפונה, בשל כל 24 שעות או חלק מהן </w:t>
      </w:r>
      <w:r w:rsidRPr="009B5D3E">
        <w:rPr>
          <w:rStyle w:val="default"/>
          <w:rFonts w:cs="FrankRuehl"/>
          <w:vanish/>
          <w:sz w:val="22"/>
          <w:szCs w:val="22"/>
          <w:shd w:val="clear" w:color="auto" w:fill="FFFF99"/>
          <w:rtl/>
        </w:rPr>
        <w:t>–</w:t>
      </w:r>
      <w:r w:rsidRPr="009B5D3E">
        <w:rPr>
          <w:rStyle w:val="default"/>
          <w:rFonts w:cs="FrankRuehl" w:hint="cs"/>
          <w:vanish/>
          <w:sz w:val="22"/>
          <w:szCs w:val="22"/>
          <w:shd w:val="clear" w:color="auto" w:fill="FFFF99"/>
          <w:rtl/>
        </w:rPr>
        <w:tab/>
        <w:t>48</w:t>
      </w:r>
    </w:p>
    <w:p w:rsidR="00081900" w:rsidRPr="009B5D3E" w:rsidRDefault="00081900" w:rsidP="00081900">
      <w:pPr>
        <w:pStyle w:val="P00"/>
        <w:tabs>
          <w:tab w:val="clear" w:pos="1928"/>
          <w:tab w:val="clear" w:pos="2381"/>
          <w:tab w:val="clear" w:pos="2835"/>
          <w:tab w:val="clear" w:pos="6259"/>
          <w:tab w:val="center" w:pos="6804"/>
        </w:tabs>
        <w:spacing w:before="0"/>
        <w:ind w:left="0" w:right="1134"/>
        <w:rPr>
          <w:rStyle w:val="default"/>
          <w:rFonts w:cs="FrankRuehl" w:hint="cs"/>
          <w:vanish/>
          <w:sz w:val="22"/>
          <w:szCs w:val="22"/>
          <w:shd w:val="clear" w:color="auto" w:fill="FFFF99"/>
          <w:rtl/>
        </w:rPr>
      </w:pPr>
      <w:r w:rsidRPr="009B5D3E">
        <w:rPr>
          <w:rStyle w:val="default"/>
          <w:rFonts w:cs="FrankRuehl" w:hint="cs"/>
          <w:vanish/>
          <w:sz w:val="22"/>
          <w:szCs w:val="22"/>
          <w:shd w:val="clear" w:color="auto" w:fill="FFFF99"/>
          <w:rtl/>
        </w:rPr>
        <w:t>(5)</w:t>
      </w:r>
      <w:r w:rsidRPr="009B5D3E">
        <w:rPr>
          <w:rStyle w:val="default"/>
          <w:rFonts w:cs="FrankRuehl"/>
          <w:vanish/>
          <w:sz w:val="22"/>
          <w:szCs w:val="22"/>
          <w:shd w:val="clear" w:color="auto" w:fill="FFFF99"/>
          <w:rtl/>
        </w:rPr>
        <w:tab/>
        <w:t>ב</w:t>
      </w:r>
      <w:r w:rsidRPr="009B5D3E">
        <w:rPr>
          <w:rStyle w:val="default"/>
          <w:rFonts w:cs="FrankRuehl" w:hint="cs"/>
          <w:vanish/>
          <w:sz w:val="22"/>
          <w:szCs w:val="22"/>
          <w:shd w:val="clear" w:color="auto" w:fill="FFFF99"/>
          <w:rtl/>
        </w:rPr>
        <w:t xml:space="preserve">של מעשה שיש בו כדי למנוע את זיהוי הרכב או את חיובו </w:t>
      </w:r>
      <w:r w:rsidRPr="009B5D3E">
        <w:rPr>
          <w:rStyle w:val="default"/>
          <w:rFonts w:cs="FrankRuehl"/>
          <w:vanish/>
          <w:sz w:val="22"/>
          <w:szCs w:val="22"/>
          <w:shd w:val="clear" w:color="auto" w:fill="FFFF99"/>
          <w:rtl/>
        </w:rPr>
        <w:t>ב</w:t>
      </w:r>
      <w:r w:rsidRPr="009B5D3E">
        <w:rPr>
          <w:rStyle w:val="default"/>
          <w:rFonts w:cs="FrankRuehl" w:hint="cs"/>
          <w:vanish/>
          <w:sz w:val="22"/>
          <w:szCs w:val="22"/>
          <w:shd w:val="clear" w:color="auto" w:fill="FFFF99"/>
          <w:rtl/>
        </w:rPr>
        <w:t>אגרה</w:t>
      </w:r>
      <w:r w:rsidRPr="009B5D3E">
        <w:rPr>
          <w:rStyle w:val="default"/>
          <w:rFonts w:cs="FrankRuehl"/>
          <w:vanish/>
          <w:sz w:val="22"/>
          <w:szCs w:val="22"/>
          <w:shd w:val="clear" w:color="auto" w:fill="FFFF99"/>
          <w:rtl/>
        </w:rPr>
        <w:tab/>
      </w:r>
      <w:r w:rsidRPr="009B5D3E">
        <w:rPr>
          <w:rStyle w:val="default"/>
          <w:rFonts w:cs="FrankRuehl" w:hint="cs"/>
          <w:strike/>
          <w:vanish/>
          <w:sz w:val="22"/>
          <w:szCs w:val="22"/>
          <w:shd w:val="clear" w:color="auto" w:fill="FFFF99"/>
          <w:rtl/>
        </w:rPr>
        <w:t>768</w:t>
      </w:r>
      <w:r w:rsidRPr="009B5D3E">
        <w:rPr>
          <w:rStyle w:val="default"/>
          <w:rFonts w:cs="FrankRuehl" w:hint="cs"/>
          <w:vanish/>
          <w:sz w:val="22"/>
          <w:szCs w:val="22"/>
          <w:shd w:val="clear" w:color="auto" w:fill="FFFF99"/>
          <w:rtl/>
        </w:rPr>
        <w:t xml:space="preserve"> </w:t>
      </w:r>
      <w:r w:rsidRPr="009B5D3E">
        <w:rPr>
          <w:rStyle w:val="default"/>
          <w:rFonts w:cs="FrankRuehl" w:hint="cs"/>
          <w:vanish/>
          <w:sz w:val="22"/>
          <w:szCs w:val="22"/>
          <w:u w:val="single"/>
          <w:shd w:val="clear" w:color="auto" w:fill="FFFF99"/>
          <w:rtl/>
        </w:rPr>
        <w:t>763</w:t>
      </w:r>
    </w:p>
    <w:p w:rsidR="00081900" w:rsidRPr="009B5D3E" w:rsidRDefault="00081900" w:rsidP="00081900">
      <w:pPr>
        <w:pStyle w:val="P00"/>
        <w:tabs>
          <w:tab w:val="clear" w:pos="1928"/>
          <w:tab w:val="clear" w:pos="2381"/>
          <w:tab w:val="clear" w:pos="2835"/>
          <w:tab w:val="clear" w:pos="6259"/>
          <w:tab w:val="center" w:pos="6804"/>
        </w:tabs>
        <w:spacing w:before="0"/>
        <w:ind w:left="0" w:right="1134"/>
        <w:rPr>
          <w:rStyle w:val="default"/>
          <w:rFonts w:cs="FrankRuehl"/>
          <w:vanish/>
          <w:sz w:val="22"/>
          <w:szCs w:val="22"/>
          <w:u w:val="single"/>
          <w:shd w:val="clear" w:color="auto" w:fill="FFFF99"/>
          <w:rtl/>
        </w:rPr>
      </w:pPr>
      <w:r w:rsidRPr="009B5D3E">
        <w:rPr>
          <w:rStyle w:val="default"/>
          <w:rFonts w:cs="FrankRuehl" w:hint="cs"/>
          <w:vanish/>
          <w:sz w:val="22"/>
          <w:szCs w:val="22"/>
          <w:shd w:val="clear" w:color="auto" w:fill="FFFF99"/>
          <w:rtl/>
        </w:rPr>
        <w:t>(6)</w:t>
      </w:r>
      <w:r w:rsidRPr="009B5D3E">
        <w:rPr>
          <w:rStyle w:val="default"/>
          <w:rFonts w:cs="FrankRuehl"/>
          <w:vanish/>
          <w:sz w:val="22"/>
          <w:szCs w:val="22"/>
          <w:shd w:val="clear" w:color="auto" w:fill="FFFF99"/>
          <w:rtl/>
        </w:rPr>
        <w:tab/>
        <w:t>ב</w:t>
      </w:r>
      <w:r w:rsidRPr="009B5D3E">
        <w:rPr>
          <w:rStyle w:val="default"/>
          <w:rFonts w:cs="FrankRuehl" w:hint="cs"/>
          <w:vanish/>
          <w:sz w:val="22"/>
          <w:szCs w:val="22"/>
          <w:shd w:val="clear" w:color="auto" w:fill="FFFF99"/>
          <w:rtl/>
        </w:rPr>
        <w:t>של שימוש בתג חיוב שאינו מתאים לרכב לפי תקנה 19</w:t>
      </w:r>
      <w:r w:rsidRPr="009B5D3E">
        <w:rPr>
          <w:rStyle w:val="default"/>
          <w:rFonts w:cs="FrankRuehl"/>
          <w:vanish/>
          <w:sz w:val="22"/>
          <w:szCs w:val="22"/>
          <w:shd w:val="clear" w:color="auto" w:fill="FFFF99"/>
          <w:rtl/>
        </w:rPr>
        <w:tab/>
      </w:r>
      <w:r w:rsidRPr="009B5D3E">
        <w:rPr>
          <w:rStyle w:val="default"/>
          <w:rFonts w:cs="FrankRuehl" w:hint="cs"/>
          <w:strike/>
          <w:vanish/>
          <w:sz w:val="22"/>
          <w:szCs w:val="22"/>
          <w:shd w:val="clear" w:color="auto" w:fill="FFFF99"/>
          <w:rtl/>
        </w:rPr>
        <w:t>154</w:t>
      </w:r>
      <w:r w:rsidRPr="009B5D3E">
        <w:rPr>
          <w:rStyle w:val="default"/>
          <w:rFonts w:cs="FrankRuehl" w:hint="cs"/>
          <w:vanish/>
          <w:sz w:val="22"/>
          <w:szCs w:val="22"/>
          <w:shd w:val="clear" w:color="auto" w:fill="FFFF99"/>
          <w:rtl/>
        </w:rPr>
        <w:t xml:space="preserve"> </w:t>
      </w:r>
      <w:r w:rsidRPr="009B5D3E">
        <w:rPr>
          <w:rStyle w:val="default"/>
          <w:rFonts w:cs="FrankRuehl" w:hint="cs"/>
          <w:vanish/>
          <w:sz w:val="22"/>
          <w:szCs w:val="22"/>
          <w:u w:val="single"/>
          <w:shd w:val="clear" w:color="auto" w:fill="FFFF99"/>
          <w:rtl/>
        </w:rPr>
        <w:t>153</w:t>
      </w:r>
    </w:p>
    <w:p w:rsidR="00081900" w:rsidRPr="009B5D3E" w:rsidRDefault="00081900" w:rsidP="00081900">
      <w:pPr>
        <w:pStyle w:val="P00"/>
        <w:spacing w:before="0"/>
        <w:ind w:left="0" w:right="1134"/>
        <w:rPr>
          <w:rStyle w:val="default"/>
          <w:rFonts w:ascii="FrankRuehl" w:hAnsi="FrankRuehl" w:cs="FrankRuehl"/>
          <w:vanish/>
          <w:sz w:val="20"/>
          <w:szCs w:val="20"/>
          <w:shd w:val="clear" w:color="auto" w:fill="FFFF99"/>
          <w:rtl/>
        </w:rPr>
      </w:pPr>
    </w:p>
    <w:p w:rsidR="00081900" w:rsidRPr="009B5D3E" w:rsidRDefault="00081900" w:rsidP="00081900">
      <w:pPr>
        <w:pStyle w:val="P00"/>
        <w:spacing w:before="0"/>
        <w:ind w:left="0" w:right="1134"/>
        <w:rPr>
          <w:rStyle w:val="default"/>
          <w:rFonts w:ascii="FrankRuehl" w:hAnsi="FrankRuehl" w:cs="FrankRuehl"/>
          <w:vanish/>
          <w:color w:val="FF0000"/>
          <w:sz w:val="20"/>
          <w:szCs w:val="20"/>
          <w:shd w:val="clear" w:color="auto" w:fill="FFFF99"/>
          <w:rtl/>
        </w:rPr>
      </w:pPr>
      <w:r w:rsidRPr="009B5D3E">
        <w:rPr>
          <w:rStyle w:val="default"/>
          <w:rFonts w:ascii="FrankRuehl" w:hAnsi="FrankRuehl" w:cs="FrankRuehl"/>
          <w:vanish/>
          <w:color w:val="FF0000"/>
          <w:sz w:val="20"/>
          <w:szCs w:val="20"/>
          <w:shd w:val="clear" w:color="auto" w:fill="FFFF99"/>
          <w:rtl/>
        </w:rPr>
        <w:t>מיום 1.10.2020</w:t>
      </w:r>
    </w:p>
    <w:p w:rsidR="00081900" w:rsidRPr="009B5D3E" w:rsidRDefault="00081900" w:rsidP="00081900">
      <w:pPr>
        <w:pStyle w:val="P00"/>
        <w:spacing w:before="0"/>
        <w:ind w:left="0" w:right="1134"/>
        <w:rPr>
          <w:rStyle w:val="default"/>
          <w:rFonts w:ascii="FrankRuehl" w:hAnsi="FrankRuehl" w:cs="FrankRuehl"/>
          <w:vanish/>
          <w:sz w:val="20"/>
          <w:szCs w:val="20"/>
          <w:shd w:val="clear" w:color="auto" w:fill="FFFF99"/>
          <w:rtl/>
        </w:rPr>
      </w:pPr>
      <w:r w:rsidRPr="009B5D3E">
        <w:rPr>
          <w:rStyle w:val="default"/>
          <w:rFonts w:ascii="FrankRuehl" w:hAnsi="FrankRuehl" w:cs="FrankRuehl"/>
          <w:b/>
          <w:bCs/>
          <w:vanish/>
          <w:sz w:val="20"/>
          <w:szCs w:val="20"/>
          <w:shd w:val="clear" w:color="auto" w:fill="FFFF99"/>
          <w:rtl/>
        </w:rPr>
        <w:t>הודעה תשפ"א-2020</w:t>
      </w:r>
    </w:p>
    <w:p w:rsidR="00081900" w:rsidRPr="009B5D3E" w:rsidRDefault="00081900" w:rsidP="00081900">
      <w:pPr>
        <w:pStyle w:val="P00"/>
        <w:spacing w:before="0"/>
        <w:ind w:left="0" w:right="1134"/>
        <w:rPr>
          <w:rStyle w:val="default"/>
          <w:rFonts w:ascii="FrankRuehl" w:hAnsi="FrankRuehl" w:cs="FrankRuehl"/>
          <w:vanish/>
          <w:sz w:val="20"/>
          <w:szCs w:val="20"/>
          <w:shd w:val="clear" w:color="auto" w:fill="FFFF99"/>
          <w:rtl/>
        </w:rPr>
      </w:pPr>
      <w:hyperlink r:id="rId22" w:history="1">
        <w:r w:rsidRPr="009B5D3E">
          <w:rPr>
            <w:rStyle w:val="Hyperlink"/>
            <w:rFonts w:ascii="FrankRuehl" w:hAnsi="FrankRuehl" w:cs="FrankRuehl"/>
            <w:vanish/>
            <w:szCs w:val="20"/>
            <w:shd w:val="clear" w:color="auto" w:fill="FFFF99"/>
            <w:rtl/>
          </w:rPr>
          <w:t>ק"ת תשפ"א מס' 8798</w:t>
        </w:r>
      </w:hyperlink>
      <w:r w:rsidRPr="009B5D3E">
        <w:rPr>
          <w:rStyle w:val="default"/>
          <w:rFonts w:ascii="FrankRuehl" w:hAnsi="FrankRuehl" w:cs="FrankRuehl"/>
          <w:vanish/>
          <w:sz w:val="20"/>
          <w:szCs w:val="20"/>
          <w:shd w:val="clear" w:color="auto" w:fill="FFFF99"/>
          <w:rtl/>
        </w:rPr>
        <w:t xml:space="preserve"> מיום 1.10.2020 עמ' 78</w:t>
      </w:r>
    </w:p>
    <w:p w:rsidR="00FD52D3" w:rsidRPr="009B5D3E" w:rsidRDefault="00FD52D3" w:rsidP="00FD52D3">
      <w:pPr>
        <w:pStyle w:val="P00"/>
        <w:tabs>
          <w:tab w:val="clear" w:pos="1928"/>
          <w:tab w:val="clear" w:pos="2381"/>
          <w:tab w:val="clear" w:pos="2835"/>
          <w:tab w:val="clear" w:pos="6259"/>
          <w:tab w:val="center" w:pos="6804"/>
        </w:tabs>
        <w:ind w:left="0" w:right="1134"/>
        <w:rPr>
          <w:rStyle w:val="default"/>
          <w:rFonts w:cs="FrankRuehl" w:hint="cs"/>
          <w:vanish/>
          <w:sz w:val="22"/>
          <w:szCs w:val="22"/>
          <w:shd w:val="clear" w:color="auto" w:fill="FFFF99"/>
          <w:rtl/>
        </w:rPr>
      </w:pPr>
      <w:r w:rsidRPr="009B5D3E">
        <w:rPr>
          <w:rStyle w:val="default"/>
          <w:rFonts w:cs="FrankRuehl" w:hint="cs"/>
          <w:vanish/>
          <w:sz w:val="22"/>
          <w:szCs w:val="22"/>
          <w:shd w:val="clear" w:color="auto" w:fill="FFFF99"/>
          <w:rtl/>
        </w:rPr>
        <w:t>(5)</w:t>
      </w:r>
      <w:r w:rsidRPr="009B5D3E">
        <w:rPr>
          <w:rStyle w:val="default"/>
          <w:rFonts w:cs="FrankRuehl"/>
          <w:vanish/>
          <w:sz w:val="22"/>
          <w:szCs w:val="22"/>
          <w:shd w:val="clear" w:color="auto" w:fill="FFFF99"/>
          <w:rtl/>
        </w:rPr>
        <w:tab/>
        <w:t>ב</w:t>
      </w:r>
      <w:r w:rsidRPr="009B5D3E">
        <w:rPr>
          <w:rStyle w:val="default"/>
          <w:rFonts w:cs="FrankRuehl" w:hint="cs"/>
          <w:vanish/>
          <w:sz w:val="22"/>
          <w:szCs w:val="22"/>
          <w:shd w:val="clear" w:color="auto" w:fill="FFFF99"/>
          <w:rtl/>
        </w:rPr>
        <w:t xml:space="preserve">של מעשה שיש בו כדי למנוע את זיהוי הרכב או את חיובו </w:t>
      </w:r>
      <w:r w:rsidRPr="009B5D3E">
        <w:rPr>
          <w:rStyle w:val="default"/>
          <w:rFonts w:cs="FrankRuehl"/>
          <w:vanish/>
          <w:sz w:val="22"/>
          <w:szCs w:val="22"/>
          <w:shd w:val="clear" w:color="auto" w:fill="FFFF99"/>
          <w:rtl/>
        </w:rPr>
        <w:t>ב</w:t>
      </w:r>
      <w:r w:rsidRPr="009B5D3E">
        <w:rPr>
          <w:rStyle w:val="default"/>
          <w:rFonts w:cs="FrankRuehl" w:hint="cs"/>
          <w:vanish/>
          <w:sz w:val="22"/>
          <w:szCs w:val="22"/>
          <w:shd w:val="clear" w:color="auto" w:fill="FFFF99"/>
          <w:rtl/>
        </w:rPr>
        <w:t>אגרה</w:t>
      </w:r>
      <w:r w:rsidRPr="009B5D3E">
        <w:rPr>
          <w:rStyle w:val="default"/>
          <w:rFonts w:cs="FrankRuehl"/>
          <w:vanish/>
          <w:sz w:val="22"/>
          <w:szCs w:val="22"/>
          <w:shd w:val="clear" w:color="auto" w:fill="FFFF99"/>
          <w:rtl/>
        </w:rPr>
        <w:tab/>
      </w:r>
      <w:r w:rsidRPr="009B5D3E">
        <w:rPr>
          <w:rStyle w:val="default"/>
          <w:rFonts w:cs="FrankRuehl" w:hint="cs"/>
          <w:strike/>
          <w:vanish/>
          <w:sz w:val="22"/>
          <w:szCs w:val="22"/>
          <w:shd w:val="clear" w:color="auto" w:fill="FFFF99"/>
          <w:rtl/>
        </w:rPr>
        <w:t>763</w:t>
      </w:r>
      <w:r w:rsidRPr="009B5D3E">
        <w:rPr>
          <w:rStyle w:val="default"/>
          <w:rFonts w:cs="FrankRuehl" w:hint="cs"/>
          <w:vanish/>
          <w:sz w:val="22"/>
          <w:szCs w:val="22"/>
          <w:shd w:val="clear" w:color="auto" w:fill="FFFF99"/>
          <w:rtl/>
        </w:rPr>
        <w:t xml:space="preserve"> </w:t>
      </w:r>
      <w:r w:rsidRPr="009B5D3E">
        <w:rPr>
          <w:rStyle w:val="default"/>
          <w:rFonts w:cs="FrankRuehl" w:hint="cs"/>
          <w:vanish/>
          <w:sz w:val="22"/>
          <w:szCs w:val="22"/>
          <w:u w:val="single"/>
          <w:shd w:val="clear" w:color="auto" w:fill="FFFF99"/>
          <w:rtl/>
        </w:rPr>
        <w:t>762</w:t>
      </w:r>
    </w:p>
    <w:p w:rsidR="00FD52D3" w:rsidRPr="009B5D3E" w:rsidRDefault="00FD52D3" w:rsidP="00FD52D3">
      <w:pPr>
        <w:pStyle w:val="P00"/>
        <w:tabs>
          <w:tab w:val="clear" w:pos="1928"/>
          <w:tab w:val="clear" w:pos="2381"/>
          <w:tab w:val="clear" w:pos="2835"/>
          <w:tab w:val="clear" w:pos="6259"/>
          <w:tab w:val="center" w:pos="6804"/>
        </w:tabs>
        <w:spacing w:before="0"/>
        <w:ind w:left="0" w:right="1134"/>
        <w:rPr>
          <w:rStyle w:val="default"/>
          <w:rFonts w:cs="FrankRuehl"/>
          <w:vanish/>
          <w:sz w:val="22"/>
          <w:szCs w:val="22"/>
          <w:u w:val="single"/>
          <w:shd w:val="clear" w:color="auto" w:fill="FFFF99"/>
          <w:rtl/>
        </w:rPr>
      </w:pPr>
      <w:r w:rsidRPr="009B5D3E">
        <w:rPr>
          <w:rStyle w:val="default"/>
          <w:rFonts w:cs="FrankRuehl" w:hint="cs"/>
          <w:vanish/>
          <w:sz w:val="22"/>
          <w:szCs w:val="22"/>
          <w:shd w:val="clear" w:color="auto" w:fill="FFFF99"/>
          <w:rtl/>
        </w:rPr>
        <w:t>(6)</w:t>
      </w:r>
      <w:r w:rsidRPr="009B5D3E">
        <w:rPr>
          <w:rStyle w:val="default"/>
          <w:rFonts w:cs="FrankRuehl"/>
          <w:vanish/>
          <w:sz w:val="22"/>
          <w:szCs w:val="22"/>
          <w:shd w:val="clear" w:color="auto" w:fill="FFFF99"/>
          <w:rtl/>
        </w:rPr>
        <w:tab/>
        <w:t>ב</w:t>
      </w:r>
      <w:r w:rsidRPr="009B5D3E">
        <w:rPr>
          <w:rStyle w:val="default"/>
          <w:rFonts w:cs="FrankRuehl" w:hint="cs"/>
          <w:vanish/>
          <w:sz w:val="22"/>
          <w:szCs w:val="22"/>
          <w:shd w:val="clear" w:color="auto" w:fill="FFFF99"/>
          <w:rtl/>
        </w:rPr>
        <w:t>של שימוש בתג חיוב שאינו מתאים לרכב לפי תקנה 19</w:t>
      </w:r>
      <w:r w:rsidRPr="009B5D3E">
        <w:rPr>
          <w:rStyle w:val="default"/>
          <w:rFonts w:cs="FrankRuehl"/>
          <w:vanish/>
          <w:sz w:val="22"/>
          <w:szCs w:val="22"/>
          <w:shd w:val="clear" w:color="auto" w:fill="FFFF99"/>
          <w:rtl/>
        </w:rPr>
        <w:tab/>
      </w:r>
      <w:r w:rsidRPr="009B5D3E">
        <w:rPr>
          <w:rStyle w:val="default"/>
          <w:rFonts w:cs="FrankRuehl" w:hint="cs"/>
          <w:strike/>
          <w:vanish/>
          <w:sz w:val="22"/>
          <w:szCs w:val="22"/>
          <w:shd w:val="clear" w:color="auto" w:fill="FFFF99"/>
          <w:rtl/>
        </w:rPr>
        <w:t>153</w:t>
      </w:r>
      <w:r w:rsidRPr="009B5D3E">
        <w:rPr>
          <w:rStyle w:val="default"/>
          <w:rFonts w:cs="FrankRuehl" w:hint="cs"/>
          <w:vanish/>
          <w:sz w:val="22"/>
          <w:szCs w:val="22"/>
          <w:shd w:val="clear" w:color="auto" w:fill="FFFF99"/>
          <w:rtl/>
        </w:rPr>
        <w:t xml:space="preserve"> </w:t>
      </w:r>
      <w:r w:rsidRPr="009B5D3E">
        <w:rPr>
          <w:rStyle w:val="default"/>
          <w:rFonts w:cs="FrankRuehl" w:hint="cs"/>
          <w:vanish/>
          <w:sz w:val="22"/>
          <w:szCs w:val="22"/>
          <w:u w:val="single"/>
          <w:shd w:val="clear" w:color="auto" w:fill="FFFF99"/>
          <w:rtl/>
        </w:rPr>
        <w:t>152</w:t>
      </w:r>
    </w:p>
    <w:p w:rsidR="00FD52D3" w:rsidRPr="009B5D3E" w:rsidRDefault="00FD52D3" w:rsidP="00FD52D3">
      <w:pPr>
        <w:pStyle w:val="P00"/>
        <w:spacing w:before="0"/>
        <w:ind w:left="0" w:right="1134"/>
        <w:rPr>
          <w:rStyle w:val="default"/>
          <w:rFonts w:ascii="FrankRuehl" w:hAnsi="FrankRuehl" w:cs="FrankRuehl"/>
          <w:vanish/>
          <w:sz w:val="20"/>
          <w:szCs w:val="20"/>
          <w:shd w:val="clear" w:color="auto" w:fill="FFFF99"/>
          <w:rtl/>
        </w:rPr>
      </w:pPr>
    </w:p>
    <w:p w:rsidR="00FD52D3" w:rsidRPr="009B5D3E" w:rsidRDefault="00FD52D3" w:rsidP="00FD52D3">
      <w:pPr>
        <w:pStyle w:val="P00"/>
        <w:spacing w:before="0"/>
        <w:ind w:left="0" w:right="1134"/>
        <w:rPr>
          <w:rStyle w:val="default"/>
          <w:rFonts w:ascii="FrankRuehl" w:hAnsi="FrankRuehl" w:cs="FrankRuehl"/>
          <w:vanish/>
          <w:color w:val="FF0000"/>
          <w:sz w:val="20"/>
          <w:szCs w:val="20"/>
          <w:shd w:val="clear" w:color="auto" w:fill="FFFF99"/>
          <w:rtl/>
        </w:rPr>
      </w:pPr>
      <w:r w:rsidRPr="009B5D3E">
        <w:rPr>
          <w:rStyle w:val="default"/>
          <w:rFonts w:ascii="FrankRuehl" w:hAnsi="FrankRuehl" w:cs="FrankRuehl" w:hint="cs"/>
          <w:vanish/>
          <w:color w:val="FF0000"/>
          <w:sz w:val="20"/>
          <w:szCs w:val="20"/>
          <w:shd w:val="clear" w:color="auto" w:fill="FFFF99"/>
          <w:rtl/>
        </w:rPr>
        <w:t>מיום 1.4.2021</w:t>
      </w:r>
    </w:p>
    <w:p w:rsidR="00FD52D3" w:rsidRPr="009B5D3E" w:rsidRDefault="00FD52D3" w:rsidP="00FD52D3">
      <w:pPr>
        <w:pStyle w:val="P00"/>
        <w:spacing w:before="0"/>
        <w:ind w:left="0" w:right="1134"/>
        <w:rPr>
          <w:rStyle w:val="default"/>
          <w:rFonts w:ascii="FrankRuehl" w:hAnsi="FrankRuehl" w:cs="FrankRuehl"/>
          <w:vanish/>
          <w:sz w:val="20"/>
          <w:szCs w:val="20"/>
          <w:shd w:val="clear" w:color="auto" w:fill="FFFF99"/>
          <w:rtl/>
        </w:rPr>
      </w:pPr>
      <w:r w:rsidRPr="009B5D3E">
        <w:rPr>
          <w:rStyle w:val="default"/>
          <w:rFonts w:ascii="FrankRuehl" w:hAnsi="FrankRuehl" w:cs="FrankRuehl" w:hint="cs"/>
          <w:b/>
          <w:bCs/>
          <w:vanish/>
          <w:sz w:val="20"/>
          <w:szCs w:val="20"/>
          <w:shd w:val="clear" w:color="auto" w:fill="FFFF99"/>
          <w:rtl/>
        </w:rPr>
        <w:t>הודעה (מס' 2) תשפ"א-2021</w:t>
      </w:r>
    </w:p>
    <w:p w:rsidR="00FD52D3" w:rsidRPr="009B5D3E" w:rsidRDefault="00FD52D3" w:rsidP="00FD52D3">
      <w:pPr>
        <w:pStyle w:val="P00"/>
        <w:spacing w:before="0"/>
        <w:ind w:left="0" w:right="1134"/>
        <w:rPr>
          <w:rStyle w:val="default"/>
          <w:rFonts w:ascii="FrankRuehl" w:hAnsi="FrankRuehl" w:cs="FrankRuehl"/>
          <w:vanish/>
          <w:sz w:val="20"/>
          <w:szCs w:val="20"/>
          <w:shd w:val="clear" w:color="auto" w:fill="FFFF99"/>
          <w:rtl/>
        </w:rPr>
      </w:pPr>
      <w:hyperlink r:id="rId23" w:history="1">
        <w:r w:rsidRPr="009B5D3E">
          <w:rPr>
            <w:rStyle w:val="Hyperlink"/>
            <w:rFonts w:ascii="FrankRuehl" w:hAnsi="FrankRuehl" w:cs="FrankRuehl" w:hint="cs"/>
            <w:vanish/>
            <w:szCs w:val="20"/>
            <w:shd w:val="clear" w:color="auto" w:fill="FFFF99"/>
            <w:rtl/>
          </w:rPr>
          <w:t>ק"ת תשפ"א מס' 9314</w:t>
        </w:r>
      </w:hyperlink>
      <w:r w:rsidRPr="009B5D3E">
        <w:rPr>
          <w:rStyle w:val="default"/>
          <w:rFonts w:ascii="FrankRuehl" w:hAnsi="FrankRuehl" w:cs="FrankRuehl" w:hint="cs"/>
          <w:vanish/>
          <w:sz w:val="20"/>
          <w:szCs w:val="20"/>
          <w:shd w:val="clear" w:color="auto" w:fill="FFFF99"/>
          <w:rtl/>
        </w:rPr>
        <w:t xml:space="preserve"> מיום 11.4.2021 עמ' 2921</w:t>
      </w:r>
    </w:p>
    <w:p w:rsidR="009763A3" w:rsidRPr="009B5D3E" w:rsidRDefault="009763A3" w:rsidP="00081900">
      <w:pPr>
        <w:pStyle w:val="P00"/>
        <w:tabs>
          <w:tab w:val="clear" w:pos="1928"/>
          <w:tab w:val="clear" w:pos="2381"/>
          <w:tab w:val="clear" w:pos="2835"/>
          <w:tab w:val="clear" w:pos="6259"/>
          <w:tab w:val="center" w:pos="6804"/>
        </w:tabs>
        <w:ind w:left="0" w:right="1134"/>
        <w:rPr>
          <w:rStyle w:val="default"/>
          <w:rFonts w:cs="FrankRuehl" w:hint="cs"/>
          <w:vanish/>
          <w:sz w:val="22"/>
          <w:szCs w:val="22"/>
          <w:shd w:val="clear" w:color="auto" w:fill="FFFF99"/>
          <w:rtl/>
        </w:rPr>
      </w:pPr>
      <w:r w:rsidRPr="009B5D3E">
        <w:rPr>
          <w:rStyle w:val="default"/>
          <w:rFonts w:cs="FrankRuehl" w:hint="cs"/>
          <w:vanish/>
          <w:sz w:val="22"/>
          <w:szCs w:val="22"/>
          <w:shd w:val="clear" w:color="auto" w:fill="FFFF99"/>
          <w:rtl/>
        </w:rPr>
        <w:t>(5)</w:t>
      </w:r>
      <w:r w:rsidRPr="009B5D3E">
        <w:rPr>
          <w:rStyle w:val="default"/>
          <w:rFonts w:cs="FrankRuehl"/>
          <w:vanish/>
          <w:sz w:val="22"/>
          <w:szCs w:val="22"/>
          <w:shd w:val="clear" w:color="auto" w:fill="FFFF99"/>
          <w:rtl/>
        </w:rPr>
        <w:tab/>
        <w:t>ב</w:t>
      </w:r>
      <w:r w:rsidRPr="009B5D3E">
        <w:rPr>
          <w:rStyle w:val="default"/>
          <w:rFonts w:cs="FrankRuehl" w:hint="cs"/>
          <w:vanish/>
          <w:sz w:val="22"/>
          <w:szCs w:val="22"/>
          <w:shd w:val="clear" w:color="auto" w:fill="FFFF99"/>
          <w:rtl/>
        </w:rPr>
        <w:t xml:space="preserve">של מעשה שיש בו כדי למנוע את זיהוי הרכב או את חיובו </w:t>
      </w:r>
      <w:r w:rsidRPr="009B5D3E">
        <w:rPr>
          <w:rStyle w:val="default"/>
          <w:rFonts w:cs="FrankRuehl"/>
          <w:vanish/>
          <w:sz w:val="22"/>
          <w:szCs w:val="22"/>
          <w:shd w:val="clear" w:color="auto" w:fill="FFFF99"/>
          <w:rtl/>
        </w:rPr>
        <w:t>ב</w:t>
      </w:r>
      <w:r w:rsidRPr="009B5D3E">
        <w:rPr>
          <w:rStyle w:val="default"/>
          <w:rFonts w:cs="FrankRuehl" w:hint="cs"/>
          <w:vanish/>
          <w:sz w:val="22"/>
          <w:szCs w:val="22"/>
          <w:shd w:val="clear" w:color="auto" w:fill="FFFF99"/>
          <w:rtl/>
        </w:rPr>
        <w:t>אגרה</w:t>
      </w:r>
      <w:r w:rsidRPr="009B5D3E">
        <w:rPr>
          <w:rStyle w:val="default"/>
          <w:rFonts w:cs="FrankRuehl"/>
          <w:vanish/>
          <w:sz w:val="22"/>
          <w:szCs w:val="22"/>
          <w:shd w:val="clear" w:color="auto" w:fill="FFFF99"/>
          <w:rtl/>
        </w:rPr>
        <w:tab/>
      </w:r>
      <w:r w:rsidRPr="009B5D3E">
        <w:rPr>
          <w:rStyle w:val="default"/>
          <w:rFonts w:cs="FrankRuehl" w:hint="cs"/>
          <w:strike/>
          <w:vanish/>
          <w:sz w:val="22"/>
          <w:szCs w:val="22"/>
          <w:shd w:val="clear" w:color="auto" w:fill="FFFF99"/>
          <w:rtl/>
        </w:rPr>
        <w:t>76</w:t>
      </w:r>
      <w:r w:rsidR="00FD52D3" w:rsidRPr="009B5D3E">
        <w:rPr>
          <w:rStyle w:val="default"/>
          <w:rFonts w:cs="FrankRuehl" w:hint="cs"/>
          <w:strike/>
          <w:vanish/>
          <w:sz w:val="22"/>
          <w:szCs w:val="22"/>
          <w:shd w:val="clear" w:color="auto" w:fill="FFFF99"/>
          <w:rtl/>
        </w:rPr>
        <w:t>2</w:t>
      </w:r>
      <w:r w:rsidRPr="009B5D3E">
        <w:rPr>
          <w:rStyle w:val="default"/>
          <w:rFonts w:cs="FrankRuehl" w:hint="cs"/>
          <w:vanish/>
          <w:sz w:val="22"/>
          <w:szCs w:val="22"/>
          <w:shd w:val="clear" w:color="auto" w:fill="FFFF99"/>
          <w:rtl/>
        </w:rPr>
        <w:t xml:space="preserve"> </w:t>
      </w:r>
      <w:r w:rsidRPr="009B5D3E">
        <w:rPr>
          <w:rStyle w:val="default"/>
          <w:rFonts w:cs="FrankRuehl" w:hint="cs"/>
          <w:vanish/>
          <w:sz w:val="22"/>
          <w:szCs w:val="22"/>
          <w:u w:val="single"/>
          <w:shd w:val="clear" w:color="auto" w:fill="FFFF99"/>
          <w:rtl/>
        </w:rPr>
        <w:t>76</w:t>
      </w:r>
      <w:r w:rsidR="00FD52D3" w:rsidRPr="009B5D3E">
        <w:rPr>
          <w:rStyle w:val="default"/>
          <w:rFonts w:cs="FrankRuehl" w:hint="cs"/>
          <w:vanish/>
          <w:sz w:val="22"/>
          <w:szCs w:val="22"/>
          <w:u w:val="single"/>
          <w:shd w:val="clear" w:color="auto" w:fill="FFFF99"/>
          <w:rtl/>
        </w:rPr>
        <w:t>3</w:t>
      </w:r>
    </w:p>
    <w:p w:rsidR="009763A3" w:rsidRPr="009B5D3E" w:rsidRDefault="009763A3" w:rsidP="009763A3">
      <w:pPr>
        <w:pStyle w:val="P00"/>
        <w:tabs>
          <w:tab w:val="clear" w:pos="1928"/>
          <w:tab w:val="clear" w:pos="2381"/>
          <w:tab w:val="clear" w:pos="2835"/>
          <w:tab w:val="clear" w:pos="6259"/>
          <w:tab w:val="center" w:pos="6804"/>
        </w:tabs>
        <w:spacing w:before="0"/>
        <w:ind w:left="0" w:right="1134"/>
        <w:rPr>
          <w:rStyle w:val="default"/>
          <w:rFonts w:cs="FrankRuehl"/>
          <w:vanish/>
          <w:sz w:val="22"/>
          <w:szCs w:val="22"/>
          <w:u w:val="single"/>
          <w:shd w:val="clear" w:color="auto" w:fill="FFFF99"/>
          <w:rtl/>
        </w:rPr>
      </w:pPr>
      <w:r w:rsidRPr="009B5D3E">
        <w:rPr>
          <w:rStyle w:val="default"/>
          <w:rFonts w:cs="FrankRuehl" w:hint="cs"/>
          <w:vanish/>
          <w:sz w:val="22"/>
          <w:szCs w:val="22"/>
          <w:shd w:val="clear" w:color="auto" w:fill="FFFF99"/>
          <w:rtl/>
        </w:rPr>
        <w:t>(6)</w:t>
      </w:r>
      <w:r w:rsidRPr="009B5D3E">
        <w:rPr>
          <w:rStyle w:val="default"/>
          <w:rFonts w:cs="FrankRuehl"/>
          <w:vanish/>
          <w:sz w:val="22"/>
          <w:szCs w:val="22"/>
          <w:shd w:val="clear" w:color="auto" w:fill="FFFF99"/>
          <w:rtl/>
        </w:rPr>
        <w:tab/>
        <w:t>ב</w:t>
      </w:r>
      <w:r w:rsidRPr="009B5D3E">
        <w:rPr>
          <w:rStyle w:val="default"/>
          <w:rFonts w:cs="FrankRuehl" w:hint="cs"/>
          <w:vanish/>
          <w:sz w:val="22"/>
          <w:szCs w:val="22"/>
          <w:shd w:val="clear" w:color="auto" w:fill="FFFF99"/>
          <w:rtl/>
        </w:rPr>
        <w:t>של שימוש בתג חיוב שאינו מתאים לרכב לפי תקנה 19</w:t>
      </w:r>
      <w:r w:rsidRPr="009B5D3E">
        <w:rPr>
          <w:rStyle w:val="default"/>
          <w:rFonts w:cs="FrankRuehl"/>
          <w:vanish/>
          <w:sz w:val="22"/>
          <w:szCs w:val="22"/>
          <w:shd w:val="clear" w:color="auto" w:fill="FFFF99"/>
          <w:rtl/>
        </w:rPr>
        <w:tab/>
      </w:r>
      <w:r w:rsidRPr="009B5D3E">
        <w:rPr>
          <w:rStyle w:val="default"/>
          <w:rFonts w:cs="FrankRuehl" w:hint="cs"/>
          <w:strike/>
          <w:vanish/>
          <w:sz w:val="22"/>
          <w:szCs w:val="22"/>
          <w:shd w:val="clear" w:color="auto" w:fill="FFFF99"/>
          <w:rtl/>
        </w:rPr>
        <w:t>15</w:t>
      </w:r>
      <w:r w:rsidR="00FD52D3" w:rsidRPr="009B5D3E">
        <w:rPr>
          <w:rStyle w:val="default"/>
          <w:rFonts w:cs="FrankRuehl" w:hint="cs"/>
          <w:strike/>
          <w:vanish/>
          <w:sz w:val="22"/>
          <w:szCs w:val="22"/>
          <w:shd w:val="clear" w:color="auto" w:fill="FFFF99"/>
          <w:rtl/>
        </w:rPr>
        <w:t>2</w:t>
      </w:r>
      <w:r w:rsidRPr="009B5D3E">
        <w:rPr>
          <w:rStyle w:val="default"/>
          <w:rFonts w:cs="FrankRuehl" w:hint="cs"/>
          <w:vanish/>
          <w:sz w:val="22"/>
          <w:szCs w:val="22"/>
          <w:shd w:val="clear" w:color="auto" w:fill="FFFF99"/>
          <w:rtl/>
        </w:rPr>
        <w:t xml:space="preserve"> </w:t>
      </w:r>
      <w:r w:rsidRPr="009B5D3E">
        <w:rPr>
          <w:rStyle w:val="default"/>
          <w:rFonts w:cs="FrankRuehl" w:hint="cs"/>
          <w:vanish/>
          <w:sz w:val="22"/>
          <w:szCs w:val="22"/>
          <w:u w:val="single"/>
          <w:shd w:val="clear" w:color="auto" w:fill="FFFF99"/>
          <w:rtl/>
        </w:rPr>
        <w:t>15</w:t>
      </w:r>
      <w:r w:rsidR="00FD52D3" w:rsidRPr="009B5D3E">
        <w:rPr>
          <w:rStyle w:val="default"/>
          <w:rFonts w:cs="FrankRuehl" w:hint="cs"/>
          <w:vanish/>
          <w:sz w:val="22"/>
          <w:szCs w:val="22"/>
          <w:u w:val="single"/>
          <w:shd w:val="clear" w:color="auto" w:fill="FFFF99"/>
          <w:rtl/>
        </w:rPr>
        <w:t>3</w:t>
      </w:r>
    </w:p>
    <w:p w:rsidR="00817132" w:rsidRPr="009B5D3E" w:rsidRDefault="00817132" w:rsidP="00817132">
      <w:pPr>
        <w:pStyle w:val="P00"/>
        <w:spacing w:before="0"/>
        <w:ind w:left="0" w:right="1134"/>
        <w:rPr>
          <w:rStyle w:val="default"/>
          <w:rFonts w:cs="FrankRuehl"/>
          <w:vanish/>
          <w:sz w:val="20"/>
          <w:szCs w:val="20"/>
          <w:shd w:val="clear" w:color="auto" w:fill="FFFF99"/>
          <w:rtl/>
        </w:rPr>
      </w:pPr>
    </w:p>
    <w:p w:rsidR="00817132" w:rsidRPr="009B5D3E" w:rsidRDefault="00817132" w:rsidP="00817132">
      <w:pPr>
        <w:pStyle w:val="P00"/>
        <w:spacing w:before="0"/>
        <w:ind w:left="0" w:right="1134"/>
        <w:rPr>
          <w:rStyle w:val="default"/>
          <w:rFonts w:cs="FrankRuehl"/>
          <w:vanish/>
          <w:color w:val="FF0000"/>
          <w:sz w:val="20"/>
          <w:szCs w:val="20"/>
          <w:shd w:val="clear" w:color="auto" w:fill="FFFF99"/>
          <w:rtl/>
        </w:rPr>
      </w:pPr>
      <w:r w:rsidRPr="009B5D3E">
        <w:rPr>
          <w:rStyle w:val="default"/>
          <w:rFonts w:cs="FrankRuehl" w:hint="cs"/>
          <w:vanish/>
          <w:color w:val="FF0000"/>
          <w:sz w:val="20"/>
          <w:szCs w:val="20"/>
          <w:shd w:val="clear" w:color="auto" w:fill="FFFF99"/>
          <w:rtl/>
        </w:rPr>
        <w:t>מיום 1.10.2021</w:t>
      </w:r>
    </w:p>
    <w:p w:rsidR="00817132" w:rsidRPr="009B5D3E" w:rsidRDefault="00817132" w:rsidP="00817132">
      <w:pPr>
        <w:pStyle w:val="P00"/>
        <w:spacing w:before="0"/>
        <w:ind w:left="0" w:right="1134"/>
        <w:rPr>
          <w:rStyle w:val="default"/>
          <w:rFonts w:cs="FrankRuehl"/>
          <w:vanish/>
          <w:sz w:val="20"/>
          <w:szCs w:val="20"/>
          <w:shd w:val="clear" w:color="auto" w:fill="FFFF99"/>
          <w:rtl/>
        </w:rPr>
      </w:pPr>
      <w:r w:rsidRPr="009B5D3E">
        <w:rPr>
          <w:rStyle w:val="default"/>
          <w:rFonts w:cs="FrankRuehl" w:hint="cs"/>
          <w:b/>
          <w:bCs/>
          <w:vanish/>
          <w:sz w:val="20"/>
          <w:szCs w:val="20"/>
          <w:shd w:val="clear" w:color="auto" w:fill="FFFF99"/>
          <w:rtl/>
        </w:rPr>
        <w:t>הודעה תשפ"ב-2021</w:t>
      </w:r>
    </w:p>
    <w:p w:rsidR="00817132" w:rsidRPr="009B5D3E" w:rsidRDefault="00817132" w:rsidP="00817132">
      <w:pPr>
        <w:pStyle w:val="P00"/>
        <w:spacing w:before="0"/>
        <w:ind w:left="0" w:right="1134"/>
        <w:rPr>
          <w:rStyle w:val="default"/>
          <w:rFonts w:cs="FrankRuehl"/>
          <w:vanish/>
          <w:sz w:val="20"/>
          <w:szCs w:val="20"/>
          <w:shd w:val="clear" w:color="auto" w:fill="FFFF99"/>
          <w:rtl/>
        </w:rPr>
      </w:pPr>
      <w:hyperlink r:id="rId24" w:history="1">
        <w:r w:rsidRPr="009B5D3E">
          <w:rPr>
            <w:rStyle w:val="Hyperlink"/>
            <w:rFonts w:cs="FrankRuehl" w:hint="cs"/>
            <w:vanish/>
            <w:szCs w:val="20"/>
            <w:shd w:val="clear" w:color="auto" w:fill="FFFF99"/>
            <w:rtl/>
          </w:rPr>
          <w:t>ק"ת תשפ"ב מס' 9661</w:t>
        </w:r>
      </w:hyperlink>
      <w:r w:rsidRPr="009B5D3E">
        <w:rPr>
          <w:rStyle w:val="default"/>
          <w:rFonts w:cs="FrankRuehl" w:hint="cs"/>
          <w:vanish/>
          <w:sz w:val="20"/>
          <w:szCs w:val="20"/>
          <w:shd w:val="clear" w:color="auto" w:fill="FFFF99"/>
          <w:rtl/>
        </w:rPr>
        <w:t xml:space="preserve"> מיום 5.10.2021 עמ' 152</w:t>
      </w:r>
    </w:p>
    <w:p w:rsidR="00376E92" w:rsidRPr="009B5D3E" w:rsidRDefault="00376E92" w:rsidP="00376E92">
      <w:pPr>
        <w:pStyle w:val="P00"/>
        <w:tabs>
          <w:tab w:val="clear" w:pos="1928"/>
          <w:tab w:val="clear" w:pos="2381"/>
          <w:tab w:val="clear" w:pos="2835"/>
          <w:tab w:val="clear" w:pos="6259"/>
          <w:tab w:val="center" w:pos="6804"/>
        </w:tabs>
        <w:ind w:left="0" w:right="1134"/>
        <w:rPr>
          <w:rStyle w:val="default"/>
          <w:rFonts w:cs="FrankRuehl" w:hint="cs"/>
          <w:vanish/>
          <w:sz w:val="22"/>
          <w:szCs w:val="22"/>
          <w:shd w:val="clear" w:color="auto" w:fill="FFFF99"/>
          <w:rtl/>
        </w:rPr>
      </w:pPr>
      <w:r w:rsidRPr="009B5D3E">
        <w:rPr>
          <w:rStyle w:val="default"/>
          <w:rFonts w:cs="FrankRuehl"/>
          <w:vanish/>
          <w:sz w:val="22"/>
          <w:szCs w:val="22"/>
          <w:shd w:val="clear" w:color="auto" w:fill="FFFF99"/>
          <w:rtl/>
        </w:rPr>
        <w:t>(1)</w:t>
      </w:r>
      <w:r w:rsidRPr="009B5D3E">
        <w:rPr>
          <w:rStyle w:val="default"/>
          <w:rFonts w:cs="FrankRuehl"/>
          <w:vanish/>
          <w:sz w:val="22"/>
          <w:szCs w:val="22"/>
          <w:shd w:val="clear" w:color="auto" w:fill="FFFF99"/>
          <w:rtl/>
        </w:rPr>
        <w:tab/>
        <w:t>ב</w:t>
      </w:r>
      <w:r w:rsidRPr="009B5D3E">
        <w:rPr>
          <w:rStyle w:val="default"/>
          <w:rFonts w:cs="FrankRuehl" w:hint="cs"/>
          <w:vanish/>
          <w:sz w:val="22"/>
          <w:szCs w:val="22"/>
          <w:shd w:val="clear" w:color="auto" w:fill="FFFF99"/>
          <w:rtl/>
        </w:rPr>
        <w:t xml:space="preserve">של אי-פירעון חשבון במועד, לגבי כל נסיעה בכביש האגרה בתקופת החיוב נושא החשבון הכלולה </w:t>
      </w:r>
      <w:r w:rsidRPr="009B5D3E">
        <w:rPr>
          <w:rStyle w:val="default"/>
          <w:rFonts w:cs="FrankRuehl"/>
          <w:vanish/>
          <w:sz w:val="22"/>
          <w:szCs w:val="22"/>
          <w:shd w:val="clear" w:color="auto" w:fill="FFFF99"/>
          <w:rtl/>
        </w:rPr>
        <w:t>–</w:t>
      </w:r>
    </w:p>
    <w:p w:rsidR="00376E92" w:rsidRPr="009B5D3E" w:rsidRDefault="00376E92" w:rsidP="00376E92">
      <w:pPr>
        <w:pStyle w:val="P00"/>
        <w:pBdr>
          <w:bottom w:val="single" w:sz="4" w:space="1" w:color="auto"/>
        </w:pBdr>
        <w:tabs>
          <w:tab w:val="clear" w:pos="624"/>
          <w:tab w:val="clear" w:pos="1021"/>
          <w:tab w:val="clear" w:pos="1474"/>
          <w:tab w:val="clear" w:pos="1928"/>
          <w:tab w:val="clear" w:pos="2381"/>
          <w:tab w:val="clear" w:pos="2835"/>
          <w:tab w:val="clear" w:pos="6259"/>
          <w:tab w:val="center" w:pos="6804"/>
        </w:tabs>
        <w:spacing w:before="0"/>
        <w:ind w:left="5670" w:right="1134"/>
        <w:rPr>
          <w:rStyle w:val="default"/>
          <w:rFonts w:cs="FrankRuehl"/>
          <w:vanish/>
          <w:sz w:val="20"/>
          <w:szCs w:val="20"/>
          <w:shd w:val="clear" w:color="auto" w:fill="FFFF99"/>
          <w:rtl/>
        </w:rPr>
      </w:pPr>
      <w:r w:rsidRPr="009B5D3E">
        <w:rPr>
          <w:rStyle w:val="default"/>
          <w:rFonts w:cs="FrankRuehl"/>
          <w:vanish/>
          <w:sz w:val="20"/>
          <w:szCs w:val="20"/>
          <w:shd w:val="clear" w:color="auto" w:fill="FFFF99"/>
          <w:rtl/>
        </w:rPr>
        <w:tab/>
        <w:t>ב</w:t>
      </w:r>
      <w:r w:rsidRPr="009B5D3E">
        <w:rPr>
          <w:rStyle w:val="default"/>
          <w:rFonts w:cs="FrankRuehl" w:hint="cs"/>
          <w:vanish/>
          <w:sz w:val="20"/>
          <w:szCs w:val="20"/>
          <w:shd w:val="clear" w:color="auto" w:fill="FFFF99"/>
          <w:rtl/>
        </w:rPr>
        <w:t>שקלים חדשים</w:t>
      </w:r>
    </w:p>
    <w:p w:rsidR="00376E92" w:rsidRPr="009B5D3E" w:rsidRDefault="00376E92" w:rsidP="00376E92">
      <w:pPr>
        <w:pStyle w:val="P00"/>
        <w:tabs>
          <w:tab w:val="clear" w:pos="1928"/>
          <w:tab w:val="clear" w:pos="2381"/>
          <w:tab w:val="clear" w:pos="2835"/>
          <w:tab w:val="clear" w:pos="6259"/>
          <w:tab w:val="left" w:pos="624"/>
          <w:tab w:val="left" w:pos="1021"/>
          <w:tab w:val="left" w:pos="1474"/>
          <w:tab w:val="center" w:pos="6804"/>
        </w:tabs>
        <w:spacing w:before="0"/>
        <w:ind w:left="624" w:right="1134"/>
        <w:rPr>
          <w:rStyle w:val="default"/>
          <w:rFonts w:cs="FrankRuehl" w:hint="cs"/>
          <w:vanish/>
          <w:sz w:val="22"/>
          <w:szCs w:val="22"/>
          <w:shd w:val="clear" w:color="auto" w:fill="FFFF99"/>
          <w:rtl/>
        </w:rPr>
      </w:pPr>
      <w:r w:rsidRPr="009B5D3E">
        <w:rPr>
          <w:rStyle w:val="default"/>
          <w:rFonts w:cs="FrankRuehl"/>
          <w:vanish/>
          <w:sz w:val="22"/>
          <w:szCs w:val="22"/>
          <w:shd w:val="clear" w:color="auto" w:fill="FFFF99"/>
          <w:rtl/>
        </w:rPr>
        <w:t>(</w:t>
      </w:r>
      <w:r w:rsidRPr="009B5D3E">
        <w:rPr>
          <w:rStyle w:val="default"/>
          <w:rFonts w:cs="FrankRuehl" w:hint="cs"/>
          <w:vanish/>
          <w:sz w:val="22"/>
          <w:szCs w:val="22"/>
          <w:shd w:val="clear" w:color="auto" w:fill="FFFF99"/>
          <w:rtl/>
        </w:rPr>
        <w:t>א)</w:t>
      </w:r>
      <w:r w:rsidRPr="009B5D3E">
        <w:rPr>
          <w:rStyle w:val="default"/>
          <w:rFonts w:cs="FrankRuehl" w:hint="cs"/>
          <w:vanish/>
          <w:sz w:val="22"/>
          <w:szCs w:val="22"/>
          <w:shd w:val="clear" w:color="auto" w:fill="FFFF99"/>
          <w:rtl/>
        </w:rPr>
        <w:tab/>
      </w:r>
      <w:r w:rsidRPr="009B5D3E">
        <w:rPr>
          <w:rStyle w:val="default"/>
          <w:rFonts w:cs="FrankRuehl"/>
          <w:vanish/>
          <w:sz w:val="22"/>
          <w:szCs w:val="22"/>
          <w:shd w:val="clear" w:color="auto" w:fill="FFFF99"/>
          <w:rtl/>
        </w:rPr>
        <w:t>בח</w:t>
      </w:r>
      <w:r w:rsidRPr="009B5D3E">
        <w:rPr>
          <w:rStyle w:val="default"/>
          <w:rFonts w:cs="FrankRuehl" w:hint="cs"/>
          <w:vanish/>
          <w:sz w:val="22"/>
          <w:szCs w:val="22"/>
          <w:shd w:val="clear" w:color="auto" w:fill="FFFF99"/>
          <w:rtl/>
        </w:rPr>
        <w:t>שבון ראשון</w:t>
      </w:r>
      <w:r w:rsidRPr="009B5D3E">
        <w:rPr>
          <w:rFonts w:cs="FrankRuehl"/>
          <w:vanish/>
          <w:sz w:val="22"/>
          <w:szCs w:val="22"/>
          <w:shd w:val="clear" w:color="auto" w:fill="FFFF99"/>
          <w:rtl/>
        </w:rPr>
        <w:tab/>
      </w:r>
      <w:r w:rsidRPr="009B5D3E">
        <w:rPr>
          <w:rStyle w:val="default"/>
          <w:rFonts w:cs="FrankRuehl" w:hint="cs"/>
          <w:vanish/>
          <w:sz w:val="22"/>
          <w:szCs w:val="22"/>
          <w:shd w:val="clear" w:color="auto" w:fill="FFFF99"/>
          <w:rtl/>
        </w:rPr>
        <w:t>7</w:t>
      </w:r>
    </w:p>
    <w:p w:rsidR="00376E92" w:rsidRPr="009B5D3E" w:rsidRDefault="00376E92" w:rsidP="00376E92">
      <w:pPr>
        <w:pStyle w:val="P00"/>
        <w:tabs>
          <w:tab w:val="clear" w:pos="1928"/>
          <w:tab w:val="clear" w:pos="2381"/>
          <w:tab w:val="clear" w:pos="2835"/>
          <w:tab w:val="clear" w:pos="6259"/>
          <w:tab w:val="left" w:pos="624"/>
          <w:tab w:val="left" w:pos="1021"/>
          <w:tab w:val="left" w:pos="1474"/>
          <w:tab w:val="center" w:pos="6804"/>
        </w:tabs>
        <w:spacing w:before="0"/>
        <w:ind w:left="624" w:right="1134"/>
        <w:rPr>
          <w:rStyle w:val="default"/>
          <w:rFonts w:cs="FrankRuehl" w:hint="cs"/>
          <w:vanish/>
          <w:sz w:val="22"/>
          <w:szCs w:val="22"/>
          <w:shd w:val="clear" w:color="auto" w:fill="FFFF99"/>
          <w:rtl/>
        </w:rPr>
      </w:pPr>
      <w:r w:rsidRPr="009B5D3E">
        <w:rPr>
          <w:rStyle w:val="default"/>
          <w:rFonts w:cs="FrankRuehl"/>
          <w:vanish/>
          <w:sz w:val="22"/>
          <w:szCs w:val="22"/>
          <w:shd w:val="clear" w:color="auto" w:fill="FFFF99"/>
          <w:rtl/>
        </w:rPr>
        <w:t>(</w:t>
      </w:r>
      <w:r w:rsidRPr="009B5D3E">
        <w:rPr>
          <w:rStyle w:val="default"/>
          <w:rFonts w:cs="FrankRuehl" w:hint="cs"/>
          <w:vanish/>
          <w:sz w:val="22"/>
          <w:szCs w:val="22"/>
          <w:shd w:val="clear" w:color="auto" w:fill="FFFF99"/>
          <w:rtl/>
        </w:rPr>
        <w:t>ב)</w:t>
      </w:r>
      <w:r w:rsidRPr="009B5D3E">
        <w:rPr>
          <w:rStyle w:val="default"/>
          <w:rFonts w:cs="FrankRuehl" w:hint="cs"/>
          <w:vanish/>
          <w:sz w:val="22"/>
          <w:szCs w:val="22"/>
          <w:shd w:val="clear" w:color="auto" w:fill="FFFF99"/>
          <w:rtl/>
        </w:rPr>
        <w:tab/>
      </w:r>
      <w:r w:rsidRPr="009B5D3E">
        <w:rPr>
          <w:rStyle w:val="default"/>
          <w:rFonts w:cs="FrankRuehl"/>
          <w:vanish/>
          <w:sz w:val="22"/>
          <w:szCs w:val="22"/>
          <w:shd w:val="clear" w:color="auto" w:fill="FFFF99"/>
          <w:rtl/>
        </w:rPr>
        <w:t>בח</w:t>
      </w:r>
      <w:r w:rsidRPr="009B5D3E">
        <w:rPr>
          <w:rStyle w:val="default"/>
          <w:rFonts w:cs="FrankRuehl" w:hint="cs"/>
          <w:vanish/>
          <w:sz w:val="22"/>
          <w:szCs w:val="22"/>
          <w:shd w:val="clear" w:color="auto" w:fill="FFFF99"/>
          <w:rtl/>
        </w:rPr>
        <w:t>שבון שאינו חשבון ראשון</w:t>
      </w:r>
      <w:r w:rsidRPr="009B5D3E">
        <w:rPr>
          <w:rStyle w:val="default"/>
          <w:rFonts w:cs="FrankRuehl" w:hint="cs"/>
          <w:vanish/>
          <w:sz w:val="22"/>
          <w:szCs w:val="22"/>
          <w:shd w:val="clear" w:color="auto" w:fill="FFFF99"/>
          <w:rtl/>
        </w:rPr>
        <w:tab/>
      </w:r>
      <w:r w:rsidRPr="009B5D3E">
        <w:rPr>
          <w:rStyle w:val="default"/>
          <w:rFonts w:cs="FrankRuehl" w:hint="cs"/>
          <w:strike/>
          <w:vanish/>
          <w:sz w:val="22"/>
          <w:szCs w:val="22"/>
          <w:shd w:val="clear" w:color="auto" w:fill="FFFF99"/>
          <w:rtl/>
        </w:rPr>
        <w:t>14</w:t>
      </w:r>
      <w:r w:rsidRPr="009B5D3E">
        <w:rPr>
          <w:rStyle w:val="default"/>
          <w:rFonts w:cs="FrankRuehl" w:hint="cs"/>
          <w:vanish/>
          <w:sz w:val="22"/>
          <w:szCs w:val="22"/>
          <w:shd w:val="clear" w:color="auto" w:fill="FFFF99"/>
          <w:rtl/>
        </w:rPr>
        <w:t xml:space="preserve"> </w:t>
      </w:r>
      <w:r w:rsidRPr="009B5D3E">
        <w:rPr>
          <w:rStyle w:val="default"/>
          <w:rFonts w:cs="FrankRuehl" w:hint="cs"/>
          <w:vanish/>
          <w:sz w:val="22"/>
          <w:szCs w:val="22"/>
          <w:u w:val="single"/>
          <w:shd w:val="clear" w:color="auto" w:fill="FFFF99"/>
          <w:rtl/>
        </w:rPr>
        <w:t>15</w:t>
      </w:r>
    </w:p>
    <w:p w:rsidR="00376E92" w:rsidRPr="009B5D3E" w:rsidRDefault="00376E92" w:rsidP="00376E92">
      <w:pPr>
        <w:pStyle w:val="P00"/>
        <w:tabs>
          <w:tab w:val="clear" w:pos="1928"/>
          <w:tab w:val="clear" w:pos="2381"/>
          <w:tab w:val="clear" w:pos="2835"/>
          <w:tab w:val="clear" w:pos="6259"/>
          <w:tab w:val="center" w:pos="6804"/>
        </w:tabs>
        <w:spacing w:before="0"/>
        <w:ind w:left="0" w:right="1134"/>
        <w:rPr>
          <w:rStyle w:val="default"/>
          <w:rFonts w:cs="FrankRuehl" w:hint="cs"/>
          <w:vanish/>
          <w:sz w:val="22"/>
          <w:szCs w:val="22"/>
          <w:shd w:val="clear" w:color="auto" w:fill="FFFF99"/>
          <w:rtl/>
        </w:rPr>
      </w:pPr>
      <w:r w:rsidRPr="009B5D3E">
        <w:rPr>
          <w:rStyle w:val="default"/>
          <w:rFonts w:cs="FrankRuehl" w:hint="cs"/>
          <w:vanish/>
          <w:sz w:val="22"/>
          <w:szCs w:val="22"/>
          <w:shd w:val="clear" w:color="auto" w:fill="FFFF99"/>
          <w:rtl/>
        </w:rPr>
        <w:t>(2)</w:t>
      </w:r>
      <w:r w:rsidRPr="009B5D3E">
        <w:rPr>
          <w:rStyle w:val="default"/>
          <w:rFonts w:cs="FrankRuehl"/>
          <w:vanish/>
          <w:sz w:val="22"/>
          <w:szCs w:val="22"/>
          <w:shd w:val="clear" w:color="auto" w:fill="FFFF99"/>
          <w:rtl/>
        </w:rPr>
        <w:tab/>
        <w:t>ב</w:t>
      </w:r>
      <w:r w:rsidRPr="009B5D3E">
        <w:rPr>
          <w:rStyle w:val="default"/>
          <w:rFonts w:cs="FrankRuehl" w:hint="cs"/>
          <w:vanish/>
          <w:sz w:val="22"/>
          <w:szCs w:val="22"/>
          <w:shd w:val="clear" w:color="auto" w:fill="FFFF99"/>
          <w:rtl/>
        </w:rPr>
        <w:t>של עיכוב רכב</w:t>
      </w:r>
      <w:r w:rsidRPr="009B5D3E">
        <w:rPr>
          <w:rStyle w:val="default"/>
          <w:rFonts w:cs="FrankRuehl"/>
          <w:vanish/>
          <w:sz w:val="22"/>
          <w:szCs w:val="22"/>
          <w:shd w:val="clear" w:color="auto" w:fill="FFFF99"/>
          <w:rtl/>
        </w:rPr>
        <w:tab/>
      </w:r>
      <w:r w:rsidRPr="009B5D3E">
        <w:rPr>
          <w:rStyle w:val="default"/>
          <w:rFonts w:cs="FrankRuehl" w:hint="cs"/>
          <w:strike/>
          <w:vanish/>
          <w:sz w:val="22"/>
          <w:szCs w:val="22"/>
          <w:shd w:val="clear" w:color="auto" w:fill="FFFF99"/>
          <w:rtl/>
        </w:rPr>
        <w:t>112</w:t>
      </w:r>
      <w:r w:rsidRPr="009B5D3E">
        <w:rPr>
          <w:rStyle w:val="default"/>
          <w:rFonts w:cs="FrankRuehl" w:hint="cs"/>
          <w:vanish/>
          <w:sz w:val="22"/>
          <w:szCs w:val="22"/>
          <w:shd w:val="clear" w:color="auto" w:fill="FFFF99"/>
          <w:rtl/>
        </w:rPr>
        <w:t xml:space="preserve"> </w:t>
      </w:r>
      <w:r w:rsidRPr="009B5D3E">
        <w:rPr>
          <w:rStyle w:val="default"/>
          <w:rFonts w:cs="FrankRuehl" w:hint="cs"/>
          <w:vanish/>
          <w:sz w:val="22"/>
          <w:szCs w:val="22"/>
          <w:u w:val="single"/>
          <w:shd w:val="clear" w:color="auto" w:fill="FFFF99"/>
          <w:rtl/>
        </w:rPr>
        <w:t>114</w:t>
      </w:r>
    </w:p>
    <w:p w:rsidR="00376E92" w:rsidRPr="009B5D3E" w:rsidRDefault="00376E92" w:rsidP="00376E92">
      <w:pPr>
        <w:pStyle w:val="P00"/>
        <w:tabs>
          <w:tab w:val="clear" w:pos="1928"/>
          <w:tab w:val="clear" w:pos="2381"/>
          <w:tab w:val="clear" w:pos="2835"/>
          <w:tab w:val="clear" w:pos="6259"/>
          <w:tab w:val="center" w:pos="6804"/>
        </w:tabs>
        <w:spacing w:before="0"/>
        <w:ind w:left="0" w:right="1134"/>
        <w:rPr>
          <w:rStyle w:val="default"/>
          <w:rFonts w:cs="FrankRuehl" w:hint="cs"/>
          <w:vanish/>
          <w:sz w:val="22"/>
          <w:szCs w:val="22"/>
          <w:shd w:val="clear" w:color="auto" w:fill="FFFF99"/>
          <w:rtl/>
        </w:rPr>
      </w:pPr>
      <w:r w:rsidRPr="009B5D3E">
        <w:rPr>
          <w:rStyle w:val="default"/>
          <w:rFonts w:cs="FrankRuehl" w:hint="cs"/>
          <w:vanish/>
          <w:sz w:val="22"/>
          <w:szCs w:val="22"/>
          <w:shd w:val="clear" w:color="auto" w:fill="FFFF99"/>
          <w:rtl/>
        </w:rPr>
        <w:t>(3)</w:t>
      </w:r>
      <w:r w:rsidRPr="009B5D3E">
        <w:rPr>
          <w:rStyle w:val="default"/>
          <w:rFonts w:cs="FrankRuehl"/>
          <w:vanish/>
          <w:sz w:val="22"/>
          <w:szCs w:val="22"/>
          <w:shd w:val="clear" w:color="auto" w:fill="FFFF99"/>
          <w:rtl/>
        </w:rPr>
        <w:tab/>
        <w:t>ב</w:t>
      </w:r>
      <w:r w:rsidRPr="009B5D3E">
        <w:rPr>
          <w:rStyle w:val="default"/>
          <w:rFonts w:cs="FrankRuehl" w:hint="cs"/>
          <w:vanish/>
          <w:sz w:val="22"/>
          <w:szCs w:val="22"/>
          <w:shd w:val="clear" w:color="auto" w:fill="FFFF99"/>
          <w:rtl/>
        </w:rPr>
        <w:t>של גרירת רכב ופינויו</w:t>
      </w:r>
      <w:r w:rsidRPr="009B5D3E">
        <w:rPr>
          <w:rStyle w:val="default"/>
          <w:rFonts w:cs="FrankRuehl"/>
          <w:vanish/>
          <w:sz w:val="22"/>
          <w:szCs w:val="22"/>
          <w:shd w:val="clear" w:color="auto" w:fill="FFFF99"/>
          <w:rtl/>
        </w:rPr>
        <w:tab/>
      </w:r>
      <w:r w:rsidRPr="009B5D3E">
        <w:rPr>
          <w:rStyle w:val="default"/>
          <w:rFonts w:cs="FrankRuehl" w:hint="cs"/>
          <w:strike/>
          <w:vanish/>
          <w:sz w:val="22"/>
          <w:szCs w:val="22"/>
          <w:shd w:val="clear" w:color="auto" w:fill="FFFF99"/>
          <w:rtl/>
        </w:rPr>
        <w:t>122</w:t>
      </w:r>
      <w:r w:rsidRPr="009B5D3E">
        <w:rPr>
          <w:rStyle w:val="default"/>
          <w:rFonts w:cs="FrankRuehl" w:hint="cs"/>
          <w:vanish/>
          <w:sz w:val="22"/>
          <w:szCs w:val="22"/>
          <w:shd w:val="clear" w:color="auto" w:fill="FFFF99"/>
          <w:rtl/>
        </w:rPr>
        <w:t xml:space="preserve"> </w:t>
      </w:r>
      <w:r w:rsidRPr="009B5D3E">
        <w:rPr>
          <w:rStyle w:val="default"/>
          <w:rFonts w:cs="FrankRuehl" w:hint="cs"/>
          <w:vanish/>
          <w:sz w:val="22"/>
          <w:szCs w:val="22"/>
          <w:u w:val="single"/>
          <w:shd w:val="clear" w:color="auto" w:fill="FFFF99"/>
          <w:rtl/>
        </w:rPr>
        <w:t>125</w:t>
      </w:r>
    </w:p>
    <w:p w:rsidR="00376E92" w:rsidRPr="009B5D3E" w:rsidRDefault="00376E92" w:rsidP="00376E92">
      <w:pPr>
        <w:pStyle w:val="P00"/>
        <w:tabs>
          <w:tab w:val="clear" w:pos="1928"/>
          <w:tab w:val="clear" w:pos="2381"/>
          <w:tab w:val="clear" w:pos="2835"/>
          <w:tab w:val="clear" w:pos="6259"/>
          <w:tab w:val="center" w:pos="6804"/>
        </w:tabs>
        <w:spacing w:before="0"/>
        <w:ind w:left="0" w:right="1134"/>
        <w:rPr>
          <w:rStyle w:val="default"/>
          <w:rFonts w:cs="FrankRuehl" w:hint="cs"/>
          <w:vanish/>
          <w:sz w:val="22"/>
          <w:szCs w:val="22"/>
          <w:shd w:val="clear" w:color="auto" w:fill="FFFF99"/>
          <w:rtl/>
        </w:rPr>
      </w:pPr>
      <w:r w:rsidRPr="009B5D3E">
        <w:rPr>
          <w:rStyle w:val="default"/>
          <w:rFonts w:cs="FrankRuehl" w:hint="cs"/>
          <w:vanish/>
          <w:sz w:val="22"/>
          <w:szCs w:val="22"/>
          <w:shd w:val="clear" w:color="auto" w:fill="FFFF99"/>
          <w:rtl/>
        </w:rPr>
        <w:t>(4)</w:t>
      </w:r>
      <w:r w:rsidRPr="009B5D3E">
        <w:rPr>
          <w:rStyle w:val="default"/>
          <w:rFonts w:cs="FrankRuehl"/>
          <w:vanish/>
          <w:sz w:val="22"/>
          <w:szCs w:val="22"/>
          <w:shd w:val="clear" w:color="auto" w:fill="FFFF99"/>
          <w:rtl/>
        </w:rPr>
        <w:tab/>
        <w:t>ב</w:t>
      </w:r>
      <w:r w:rsidRPr="009B5D3E">
        <w:rPr>
          <w:rStyle w:val="default"/>
          <w:rFonts w:cs="FrankRuehl" w:hint="cs"/>
          <w:vanish/>
          <w:sz w:val="22"/>
          <w:szCs w:val="22"/>
          <w:shd w:val="clear" w:color="auto" w:fill="FFFF99"/>
          <w:rtl/>
        </w:rPr>
        <w:t>של</w:t>
      </w:r>
      <w:r w:rsidRPr="009B5D3E">
        <w:rPr>
          <w:rStyle w:val="default"/>
          <w:rFonts w:cs="FrankRuehl"/>
          <w:vanish/>
          <w:sz w:val="22"/>
          <w:szCs w:val="22"/>
          <w:shd w:val="clear" w:color="auto" w:fill="FFFF99"/>
          <w:rtl/>
        </w:rPr>
        <w:t xml:space="preserve"> א</w:t>
      </w:r>
      <w:r w:rsidRPr="009B5D3E">
        <w:rPr>
          <w:rStyle w:val="default"/>
          <w:rFonts w:cs="FrankRuehl" w:hint="cs"/>
          <w:vanish/>
          <w:sz w:val="22"/>
          <w:szCs w:val="22"/>
          <w:shd w:val="clear" w:color="auto" w:fill="FFFF99"/>
          <w:rtl/>
        </w:rPr>
        <w:t xml:space="preserve">חסנת רכב שפונה, בשל כל 24 שעות או חלק מהן </w:t>
      </w:r>
      <w:r w:rsidRPr="009B5D3E">
        <w:rPr>
          <w:rStyle w:val="default"/>
          <w:rFonts w:cs="FrankRuehl"/>
          <w:vanish/>
          <w:sz w:val="22"/>
          <w:szCs w:val="22"/>
          <w:shd w:val="clear" w:color="auto" w:fill="FFFF99"/>
          <w:rtl/>
        </w:rPr>
        <w:t>–</w:t>
      </w:r>
      <w:r w:rsidRPr="009B5D3E">
        <w:rPr>
          <w:rStyle w:val="default"/>
          <w:rFonts w:cs="FrankRuehl" w:hint="cs"/>
          <w:vanish/>
          <w:sz w:val="22"/>
          <w:szCs w:val="22"/>
          <w:shd w:val="clear" w:color="auto" w:fill="FFFF99"/>
          <w:rtl/>
        </w:rPr>
        <w:tab/>
      </w:r>
      <w:r w:rsidRPr="009B5D3E">
        <w:rPr>
          <w:rStyle w:val="default"/>
          <w:rFonts w:cs="FrankRuehl" w:hint="cs"/>
          <w:strike/>
          <w:vanish/>
          <w:sz w:val="22"/>
          <w:szCs w:val="22"/>
          <w:shd w:val="clear" w:color="auto" w:fill="FFFF99"/>
          <w:rtl/>
        </w:rPr>
        <w:t>48</w:t>
      </w:r>
      <w:r w:rsidRPr="009B5D3E">
        <w:rPr>
          <w:rStyle w:val="default"/>
          <w:rFonts w:cs="FrankRuehl" w:hint="cs"/>
          <w:vanish/>
          <w:sz w:val="22"/>
          <w:szCs w:val="22"/>
          <w:shd w:val="clear" w:color="auto" w:fill="FFFF99"/>
          <w:rtl/>
        </w:rPr>
        <w:t xml:space="preserve"> </w:t>
      </w:r>
      <w:r w:rsidRPr="009B5D3E">
        <w:rPr>
          <w:rStyle w:val="default"/>
          <w:rFonts w:cs="FrankRuehl" w:hint="cs"/>
          <w:vanish/>
          <w:sz w:val="22"/>
          <w:szCs w:val="22"/>
          <w:u w:val="single"/>
          <w:shd w:val="clear" w:color="auto" w:fill="FFFF99"/>
          <w:rtl/>
        </w:rPr>
        <w:t>49</w:t>
      </w:r>
    </w:p>
    <w:p w:rsidR="00376E92" w:rsidRPr="009B5D3E" w:rsidRDefault="00376E92" w:rsidP="00376E92">
      <w:pPr>
        <w:pStyle w:val="P00"/>
        <w:tabs>
          <w:tab w:val="clear" w:pos="1928"/>
          <w:tab w:val="clear" w:pos="2381"/>
          <w:tab w:val="clear" w:pos="2835"/>
          <w:tab w:val="clear" w:pos="6259"/>
          <w:tab w:val="center" w:pos="6804"/>
        </w:tabs>
        <w:spacing w:before="0"/>
        <w:ind w:left="0" w:right="1134"/>
        <w:rPr>
          <w:rStyle w:val="default"/>
          <w:rFonts w:cs="FrankRuehl" w:hint="cs"/>
          <w:vanish/>
          <w:sz w:val="22"/>
          <w:szCs w:val="22"/>
          <w:shd w:val="clear" w:color="auto" w:fill="FFFF99"/>
          <w:rtl/>
        </w:rPr>
      </w:pPr>
      <w:r w:rsidRPr="009B5D3E">
        <w:rPr>
          <w:rStyle w:val="default"/>
          <w:rFonts w:cs="FrankRuehl" w:hint="cs"/>
          <w:vanish/>
          <w:sz w:val="22"/>
          <w:szCs w:val="22"/>
          <w:shd w:val="clear" w:color="auto" w:fill="FFFF99"/>
          <w:rtl/>
        </w:rPr>
        <w:t>(5)</w:t>
      </w:r>
      <w:r w:rsidRPr="009B5D3E">
        <w:rPr>
          <w:rStyle w:val="default"/>
          <w:rFonts w:cs="FrankRuehl"/>
          <w:vanish/>
          <w:sz w:val="22"/>
          <w:szCs w:val="22"/>
          <w:shd w:val="clear" w:color="auto" w:fill="FFFF99"/>
          <w:rtl/>
        </w:rPr>
        <w:tab/>
        <w:t>ב</w:t>
      </w:r>
      <w:r w:rsidRPr="009B5D3E">
        <w:rPr>
          <w:rStyle w:val="default"/>
          <w:rFonts w:cs="FrankRuehl" w:hint="cs"/>
          <w:vanish/>
          <w:sz w:val="22"/>
          <w:szCs w:val="22"/>
          <w:shd w:val="clear" w:color="auto" w:fill="FFFF99"/>
          <w:rtl/>
        </w:rPr>
        <w:t xml:space="preserve">של מעשה שיש בו כדי למנוע את זיהוי הרכב או את חיובו </w:t>
      </w:r>
      <w:r w:rsidRPr="009B5D3E">
        <w:rPr>
          <w:rStyle w:val="default"/>
          <w:rFonts w:cs="FrankRuehl"/>
          <w:vanish/>
          <w:sz w:val="22"/>
          <w:szCs w:val="22"/>
          <w:shd w:val="clear" w:color="auto" w:fill="FFFF99"/>
          <w:rtl/>
        </w:rPr>
        <w:t>ב</w:t>
      </w:r>
      <w:r w:rsidRPr="009B5D3E">
        <w:rPr>
          <w:rStyle w:val="default"/>
          <w:rFonts w:cs="FrankRuehl" w:hint="cs"/>
          <w:vanish/>
          <w:sz w:val="22"/>
          <w:szCs w:val="22"/>
          <w:shd w:val="clear" w:color="auto" w:fill="FFFF99"/>
          <w:rtl/>
        </w:rPr>
        <w:t>אגרה</w:t>
      </w:r>
      <w:r w:rsidRPr="009B5D3E">
        <w:rPr>
          <w:rStyle w:val="default"/>
          <w:rFonts w:cs="FrankRuehl"/>
          <w:vanish/>
          <w:sz w:val="22"/>
          <w:szCs w:val="22"/>
          <w:shd w:val="clear" w:color="auto" w:fill="FFFF99"/>
          <w:rtl/>
        </w:rPr>
        <w:tab/>
      </w:r>
      <w:r w:rsidRPr="009B5D3E">
        <w:rPr>
          <w:rStyle w:val="default"/>
          <w:rFonts w:cs="FrankRuehl" w:hint="cs"/>
          <w:strike/>
          <w:vanish/>
          <w:sz w:val="22"/>
          <w:szCs w:val="22"/>
          <w:shd w:val="clear" w:color="auto" w:fill="FFFF99"/>
          <w:rtl/>
        </w:rPr>
        <w:t>763</w:t>
      </w:r>
      <w:r w:rsidRPr="009B5D3E">
        <w:rPr>
          <w:rStyle w:val="default"/>
          <w:rFonts w:cs="FrankRuehl" w:hint="cs"/>
          <w:vanish/>
          <w:sz w:val="22"/>
          <w:szCs w:val="22"/>
          <w:shd w:val="clear" w:color="auto" w:fill="FFFF99"/>
          <w:rtl/>
        </w:rPr>
        <w:t xml:space="preserve"> </w:t>
      </w:r>
      <w:r w:rsidRPr="009B5D3E">
        <w:rPr>
          <w:rStyle w:val="default"/>
          <w:rFonts w:cs="FrankRuehl" w:hint="cs"/>
          <w:vanish/>
          <w:sz w:val="22"/>
          <w:szCs w:val="22"/>
          <w:u w:val="single"/>
          <w:shd w:val="clear" w:color="auto" w:fill="FFFF99"/>
          <w:rtl/>
        </w:rPr>
        <w:t>779</w:t>
      </w:r>
    </w:p>
    <w:p w:rsidR="00376E92" w:rsidRPr="009B5D3E" w:rsidRDefault="00376E92" w:rsidP="00376E92">
      <w:pPr>
        <w:pStyle w:val="P00"/>
        <w:tabs>
          <w:tab w:val="clear" w:pos="1928"/>
          <w:tab w:val="clear" w:pos="2381"/>
          <w:tab w:val="clear" w:pos="2835"/>
          <w:tab w:val="clear" w:pos="6259"/>
          <w:tab w:val="center" w:pos="6804"/>
        </w:tabs>
        <w:spacing w:before="0"/>
        <w:ind w:left="0" w:right="1134"/>
        <w:rPr>
          <w:rStyle w:val="default"/>
          <w:rFonts w:cs="FrankRuehl"/>
          <w:vanish/>
          <w:sz w:val="22"/>
          <w:szCs w:val="22"/>
          <w:u w:val="single"/>
          <w:shd w:val="clear" w:color="auto" w:fill="FFFF99"/>
          <w:rtl/>
        </w:rPr>
      </w:pPr>
      <w:r w:rsidRPr="009B5D3E">
        <w:rPr>
          <w:rStyle w:val="default"/>
          <w:rFonts w:cs="FrankRuehl" w:hint="cs"/>
          <w:vanish/>
          <w:sz w:val="22"/>
          <w:szCs w:val="22"/>
          <w:shd w:val="clear" w:color="auto" w:fill="FFFF99"/>
          <w:rtl/>
        </w:rPr>
        <w:t>(6)</w:t>
      </w:r>
      <w:r w:rsidRPr="009B5D3E">
        <w:rPr>
          <w:rStyle w:val="default"/>
          <w:rFonts w:cs="FrankRuehl"/>
          <w:vanish/>
          <w:sz w:val="22"/>
          <w:szCs w:val="22"/>
          <w:shd w:val="clear" w:color="auto" w:fill="FFFF99"/>
          <w:rtl/>
        </w:rPr>
        <w:tab/>
        <w:t>ב</w:t>
      </w:r>
      <w:r w:rsidRPr="009B5D3E">
        <w:rPr>
          <w:rStyle w:val="default"/>
          <w:rFonts w:cs="FrankRuehl" w:hint="cs"/>
          <w:vanish/>
          <w:sz w:val="22"/>
          <w:szCs w:val="22"/>
          <w:shd w:val="clear" w:color="auto" w:fill="FFFF99"/>
          <w:rtl/>
        </w:rPr>
        <w:t>של שימוש בתג חיוב שאינו מתאים לרכב לפי תקנה 19</w:t>
      </w:r>
      <w:r w:rsidRPr="009B5D3E">
        <w:rPr>
          <w:rStyle w:val="default"/>
          <w:rFonts w:cs="FrankRuehl"/>
          <w:vanish/>
          <w:sz w:val="22"/>
          <w:szCs w:val="22"/>
          <w:shd w:val="clear" w:color="auto" w:fill="FFFF99"/>
          <w:rtl/>
        </w:rPr>
        <w:tab/>
      </w:r>
      <w:r w:rsidRPr="009B5D3E">
        <w:rPr>
          <w:rStyle w:val="default"/>
          <w:rFonts w:cs="FrankRuehl" w:hint="cs"/>
          <w:strike/>
          <w:vanish/>
          <w:sz w:val="22"/>
          <w:szCs w:val="22"/>
          <w:shd w:val="clear" w:color="auto" w:fill="FFFF99"/>
          <w:rtl/>
        </w:rPr>
        <w:t>153</w:t>
      </w:r>
      <w:r w:rsidRPr="009B5D3E">
        <w:rPr>
          <w:rStyle w:val="default"/>
          <w:rFonts w:cs="FrankRuehl" w:hint="cs"/>
          <w:vanish/>
          <w:sz w:val="22"/>
          <w:szCs w:val="22"/>
          <w:shd w:val="clear" w:color="auto" w:fill="FFFF99"/>
          <w:rtl/>
        </w:rPr>
        <w:t xml:space="preserve"> </w:t>
      </w:r>
      <w:r w:rsidRPr="009B5D3E">
        <w:rPr>
          <w:rStyle w:val="default"/>
          <w:rFonts w:cs="FrankRuehl" w:hint="cs"/>
          <w:vanish/>
          <w:sz w:val="22"/>
          <w:szCs w:val="22"/>
          <w:u w:val="single"/>
          <w:shd w:val="clear" w:color="auto" w:fill="FFFF99"/>
          <w:rtl/>
        </w:rPr>
        <w:t>156</w:t>
      </w:r>
    </w:p>
    <w:p w:rsidR="00376E92" w:rsidRPr="009B5D3E" w:rsidRDefault="00376E92" w:rsidP="00376E92">
      <w:pPr>
        <w:pStyle w:val="P00"/>
        <w:spacing w:before="0"/>
        <w:ind w:left="0" w:right="1134"/>
        <w:rPr>
          <w:rStyle w:val="default"/>
          <w:rFonts w:ascii="FrankRuehl" w:hAnsi="FrankRuehl" w:cs="FrankRuehl"/>
          <w:vanish/>
          <w:sz w:val="20"/>
          <w:szCs w:val="20"/>
          <w:shd w:val="clear" w:color="auto" w:fill="FFFF99"/>
          <w:rtl/>
        </w:rPr>
      </w:pPr>
    </w:p>
    <w:p w:rsidR="00376E92" w:rsidRPr="009B5D3E" w:rsidRDefault="00376E92" w:rsidP="00376E92">
      <w:pPr>
        <w:pStyle w:val="P00"/>
        <w:spacing w:before="0"/>
        <w:ind w:left="0" w:right="1134"/>
        <w:rPr>
          <w:rStyle w:val="default"/>
          <w:rFonts w:ascii="FrankRuehl" w:hAnsi="FrankRuehl" w:cs="FrankRuehl"/>
          <w:vanish/>
          <w:color w:val="FF0000"/>
          <w:sz w:val="20"/>
          <w:szCs w:val="20"/>
          <w:shd w:val="clear" w:color="auto" w:fill="FFFF99"/>
          <w:rtl/>
        </w:rPr>
      </w:pPr>
      <w:r w:rsidRPr="009B5D3E">
        <w:rPr>
          <w:rStyle w:val="default"/>
          <w:rFonts w:ascii="FrankRuehl" w:hAnsi="FrankRuehl" w:cs="FrankRuehl"/>
          <w:vanish/>
          <w:color w:val="FF0000"/>
          <w:sz w:val="20"/>
          <w:szCs w:val="20"/>
          <w:shd w:val="clear" w:color="auto" w:fill="FFFF99"/>
          <w:rtl/>
        </w:rPr>
        <w:t>מיום 1.4.2022</w:t>
      </w:r>
    </w:p>
    <w:p w:rsidR="00376E92" w:rsidRPr="009B5D3E" w:rsidRDefault="00376E92" w:rsidP="00376E92">
      <w:pPr>
        <w:pStyle w:val="P00"/>
        <w:spacing w:before="0"/>
        <w:ind w:left="0" w:right="1134"/>
        <w:rPr>
          <w:rStyle w:val="default"/>
          <w:rFonts w:ascii="FrankRuehl" w:hAnsi="FrankRuehl" w:cs="FrankRuehl"/>
          <w:vanish/>
          <w:sz w:val="20"/>
          <w:szCs w:val="20"/>
          <w:shd w:val="clear" w:color="auto" w:fill="FFFF99"/>
          <w:rtl/>
        </w:rPr>
      </w:pPr>
      <w:r w:rsidRPr="009B5D3E">
        <w:rPr>
          <w:rStyle w:val="default"/>
          <w:rFonts w:ascii="FrankRuehl" w:hAnsi="FrankRuehl" w:cs="FrankRuehl"/>
          <w:b/>
          <w:bCs/>
          <w:vanish/>
          <w:sz w:val="20"/>
          <w:szCs w:val="20"/>
          <w:shd w:val="clear" w:color="auto" w:fill="FFFF99"/>
          <w:rtl/>
        </w:rPr>
        <w:t>הודעה (מס' 2) תשפ"ב-2022</w:t>
      </w:r>
    </w:p>
    <w:p w:rsidR="00376E92" w:rsidRPr="009B5D3E" w:rsidRDefault="00376E92" w:rsidP="00376E92">
      <w:pPr>
        <w:pStyle w:val="P00"/>
        <w:spacing w:before="0"/>
        <w:ind w:left="0" w:right="1134"/>
        <w:rPr>
          <w:rStyle w:val="default"/>
          <w:rFonts w:ascii="FrankRuehl" w:hAnsi="FrankRuehl" w:cs="FrankRuehl"/>
          <w:vanish/>
          <w:sz w:val="20"/>
          <w:szCs w:val="20"/>
          <w:shd w:val="clear" w:color="auto" w:fill="FFFF99"/>
          <w:rtl/>
        </w:rPr>
      </w:pPr>
      <w:hyperlink r:id="rId25" w:history="1">
        <w:r w:rsidRPr="009B5D3E">
          <w:rPr>
            <w:rStyle w:val="Hyperlink"/>
            <w:rFonts w:ascii="FrankRuehl" w:hAnsi="FrankRuehl" w:cs="FrankRuehl"/>
            <w:vanish/>
            <w:szCs w:val="20"/>
            <w:shd w:val="clear" w:color="auto" w:fill="FFFF99"/>
            <w:rtl/>
          </w:rPr>
          <w:t>ק"ת תשפ"ב מס' 10101</w:t>
        </w:r>
      </w:hyperlink>
      <w:r w:rsidRPr="009B5D3E">
        <w:rPr>
          <w:rStyle w:val="default"/>
          <w:rFonts w:ascii="FrankRuehl" w:hAnsi="FrankRuehl" w:cs="FrankRuehl"/>
          <w:vanish/>
          <w:sz w:val="20"/>
          <w:szCs w:val="20"/>
          <w:shd w:val="clear" w:color="auto" w:fill="FFFF99"/>
          <w:rtl/>
        </w:rPr>
        <w:t xml:space="preserve"> מיום 7.4.2022 עמ' 2613</w:t>
      </w:r>
    </w:p>
    <w:p w:rsidR="009B5D3E" w:rsidRPr="009B5D3E" w:rsidRDefault="009B5D3E" w:rsidP="009B5D3E">
      <w:pPr>
        <w:pStyle w:val="P00"/>
        <w:tabs>
          <w:tab w:val="clear" w:pos="1928"/>
          <w:tab w:val="clear" w:pos="2381"/>
          <w:tab w:val="clear" w:pos="2835"/>
          <w:tab w:val="clear" w:pos="6259"/>
          <w:tab w:val="center" w:pos="6804"/>
        </w:tabs>
        <w:ind w:left="0" w:right="1134"/>
        <w:rPr>
          <w:rStyle w:val="default"/>
          <w:rFonts w:cs="FrankRuehl" w:hint="cs"/>
          <w:vanish/>
          <w:sz w:val="22"/>
          <w:szCs w:val="22"/>
          <w:shd w:val="clear" w:color="auto" w:fill="FFFF99"/>
          <w:rtl/>
        </w:rPr>
      </w:pPr>
      <w:r w:rsidRPr="009B5D3E">
        <w:rPr>
          <w:rStyle w:val="default"/>
          <w:rFonts w:cs="FrankRuehl"/>
          <w:vanish/>
          <w:sz w:val="22"/>
          <w:szCs w:val="22"/>
          <w:shd w:val="clear" w:color="auto" w:fill="FFFF99"/>
          <w:rtl/>
        </w:rPr>
        <w:t>(1)</w:t>
      </w:r>
      <w:r w:rsidRPr="009B5D3E">
        <w:rPr>
          <w:rStyle w:val="default"/>
          <w:rFonts w:cs="FrankRuehl"/>
          <w:vanish/>
          <w:sz w:val="22"/>
          <w:szCs w:val="22"/>
          <w:shd w:val="clear" w:color="auto" w:fill="FFFF99"/>
          <w:rtl/>
        </w:rPr>
        <w:tab/>
        <w:t>ב</w:t>
      </w:r>
      <w:r w:rsidRPr="009B5D3E">
        <w:rPr>
          <w:rStyle w:val="default"/>
          <w:rFonts w:cs="FrankRuehl" w:hint="cs"/>
          <w:vanish/>
          <w:sz w:val="22"/>
          <w:szCs w:val="22"/>
          <w:shd w:val="clear" w:color="auto" w:fill="FFFF99"/>
          <w:rtl/>
        </w:rPr>
        <w:t xml:space="preserve">של אי-פירעון חשבון במועד, לגבי כל נסיעה בכביש האגרה בתקופת החיוב נושא החשבון הכלולה </w:t>
      </w:r>
      <w:r w:rsidRPr="009B5D3E">
        <w:rPr>
          <w:rStyle w:val="default"/>
          <w:rFonts w:cs="FrankRuehl"/>
          <w:vanish/>
          <w:sz w:val="22"/>
          <w:szCs w:val="22"/>
          <w:shd w:val="clear" w:color="auto" w:fill="FFFF99"/>
          <w:rtl/>
        </w:rPr>
        <w:t>–</w:t>
      </w:r>
    </w:p>
    <w:p w:rsidR="009B5D3E" w:rsidRPr="009B5D3E" w:rsidRDefault="009B5D3E" w:rsidP="009B5D3E">
      <w:pPr>
        <w:pStyle w:val="P00"/>
        <w:pBdr>
          <w:bottom w:val="single" w:sz="4" w:space="1" w:color="auto"/>
        </w:pBdr>
        <w:tabs>
          <w:tab w:val="clear" w:pos="624"/>
          <w:tab w:val="clear" w:pos="1021"/>
          <w:tab w:val="clear" w:pos="1474"/>
          <w:tab w:val="clear" w:pos="1928"/>
          <w:tab w:val="clear" w:pos="2381"/>
          <w:tab w:val="clear" w:pos="2835"/>
          <w:tab w:val="clear" w:pos="6259"/>
          <w:tab w:val="center" w:pos="6804"/>
        </w:tabs>
        <w:spacing w:before="0"/>
        <w:ind w:left="5670" w:right="1134"/>
        <w:rPr>
          <w:rStyle w:val="default"/>
          <w:rFonts w:cs="FrankRuehl"/>
          <w:vanish/>
          <w:sz w:val="20"/>
          <w:szCs w:val="20"/>
          <w:shd w:val="clear" w:color="auto" w:fill="FFFF99"/>
          <w:rtl/>
        </w:rPr>
      </w:pPr>
      <w:r w:rsidRPr="009B5D3E">
        <w:rPr>
          <w:rStyle w:val="default"/>
          <w:rFonts w:cs="FrankRuehl"/>
          <w:vanish/>
          <w:sz w:val="20"/>
          <w:szCs w:val="20"/>
          <w:shd w:val="clear" w:color="auto" w:fill="FFFF99"/>
          <w:rtl/>
        </w:rPr>
        <w:tab/>
        <w:t>ב</w:t>
      </w:r>
      <w:r w:rsidRPr="009B5D3E">
        <w:rPr>
          <w:rStyle w:val="default"/>
          <w:rFonts w:cs="FrankRuehl" w:hint="cs"/>
          <w:vanish/>
          <w:sz w:val="20"/>
          <w:szCs w:val="20"/>
          <w:shd w:val="clear" w:color="auto" w:fill="FFFF99"/>
          <w:rtl/>
        </w:rPr>
        <w:t>שקלים חדשים</w:t>
      </w:r>
    </w:p>
    <w:p w:rsidR="009B5D3E" w:rsidRPr="009B5D3E" w:rsidRDefault="009B5D3E" w:rsidP="009B5D3E">
      <w:pPr>
        <w:pStyle w:val="P00"/>
        <w:tabs>
          <w:tab w:val="clear" w:pos="1928"/>
          <w:tab w:val="clear" w:pos="2381"/>
          <w:tab w:val="clear" w:pos="2835"/>
          <w:tab w:val="clear" w:pos="6259"/>
          <w:tab w:val="left" w:pos="624"/>
          <w:tab w:val="left" w:pos="1021"/>
          <w:tab w:val="left" w:pos="1474"/>
          <w:tab w:val="center" w:pos="6804"/>
        </w:tabs>
        <w:spacing w:before="0"/>
        <w:ind w:left="624" w:right="1134"/>
        <w:rPr>
          <w:rStyle w:val="default"/>
          <w:rFonts w:cs="FrankRuehl" w:hint="cs"/>
          <w:vanish/>
          <w:sz w:val="22"/>
          <w:szCs w:val="22"/>
          <w:shd w:val="clear" w:color="auto" w:fill="FFFF99"/>
          <w:rtl/>
        </w:rPr>
      </w:pPr>
      <w:r w:rsidRPr="009B5D3E">
        <w:rPr>
          <w:rStyle w:val="default"/>
          <w:rFonts w:cs="FrankRuehl"/>
          <w:vanish/>
          <w:sz w:val="22"/>
          <w:szCs w:val="22"/>
          <w:shd w:val="clear" w:color="auto" w:fill="FFFF99"/>
          <w:rtl/>
        </w:rPr>
        <w:t>(</w:t>
      </w:r>
      <w:r w:rsidRPr="009B5D3E">
        <w:rPr>
          <w:rStyle w:val="default"/>
          <w:rFonts w:cs="FrankRuehl" w:hint="cs"/>
          <w:vanish/>
          <w:sz w:val="22"/>
          <w:szCs w:val="22"/>
          <w:shd w:val="clear" w:color="auto" w:fill="FFFF99"/>
          <w:rtl/>
        </w:rPr>
        <w:t>א)</w:t>
      </w:r>
      <w:r w:rsidRPr="009B5D3E">
        <w:rPr>
          <w:rStyle w:val="default"/>
          <w:rFonts w:cs="FrankRuehl" w:hint="cs"/>
          <w:vanish/>
          <w:sz w:val="22"/>
          <w:szCs w:val="22"/>
          <w:shd w:val="clear" w:color="auto" w:fill="FFFF99"/>
          <w:rtl/>
        </w:rPr>
        <w:tab/>
      </w:r>
      <w:r w:rsidRPr="009B5D3E">
        <w:rPr>
          <w:rStyle w:val="default"/>
          <w:rFonts w:cs="FrankRuehl"/>
          <w:vanish/>
          <w:sz w:val="22"/>
          <w:szCs w:val="22"/>
          <w:shd w:val="clear" w:color="auto" w:fill="FFFF99"/>
          <w:rtl/>
        </w:rPr>
        <w:t>בח</w:t>
      </w:r>
      <w:r w:rsidRPr="009B5D3E">
        <w:rPr>
          <w:rStyle w:val="default"/>
          <w:rFonts w:cs="FrankRuehl" w:hint="cs"/>
          <w:vanish/>
          <w:sz w:val="22"/>
          <w:szCs w:val="22"/>
          <w:shd w:val="clear" w:color="auto" w:fill="FFFF99"/>
          <w:rtl/>
        </w:rPr>
        <w:t>שבון ראשון</w:t>
      </w:r>
      <w:r w:rsidRPr="009B5D3E">
        <w:rPr>
          <w:rFonts w:cs="FrankRuehl"/>
          <w:vanish/>
          <w:sz w:val="22"/>
          <w:szCs w:val="22"/>
          <w:shd w:val="clear" w:color="auto" w:fill="FFFF99"/>
          <w:rtl/>
        </w:rPr>
        <w:tab/>
      </w:r>
      <w:r w:rsidRPr="009B5D3E">
        <w:rPr>
          <w:rStyle w:val="default"/>
          <w:rFonts w:cs="FrankRuehl" w:hint="cs"/>
          <w:vanish/>
          <w:sz w:val="22"/>
          <w:szCs w:val="22"/>
          <w:shd w:val="clear" w:color="auto" w:fill="FFFF99"/>
          <w:rtl/>
        </w:rPr>
        <w:t>7</w:t>
      </w:r>
    </w:p>
    <w:p w:rsidR="009B5D3E" w:rsidRPr="009B5D3E" w:rsidRDefault="009B5D3E" w:rsidP="009B5D3E">
      <w:pPr>
        <w:pStyle w:val="P00"/>
        <w:tabs>
          <w:tab w:val="clear" w:pos="1928"/>
          <w:tab w:val="clear" w:pos="2381"/>
          <w:tab w:val="clear" w:pos="2835"/>
          <w:tab w:val="clear" w:pos="6259"/>
          <w:tab w:val="left" w:pos="624"/>
          <w:tab w:val="left" w:pos="1021"/>
          <w:tab w:val="left" w:pos="1474"/>
          <w:tab w:val="center" w:pos="6804"/>
        </w:tabs>
        <w:spacing w:before="0"/>
        <w:ind w:left="624" w:right="1134"/>
        <w:rPr>
          <w:rStyle w:val="default"/>
          <w:rFonts w:cs="FrankRuehl" w:hint="cs"/>
          <w:vanish/>
          <w:sz w:val="22"/>
          <w:szCs w:val="22"/>
          <w:shd w:val="clear" w:color="auto" w:fill="FFFF99"/>
          <w:rtl/>
        </w:rPr>
      </w:pPr>
      <w:r w:rsidRPr="009B5D3E">
        <w:rPr>
          <w:rStyle w:val="default"/>
          <w:rFonts w:cs="FrankRuehl"/>
          <w:vanish/>
          <w:sz w:val="22"/>
          <w:szCs w:val="22"/>
          <w:shd w:val="clear" w:color="auto" w:fill="FFFF99"/>
          <w:rtl/>
        </w:rPr>
        <w:t>(</w:t>
      </w:r>
      <w:r w:rsidRPr="009B5D3E">
        <w:rPr>
          <w:rStyle w:val="default"/>
          <w:rFonts w:cs="FrankRuehl" w:hint="cs"/>
          <w:vanish/>
          <w:sz w:val="22"/>
          <w:szCs w:val="22"/>
          <w:shd w:val="clear" w:color="auto" w:fill="FFFF99"/>
          <w:rtl/>
        </w:rPr>
        <w:t>ב)</w:t>
      </w:r>
      <w:r w:rsidRPr="009B5D3E">
        <w:rPr>
          <w:rStyle w:val="default"/>
          <w:rFonts w:cs="FrankRuehl" w:hint="cs"/>
          <w:vanish/>
          <w:sz w:val="22"/>
          <w:szCs w:val="22"/>
          <w:shd w:val="clear" w:color="auto" w:fill="FFFF99"/>
          <w:rtl/>
        </w:rPr>
        <w:tab/>
      </w:r>
      <w:r w:rsidRPr="009B5D3E">
        <w:rPr>
          <w:rStyle w:val="default"/>
          <w:rFonts w:cs="FrankRuehl"/>
          <w:vanish/>
          <w:sz w:val="22"/>
          <w:szCs w:val="22"/>
          <w:shd w:val="clear" w:color="auto" w:fill="FFFF99"/>
          <w:rtl/>
        </w:rPr>
        <w:t>בח</w:t>
      </w:r>
      <w:r w:rsidRPr="009B5D3E">
        <w:rPr>
          <w:rStyle w:val="default"/>
          <w:rFonts w:cs="FrankRuehl" w:hint="cs"/>
          <w:vanish/>
          <w:sz w:val="22"/>
          <w:szCs w:val="22"/>
          <w:shd w:val="clear" w:color="auto" w:fill="FFFF99"/>
          <w:rtl/>
        </w:rPr>
        <w:t>שבון שאינו חשבון ראשון</w:t>
      </w:r>
      <w:r w:rsidRPr="009B5D3E">
        <w:rPr>
          <w:rStyle w:val="default"/>
          <w:rFonts w:cs="FrankRuehl" w:hint="cs"/>
          <w:vanish/>
          <w:sz w:val="22"/>
          <w:szCs w:val="22"/>
          <w:shd w:val="clear" w:color="auto" w:fill="FFFF99"/>
          <w:rtl/>
        </w:rPr>
        <w:tab/>
        <w:t>15</w:t>
      </w:r>
    </w:p>
    <w:p w:rsidR="009B5D3E" w:rsidRPr="009B5D3E" w:rsidRDefault="009B5D3E" w:rsidP="009B5D3E">
      <w:pPr>
        <w:pStyle w:val="P00"/>
        <w:tabs>
          <w:tab w:val="clear" w:pos="1928"/>
          <w:tab w:val="clear" w:pos="2381"/>
          <w:tab w:val="clear" w:pos="2835"/>
          <w:tab w:val="clear" w:pos="6259"/>
          <w:tab w:val="center" w:pos="6804"/>
        </w:tabs>
        <w:spacing w:before="0"/>
        <w:ind w:left="0" w:right="1134"/>
        <w:rPr>
          <w:rStyle w:val="default"/>
          <w:rFonts w:cs="FrankRuehl" w:hint="cs"/>
          <w:vanish/>
          <w:sz w:val="22"/>
          <w:szCs w:val="22"/>
          <w:shd w:val="clear" w:color="auto" w:fill="FFFF99"/>
          <w:rtl/>
        </w:rPr>
      </w:pPr>
      <w:r w:rsidRPr="009B5D3E">
        <w:rPr>
          <w:rStyle w:val="default"/>
          <w:rFonts w:cs="FrankRuehl" w:hint="cs"/>
          <w:vanish/>
          <w:sz w:val="22"/>
          <w:szCs w:val="22"/>
          <w:shd w:val="clear" w:color="auto" w:fill="FFFF99"/>
          <w:rtl/>
        </w:rPr>
        <w:t>(2)</w:t>
      </w:r>
      <w:r w:rsidRPr="009B5D3E">
        <w:rPr>
          <w:rStyle w:val="default"/>
          <w:rFonts w:cs="FrankRuehl"/>
          <w:vanish/>
          <w:sz w:val="22"/>
          <w:szCs w:val="22"/>
          <w:shd w:val="clear" w:color="auto" w:fill="FFFF99"/>
          <w:rtl/>
        </w:rPr>
        <w:tab/>
        <w:t>ב</w:t>
      </w:r>
      <w:r w:rsidRPr="009B5D3E">
        <w:rPr>
          <w:rStyle w:val="default"/>
          <w:rFonts w:cs="FrankRuehl" w:hint="cs"/>
          <w:vanish/>
          <w:sz w:val="22"/>
          <w:szCs w:val="22"/>
          <w:shd w:val="clear" w:color="auto" w:fill="FFFF99"/>
          <w:rtl/>
        </w:rPr>
        <w:t>של עיכוב רכב</w:t>
      </w:r>
      <w:r w:rsidRPr="009B5D3E">
        <w:rPr>
          <w:rStyle w:val="default"/>
          <w:rFonts w:cs="FrankRuehl"/>
          <w:vanish/>
          <w:sz w:val="22"/>
          <w:szCs w:val="22"/>
          <w:shd w:val="clear" w:color="auto" w:fill="FFFF99"/>
          <w:rtl/>
        </w:rPr>
        <w:tab/>
      </w:r>
      <w:r w:rsidRPr="009B5D3E">
        <w:rPr>
          <w:rStyle w:val="default"/>
          <w:rFonts w:cs="FrankRuehl" w:hint="cs"/>
          <w:strike/>
          <w:vanish/>
          <w:sz w:val="22"/>
          <w:szCs w:val="22"/>
          <w:shd w:val="clear" w:color="auto" w:fill="FFFF99"/>
          <w:rtl/>
        </w:rPr>
        <w:t>114</w:t>
      </w:r>
      <w:r w:rsidRPr="009B5D3E">
        <w:rPr>
          <w:rStyle w:val="default"/>
          <w:rFonts w:cs="FrankRuehl" w:hint="cs"/>
          <w:vanish/>
          <w:sz w:val="22"/>
          <w:szCs w:val="22"/>
          <w:shd w:val="clear" w:color="auto" w:fill="FFFF99"/>
          <w:rtl/>
        </w:rPr>
        <w:t xml:space="preserve"> </w:t>
      </w:r>
      <w:r w:rsidRPr="009B5D3E">
        <w:rPr>
          <w:rStyle w:val="default"/>
          <w:rFonts w:cs="FrankRuehl" w:hint="cs"/>
          <w:vanish/>
          <w:sz w:val="22"/>
          <w:szCs w:val="22"/>
          <w:u w:val="single"/>
          <w:shd w:val="clear" w:color="auto" w:fill="FFFF99"/>
          <w:rtl/>
        </w:rPr>
        <w:t>116</w:t>
      </w:r>
    </w:p>
    <w:p w:rsidR="009B5D3E" w:rsidRPr="009B5D3E" w:rsidRDefault="009B5D3E" w:rsidP="009B5D3E">
      <w:pPr>
        <w:pStyle w:val="P00"/>
        <w:tabs>
          <w:tab w:val="clear" w:pos="1928"/>
          <w:tab w:val="clear" w:pos="2381"/>
          <w:tab w:val="clear" w:pos="2835"/>
          <w:tab w:val="clear" w:pos="6259"/>
          <w:tab w:val="center" w:pos="6804"/>
        </w:tabs>
        <w:spacing w:before="0"/>
        <w:ind w:left="0" w:right="1134"/>
        <w:rPr>
          <w:rStyle w:val="default"/>
          <w:rFonts w:cs="FrankRuehl" w:hint="cs"/>
          <w:vanish/>
          <w:sz w:val="22"/>
          <w:szCs w:val="22"/>
          <w:shd w:val="clear" w:color="auto" w:fill="FFFF99"/>
          <w:rtl/>
        </w:rPr>
      </w:pPr>
      <w:r w:rsidRPr="009B5D3E">
        <w:rPr>
          <w:rStyle w:val="default"/>
          <w:rFonts w:cs="FrankRuehl" w:hint="cs"/>
          <w:vanish/>
          <w:sz w:val="22"/>
          <w:szCs w:val="22"/>
          <w:shd w:val="clear" w:color="auto" w:fill="FFFF99"/>
          <w:rtl/>
        </w:rPr>
        <w:t>(3)</w:t>
      </w:r>
      <w:r w:rsidRPr="009B5D3E">
        <w:rPr>
          <w:rStyle w:val="default"/>
          <w:rFonts w:cs="FrankRuehl"/>
          <w:vanish/>
          <w:sz w:val="22"/>
          <w:szCs w:val="22"/>
          <w:shd w:val="clear" w:color="auto" w:fill="FFFF99"/>
          <w:rtl/>
        </w:rPr>
        <w:tab/>
        <w:t>ב</w:t>
      </w:r>
      <w:r w:rsidRPr="009B5D3E">
        <w:rPr>
          <w:rStyle w:val="default"/>
          <w:rFonts w:cs="FrankRuehl" w:hint="cs"/>
          <w:vanish/>
          <w:sz w:val="22"/>
          <w:szCs w:val="22"/>
          <w:shd w:val="clear" w:color="auto" w:fill="FFFF99"/>
          <w:rtl/>
        </w:rPr>
        <w:t>של גרירת רכב ופינויו</w:t>
      </w:r>
      <w:r w:rsidRPr="009B5D3E">
        <w:rPr>
          <w:rStyle w:val="default"/>
          <w:rFonts w:cs="FrankRuehl"/>
          <w:vanish/>
          <w:sz w:val="22"/>
          <w:szCs w:val="22"/>
          <w:shd w:val="clear" w:color="auto" w:fill="FFFF99"/>
          <w:rtl/>
        </w:rPr>
        <w:tab/>
      </w:r>
      <w:r w:rsidRPr="009B5D3E">
        <w:rPr>
          <w:rStyle w:val="default"/>
          <w:rFonts w:cs="FrankRuehl" w:hint="cs"/>
          <w:strike/>
          <w:vanish/>
          <w:sz w:val="22"/>
          <w:szCs w:val="22"/>
          <w:shd w:val="clear" w:color="auto" w:fill="FFFF99"/>
          <w:rtl/>
        </w:rPr>
        <w:t>125</w:t>
      </w:r>
      <w:r w:rsidRPr="009B5D3E">
        <w:rPr>
          <w:rStyle w:val="default"/>
          <w:rFonts w:cs="FrankRuehl" w:hint="cs"/>
          <w:vanish/>
          <w:sz w:val="22"/>
          <w:szCs w:val="22"/>
          <w:shd w:val="clear" w:color="auto" w:fill="FFFF99"/>
          <w:rtl/>
        </w:rPr>
        <w:t xml:space="preserve"> </w:t>
      </w:r>
      <w:r w:rsidRPr="009B5D3E">
        <w:rPr>
          <w:rStyle w:val="default"/>
          <w:rFonts w:cs="FrankRuehl" w:hint="cs"/>
          <w:vanish/>
          <w:sz w:val="22"/>
          <w:szCs w:val="22"/>
          <w:u w:val="single"/>
          <w:shd w:val="clear" w:color="auto" w:fill="FFFF99"/>
          <w:rtl/>
        </w:rPr>
        <w:t>126</w:t>
      </w:r>
    </w:p>
    <w:p w:rsidR="009B5D3E" w:rsidRPr="009B5D3E" w:rsidRDefault="009B5D3E" w:rsidP="009B5D3E">
      <w:pPr>
        <w:pStyle w:val="P00"/>
        <w:tabs>
          <w:tab w:val="clear" w:pos="1928"/>
          <w:tab w:val="clear" w:pos="2381"/>
          <w:tab w:val="clear" w:pos="2835"/>
          <w:tab w:val="clear" w:pos="6259"/>
          <w:tab w:val="center" w:pos="6804"/>
        </w:tabs>
        <w:spacing w:before="0"/>
        <w:ind w:left="0" w:right="1134"/>
        <w:rPr>
          <w:rStyle w:val="default"/>
          <w:rFonts w:cs="FrankRuehl" w:hint="cs"/>
          <w:vanish/>
          <w:sz w:val="22"/>
          <w:szCs w:val="22"/>
          <w:shd w:val="clear" w:color="auto" w:fill="FFFF99"/>
          <w:rtl/>
        </w:rPr>
      </w:pPr>
      <w:r w:rsidRPr="009B5D3E">
        <w:rPr>
          <w:rStyle w:val="default"/>
          <w:rFonts w:cs="FrankRuehl" w:hint="cs"/>
          <w:vanish/>
          <w:sz w:val="22"/>
          <w:szCs w:val="22"/>
          <w:shd w:val="clear" w:color="auto" w:fill="FFFF99"/>
          <w:rtl/>
        </w:rPr>
        <w:t>(4)</w:t>
      </w:r>
      <w:r w:rsidRPr="009B5D3E">
        <w:rPr>
          <w:rStyle w:val="default"/>
          <w:rFonts w:cs="FrankRuehl"/>
          <w:vanish/>
          <w:sz w:val="22"/>
          <w:szCs w:val="22"/>
          <w:shd w:val="clear" w:color="auto" w:fill="FFFF99"/>
          <w:rtl/>
        </w:rPr>
        <w:tab/>
        <w:t>ב</w:t>
      </w:r>
      <w:r w:rsidRPr="009B5D3E">
        <w:rPr>
          <w:rStyle w:val="default"/>
          <w:rFonts w:cs="FrankRuehl" w:hint="cs"/>
          <w:vanish/>
          <w:sz w:val="22"/>
          <w:szCs w:val="22"/>
          <w:shd w:val="clear" w:color="auto" w:fill="FFFF99"/>
          <w:rtl/>
        </w:rPr>
        <w:t>של</w:t>
      </w:r>
      <w:r w:rsidRPr="009B5D3E">
        <w:rPr>
          <w:rStyle w:val="default"/>
          <w:rFonts w:cs="FrankRuehl"/>
          <w:vanish/>
          <w:sz w:val="22"/>
          <w:szCs w:val="22"/>
          <w:shd w:val="clear" w:color="auto" w:fill="FFFF99"/>
          <w:rtl/>
        </w:rPr>
        <w:t xml:space="preserve"> א</w:t>
      </w:r>
      <w:r w:rsidRPr="009B5D3E">
        <w:rPr>
          <w:rStyle w:val="default"/>
          <w:rFonts w:cs="FrankRuehl" w:hint="cs"/>
          <w:vanish/>
          <w:sz w:val="22"/>
          <w:szCs w:val="22"/>
          <w:shd w:val="clear" w:color="auto" w:fill="FFFF99"/>
          <w:rtl/>
        </w:rPr>
        <w:t xml:space="preserve">חסנת רכב שפונה, בשל כל 24 שעות או חלק מהן </w:t>
      </w:r>
      <w:r w:rsidRPr="009B5D3E">
        <w:rPr>
          <w:rStyle w:val="default"/>
          <w:rFonts w:cs="FrankRuehl"/>
          <w:vanish/>
          <w:sz w:val="22"/>
          <w:szCs w:val="22"/>
          <w:shd w:val="clear" w:color="auto" w:fill="FFFF99"/>
          <w:rtl/>
        </w:rPr>
        <w:t>–</w:t>
      </w:r>
      <w:r w:rsidRPr="009B5D3E">
        <w:rPr>
          <w:rStyle w:val="default"/>
          <w:rFonts w:cs="FrankRuehl" w:hint="cs"/>
          <w:vanish/>
          <w:sz w:val="22"/>
          <w:szCs w:val="22"/>
          <w:shd w:val="clear" w:color="auto" w:fill="FFFF99"/>
          <w:rtl/>
        </w:rPr>
        <w:tab/>
        <w:t>49</w:t>
      </w:r>
    </w:p>
    <w:p w:rsidR="009B5D3E" w:rsidRPr="009B5D3E" w:rsidRDefault="009B5D3E" w:rsidP="009B5D3E">
      <w:pPr>
        <w:pStyle w:val="P00"/>
        <w:tabs>
          <w:tab w:val="clear" w:pos="1928"/>
          <w:tab w:val="clear" w:pos="2381"/>
          <w:tab w:val="clear" w:pos="2835"/>
          <w:tab w:val="clear" w:pos="6259"/>
          <w:tab w:val="center" w:pos="6804"/>
        </w:tabs>
        <w:spacing w:before="0"/>
        <w:ind w:left="0" w:right="1134"/>
        <w:rPr>
          <w:rStyle w:val="default"/>
          <w:rFonts w:cs="FrankRuehl" w:hint="cs"/>
          <w:vanish/>
          <w:sz w:val="22"/>
          <w:szCs w:val="22"/>
          <w:shd w:val="clear" w:color="auto" w:fill="FFFF99"/>
          <w:rtl/>
        </w:rPr>
      </w:pPr>
      <w:r w:rsidRPr="009B5D3E">
        <w:rPr>
          <w:rStyle w:val="default"/>
          <w:rFonts w:cs="FrankRuehl" w:hint="cs"/>
          <w:vanish/>
          <w:sz w:val="22"/>
          <w:szCs w:val="22"/>
          <w:shd w:val="clear" w:color="auto" w:fill="FFFF99"/>
          <w:rtl/>
        </w:rPr>
        <w:t>(5)</w:t>
      </w:r>
      <w:r w:rsidRPr="009B5D3E">
        <w:rPr>
          <w:rStyle w:val="default"/>
          <w:rFonts w:cs="FrankRuehl"/>
          <w:vanish/>
          <w:sz w:val="22"/>
          <w:szCs w:val="22"/>
          <w:shd w:val="clear" w:color="auto" w:fill="FFFF99"/>
          <w:rtl/>
        </w:rPr>
        <w:tab/>
        <w:t>ב</w:t>
      </w:r>
      <w:r w:rsidRPr="009B5D3E">
        <w:rPr>
          <w:rStyle w:val="default"/>
          <w:rFonts w:cs="FrankRuehl" w:hint="cs"/>
          <w:vanish/>
          <w:sz w:val="22"/>
          <w:szCs w:val="22"/>
          <w:shd w:val="clear" w:color="auto" w:fill="FFFF99"/>
          <w:rtl/>
        </w:rPr>
        <w:t xml:space="preserve">של מעשה שיש בו כדי למנוע את זיהוי הרכב או את חיובו </w:t>
      </w:r>
      <w:r w:rsidRPr="009B5D3E">
        <w:rPr>
          <w:rStyle w:val="default"/>
          <w:rFonts w:cs="FrankRuehl"/>
          <w:vanish/>
          <w:sz w:val="22"/>
          <w:szCs w:val="22"/>
          <w:shd w:val="clear" w:color="auto" w:fill="FFFF99"/>
          <w:rtl/>
        </w:rPr>
        <w:t>ב</w:t>
      </w:r>
      <w:r w:rsidRPr="009B5D3E">
        <w:rPr>
          <w:rStyle w:val="default"/>
          <w:rFonts w:cs="FrankRuehl" w:hint="cs"/>
          <w:vanish/>
          <w:sz w:val="22"/>
          <w:szCs w:val="22"/>
          <w:shd w:val="clear" w:color="auto" w:fill="FFFF99"/>
          <w:rtl/>
        </w:rPr>
        <w:t>אגרה</w:t>
      </w:r>
      <w:r w:rsidRPr="009B5D3E">
        <w:rPr>
          <w:rStyle w:val="default"/>
          <w:rFonts w:cs="FrankRuehl"/>
          <w:vanish/>
          <w:sz w:val="22"/>
          <w:szCs w:val="22"/>
          <w:shd w:val="clear" w:color="auto" w:fill="FFFF99"/>
          <w:rtl/>
        </w:rPr>
        <w:tab/>
      </w:r>
      <w:r w:rsidRPr="009B5D3E">
        <w:rPr>
          <w:rStyle w:val="default"/>
          <w:rFonts w:cs="FrankRuehl" w:hint="cs"/>
          <w:strike/>
          <w:vanish/>
          <w:sz w:val="22"/>
          <w:szCs w:val="22"/>
          <w:shd w:val="clear" w:color="auto" w:fill="FFFF99"/>
          <w:rtl/>
        </w:rPr>
        <w:t>779</w:t>
      </w:r>
      <w:r w:rsidRPr="009B5D3E">
        <w:rPr>
          <w:rStyle w:val="default"/>
          <w:rFonts w:cs="FrankRuehl" w:hint="cs"/>
          <w:vanish/>
          <w:sz w:val="22"/>
          <w:szCs w:val="22"/>
          <w:shd w:val="clear" w:color="auto" w:fill="FFFF99"/>
          <w:rtl/>
        </w:rPr>
        <w:t xml:space="preserve"> </w:t>
      </w:r>
      <w:r w:rsidRPr="009B5D3E">
        <w:rPr>
          <w:rStyle w:val="default"/>
          <w:rFonts w:cs="FrankRuehl" w:hint="cs"/>
          <w:vanish/>
          <w:sz w:val="22"/>
          <w:szCs w:val="22"/>
          <w:u w:val="single"/>
          <w:shd w:val="clear" w:color="auto" w:fill="FFFF99"/>
          <w:rtl/>
        </w:rPr>
        <w:t>790</w:t>
      </w:r>
    </w:p>
    <w:p w:rsidR="009B5D3E" w:rsidRPr="009B5D3E" w:rsidRDefault="009B5D3E" w:rsidP="009B5D3E">
      <w:pPr>
        <w:pStyle w:val="P00"/>
        <w:tabs>
          <w:tab w:val="clear" w:pos="1928"/>
          <w:tab w:val="clear" w:pos="2381"/>
          <w:tab w:val="clear" w:pos="2835"/>
          <w:tab w:val="clear" w:pos="6259"/>
          <w:tab w:val="center" w:pos="6804"/>
        </w:tabs>
        <w:spacing w:before="0"/>
        <w:ind w:left="0" w:right="1134"/>
        <w:rPr>
          <w:rStyle w:val="default"/>
          <w:rFonts w:cs="FrankRuehl"/>
          <w:vanish/>
          <w:sz w:val="22"/>
          <w:szCs w:val="22"/>
          <w:u w:val="single"/>
          <w:shd w:val="clear" w:color="auto" w:fill="FFFF99"/>
          <w:rtl/>
        </w:rPr>
      </w:pPr>
      <w:r w:rsidRPr="009B5D3E">
        <w:rPr>
          <w:rStyle w:val="default"/>
          <w:rFonts w:cs="FrankRuehl" w:hint="cs"/>
          <w:vanish/>
          <w:sz w:val="22"/>
          <w:szCs w:val="22"/>
          <w:shd w:val="clear" w:color="auto" w:fill="FFFF99"/>
          <w:rtl/>
        </w:rPr>
        <w:t>(6)</w:t>
      </w:r>
      <w:r w:rsidRPr="009B5D3E">
        <w:rPr>
          <w:rStyle w:val="default"/>
          <w:rFonts w:cs="FrankRuehl"/>
          <w:vanish/>
          <w:sz w:val="22"/>
          <w:szCs w:val="22"/>
          <w:shd w:val="clear" w:color="auto" w:fill="FFFF99"/>
          <w:rtl/>
        </w:rPr>
        <w:tab/>
        <w:t>ב</w:t>
      </w:r>
      <w:r w:rsidRPr="009B5D3E">
        <w:rPr>
          <w:rStyle w:val="default"/>
          <w:rFonts w:cs="FrankRuehl" w:hint="cs"/>
          <w:vanish/>
          <w:sz w:val="22"/>
          <w:szCs w:val="22"/>
          <w:shd w:val="clear" w:color="auto" w:fill="FFFF99"/>
          <w:rtl/>
        </w:rPr>
        <w:t>של שימוש בתג חיוב שאינו מתאים לרכב לפי תקנה 19</w:t>
      </w:r>
      <w:r w:rsidRPr="009B5D3E">
        <w:rPr>
          <w:rStyle w:val="default"/>
          <w:rFonts w:cs="FrankRuehl"/>
          <w:vanish/>
          <w:sz w:val="22"/>
          <w:szCs w:val="22"/>
          <w:shd w:val="clear" w:color="auto" w:fill="FFFF99"/>
          <w:rtl/>
        </w:rPr>
        <w:tab/>
      </w:r>
      <w:r w:rsidRPr="009B5D3E">
        <w:rPr>
          <w:rStyle w:val="default"/>
          <w:rFonts w:cs="FrankRuehl" w:hint="cs"/>
          <w:strike/>
          <w:vanish/>
          <w:sz w:val="22"/>
          <w:szCs w:val="22"/>
          <w:shd w:val="clear" w:color="auto" w:fill="FFFF99"/>
          <w:rtl/>
        </w:rPr>
        <w:t>156</w:t>
      </w:r>
      <w:r w:rsidRPr="009B5D3E">
        <w:rPr>
          <w:rStyle w:val="default"/>
          <w:rFonts w:cs="FrankRuehl" w:hint="cs"/>
          <w:vanish/>
          <w:sz w:val="22"/>
          <w:szCs w:val="22"/>
          <w:shd w:val="clear" w:color="auto" w:fill="FFFF99"/>
          <w:rtl/>
        </w:rPr>
        <w:t xml:space="preserve"> </w:t>
      </w:r>
      <w:r w:rsidRPr="009B5D3E">
        <w:rPr>
          <w:rStyle w:val="default"/>
          <w:rFonts w:cs="FrankRuehl" w:hint="cs"/>
          <w:vanish/>
          <w:sz w:val="22"/>
          <w:szCs w:val="22"/>
          <w:u w:val="single"/>
          <w:shd w:val="clear" w:color="auto" w:fill="FFFF99"/>
          <w:rtl/>
        </w:rPr>
        <w:t>158</w:t>
      </w:r>
    </w:p>
    <w:p w:rsidR="009B5D3E" w:rsidRPr="009B5D3E" w:rsidRDefault="009B5D3E" w:rsidP="009B5D3E">
      <w:pPr>
        <w:pStyle w:val="P00"/>
        <w:spacing w:before="0"/>
        <w:ind w:left="0" w:right="1134"/>
        <w:rPr>
          <w:rStyle w:val="default"/>
          <w:rFonts w:ascii="FrankRuehl" w:hAnsi="FrankRuehl" w:cs="FrankRuehl"/>
          <w:vanish/>
          <w:sz w:val="20"/>
          <w:szCs w:val="20"/>
          <w:shd w:val="clear" w:color="auto" w:fill="FFFF99"/>
          <w:rtl/>
        </w:rPr>
      </w:pPr>
    </w:p>
    <w:p w:rsidR="009B5D3E" w:rsidRPr="009B5D3E" w:rsidRDefault="009B5D3E" w:rsidP="009B5D3E">
      <w:pPr>
        <w:pStyle w:val="P00"/>
        <w:spacing w:before="0"/>
        <w:ind w:left="0" w:right="1134"/>
        <w:rPr>
          <w:rStyle w:val="default"/>
          <w:rFonts w:ascii="FrankRuehl" w:hAnsi="FrankRuehl" w:cs="FrankRuehl"/>
          <w:vanish/>
          <w:color w:val="FF0000"/>
          <w:sz w:val="20"/>
          <w:szCs w:val="20"/>
          <w:shd w:val="clear" w:color="auto" w:fill="FFFF99"/>
          <w:rtl/>
        </w:rPr>
      </w:pPr>
      <w:r w:rsidRPr="009B5D3E">
        <w:rPr>
          <w:rStyle w:val="default"/>
          <w:rFonts w:ascii="FrankRuehl" w:hAnsi="FrankRuehl" w:cs="FrankRuehl" w:hint="cs"/>
          <w:vanish/>
          <w:color w:val="FF0000"/>
          <w:sz w:val="20"/>
          <w:szCs w:val="20"/>
          <w:shd w:val="clear" w:color="auto" w:fill="FFFF99"/>
          <w:rtl/>
        </w:rPr>
        <w:t>מיום 1.10.2022</w:t>
      </w:r>
    </w:p>
    <w:p w:rsidR="009B5D3E" w:rsidRPr="009B5D3E" w:rsidRDefault="009B5D3E" w:rsidP="009B5D3E">
      <w:pPr>
        <w:pStyle w:val="P00"/>
        <w:spacing w:before="0"/>
        <w:ind w:left="0" w:right="1134"/>
        <w:rPr>
          <w:rStyle w:val="default"/>
          <w:rFonts w:ascii="FrankRuehl" w:hAnsi="FrankRuehl" w:cs="FrankRuehl"/>
          <w:vanish/>
          <w:sz w:val="20"/>
          <w:szCs w:val="20"/>
          <w:shd w:val="clear" w:color="auto" w:fill="FFFF99"/>
          <w:rtl/>
        </w:rPr>
      </w:pPr>
      <w:r w:rsidRPr="009B5D3E">
        <w:rPr>
          <w:rStyle w:val="default"/>
          <w:rFonts w:ascii="FrankRuehl" w:hAnsi="FrankRuehl" w:cs="FrankRuehl" w:hint="cs"/>
          <w:b/>
          <w:bCs/>
          <w:vanish/>
          <w:sz w:val="20"/>
          <w:szCs w:val="20"/>
          <w:shd w:val="clear" w:color="auto" w:fill="FFFF99"/>
          <w:rtl/>
        </w:rPr>
        <w:t>הודעה תשפ"ג-2022</w:t>
      </w:r>
    </w:p>
    <w:p w:rsidR="009B5D3E" w:rsidRPr="009B5D3E" w:rsidRDefault="009B5D3E" w:rsidP="009B5D3E">
      <w:pPr>
        <w:pStyle w:val="P00"/>
        <w:spacing w:before="0"/>
        <w:ind w:left="0" w:right="1134"/>
        <w:rPr>
          <w:rStyle w:val="default"/>
          <w:rFonts w:ascii="FrankRuehl" w:hAnsi="FrankRuehl" w:cs="FrankRuehl"/>
          <w:vanish/>
          <w:sz w:val="20"/>
          <w:szCs w:val="20"/>
          <w:shd w:val="clear" w:color="auto" w:fill="FFFF99"/>
          <w:rtl/>
        </w:rPr>
      </w:pPr>
      <w:hyperlink r:id="rId26" w:history="1">
        <w:r w:rsidRPr="009B5D3E">
          <w:rPr>
            <w:rStyle w:val="Hyperlink"/>
            <w:rFonts w:ascii="FrankRuehl" w:hAnsi="FrankRuehl" w:cs="FrankRuehl" w:hint="cs"/>
            <w:vanish/>
            <w:szCs w:val="20"/>
            <w:shd w:val="clear" w:color="auto" w:fill="FFFF99"/>
            <w:rtl/>
          </w:rPr>
          <w:t>ק"ת תשפ"ג מס' 10373</w:t>
        </w:r>
      </w:hyperlink>
      <w:r w:rsidRPr="009B5D3E">
        <w:rPr>
          <w:rStyle w:val="default"/>
          <w:rFonts w:ascii="FrankRuehl" w:hAnsi="FrankRuehl" w:cs="FrankRuehl" w:hint="cs"/>
          <w:vanish/>
          <w:sz w:val="20"/>
          <w:szCs w:val="20"/>
          <w:shd w:val="clear" w:color="auto" w:fill="FFFF99"/>
          <w:rtl/>
        </w:rPr>
        <w:t xml:space="preserve"> מיום 27.10.2022 עמ' 196</w:t>
      </w:r>
    </w:p>
    <w:p w:rsidR="00817132" w:rsidRPr="009B5D3E" w:rsidRDefault="00817132" w:rsidP="00817132">
      <w:pPr>
        <w:pStyle w:val="P00"/>
        <w:tabs>
          <w:tab w:val="clear" w:pos="1928"/>
          <w:tab w:val="clear" w:pos="2381"/>
          <w:tab w:val="clear" w:pos="2835"/>
          <w:tab w:val="clear" w:pos="6259"/>
          <w:tab w:val="center" w:pos="6804"/>
        </w:tabs>
        <w:ind w:left="0" w:right="1134"/>
        <w:rPr>
          <w:rStyle w:val="default"/>
          <w:rFonts w:cs="FrankRuehl" w:hint="cs"/>
          <w:vanish/>
          <w:sz w:val="22"/>
          <w:szCs w:val="22"/>
          <w:shd w:val="clear" w:color="auto" w:fill="FFFF99"/>
          <w:rtl/>
        </w:rPr>
      </w:pPr>
      <w:r w:rsidRPr="009B5D3E">
        <w:rPr>
          <w:rStyle w:val="default"/>
          <w:rFonts w:cs="FrankRuehl"/>
          <w:vanish/>
          <w:sz w:val="22"/>
          <w:szCs w:val="22"/>
          <w:shd w:val="clear" w:color="auto" w:fill="FFFF99"/>
          <w:rtl/>
        </w:rPr>
        <w:t>(1)</w:t>
      </w:r>
      <w:r w:rsidRPr="009B5D3E">
        <w:rPr>
          <w:rStyle w:val="default"/>
          <w:rFonts w:cs="FrankRuehl"/>
          <w:vanish/>
          <w:sz w:val="22"/>
          <w:szCs w:val="22"/>
          <w:shd w:val="clear" w:color="auto" w:fill="FFFF99"/>
          <w:rtl/>
        </w:rPr>
        <w:tab/>
        <w:t>ב</w:t>
      </w:r>
      <w:r w:rsidRPr="009B5D3E">
        <w:rPr>
          <w:rStyle w:val="default"/>
          <w:rFonts w:cs="FrankRuehl" w:hint="cs"/>
          <w:vanish/>
          <w:sz w:val="22"/>
          <w:szCs w:val="22"/>
          <w:shd w:val="clear" w:color="auto" w:fill="FFFF99"/>
          <w:rtl/>
        </w:rPr>
        <w:t xml:space="preserve">של אי-פירעון חשבון במועד, לגבי כל נסיעה בכביש האגרה בתקופת החיוב נושא החשבון הכלולה </w:t>
      </w:r>
      <w:r w:rsidRPr="009B5D3E">
        <w:rPr>
          <w:rStyle w:val="default"/>
          <w:rFonts w:cs="FrankRuehl"/>
          <w:vanish/>
          <w:sz w:val="22"/>
          <w:szCs w:val="22"/>
          <w:shd w:val="clear" w:color="auto" w:fill="FFFF99"/>
          <w:rtl/>
        </w:rPr>
        <w:t>–</w:t>
      </w:r>
    </w:p>
    <w:p w:rsidR="00817132" w:rsidRPr="009B5D3E" w:rsidRDefault="00817132" w:rsidP="00817132">
      <w:pPr>
        <w:pStyle w:val="P00"/>
        <w:pBdr>
          <w:bottom w:val="single" w:sz="4" w:space="1" w:color="auto"/>
        </w:pBdr>
        <w:tabs>
          <w:tab w:val="clear" w:pos="624"/>
          <w:tab w:val="clear" w:pos="1021"/>
          <w:tab w:val="clear" w:pos="1474"/>
          <w:tab w:val="clear" w:pos="1928"/>
          <w:tab w:val="clear" w:pos="2381"/>
          <w:tab w:val="clear" w:pos="2835"/>
          <w:tab w:val="clear" w:pos="6259"/>
          <w:tab w:val="center" w:pos="6804"/>
        </w:tabs>
        <w:spacing w:before="0"/>
        <w:ind w:left="5670" w:right="1134"/>
        <w:rPr>
          <w:rStyle w:val="default"/>
          <w:rFonts w:cs="FrankRuehl"/>
          <w:vanish/>
          <w:sz w:val="20"/>
          <w:szCs w:val="20"/>
          <w:shd w:val="clear" w:color="auto" w:fill="FFFF99"/>
          <w:rtl/>
        </w:rPr>
      </w:pPr>
      <w:r w:rsidRPr="009B5D3E">
        <w:rPr>
          <w:rStyle w:val="default"/>
          <w:rFonts w:cs="FrankRuehl"/>
          <w:vanish/>
          <w:sz w:val="20"/>
          <w:szCs w:val="20"/>
          <w:shd w:val="clear" w:color="auto" w:fill="FFFF99"/>
          <w:rtl/>
        </w:rPr>
        <w:tab/>
        <w:t>ב</w:t>
      </w:r>
      <w:r w:rsidRPr="009B5D3E">
        <w:rPr>
          <w:rStyle w:val="default"/>
          <w:rFonts w:cs="FrankRuehl" w:hint="cs"/>
          <w:vanish/>
          <w:sz w:val="20"/>
          <w:szCs w:val="20"/>
          <w:shd w:val="clear" w:color="auto" w:fill="FFFF99"/>
          <w:rtl/>
        </w:rPr>
        <w:t>שקלים חדשים</w:t>
      </w:r>
    </w:p>
    <w:p w:rsidR="00817132" w:rsidRPr="009B5D3E" w:rsidRDefault="00817132" w:rsidP="00817132">
      <w:pPr>
        <w:pStyle w:val="P00"/>
        <w:tabs>
          <w:tab w:val="clear" w:pos="1928"/>
          <w:tab w:val="clear" w:pos="2381"/>
          <w:tab w:val="clear" w:pos="2835"/>
          <w:tab w:val="clear" w:pos="6259"/>
          <w:tab w:val="left" w:pos="624"/>
          <w:tab w:val="left" w:pos="1021"/>
          <w:tab w:val="left" w:pos="1474"/>
          <w:tab w:val="center" w:pos="6804"/>
        </w:tabs>
        <w:spacing w:before="0"/>
        <w:ind w:left="624" w:right="1134"/>
        <w:rPr>
          <w:rStyle w:val="default"/>
          <w:rFonts w:cs="FrankRuehl" w:hint="cs"/>
          <w:vanish/>
          <w:sz w:val="22"/>
          <w:szCs w:val="22"/>
          <w:shd w:val="clear" w:color="auto" w:fill="FFFF99"/>
          <w:rtl/>
        </w:rPr>
      </w:pPr>
      <w:r w:rsidRPr="009B5D3E">
        <w:rPr>
          <w:rStyle w:val="default"/>
          <w:rFonts w:cs="FrankRuehl"/>
          <w:vanish/>
          <w:sz w:val="22"/>
          <w:szCs w:val="22"/>
          <w:shd w:val="clear" w:color="auto" w:fill="FFFF99"/>
          <w:rtl/>
        </w:rPr>
        <w:t>(</w:t>
      </w:r>
      <w:r w:rsidRPr="009B5D3E">
        <w:rPr>
          <w:rStyle w:val="default"/>
          <w:rFonts w:cs="FrankRuehl" w:hint="cs"/>
          <w:vanish/>
          <w:sz w:val="22"/>
          <w:szCs w:val="22"/>
          <w:shd w:val="clear" w:color="auto" w:fill="FFFF99"/>
          <w:rtl/>
        </w:rPr>
        <w:t>א)</w:t>
      </w:r>
      <w:r w:rsidRPr="009B5D3E">
        <w:rPr>
          <w:rStyle w:val="default"/>
          <w:rFonts w:cs="FrankRuehl" w:hint="cs"/>
          <w:vanish/>
          <w:sz w:val="22"/>
          <w:szCs w:val="22"/>
          <w:shd w:val="clear" w:color="auto" w:fill="FFFF99"/>
          <w:rtl/>
        </w:rPr>
        <w:tab/>
      </w:r>
      <w:r w:rsidRPr="009B5D3E">
        <w:rPr>
          <w:rStyle w:val="default"/>
          <w:rFonts w:cs="FrankRuehl"/>
          <w:vanish/>
          <w:sz w:val="22"/>
          <w:szCs w:val="22"/>
          <w:shd w:val="clear" w:color="auto" w:fill="FFFF99"/>
          <w:rtl/>
        </w:rPr>
        <w:t>בח</w:t>
      </w:r>
      <w:r w:rsidRPr="009B5D3E">
        <w:rPr>
          <w:rStyle w:val="default"/>
          <w:rFonts w:cs="FrankRuehl" w:hint="cs"/>
          <w:vanish/>
          <w:sz w:val="22"/>
          <w:szCs w:val="22"/>
          <w:shd w:val="clear" w:color="auto" w:fill="FFFF99"/>
          <w:rtl/>
        </w:rPr>
        <w:t>שבון ראשון</w:t>
      </w:r>
      <w:r w:rsidRPr="009B5D3E">
        <w:rPr>
          <w:rFonts w:cs="FrankRuehl"/>
          <w:vanish/>
          <w:sz w:val="22"/>
          <w:szCs w:val="22"/>
          <w:shd w:val="clear" w:color="auto" w:fill="FFFF99"/>
          <w:rtl/>
        </w:rPr>
        <w:tab/>
      </w:r>
      <w:r w:rsidRPr="009B5D3E">
        <w:rPr>
          <w:rStyle w:val="default"/>
          <w:rFonts w:cs="FrankRuehl" w:hint="cs"/>
          <w:strike/>
          <w:vanish/>
          <w:sz w:val="22"/>
          <w:szCs w:val="22"/>
          <w:shd w:val="clear" w:color="auto" w:fill="FFFF99"/>
          <w:rtl/>
        </w:rPr>
        <w:t>7</w:t>
      </w:r>
      <w:r w:rsidR="009B5D3E" w:rsidRPr="009B5D3E">
        <w:rPr>
          <w:rStyle w:val="default"/>
          <w:rFonts w:cs="FrankRuehl" w:hint="cs"/>
          <w:vanish/>
          <w:sz w:val="22"/>
          <w:szCs w:val="22"/>
          <w:shd w:val="clear" w:color="auto" w:fill="FFFF99"/>
          <w:rtl/>
        </w:rPr>
        <w:t xml:space="preserve"> </w:t>
      </w:r>
      <w:r w:rsidR="009B5D3E" w:rsidRPr="009B5D3E">
        <w:rPr>
          <w:rStyle w:val="default"/>
          <w:rFonts w:cs="FrankRuehl" w:hint="cs"/>
          <w:vanish/>
          <w:sz w:val="22"/>
          <w:szCs w:val="22"/>
          <w:u w:val="single"/>
          <w:shd w:val="clear" w:color="auto" w:fill="FFFF99"/>
          <w:rtl/>
        </w:rPr>
        <w:t>8</w:t>
      </w:r>
    </w:p>
    <w:p w:rsidR="00817132" w:rsidRPr="009B5D3E" w:rsidRDefault="00817132" w:rsidP="00817132">
      <w:pPr>
        <w:pStyle w:val="P00"/>
        <w:tabs>
          <w:tab w:val="clear" w:pos="1928"/>
          <w:tab w:val="clear" w:pos="2381"/>
          <w:tab w:val="clear" w:pos="2835"/>
          <w:tab w:val="clear" w:pos="6259"/>
          <w:tab w:val="left" w:pos="624"/>
          <w:tab w:val="left" w:pos="1021"/>
          <w:tab w:val="left" w:pos="1474"/>
          <w:tab w:val="center" w:pos="6804"/>
        </w:tabs>
        <w:spacing w:before="0"/>
        <w:ind w:left="624" w:right="1134"/>
        <w:rPr>
          <w:rStyle w:val="default"/>
          <w:rFonts w:cs="FrankRuehl" w:hint="cs"/>
          <w:vanish/>
          <w:sz w:val="22"/>
          <w:szCs w:val="22"/>
          <w:shd w:val="clear" w:color="auto" w:fill="FFFF99"/>
          <w:rtl/>
        </w:rPr>
      </w:pPr>
      <w:r w:rsidRPr="009B5D3E">
        <w:rPr>
          <w:rStyle w:val="default"/>
          <w:rFonts w:cs="FrankRuehl"/>
          <w:vanish/>
          <w:sz w:val="22"/>
          <w:szCs w:val="22"/>
          <w:shd w:val="clear" w:color="auto" w:fill="FFFF99"/>
          <w:rtl/>
        </w:rPr>
        <w:t>(</w:t>
      </w:r>
      <w:r w:rsidRPr="009B5D3E">
        <w:rPr>
          <w:rStyle w:val="default"/>
          <w:rFonts w:cs="FrankRuehl" w:hint="cs"/>
          <w:vanish/>
          <w:sz w:val="22"/>
          <w:szCs w:val="22"/>
          <w:shd w:val="clear" w:color="auto" w:fill="FFFF99"/>
          <w:rtl/>
        </w:rPr>
        <w:t>ב)</w:t>
      </w:r>
      <w:r w:rsidRPr="009B5D3E">
        <w:rPr>
          <w:rStyle w:val="default"/>
          <w:rFonts w:cs="FrankRuehl" w:hint="cs"/>
          <w:vanish/>
          <w:sz w:val="22"/>
          <w:szCs w:val="22"/>
          <w:shd w:val="clear" w:color="auto" w:fill="FFFF99"/>
          <w:rtl/>
        </w:rPr>
        <w:tab/>
      </w:r>
      <w:r w:rsidRPr="009B5D3E">
        <w:rPr>
          <w:rStyle w:val="default"/>
          <w:rFonts w:cs="FrankRuehl"/>
          <w:vanish/>
          <w:sz w:val="22"/>
          <w:szCs w:val="22"/>
          <w:shd w:val="clear" w:color="auto" w:fill="FFFF99"/>
          <w:rtl/>
        </w:rPr>
        <w:t>בח</w:t>
      </w:r>
      <w:r w:rsidRPr="009B5D3E">
        <w:rPr>
          <w:rStyle w:val="default"/>
          <w:rFonts w:cs="FrankRuehl" w:hint="cs"/>
          <w:vanish/>
          <w:sz w:val="22"/>
          <w:szCs w:val="22"/>
          <w:shd w:val="clear" w:color="auto" w:fill="FFFF99"/>
          <w:rtl/>
        </w:rPr>
        <w:t>שבון שאינו חשבון ראשון</w:t>
      </w:r>
      <w:r w:rsidRPr="009B5D3E">
        <w:rPr>
          <w:rStyle w:val="default"/>
          <w:rFonts w:cs="FrankRuehl" w:hint="cs"/>
          <w:vanish/>
          <w:sz w:val="22"/>
          <w:szCs w:val="22"/>
          <w:shd w:val="clear" w:color="auto" w:fill="FFFF99"/>
          <w:rtl/>
        </w:rPr>
        <w:tab/>
        <w:t>15</w:t>
      </w:r>
    </w:p>
    <w:p w:rsidR="00817132" w:rsidRPr="009B5D3E" w:rsidRDefault="00817132" w:rsidP="00817132">
      <w:pPr>
        <w:pStyle w:val="P00"/>
        <w:tabs>
          <w:tab w:val="clear" w:pos="1928"/>
          <w:tab w:val="clear" w:pos="2381"/>
          <w:tab w:val="clear" w:pos="2835"/>
          <w:tab w:val="clear" w:pos="6259"/>
          <w:tab w:val="center" w:pos="6804"/>
        </w:tabs>
        <w:spacing w:before="0"/>
        <w:ind w:left="0" w:right="1134"/>
        <w:rPr>
          <w:rStyle w:val="default"/>
          <w:rFonts w:cs="FrankRuehl" w:hint="cs"/>
          <w:vanish/>
          <w:sz w:val="22"/>
          <w:szCs w:val="22"/>
          <w:shd w:val="clear" w:color="auto" w:fill="FFFF99"/>
          <w:rtl/>
        </w:rPr>
      </w:pPr>
      <w:r w:rsidRPr="009B5D3E">
        <w:rPr>
          <w:rStyle w:val="default"/>
          <w:rFonts w:cs="FrankRuehl" w:hint="cs"/>
          <w:vanish/>
          <w:sz w:val="22"/>
          <w:szCs w:val="22"/>
          <w:shd w:val="clear" w:color="auto" w:fill="FFFF99"/>
          <w:rtl/>
        </w:rPr>
        <w:t>(2)</w:t>
      </w:r>
      <w:r w:rsidRPr="009B5D3E">
        <w:rPr>
          <w:rStyle w:val="default"/>
          <w:rFonts w:cs="FrankRuehl"/>
          <w:vanish/>
          <w:sz w:val="22"/>
          <w:szCs w:val="22"/>
          <w:shd w:val="clear" w:color="auto" w:fill="FFFF99"/>
          <w:rtl/>
        </w:rPr>
        <w:tab/>
        <w:t>ב</w:t>
      </w:r>
      <w:r w:rsidRPr="009B5D3E">
        <w:rPr>
          <w:rStyle w:val="default"/>
          <w:rFonts w:cs="FrankRuehl" w:hint="cs"/>
          <w:vanish/>
          <w:sz w:val="22"/>
          <w:szCs w:val="22"/>
          <w:shd w:val="clear" w:color="auto" w:fill="FFFF99"/>
          <w:rtl/>
        </w:rPr>
        <w:t>של עיכוב רכב</w:t>
      </w:r>
      <w:r w:rsidRPr="009B5D3E">
        <w:rPr>
          <w:rStyle w:val="default"/>
          <w:rFonts w:cs="FrankRuehl"/>
          <w:vanish/>
          <w:sz w:val="22"/>
          <w:szCs w:val="22"/>
          <w:shd w:val="clear" w:color="auto" w:fill="FFFF99"/>
          <w:rtl/>
        </w:rPr>
        <w:tab/>
      </w:r>
      <w:r w:rsidRPr="009B5D3E">
        <w:rPr>
          <w:rStyle w:val="default"/>
          <w:rFonts w:cs="FrankRuehl" w:hint="cs"/>
          <w:strike/>
          <w:vanish/>
          <w:sz w:val="22"/>
          <w:szCs w:val="22"/>
          <w:shd w:val="clear" w:color="auto" w:fill="FFFF99"/>
          <w:rtl/>
        </w:rPr>
        <w:t>11</w:t>
      </w:r>
      <w:r w:rsidR="009B5D3E" w:rsidRPr="009B5D3E">
        <w:rPr>
          <w:rStyle w:val="default"/>
          <w:rFonts w:cs="FrankRuehl" w:hint="cs"/>
          <w:strike/>
          <w:vanish/>
          <w:sz w:val="22"/>
          <w:szCs w:val="22"/>
          <w:shd w:val="clear" w:color="auto" w:fill="FFFF99"/>
          <w:rtl/>
        </w:rPr>
        <w:t>6</w:t>
      </w:r>
      <w:r w:rsidRPr="009B5D3E">
        <w:rPr>
          <w:rStyle w:val="default"/>
          <w:rFonts w:cs="FrankRuehl" w:hint="cs"/>
          <w:vanish/>
          <w:sz w:val="22"/>
          <w:szCs w:val="22"/>
          <w:shd w:val="clear" w:color="auto" w:fill="FFFF99"/>
          <w:rtl/>
        </w:rPr>
        <w:t xml:space="preserve"> </w:t>
      </w:r>
      <w:r w:rsidRPr="009B5D3E">
        <w:rPr>
          <w:rStyle w:val="default"/>
          <w:rFonts w:cs="FrankRuehl" w:hint="cs"/>
          <w:vanish/>
          <w:sz w:val="22"/>
          <w:szCs w:val="22"/>
          <w:u w:val="single"/>
          <w:shd w:val="clear" w:color="auto" w:fill="FFFF99"/>
          <w:rtl/>
        </w:rPr>
        <w:t>11</w:t>
      </w:r>
      <w:r w:rsidR="009B5D3E" w:rsidRPr="009B5D3E">
        <w:rPr>
          <w:rStyle w:val="default"/>
          <w:rFonts w:cs="FrankRuehl" w:hint="cs"/>
          <w:vanish/>
          <w:sz w:val="22"/>
          <w:szCs w:val="22"/>
          <w:u w:val="single"/>
          <w:shd w:val="clear" w:color="auto" w:fill="FFFF99"/>
          <w:rtl/>
        </w:rPr>
        <w:t>9</w:t>
      </w:r>
    </w:p>
    <w:p w:rsidR="00817132" w:rsidRPr="009B5D3E" w:rsidRDefault="00817132" w:rsidP="00817132">
      <w:pPr>
        <w:pStyle w:val="P00"/>
        <w:tabs>
          <w:tab w:val="clear" w:pos="1928"/>
          <w:tab w:val="clear" w:pos="2381"/>
          <w:tab w:val="clear" w:pos="2835"/>
          <w:tab w:val="clear" w:pos="6259"/>
          <w:tab w:val="center" w:pos="6804"/>
        </w:tabs>
        <w:spacing w:before="0"/>
        <w:ind w:left="0" w:right="1134"/>
        <w:rPr>
          <w:rStyle w:val="default"/>
          <w:rFonts w:cs="FrankRuehl" w:hint="cs"/>
          <w:vanish/>
          <w:sz w:val="22"/>
          <w:szCs w:val="22"/>
          <w:shd w:val="clear" w:color="auto" w:fill="FFFF99"/>
          <w:rtl/>
        </w:rPr>
      </w:pPr>
      <w:r w:rsidRPr="009B5D3E">
        <w:rPr>
          <w:rStyle w:val="default"/>
          <w:rFonts w:cs="FrankRuehl" w:hint="cs"/>
          <w:vanish/>
          <w:sz w:val="22"/>
          <w:szCs w:val="22"/>
          <w:shd w:val="clear" w:color="auto" w:fill="FFFF99"/>
          <w:rtl/>
        </w:rPr>
        <w:t>(3)</w:t>
      </w:r>
      <w:r w:rsidRPr="009B5D3E">
        <w:rPr>
          <w:rStyle w:val="default"/>
          <w:rFonts w:cs="FrankRuehl"/>
          <w:vanish/>
          <w:sz w:val="22"/>
          <w:szCs w:val="22"/>
          <w:shd w:val="clear" w:color="auto" w:fill="FFFF99"/>
          <w:rtl/>
        </w:rPr>
        <w:tab/>
        <w:t>ב</w:t>
      </w:r>
      <w:r w:rsidRPr="009B5D3E">
        <w:rPr>
          <w:rStyle w:val="default"/>
          <w:rFonts w:cs="FrankRuehl" w:hint="cs"/>
          <w:vanish/>
          <w:sz w:val="22"/>
          <w:szCs w:val="22"/>
          <w:shd w:val="clear" w:color="auto" w:fill="FFFF99"/>
          <w:rtl/>
        </w:rPr>
        <w:t>של גרירת רכב ופינויו</w:t>
      </w:r>
      <w:r w:rsidRPr="009B5D3E">
        <w:rPr>
          <w:rStyle w:val="default"/>
          <w:rFonts w:cs="FrankRuehl"/>
          <w:vanish/>
          <w:sz w:val="22"/>
          <w:szCs w:val="22"/>
          <w:shd w:val="clear" w:color="auto" w:fill="FFFF99"/>
          <w:rtl/>
        </w:rPr>
        <w:tab/>
      </w:r>
      <w:r w:rsidRPr="009B5D3E">
        <w:rPr>
          <w:rStyle w:val="default"/>
          <w:rFonts w:cs="FrankRuehl" w:hint="cs"/>
          <w:strike/>
          <w:vanish/>
          <w:sz w:val="22"/>
          <w:szCs w:val="22"/>
          <w:shd w:val="clear" w:color="auto" w:fill="FFFF99"/>
          <w:rtl/>
        </w:rPr>
        <w:t>12</w:t>
      </w:r>
      <w:r w:rsidR="009B5D3E" w:rsidRPr="009B5D3E">
        <w:rPr>
          <w:rStyle w:val="default"/>
          <w:rFonts w:cs="FrankRuehl" w:hint="cs"/>
          <w:strike/>
          <w:vanish/>
          <w:sz w:val="22"/>
          <w:szCs w:val="22"/>
          <w:shd w:val="clear" w:color="auto" w:fill="FFFF99"/>
          <w:rtl/>
        </w:rPr>
        <w:t>6</w:t>
      </w:r>
      <w:r w:rsidRPr="009B5D3E">
        <w:rPr>
          <w:rStyle w:val="default"/>
          <w:rFonts w:cs="FrankRuehl" w:hint="cs"/>
          <w:vanish/>
          <w:sz w:val="22"/>
          <w:szCs w:val="22"/>
          <w:shd w:val="clear" w:color="auto" w:fill="FFFF99"/>
          <w:rtl/>
        </w:rPr>
        <w:t xml:space="preserve"> </w:t>
      </w:r>
      <w:r w:rsidR="009B5D3E" w:rsidRPr="009B5D3E">
        <w:rPr>
          <w:rStyle w:val="default"/>
          <w:rFonts w:cs="FrankRuehl" w:hint="cs"/>
          <w:vanish/>
          <w:sz w:val="22"/>
          <w:szCs w:val="22"/>
          <w:u w:val="single"/>
          <w:shd w:val="clear" w:color="auto" w:fill="FFFF99"/>
          <w:rtl/>
        </w:rPr>
        <w:t>130</w:t>
      </w:r>
    </w:p>
    <w:p w:rsidR="00817132" w:rsidRPr="009B5D3E" w:rsidRDefault="00817132" w:rsidP="00817132">
      <w:pPr>
        <w:pStyle w:val="P00"/>
        <w:tabs>
          <w:tab w:val="clear" w:pos="1928"/>
          <w:tab w:val="clear" w:pos="2381"/>
          <w:tab w:val="clear" w:pos="2835"/>
          <w:tab w:val="clear" w:pos="6259"/>
          <w:tab w:val="center" w:pos="6804"/>
        </w:tabs>
        <w:spacing w:before="0"/>
        <w:ind w:left="0" w:right="1134"/>
        <w:rPr>
          <w:rStyle w:val="default"/>
          <w:rFonts w:cs="FrankRuehl" w:hint="cs"/>
          <w:vanish/>
          <w:sz w:val="22"/>
          <w:szCs w:val="22"/>
          <w:shd w:val="clear" w:color="auto" w:fill="FFFF99"/>
          <w:rtl/>
        </w:rPr>
      </w:pPr>
      <w:r w:rsidRPr="009B5D3E">
        <w:rPr>
          <w:rStyle w:val="default"/>
          <w:rFonts w:cs="FrankRuehl" w:hint="cs"/>
          <w:vanish/>
          <w:sz w:val="22"/>
          <w:szCs w:val="22"/>
          <w:shd w:val="clear" w:color="auto" w:fill="FFFF99"/>
          <w:rtl/>
        </w:rPr>
        <w:t>(4)</w:t>
      </w:r>
      <w:r w:rsidRPr="009B5D3E">
        <w:rPr>
          <w:rStyle w:val="default"/>
          <w:rFonts w:cs="FrankRuehl"/>
          <w:vanish/>
          <w:sz w:val="22"/>
          <w:szCs w:val="22"/>
          <w:shd w:val="clear" w:color="auto" w:fill="FFFF99"/>
          <w:rtl/>
        </w:rPr>
        <w:tab/>
        <w:t>ב</w:t>
      </w:r>
      <w:r w:rsidRPr="009B5D3E">
        <w:rPr>
          <w:rStyle w:val="default"/>
          <w:rFonts w:cs="FrankRuehl" w:hint="cs"/>
          <w:vanish/>
          <w:sz w:val="22"/>
          <w:szCs w:val="22"/>
          <w:shd w:val="clear" w:color="auto" w:fill="FFFF99"/>
          <w:rtl/>
        </w:rPr>
        <w:t>של</w:t>
      </w:r>
      <w:r w:rsidRPr="009B5D3E">
        <w:rPr>
          <w:rStyle w:val="default"/>
          <w:rFonts w:cs="FrankRuehl"/>
          <w:vanish/>
          <w:sz w:val="22"/>
          <w:szCs w:val="22"/>
          <w:shd w:val="clear" w:color="auto" w:fill="FFFF99"/>
          <w:rtl/>
        </w:rPr>
        <w:t xml:space="preserve"> א</w:t>
      </w:r>
      <w:r w:rsidRPr="009B5D3E">
        <w:rPr>
          <w:rStyle w:val="default"/>
          <w:rFonts w:cs="FrankRuehl" w:hint="cs"/>
          <w:vanish/>
          <w:sz w:val="22"/>
          <w:szCs w:val="22"/>
          <w:shd w:val="clear" w:color="auto" w:fill="FFFF99"/>
          <w:rtl/>
        </w:rPr>
        <w:t xml:space="preserve">חסנת רכב שפונה, בשל כל 24 שעות או חלק מהן </w:t>
      </w:r>
      <w:r w:rsidRPr="009B5D3E">
        <w:rPr>
          <w:rStyle w:val="default"/>
          <w:rFonts w:cs="FrankRuehl"/>
          <w:vanish/>
          <w:sz w:val="22"/>
          <w:szCs w:val="22"/>
          <w:shd w:val="clear" w:color="auto" w:fill="FFFF99"/>
          <w:rtl/>
        </w:rPr>
        <w:t>–</w:t>
      </w:r>
      <w:r w:rsidRPr="009B5D3E">
        <w:rPr>
          <w:rStyle w:val="default"/>
          <w:rFonts w:cs="FrankRuehl" w:hint="cs"/>
          <w:vanish/>
          <w:sz w:val="22"/>
          <w:szCs w:val="22"/>
          <w:shd w:val="clear" w:color="auto" w:fill="FFFF99"/>
          <w:rtl/>
        </w:rPr>
        <w:tab/>
      </w:r>
      <w:r w:rsidRPr="009B5D3E">
        <w:rPr>
          <w:rStyle w:val="default"/>
          <w:rFonts w:cs="FrankRuehl" w:hint="cs"/>
          <w:strike/>
          <w:vanish/>
          <w:sz w:val="22"/>
          <w:szCs w:val="22"/>
          <w:shd w:val="clear" w:color="auto" w:fill="FFFF99"/>
          <w:rtl/>
        </w:rPr>
        <w:t>49</w:t>
      </w:r>
      <w:r w:rsidR="009B5D3E" w:rsidRPr="009B5D3E">
        <w:rPr>
          <w:rStyle w:val="default"/>
          <w:rFonts w:cs="FrankRuehl" w:hint="cs"/>
          <w:vanish/>
          <w:sz w:val="22"/>
          <w:szCs w:val="22"/>
          <w:shd w:val="clear" w:color="auto" w:fill="FFFF99"/>
          <w:rtl/>
        </w:rPr>
        <w:t xml:space="preserve"> </w:t>
      </w:r>
      <w:r w:rsidR="009B5D3E" w:rsidRPr="009B5D3E">
        <w:rPr>
          <w:rStyle w:val="default"/>
          <w:rFonts w:cs="FrankRuehl" w:hint="cs"/>
          <w:vanish/>
          <w:sz w:val="22"/>
          <w:szCs w:val="22"/>
          <w:u w:val="single"/>
          <w:shd w:val="clear" w:color="auto" w:fill="FFFF99"/>
          <w:rtl/>
        </w:rPr>
        <w:t>51</w:t>
      </w:r>
    </w:p>
    <w:p w:rsidR="00817132" w:rsidRPr="009B5D3E" w:rsidRDefault="00817132" w:rsidP="00817132">
      <w:pPr>
        <w:pStyle w:val="P00"/>
        <w:tabs>
          <w:tab w:val="clear" w:pos="1928"/>
          <w:tab w:val="clear" w:pos="2381"/>
          <w:tab w:val="clear" w:pos="2835"/>
          <w:tab w:val="clear" w:pos="6259"/>
          <w:tab w:val="center" w:pos="6804"/>
        </w:tabs>
        <w:spacing w:before="0"/>
        <w:ind w:left="0" w:right="1134"/>
        <w:rPr>
          <w:rStyle w:val="default"/>
          <w:rFonts w:cs="FrankRuehl" w:hint="cs"/>
          <w:vanish/>
          <w:sz w:val="22"/>
          <w:szCs w:val="22"/>
          <w:shd w:val="clear" w:color="auto" w:fill="FFFF99"/>
          <w:rtl/>
        </w:rPr>
      </w:pPr>
      <w:r w:rsidRPr="009B5D3E">
        <w:rPr>
          <w:rStyle w:val="default"/>
          <w:rFonts w:cs="FrankRuehl" w:hint="cs"/>
          <w:vanish/>
          <w:sz w:val="22"/>
          <w:szCs w:val="22"/>
          <w:shd w:val="clear" w:color="auto" w:fill="FFFF99"/>
          <w:rtl/>
        </w:rPr>
        <w:t>(5)</w:t>
      </w:r>
      <w:r w:rsidRPr="009B5D3E">
        <w:rPr>
          <w:rStyle w:val="default"/>
          <w:rFonts w:cs="FrankRuehl"/>
          <w:vanish/>
          <w:sz w:val="22"/>
          <w:szCs w:val="22"/>
          <w:shd w:val="clear" w:color="auto" w:fill="FFFF99"/>
          <w:rtl/>
        </w:rPr>
        <w:tab/>
        <w:t>ב</w:t>
      </w:r>
      <w:r w:rsidRPr="009B5D3E">
        <w:rPr>
          <w:rStyle w:val="default"/>
          <w:rFonts w:cs="FrankRuehl" w:hint="cs"/>
          <w:vanish/>
          <w:sz w:val="22"/>
          <w:szCs w:val="22"/>
          <w:shd w:val="clear" w:color="auto" w:fill="FFFF99"/>
          <w:rtl/>
        </w:rPr>
        <w:t xml:space="preserve">של מעשה שיש בו כדי למנוע את זיהוי הרכב או את חיובו </w:t>
      </w:r>
      <w:r w:rsidRPr="009B5D3E">
        <w:rPr>
          <w:rStyle w:val="default"/>
          <w:rFonts w:cs="FrankRuehl"/>
          <w:vanish/>
          <w:sz w:val="22"/>
          <w:szCs w:val="22"/>
          <w:shd w:val="clear" w:color="auto" w:fill="FFFF99"/>
          <w:rtl/>
        </w:rPr>
        <w:t>ב</w:t>
      </w:r>
      <w:r w:rsidRPr="009B5D3E">
        <w:rPr>
          <w:rStyle w:val="default"/>
          <w:rFonts w:cs="FrankRuehl" w:hint="cs"/>
          <w:vanish/>
          <w:sz w:val="22"/>
          <w:szCs w:val="22"/>
          <w:shd w:val="clear" w:color="auto" w:fill="FFFF99"/>
          <w:rtl/>
        </w:rPr>
        <w:t>אגרה</w:t>
      </w:r>
      <w:r w:rsidRPr="009B5D3E">
        <w:rPr>
          <w:rStyle w:val="default"/>
          <w:rFonts w:cs="FrankRuehl"/>
          <w:vanish/>
          <w:sz w:val="22"/>
          <w:szCs w:val="22"/>
          <w:shd w:val="clear" w:color="auto" w:fill="FFFF99"/>
          <w:rtl/>
        </w:rPr>
        <w:tab/>
      </w:r>
      <w:r w:rsidR="009B5D3E" w:rsidRPr="009B5D3E">
        <w:rPr>
          <w:rStyle w:val="default"/>
          <w:rFonts w:cs="FrankRuehl" w:hint="cs"/>
          <w:strike/>
          <w:vanish/>
          <w:sz w:val="22"/>
          <w:szCs w:val="22"/>
          <w:shd w:val="clear" w:color="auto" w:fill="FFFF99"/>
          <w:rtl/>
        </w:rPr>
        <w:t>790</w:t>
      </w:r>
      <w:r w:rsidRPr="009B5D3E">
        <w:rPr>
          <w:rStyle w:val="default"/>
          <w:rFonts w:cs="FrankRuehl" w:hint="cs"/>
          <w:vanish/>
          <w:sz w:val="22"/>
          <w:szCs w:val="22"/>
          <w:shd w:val="clear" w:color="auto" w:fill="FFFF99"/>
          <w:rtl/>
        </w:rPr>
        <w:t xml:space="preserve"> </w:t>
      </w:r>
      <w:r w:rsidR="009B5D3E" w:rsidRPr="009B5D3E">
        <w:rPr>
          <w:rStyle w:val="default"/>
          <w:rFonts w:cs="FrankRuehl" w:hint="cs"/>
          <w:vanish/>
          <w:sz w:val="22"/>
          <w:szCs w:val="22"/>
          <w:u w:val="single"/>
          <w:shd w:val="clear" w:color="auto" w:fill="FFFF99"/>
          <w:rtl/>
        </w:rPr>
        <w:t>815</w:t>
      </w:r>
    </w:p>
    <w:p w:rsidR="00817132" w:rsidRPr="00817132" w:rsidRDefault="00817132" w:rsidP="00817132">
      <w:pPr>
        <w:pStyle w:val="P00"/>
        <w:tabs>
          <w:tab w:val="clear" w:pos="1928"/>
          <w:tab w:val="clear" w:pos="2381"/>
          <w:tab w:val="clear" w:pos="2835"/>
          <w:tab w:val="clear" w:pos="6259"/>
          <w:tab w:val="center" w:pos="6804"/>
        </w:tabs>
        <w:spacing w:before="0"/>
        <w:ind w:left="0" w:right="1134"/>
        <w:rPr>
          <w:rStyle w:val="default"/>
          <w:rFonts w:cs="FrankRuehl"/>
          <w:sz w:val="2"/>
          <w:szCs w:val="2"/>
          <w:u w:val="single"/>
          <w:shd w:val="clear" w:color="auto" w:fill="FFFF99"/>
          <w:rtl/>
        </w:rPr>
      </w:pPr>
      <w:r w:rsidRPr="009B5D3E">
        <w:rPr>
          <w:rStyle w:val="default"/>
          <w:rFonts w:cs="FrankRuehl" w:hint="cs"/>
          <w:vanish/>
          <w:sz w:val="22"/>
          <w:szCs w:val="22"/>
          <w:shd w:val="clear" w:color="auto" w:fill="FFFF99"/>
          <w:rtl/>
        </w:rPr>
        <w:t>(6)</w:t>
      </w:r>
      <w:r w:rsidRPr="009B5D3E">
        <w:rPr>
          <w:rStyle w:val="default"/>
          <w:rFonts w:cs="FrankRuehl"/>
          <w:vanish/>
          <w:sz w:val="22"/>
          <w:szCs w:val="22"/>
          <w:shd w:val="clear" w:color="auto" w:fill="FFFF99"/>
          <w:rtl/>
        </w:rPr>
        <w:tab/>
        <w:t>ב</w:t>
      </w:r>
      <w:r w:rsidRPr="009B5D3E">
        <w:rPr>
          <w:rStyle w:val="default"/>
          <w:rFonts w:cs="FrankRuehl" w:hint="cs"/>
          <w:vanish/>
          <w:sz w:val="22"/>
          <w:szCs w:val="22"/>
          <w:shd w:val="clear" w:color="auto" w:fill="FFFF99"/>
          <w:rtl/>
        </w:rPr>
        <w:t>של שימוש בתג חיוב שאינו מתאים לרכב לפי תקנה 19</w:t>
      </w:r>
      <w:r w:rsidRPr="009B5D3E">
        <w:rPr>
          <w:rStyle w:val="default"/>
          <w:rFonts w:cs="FrankRuehl"/>
          <w:vanish/>
          <w:sz w:val="22"/>
          <w:szCs w:val="22"/>
          <w:shd w:val="clear" w:color="auto" w:fill="FFFF99"/>
          <w:rtl/>
        </w:rPr>
        <w:tab/>
      </w:r>
      <w:r w:rsidRPr="009B5D3E">
        <w:rPr>
          <w:rStyle w:val="default"/>
          <w:rFonts w:cs="FrankRuehl" w:hint="cs"/>
          <w:strike/>
          <w:vanish/>
          <w:sz w:val="22"/>
          <w:szCs w:val="22"/>
          <w:shd w:val="clear" w:color="auto" w:fill="FFFF99"/>
          <w:rtl/>
        </w:rPr>
        <w:t>15</w:t>
      </w:r>
      <w:r w:rsidR="009B5D3E" w:rsidRPr="009B5D3E">
        <w:rPr>
          <w:rStyle w:val="default"/>
          <w:rFonts w:cs="FrankRuehl" w:hint="cs"/>
          <w:strike/>
          <w:vanish/>
          <w:sz w:val="22"/>
          <w:szCs w:val="22"/>
          <w:shd w:val="clear" w:color="auto" w:fill="FFFF99"/>
          <w:rtl/>
        </w:rPr>
        <w:t>8</w:t>
      </w:r>
      <w:r w:rsidRPr="009B5D3E">
        <w:rPr>
          <w:rStyle w:val="default"/>
          <w:rFonts w:cs="FrankRuehl" w:hint="cs"/>
          <w:vanish/>
          <w:sz w:val="22"/>
          <w:szCs w:val="22"/>
          <w:shd w:val="clear" w:color="auto" w:fill="FFFF99"/>
          <w:rtl/>
        </w:rPr>
        <w:t xml:space="preserve"> </w:t>
      </w:r>
      <w:r w:rsidRPr="009B5D3E">
        <w:rPr>
          <w:rStyle w:val="default"/>
          <w:rFonts w:cs="FrankRuehl" w:hint="cs"/>
          <w:vanish/>
          <w:sz w:val="22"/>
          <w:szCs w:val="22"/>
          <w:u w:val="single"/>
          <w:shd w:val="clear" w:color="auto" w:fill="FFFF99"/>
          <w:rtl/>
        </w:rPr>
        <w:t>1</w:t>
      </w:r>
      <w:r w:rsidR="009B5D3E" w:rsidRPr="009B5D3E">
        <w:rPr>
          <w:rStyle w:val="default"/>
          <w:rFonts w:cs="FrankRuehl" w:hint="cs"/>
          <w:vanish/>
          <w:sz w:val="22"/>
          <w:szCs w:val="22"/>
          <w:u w:val="single"/>
          <w:shd w:val="clear" w:color="auto" w:fill="FFFF99"/>
          <w:rtl/>
        </w:rPr>
        <w:t>63</w:t>
      </w:r>
      <w:bookmarkEnd w:id="30"/>
    </w:p>
    <w:p w:rsidR="00911CB1" w:rsidRDefault="00911CB1">
      <w:pPr>
        <w:pStyle w:val="P00"/>
        <w:spacing w:before="72"/>
        <w:ind w:left="0" w:right="1134"/>
        <w:rPr>
          <w:rStyle w:val="default"/>
          <w:rFonts w:cs="FrankRuehl" w:hint="cs"/>
          <w:rtl/>
        </w:rPr>
      </w:pPr>
    </w:p>
    <w:p w:rsidR="004B4C96" w:rsidRDefault="004B4C96">
      <w:pPr>
        <w:pStyle w:val="P00"/>
        <w:spacing w:before="72"/>
        <w:ind w:left="0" w:right="1134"/>
        <w:rPr>
          <w:rStyle w:val="default"/>
          <w:rFonts w:cs="FrankRuehl" w:hint="cs"/>
          <w:rtl/>
        </w:rPr>
      </w:pPr>
    </w:p>
    <w:p w:rsidR="004B4C96" w:rsidRDefault="008B38D8" w:rsidP="008B38D8">
      <w:pPr>
        <w:pStyle w:val="sig-1"/>
        <w:widowControl/>
        <w:tabs>
          <w:tab w:val="clear" w:pos="851"/>
          <w:tab w:val="clear" w:pos="2835"/>
          <w:tab w:val="clear" w:pos="4820"/>
          <w:tab w:val="center" w:pos="5670"/>
        </w:tabs>
        <w:ind w:left="0" w:right="1134"/>
        <w:rPr>
          <w:rFonts w:cs="FrankRuehl" w:hint="cs"/>
          <w:sz w:val="26"/>
          <w:szCs w:val="26"/>
          <w:rtl/>
        </w:rPr>
      </w:pPr>
      <w:r>
        <w:rPr>
          <w:rFonts w:cs="FrankRuehl" w:hint="cs"/>
          <w:sz w:val="26"/>
          <w:szCs w:val="26"/>
          <w:rtl/>
        </w:rPr>
        <w:t>כ"ג בשבט התשע"ג (3 בפברואר 2013</w:t>
      </w:r>
      <w:r w:rsidR="004B4C96">
        <w:rPr>
          <w:rFonts w:cs="FrankRuehl" w:hint="cs"/>
          <w:sz w:val="26"/>
          <w:szCs w:val="26"/>
          <w:rtl/>
        </w:rPr>
        <w:t>)</w:t>
      </w:r>
      <w:r w:rsidR="004B4C96">
        <w:rPr>
          <w:rFonts w:cs="FrankRuehl"/>
          <w:sz w:val="26"/>
          <w:szCs w:val="26"/>
          <w:rtl/>
        </w:rPr>
        <w:tab/>
      </w:r>
      <w:r>
        <w:rPr>
          <w:rFonts w:cs="FrankRuehl" w:hint="cs"/>
          <w:sz w:val="26"/>
          <w:szCs w:val="26"/>
          <w:rtl/>
        </w:rPr>
        <w:t>ישראל כ"ץ</w:t>
      </w:r>
    </w:p>
    <w:p w:rsidR="004B4C96" w:rsidRDefault="004B4C96" w:rsidP="008305B7">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 xml:space="preserve">ר </w:t>
      </w:r>
      <w:r w:rsidR="008B38D8">
        <w:rPr>
          <w:rFonts w:cs="FrankRuehl" w:hint="cs"/>
          <w:sz w:val="22"/>
          <w:rtl/>
        </w:rPr>
        <w:t xml:space="preserve">התחבורה </w:t>
      </w:r>
      <w:r>
        <w:rPr>
          <w:rFonts w:cs="FrankRuehl" w:hint="cs"/>
          <w:sz w:val="22"/>
          <w:rtl/>
        </w:rPr>
        <w:t>התשתיות הלא</w:t>
      </w:r>
      <w:r>
        <w:rPr>
          <w:rFonts w:cs="FrankRuehl"/>
          <w:sz w:val="22"/>
          <w:rtl/>
        </w:rPr>
        <w:t>ו</w:t>
      </w:r>
      <w:r>
        <w:rPr>
          <w:rFonts w:cs="FrankRuehl" w:hint="cs"/>
          <w:sz w:val="22"/>
          <w:rtl/>
        </w:rPr>
        <w:t>מיות</w:t>
      </w:r>
      <w:r w:rsidR="008B38D8">
        <w:rPr>
          <w:rFonts w:cs="FrankRuehl" w:hint="cs"/>
          <w:sz w:val="22"/>
          <w:rtl/>
        </w:rPr>
        <w:t xml:space="preserve"> </w:t>
      </w:r>
    </w:p>
    <w:p w:rsidR="008B38D8" w:rsidRDefault="008B38D8" w:rsidP="008305B7">
      <w:pPr>
        <w:pStyle w:val="sig-1"/>
        <w:widowControl/>
        <w:tabs>
          <w:tab w:val="clear" w:pos="851"/>
          <w:tab w:val="clear" w:pos="2835"/>
          <w:tab w:val="clear" w:pos="4820"/>
          <w:tab w:val="center" w:pos="5670"/>
        </w:tabs>
        <w:ind w:left="0" w:right="1134"/>
        <w:rPr>
          <w:rFonts w:cs="FrankRuehl"/>
          <w:sz w:val="22"/>
          <w:rtl/>
        </w:rPr>
      </w:pPr>
      <w:r>
        <w:rPr>
          <w:rFonts w:cs="FrankRuehl" w:hint="cs"/>
          <w:sz w:val="22"/>
          <w:rtl/>
        </w:rPr>
        <w:tab/>
        <w:t>והבטיחות בדרכים</w:t>
      </w:r>
    </w:p>
    <w:p w:rsidR="00035F59" w:rsidRDefault="00035F59">
      <w:pPr>
        <w:pStyle w:val="P00"/>
        <w:spacing w:before="72"/>
        <w:ind w:left="0" w:right="1134"/>
        <w:rPr>
          <w:rStyle w:val="default"/>
          <w:rFonts w:cs="FrankRuehl"/>
          <w:rtl/>
        </w:rPr>
      </w:pPr>
    </w:p>
    <w:p w:rsidR="00081900" w:rsidRDefault="00081900">
      <w:pPr>
        <w:pStyle w:val="P00"/>
        <w:spacing w:before="72"/>
        <w:ind w:left="0" w:right="1134"/>
        <w:rPr>
          <w:rStyle w:val="default"/>
          <w:rFonts w:cs="FrankRuehl" w:hint="cs"/>
          <w:rtl/>
        </w:rPr>
      </w:pPr>
    </w:p>
    <w:p w:rsidR="00201E4A" w:rsidRDefault="00201E4A">
      <w:pPr>
        <w:pStyle w:val="P00"/>
        <w:spacing w:before="72"/>
        <w:ind w:left="0" w:right="1134"/>
        <w:rPr>
          <w:rStyle w:val="default"/>
          <w:rFonts w:cs="FrankRuehl"/>
          <w:rtl/>
        </w:rPr>
      </w:pPr>
    </w:p>
    <w:p w:rsidR="00201E4A" w:rsidRDefault="00201E4A" w:rsidP="00201E4A">
      <w:pPr>
        <w:pStyle w:val="P00"/>
        <w:spacing w:before="72"/>
        <w:ind w:left="0" w:right="1134"/>
        <w:jc w:val="center"/>
        <w:rPr>
          <w:rStyle w:val="default"/>
          <w:rFonts w:cs="David"/>
          <w:color w:val="0000FF"/>
          <w:szCs w:val="24"/>
          <w:u w:val="single"/>
          <w:rtl/>
        </w:rPr>
      </w:pPr>
      <w:hyperlink r:id="rId27" w:history="1">
        <w:r>
          <w:rPr>
            <w:rStyle w:val="default"/>
            <w:rFonts w:cs="David"/>
            <w:color w:val="0000FF"/>
            <w:szCs w:val="24"/>
            <w:u w:val="single"/>
            <w:rtl/>
          </w:rPr>
          <w:t>הודעה למנויים על עריכה ושינויים במסמכי פסיקה, חקיקה ועוד באתר נבו - הקש כאן</w:t>
        </w:r>
      </w:hyperlink>
    </w:p>
    <w:p w:rsidR="007E56D6" w:rsidRDefault="007E56D6" w:rsidP="00201E4A">
      <w:pPr>
        <w:pStyle w:val="P00"/>
        <w:spacing w:before="72"/>
        <w:ind w:left="0" w:right="1134"/>
        <w:jc w:val="center"/>
        <w:rPr>
          <w:rStyle w:val="default"/>
          <w:rFonts w:cs="David"/>
          <w:color w:val="0000FF"/>
          <w:szCs w:val="24"/>
          <w:u w:val="single"/>
          <w:rtl/>
        </w:rPr>
      </w:pPr>
    </w:p>
    <w:p w:rsidR="007E56D6" w:rsidRDefault="007E56D6" w:rsidP="00201E4A">
      <w:pPr>
        <w:pStyle w:val="P00"/>
        <w:spacing w:before="72"/>
        <w:ind w:left="0" w:right="1134"/>
        <w:jc w:val="center"/>
        <w:rPr>
          <w:rStyle w:val="default"/>
          <w:rFonts w:cs="David"/>
          <w:color w:val="0000FF"/>
          <w:szCs w:val="24"/>
          <w:u w:val="single"/>
          <w:rtl/>
        </w:rPr>
      </w:pPr>
    </w:p>
    <w:p w:rsidR="007E56D6" w:rsidRDefault="007E56D6" w:rsidP="007E56D6">
      <w:pPr>
        <w:pStyle w:val="P00"/>
        <w:spacing w:before="72"/>
        <w:ind w:left="0" w:right="1134"/>
        <w:jc w:val="center"/>
        <w:rPr>
          <w:rStyle w:val="default"/>
          <w:rFonts w:cs="David"/>
          <w:color w:val="0000FF"/>
          <w:szCs w:val="24"/>
          <w:u w:val="single"/>
          <w:rtl/>
        </w:rPr>
      </w:pPr>
      <w:hyperlink r:id="rId28" w:history="1">
        <w:r>
          <w:rPr>
            <w:rStyle w:val="Hyperlink"/>
            <w:noProof w:val="0"/>
            <w:sz w:val="22"/>
            <w:szCs w:val="24"/>
            <w:rtl/>
          </w:rPr>
          <w:t>הודעה למנויים על עריכה ושינויים במסמכי פסיקה, חקיקה ועוד באתר נבו - הקש כאן</w:t>
        </w:r>
      </w:hyperlink>
    </w:p>
    <w:p w:rsidR="007938CA" w:rsidRPr="007E56D6" w:rsidRDefault="007938CA" w:rsidP="007E56D6">
      <w:pPr>
        <w:pStyle w:val="P00"/>
        <w:spacing w:before="72"/>
        <w:ind w:left="0" w:right="1134"/>
        <w:jc w:val="center"/>
        <w:rPr>
          <w:rStyle w:val="default"/>
          <w:rFonts w:cs="David"/>
          <w:color w:val="0000FF"/>
          <w:szCs w:val="24"/>
          <w:u w:val="single"/>
          <w:rtl/>
        </w:rPr>
      </w:pPr>
    </w:p>
    <w:sectPr w:rsidR="007938CA" w:rsidRPr="007E56D6">
      <w:headerReference w:type="even" r:id="rId29"/>
      <w:headerReference w:type="default" r:id="rId30"/>
      <w:footerReference w:type="even" r:id="rId31"/>
      <w:footerReference w:type="default" r:id="rId3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501B" w:rsidRDefault="00CE501B">
      <w:r>
        <w:separator/>
      </w:r>
    </w:p>
  </w:endnote>
  <w:endnote w:type="continuationSeparator" w:id="0">
    <w:p w:rsidR="00CE501B" w:rsidRDefault="00CE5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C96" w:rsidRDefault="004B4C9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B4C96" w:rsidRDefault="004B4C9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B4C96" w:rsidRDefault="004B4C9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41A50">
      <w:rPr>
        <w:rFonts w:cs="TopType Jerushalmi"/>
        <w:noProof/>
        <w:color w:val="000000"/>
        <w:sz w:val="14"/>
        <w:szCs w:val="14"/>
      </w:rPr>
      <w:t>Z:\00000000000000000000000=2014------------------------\05-May\2014-05-28\LawsForHofit\02\500_841.doc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C96" w:rsidRDefault="004B4C9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E56D6">
      <w:rPr>
        <w:rFonts w:hAnsi="FrankRuehl" w:cs="FrankRuehl"/>
        <w:noProof/>
        <w:sz w:val="24"/>
        <w:szCs w:val="24"/>
        <w:rtl/>
      </w:rPr>
      <w:t>7</w:t>
    </w:r>
    <w:r>
      <w:rPr>
        <w:rFonts w:hAnsi="FrankRuehl" w:cs="FrankRuehl"/>
        <w:sz w:val="24"/>
        <w:szCs w:val="24"/>
        <w:rtl/>
      </w:rPr>
      <w:fldChar w:fldCharType="end"/>
    </w:r>
  </w:p>
  <w:p w:rsidR="004B4C96" w:rsidRDefault="004B4C9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B4C96" w:rsidRDefault="004B4C9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41A50">
      <w:rPr>
        <w:rFonts w:cs="TopType Jerushalmi"/>
        <w:noProof/>
        <w:color w:val="000000"/>
        <w:sz w:val="14"/>
        <w:szCs w:val="14"/>
      </w:rPr>
      <w:t>Z:\00000000000000000000000=2014------------------------\05-May\2014-05-28\LawsForHofit\02\500_841.doc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501B" w:rsidRDefault="00CE501B">
      <w:pPr>
        <w:spacing w:before="60" w:line="240" w:lineRule="auto"/>
        <w:ind w:right="1134"/>
      </w:pPr>
      <w:r>
        <w:separator/>
      </w:r>
    </w:p>
  </w:footnote>
  <w:footnote w:type="continuationSeparator" w:id="0">
    <w:p w:rsidR="00CE501B" w:rsidRDefault="00CE501B">
      <w:pPr>
        <w:spacing w:before="60" w:line="240" w:lineRule="auto"/>
        <w:ind w:right="1134"/>
      </w:pPr>
      <w:r>
        <w:separator/>
      </w:r>
    </w:p>
  </w:footnote>
  <w:footnote w:id="1">
    <w:p w:rsidR="00194CD3" w:rsidRDefault="004B4C96" w:rsidP="00194C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194CD3">
          <w:rPr>
            <w:rStyle w:val="Hyperlink"/>
            <w:rFonts w:cs="FrankRuehl" w:hint="cs"/>
            <w:rtl/>
          </w:rPr>
          <w:t xml:space="preserve">ק"ת </w:t>
        </w:r>
        <w:r w:rsidR="00035F59" w:rsidRPr="00194CD3">
          <w:rPr>
            <w:rStyle w:val="Hyperlink"/>
            <w:rFonts w:cs="FrankRuehl" w:hint="cs"/>
            <w:rtl/>
          </w:rPr>
          <w:t>תשע"ג</w:t>
        </w:r>
        <w:r w:rsidRPr="00194CD3">
          <w:rPr>
            <w:rStyle w:val="Hyperlink"/>
            <w:rFonts w:cs="FrankRuehl" w:hint="cs"/>
            <w:rtl/>
          </w:rPr>
          <w:t xml:space="preserve"> מס' </w:t>
        </w:r>
        <w:r w:rsidR="00035F59" w:rsidRPr="00194CD3">
          <w:rPr>
            <w:rStyle w:val="Hyperlink"/>
            <w:rFonts w:cs="FrankRuehl" w:hint="cs"/>
            <w:rtl/>
          </w:rPr>
          <w:t>7223</w:t>
        </w:r>
      </w:hyperlink>
      <w:r>
        <w:rPr>
          <w:rFonts w:cs="FrankRuehl" w:hint="cs"/>
          <w:rtl/>
        </w:rPr>
        <w:t xml:space="preserve"> מיום </w:t>
      </w:r>
      <w:r w:rsidR="00035F59">
        <w:rPr>
          <w:rFonts w:cs="FrankRuehl" w:hint="cs"/>
          <w:rtl/>
        </w:rPr>
        <w:t>14.2.2013</w:t>
      </w:r>
      <w:r>
        <w:rPr>
          <w:rFonts w:cs="FrankRuehl" w:hint="cs"/>
          <w:rtl/>
        </w:rPr>
        <w:t xml:space="preserve"> עמ' </w:t>
      </w:r>
      <w:r w:rsidR="00035F59">
        <w:rPr>
          <w:rFonts w:cs="FrankRuehl" w:hint="cs"/>
          <w:rtl/>
        </w:rPr>
        <w:t>768</w:t>
      </w:r>
      <w:r>
        <w:rPr>
          <w:rFonts w:cs="FrankRuehl" w:hint="cs"/>
          <w:rtl/>
        </w:rPr>
        <w:t>.</w:t>
      </w:r>
    </w:p>
    <w:p w:rsidR="006C5E9F" w:rsidRDefault="00C95051" w:rsidP="006C5E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2" w:history="1">
        <w:r w:rsidRPr="006C5E9F">
          <w:rPr>
            <w:rStyle w:val="Hyperlink"/>
            <w:rFonts w:cs="FrankRuehl" w:hint="cs"/>
            <w:rtl/>
          </w:rPr>
          <w:t>ק"ת תשע"ט מס' 8083</w:t>
        </w:r>
      </w:hyperlink>
      <w:r>
        <w:rPr>
          <w:rFonts w:cs="FrankRuehl" w:hint="cs"/>
          <w:rtl/>
        </w:rPr>
        <w:t xml:space="preserve"> מיום 10.10.2018 עמ' 380 </w:t>
      </w:r>
      <w:r>
        <w:rPr>
          <w:rFonts w:cs="FrankRuehl"/>
          <w:rtl/>
        </w:rPr>
        <w:t>–</w:t>
      </w:r>
      <w:r>
        <w:rPr>
          <w:rFonts w:cs="FrankRuehl" w:hint="cs"/>
          <w:rtl/>
        </w:rPr>
        <w:t xml:space="preserve"> הודעה תשע"ט-2018; תחילתה ביום 1.4.2018.</w:t>
      </w:r>
    </w:p>
    <w:p w:rsidR="006C5E9F" w:rsidRDefault="006C5E9F" w:rsidP="006C5E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911CB1" w:rsidRPr="006C5E9F">
          <w:rPr>
            <w:rStyle w:val="Hyperlink"/>
            <w:rFonts w:cs="FrankRuehl" w:hint="cs"/>
            <w:rtl/>
          </w:rPr>
          <w:t>ק"ת תשע"ט מס' 8085</w:t>
        </w:r>
      </w:hyperlink>
      <w:r w:rsidR="00911CB1">
        <w:rPr>
          <w:rFonts w:cs="FrankRuehl" w:hint="cs"/>
          <w:rtl/>
        </w:rPr>
        <w:t xml:space="preserve"> מיום 11.10.2018 עמ' 471 </w:t>
      </w:r>
      <w:r w:rsidR="00911CB1">
        <w:rPr>
          <w:rFonts w:cs="FrankRuehl"/>
          <w:rtl/>
        </w:rPr>
        <w:t>–</w:t>
      </w:r>
      <w:r w:rsidR="00911CB1">
        <w:rPr>
          <w:rFonts w:cs="FrankRuehl" w:hint="cs"/>
          <w:rtl/>
        </w:rPr>
        <w:t xml:space="preserve"> הודעה (מס' 2) תשע"ט-2018; תחילתה ביום 1.10.2018.</w:t>
      </w:r>
    </w:p>
    <w:p w:rsidR="007A738A" w:rsidRDefault="007A738A" w:rsidP="007A738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C159C4" w:rsidRPr="007A738A">
          <w:rPr>
            <w:rStyle w:val="Hyperlink"/>
            <w:rFonts w:cs="FrankRuehl" w:hint="cs"/>
            <w:rtl/>
          </w:rPr>
          <w:t>ק"ת תשע"ט מס' 8198</w:t>
        </w:r>
      </w:hyperlink>
      <w:r w:rsidR="00C159C4">
        <w:rPr>
          <w:rFonts w:cs="FrankRuehl" w:hint="cs"/>
          <w:rtl/>
        </w:rPr>
        <w:t xml:space="preserve"> מיום 31.3.2019 עמ' 3083 </w:t>
      </w:r>
      <w:r w:rsidR="00C159C4">
        <w:rPr>
          <w:rFonts w:cs="FrankRuehl"/>
          <w:rtl/>
        </w:rPr>
        <w:t>–</w:t>
      </w:r>
      <w:r w:rsidR="00C159C4">
        <w:rPr>
          <w:rFonts w:cs="FrankRuehl" w:hint="cs"/>
          <w:rtl/>
        </w:rPr>
        <w:t xml:space="preserve"> הודעה (מס' 3) תשע"ט-2019; תחילתה ביום 1.4.2019.</w:t>
      </w:r>
    </w:p>
    <w:p w:rsidR="00F77958" w:rsidRDefault="00F77958" w:rsidP="00F7795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7A6AF0" w:rsidRPr="00F77958">
          <w:rPr>
            <w:rStyle w:val="Hyperlink"/>
            <w:rFonts w:cs="FrankRuehl" w:hint="cs"/>
            <w:rtl/>
          </w:rPr>
          <w:t>ק"ת תש"ף מס' 8285</w:t>
        </w:r>
      </w:hyperlink>
      <w:r w:rsidR="007A6AF0">
        <w:rPr>
          <w:rFonts w:cs="FrankRuehl" w:hint="cs"/>
          <w:rtl/>
        </w:rPr>
        <w:t xml:space="preserve"> מיום 3.11.2019 עמ' 45 </w:t>
      </w:r>
      <w:r w:rsidR="007A6AF0">
        <w:rPr>
          <w:rFonts w:cs="FrankRuehl"/>
          <w:rtl/>
        </w:rPr>
        <w:t>–</w:t>
      </w:r>
      <w:r w:rsidR="007A6AF0">
        <w:rPr>
          <w:rFonts w:cs="FrankRuehl" w:hint="cs"/>
          <w:rtl/>
        </w:rPr>
        <w:t xml:space="preserve"> הודעה תש"ף-2019; תחילתה ביום 1.10.2019.</w:t>
      </w:r>
    </w:p>
    <w:p w:rsidR="00D14DE3" w:rsidRDefault="00D14DE3" w:rsidP="00D14D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002C6437" w:rsidRPr="00D14DE3">
          <w:rPr>
            <w:rStyle w:val="Hyperlink"/>
            <w:rFonts w:cs="FrankRuehl" w:hint="cs"/>
            <w:rtl/>
          </w:rPr>
          <w:t>ק"ת תש"ף מס' 8435</w:t>
        </w:r>
      </w:hyperlink>
      <w:r w:rsidR="002C6437">
        <w:rPr>
          <w:rFonts w:cs="FrankRuehl" w:hint="cs"/>
          <w:rtl/>
        </w:rPr>
        <w:t xml:space="preserve"> מיום 29.3.2020 עמ' 954 </w:t>
      </w:r>
      <w:r w:rsidR="002C6437">
        <w:rPr>
          <w:rFonts w:cs="FrankRuehl"/>
          <w:rtl/>
        </w:rPr>
        <w:t>–</w:t>
      </w:r>
      <w:r w:rsidR="002C6437">
        <w:rPr>
          <w:rFonts w:cs="FrankRuehl" w:hint="cs"/>
          <w:rtl/>
        </w:rPr>
        <w:t xml:space="preserve"> הודעה (מס' 2) תש"ף-2020; תחילתה ביום 1.4.2020.</w:t>
      </w:r>
    </w:p>
    <w:p w:rsidR="00CA3036" w:rsidRDefault="00CA3036" w:rsidP="00CA303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081900" w:rsidRPr="00CA3036">
          <w:rPr>
            <w:rStyle w:val="Hyperlink"/>
            <w:rFonts w:cs="FrankRuehl" w:hint="cs"/>
            <w:rtl/>
          </w:rPr>
          <w:t>ק"ת תשפ"א מס' 8798</w:t>
        </w:r>
      </w:hyperlink>
      <w:r w:rsidR="00081900">
        <w:rPr>
          <w:rFonts w:cs="FrankRuehl" w:hint="cs"/>
          <w:rtl/>
        </w:rPr>
        <w:t xml:space="preserve"> מיום 1.10.2020 עמ' 78 </w:t>
      </w:r>
      <w:r w:rsidR="00081900">
        <w:rPr>
          <w:rFonts w:cs="FrankRuehl"/>
          <w:rtl/>
        </w:rPr>
        <w:t>–</w:t>
      </w:r>
      <w:r w:rsidR="00081900">
        <w:rPr>
          <w:rFonts w:cs="FrankRuehl" w:hint="cs"/>
          <w:rtl/>
        </w:rPr>
        <w:t xml:space="preserve"> הודעה תשפ"א-2020; תחילתה ביום 1.10.2020.</w:t>
      </w:r>
    </w:p>
    <w:p w:rsidR="000958D7" w:rsidRDefault="000958D7" w:rsidP="000958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00FD52D3" w:rsidRPr="000958D7">
          <w:rPr>
            <w:rStyle w:val="Hyperlink"/>
            <w:rFonts w:cs="FrankRuehl" w:hint="cs"/>
            <w:rtl/>
          </w:rPr>
          <w:t>ק"ת תשפ"א מס' 9314</w:t>
        </w:r>
      </w:hyperlink>
      <w:r w:rsidR="00FD52D3">
        <w:rPr>
          <w:rFonts w:cs="FrankRuehl" w:hint="cs"/>
          <w:rtl/>
        </w:rPr>
        <w:t xml:space="preserve"> מיום 11.4.2021 עמ' 2921 </w:t>
      </w:r>
      <w:r w:rsidR="00FD52D3">
        <w:rPr>
          <w:rFonts w:cs="FrankRuehl"/>
          <w:rtl/>
        </w:rPr>
        <w:t>–</w:t>
      </w:r>
      <w:r w:rsidR="00FD52D3">
        <w:rPr>
          <w:rFonts w:cs="FrankRuehl" w:hint="cs"/>
          <w:rtl/>
        </w:rPr>
        <w:t xml:space="preserve"> הודעה (מס' 2) תשפ"א-2021; תחילתה ביום 1.4.2021.</w:t>
      </w:r>
    </w:p>
    <w:p w:rsidR="000F4620" w:rsidRDefault="000F4620" w:rsidP="000F46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008968BD" w:rsidRPr="000F4620">
          <w:rPr>
            <w:rStyle w:val="Hyperlink"/>
            <w:rFonts w:cs="FrankRuehl" w:hint="cs"/>
            <w:rtl/>
          </w:rPr>
          <w:t>ק"ת תשפ"ב מס' 9661</w:t>
        </w:r>
      </w:hyperlink>
      <w:r w:rsidR="008968BD">
        <w:rPr>
          <w:rFonts w:cs="FrankRuehl" w:hint="cs"/>
          <w:rtl/>
        </w:rPr>
        <w:t xml:space="preserve"> מיום 5.10.2021 עמ' 152 </w:t>
      </w:r>
      <w:r w:rsidR="008968BD">
        <w:rPr>
          <w:rFonts w:cs="FrankRuehl"/>
          <w:rtl/>
        </w:rPr>
        <w:t>–</w:t>
      </w:r>
      <w:r w:rsidR="008968BD">
        <w:rPr>
          <w:rFonts w:cs="FrankRuehl" w:hint="cs"/>
          <w:rtl/>
        </w:rPr>
        <w:t xml:space="preserve"> הודעה תשפ"ב-2021; תחילתה ביום 1.10.2021.</w:t>
      </w:r>
    </w:p>
    <w:p w:rsidR="00C90478" w:rsidRDefault="00C90478" w:rsidP="00C9047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00376E92" w:rsidRPr="00C90478">
          <w:rPr>
            <w:rStyle w:val="Hyperlink"/>
            <w:rFonts w:cs="FrankRuehl" w:hint="cs"/>
            <w:rtl/>
          </w:rPr>
          <w:t>ק"ת תשפ"ב מס' 10101</w:t>
        </w:r>
      </w:hyperlink>
      <w:r w:rsidR="00376E92">
        <w:rPr>
          <w:rFonts w:cs="FrankRuehl" w:hint="cs"/>
          <w:rtl/>
        </w:rPr>
        <w:t xml:space="preserve"> מיום 7.4.2022 עמ' 2613 </w:t>
      </w:r>
      <w:r w:rsidR="00376E92">
        <w:rPr>
          <w:rFonts w:cs="FrankRuehl"/>
          <w:rtl/>
        </w:rPr>
        <w:t>–</w:t>
      </w:r>
      <w:r w:rsidR="00376E92">
        <w:rPr>
          <w:rFonts w:cs="FrankRuehl" w:hint="cs"/>
          <w:rtl/>
        </w:rPr>
        <w:t xml:space="preserve"> הודעה (מס' 2) תשפ"ב-2022; תחילתה ביום 1.4.2022.</w:t>
      </w:r>
    </w:p>
    <w:p w:rsidR="00427259" w:rsidRDefault="00427259" w:rsidP="004272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009B5D3E" w:rsidRPr="00427259">
          <w:rPr>
            <w:rStyle w:val="Hyperlink"/>
            <w:rFonts w:cs="FrankRuehl" w:hint="cs"/>
            <w:rtl/>
          </w:rPr>
          <w:t>ק"ת תשפ"ג מס' 10373</w:t>
        </w:r>
      </w:hyperlink>
      <w:r w:rsidR="009B5D3E">
        <w:rPr>
          <w:rFonts w:cs="FrankRuehl" w:hint="cs"/>
          <w:rtl/>
        </w:rPr>
        <w:t xml:space="preserve"> מיום 27.10.2022 עמ' 196 </w:t>
      </w:r>
      <w:r w:rsidR="009B5D3E">
        <w:rPr>
          <w:rFonts w:cs="FrankRuehl"/>
          <w:rtl/>
        </w:rPr>
        <w:t>–</w:t>
      </w:r>
      <w:r w:rsidR="009B5D3E">
        <w:rPr>
          <w:rFonts w:cs="FrankRuehl" w:hint="cs"/>
          <w:rtl/>
        </w:rPr>
        <w:t xml:space="preserve"> הודעה תשפ"ג-2022; תחילתה ביום 1.10.2022.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C96" w:rsidRDefault="004B4C9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כביש אגרה (כביש ארצי לישראל) (אכיפת תשלומים), תשנ"ט–1999</w:t>
    </w:r>
  </w:p>
  <w:p w:rsidR="004B4C96" w:rsidRDefault="004B4C9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B4C96" w:rsidRDefault="004B4C9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C96" w:rsidRDefault="004B4C96" w:rsidP="00035F59">
    <w:pPr>
      <w:pStyle w:val="a3"/>
      <w:spacing w:line="220" w:lineRule="exact"/>
      <w:ind w:left="0" w:right="1134"/>
      <w:jc w:val="center"/>
      <w:rPr>
        <w:rFonts w:hAnsi="FrankRuehl" w:cs="FrankRuehl" w:hint="cs"/>
        <w:color w:val="000000"/>
        <w:sz w:val="28"/>
        <w:szCs w:val="28"/>
        <w:rtl/>
      </w:rPr>
    </w:pPr>
    <w:r>
      <w:rPr>
        <w:rFonts w:hAnsi="FrankRuehl" w:cs="FrankRuehl"/>
        <w:color w:val="000000"/>
        <w:sz w:val="28"/>
        <w:szCs w:val="28"/>
        <w:rtl/>
      </w:rPr>
      <w:t>תקנות כביש אגרה (כביש ארצי לישראל) (אכיפת תשלומים)</w:t>
    </w:r>
    <w:r w:rsidR="00035F59">
      <w:rPr>
        <w:rFonts w:hAnsi="FrankRuehl" w:cs="FrankRuehl" w:hint="cs"/>
        <w:color w:val="000000"/>
        <w:sz w:val="28"/>
        <w:szCs w:val="28"/>
        <w:rtl/>
      </w:rPr>
      <w:t xml:space="preserve"> (יקנעם סומך)</w:t>
    </w:r>
    <w:r>
      <w:rPr>
        <w:rFonts w:hAnsi="FrankRuehl" w:cs="FrankRuehl"/>
        <w:color w:val="000000"/>
        <w:sz w:val="28"/>
        <w:szCs w:val="28"/>
        <w:rtl/>
      </w:rPr>
      <w:t xml:space="preserve">, </w:t>
    </w:r>
    <w:r w:rsidR="00035F59">
      <w:rPr>
        <w:rFonts w:hAnsi="FrankRuehl" w:cs="FrankRuehl" w:hint="cs"/>
        <w:color w:val="000000"/>
        <w:sz w:val="28"/>
        <w:szCs w:val="28"/>
        <w:rtl/>
      </w:rPr>
      <w:t>תשע"ג-2013</w:t>
    </w:r>
  </w:p>
  <w:p w:rsidR="004B4C96" w:rsidRDefault="004B4C9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B4C96" w:rsidRDefault="004B4C9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3BB7"/>
    <w:rsid w:val="00035F59"/>
    <w:rsid w:val="00081900"/>
    <w:rsid w:val="000958D7"/>
    <w:rsid w:val="000B2B0E"/>
    <w:rsid w:val="000F4620"/>
    <w:rsid w:val="00114B6F"/>
    <w:rsid w:val="00126E63"/>
    <w:rsid w:val="001477B7"/>
    <w:rsid w:val="001525A4"/>
    <w:rsid w:val="00193A52"/>
    <w:rsid w:val="00194CD3"/>
    <w:rsid w:val="001A5F6D"/>
    <w:rsid w:val="00201E4A"/>
    <w:rsid w:val="00262861"/>
    <w:rsid w:val="00296483"/>
    <w:rsid w:val="002C6437"/>
    <w:rsid w:val="002F1DA9"/>
    <w:rsid w:val="00320DF1"/>
    <w:rsid w:val="00376E92"/>
    <w:rsid w:val="003C4981"/>
    <w:rsid w:val="003D6CCF"/>
    <w:rsid w:val="00407C0B"/>
    <w:rsid w:val="00427259"/>
    <w:rsid w:val="004B4C96"/>
    <w:rsid w:val="004B61C7"/>
    <w:rsid w:val="004D4380"/>
    <w:rsid w:val="005F20AA"/>
    <w:rsid w:val="00621F7C"/>
    <w:rsid w:val="0066178C"/>
    <w:rsid w:val="006644B1"/>
    <w:rsid w:val="006A09FE"/>
    <w:rsid w:val="006C4B59"/>
    <w:rsid w:val="006C5E9F"/>
    <w:rsid w:val="006C7615"/>
    <w:rsid w:val="006D3864"/>
    <w:rsid w:val="006E0683"/>
    <w:rsid w:val="00707870"/>
    <w:rsid w:val="00735ADB"/>
    <w:rsid w:val="00741149"/>
    <w:rsid w:val="00791A83"/>
    <w:rsid w:val="007938CA"/>
    <w:rsid w:val="007A36E7"/>
    <w:rsid w:val="007A6AF0"/>
    <w:rsid w:val="007A738A"/>
    <w:rsid w:val="007B3C19"/>
    <w:rsid w:val="007E56D6"/>
    <w:rsid w:val="00817132"/>
    <w:rsid w:val="008305B7"/>
    <w:rsid w:val="00873BB7"/>
    <w:rsid w:val="00881C34"/>
    <w:rsid w:val="008863A8"/>
    <w:rsid w:val="008968BD"/>
    <w:rsid w:val="008B09A4"/>
    <w:rsid w:val="008B38D8"/>
    <w:rsid w:val="00911CB1"/>
    <w:rsid w:val="00920E58"/>
    <w:rsid w:val="00953278"/>
    <w:rsid w:val="009763A3"/>
    <w:rsid w:val="009B5D3E"/>
    <w:rsid w:val="00A4061F"/>
    <w:rsid w:val="00A6268D"/>
    <w:rsid w:val="00BB1794"/>
    <w:rsid w:val="00C06A15"/>
    <w:rsid w:val="00C159C4"/>
    <w:rsid w:val="00C41A50"/>
    <w:rsid w:val="00C54E71"/>
    <w:rsid w:val="00C90478"/>
    <w:rsid w:val="00C940B5"/>
    <w:rsid w:val="00C95051"/>
    <w:rsid w:val="00CA3036"/>
    <w:rsid w:val="00CA3B07"/>
    <w:rsid w:val="00CB0AD7"/>
    <w:rsid w:val="00CE501B"/>
    <w:rsid w:val="00CE5333"/>
    <w:rsid w:val="00D14DE3"/>
    <w:rsid w:val="00D33038"/>
    <w:rsid w:val="00DB39D6"/>
    <w:rsid w:val="00DB4845"/>
    <w:rsid w:val="00DD7B29"/>
    <w:rsid w:val="00DF64A0"/>
    <w:rsid w:val="00E732DA"/>
    <w:rsid w:val="00E97A01"/>
    <w:rsid w:val="00EF6091"/>
    <w:rsid w:val="00F078B3"/>
    <w:rsid w:val="00F777F1"/>
    <w:rsid w:val="00F77958"/>
    <w:rsid w:val="00FA74E6"/>
    <w:rsid w:val="00FD52D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C59E675A-536D-4E83-861D-A26CDB561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header-2">
    <w:name w:val="header-2"/>
    <w:basedOn w:val="P00"/>
    <w:pPr>
      <w:keepNext/>
      <w:keepLines/>
      <w:tabs>
        <w:tab w:val="clear" w:pos="6259"/>
      </w:tabs>
      <w:spacing w:before="240"/>
      <w:jc w:val="center"/>
    </w:pPr>
    <w:rPr>
      <w:szCs w:val="20"/>
    </w:r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sid w:val="00873BB7"/>
    <w:rPr>
      <w:color w:val="800080"/>
      <w:u w:val="single"/>
    </w:rPr>
  </w:style>
  <w:style w:type="character" w:customStyle="1" w:styleId="UnresolvedMention">
    <w:name w:val="Unresolved Mention"/>
    <w:uiPriority w:val="99"/>
    <w:semiHidden/>
    <w:unhideWhenUsed/>
    <w:rsid w:val="00C95051"/>
    <w:rPr>
      <w:color w:val="605E5C"/>
      <w:shd w:val="clear" w:color="auto" w:fill="E1DFDD"/>
    </w:rPr>
  </w:style>
  <w:style w:type="character" w:customStyle="1" w:styleId="P000">
    <w:name w:val="P00 תו"/>
    <w:link w:val="P00"/>
    <w:rsid w:val="00EF6091"/>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word/law06/tak-8798.pdf" TargetMode="External"/><Relationship Id="rId18" Type="http://schemas.openxmlformats.org/officeDocument/2006/relationships/hyperlink" Target="http://www.nevo.co.il/Law_word/law06/tak-8085.pdf" TargetMode="External"/><Relationship Id="rId26" Type="http://schemas.openxmlformats.org/officeDocument/2006/relationships/hyperlink" Target="https://www.nevo.co.il/law_html/law06/tak-10373.pdf" TargetMode="External"/><Relationship Id="rId3" Type="http://schemas.openxmlformats.org/officeDocument/2006/relationships/webSettings" Target="webSettings.xml"/><Relationship Id="rId21" Type="http://schemas.openxmlformats.org/officeDocument/2006/relationships/hyperlink" Target="https://www.nevo.co.il/Law_word/law06/tak-8435.pdf" TargetMode="External"/><Relationship Id="rId34" Type="http://schemas.openxmlformats.org/officeDocument/2006/relationships/theme" Target="theme/theme1.xml"/><Relationship Id="rId7" Type="http://schemas.openxmlformats.org/officeDocument/2006/relationships/hyperlink" Target="https://www.nevo.co.il/law_word/law06/tak-9661.pdf" TargetMode="External"/><Relationship Id="rId12" Type="http://schemas.openxmlformats.org/officeDocument/2006/relationships/hyperlink" Target="https://www.nevo.co.il/Law_word/law06/tak-8285.pdf" TargetMode="External"/><Relationship Id="rId17" Type="http://schemas.openxmlformats.org/officeDocument/2006/relationships/hyperlink" Target="http://www.nevo.co.il/Law_word/law06/tak-8083.pdf" TargetMode="External"/><Relationship Id="rId25" Type="http://schemas.openxmlformats.org/officeDocument/2006/relationships/hyperlink" Target="https://www.nevo.co.il/Law_word/law06/tak-10101.pdf"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nevo.co.il/law_html/law06/tak-10373.pdf" TargetMode="External"/><Relationship Id="rId20" Type="http://schemas.openxmlformats.org/officeDocument/2006/relationships/hyperlink" Target="https://www.nevo.co.il/Law_word/law06/tak-8285.pdf"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_word/law06/tak-8085.pdf" TargetMode="External"/><Relationship Id="rId11" Type="http://schemas.openxmlformats.org/officeDocument/2006/relationships/hyperlink" Target="http://www.nevo.co.il/Law_word/law06/tak-8198.pdf" TargetMode="External"/><Relationship Id="rId24" Type="http://schemas.openxmlformats.org/officeDocument/2006/relationships/hyperlink" Target="https://www.nevo.co.il/law_word/law06/tak-9661.pdf"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s://www.nevo.co.il/Law_word/law06/tak-10101.pdf" TargetMode="External"/><Relationship Id="rId23" Type="http://schemas.openxmlformats.org/officeDocument/2006/relationships/hyperlink" Target="https://www.nevo.co.il/law_word/law06/tak-9314.pdf"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_word/law06/tak-8085.pdf" TargetMode="External"/><Relationship Id="rId19" Type="http://schemas.openxmlformats.org/officeDocument/2006/relationships/hyperlink" Target="http://www.nevo.co.il/Law_word/law06/tak-8198.pdf"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nevo.co.il/law_html/law06/tak-10373.pdf" TargetMode="External"/><Relationship Id="rId14" Type="http://schemas.openxmlformats.org/officeDocument/2006/relationships/hyperlink" Target="https://www.nevo.co.il/law_word/law06/tak-9314.pdf" TargetMode="External"/><Relationship Id="rId22" Type="http://schemas.openxmlformats.org/officeDocument/2006/relationships/hyperlink" Target="https://www.nevo.co.il/Law_word/law06/tak-8798.pdf" TargetMode="External"/><Relationship Id="rId27" Type="http://schemas.openxmlformats.org/officeDocument/2006/relationships/hyperlink" Target="http://www.nevo.co.il/advertisements/nevo-100.doc" TargetMode="External"/><Relationship Id="rId30" Type="http://schemas.openxmlformats.org/officeDocument/2006/relationships/header" Target="header2.xml"/><Relationship Id="rId8" Type="http://schemas.openxmlformats.org/officeDocument/2006/relationships/hyperlink" Target="https://www.nevo.co.il/Law_word/law06/tak-10101.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06/tak-9314.pdf" TargetMode="External"/><Relationship Id="rId3" Type="http://schemas.openxmlformats.org/officeDocument/2006/relationships/hyperlink" Target="http://www.nevo.co.il/Law_word/law06/TAK-8085.pdf" TargetMode="External"/><Relationship Id="rId7" Type="http://schemas.openxmlformats.org/officeDocument/2006/relationships/hyperlink" Target="https://www.nevo.co.il/law_word/law06/tak-8798.pdf" TargetMode="External"/><Relationship Id="rId2" Type="http://schemas.openxmlformats.org/officeDocument/2006/relationships/hyperlink" Target="http://www.nevo.co.il/Law_word/law06/TAK-8083.pdf" TargetMode="External"/><Relationship Id="rId1" Type="http://schemas.openxmlformats.org/officeDocument/2006/relationships/hyperlink" Target="http://www.nevo.co.il/Law_word/law06/TAK-7223.pdf" TargetMode="External"/><Relationship Id="rId6" Type="http://schemas.openxmlformats.org/officeDocument/2006/relationships/hyperlink" Target="https://www.nevo.co.il/law_word/law06/tak-8435.pdf" TargetMode="External"/><Relationship Id="rId11" Type="http://schemas.openxmlformats.org/officeDocument/2006/relationships/hyperlink" Target="https://www.nevo.co.il/law_word/law06/tak-10373.pdf" TargetMode="External"/><Relationship Id="rId5" Type="http://schemas.openxmlformats.org/officeDocument/2006/relationships/hyperlink" Target="http://www.nevo.co.il/Law_word/law06/tak-8285.pdf" TargetMode="External"/><Relationship Id="rId10" Type="http://schemas.openxmlformats.org/officeDocument/2006/relationships/hyperlink" Target="https://www.nevo.co.il/law_word/law06/tak-10101.pdf" TargetMode="External"/><Relationship Id="rId4" Type="http://schemas.openxmlformats.org/officeDocument/2006/relationships/hyperlink" Target="http://www.nevo.co.il/Law_word/law06/tak-8198.pdf" TargetMode="External"/><Relationship Id="rId9" Type="http://schemas.openxmlformats.org/officeDocument/2006/relationships/hyperlink" Target="https://www.nevo.co.il/law_word/law06/tak-966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3635</Words>
  <Characters>20724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24311</CharactersWithSpaces>
  <SharedDoc>false</SharedDoc>
  <HLinks>
    <vt:vector size="372" baseType="variant">
      <vt:variant>
        <vt:i4>393283</vt:i4>
      </vt:variant>
      <vt:variant>
        <vt:i4>234</vt:i4>
      </vt:variant>
      <vt:variant>
        <vt:i4>0</vt:i4>
      </vt:variant>
      <vt:variant>
        <vt:i4>5</vt:i4>
      </vt:variant>
      <vt:variant>
        <vt:lpwstr>http://www.nevo.co.il/advertisements/nevo-100.doc</vt:lpwstr>
      </vt:variant>
      <vt:variant>
        <vt:lpwstr/>
      </vt:variant>
      <vt:variant>
        <vt:i4>393283</vt:i4>
      </vt:variant>
      <vt:variant>
        <vt:i4>231</vt:i4>
      </vt:variant>
      <vt:variant>
        <vt:i4>0</vt:i4>
      </vt:variant>
      <vt:variant>
        <vt:i4>5</vt:i4>
      </vt:variant>
      <vt:variant>
        <vt:lpwstr>http://www.nevo.co.il/advertisements/nevo-100.doc</vt:lpwstr>
      </vt:variant>
      <vt:variant>
        <vt:lpwstr/>
      </vt:variant>
      <vt:variant>
        <vt:i4>2949130</vt:i4>
      </vt:variant>
      <vt:variant>
        <vt:i4>228</vt:i4>
      </vt:variant>
      <vt:variant>
        <vt:i4>0</vt:i4>
      </vt:variant>
      <vt:variant>
        <vt:i4>5</vt:i4>
      </vt:variant>
      <vt:variant>
        <vt:lpwstr>https://www.nevo.co.il/law_html/law06/tak-10373.pdf</vt:lpwstr>
      </vt:variant>
      <vt:variant>
        <vt:lpwstr/>
      </vt:variant>
      <vt:variant>
        <vt:i4>2752537</vt:i4>
      </vt:variant>
      <vt:variant>
        <vt:i4>225</vt:i4>
      </vt:variant>
      <vt:variant>
        <vt:i4>0</vt:i4>
      </vt:variant>
      <vt:variant>
        <vt:i4>5</vt:i4>
      </vt:variant>
      <vt:variant>
        <vt:lpwstr>https://www.nevo.co.il/Law_word/law06/tak-10101.pdf</vt:lpwstr>
      </vt:variant>
      <vt:variant>
        <vt:lpwstr/>
      </vt:variant>
      <vt:variant>
        <vt:i4>7405597</vt:i4>
      </vt:variant>
      <vt:variant>
        <vt:i4>222</vt:i4>
      </vt:variant>
      <vt:variant>
        <vt:i4>0</vt:i4>
      </vt:variant>
      <vt:variant>
        <vt:i4>5</vt:i4>
      </vt:variant>
      <vt:variant>
        <vt:lpwstr>https://www.nevo.co.il/law_word/law06/tak-9661.pdf</vt:lpwstr>
      </vt:variant>
      <vt:variant>
        <vt:lpwstr/>
      </vt:variant>
      <vt:variant>
        <vt:i4>7405594</vt:i4>
      </vt:variant>
      <vt:variant>
        <vt:i4>219</vt:i4>
      </vt:variant>
      <vt:variant>
        <vt:i4>0</vt:i4>
      </vt:variant>
      <vt:variant>
        <vt:i4>5</vt:i4>
      </vt:variant>
      <vt:variant>
        <vt:lpwstr>https://www.nevo.co.il/law_word/law06/tak-9314.pdf</vt:lpwstr>
      </vt:variant>
      <vt:variant>
        <vt:lpwstr/>
      </vt:variant>
      <vt:variant>
        <vt:i4>7929875</vt:i4>
      </vt:variant>
      <vt:variant>
        <vt:i4>216</vt:i4>
      </vt:variant>
      <vt:variant>
        <vt:i4>0</vt:i4>
      </vt:variant>
      <vt:variant>
        <vt:i4>5</vt:i4>
      </vt:variant>
      <vt:variant>
        <vt:lpwstr>https://www.nevo.co.il/Law_word/law06/tak-8798.pdf</vt:lpwstr>
      </vt:variant>
      <vt:variant>
        <vt:lpwstr/>
      </vt:variant>
      <vt:variant>
        <vt:i4>7798809</vt:i4>
      </vt:variant>
      <vt:variant>
        <vt:i4>213</vt:i4>
      </vt:variant>
      <vt:variant>
        <vt:i4>0</vt:i4>
      </vt:variant>
      <vt:variant>
        <vt:i4>5</vt:i4>
      </vt:variant>
      <vt:variant>
        <vt:lpwstr>https://www.nevo.co.il/Law_word/law06/tak-8435.pdf</vt:lpwstr>
      </vt:variant>
      <vt:variant>
        <vt:lpwstr/>
      </vt:variant>
      <vt:variant>
        <vt:i4>7405586</vt:i4>
      </vt:variant>
      <vt:variant>
        <vt:i4>210</vt:i4>
      </vt:variant>
      <vt:variant>
        <vt:i4>0</vt:i4>
      </vt:variant>
      <vt:variant>
        <vt:i4>5</vt:i4>
      </vt:variant>
      <vt:variant>
        <vt:lpwstr>https://www.nevo.co.il/Law_word/law06/tak-8285.pdf</vt:lpwstr>
      </vt:variant>
      <vt:variant>
        <vt:lpwstr/>
      </vt:variant>
      <vt:variant>
        <vt:i4>7864321</vt:i4>
      </vt:variant>
      <vt:variant>
        <vt:i4>207</vt:i4>
      </vt:variant>
      <vt:variant>
        <vt:i4>0</vt:i4>
      </vt:variant>
      <vt:variant>
        <vt:i4>5</vt:i4>
      </vt:variant>
      <vt:variant>
        <vt:lpwstr>http://www.nevo.co.il/Law_word/law06/tak-8198.pdf</vt:lpwstr>
      </vt:variant>
      <vt:variant>
        <vt:lpwstr/>
      </vt:variant>
      <vt:variant>
        <vt:i4>7929869</vt:i4>
      </vt:variant>
      <vt:variant>
        <vt:i4>204</vt:i4>
      </vt:variant>
      <vt:variant>
        <vt:i4>0</vt:i4>
      </vt:variant>
      <vt:variant>
        <vt:i4>5</vt:i4>
      </vt:variant>
      <vt:variant>
        <vt:lpwstr>http://www.nevo.co.il/Law_word/law06/tak-8085.pdf</vt:lpwstr>
      </vt:variant>
      <vt:variant>
        <vt:lpwstr/>
      </vt:variant>
      <vt:variant>
        <vt:i4>7929867</vt:i4>
      </vt:variant>
      <vt:variant>
        <vt:i4>201</vt:i4>
      </vt:variant>
      <vt:variant>
        <vt:i4>0</vt:i4>
      </vt:variant>
      <vt:variant>
        <vt:i4>5</vt:i4>
      </vt:variant>
      <vt:variant>
        <vt:lpwstr>http://www.nevo.co.il/Law_word/law06/tak-8083.pdf</vt:lpwstr>
      </vt:variant>
      <vt:variant>
        <vt:lpwstr/>
      </vt:variant>
      <vt:variant>
        <vt:i4>2949130</vt:i4>
      </vt:variant>
      <vt:variant>
        <vt:i4>198</vt:i4>
      </vt:variant>
      <vt:variant>
        <vt:i4>0</vt:i4>
      </vt:variant>
      <vt:variant>
        <vt:i4>5</vt:i4>
      </vt:variant>
      <vt:variant>
        <vt:lpwstr>https://www.nevo.co.il/law_html/law06/tak-10373.pdf</vt:lpwstr>
      </vt:variant>
      <vt:variant>
        <vt:lpwstr/>
      </vt:variant>
      <vt:variant>
        <vt:i4>2752537</vt:i4>
      </vt:variant>
      <vt:variant>
        <vt:i4>195</vt:i4>
      </vt:variant>
      <vt:variant>
        <vt:i4>0</vt:i4>
      </vt:variant>
      <vt:variant>
        <vt:i4>5</vt:i4>
      </vt:variant>
      <vt:variant>
        <vt:lpwstr>https://www.nevo.co.il/Law_word/law06/tak-10101.pdf</vt:lpwstr>
      </vt:variant>
      <vt:variant>
        <vt:lpwstr/>
      </vt:variant>
      <vt:variant>
        <vt:i4>7405594</vt:i4>
      </vt:variant>
      <vt:variant>
        <vt:i4>192</vt:i4>
      </vt:variant>
      <vt:variant>
        <vt:i4>0</vt:i4>
      </vt:variant>
      <vt:variant>
        <vt:i4>5</vt:i4>
      </vt:variant>
      <vt:variant>
        <vt:lpwstr>https://www.nevo.co.il/law_word/law06/tak-9314.pdf</vt:lpwstr>
      </vt:variant>
      <vt:variant>
        <vt:lpwstr/>
      </vt:variant>
      <vt:variant>
        <vt:i4>7929875</vt:i4>
      </vt:variant>
      <vt:variant>
        <vt:i4>189</vt:i4>
      </vt:variant>
      <vt:variant>
        <vt:i4>0</vt:i4>
      </vt:variant>
      <vt:variant>
        <vt:i4>5</vt:i4>
      </vt:variant>
      <vt:variant>
        <vt:lpwstr>https://www.nevo.co.il/Law_word/law06/tak-8798.pdf</vt:lpwstr>
      </vt:variant>
      <vt:variant>
        <vt:lpwstr/>
      </vt:variant>
      <vt:variant>
        <vt:i4>7405586</vt:i4>
      </vt:variant>
      <vt:variant>
        <vt:i4>186</vt:i4>
      </vt:variant>
      <vt:variant>
        <vt:i4>0</vt:i4>
      </vt:variant>
      <vt:variant>
        <vt:i4>5</vt:i4>
      </vt:variant>
      <vt:variant>
        <vt:lpwstr>https://www.nevo.co.il/Law_word/law06/tak-8285.pdf</vt:lpwstr>
      </vt:variant>
      <vt:variant>
        <vt:lpwstr/>
      </vt:variant>
      <vt:variant>
        <vt:i4>7864321</vt:i4>
      </vt:variant>
      <vt:variant>
        <vt:i4>183</vt:i4>
      </vt:variant>
      <vt:variant>
        <vt:i4>0</vt:i4>
      </vt:variant>
      <vt:variant>
        <vt:i4>5</vt:i4>
      </vt:variant>
      <vt:variant>
        <vt:lpwstr>http://www.nevo.co.il/Law_word/law06/tak-8198.pdf</vt:lpwstr>
      </vt:variant>
      <vt:variant>
        <vt:lpwstr/>
      </vt:variant>
      <vt:variant>
        <vt:i4>7929869</vt:i4>
      </vt:variant>
      <vt:variant>
        <vt:i4>180</vt:i4>
      </vt:variant>
      <vt:variant>
        <vt:i4>0</vt:i4>
      </vt:variant>
      <vt:variant>
        <vt:i4>5</vt:i4>
      </vt:variant>
      <vt:variant>
        <vt:lpwstr>http://www.nevo.co.il/Law_word/law06/tak-8085.pdf</vt:lpwstr>
      </vt:variant>
      <vt:variant>
        <vt:lpwstr/>
      </vt:variant>
      <vt:variant>
        <vt:i4>2949130</vt:i4>
      </vt:variant>
      <vt:variant>
        <vt:i4>177</vt:i4>
      </vt:variant>
      <vt:variant>
        <vt:i4>0</vt:i4>
      </vt:variant>
      <vt:variant>
        <vt:i4>5</vt:i4>
      </vt:variant>
      <vt:variant>
        <vt:lpwstr>https://www.nevo.co.il/law_html/law06/tak-10373.pdf</vt:lpwstr>
      </vt:variant>
      <vt:variant>
        <vt:lpwstr/>
      </vt:variant>
      <vt:variant>
        <vt:i4>2752537</vt:i4>
      </vt:variant>
      <vt:variant>
        <vt:i4>174</vt:i4>
      </vt:variant>
      <vt:variant>
        <vt:i4>0</vt:i4>
      </vt:variant>
      <vt:variant>
        <vt:i4>5</vt:i4>
      </vt:variant>
      <vt:variant>
        <vt:lpwstr>https://www.nevo.co.il/Law_word/law06/tak-10101.pdf</vt:lpwstr>
      </vt:variant>
      <vt:variant>
        <vt:lpwstr/>
      </vt:variant>
      <vt:variant>
        <vt:i4>7405597</vt:i4>
      </vt:variant>
      <vt:variant>
        <vt:i4>171</vt:i4>
      </vt:variant>
      <vt:variant>
        <vt:i4>0</vt:i4>
      </vt:variant>
      <vt:variant>
        <vt:i4>5</vt:i4>
      </vt:variant>
      <vt:variant>
        <vt:lpwstr>https://www.nevo.co.il/law_word/law06/tak-9661.pdf</vt:lpwstr>
      </vt:variant>
      <vt:variant>
        <vt:lpwstr/>
      </vt:variant>
      <vt:variant>
        <vt:i4>7929869</vt:i4>
      </vt:variant>
      <vt:variant>
        <vt:i4>168</vt:i4>
      </vt:variant>
      <vt:variant>
        <vt:i4>0</vt:i4>
      </vt:variant>
      <vt:variant>
        <vt:i4>5</vt:i4>
      </vt:variant>
      <vt:variant>
        <vt:lpwstr>http://www.nevo.co.il/Law_word/law06/tak-8085.pdf</vt:lpwstr>
      </vt:variant>
      <vt:variant>
        <vt:lpwstr/>
      </vt:variant>
      <vt:variant>
        <vt:i4>5439497</vt:i4>
      </vt:variant>
      <vt:variant>
        <vt:i4>162</vt:i4>
      </vt:variant>
      <vt:variant>
        <vt:i4>0</vt:i4>
      </vt:variant>
      <vt:variant>
        <vt:i4>5</vt:i4>
      </vt:variant>
      <vt:variant>
        <vt:lpwstr/>
      </vt:variant>
      <vt:variant>
        <vt:lpwstr>med6</vt:lpwstr>
      </vt:variant>
      <vt:variant>
        <vt:i4>3801131</vt:i4>
      </vt:variant>
      <vt:variant>
        <vt:i4>156</vt:i4>
      </vt:variant>
      <vt:variant>
        <vt:i4>0</vt:i4>
      </vt:variant>
      <vt:variant>
        <vt:i4>5</vt:i4>
      </vt:variant>
      <vt:variant>
        <vt:lpwstr/>
      </vt:variant>
      <vt:variant>
        <vt:lpwstr>Seif19</vt:lpwstr>
      </vt:variant>
      <vt:variant>
        <vt:i4>5242889</vt:i4>
      </vt:variant>
      <vt:variant>
        <vt:i4>150</vt:i4>
      </vt:variant>
      <vt:variant>
        <vt:i4>0</vt:i4>
      </vt:variant>
      <vt:variant>
        <vt:i4>5</vt:i4>
      </vt:variant>
      <vt:variant>
        <vt:lpwstr/>
      </vt:variant>
      <vt:variant>
        <vt:lpwstr>med5</vt:lpwstr>
      </vt:variant>
      <vt:variant>
        <vt:i4>3866667</vt:i4>
      </vt:variant>
      <vt:variant>
        <vt:i4>144</vt:i4>
      </vt:variant>
      <vt:variant>
        <vt:i4>0</vt:i4>
      </vt:variant>
      <vt:variant>
        <vt:i4>5</vt:i4>
      </vt:variant>
      <vt:variant>
        <vt:lpwstr/>
      </vt:variant>
      <vt:variant>
        <vt:lpwstr>Seif18</vt:lpwstr>
      </vt:variant>
      <vt:variant>
        <vt:i4>3407915</vt:i4>
      </vt:variant>
      <vt:variant>
        <vt:i4>138</vt:i4>
      </vt:variant>
      <vt:variant>
        <vt:i4>0</vt:i4>
      </vt:variant>
      <vt:variant>
        <vt:i4>5</vt:i4>
      </vt:variant>
      <vt:variant>
        <vt:lpwstr/>
      </vt:variant>
      <vt:variant>
        <vt:lpwstr>Seif17</vt:lpwstr>
      </vt:variant>
      <vt:variant>
        <vt:i4>5308425</vt:i4>
      </vt:variant>
      <vt:variant>
        <vt:i4>132</vt:i4>
      </vt:variant>
      <vt:variant>
        <vt:i4>0</vt:i4>
      </vt:variant>
      <vt:variant>
        <vt:i4>5</vt:i4>
      </vt:variant>
      <vt:variant>
        <vt:lpwstr/>
      </vt:variant>
      <vt:variant>
        <vt:lpwstr>med4</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5636105</vt:i4>
      </vt:variant>
      <vt:variant>
        <vt:i4>114</vt:i4>
      </vt:variant>
      <vt:variant>
        <vt:i4>0</vt:i4>
      </vt:variant>
      <vt:variant>
        <vt:i4>5</vt:i4>
      </vt:variant>
      <vt:variant>
        <vt:lpwstr/>
      </vt:variant>
      <vt:variant>
        <vt:lpwstr>med3</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5701641</vt:i4>
      </vt:variant>
      <vt:variant>
        <vt:i4>84</vt:i4>
      </vt:variant>
      <vt:variant>
        <vt:i4>0</vt:i4>
      </vt:variant>
      <vt:variant>
        <vt:i4>5</vt:i4>
      </vt:variant>
      <vt:variant>
        <vt:lpwstr/>
      </vt:variant>
      <vt:variant>
        <vt:lpwstr>med2</vt:lpwstr>
      </vt:variant>
      <vt:variant>
        <vt:i4>3342379</vt:i4>
      </vt:variant>
      <vt:variant>
        <vt:i4>78</vt:i4>
      </vt:variant>
      <vt:variant>
        <vt:i4>0</vt:i4>
      </vt:variant>
      <vt:variant>
        <vt:i4>5</vt:i4>
      </vt:variant>
      <vt:variant>
        <vt:lpwstr/>
      </vt:variant>
      <vt:variant>
        <vt:lpwstr>Seif10</vt:lpwstr>
      </vt:variant>
      <vt:variant>
        <vt:i4>5701644</vt:i4>
      </vt:variant>
      <vt:variant>
        <vt:i4>72</vt:i4>
      </vt:variant>
      <vt:variant>
        <vt:i4>0</vt:i4>
      </vt:variant>
      <vt:variant>
        <vt:i4>5</vt:i4>
      </vt:variant>
      <vt:variant>
        <vt:lpwstr/>
      </vt:variant>
      <vt:variant>
        <vt:lpwstr>hed21</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5701644</vt:i4>
      </vt:variant>
      <vt:variant>
        <vt:i4>18</vt:i4>
      </vt:variant>
      <vt:variant>
        <vt:i4>0</vt:i4>
      </vt:variant>
      <vt:variant>
        <vt:i4>5</vt:i4>
      </vt:variant>
      <vt:variant>
        <vt:lpwstr/>
      </vt:variant>
      <vt:variant>
        <vt:lpwstr>hed20</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2949145</vt:i4>
      </vt:variant>
      <vt:variant>
        <vt:i4>30</vt:i4>
      </vt:variant>
      <vt:variant>
        <vt:i4>0</vt:i4>
      </vt:variant>
      <vt:variant>
        <vt:i4>5</vt:i4>
      </vt:variant>
      <vt:variant>
        <vt:lpwstr>https://www.nevo.co.il/law_word/law06/tak-10373.pdf</vt:lpwstr>
      </vt:variant>
      <vt:variant>
        <vt:lpwstr/>
      </vt:variant>
      <vt:variant>
        <vt:i4>2752537</vt:i4>
      </vt:variant>
      <vt:variant>
        <vt:i4>27</vt:i4>
      </vt:variant>
      <vt:variant>
        <vt:i4>0</vt:i4>
      </vt:variant>
      <vt:variant>
        <vt:i4>5</vt:i4>
      </vt:variant>
      <vt:variant>
        <vt:lpwstr>https://www.nevo.co.il/law_word/law06/tak-10101.pdf</vt:lpwstr>
      </vt:variant>
      <vt:variant>
        <vt:lpwstr/>
      </vt:variant>
      <vt:variant>
        <vt:i4>7405597</vt:i4>
      </vt:variant>
      <vt:variant>
        <vt:i4>24</vt:i4>
      </vt:variant>
      <vt:variant>
        <vt:i4>0</vt:i4>
      </vt:variant>
      <vt:variant>
        <vt:i4>5</vt:i4>
      </vt:variant>
      <vt:variant>
        <vt:lpwstr>https://www.nevo.co.il/law_word/law06/tak-9661.pdf</vt:lpwstr>
      </vt:variant>
      <vt:variant>
        <vt:lpwstr/>
      </vt:variant>
      <vt:variant>
        <vt:i4>7405594</vt:i4>
      </vt:variant>
      <vt:variant>
        <vt:i4>21</vt:i4>
      </vt:variant>
      <vt:variant>
        <vt:i4>0</vt:i4>
      </vt:variant>
      <vt:variant>
        <vt:i4>5</vt:i4>
      </vt:variant>
      <vt:variant>
        <vt:lpwstr>https://www.nevo.co.il/law_word/law06/tak-9314.pdf</vt:lpwstr>
      </vt:variant>
      <vt:variant>
        <vt:lpwstr/>
      </vt:variant>
      <vt:variant>
        <vt:i4>7929875</vt:i4>
      </vt:variant>
      <vt:variant>
        <vt:i4>18</vt:i4>
      </vt:variant>
      <vt:variant>
        <vt:i4>0</vt:i4>
      </vt:variant>
      <vt:variant>
        <vt:i4>5</vt:i4>
      </vt:variant>
      <vt:variant>
        <vt:lpwstr>https://www.nevo.co.il/law_word/law06/tak-8798.pdf</vt:lpwstr>
      </vt:variant>
      <vt:variant>
        <vt:lpwstr/>
      </vt:variant>
      <vt:variant>
        <vt:i4>7798809</vt:i4>
      </vt:variant>
      <vt:variant>
        <vt:i4>15</vt:i4>
      </vt:variant>
      <vt:variant>
        <vt:i4>0</vt:i4>
      </vt:variant>
      <vt:variant>
        <vt:i4>5</vt:i4>
      </vt:variant>
      <vt:variant>
        <vt:lpwstr>https://www.nevo.co.il/law_word/law06/tak-8435.pdf</vt:lpwstr>
      </vt:variant>
      <vt:variant>
        <vt:lpwstr/>
      </vt:variant>
      <vt:variant>
        <vt:i4>7929871</vt:i4>
      </vt:variant>
      <vt:variant>
        <vt:i4>12</vt:i4>
      </vt:variant>
      <vt:variant>
        <vt:i4>0</vt:i4>
      </vt:variant>
      <vt:variant>
        <vt:i4>5</vt:i4>
      </vt:variant>
      <vt:variant>
        <vt:lpwstr>http://www.nevo.co.il/Law_word/law06/tak-8285.pdf</vt:lpwstr>
      </vt:variant>
      <vt:variant>
        <vt:lpwstr/>
      </vt:variant>
      <vt:variant>
        <vt:i4>7864321</vt:i4>
      </vt:variant>
      <vt:variant>
        <vt:i4>9</vt:i4>
      </vt:variant>
      <vt:variant>
        <vt:i4>0</vt:i4>
      </vt:variant>
      <vt:variant>
        <vt:i4>5</vt:i4>
      </vt:variant>
      <vt:variant>
        <vt:lpwstr>http://www.nevo.co.il/Law_word/law06/tak-8198.pdf</vt:lpwstr>
      </vt:variant>
      <vt:variant>
        <vt:lpwstr/>
      </vt:variant>
      <vt:variant>
        <vt:i4>7929869</vt:i4>
      </vt:variant>
      <vt:variant>
        <vt:i4>6</vt:i4>
      </vt:variant>
      <vt:variant>
        <vt:i4>0</vt:i4>
      </vt:variant>
      <vt:variant>
        <vt:i4>5</vt:i4>
      </vt:variant>
      <vt:variant>
        <vt:lpwstr>http://www.nevo.co.il/Law_word/law06/TAK-8085.pdf</vt:lpwstr>
      </vt:variant>
      <vt:variant>
        <vt:lpwstr/>
      </vt:variant>
      <vt:variant>
        <vt:i4>7929867</vt:i4>
      </vt:variant>
      <vt:variant>
        <vt:i4>3</vt:i4>
      </vt:variant>
      <vt:variant>
        <vt:i4>0</vt:i4>
      </vt:variant>
      <vt:variant>
        <vt:i4>5</vt:i4>
      </vt:variant>
      <vt:variant>
        <vt:lpwstr>http://www.nevo.co.il/Law_word/law06/TAK-8083.pdf</vt:lpwstr>
      </vt:variant>
      <vt:variant>
        <vt:lpwstr/>
      </vt:variant>
      <vt:variant>
        <vt:i4>8126473</vt:i4>
      </vt:variant>
      <vt:variant>
        <vt:i4>0</vt:i4>
      </vt:variant>
      <vt:variant>
        <vt:i4>0</vt:i4>
      </vt:variant>
      <vt:variant>
        <vt:i4>5</vt:i4>
      </vt:variant>
      <vt:variant>
        <vt:lpwstr>http://www.nevo.co.il/Law_word/law06/TAK-7223.pdf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כבישי אגרה</vt:lpwstr>
  </property>
  <property fmtid="{D5CDD505-2E9C-101B-9397-08002B2CF9AE}" pid="4" name="LAWNAME">
    <vt:lpwstr>תקנות כביש אגרה (כביש ארצי לישראל) (אכיפת תשלומים) (יקנעם סומך), תשע"ג-2013</vt:lpwstr>
  </property>
  <property fmtid="{D5CDD505-2E9C-101B-9397-08002B2CF9AE}" pid="5" name="LAWNUMBER">
    <vt:lpwstr>0841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NAME1">
    <vt:lpwstr>חוק כביש אגרה (כביש ארצי לישראל)</vt:lpwstr>
  </property>
  <property fmtid="{D5CDD505-2E9C-101B-9397-08002B2CF9AE}" pid="13" name="MEKOR_SAIF1">
    <vt:lpwstr>12XבX;12בXגX;16X</vt:lpwstr>
  </property>
  <property fmtid="{D5CDD505-2E9C-101B-9397-08002B2CF9AE}" pid="14" name="MEKORSAMCHUT">
    <vt:lpwstr/>
  </property>
  <property fmtid="{D5CDD505-2E9C-101B-9397-08002B2CF9AE}" pid="15" name="NOSE11">
    <vt:lpwstr>רשויות ומשפט מנהלי</vt:lpwstr>
  </property>
  <property fmtid="{D5CDD505-2E9C-101B-9397-08002B2CF9AE}" pid="16" name="NOSE21">
    <vt:lpwstr>תשתיות</vt:lpwstr>
  </property>
  <property fmtid="{D5CDD505-2E9C-101B-9397-08002B2CF9AE}" pid="17" name="NOSE31">
    <vt:lpwstr>דרכים</vt:lpwstr>
  </property>
  <property fmtid="{D5CDD505-2E9C-101B-9397-08002B2CF9AE}" pid="18" name="NOSE41">
    <vt:lpwstr>כביש אגרה</vt:lpwstr>
  </property>
  <property fmtid="{D5CDD505-2E9C-101B-9397-08002B2CF9AE}" pid="19" name="NOSE12">
    <vt:lpwstr/>
  </property>
  <property fmtid="{D5CDD505-2E9C-101B-9397-08002B2CF9AE}" pid="20" name="NOSE22">
    <vt:lpwstr/>
  </property>
  <property fmtid="{D5CDD505-2E9C-101B-9397-08002B2CF9AE}" pid="21" name="NOSE32">
    <vt:lpwstr/>
  </property>
  <property fmtid="{D5CDD505-2E9C-101B-9397-08002B2CF9AE}" pid="22" name="NOSE42">
    <vt:lpwstr/>
  </property>
  <property fmtid="{D5CDD505-2E9C-101B-9397-08002B2CF9AE}" pid="23" name="NOSE13">
    <vt:lpwstr/>
  </property>
  <property fmtid="{D5CDD505-2E9C-101B-9397-08002B2CF9AE}" pid="24" name="NOSE23">
    <vt:lpwstr/>
  </property>
  <property fmtid="{D5CDD505-2E9C-101B-9397-08002B2CF9AE}" pid="25" name="NOSE33">
    <vt:lpwstr/>
  </property>
  <property fmtid="{D5CDD505-2E9C-101B-9397-08002B2CF9AE}" pid="26" name="NOSE43">
    <vt:lpwstr/>
  </property>
  <property fmtid="{D5CDD505-2E9C-101B-9397-08002B2CF9AE}" pid="27" name="NOSE14">
    <vt:lpwstr/>
  </property>
  <property fmtid="{D5CDD505-2E9C-101B-9397-08002B2CF9AE}" pid="28" name="NOSE24">
    <vt:lpwstr/>
  </property>
  <property fmtid="{D5CDD505-2E9C-101B-9397-08002B2CF9AE}" pid="29" name="NOSE34">
    <vt:lpwstr/>
  </property>
  <property fmtid="{D5CDD505-2E9C-101B-9397-08002B2CF9AE}" pid="30" name="NOSE44">
    <vt:lpwstr/>
  </property>
  <property fmtid="{D5CDD505-2E9C-101B-9397-08002B2CF9AE}" pid="31" name="NOSE15">
    <vt:lpwstr/>
  </property>
  <property fmtid="{D5CDD505-2E9C-101B-9397-08002B2CF9AE}" pid="32" name="NOSE25">
    <vt:lpwstr/>
  </property>
  <property fmtid="{D5CDD505-2E9C-101B-9397-08002B2CF9AE}" pid="33" name="NOSE35">
    <vt:lpwstr/>
  </property>
  <property fmtid="{D5CDD505-2E9C-101B-9397-08002B2CF9AE}" pid="34" name="NOSE45">
    <vt:lpwstr/>
  </property>
  <property fmtid="{D5CDD505-2E9C-101B-9397-08002B2CF9AE}" pid="35" name="NOSE16">
    <vt:lpwstr/>
  </property>
  <property fmtid="{D5CDD505-2E9C-101B-9397-08002B2CF9AE}" pid="36" name="NOSE26">
    <vt:lpwstr/>
  </property>
  <property fmtid="{D5CDD505-2E9C-101B-9397-08002B2CF9AE}" pid="37" name="NOSE36">
    <vt:lpwstr/>
  </property>
  <property fmtid="{D5CDD505-2E9C-101B-9397-08002B2CF9AE}" pid="38" name="NOSE46">
    <vt:lpwstr/>
  </property>
  <property fmtid="{D5CDD505-2E9C-101B-9397-08002B2CF9AE}" pid="39" name="NOSE17">
    <vt:lpwstr/>
  </property>
  <property fmtid="{D5CDD505-2E9C-101B-9397-08002B2CF9AE}" pid="40" name="NOSE27">
    <vt:lpwstr/>
  </property>
  <property fmtid="{D5CDD505-2E9C-101B-9397-08002B2CF9AE}" pid="41" name="NOSE37">
    <vt:lpwstr/>
  </property>
  <property fmtid="{D5CDD505-2E9C-101B-9397-08002B2CF9AE}" pid="42" name="NOSE47">
    <vt:lpwstr/>
  </property>
  <property fmtid="{D5CDD505-2E9C-101B-9397-08002B2CF9AE}" pid="43" name="NOSE18">
    <vt:lpwstr/>
  </property>
  <property fmtid="{D5CDD505-2E9C-101B-9397-08002B2CF9AE}" pid="44" name="NOSE28">
    <vt:lpwstr/>
  </property>
  <property fmtid="{D5CDD505-2E9C-101B-9397-08002B2CF9AE}" pid="45" name="NOSE38">
    <vt:lpwstr/>
  </property>
  <property fmtid="{D5CDD505-2E9C-101B-9397-08002B2CF9AE}" pid="46" name="NOSE48">
    <vt:lpwstr/>
  </property>
  <property fmtid="{D5CDD505-2E9C-101B-9397-08002B2CF9AE}" pid="47" name="NOSE19">
    <vt:lpwstr/>
  </property>
  <property fmtid="{D5CDD505-2E9C-101B-9397-08002B2CF9AE}" pid="48" name="NOSE29">
    <vt:lpwstr/>
  </property>
  <property fmtid="{D5CDD505-2E9C-101B-9397-08002B2CF9AE}" pid="49" name="NOSE39">
    <vt:lpwstr/>
  </property>
  <property fmtid="{D5CDD505-2E9C-101B-9397-08002B2CF9AE}" pid="50" name="NOSE4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NOSE410">
    <vt:lpwstr/>
  </property>
  <property fmtid="{D5CDD505-2E9C-101B-9397-08002B2CF9AE}" pid="55" name="LINKK1">
    <vt:lpwstr>https://www.nevo.co.il/law_word/law06/tak-10101.pdf;‎רשומות - תקנות כלליות#ק"ת תשפ"ב מס' 10101 ‏‏#מיום 7.4.2022 עמ' 2613 – הודעה (מס' 2) תשפ"ב-2022; תחילתה ביום 1.4.2022‏</vt:lpwstr>
  </property>
  <property fmtid="{D5CDD505-2E9C-101B-9397-08002B2CF9AE}" pid="56" name="LINKK2">
    <vt:lpwstr>https://www.nevo.co.il/law_word/law06/tak-10373.pdf;‎רשומות - תקנות כלליות#ק"ת תשפ"ג מס' ‏‏10373#מיום 27.10.2022 עמ' 196 – הודעה תשפ"ג-2022; תחילתה ביום 1.10.2022‏</vt:lpwstr>
  </property>
  <property fmtid="{D5CDD505-2E9C-101B-9397-08002B2CF9AE}" pid="57" name="LINKK3">
    <vt:lpwstr/>
  </property>
  <property fmtid="{D5CDD505-2E9C-101B-9397-08002B2CF9AE}" pid="58" name="LINKK4">
    <vt:lpwstr/>
  </property>
  <property fmtid="{D5CDD505-2E9C-101B-9397-08002B2CF9AE}" pid="59" name="LINKK5">
    <vt:lpwstr/>
  </property>
  <property fmtid="{D5CDD505-2E9C-101B-9397-08002B2CF9AE}" pid="60" name="LINKK6">
    <vt:lpwstr/>
  </property>
  <property fmtid="{D5CDD505-2E9C-101B-9397-08002B2CF9AE}" pid="61" name="LINKK7">
    <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