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4764" w:rsidRDefault="009E4764">
      <w:pPr>
        <w:pStyle w:val="big-header"/>
        <w:ind w:left="0" w:right="1134"/>
        <w:rPr>
          <w:rFonts w:cs="FrankRuehl" w:hint="cs"/>
          <w:sz w:val="32"/>
          <w:rtl/>
        </w:rPr>
      </w:pPr>
      <w:r>
        <w:rPr>
          <w:rFonts w:cs="FrankRuehl"/>
          <w:sz w:val="32"/>
          <w:rtl/>
        </w:rPr>
        <w:t>תקנות כליאתם של לוחמים בלתי חוקיים (תנאי כליאה), תשס"ב-2002</w:t>
      </w:r>
    </w:p>
    <w:p w:rsidR="00580DFD" w:rsidRDefault="00580DFD" w:rsidP="00580DFD">
      <w:pPr>
        <w:spacing w:line="320" w:lineRule="auto"/>
        <w:jc w:val="left"/>
        <w:rPr>
          <w:rFonts w:hint="cs"/>
          <w:rtl/>
        </w:rPr>
      </w:pPr>
    </w:p>
    <w:p w:rsidR="0064125D" w:rsidRDefault="0064125D" w:rsidP="00580DFD">
      <w:pPr>
        <w:spacing w:line="320" w:lineRule="auto"/>
        <w:jc w:val="left"/>
        <w:rPr>
          <w:rFonts w:hint="cs"/>
          <w:rtl/>
        </w:rPr>
      </w:pPr>
    </w:p>
    <w:p w:rsidR="00580DFD" w:rsidRDefault="00580DFD" w:rsidP="00580DFD">
      <w:pPr>
        <w:spacing w:line="320" w:lineRule="auto"/>
        <w:jc w:val="left"/>
        <w:rPr>
          <w:rFonts w:cs="FrankRuehl"/>
          <w:szCs w:val="26"/>
          <w:rtl/>
        </w:rPr>
      </w:pPr>
      <w:r w:rsidRPr="00580DFD">
        <w:rPr>
          <w:rFonts w:cs="Miriam"/>
          <w:szCs w:val="22"/>
          <w:rtl/>
        </w:rPr>
        <w:t>רשויות ומשפט מנהלי</w:t>
      </w:r>
      <w:r w:rsidRPr="00580DFD">
        <w:rPr>
          <w:rFonts w:cs="FrankRuehl"/>
          <w:szCs w:val="26"/>
          <w:rtl/>
        </w:rPr>
        <w:t xml:space="preserve"> – בתי סוהר – כליאה ואסירים</w:t>
      </w:r>
    </w:p>
    <w:p w:rsidR="00580DFD" w:rsidRPr="00580DFD" w:rsidRDefault="00580DFD" w:rsidP="00580DFD">
      <w:pPr>
        <w:spacing w:line="320" w:lineRule="auto"/>
        <w:jc w:val="left"/>
        <w:rPr>
          <w:rFonts w:cs="Miriam"/>
          <w:szCs w:val="22"/>
          <w:rtl/>
        </w:rPr>
      </w:pPr>
      <w:r w:rsidRPr="00580DFD">
        <w:rPr>
          <w:rFonts w:cs="Miriam"/>
          <w:szCs w:val="22"/>
          <w:rtl/>
        </w:rPr>
        <w:t>בטחון</w:t>
      </w:r>
      <w:r w:rsidRPr="00580DFD">
        <w:rPr>
          <w:rFonts w:cs="FrankRuehl"/>
          <w:szCs w:val="26"/>
          <w:rtl/>
        </w:rPr>
        <w:t xml:space="preserve"> – בתי סוהר – כליאה ואסירים</w:t>
      </w:r>
    </w:p>
    <w:p w:rsidR="009E4764" w:rsidRDefault="009E476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75164" w:rsidRPr="00A75164" w:rsidTr="00A75164">
        <w:tblPrEx>
          <w:tblCellMar>
            <w:top w:w="0" w:type="dxa"/>
            <w:bottom w:w="0" w:type="dxa"/>
          </w:tblCellMar>
        </w:tblPrEx>
        <w:tc>
          <w:tcPr>
            <w:tcW w:w="1247" w:type="dxa"/>
          </w:tcPr>
          <w:p w:rsidR="00A75164" w:rsidRPr="00A75164" w:rsidRDefault="00A75164" w:rsidP="00A75164">
            <w:pPr>
              <w:spacing w:line="240" w:lineRule="auto"/>
              <w:jc w:val="left"/>
              <w:rPr>
                <w:rFonts w:cs="Frankruhel"/>
                <w:sz w:val="24"/>
                <w:rtl/>
              </w:rPr>
            </w:pPr>
            <w:r>
              <w:rPr>
                <w:sz w:val="24"/>
                <w:rtl/>
              </w:rPr>
              <w:t xml:space="preserve">סעיף 1 </w:t>
            </w:r>
          </w:p>
        </w:tc>
        <w:tc>
          <w:tcPr>
            <w:tcW w:w="5669" w:type="dxa"/>
          </w:tcPr>
          <w:p w:rsidR="00A75164" w:rsidRPr="00A75164" w:rsidRDefault="00A75164" w:rsidP="00A75164">
            <w:pPr>
              <w:spacing w:line="240" w:lineRule="auto"/>
              <w:jc w:val="left"/>
              <w:rPr>
                <w:rFonts w:cs="Frankruhel"/>
                <w:sz w:val="24"/>
                <w:rtl/>
              </w:rPr>
            </w:pPr>
            <w:r>
              <w:rPr>
                <w:sz w:val="24"/>
                <w:rtl/>
              </w:rPr>
              <w:t>הגדרות</w:t>
            </w:r>
          </w:p>
        </w:tc>
        <w:tc>
          <w:tcPr>
            <w:tcW w:w="567" w:type="dxa"/>
          </w:tcPr>
          <w:p w:rsidR="00A75164" w:rsidRPr="00A75164" w:rsidRDefault="00A75164" w:rsidP="00A75164">
            <w:pPr>
              <w:spacing w:line="240" w:lineRule="auto"/>
              <w:jc w:val="left"/>
              <w:rPr>
                <w:rStyle w:val="Hyperlink"/>
                <w:rtl/>
              </w:rPr>
            </w:pPr>
            <w:hyperlink w:anchor="Seif1" w:tooltip="הגדרות" w:history="1">
              <w:r w:rsidRPr="00A75164">
                <w:rPr>
                  <w:rStyle w:val="Hyperlink"/>
                </w:rPr>
                <w:t>Go</w:t>
              </w:r>
            </w:hyperlink>
          </w:p>
        </w:tc>
        <w:tc>
          <w:tcPr>
            <w:tcW w:w="850" w:type="dxa"/>
          </w:tcPr>
          <w:p w:rsidR="00A75164" w:rsidRPr="00A75164" w:rsidRDefault="00A75164" w:rsidP="00A751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75164" w:rsidRPr="00A75164" w:rsidTr="00A75164">
        <w:tblPrEx>
          <w:tblCellMar>
            <w:top w:w="0" w:type="dxa"/>
            <w:bottom w:w="0" w:type="dxa"/>
          </w:tblCellMar>
        </w:tblPrEx>
        <w:tc>
          <w:tcPr>
            <w:tcW w:w="1247" w:type="dxa"/>
          </w:tcPr>
          <w:p w:rsidR="00A75164" w:rsidRPr="00A75164" w:rsidRDefault="00A75164" w:rsidP="00A75164">
            <w:pPr>
              <w:spacing w:line="240" w:lineRule="auto"/>
              <w:jc w:val="left"/>
              <w:rPr>
                <w:rFonts w:cs="Frankruhel"/>
                <w:sz w:val="24"/>
                <w:rtl/>
              </w:rPr>
            </w:pPr>
            <w:r>
              <w:rPr>
                <w:sz w:val="24"/>
                <w:rtl/>
              </w:rPr>
              <w:t xml:space="preserve">סעיף 2 </w:t>
            </w:r>
          </w:p>
        </w:tc>
        <w:tc>
          <w:tcPr>
            <w:tcW w:w="5669" w:type="dxa"/>
          </w:tcPr>
          <w:p w:rsidR="00A75164" w:rsidRPr="00A75164" w:rsidRDefault="00A75164" w:rsidP="00A75164">
            <w:pPr>
              <w:spacing w:line="240" w:lineRule="auto"/>
              <w:jc w:val="left"/>
              <w:rPr>
                <w:rFonts w:cs="Frankruhel"/>
                <w:sz w:val="24"/>
                <w:rtl/>
              </w:rPr>
            </w:pPr>
            <w:r>
              <w:rPr>
                <w:sz w:val="24"/>
                <w:rtl/>
              </w:rPr>
              <w:t>החזקה בנפרד</w:t>
            </w:r>
          </w:p>
        </w:tc>
        <w:tc>
          <w:tcPr>
            <w:tcW w:w="567" w:type="dxa"/>
          </w:tcPr>
          <w:p w:rsidR="00A75164" w:rsidRPr="00A75164" w:rsidRDefault="00A75164" w:rsidP="00A75164">
            <w:pPr>
              <w:spacing w:line="240" w:lineRule="auto"/>
              <w:jc w:val="left"/>
              <w:rPr>
                <w:rStyle w:val="Hyperlink"/>
                <w:rtl/>
              </w:rPr>
            </w:pPr>
            <w:hyperlink w:anchor="Seif2" w:tooltip="החזקה בנפרד" w:history="1">
              <w:r w:rsidRPr="00A75164">
                <w:rPr>
                  <w:rStyle w:val="Hyperlink"/>
                </w:rPr>
                <w:t>Go</w:t>
              </w:r>
            </w:hyperlink>
          </w:p>
        </w:tc>
        <w:tc>
          <w:tcPr>
            <w:tcW w:w="850" w:type="dxa"/>
          </w:tcPr>
          <w:p w:rsidR="00A75164" w:rsidRPr="00A75164" w:rsidRDefault="00A75164" w:rsidP="00A751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75164" w:rsidRPr="00A75164" w:rsidTr="00A75164">
        <w:tblPrEx>
          <w:tblCellMar>
            <w:top w:w="0" w:type="dxa"/>
            <w:bottom w:w="0" w:type="dxa"/>
          </w:tblCellMar>
        </w:tblPrEx>
        <w:tc>
          <w:tcPr>
            <w:tcW w:w="1247" w:type="dxa"/>
          </w:tcPr>
          <w:p w:rsidR="00A75164" w:rsidRPr="00A75164" w:rsidRDefault="00A75164" w:rsidP="00A75164">
            <w:pPr>
              <w:spacing w:line="240" w:lineRule="auto"/>
              <w:jc w:val="left"/>
              <w:rPr>
                <w:rFonts w:cs="Frankruhel"/>
                <w:sz w:val="24"/>
                <w:rtl/>
              </w:rPr>
            </w:pPr>
            <w:r>
              <w:rPr>
                <w:sz w:val="24"/>
                <w:rtl/>
              </w:rPr>
              <w:t xml:space="preserve">סעיף 3 </w:t>
            </w:r>
          </w:p>
        </w:tc>
        <w:tc>
          <w:tcPr>
            <w:tcW w:w="5669" w:type="dxa"/>
          </w:tcPr>
          <w:p w:rsidR="00A75164" w:rsidRPr="00A75164" w:rsidRDefault="00A75164" w:rsidP="00A75164">
            <w:pPr>
              <w:spacing w:line="240" w:lineRule="auto"/>
              <w:jc w:val="left"/>
              <w:rPr>
                <w:rFonts w:cs="Frankruhel"/>
                <w:sz w:val="24"/>
                <w:rtl/>
              </w:rPr>
            </w:pPr>
            <w:r>
              <w:rPr>
                <w:sz w:val="24"/>
                <w:rtl/>
              </w:rPr>
              <w:t>החזקה במעצר יחיד</w:t>
            </w:r>
          </w:p>
        </w:tc>
        <w:tc>
          <w:tcPr>
            <w:tcW w:w="567" w:type="dxa"/>
          </w:tcPr>
          <w:p w:rsidR="00A75164" w:rsidRPr="00A75164" w:rsidRDefault="00A75164" w:rsidP="00A75164">
            <w:pPr>
              <w:spacing w:line="240" w:lineRule="auto"/>
              <w:jc w:val="left"/>
              <w:rPr>
                <w:rStyle w:val="Hyperlink"/>
                <w:rtl/>
              </w:rPr>
            </w:pPr>
            <w:hyperlink w:anchor="Seif3" w:tooltip="החזקה במעצר יחיד" w:history="1">
              <w:r w:rsidRPr="00A75164">
                <w:rPr>
                  <w:rStyle w:val="Hyperlink"/>
                </w:rPr>
                <w:t>Go</w:t>
              </w:r>
            </w:hyperlink>
          </w:p>
        </w:tc>
        <w:tc>
          <w:tcPr>
            <w:tcW w:w="850" w:type="dxa"/>
          </w:tcPr>
          <w:p w:rsidR="00A75164" w:rsidRPr="00A75164" w:rsidRDefault="00A75164" w:rsidP="00A751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75164" w:rsidRPr="00A75164" w:rsidTr="00A75164">
        <w:tblPrEx>
          <w:tblCellMar>
            <w:top w:w="0" w:type="dxa"/>
            <w:bottom w:w="0" w:type="dxa"/>
          </w:tblCellMar>
        </w:tblPrEx>
        <w:tc>
          <w:tcPr>
            <w:tcW w:w="1247" w:type="dxa"/>
          </w:tcPr>
          <w:p w:rsidR="00A75164" w:rsidRPr="00A75164" w:rsidRDefault="00A75164" w:rsidP="00A75164">
            <w:pPr>
              <w:spacing w:line="240" w:lineRule="auto"/>
              <w:jc w:val="left"/>
              <w:rPr>
                <w:rFonts w:cs="Frankruhel"/>
                <w:sz w:val="24"/>
                <w:rtl/>
              </w:rPr>
            </w:pPr>
            <w:r>
              <w:rPr>
                <w:sz w:val="24"/>
                <w:rtl/>
              </w:rPr>
              <w:t xml:space="preserve">סעיף 4 </w:t>
            </w:r>
          </w:p>
        </w:tc>
        <w:tc>
          <w:tcPr>
            <w:tcW w:w="5669" w:type="dxa"/>
          </w:tcPr>
          <w:p w:rsidR="00A75164" w:rsidRPr="00A75164" w:rsidRDefault="00A75164" w:rsidP="00A75164">
            <w:pPr>
              <w:spacing w:line="240" w:lineRule="auto"/>
              <w:jc w:val="left"/>
              <w:rPr>
                <w:rFonts w:cs="Frankruhel"/>
                <w:sz w:val="24"/>
                <w:rtl/>
              </w:rPr>
            </w:pPr>
            <w:r>
              <w:rPr>
                <w:sz w:val="24"/>
                <w:rtl/>
              </w:rPr>
              <w:t>לבוש</w:t>
            </w:r>
          </w:p>
        </w:tc>
        <w:tc>
          <w:tcPr>
            <w:tcW w:w="567" w:type="dxa"/>
          </w:tcPr>
          <w:p w:rsidR="00A75164" w:rsidRPr="00A75164" w:rsidRDefault="00A75164" w:rsidP="00A75164">
            <w:pPr>
              <w:spacing w:line="240" w:lineRule="auto"/>
              <w:jc w:val="left"/>
              <w:rPr>
                <w:rStyle w:val="Hyperlink"/>
                <w:rtl/>
              </w:rPr>
            </w:pPr>
            <w:hyperlink w:anchor="Seif4" w:tooltip="לבוש" w:history="1">
              <w:r w:rsidRPr="00A75164">
                <w:rPr>
                  <w:rStyle w:val="Hyperlink"/>
                </w:rPr>
                <w:t>Go</w:t>
              </w:r>
            </w:hyperlink>
          </w:p>
        </w:tc>
        <w:tc>
          <w:tcPr>
            <w:tcW w:w="850" w:type="dxa"/>
          </w:tcPr>
          <w:p w:rsidR="00A75164" w:rsidRPr="00A75164" w:rsidRDefault="00A75164" w:rsidP="00A751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75164" w:rsidRPr="00A75164" w:rsidTr="00A75164">
        <w:tblPrEx>
          <w:tblCellMar>
            <w:top w:w="0" w:type="dxa"/>
            <w:bottom w:w="0" w:type="dxa"/>
          </w:tblCellMar>
        </w:tblPrEx>
        <w:tc>
          <w:tcPr>
            <w:tcW w:w="1247" w:type="dxa"/>
          </w:tcPr>
          <w:p w:rsidR="00A75164" w:rsidRPr="00A75164" w:rsidRDefault="00A75164" w:rsidP="00A75164">
            <w:pPr>
              <w:spacing w:line="240" w:lineRule="auto"/>
              <w:jc w:val="left"/>
              <w:rPr>
                <w:rFonts w:cs="Frankruhel"/>
                <w:sz w:val="24"/>
                <w:rtl/>
              </w:rPr>
            </w:pPr>
            <w:r>
              <w:rPr>
                <w:sz w:val="24"/>
                <w:rtl/>
              </w:rPr>
              <w:t xml:space="preserve">סעיף 5 </w:t>
            </w:r>
          </w:p>
        </w:tc>
        <w:tc>
          <w:tcPr>
            <w:tcW w:w="5669" w:type="dxa"/>
          </w:tcPr>
          <w:p w:rsidR="00A75164" w:rsidRPr="00A75164" w:rsidRDefault="00A75164" w:rsidP="00A75164">
            <w:pPr>
              <w:spacing w:line="240" w:lineRule="auto"/>
              <w:jc w:val="left"/>
              <w:rPr>
                <w:rFonts w:cs="Frankruhel"/>
                <w:sz w:val="24"/>
                <w:rtl/>
              </w:rPr>
            </w:pPr>
            <w:r>
              <w:rPr>
                <w:sz w:val="24"/>
                <w:rtl/>
              </w:rPr>
              <w:t>קבלת אוכל ומצרכי מזון</w:t>
            </w:r>
          </w:p>
        </w:tc>
        <w:tc>
          <w:tcPr>
            <w:tcW w:w="567" w:type="dxa"/>
          </w:tcPr>
          <w:p w:rsidR="00A75164" w:rsidRPr="00A75164" w:rsidRDefault="00A75164" w:rsidP="00A75164">
            <w:pPr>
              <w:spacing w:line="240" w:lineRule="auto"/>
              <w:jc w:val="left"/>
              <w:rPr>
                <w:rStyle w:val="Hyperlink"/>
                <w:rtl/>
              </w:rPr>
            </w:pPr>
            <w:hyperlink w:anchor="Seif5" w:tooltip="קבלת אוכל ומצרכי מזון" w:history="1">
              <w:r w:rsidRPr="00A75164">
                <w:rPr>
                  <w:rStyle w:val="Hyperlink"/>
                </w:rPr>
                <w:t>Go</w:t>
              </w:r>
            </w:hyperlink>
          </w:p>
        </w:tc>
        <w:tc>
          <w:tcPr>
            <w:tcW w:w="850" w:type="dxa"/>
          </w:tcPr>
          <w:p w:rsidR="00A75164" w:rsidRPr="00A75164" w:rsidRDefault="00A75164" w:rsidP="00A751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75164" w:rsidRPr="00A75164" w:rsidTr="00A75164">
        <w:tblPrEx>
          <w:tblCellMar>
            <w:top w:w="0" w:type="dxa"/>
            <w:bottom w:w="0" w:type="dxa"/>
          </w:tblCellMar>
        </w:tblPrEx>
        <w:tc>
          <w:tcPr>
            <w:tcW w:w="1247" w:type="dxa"/>
          </w:tcPr>
          <w:p w:rsidR="00A75164" w:rsidRPr="00A75164" w:rsidRDefault="00A75164" w:rsidP="00A75164">
            <w:pPr>
              <w:spacing w:line="240" w:lineRule="auto"/>
              <w:jc w:val="left"/>
              <w:rPr>
                <w:rFonts w:cs="Frankruhel"/>
                <w:sz w:val="24"/>
                <w:rtl/>
              </w:rPr>
            </w:pPr>
            <w:r>
              <w:rPr>
                <w:sz w:val="24"/>
                <w:rtl/>
              </w:rPr>
              <w:t xml:space="preserve">סעיף 6 </w:t>
            </w:r>
          </w:p>
        </w:tc>
        <w:tc>
          <w:tcPr>
            <w:tcW w:w="5669" w:type="dxa"/>
          </w:tcPr>
          <w:p w:rsidR="00A75164" w:rsidRPr="00A75164" w:rsidRDefault="00A75164" w:rsidP="00A75164">
            <w:pPr>
              <w:spacing w:line="240" w:lineRule="auto"/>
              <w:jc w:val="left"/>
              <w:rPr>
                <w:rFonts w:cs="Frankruhel"/>
                <w:sz w:val="24"/>
                <w:rtl/>
              </w:rPr>
            </w:pPr>
            <w:r>
              <w:rPr>
                <w:sz w:val="24"/>
                <w:rtl/>
              </w:rPr>
              <w:t>בדיקה וטיפול רפואי</w:t>
            </w:r>
          </w:p>
        </w:tc>
        <w:tc>
          <w:tcPr>
            <w:tcW w:w="567" w:type="dxa"/>
          </w:tcPr>
          <w:p w:rsidR="00A75164" w:rsidRPr="00A75164" w:rsidRDefault="00A75164" w:rsidP="00A75164">
            <w:pPr>
              <w:spacing w:line="240" w:lineRule="auto"/>
              <w:jc w:val="left"/>
              <w:rPr>
                <w:rStyle w:val="Hyperlink"/>
                <w:rtl/>
              </w:rPr>
            </w:pPr>
            <w:hyperlink w:anchor="Seif6" w:tooltip="בדיקה וטיפול רפואי" w:history="1">
              <w:r w:rsidRPr="00A75164">
                <w:rPr>
                  <w:rStyle w:val="Hyperlink"/>
                </w:rPr>
                <w:t>Go</w:t>
              </w:r>
            </w:hyperlink>
          </w:p>
        </w:tc>
        <w:tc>
          <w:tcPr>
            <w:tcW w:w="850" w:type="dxa"/>
          </w:tcPr>
          <w:p w:rsidR="00A75164" w:rsidRPr="00A75164" w:rsidRDefault="00A75164" w:rsidP="00A751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75164" w:rsidRPr="00A75164" w:rsidTr="00A75164">
        <w:tblPrEx>
          <w:tblCellMar>
            <w:top w:w="0" w:type="dxa"/>
            <w:bottom w:w="0" w:type="dxa"/>
          </w:tblCellMar>
        </w:tblPrEx>
        <w:tc>
          <w:tcPr>
            <w:tcW w:w="1247" w:type="dxa"/>
          </w:tcPr>
          <w:p w:rsidR="00A75164" w:rsidRPr="00A75164" w:rsidRDefault="00A75164" w:rsidP="00A75164">
            <w:pPr>
              <w:spacing w:line="240" w:lineRule="auto"/>
              <w:jc w:val="left"/>
              <w:rPr>
                <w:rFonts w:cs="Frankruhel"/>
                <w:sz w:val="24"/>
                <w:rtl/>
              </w:rPr>
            </w:pPr>
            <w:r>
              <w:rPr>
                <w:sz w:val="24"/>
                <w:rtl/>
              </w:rPr>
              <w:t xml:space="preserve">סעיף 7 </w:t>
            </w:r>
          </w:p>
        </w:tc>
        <w:tc>
          <w:tcPr>
            <w:tcW w:w="5669" w:type="dxa"/>
          </w:tcPr>
          <w:p w:rsidR="00A75164" w:rsidRPr="00A75164" w:rsidRDefault="00A75164" w:rsidP="00A75164">
            <w:pPr>
              <w:spacing w:line="240" w:lineRule="auto"/>
              <w:jc w:val="left"/>
              <w:rPr>
                <w:rFonts w:cs="Frankruhel"/>
                <w:sz w:val="24"/>
                <w:rtl/>
              </w:rPr>
            </w:pPr>
            <w:r>
              <w:rPr>
                <w:sz w:val="24"/>
                <w:rtl/>
              </w:rPr>
              <w:t>תנאים היגייניים</w:t>
            </w:r>
          </w:p>
        </w:tc>
        <w:tc>
          <w:tcPr>
            <w:tcW w:w="567" w:type="dxa"/>
          </w:tcPr>
          <w:p w:rsidR="00A75164" w:rsidRPr="00A75164" w:rsidRDefault="00A75164" w:rsidP="00A75164">
            <w:pPr>
              <w:spacing w:line="240" w:lineRule="auto"/>
              <w:jc w:val="left"/>
              <w:rPr>
                <w:rStyle w:val="Hyperlink"/>
                <w:rtl/>
              </w:rPr>
            </w:pPr>
            <w:hyperlink w:anchor="Seif7" w:tooltip="תנאים היגייניים" w:history="1">
              <w:r w:rsidRPr="00A75164">
                <w:rPr>
                  <w:rStyle w:val="Hyperlink"/>
                </w:rPr>
                <w:t>Go</w:t>
              </w:r>
            </w:hyperlink>
          </w:p>
        </w:tc>
        <w:tc>
          <w:tcPr>
            <w:tcW w:w="850" w:type="dxa"/>
          </w:tcPr>
          <w:p w:rsidR="00A75164" w:rsidRPr="00A75164" w:rsidRDefault="00A75164" w:rsidP="00A751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75164" w:rsidRPr="00A75164" w:rsidTr="00A75164">
        <w:tblPrEx>
          <w:tblCellMar>
            <w:top w:w="0" w:type="dxa"/>
            <w:bottom w:w="0" w:type="dxa"/>
          </w:tblCellMar>
        </w:tblPrEx>
        <w:tc>
          <w:tcPr>
            <w:tcW w:w="1247" w:type="dxa"/>
          </w:tcPr>
          <w:p w:rsidR="00A75164" w:rsidRPr="00A75164" w:rsidRDefault="00A75164" w:rsidP="00A75164">
            <w:pPr>
              <w:spacing w:line="240" w:lineRule="auto"/>
              <w:jc w:val="left"/>
              <w:rPr>
                <w:rFonts w:cs="Frankruhel"/>
                <w:sz w:val="24"/>
                <w:rtl/>
              </w:rPr>
            </w:pPr>
            <w:r>
              <w:rPr>
                <w:sz w:val="24"/>
                <w:rtl/>
              </w:rPr>
              <w:t xml:space="preserve">סעיף 8 </w:t>
            </w:r>
          </w:p>
        </w:tc>
        <w:tc>
          <w:tcPr>
            <w:tcW w:w="5669" w:type="dxa"/>
          </w:tcPr>
          <w:p w:rsidR="00A75164" w:rsidRPr="00A75164" w:rsidRDefault="00A75164" w:rsidP="00A75164">
            <w:pPr>
              <w:spacing w:line="240" w:lineRule="auto"/>
              <w:jc w:val="left"/>
              <w:rPr>
                <w:rFonts w:cs="Frankruhel"/>
                <w:sz w:val="24"/>
                <w:rtl/>
              </w:rPr>
            </w:pPr>
            <w:r>
              <w:rPr>
                <w:sz w:val="24"/>
                <w:rtl/>
              </w:rPr>
              <w:t>טיול</w:t>
            </w:r>
          </w:p>
        </w:tc>
        <w:tc>
          <w:tcPr>
            <w:tcW w:w="567" w:type="dxa"/>
          </w:tcPr>
          <w:p w:rsidR="00A75164" w:rsidRPr="00A75164" w:rsidRDefault="00A75164" w:rsidP="00A75164">
            <w:pPr>
              <w:spacing w:line="240" w:lineRule="auto"/>
              <w:jc w:val="left"/>
              <w:rPr>
                <w:rStyle w:val="Hyperlink"/>
                <w:rtl/>
              </w:rPr>
            </w:pPr>
            <w:hyperlink w:anchor="Seif8" w:tooltip="טיול" w:history="1">
              <w:r w:rsidRPr="00A75164">
                <w:rPr>
                  <w:rStyle w:val="Hyperlink"/>
                </w:rPr>
                <w:t>Go</w:t>
              </w:r>
            </w:hyperlink>
          </w:p>
        </w:tc>
        <w:tc>
          <w:tcPr>
            <w:tcW w:w="850" w:type="dxa"/>
          </w:tcPr>
          <w:p w:rsidR="00A75164" w:rsidRPr="00A75164" w:rsidRDefault="00A75164" w:rsidP="00A751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75164" w:rsidRPr="00A75164" w:rsidTr="00A75164">
        <w:tblPrEx>
          <w:tblCellMar>
            <w:top w:w="0" w:type="dxa"/>
            <w:bottom w:w="0" w:type="dxa"/>
          </w:tblCellMar>
        </w:tblPrEx>
        <w:tc>
          <w:tcPr>
            <w:tcW w:w="1247" w:type="dxa"/>
          </w:tcPr>
          <w:p w:rsidR="00A75164" w:rsidRPr="00A75164" w:rsidRDefault="00A75164" w:rsidP="00A75164">
            <w:pPr>
              <w:spacing w:line="240" w:lineRule="auto"/>
              <w:jc w:val="left"/>
              <w:rPr>
                <w:rFonts w:cs="Frankruhel"/>
                <w:sz w:val="24"/>
                <w:rtl/>
              </w:rPr>
            </w:pPr>
            <w:r>
              <w:rPr>
                <w:sz w:val="24"/>
                <w:rtl/>
              </w:rPr>
              <w:t xml:space="preserve">סעיף 9 </w:t>
            </w:r>
          </w:p>
        </w:tc>
        <w:tc>
          <w:tcPr>
            <w:tcW w:w="5669" w:type="dxa"/>
          </w:tcPr>
          <w:p w:rsidR="00A75164" w:rsidRPr="00A75164" w:rsidRDefault="00A75164" w:rsidP="00A75164">
            <w:pPr>
              <w:spacing w:line="240" w:lineRule="auto"/>
              <w:jc w:val="left"/>
              <w:rPr>
                <w:rFonts w:cs="Frankruhel"/>
                <w:sz w:val="24"/>
                <w:rtl/>
              </w:rPr>
            </w:pPr>
            <w:r>
              <w:rPr>
                <w:sz w:val="24"/>
                <w:rtl/>
              </w:rPr>
              <w:t>עבודה</w:t>
            </w:r>
          </w:p>
        </w:tc>
        <w:tc>
          <w:tcPr>
            <w:tcW w:w="567" w:type="dxa"/>
          </w:tcPr>
          <w:p w:rsidR="00A75164" w:rsidRPr="00A75164" w:rsidRDefault="00A75164" w:rsidP="00A75164">
            <w:pPr>
              <w:spacing w:line="240" w:lineRule="auto"/>
              <w:jc w:val="left"/>
              <w:rPr>
                <w:rStyle w:val="Hyperlink"/>
                <w:rtl/>
              </w:rPr>
            </w:pPr>
            <w:hyperlink w:anchor="Seif9" w:tooltip="עבודה" w:history="1">
              <w:r w:rsidRPr="00A75164">
                <w:rPr>
                  <w:rStyle w:val="Hyperlink"/>
                </w:rPr>
                <w:t>Go</w:t>
              </w:r>
            </w:hyperlink>
          </w:p>
        </w:tc>
        <w:tc>
          <w:tcPr>
            <w:tcW w:w="850" w:type="dxa"/>
          </w:tcPr>
          <w:p w:rsidR="00A75164" w:rsidRPr="00A75164" w:rsidRDefault="00A75164" w:rsidP="00A751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75164" w:rsidRPr="00A75164" w:rsidTr="00A75164">
        <w:tblPrEx>
          <w:tblCellMar>
            <w:top w:w="0" w:type="dxa"/>
            <w:bottom w:w="0" w:type="dxa"/>
          </w:tblCellMar>
        </w:tblPrEx>
        <w:tc>
          <w:tcPr>
            <w:tcW w:w="1247" w:type="dxa"/>
          </w:tcPr>
          <w:p w:rsidR="00A75164" w:rsidRPr="00A75164" w:rsidRDefault="00A75164" w:rsidP="00A75164">
            <w:pPr>
              <w:spacing w:line="240" w:lineRule="auto"/>
              <w:jc w:val="left"/>
              <w:rPr>
                <w:rFonts w:cs="Frankruhel"/>
                <w:sz w:val="24"/>
                <w:rtl/>
              </w:rPr>
            </w:pPr>
            <w:r>
              <w:rPr>
                <w:sz w:val="24"/>
                <w:rtl/>
              </w:rPr>
              <w:t xml:space="preserve">סעיף 10 </w:t>
            </w:r>
          </w:p>
        </w:tc>
        <w:tc>
          <w:tcPr>
            <w:tcW w:w="5669" w:type="dxa"/>
          </w:tcPr>
          <w:p w:rsidR="00A75164" w:rsidRPr="00A75164" w:rsidRDefault="00A75164" w:rsidP="00A75164">
            <w:pPr>
              <w:spacing w:line="240" w:lineRule="auto"/>
              <w:jc w:val="left"/>
              <w:rPr>
                <w:rFonts w:cs="Frankruhel"/>
                <w:sz w:val="24"/>
                <w:rtl/>
              </w:rPr>
            </w:pPr>
            <w:r>
              <w:rPr>
                <w:sz w:val="24"/>
                <w:rtl/>
              </w:rPr>
              <w:t>זכות לקבלת חפצים אישיים וקיום פולחן דתי</w:t>
            </w:r>
          </w:p>
        </w:tc>
        <w:tc>
          <w:tcPr>
            <w:tcW w:w="567" w:type="dxa"/>
          </w:tcPr>
          <w:p w:rsidR="00A75164" w:rsidRPr="00A75164" w:rsidRDefault="00A75164" w:rsidP="00A75164">
            <w:pPr>
              <w:spacing w:line="240" w:lineRule="auto"/>
              <w:jc w:val="left"/>
              <w:rPr>
                <w:rStyle w:val="Hyperlink"/>
                <w:rtl/>
              </w:rPr>
            </w:pPr>
            <w:hyperlink w:anchor="Seif10" w:tooltip="זכות לקבלת חפצים אישיים וקיום פולחן דתי" w:history="1">
              <w:r w:rsidRPr="00A75164">
                <w:rPr>
                  <w:rStyle w:val="Hyperlink"/>
                </w:rPr>
                <w:t>Go</w:t>
              </w:r>
            </w:hyperlink>
          </w:p>
        </w:tc>
        <w:tc>
          <w:tcPr>
            <w:tcW w:w="850" w:type="dxa"/>
          </w:tcPr>
          <w:p w:rsidR="00A75164" w:rsidRPr="00A75164" w:rsidRDefault="00A75164" w:rsidP="00A751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75164" w:rsidRPr="00A75164" w:rsidTr="00A75164">
        <w:tblPrEx>
          <w:tblCellMar>
            <w:top w:w="0" w:type="dxa"/>
            <w:bottom w:w="0" w:type="dxa"/>
          </w:tblCellMar>
        </w:tblPrEx>
        <w:tc>
          <w:tcPr>
            <w:tcW w:w="1247" w:type="dxa"/>
          </w:tcPr>
          <w:p w:rsidR="00A75164" w:rsidRPr="00A75164" w:rsidRDefault="00A75164" w:rsidP="00A75164">
            <w:pPr>
              <w:spacing w:line="240" w:lineRule="auto"/>
              <w:jc w:val="left"/>
              <w:rPr>
                <w:rFonts w:cs="Frankruhel"/>
                <w:sz w:val="24"/>
                <w:rtl/>
              </w:rPr>
            </w:pPr>
            <w:r>
              <w:rPr>
                <w:sz w:val="24"/>
                <w:rtl/>
              </w:rPr>
              <w:t xml:space="preserve">סעיף 11 </w:t>
            </w:r>
          </w:p>
        </w:tc>
        <w:tc>
          <w:tcPr>
            <w:tcW w:w="5669" w:type="dxa"/>
          </w:tcPr>
          <w:p w:rsidR="00A75164" w:rsidRPr="00A75164" w:rsidRDefault="00A75164" w:rsidP="00A75164">
            <w:pPr>
              <w:spacing w:line="240" w:lineRule="auto"/>
              <w:jc w:val="left"/>
              <w:rPr>
                <w:rFonts w:cs="Frankruhel"/>
                <w:sz w:val="24"/>
                <w:rtl/>
              </w:rPr>
            </w:pPr>
            <w:r>
              <w:rPr>
                <w:sz w:val="24"/>
                <w:rtl/>
              </w:rPr>
              <w:t>קבלת סיגריות</w:t>
            </w:r>
          </w:p>
        </w:tc>
        <w:tc>
          <w:tcPr>
            <w:tcW w:w="567" w:type="dxa"/>
          </w:tcPr>
          <w:p w:rsidR="00A75164" w:rsidRPr="00A75164" w:rsidRDefault="00A75164" w:rsidP="00A75164">
            <w:pPr>
              <w:spacing w:line="240" w:lineRule="auto"/>
              <w:jc w:val="left"/>
              <w:rPr>
                <w:rStyle w:val="Hyperlink"/>
                <w:rtl/>
              </w:rPr>
            </w:pPr>
            <w:hyperlink w:anchor="Seif11" w:tooltip="קבלת סיגריות" w:history="1">
              <w:r w:rsidRPr="00A75164">
                <w:rPr>
                  <w:rStyle w:val="Hyperlink"/>
                </w:rPr>
                <w:t>Go</w:t>
              </w:r>
            </w:hyperlink>
          </w:p>
        </w:tc>
        <w:tc>
          <w:tcPr>
            <w:tcW w:w="850" w:type="dxa"/>
          </w:tcPr>
          <w:p w:rsidR="00A75164" w:rsidRPr="00A75164" w:rsidRDefault="00A75164" w:rsidP="00A751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75164" w:rsidRPr="00A75164" w:rsidTr="00A75164">
        <w:tblPrEx>
          <w:tblCellMar>
            <w:top w:w="0" w:type="dxa"/>
            <w:bottom w:w="0" w:type="dxa"/>
          </w:tblCellMar>
        </w:tblPrEx>
        <w:tc>
          <w:tcPr>
            <w:tcW w:w="1247" w:type="dxa"/>
          </w:tcPr>
          <w:p w:rsidR="00A75164" w:rsidRPr="00A75164" w:rsidRDefault="00A75164" w:rsidP="00A75164">
            <w:pPr>
              <w:spacing w:line="240" w:lineRule="auto"/>
              <w:jc w:val="left"/>
              <w:rPr>
                <w:rFonts w:cs="Frankruhel"/>
                <w:sz w:val="24"/>
                <w:rtl/>
              </w:rPr>
            </w:pPr>
            <w:r>
              <w:rPr>
                <w:sz w:val="24"/>
                <w:rtl/>
              </w:rPr>
              <w:t xml:space="preserve">סעיף 12 </w:t>
            </w:r>
          </w:p>
        </w:tc>
        <w:tc>
          <w:tcPr>
            <w:tcW w:w="5669" w:type="dxa"/>
          </w:tcPr>
          <w:p w:rsidR="00A75164" w:rsidRPr="00A75164" w:rsidRDefault="00A75164" w:rsidP="00A75164">
            <w:pPr>
              <w:spacing w:line="240" w:lineRule="auto"/>
              <w:jc w:val="left"/>
              <w:rPr>
                <w:rFonts w:cs="Frankruhel"/>
                <w:sz w:val="24"/>
                <w:rtl/>
              </w:rPr>
            </w:pPr>
            <w:r>
              <w:rPr>
                <w:sz w:val="24"/>
                <w:rtl/>
              </w:rPr>
              <w:t>ביקור אצל כלוא</w:t>
            </w:r>
          </w:p>
        </w:tc>
        <w:tc>
          <w:tcPr>
            <w:tcW w:w="567" w:type="dxa"/>
          </w:tcPr>
          <w:p w:rsidR="00A75164" w:rsidRPr="00A75164" w:rsidRDefault="00A75164" w:rsidP="00A75164">
            <w:pPr>
              <w:spacing w:line="240" w:lineRule="auto"/>
              <w:jc w:val="left"/>
              <w:rPr>
                <w:rStyle w:val="Hyperlink"/>
                <w:rtl/>
              </w:rPr>
            </w:pPr>
            <w:hyperlink w:anchor="Seif12" w:tooltip="ביקור אצל כלוא" w:history="1">
              <w:r w:rsidRPr="00A75164">
                <w:rPr>
                  <w:rStyle w:val="Hyperlink"/>
                </w:rPr>
                <w:t>Go</w:t>
              </w:r>
            </w:hyperlink>
          </w:p>
        </w:tc>
        <w:tc>
          <w:tcPr>
            <w:tcW w:w="850" w:type="dxa"/>
          </w:tcPr>
          <w:p w:rsidR="00A75164" w:rsidRPr="00A75164" w:rsidRDefault="00A75164" w:rsidP="00A751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75164" w:rsidRPr="00A75164" w:rsidTr="00A75164">
        <w:tblPrEx>
          <w:tblCellMar>
            <w:top w:w="0" w:type="dxa"/>
            <w:bottom w:w="0" w:type="dxa"/>
          </w:tblCellMar>
        </w:tblPrEx>
        <w:tc>
          <w:tcPr>
            <w:tcW w:w="1247" w:type="dxa"/>
          </w:tcPr>
          <w:p w:rsidR="00A75164" w:rsidRPr="00A75164" w:rsidRDefault="00A75164" w:rsidP="00A75164">
            <w:pPr>
              <w:spacing w:line="240" w:lineRule="auto"/>
              <w:jc w:val="left"/>
              <w:rPr>
                <w:rFonts w:cs="Frankruhel"/>
                <w:sz w:val="24"/>
                <w:rtl/>
              </w:rPr>
            </w:pPr>
            <w:r>
              <w:rPr>
                <w:sz w:val="24"/>
                <w:rtl/>
              </w:rPr>
              <w:t xml:space="preserve">סעיף 13 </w:t>
            </w:r>
          </w:p>
        </w:tc>
        <w:tc>
          <w:tcPr>
            <w:tcW w:w="5669" w:type="dxa"/>
          </w:tcPr>
          <w:p w:rsidR="00A75164" w:rsidRPr="00A75164" w:rsidRDefault="00A75164" w:rsidP="00A75164">
            <w:pPr>
              <w:spacing w:line="240" w:lineRule="auto"/>
              <w:jc w:val="left"/>
              <w:rPr>
                <w:rFonts w:cs="Frankruhel"/>
                <w:sz w:val="24"/>
                <w:rtl/>
              </w:rPr>
            </w:pPr>
            <w:r>
              <w:rPr>
                <w:sz w:val="24"/>
                <w:rtl/>
              </w:rPr>
              <w:t>ביקור של עורך דין אצל כלוא</w:t>
            </w:r>
          </w:p>
        </w:tc>
        <w:tc>
          <w:tcPr>
            <w:tcW w:w="567" w:type="dxa"/>
          </w:tcPr>
          <w:p w:rsidR="00A75164" w:rsidRPr="00A75164" w:rsidRDefault="00A75164" w:rsidP="00A75164">
            <w:pPr>
              <w:spacing w:line="240" w:lineRule="auto"/>
              <w:jc w:val="left"/>
              <w:rPr>
                <w:rStyle w:val="Hyperlink"/>
                <w:rtl/>
              </w:rPr>
            </w:pPr>
            <w:hyperlink w:anchor="Seif13" w:tooltip="ביקור של עורך דין אצל כלוא" w:history="1">
              <w:r w:rsidRPr="00A75164">
                <w:rPr>
                  <w:rStyle w:val="Hyperlink"/>
                </w:rPr>
                <w:t>Go</w:t>
              </w:r>
            </w:hyperlink>
          </w:p>
        </w:tc>
        <w:tc>
          <w:tcPr>
            <w:tcW w:w="850" w:type="dxa"/>
          </w:tcPr>
          <w:p w:rsidR="00A75164" w:rsidRPr="00A75164" w:rsidRDefault="00A75164" w:rsidP="00A751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75164" w:rsidRPr="00A75164" w:rsidTr="00A75164">
        <w:tblPrEx>
          <w:tblCellMar>
            <w:top w:w="0" w:type="dxa"/>
            <w:bottom w:w="0" w:type="dxa"/>
          </w:tblCellMar>
        </w:tblPrEx>
        <w:tc>
          <w:tcPr>
            <w:tcW w:w="1247" w:type="dxa"/>
          </w:tcPr>
          <w:p w:rsidR="00A75164" w:rsidRPr="00A75164" w:rsidRDefault="00A75164" w:rsidP="00A75164">
            <w:pPr>
              <w:spacing w:line="240" w:lineRule="auto"/>
              <w:jc w:val="left"/>
              <w:rPr>
                <w:rFonts w:cs="Frankruhel"/>
                <w:sz w:val="24"/>
                <w:rtl/>
              </w:rPr>
            </w:pPr>
            <w:r>
              <w:rPr>
                <w:sz w:val="24"/>
                <w:rtl/>
              </w:rPr>
              <w:t xml:space="preserve">סעיף 14 </w:t>
            </w:r>
          </w:p>
        </w:tc>
        <w:tc>
          <w:tcPr>
            <w:tcW w:w="5669" w:type="dxa"/>
          </w:tcPr>
          <w:p w:rsidR="00A75164" w:rsidRPr="00A75164" w:rsidRDefault="00A75164" w:rsidP="00A75164">
            <w:pPr>
              <w:spacing w:line="240" w:lineRule="auto"/>
              <w:jc w:val="left"/>
              <w:rPr>
                <w:rFonts w:cs="Frankruhel"/>
                <w:sz w:val="24"/>
                <w:rtl/>
              </w:rPr>
            </w:pPr>
            <w:r>
              <w:rPr>
                <w:sz w:val="24"/>
                <w:rtl/>
              </w:rPr>
              <w:t>נוכחות בביקור אצל כלוא</w:t>
            </w:r>
          </w:p>
        </w:tc>
        <w:tc>
          <w:tcPr>
            <w:tcW w:w="567" w:type="dxa"/>
          </w:tcPr>
          <w:p w:rsidR="00A75164" w:rsidRPr="00A75164" w:rsidRDefault="00A75164" w:rsidP="00A75164">
            <w:pPr>
              <w:spacing w:line="240" w:lineRule="auto"/>
              <w:jc w:val="left"/>
              <w:rPr>
                <w:rStyle w:val="Hyperlink"/>
                <w:rtl/>
              </w:rPr>
            </w:pPr>
            <w:hyperlink w:anchor="Seif14" w:tooltip="נוכחות בביקור אצל כלוא" w:history="1">
              <w:r w:rsidRPr="00A75164">
                <w:rPr>
                  <w:rStyle w:val="Hyperlink"/>
                </w:rPr>
                <w:t>Go</w:t>
              </w:r>
            </w:hyperlink>
          </w:p>
        </w:tc>
        <w:tc>
          <w:tcPr>
            <w:tcW w:w="850" w:type="dxa"/>
          </w:tcPr>
          <w:p w:rsidR="00A75164" w:rsidRPr="00A75164" w:rsidRDefault="00A75164" w:rsidP="00A751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75164" w:rsidRPr="00A75164" w:rsidTr="00A75164">
        <w:tblPrEx>
          <w:tblCellMar>
            <w:top w:w="0" w:type="dxa"/>
            <w:bottom w:w="0" w:type="dxa"/>
          </w:tblCellMar>
        </w:tblPrEx>
        <w:tc>
          <w:tcPr>
            <w:tcW w:w="1247" w:type="dxa"/>
          </w:tcPr>
          <w:p w:rsidR="00A75164" w:rsidRPr="00A75164" w:rsidRDefault="00A75164" w:rsidP="00A75164">
            <w:pPr>
              <w:spacing w:line="240" w:lineRule="auto"/>
              <w:jc w:val="left"/>
              <w:rPr>
                <w:rFonts w:cs="Frankruhel"/>
                <w:sz w:val="24"/>
                <w:rtl/>
              </w:rPr>
            </w:pPr>
            <w:r>
              <w:rPr>
                <w:sz w:val="24"/>
                <w:rtl/>
              </w:rPr>
              <w:t xml:space="preserve">סעיף 15 </w:t>
            </w:r>
          </w:p>
        </w:tc>
        <w:tc>
          <w:tcPr>
            <w:tcW w:w="5669" w:type="dxa"/>
          </w:tcPr>
          <w:p w:rsidR="00A75164" w:rsidRPr="00A75164" w:rsidRDefault="00A75164" w:rsidP="00A75164">
            <w:pPr>
              <w:spacing w:line="240" w:lineRule="auto"/>
              <w:jc w:val="left"/>
              <w:rPr>
                <w:rFonts w:cs="Frankruhel"/>
                <w:sz w:val="24"/>
                <w:rtl/>
              </w:rPr>
            </w:pPr>
            <w:r>
              <w:rPr>
                <w:sz w:val="24"/>
                <w:rtl/>
              </w:rPr>
              <w:t>מכתבים</w:t>
            </w:r>
          </w:p>
        </w:tc>
        <w:tc>
          <w:tcPr>
            <w:tcW w:w="567" w:type="dxa"/>
          </w:tcPr>
          <w:p w:rsidR="00A75164" w:rsidRPr="00A75164" w:rsidRDefault="00A75164" w:rsidP="00A75164">
            <w:pPr>
              <w:spacing w:line="240" w:lineRule="auto"/>
              <w:jc w:val="left"/>
              <w:rPr>
                <w:rStyle w:val="Hyperlink"/>
                <w:rtl/>
              </w:rPr>
            </w:pPr>
            <w:hyperlink w:anchor="Seif15" w:tooltip="מכתבים" w:history="1">
              <w:r w:rsidRPr="00A75164">
                <w:rPr>
                  <w:rStyle w:val="Hyperlink"/>
                </w:rPr>
                <w:t>Go</w:t>
              </w:r>
            </w:hyperlink>
          </w:p>
        </w:tc>
        <w:tc>
          <w:tcPr>
            <w:tcW w:w="850" w:type="dxa"/>
          </w:tcPr>
          <w:p w:rsidR="00A75164" w:rsidRPr="00A75164" w:rsidRDefault="00A75164" w:rsidP="00A751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75164" w:rsidRPr="00A75164" w:rsidTr="00A75164">
        <w:tblPrEx>
          <w:tblCellMar>
            <w:top w:w="0" w:type="dxa"/>
            <w:bottom w:w="0" w:type="dxa"/>
          </w:tblCellMar>
        </w:tblPrEx>
        <w:tc>
          <w:tcPr>
            <w:tcW w:w="1247" w:type="dxa"/>
          </w:tcPr>
          <w:p w:rsidR="00A75164" w:rsidRPr="00A75164" w:rsidRDefault="00A75164" w:rsidP="00A75164">
            <w:pPr>
              <w:spacing w:line="240" w:lineRule="auto"/>
              <w:jc w:val="left"/>
              <w:rPr>
                <w:rFonts w:cs="Frankruhel"/>
                <w:sz w:val="24"/>
                <w:rtl/>
              </w:rPr>
            </w:pPr>
            <w:r>
              <w:rPr>
                <w:sz w:val="24"/>
                <w:rtl/>
              </w:rPr>
              <w:t xml:space="preserve">סעיף 16 </w:t>
            </w:r>
          </w:p>
        </w:tc>
        <w:tc>
          <w:tcPr>
            <w:tcW w:w="5669" w:type="dxa"/>
          </w:tcPr>
          <w:p w:rsidR="00A75164" w:rsidRPr="00A75164" w:rsidRDefault="00A75164" w:rsidP="00A75164">
            <w:pPr>
              <w:spacing w:line="240" w:lineRule="auto"/>
              <w:jc w:val="left"/>
              <w:rPr>
                <w:rFonts w:cs="Frankruhel"/>
                <w:sz w:val="24"/>
                <w:rtl/>
              </w:rPr>
            </w:pPr>
            <w:r>
              <w:rPr>
                <w:sz w:val="24"/>
                <w:rtl/>
              </w:rPr>
              <w:t>קבלת כספים או תשלומים</w:t>
            </w:r>
          </w:p>
        </w:tc>
        <w:tc>
          <w:tcPr>
            <w:tcW w:w="567" w:type="dxa"/>
          </w:tcPr>
          <w:p w:rsidR="00A75164" w:rsidRPr="00A75164" w:rsidRDefault="00A75164" w:rsidP="00A75164">
            <w:pPr>
              <w:spacing w:line="240" w:lineRule="auto"/>
              <w:jc w:val="left"/>
              <w:rPr>
                <w:rStyle w:val="Hyperlink"/>
                <w:rtl/>
              </w:rPr>
            </w:pPr>
            <w:hyperlink w:anchor="Seif16" w:tooltip="קבלת כספים או תשלומים" w:history="1">
              <w:r w:rsidRPr="00A75164">
                <w:rPr>
                  <w:rStyle w:val="Hyperlink"/>
                </w:rPr>
                <w:t>Go</w:t>
              </w:r>
            </w:hyperlink>
          </w:p>
        </w:tc>
        <w:tc>
          <w:tcPr>
            <w:tcW w:w="850" w:type="dxa"/>
          </w:tcPr>
          <w:p w:rsidR="00A75164" w:rsidRPr="00A75164" w:rsidRDefault="00A75164" w:rsidP="00A751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75164" w:rsidRPr="00A75164" w:rsidTr="00A75164">
        <w:tblPrEx>
          <w:tblCellMar>
            <w:top w:w="0" w:type="dxa"/>
            <w:bottom w:w="0" w:type="dxa"/>
          </w:tblCellMar>
        </w:tblPrEx>
        <w:tc>
          <w:tcPr>
            <w:tcW w:w="1247" w:type="dxa"/>
          </w:tcPr>
          <w:p w:rsidR="00A75164" w:rsidRPr="00A75164" w:rsidRDefault="00A75164" w:rsidP="00A75164">
            <w:pPr>
              <w:spacing w:line="240" w:lineRule="auto"/>
              <w:jc w:val="left"/>
              <w:rPr>
                <w:rFonts w:cs="Frankruhel"/>
                <w:sz w:val="24"/>
                <w:rtl/>
              </w:rPr>
            </w:pPr>
            <w:r>
              <w:rPr>
                <w:sz w:val="24"/>
                <w:rtl/>
              </w:rPr>
              <w:t xml:space="preserve">סעיף 17 </w:t>
            </w:r>
          </w:p>
        </w:tc>
        <w:tc>
          <w:tcPr>
            <w:tcW w:w="5669" w:type="dxa"/>
          </w:tcPr>
          <w:p w:rsidR="00A75164" w:rsidRPr="00A75164" w:rsidRDefault="00A75164" w:rsidP="00A75164">
            <w:pPr>
              <w:spacing w:line="240" w:lineRule="auto"/>
              <w:jc w:val="left"/>
              <w:rPr>
                <w:rFonts w:cs="Frankruhel"/>
                <w:sz w:val="24"/>
                <w:rtl/>
              </w:rPr>
            </w:pPr>
            <w:r>
              <w:rPr>
                <w:sz w:val="24"/>
                <w:rtl/>
              </w:rPr>
              <w:t>עבירת מקום מעצר</w:t>
            </w:r>
          </w:p>
        </w:tc>
        <w:tc>
          <w:tcPr>
            <w:tcW w:w="567" w:type="dxa"/>
          </w:tcPr>
          <w:p w:rsidR="00A75164" w:rsidRPr="00A75164" w:rsidRDefault="00A75164" w:rsidP="00A75164">
            <w:pPr>
              <w:spacing w:line="240" w:lineRule="auto"/>
              <w:jc w:val="left"/>
              <w:rPr>
                <w:rStyle w:val="Hyperlink"/>
                <w:rtl/>
              </w:rPr>
            </w:pPr>
            <w:hyperlink w:anchor="Seif17" w:tooltip="עבירת מקום מעצר" w:history="1">
              <w:r w:rsidRPr="00A75164">
                <w:rPr>
                  <w:rStyle w:val="Hyperlink"/>
                </w:rPr>
                <w:t>Go</w:t>
              </w:r>
            </w:hyperlink>
          </w:p>
        </w:tc>
        <w:tc>
          <w:tcPr>
            <w:tcW w:w="850" w:type="dxa"/>
          </w:tcPr>
          <w:p w:rsidR="00A75164" w:rsidRPr="00A75164" w:rsidRDefault="00A75164" w:rsidP="00A751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75164" w:rsidRPr="00A75164" w:rsidTr="00A75164">
        <w:tblPrEx>
          <w:tblCellMar>
            <w:top w:w="0" w:type="dxa"/>
            <w:bottom w:w="0" w:type="dxa"/>
          </w:tblCellMar>
        </w:tblPrEx>
        <w:tc>
          <w:tcPr>
            <w:tcW w:w="1247" w:type="dxa"/>
          </w:tcPr>
          <w:p w:rsidR="00A75164" w:rsidRPr="00A75164" w:rsidRDefault="00A75164" w:rsidP="00A75164">
            <w:pPr>
              <w:spacing w:line="240" w:lineRule="auto"/>
              <w:jc w:val="left"/>
              <w:rPr>
                <w:rFonts w:cs="Frankruhel"/>
                <w:sz w:val="24"/>
                <w:rtl/>
              </w:rPr>
            </w:pPr>
            <w:r>
              <w:rPr>
                <w:sz w:val="24"/>
                <w:rtl/>
              </w:rPr>
              <w:t xml:space="preserve">סעיף 18 </w:t>
            </w:r>
          </w:p>
        </w:tc>
        <w:tc>
          <w:tcPr>
            <w:tcW w:w="5669" w:type="dxa"/>
          </w:tcPr>
          <w:p w:rsidR="00A75164" w:rsidRPr="00A75164" w:rsidRDefault="00A75164" w:rsidP="00A75164">
            <w:pPr>
              <w:spacing w:line="240" w:lineRule="auto"/>
              <w:jc w:val="left"/>
              <w:rPr>
                <w:rFonts w:cs="Frankruhel"/>
                <w:sz w:val="24"/>
                <w:rtl/>
              </w:rPr>
            </w:pPr>
            <w:r>
              <w:rPr>
                <w:sz w:val="24"/>
                <w:rtl/>
              </w:rPr>
              <w:t>ענישה בעבירות מקום מעצר</w:t>
            </w:r>
          </w:p>
        </w:tc>
        <w:tc>
          <w:tcPr>
            <w:tcW w:w="567" w:type="dxa"/>
          </w:tcPr>
          <w:p w:rsidR="00A75164" w:rsidRPr="00A75164" w:rsidRDefault="00A75164" w:rsidP="00A75164">
            <w:pPr>
              <w:spacing w:line="240" w:lineRule="auto"/>
              <w:jc w:val="left"/>
              <w:rPr>
                <w:rStyle w:val="Hyperlink"/>
                <w:rtl/>
              </w:rPr>
            </w:pPr>
            <w:hyperlink w:anchor="Seif18" w:tooltip="ענישה בעבירות מקום מעצר" w:history="1">
              <w:r w:rsidRPr="00A75164">
                <w:rPr>
                  <w:rStyle w:val="Hyperlink"/>
                </w:rPr>
                <w:t>Go</w:t>
              </w:r>
            </w:hyperlink>
          </w:p>
        </w:tc>
        <w:tc>
          <w:tcPr>
            <w:tcW w:w="850" w:type="dxa"/>
          </w:tcPr>
          <w:p w:rsidR="00A75164" w:rsidRPr="00A75164" w:rsidRDefault="00A75164" w:rsidP="00A751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75164" w:rsidRPr="00A75164" w:rsidTr="00A75164">
        <w:tblPrEx>
          <w:tblCellMar>
            <w:top w:w="0" w:type="dxa"/>
            <w:bottom w:w="0" w:type="dxa"/>
          </w:tblCellMar>
        </w:tblPrEx>
        <w:tc>
          <w:tcPr>
            <w:tcW w:w="1247" w:type="dxa"/>
          </w:tcPr>
          <w:p w:rsidR="00A75164" w:rsidRPr="00A75164" w:rsidRDefault="00A75164" w:rsidP="00A75164">
            <w:pPr>
              <w:spacing w:line="240" w:lineRule="auto"/>
              <w:jc w:val="left"/>
              <w:rPr>
                <w:rFonts w:cs="Frankruhel"/>
                <w:sz w:val="24"/>
                <w:rtl/>
              </w:rPr>
            </w:pPr>
            <w:r>
              <w:rPr>
                <w:sz w:val="24"/>
                <w:rtl/>
              </w:rPr>
              <w:t xml:space="preserve">סעיף 20 </w:t>
            </w:r>
          </w:p>
        </w:tc>
        <w:tc>
          <w:tcPr>
            <w:tcW w:w="5669" w:type="dxa"/>
          </w:tcPr>
          <w:p w:rsidR="00A75164" w:rsidRPr="00A75164" w:rsidRDefault="00A75164" w:rsidP="00A75164">
            <w:pPr>
              <w:spacing w:line="240" w:lineRule="auto"/>
              <w:jc w:val="left"/>
              <w:rPr>
                <w:rFonts w:cs="Frankruhel"/>
                <w:sz w:val="24"/>
                <w:rtl/>
              </w:rPr>
            </w:pPr>
            <w:r>
              <w:rPr>
                <w:sz w:val="24"/>
                <w:rtl/>
              </w:rPr>
              <w:t>בריחה ממעצר חוקי</w:t>
            </w:r>
          </w:p>
        </w:tc>
        <w:tc>
          <w:tcPr>
            <w:tcW w:w="567" w:type="dxa"/>
          </w:tcPr>
          <w:p w:rsidR="00A75164" w:rsidRPr="00A75164" w:rsidRDefault="00A75164" w:rsidP="00A75164">
            <w:pPr>
              <w:spacing w:line="240" w:lineRule="auto"/>
              <w:jc w:val="left"/>
              <w:rPr>
                <w:rStyle w:val="Hyperlink"/>
                <w:rtl/>
              </w:rPr>
            </w:pPr>
            <w:hyperlink w:anchor="Seif20" w:tooltip="בריחה ממעצר חוקי" w:history="1">
              <w:r w:rsidRPr="00A75164">
                <w:rPr>
                  <w:rStyle w:val="Hyperlink"/>
                </w:rPr>
                <w:t>Go</w:t>
              </w:r>
            </w:hyperlink>
          </w:p>
        </w:tc>
        <w:tc>
          <w:tcPr>
            <w:tcW w:w="850" w:type="dxa"/>
          </w:tcPr>
          <w:p w:rsidR="00A75164" w:rsidRPr="00A75164" w:rsidRDefault="00A75164" w:rsidP="00A751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75164" w:rsidRPr="00A75164" w:rsidTr="00A75164">
        <w:tblPrEx>
          <w:tblCellMar>
            <w:top w:w="0" w:type="dxa"/>
            <w:bottom w:w="0" w:type="dxa"/>
          </w:tblCellMar>
        </w:tblPrEx>
        <w:tc>
          <w:tcPr>
            <w:tcW w:w="1247" w:type="dxa"/>
          </w:tcPr>
          <w:p w:rsidR="00A75164" w:rsidRPr="00A75164" w:rsidRDefault="00A75164" w:rsidP="00A75164">
            <w:pPr>
              <w:spacing w:line="240" w:lineRule="auto"/>
              <w:jc w:val="left"/>
              <w:rPr>
                <w:rFonts w:cs="Frankruhel"/>
                <w:sz w:val="24"/>
                <w:rtl/>
              </w:rPr>
            </w:pPr>
            <w:r>
              <w:rPr>
                <w:sz w:val="24"/>
                <w:rtl/>
              </w:rPr>
              <w:t xml:space="preserve">סעיף 21 </w:t>
            </w:r>
          </w:p>
        </w:tc>
        <w:tc>
          <w:tcPr>
            <w:tcW w:w="5669" w:type="dxa"/>
          </w:tcPr>
          <w:p w:rsidR="00A75164" w:rsidRPr="00A75164" w:rsidRDefault="00A75164" w:rsidP="00A75164">
            <w:pPr>
              <w:spacing w:line="240" w:lineRule="auto"/>
              <w:jc w:val="left"/>
              <w:rPr>
                <w:rFonts w:cs="Frankruhel"/>
                <w:sz w:val="24"/>
                <w:rtl/>
              </w:rPr>
            </w:pPr>
            <w:r>
              <w:rPr>
                <w:sz w:val="24"/>
                <w:rtl/>
              </w:rPr>
              <w:t>עיון</w:t>
            </w:r>
          </w:p>
        </w:tc>
        <w:tc>
          <w:tcPr>
            <w:tcW w:w="567" w:type="dxa"/>
          </w:tcPr>
          <w:p w:rsidR="00A75164" w:rsidRPr="00A75164" w:rsidRDefault="00A75164" w:rsidP="00A75164">
            <w:pPr>
              <w:spacing w:line="240" w:lineRule="auto"/>
              <w:jc w:val="left"/>
              <w:rPr>
                <w:rStyle w:val="Hyperlink"/>
                <w:rtl/>
              </w:rPr>
            </w:pPr>
            <w:hyperlink w:anchor="Seif19" w:tooltip="עיון" w:history="1">
              <w:r w:rsidRPr="00A75164">
                <w:rPr>
                  <w:rStyle w:val="Hyperlink"/>
                </w:rPr>
                <w:t>Go</w:t>
              </w:r>
            </w:hyperlink>
          </w:p>
        </w:tc>
        <w:tc>
          <w:tcPr>
            <w:tcW w:w="850" w:type="dxa"/>
          </w:tcPr>
          <w:p w:rsidR="00A75164" w:rsidRPr="00A75164" w:rsidRDefault="00A75164" w:rsidP="00A751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rsidR="009E4764" w:rsidRDefault="009E4764">
      <w:pPr>
        <w:pStyle w:val="big-header"/>
        <w:ind w:left="0" w:right="1134"/>
        <w:rPr>
          <w:rFonts w:cs="FrankRuehl"/>
          <w:sz w:val="32"/>
          <w:rtl/>
        </w:rPr>
      </w:pPr>
    </w:p>
    <w:p w:rsidR="009E4764" w:rsidRDefault="009E4764" w:rsidP="00580DFD">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כליאתם של לוחמים בלתי חוקיים (תנאי כליאה), תשס"ב-2002</w:t>
      </w:r>
      <w:r w:rsidR="00274516">
        <w:rPr>
          <w:rStyle w:val="a7"/>
          <w:rFonts w:cs="FrankRuehl"/>
          <w:sz w:val="32"/>
          <w:rtl/>
        </w:rPr>
        <w:footnoteReference w:customMarkFollows="1" w:id="1"/>
        <w:t>*</w:t>
      </w:r>
    </w:p>
    <w:p w:rsidR="009E4764" w:rsidRDefault="009E4764" w:rsidP="003A43E6">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סעיף 10(ב) לחוק כליאתם של לוחמים בלתי חוקיים, תשס"ב-2002 (להלן </w:t>
      </w:r>
      <w:r w:rsidR="0064125D">
        <w:rPr>
          <w:rStyle w:val="default"/>
          <w:rFonts w:cs="FrankRuehl"/>
          <w:rtl/>
        </w:rPr>
        <w:t>–</w:t>
      </w:r>
      <w:r>
        <w:rPr>
          <w:rStyle w:val="default"/>
          <w:rFonts w:cs="FrankRuehl" w:hint="cs"/>
          <w:rtl/>
        </w:rPr>
        <w:t xml:space="preserve"> החוק), אני מתקין תקנות אלה:</w:t>
      </w:r>
    </w:p>
    <w:p w:rsidR="009E4764" w:rsidRDefault="009E4764">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0pt;z-index:251647488" o:allowincell="f" filled="f" stroked="f" strokecolor="lime" strokeweight=".25pt">
            <v:textbox inset="0,0,0,0">
              <w:txbxContent>
                <w:p w:rsidR="009E4764" w:rsidRDefault="009E476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64125D">
        <w:rPr>
          <w:rStyle w:val="default"/>
          <w:rFonts w:cs="FrankRuehl"/>
          <w:rtl/>
        </w:rPr>
        <w:t>–</w:t>
      </w:r>
    </w:p>
    <w:p w:rsidR="009E4764" w:rsidRDefault="009E4764" w:rsidP="003A43E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קום מעצר" </w:t>
      </w:r>
      <w:r w:rsidR="0064125D">
        <w:rPr>
          <w:rStyle w:val="default"/>
          <w:rFonts w:cs="FrankRuehl"/>
          <w:rtl/>
        </w:rPr>
        <w:t>–</w:t>
      </w:r>
      <w:r>
        <w:rPr>
          <w:rStyle w:val="default"/>
          <w:rFonts w:cs="FrankRuehl" w:hint="cs"/>
          <w:rtl/>
        </w:rPr>
        <w:t xml:space="preserve"> בית הסו</w:t>
      </w:r>
      <w:r>
        <w:rPr>
          <w:rStyle w:val="default"/>
          <w:rFonts w:cs="FrankRuehl"/>
          <w:rtl/>
        </w:rPr>
        <w:t>הר</w:t>
      </w:r>
      <w:r>
        <w:rPr>
          <w:rStyle w:val="default"/>
          <w:rFonts w:cs="FrankRuehl" w:hint="cs"/>
          <w:rtl/>
        </w:rPr>
        <w:t xml:space="preserve">, כשהכלוא מוחזק בבית סוהר כמשמעותו בפקודת בתי הסוהר [נוסח חדש], תשל"ב-1971, או מיתקן כליאה צבאי (להלן </w:t>
      </w:r>
      <w:r w:rsidR="0064125D">
        <w:rPr>
          <w:rStyle w:val="default"/>
          <w:rFonts w:cs="FrankRuehl"/>
          <w:rtl/>
        </w:rPr>
        <w:t>–</w:t>
      </w:r>
      <w:r>
        <w:rPr>
          <w:rStyle w:val="default"/>
          <w:rFonts w:cs="FrankRuehl" w:hint="cs"/>
          <w:rtl/>
        </w:rPr>
        <w:t xml:space="preserve"> מיתקן צבאי), כשהכלוא מוחזק במיתקן צבאי, שנקבעו כמקום כליאה בצו לפי סעיף 3(א) לחוק;</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מפקד" </w:t>
      </w:r>
      <w:r w:rsidR="0064125D">
        <w:rPr>
          <w:rStyle w:val="default"/>
          <w:rFonts w:cs="FrankRuehl"/>
          <w:rtl/>
        </w:rPr>
        <w:t>–</w:t>
      </w:r>
      <w:r>
        <w:rPr>
          <w:rStyle w:val="default"/>
          <w:rFonts w:cs="FrankRuehl" w:hint="cs"/>
          <w:rtl/>
        </w:rPr>
        <w:t xml:space="preserve"> מנהל מקום מעצר.</w:t>
      </w:r>
    </w:p>
    <w:p w:rsidR="009E4764" w:rsidRDefault="009E4764">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10pt;z-index:251648512" o:allowincell="f" filled="f" stroked="f" strokecolor="lime" strokeweight=".25pt">
            <v:textbox inset="0,0,0,0">
              <w:txbxContent>
                <w:p w:rsidR="009E4764" w:rsidRDefault="009E4764">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זקה </w:t>
                  </w:r>
                  <w:r>
                    <w:rPr>
                      <w:rFonts w:cs="Miriam"/>
                      <w:sz w:val="18"/>
                      <w:szCs w:val="18"/>
                      <w:rtl/>
                    </w:rPr>
                    <w:t>בנ</w:t>
                  </w:r>
                  <w:r>
                    <w:rPr>
                      <w:rFonts w:cs="Miriam" w:hint="cs"/>
                      <w:sz w:val="18"/>
                      <w:szCs w:val="18"/>
                      <w:rtl/>
                    </w:rPr>
                    <w:t>פרד</w:t>
                  </w:r>
                </w:p>
              </w:txbxContent>
            </v:textbox>
            <w10:anchorlock/>
          </v:rect>
        </w:pict>
      </w:r>
      <w:r>
        <w:rPr>
          <w:rStyle w:val="big-number"/>
          <w:rFonts w:cs="Miriam"/>
          <w:rtl/>
        </w:rPr>
        <w:t>2.</w:t>
      </w:r>
      <w:r>
        <w:rPr>
          <w:rStyle w:val="big-number"/>
          <w:rFonts w:cs="Miriam"/>
          <w:rtl/>
        </w:rPr>
        <w:tab/>
      </w:r>
      <w:r>
        <w:rPr>
          <w:rStyle w:val="default"/>
          <w:rFonts w:cs="FrankRuehl"/>
          <w:rtl/>
        </w:rPr>
        <w:t>כל</w:t>
      </w:r>
      <w:r>
        <w:rPr>
          <w:rStyle w:val="default"/>
          <w:rFonts w:cs="FrankRuehl" w:hint="cs"/>
          <w:rtl/>
        </w:rPr>
        <w:t>וא יוחזק במקום המעצר בנפרד מאסירי</w:t>
      </w:r>
      <w:r>
        <w:rPr>
          <w:rStyle w:val="default"/>
          <w:rFonts w:cs="FrankRuehl"/>
          <w:rtl/>
        </w:rPr>
        <w:t xml:space="preserve">ם </w:t>
      </w:r>
      <w:r>
        <w:rPr>
          <w:rStyle w:val="default"/>
          <w:rFonts w:cs="FrankRuehl" w:hint="cs"/>
          <w:rtl/>
        </w:rPr>
        <w:t>שפו</w:t>
      </w:r>
      <w:r>
        <w:rPr>
          <w:rStyle w:val="default"/>
          <w:rFonts w:cs="FrankRuehl"/>
          <w:rtl/>
        </w:rPr>
        <w:t>ט</w:t>
      </w:r>
      <w:r>
        <w:rPr>
          <w:rStyle w:val="default"/>
          <w:rFonts w:cs="FrankRuehl" w:hint="cs"/>
          <w:rtl/>
        </w:rPr>
        <w:t>ים ומעצירים הממתינים למשפטם.</w:t>
      </w:r>
    </w:p>
    <w:p w:rsidR="009E4764" w:rsidRDefault="009E4764">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9.35pt;z-index:251649536" o:allowincell="f" filled="f" stroked="f" strokecolor="lime" strokeweight=".25pt">
            <v:textbox inset="0,0,0,0">
              <w:txbxContent>
                <w:p w:rsidR="009E4764" w:rsidRDefault="009E4764" w:rsidP="003A43E6">
                  <w:pPr>
                    <w:spacing w:line="160" w:lineRule="exact"/>
                    <w:jc w:val="left"/>
                    <w:rPr>
                      <w:rFonts w:cs="Miriam"/>
                      <w:noProof/>
                      <w:sz w:val="18"/>
                      <w:szCs w:val="18"/>
                      <w:rtl/>
                    </w:rPr>
                  </w:pPr>
                  <w:r>
                    <w:rPr>
                      <w:rFonts w:cs="Miriam"/>
                      <w:sz w:val="18"/>
                      <w:szCs w:val="18"/>
                      <w:rtl/>
                    </w:rPr>
                    <w:t>הח</w:t>
                  </w:r>
                  <w:r>
                    <w:rPr>
                      <w:rFonts w:cs="Miriam" w:hint="cs"/>
                      <w:sz w:val="18"/>
                      <w:szCs w:val="18"/>
                      <w:rtl/>
                    </w:rPr>
                    <w:t>זקה ב</w:t>
                  </w:r>
                  <w:r>
                    <w:rPr>
                      <w:rFonts w:cs="Miriam"/>
                      <w:sz w:val="18"/>
                      <w:szCs w:val="18"/>
                      <w:rtl/>
                    </w:rPr>
                    <w:t>מ</w:t>
                  </w:r>
                  <w:r>
                    <w:rPr>
                      <w:rFonts w:cs="Miriam" w:hint="cs"/>
                      <w:sz w:val="18"/>
                      <w:szCs w:val="18"/>
                      <w:rtl/>
                    </w:rPr>
                    <w:t>עצר יחיד</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מפקד רשאי להורות כי כלוא יוחזק במעצר יחיד, אם שוכנע כי הדבר דרוש לביטחון המדינה, להגנה על המשמעת במקום המעצר או לשמירה על שלומם או על בריאותם של הכלוא או של כלואים אחרים.</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מפקד רשאי כמו כן, לפי שיקול דעתו, ל</w:t>
      </w:r>
      <w:r>
        <w:rPr>
          <w:rStyle w:val="default"/>
          <w:rFonts w:cs="FrankRuehl"/>
          <w:rtl/>
        </w:rPr>
        <w:t>הו</w:t>
      </w:r>
      <w:r>
        <w:rPr>
          <w:rStyle w:val="default"/>
          <w:rFonts w:cs="FrankRuehl" w:hint="cs"/>
          <w:rtl/>
        </w:rPr>
        <w:t>רות על החזקתו של כלוא במעצר יחיד, אם הכלוא ביקש לעשות כן.</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ורה המפקד על החזקתו של כלוא במעצר יחיד ידון מחדש בהוראתו אחת לחודשיים לפחות, או במועד מוקדם יותר, אם ביקש זאת הכלוא והמפקד ראה טעם לעשות כן.</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לוא המוחזק במעצר יחיד לתקופה</w:t>
      </w:r>
      <w:r>
        <w:rPr>
          <w:rStyle w:val="default"/>
          <w:rFonts w:cs="FrankRuehl"/>
          <w:rtl/>
        </w:rPr>
        <w:t xml:space="preserve"> </w:t>
      </w:r>
      <w:r>
        <w:rPr>
          <w:rStyle w:val="default"/>
          <w:rFonts w:cs="FrankRuehl" w:hint="cs"/>
          <w:rtl/>
        </w:rPr>
        <w:t>העולה על שלושה</w:t>
      </w:r>
      <w:r>
        <w:rPr>
          <w:rStyle w:val="default"/>
          <w:rFonts w:cs="FrankRuehl"/>
          <w:rtl/>
        </w:rPr>
        <w:t xml:space="preserve"> ח</w:t>
      </w:r>
      <w:r>
        <w:rPr>
          <w:rStyle w:val="default"/>
          <w:rFonts w:cs="FrankRuehl" w:hint="cs"/>
          <w:rtl/>
        </w:rPr>
        <w:t>ודשים, רשאי לערור לפני הרמטכ"ל על החלטתו האחרונה של המפקד שמכוחה הוא מוחזק במעצר יחיד; בבוא הרמטכ"ל לדון בערר רשאי הוא, לפי שיקול דעתו, להורות על המשך מעצר היחיד או על ביטולו.</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א יורה המפקד על החזקת כלוא במעצר יחיד לתקופה העולה על שיש</w:t>
      </w:r>
      <w:r>
        <w:rPr>
          <w:rStyle w:val="default"/>
          <w:rFonts w:cs="FrankRuehl"/>
          <w:rtl/>
        </w:rPr>
        <w:t>ה</w:t>
      </w:r>
      <w:r>
        <w:rPr>
          <w:rStyle w:val="default"/>
          <w:rFonts w:cs="FrankRuehl" w:hint="cs"/>
          <w:rtl/>
        </w:rPr>
        <w:t xml:space="preserve"> חודשים אלא לא</w:t>
      </w:r>
      <w:r>
        <w:rPr>
          <w:rStyle w:val="default"/>
          <w:rFonts w:cs="FrankRuehl"/>
          <w:rtl/>
        </w:rPr>
        <w:t>חר</w:t>
      </w:r>
      <w:r>
        <w:rPr>
          <w:rStyle w:val="default"/>
          <w:rFonts w:cs="FrankRuehl" w:hint="cs"/>
          <w:rtl/>
        </w:rPr>
        <w:t xml:space="preserve"> שקיבל אישור לכך מהרמטכ"ל.</w:t>
      </w:r>
    </w:p>
    <w:p w:rsidR="009E4764" w:rsidRDefault="009E4764">
      <w:pPr>
        <w:pStyle w:val="P00"/>
        <w:spacing w:before="72"/>
        <w:ind w:left="0" w:right="1134"/>
        <w:rPr>
          <w:rStyle w:val="default"/>
          <w:rFonts w:cs="FrankRuehl"/>
          <w:rtl/>
        </w:rPr>
      </w:pPr>
      <w:bookmarkStart w:id="3" w:name="Seif4"/>
      <w:bookmarkEnd w:id="3"/>
      <w:r>
        <w:rPr>
          <w:lang w:val="he-IL"/>
        </w:rPr>
        <w:pict>
          <v:rect id="_x0000_s1029" style="position:absolute;left:0;text-align:left;margin-left:464.5pt;margin-top:8.05pt;width:75.05pt;height:10pt;z-index:251650560" o:allowincell="f" filled="f" stroked="f" strokecolor="lime" strokeweight=".25pt">
            <v:textbox inset="0,0,0,0">
              <w:txbxContent>
                <w:p w:rsidR="009E4764" w:rsidRDefault="009E4764">
                  <w:pPr>
                    <w:spacing w:line="160" w:lineRule="exact"/>
                    <w:jc w:val="left"/>
                    <w:rPr>
                      <w:rFonts w:cs="Miriam"/>
                      <w:noProof/>
                      <w:sz w:val="18"/>
                      <w:szCs w:val="18"/>
                      <w:rtl/>
                    </w:rPr>
                  </w:pPr>
                  <w:r>
                    <w:rPr>
                      <w:rFonts w:cs="Miriam"/>
                      <w:sz w:val="18"/>
                      <w:szCs w:val="18"/>
                      <w:rtl/>
                    </w:rPr>
                    <w:t>לב</w:t>
                  </w:r>
                  <w:r>
                    <w:rPr>
                      <w:rFonts w:cs="Miriam" w:hint="cs"/>
                      <w:sz w:val="18"/>
                      <w:szCs w:val="18"/>
                      <w:rtl/>
                    </w:rPr>
                    <w:t>וש</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לוא לא יענוד סמלים ועיטורים, למעט סמלים המשמשים לצרכים דתיים אם הם מחומר ובגודל סביר ומקובל.</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לוא לא ילבש מדים.</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כלו</w:t>
      </w:r>
      <w:r>
        <w:rPr>
          <w:rStyle w:val="default"/>
          <w:rFonts w:cs="FrankRuehl" w:hint="cs"/>
          <w:rtl/>
        </w:rPr>
        <w:t>א ילבש בגדים, לבנים ונעליים שינפק לו המפקד.</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אף האמור בתקנת משנה (ג), כלוא יהיה זכאי ללבוש את בגדיו הפרטיים כשאין בלבישתם כדי לפגוע בבריאות או בסדר הטוב.</w:t>
      </w:r>
    </w:p>
    <w:p w:rsidR="009E4764" w:rsidRDefault="009E4764">
      <w:pPr>
        <w:pStyle w:val="P00"/>
        <w:spacing w:before="72"/>
        <w:ind w:left="0" w:right="1134"/>
        <w:rPr>
          <w:rStyle w:val="default"/>
          <w:rFonts w:cs="FrankRuehl"/>
          <w:rtl/>
        </w:rPr>
      </w:pPr>
      <w:bookmarkStart w:id="4" w:name="Seif5"/>
      <w:bookmarkEnd w:id="4"/>
      <w:r>
        <w:rPr>
          <w:lang w:val="he-IL"/>
        </w:rPr>
        <w:pict>
          <v:rect id="_x0000_s1030" style="position:absolute;left:0;text-align:left;margin-left:464.5pt;margin-top:8.05pt;width:75.05pt;height:23.75pt;z-index:251651584" o:allowincell="f" filled="f" stroked="f" strokecolor="lime" strokeweight=".25pt">
            <v:textbox inset="0,0,0,0">
              <w:txbxContent>
                <w:p w:rsidR="009E4764" w:rsidRDefault="009E4764" w:rsidP="003A43E6">
                  <w:pPr>
                    <w:spacing w:line="160" w:lineRule="exact"/>
                    <w:jc w:val="left"/>
                    <w:rPr>
                      <w:rFonts w:cs="Miriam"/>
                      <w:noProof/>
                      <w:sz w:val="18"/>
                      <w:szCs w:val="18"/>
                      <w:rtl/>
                    </w:rPr>
                  </w:pPr>
                  <w:r>
                    <w:rPr>
                      <w:rFonts w:cs="Miriam"/>
                      <w:sz w:val="18"/>
                      <w:szCs w:val="18"/>
                      <w:rtl/>
                    </w:rPr>
                    <w:t>קב</w:t>
                  </w:r>
                  <w:r>
                    <w:rPr>
                      <w:rFonts w:cs="Miriam" w:hint="cs"/>
                      <w:sz w:val="18"/>
                      <w:szCs w:val="18"/>
                      <w:rtl/>
                    </w:rPr>
                    <w:t>לת אוכל ו</w:t>
                  </w:r>
                  <w:r>
                    <w:rPr>
                      <w:rFonts w:cs="Miriam"/>
                      <w:sz w:val="18"/>
                      <w:szCs w:val="18"/>
                      <w:rtl/>
                    </w:rPr>
                    <w:t>מ</w:t>
                  </w:r>
                  <w:r>
                    <w:rPr>
                      <w:rFonts w:cs="Miriam" w:hint="cs"/>
                      <w:sz w:val="18"/>
                      <w:szCs w:val="18"/>
                      <w:rtl/>
                    </w:rPr>
                    <w:t>צרכי מזון</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לוא במקום מעצר יקבל את מנת המזון הנית</w:t>
      </w:r>
      <w:r>
        <w:rPr>
          <w:rStyle w:val="default"/>
          <w:rFonts w:cs="FrankRuehl"/>
          <w:rtl/>
        </w:rPr>
        <w:t>נ</w:t>
      </w:r>
      <w:r>
        <w:rPr>
          <w:rStyle w:val="default"/>
          <w:rFonts w:cs="FrankRuehl" w:hint="cs"/>
          <w:rtl/>
        </w:rPr>
        <w:t xml:space="preserve">ת לסוהרים באותו מקום מעצר ותוך התחשבות, במידת </w:t>
      </w:r>
      <w:r>
        <w:rPr>
          <w:rStyle w:val="default"/>
          <w:rFonts w:cs="FrankRuehl"/>
          <w:rtl/>
        </w:rPr>
        <w:t>הא</w:t>
      </w:r>
      <w:r>
        <w:rPr>
          <w:rStyle w:val="default"/>
          <w:rFonts w:cs="FrankRuehl" w:hint="cs"/>
          <w:rtl/>
        </w:rPr>
        <w:t>פשר, באמונתו הדתית.</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מקום מעצר שקיימת בו קנטינה, רשאי המפקד להתיר לכלוא לקנות בה מצרכים.</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יסופק לכלוא מזון במקום המעצר, שלא כאמור בתקנה זו, אלא ברשות המפקד.</w:t>
      </w:r>
    </w:p>
    <w:p w:rsidR="009E4764" w:rsidRDefault="009E4764">
      <w:pPr>
        <w:pStyle w:val="P00"/>
        <w:spacing w:before="72"/>
        <w:ind w:left="0" w:right="1134"/>
        <w:rPr>
          <w:rStyle w:val="default"/>
          <w:rFonts w:cs="FrankRuehl"/>
          <w:rtl/>
        </w:rPr>
      </w:pPr>
      <w:bookmarkStart w:id="5" w:name="Seif6"/>
      <w:bookmarkEnd w:id="5"/>
      <w:r>
        <w:rPr>
          <w:lang w:val="he-IL"/>
        </w:rPr>
        <w:pict>
          <v:rect id="_x0000_s1031" style="position:absolute;left:0;text-align:left;margin-left:464.5pt;margin-top:8.05pt;width:75.05pt;height:17.4pt;z-index:251652608" o:allowincell="f" filled="f" stroked="f" strokecolor="lime" strokeweight=".25pt">
            <v:textbox inset="0,0,0,0">
              <w:txbxContent>
                <w:p w:rsidR="009E4764" w:rsidRDefault="009E4764" w:rsidP="003A43E6">
                  <w:pPr>
                    <w:spacing w:line="160" w:lineRule="exact"/>
                    <w:jc w:val="left"/>
                    <w:rPr>
                      <w:rFonts w:cs="Miriam"/>
                      <w:noProof/>
                      <w:sz w:val="18"/>
                      <w:szCs w:val="18"/>
                      <w:rtl/>
                    </w:rPr>
                  </w:pPr>
                  <w:r>
                    <w:rPr>
                      <w:rFonts w:cs="Miriam"/>
                      <w:sz w:val="18"/>
                      <w:szCs w:val="18"/>
                      <w:rtl/>
                    </w:rPr>
                    <w:t>בד</w:t>
                  </w:r>
                  <w:r>
                    <w:rPr>
                      <w:rFonts w:cs="Miriam" w:hint="cs"/>
                      <w:sz w:val="18"/>
                      <w:szCs w:val="18"/>
                      <w:rtl/>
                    </w:rPr>
                    <w:t>יקה ו</w:t>
                  </w:r>
                  <w:r>
                    <w:rPr>
                      <w:rFonts w:cs="Miriam"/>
                      <w:sz w:val="18"/>
                      <w:szCs w:val="18"/>
                      <w:rtl/>
                    </w:rPr>
                    <w:t>ט</w:t>
                  </w:r>
                  <w:r>
                    <w:rPr>
                      <w:rFonts w:cs="Miriam" w:hint="cs"/>
                      <w:sz w:val="18"/>
                      <w:szCs w:val="18"/>
                      <w:rtl/>
                    </w:rPr>
                    <w:t>יפול רפואי</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 xml:space="preserve">מוך ככל האפשר לאחר הגעתו למקום המעצר, ייבדק כלוא בידי רופא שימנה המפקד; כמו </w:t>
      </w:r>
      <w:r>
        <w:rPr>
          <w:rStyle w:val="default"/>
          <w:rFonts w:cs="FrankRuehl"/>
          <w:rtl/>
        </w:rPr>
        <w:t>כן</w:t>
      </w:r>
      <w:r>
        <w:rPr>
          <w:rStyle w:val="default"/>
          <w:rFonts w:cs="FrankRuehl" w:hint="cs"/>
          <w:rtl/>
        </w:rPr>
        <w:t xml:space="preserve"> ייבדק כלוא בידי רופא כאמור אחת לחודש ובכל עת שיהא צורך בכך.</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לוא זכאי לקבל טיפול רפואי וציוד רפואי כמתחייב ממצב בריאותו.</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ק</w:t>
      </w:r>
      <w:r>
        <w:rPr>
          <w:rStyle w:val="default"/>
          <w:rFonts w:cs="FrankRuehl" w:hint="cs"/>
          <w:rtl/>
        </w:rPr>
        <w:t>בע רופא כי נשקפת סכנה לבריאותו או לחייו של כלוא, והכ</w:t>
      </w:r>
      <w:r>
        <w:rPr>
          <w:rStyle w:val="default"/>
          <w:rFonts w:cs="FrankRuehl"/>
          <w:rtl/>
        </w:rPr>
        <w:t>ל</w:t>
      </w:r>
      <w:r>
        <w:rPr>
          <w:rStyle w:val="default"/>
          <w:rFonts w:cs="FrankRuehl" w:hint="cs"/>
          <w:rtl/>
        </w:rPr>
        <w:t>וא מסרב לקבל את הטיפול שקבע הרופא, מותר להשתמש, בנוכחות הרופא, במידת</w:t>
      </w:r>
      <w:r>
        <w:rPr>
          <w:rStyle w:val="default"/>
          <w:rFonts w:cs="FrankRuehl"/>
          <w:rtl/>
        </w:rPr>
        <w:t xml:space="preserve"> ה</w:t>
      </w:r>
      <w:r>
        <w:rPr>
          <w:rStyle w:val="default"/>
          <w:rFonts w:cs="FrankRuehl" w:hint="cs"/>
          <w:rtl/>
        </w:rPr>
        <w:t>כוח הדרושה כדי לבצע את הוראות הרופא.</w:t>
      </w:r>
    </w:p>
    <w:p w:rsidR="009E4764" w:rsidRDefault="009E4764">
      <w:pPr>
        <w:pStyle w:val="P00"/>
        <w:spacing w:before="72"/>
        <w:ind w:left="0" w:right="1134"/>
        <w:rPr>
          <w:rStyle w:val="default"/>
          <w:rFonts w:cs="FrankRuehl"/>
          <w:rtl/>
        </w:rPr>
      </w:pPr>
      <w:bookmarkStart w:id="6" w:name="Seif7"/>
      <w:bookmarkEnd w:id="6"/>
      <w:r>
        <w:rPr>
          <w:lang w:val="he-IL"/>
        </w:rPr>
        <w:pict>
          <v:rect id="_x0000_s1032" style="position:absolute;left:0;text-align:left;margin-left:464.5pt;margin-top:8.05pt;width:75.05pt;height:10pt;z-index:251653632" o:allowincell="f" filled="f" stroked="f" strokecolor="lime" strokeweight=".25pt">
            <v:textbox inset="0,0,0,0">
              <w:txbxContent>
                <w:p w:rsidR="009E4764" w:rsidRDefault="009E4764">
                  <w:pPr>
                    <w:spacing w:line="160" w:lineRule="exact"/>
                    <w:jc w:val="left"/>
                    <w:rPr>
                      <w:rFonts w:cs="Miriam"/>
                      <w:noProof/>
                      <w:sz w:val="18"/>
                      <w:szCs w:val="18"/>
                      <w:rtl/>
                    </w:rPr>
                  </w:pPr>
                  <w:r>
                    <w:rPr>
                      <w:rFonts w:cs="Miriam"/>
                      <w:sz w:val="18"/>
                      <w:szCs w:val="18"/>
                      <w:rtl/>
                    </w:rPr>
                    <w:t>תנ</w:t>
                  </w:r>
                  <w:r>
                    <w:rPr>
                      <w:rFonts w:cs="Miriam" w:hint="cs"/>
                      <w:sz w:val="18"/>
                      <w:szCs w:val="18"/>
                      <w:rtl/>
                    </w:rPr>
                    <w:t>אים היגייניים</w:t>
                  </w:r>
                </w:p>
              </w:txbxContent>
            </v:textbox>
            <w10:anchorlock/>
          </v:rect>
        </w:pict>
      </w:r>
      <w:r>
        <w:rPr>
          <w:rStyle w:val="big-number"/>
          <w:rFonts w:cs="Miriam"/>
          <w:rtl/>
        </w:rPr>
        <w:t>7.</w:t>
      </w:r>
      <w:r>
        <w:rPr>
          <w:rStyle w:val="big-number"/>
          <w:rFonts w:cs="Miriam"/>
          <w:rtl/>
        </w:rPr>
        <w:tab/>
      </w:r>
      <w:r>
        <w:rPr>
          <w:rStyle w:val="default"/>
          <w:rFonts w:cs="FrankRuehl"/>
          <w:rtl/>
        </w:rPr>
        <w:t>המ</w:t>
      </w:r>
      <w:r>
        <w:rPr>
          <w:rStyle w:val="default"/>
          <w:rFonts w:cs="FrankRuehl" w:hint="cs"/>
          <w:rtl/>
        </w:rPr>
        <w:t xml:space="preserve">פקד יוודא כי הכלוא יוחזק בתנאים היגייניים הולמים ויזכה לסידורי שינה הולמים, </w:t>
      </w:r>
      <w:r>
        <w:rPr>
          <w:rStyle w:val="default"/>
          <w:rFonts w:cs="FrankRuehl" w:hint="cs"/>
          <w:rtl/>
        </w:rPr>
        <w:lastRenderedPageBreak/>
        <w:t>אשר אין בהם כדי לסכן את בריאותו של הכלוא או לפגו</w:t>
      </w:r>
      <w:r>
        <w:rPr>
          <w:rStyle w:val="default"/>
          <w:rFonts w:cs="FrankRuehl"/>
          <w:rtl/>
        </w:rPr>
        <w:t>ע</w:t>
      </w:r>
      <w:r>
        <w:rPr>
          <w:rStyle w:val="default"/>
          <w:rFonts w:cs="FrankRuehl" w:hint="cs"/>
          <w:rtl/>
        </w:rPr>
        <w:t xml:space="preserve"> בכבודו.</w:t>
      </w:r>
    </w:p>
    <w:p w:rsidR="009E4764" w:rsidRDefault="009E4764">
      <w:pPr>
        <w:pStyle w:val="P00"/>
        <w:spacing w:before="72"/>
        <w:ind w:left="0" w:right="1134"/>
        <w:rPr>
          <w:rStyle w:val="default"/>
          <w:rFonts w:cs="FrankRuehl"/>
          <w:rtl/>
        </w:rPr>
      </w:pPr>
      <w:bookmarkStart w:id="7" w:name="Seif8"/>
      <w:bookmarkEnd w:id="7"/>
      <w:r>
        <w:rPr>
          <w:lang w:val="he-IL"/>
        </w:rPr>
        <w:pict>
          <v:rect id="_x0000_s1033" style="position:absolute;left:0;text-align:left;margin-left:464.5pt;margin-top:8.05pt;width:75.05pt;height:10pt;z-index:251654656" o:allowincell="f" filled="f" stroked="f" strokecolor="lime" strokeweight=".25pt">
            <v:textbox inset="0,0,0,0">
              <w:txbxContent>
                <w:p w:rsidR="009E4764" w:rsidRDefault="009E4764">
                  <w:pPr>
                    <w:spacing w:line="160" w:lineRule="exact"/>
                    <w:jc w:val="left"/>
                    <w:rPr>
                      <w:rFonts w:cs="Miriam"/>
                      <w:noProof/>
                      <w:sz w:val="18"/>
                      <w:szCs w:val="18"/>
                      <w:rtl/>
                    </w:rPr>
                  </w:pPr>
                  <w:r>
                    <w:rPr>
                      <w:rFonts w:cs="Miriam"/>
                      <w:sz w:val="18"/>
                      <w:szCs w:val="18"/>
                      <w:rtl/>
                    </w:rPr>
                    <w:t>טי</w:t>
                  </w:r>
                  <w:r>
                    <w:rPr>
                      <w:rFonts w:cs="Miriam" w:hint="cs"/>
                      <w:sz w:val="18"/>
                      <w:szCs w:val="18"/>
                      <w:rtl/>
                    </w:rPr>
                    <w:t>ול</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לוא יצא לטיול </w:t>
      </w:r>
      <w:r>
        <w:rPr>
          <w:rStyle w:val="default"/>
          <w:rFonts w:cs="FrankRuehl"/>
          <w:rtl/>
        </w:rPr>
        <w:t>תח</w:t>
      </w:r>
      <w:r>
        <w:rPr>
          <w:rStyle w:val="default"/>
          <w:rFonts w:cs="FrankRuehl" w:hint="cs"/>
          <w:rtl/>
        </w:rPr>
        <w:t>ת כיפת השמים שעתיים ביום לפחות; המפקד רשאי, על פי בקשת הכלוא ואם ראה טעם סביר לכך, לפטור את הכלוא מחובת היציאה לטיול.</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מפקד רשאי להורות שלא יוצא כלוא לטיול, במשך תקופה שאינה עולה על שלושה ימים רצופים בכל פעם, אם שוכנע, כי הדבר דרוש לביטחון המדינה או</w:t>
      </w:r>
      <w:r>
        <w:rPr>
          <w:rStyle w:val="default"/>
          <w:rFonts w:cs="FrankRuehl"/>
          <w:rtl/>
        </w:rPr>
        <w:t xml:space="preserve"> ל</w:t>
      </w:r>
      <w:r>
        <w:rPr>
          <w:rStyle w:val="default"/>
          <w:rFonts w:cs="FrankRuehl" w:hint="cs"/>
          <w:rtl/>
        </w:rPr>
        <w:t>שם שמירה על שלומו או בריאותו של הכלוא.</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דרי הטיול ייקבעו בידי המפקד.</w:t>
      </w:r>
    </w:p>
    <w:p w:rsidR="009E4764" w:rsidRDefault="009E4764">
      <w:pPr>
        <w:pStyle w:val="P00"/>
        <w:spacing w:before="72"/>
        <w:ind w:left="0" w:right="1134"/>
        <w:rPr>
          <w:rStyle w:val="default"/>
          <w:rFonts w:cs="FrankRuehl"/>
          <w:rtl/>
        </w:rPr>
      </w:pPr>
      <w:bookmarkStart w:id="8" w:name="Seif9"/>
      <w:bookmarkEnd w:id="8"/>
      <w:r>
        <w:rPr>
          <w:lang w:val="he-IL"/>
        </w:rPr>
        <w:pict>
          <v:rect id="_x0000_s1034" style="position:absolute;left:0;text-align:left;margin-left:464.5pt;margin-top:8.05pt;width:75.05pt;height:18.95pt;z-index:251655680" o:allowincell="f" filled="f" stroked="f" strokecolor="lime" strokeweight=".25pt">
            <v:textbox inset="0,0,0,0">
              <w:txbxContent>
                <w:p w:rsidR="009E4764" w:rsidRDefault="009E4764">
                  <w:pPr>
                    <w:spacing w:line="160" w:lineRule="exact"/>
                    <w:jc w:val="left"/>
                    <w:rPr>
                      <w:rFonts w:cs="Miriam" w:hint="cs"/>
                      <w:sz w:val="18"/>
                      <w:szCs w:val="18"/>
                      <w:rtl/>
                    </w:rPr>
                  </w:pPr>
                  <w:r>
                    <w:rPr>
                      <w:rFonts w:cs="Miriam"/>
                      <w:sz w:val="18"/>
                      <w:szCs w:val="18"/>
                      <w:rtl/>
                    </w:rPr>
                    <w:t>עב</w:t>
                  </w:r>
                  <w:r>
                    <w:rPr>
                      <w:rFonts w:cs="Miriam" w:hint="cs"/>
                      <w:sz w:val="18"/>
                      <w:szCs w:val="18"/>
                      <w:rtl/>
                    </w:rPr>
                    <w:t>ודה</w:t>
                  </w:r>
                </w:p>
                <w:p w:rsidR="009E4764" w:rsidRDefault="009E4764">
                  <w:pPr>
                    <w:spacing w:line="160" w:lineRule="exact"/>
                    <w:jc w:val="left"/>
                    <w:rPr>
                      <w:rFonts w:cs="Miriam"/>
                      <w:noProof/>
                      <w:sz w:val="18"/>
                      <w:szCs w:val="18"/>
                      <w:rtl/>
                    </w:rPr>
                  </w:pPr>
                  <w:r>
                    <w:rPr>
                      <w:rFonts w:cs="Miriam" w:hint="cs"/>
                      <w:sz w:val="18"/>
                      <w:szCs w:val="18"/>
                      <w:rtl/>
                    </w:rPr>
                    <w:t>תק' תשס"ג-2003</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פי בקשת הכלוא, ובכפוף לקיומם של הסדרים מתאימים המאפשרים זאת במקום המעצר, רשאי המפקד, לפי שיקול דעתו, להתיר לכלוא לעסוק בתחום מקום המעצר בעבודה שיפרט בהיתר; תמורת עבודה ש</w:t>
      </w:r>
      <w:r>
        <w:rPr>
          <w:rStyle w:val="default"/>
          <w:rFonts w:cs="FrankRuehl"/>
          <w:rtl/>
        </w:rPr>
        <w:t>הו</w:t>
      </w:r>
      <w:r>
        <w:rPr>
          <w:rStyle w:val="default"/>
          <w:rFonts w:cs="FrankRuehl" w:hint="cs"/>
          <w:rtl/>
        </w:rPr>
        <w:t xml:space="preserve">תרה כאמור ישולם לכלוא שכר בהתאם לתקנות בתי הסוהר, תשל"ח-1978; </w:t>
      </w:r>
      <w:r>
        <w:rPr>
          <w:rStyle w:val="default"/>
          <w:rFonts w:cs="FrankRuehl"/>
          <w:rtl/>
        </w:rPr>
        <w:t>כ</w:t>
      </w:r>
      <w:r>
        <w:rPr>
          <w:rStyle w:val="default"/>
          <w:rFonts w:cs="FrankRuehl" w:hint="cs"/>
          <w:rtl/>
        </w:rPr>
        <w:t>ן רשאי המפקד להתיר לכלוא לעסוק בעבודה אחרת בעבור עצמו.</w:t>
      </w:r>
    </w:p>
    <w:p w:rsidR="009E4764" w:rsidRDefault="009E476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לוא חייב בסידור מיטתו, ובנ</w:t>
      </w:r>
      <w:r>
        <w:rPr>
          <w:rStyle w:val="default"/>
          <w:rFonts w:cs="FrankRuehl"/>
          <w:rtl/>
        </w:rPr>
        <w:t>י</w:t>
      </w:r>
      <w:r>
        <w:rPr>
          <w:rStyle w:val="default"/>
          <w:rFonts w:cs="FrankRuehl" w:hint="cs"/>
          <w:rtl/>
        </w:rPr>
        <w:t>קיונו ובסידורו של התא שבו הוא מצוי; פרט לחיוב זה פטור הכלוא מעבודה.</w:t>
      </w:r>
    </w:p>
    <w:p w:rsidR="0069317A" w:rsidRPr="0064125D" w:rsidRDefault="0069317A" w:rsidP="0069317A">
      <w:pPr>
        <w:pStyle w:val="P00"/>
        <w:tabs>
          <w:tab w:val="clear" w:pos="6259"/>
        </w:tabs>
        <w:spacing w:before="0"/>
        <w:ind w:left="0" w:right="1134"/>
        <w:rPr>
          <w:rFonts w:cs="FrankRuehl" w:hint="cs"/>
          <w:vanish/>
          <w:szCs w:val="20"/>
          <w:shd w:val="clear" w:color="auto" w:fill="FFFF99"/>
          <w:rtl/>
        </w:rPr>
      </w:pPr>
      <w:bookmarkStart w:id="9" w:name="Rov21"/>
      <w:r w:rsidRPr="0064125D">
        <w:rPr>
          <w:rFonts w:cs="FrankRuehl" w:hint="cs"/>
          <w:vanish/>
          <w:color w:val="FF0000"/>
          <w:szCs w:val="20"/>
          <w:shd w:val="clear" w:color="auto" w:fill="FFFF99"/>
          <w:rtl/>
        </w:rPr>
        <w:t>מיום 16.1.2003</w:t>
      </w:r>
    </w:p>
    <w:p w:rsidR="0069317A" w:rsidRPr="0064125D" w:rsidRDefault="0069317A" w:rsidP="0069317A">
      <w:pPr>
        <w:pStyle w:val="P00"/>
        <w:spacing w:before="0"/>
        <w:ind w:left="0" w:right="1134"/>
        <w:rPr>
          <w:rFonts w:cs="FrankRuehl" w:hint="cs"/>
          <w:b/>
          <w:bCs/>
          <w:vanish/>
          <w:szCs w:val="20"/>
          <w:shd w:val="clear" w:color="auto" w:fill="FFFF99"/>
          <w:rtl/>
        </w:rPr>
      </w:pPr>
      <w:r w:rsidRPr="0064125D">
        <w:rPr>
          <w:rFonts w:cs="FrankRuehl" w:hint="cs"/>
          <w:b/>
          <w:bCs/>
          <w:vanish/>
          <w:szCs w:val="20"/>
          <w:shd w:val="clear" w:color="auto" w:fill="FFFF99"/>
          <w:rtl/>
        </w:rPr>
        <w:t>תק' תשס"ג-2003</w:t>
      </w:r>
    </w:p>
    <w:p w:rsidR="0069317A" w:rsidRPr="0064125D" w:rsidRDefault="0069317A" w:rsidP="0069317A">
      <w:pPr>
        <w:pStyle w:val="P00"/>
        <w:spacing w:before="0"/>
        <w:ind w:left="0" w:right="1134"/>
        <w:rPr>
          <w:rFonts w:cs="FrankRuehl" w:hint="cs"/>
          <w:vanish/>
          <w:szCs w:val="20"/>
          <w:shd w:val="clear" w:color="auto" w:fill="FFFF99"/>
          <w:rtl/>
        </w:rPr>
      </w:pPr>
      <w:hyperlink r:id="rId6" w:history="1">
        <w:r w:rsidRPr="0064125D">
          <w:rPr>
            <w:rStyle w:val="Hyperlink"/>
            <w:rFonts w:cs="FrankRuehl" w:hint="cs"/>
            <w:vanish/>
            <w:szCs w:val="20"/>
            <w:shd w:val="clear" w:color="auto" w:fill="FFFF99"/>
            <w:rtl/>
          </w:rPr>
          <w:t>ק"ת תשס"ג מס' 6221</w:t>
        </w:r>
      </w:hyperlink>
      <w:r w:rsidRPr="0064125D">
        <w:rPr>
          <w:rFonts w:cs="FrankRuehl" w:hint="cs"/>
          <w:vanish/>
          <w:szCs w:val="20"/>
          <w:shd w:val="clear" w:color="auto" w:fill="FFFF99"/>
          <w:rtl/>
        </w:rPr>
        <w:t xml:space="preserve"> מיום 16.1.2003 עמ' 426</w:t>
      </w:r>
    </w:p>
    <w:p w:rsidR="0069317A" w:rsidRPr="0069317A" w:rsidRDefault="0069317A" w:rsidP="0069317A">
      <w:pPr>
        <w:pStyle w:val="P00"/>
        <w:ind w:left="0" w:right="1134"/>
        <w:rPr>
          <w:rStyle w:val="default"/>
          <w:rFonts w:cs="FrankRuehl"/>
          <w:sz w:val="2"/>
          <w:szCs w:val="2"/>
          <w:rtl/>
        </w:rPr>
      </w:pPr>
      <w:r w:rsidRPr="0064125D">
        <w:rPr>
          <w:rStyle w:val="big-number"/>
          <w:rFonts w:cs="FrankRuehl"/>
          <w:vanish/>
          <w:sz w:val="22"/>
          <w:szCs w:val="22"/>
          <w:shd w:val="clear" w:color="auto" w:fill="FFFF99"/>
          <w:rtl/>
        </w:rPr>
        <w:tab/>
      </w:r>
      <w:r w:rsidRPr="0064125D">
        <w:rPr>
          <w:rStyle w:val="default"/>
          <w:rFonts w:cs="FrankRuehl"/>
          <w:vanish/>
          <w:sz w:val="22"/>
          <w:szCs w:val="22"/>
          <w:shd w:val="clear" w:color="auto" w:fill="FFFF99"/>
          <w:rtl/>
        </w:rPr>
        <w:t>(א</w:t>
      </w:r>
      <w:r w:rsidRPr="0064125D">
        <w:rPr>
          <w:rStyle w:val="default"/>
          <w:rFonts w:cs="FrankRuehl" w:hint="cs"/>
          <w:vanish/>
          <w:sz w:val="22"/>
          <w:szCs w:val="22"/>
          <w:shd w:val="clear" w:color="auto" w:fill="FFFF99"/>
          <w:rtl/>
        </w:rPr>
        <w:t>)</w:t>
      </w:r>
      <w:r w:rsidRPr="0064125D">
        <w:rPr>
          <w:rStyle w:val="default"/>
          <w:rFonts w:cs="FrankRuehl"/>
          <w:vanish/>
          <w:sz w:val="22"/>
          <w:szCs w:val="22"/>
          <w:shd w:val="clear" w:color="auto" w:fill="FFFF99"/>
          <w:rtl/>
        </w:rPr>
        <w:tab/>
        <w:t>ע</w:t>
      </w:r>
      <w:r w:rsidRPr="0064125D">
        <w:rPr>
          <w:rStyle w:val="default"/>
          <w:rFonts w:cs="FrankRuehl" w:hint="cs"/>
          <w:vanish/>
          <w:sz w:val="22"/>
          <w:szCs w:val="22"/>
          <w:shd w:val="clear" w:color="auto" w:fill="FFFF99"/>
          <w:rtl/>
        </w:rPr>
        <w:t>ל פי בקשת הכלוא, ובכפוף לקיומם של הסדרים מתאימים המאפשרים זאת במקום המעצר, רשאי המפקד, לפי שיקול דעתו, להתיר לכלוא לעסוק בתחום מקום המעצר בעבודה שיפרט בהיתר; תמורת עבודה ש</w:t>
      </w:r>
      <w:r w:rsidRPr="0064125D">
        <w:rPr>
          <w:rStyle w:val="default"/>
          <w:rFonts w:cs="FrankRuehl"/>
          <w:vanish/>
          <w:sz w:val="22"/>
          <w:szCs w:val="22"/>
          <w:shd w:val="clear" w:color="auto" w:fill="FFFF99"/>
          <w:rtl/>
        </w:rPr>
        <w:t>הו</w:t>
      </w:r>
      <w:r w:rsidRPr="0064125D">
        <w:rPr>
          <w:rStyle w:val="default"/>
          <w:rFonts w:cs="FrankRuehl" w:hint="cs"/>
          <w:vanish/>
          <w:sz w:val="22"/>
          <w:szCs w:val="22"/>
          <w:shd w:val="clear" w:color="auto" w:fill="FFFF99"/>
          <w:rtl/>
        </w:rPr>
        <w:t xml:space="preserve">תרה כאמור </w:t>
      </w:r>
      <w:r w:rsidRPr="0064125D">
        <w:rPr>
          <w:rStyle w:val="default"/>
          <w:rFonts w:cs="FrankRuehl" w:hint="cs"/>
          <w:strike/>
          <w:vanish/>
          <w:sz w:val="22"/>
          <w:szCs w:val="22"/>
          <w:shd w:val="clear" w:color="auto" w:fill="FFFF99"/>
          <w:rtl/>
        </w:rPr>
        <w:t>ישולם לעציר</w:t>
      </w:r>
      <w:r w:rsidRPr="0064125D">
        <w:rPr>
          <w:rStyle w:val="default"/>
          <w:rFonts w:cs="FrankRuehl" w:hint="cs"/>
          <w:vanish/>
          <w:sz w:val="22"/>
          <w:szCs w:val="22"/>
          <w:shd w:val="clear" w:color="auto" w:fill="FFFF99"/>
          <w:rtl/>
        </w:rPr>
        <w:t xml:space="preserve"> </w:t>
      </w:r>
      <w:r w:rsidRPr="0064125D">
        <w:rPr>
          <w:rStyle w:val="default"/>
          <w:rFonts w:cs="FrankRuehl" w:hint="cs"/>
          <w:vanish/>
          <w:sz w:val="22"/>
          <w:szCs w:val="22"/>
          <w:u w:val="single"/>
          <w:shd w:val="clear" w:color="auto" w:fill="FFFF99"/>
          <w:rtl/>
        </w:rPr>
        <w:t>ישולם לכלוא</w:t>
      </w:r>
      <w:r w:rsidRPr="0064125D">
        <w:rPr>
          <w:rStyle w:val="default"/>
          <w:rFonts w:cs="FrankRuehl" w:hint="cs"/>
          <w:vanish/>
          <w:sz w:val="22"/>
          <w:szCs w:val="22"/>
          <w:shd w:val="clear" w:color="auto" w:fill="FFFF99"/>
          <w:rtl/>
        </w:rPr>
        <w:t xml:space="preserve"> שכר בהתאם לתקנות בתי הסוהר, תשל"ח-1978; </w:t>
      </w:r>
      <w:r w:rsidRPr="0064125D">
        <w:rPr>
          <w:rStyle w:val="default"/>
          <w:rFonts w:cs="FrankRuehl"/>
          <w:vanish/>
          <w:sz w:val="22"/>
          <w:szCs w:val="22"/>
          <w:shd w:val="clear" w:color="auto" w:fill="FFFF99"/>
          <w:rtl/>
        </w:rPr>
        <w:t>כ</w:t>
      </w:r>
      <w:r w:rsidRPr="0064125D">
        <w:rPr>
          <w:rStyle w:val="default"/>
          <w:rFonts w:cs="FrankRuehl" w:hint="cs"/>
          <w:vanish/>
          <w:sz w:val="22"/>
          <w:szCs w:val="22"/>
          <w:shd w:val="clear" w:color="auto" w:fill="FFFF99"/>
          <w:rtl/>
        </w:rPr>
        <w:t>ן רשאי המפקד להתיר לכלוא לעסוק בעבודה אחרת בעבור עצמו.</w:t>
      </w:r>
      <w:bookmarkEnd w:id="9"/>
    </w:p>
    <w:p w:rsidR="009E4764" w:rsidRDefault="009E4764">
      <w:pPr>
        <w:pStyle w:val="P00"/>
        <w:spacing w:before="72"/>
        <w:ind w:left="0" w:right="1134"/>
        <w:rPr>
          <w:rStyle w:val="default"/>
          <w:rFonts w:cs="FrankRuehl"/>
          <w:rtl/>
        </w:rPr>
      </w:pPr>
      <w:bookmarkStart w:id="10" w:name="Seif10"/>
      <w:bookmarkEnd w:id="10"/>
      <w:r>
        <w:rPr>
          <w:lang w:val="he-IL"/>
        </w:rPr>
        <w:pict>
          <v:rect id="_x0000_s1035" style="position:absolute;left:0;text-align:left;margin-left:464.5pt;margin-top:8.05pt;width:75.05pt;height:27.05pt;z-index:251656704" o:allowincell="f" filled="f" stroked="f" strokecolor="lime" strokeweight=".25pt">
            <v:textbox inset="0,0,0,0">
              <w:txbxContent>
                <w:p w:rsidR="009E4764" w:rsidRDefault="009E4764" w:rsidP="003A43E6">
                  <w:pPr>
                    <w:spacing w:line="160" w:lineRule="exact"/>
                    <w:jc w:val="left"/>
                    <w:rPr>
                      <w:rFonts w:cs="Miriam"/>
                      <w:noProof/>
                      <w:sz w:val="18"/>
                      <w:szCs w:val="18"/>
                      <w:rtl/>
                    </w:rPr>
                  </w:pPr>
                  <w:r>
                    <w:rPr>
                      <w:rFonts w:cs="Miriam"/>
                      <w:sz w:val="18"/>
                      <w:szCs w:val="18"/>
                      <w:rtl/>
                    </w:rPr>
                    <w:t>זכ</w:t>
                  </w:r>
                  <w:r>
                    <w:rPr>
                      <w:rFonts w:cs="Miriam" w:hint="cs"/>
                      <w:sz w:val="18"/>
                      <w:szCs w:val="18"/>
                      <w:rtl/>
                    </w:rPr>
                    <w:t>ות לקבלת ח</w:t>
                  </w:r>
                  <w:r>
                    <w:rPr>
                      <w:rFonts w:cs="Miriam"/>
                      <w:sz w:val="18"/>
                      <w:szCs w:val="18"/>
                      <w:rtl/>
                    </w:rPr>
                    <w:t>פ</w:t>
                  </w:r>
                  <w:r>
                    <w:rPr>
                      <w:rFonts w:cs="Miriam" w:hint="cs"/>
                      <w:sz w:val="18"/>
                      <w:szCs w:val="18"/>
                      <w:rtl/>
                    </w:rPr>
                    <w:t>צים אישיים ו</w:t>
                  </w:r>
                  <w:r>
                    <w:rPr>
                      <w:rFonts w:cs="Miriam"/>
                      <w:sz w:val="18"/>
                      <w:szCs w:val="18"/>
                      <w:rtl/>
                    </w:rPr>
                    <w:t>ק</w:t>
                  </w:r>
                  <w:r>
                    <w:rPr>
                      <w:rFonts w:cs="Miriam" w:hint="cs"/>
                      <w:sz w:val="18"/>
                      <w:szCs w:val="18"/>
                      <w:rtl/>
                    </w:rPr>
                    <w:t>יום פולחן דתי</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לוא זכאי לקבל מהמפקד חפ</w:t>
      </w:r>
      <w:r>
        <w:rPr>
          <w:rStyle w:val="default"/>
          <w:rFonts w:cs="FrankRuehl"/>
          <w:rtl/>
        </w:rPr>
        <w:t>צי</w:t>
      </w:r>
      <w:r>
        <w:rPr>
          <w:rStyle w:val="default"/>
          <w:rFonts w:cs="FrankRuehl" w:hint="cs"/>
          <w:rtl/>
        </w:rPr>
        <w:t>ם אישיים, מחפציו שהופקדו עם כניסתו למעצר, אם הוא נזקק להם לשימושו במקום מעצרו, וכן זכאי הוא לקבל כלי רחצה וניקוי הדרושים לשימושו, הכל בתנאי שאין החפצים חפצים אסורים להחזקה במקום המעצר.</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לוא זכאי להחזיק ברשותו ספר תנ"ך או קוראן או הברית החדשה ותשמישי</w:t>
      </w:r>
      <w:r>
        <w:rPr>
          <w:rStyle w:val="default"/>
          <w:rFonts w:cs="FrankRuehl"/>
          <w:rtl/>
        </w:rPr>
        <w:t xml:space="preserve"> ק</w:t>
      </w:r>
      <w:r>
        <w:rPr>
          <w:rStyle w:val="default"/>
          <w:rFonts w:cs="FrankRuehl" w:hint="cs"/>
          <w:rtl/>
        </w:rPr>
        <w:t>דושה הדרושים לו לתפילה על פי דתו.</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sidR="002C6BC1">
        <w:rPr>
          <w:rStyle w:val="default"/>
          <w:rFonts w:cs="FrankRuehl" w:hint="cs"/>
          <w:rtl/>
        </w:rPr>
        <w:t xml:space="preserve">לוא אשר אינו </w:t>
      </w:r>
      <w:r>
        <w:rPr>
          <w:rStyle w:val="default"/>
          <w:rFonts w:cs="FrankRuehl" w:hint="cs"/>
          <w:rtl/>
        </w:rPr>
        <w:t>מוחזק במעצר יחיד על פי תקנה 3(א), רשאי לערוך תפילה משות</w:t>
      </w:r>
      <w:r>
        <w:rPr>
          <w:rStyle w:val="default"/>
          <w:rFonts w:cs="FrankRuehl"/>
          <w:rtl/>
        </w:rPr>
        <w:t>פ</w:t>
      </w:r>
      <w:r>
        <w:rPr>
          <w:rStyle w:val="default"/>
          <w:rFonts w:cs="FrankRuehl" w:hint="cs"/>
          <w:rtl/>
        </w:rPr>
        <w:t>ת עם כלואים אחרים, אלא אם כן סבר המפקד כי מטעמים שבביטחון המדינה, הביטחון או המשמעת במקום המעצר או מטעמי בריאות יש למנוע זאת.</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לוא זכאי לקבל</w:t>
      </w:r>
      <w:r>
        <w:rPr>
          <w:rStyle w:val="default"/>
          <w:rFonts w:cs="FrankRuehl"/>
          <w:rtl/>
        </w:rPr>
        <w:t xml:space="preserve"> ל</w:t>
      </w:r>
      <w:r>
        <w:rPr>
          <w:rStyle w:val="default"/>
          <w:rFonts w:cs="FrankRuehl" w:hint="cs"/>
          <w:rtl/>
        </w:rPr>
        <w:t>קריאה עיתונים וספרים כפי שיורה המפקד.</w:t>
      </w:r>
    </w:p>
    <w:p w:rsidR="009E4764" w:rsidRDefault="009E4764">
      <w:pPr>
        <w:pStyle w:val="P00"/>
        <w:spacing w:before="72"/>
        <w:ind w:left="0" w:right="1134"/>
        <w:rPr>
          <w:rStyle w:val="default"/>
          <w:rFonts w:cs="FrankRuehl"/>
          <w:rtl/>
        </w:rPr>
      </w:pPr>
      <w:bookmarkStart w:id="11" w:name="Seif11"/>
      <w:bookmarkEnd w:id="11"/>
      <w:r>
        <w:rPr>
          <w:lang w:val="he-IL"/>
        </w:rPr>
        <w:pict>
          <v:rect id="_x0000_s1036" style="position:absolute;left:0;text-align:left;margin-left:464.5pt;margin-top:8.05pt;width:75.05pt;height:10pt;z-index:251657728" o:allowincell="f" filled="f" stroked="f" strokecolor="lime" strokeweight=".25pt">
            <v:textbox inset="0,0,0,0">
              <w:txbxContent>
                <w:p w:rsidR="009E4764" w:rsidRDefault="009E4764">
                  <w:pPr>
                    <w:spacing w:line="160" w:lineRule="exact"/>
                    <w:jc w:val="left"/>
                    <w:rPr>
                      <w:rFonts w:cs="Miriam"/>
                      <w:noProof/>
                      <w:sz w:val="18"/>
                      <w:szCs w:val="18"/>
                      <w:rtl/>
                    </w:rPr>
                  </w:pPr>
                  <w:r>
                    <w:rPr>
                      <w:rFonts w:cs="Miriam"/>
                      <w:sz w:val="18"/>
                      <w:szCs w:val="18"/>
                      <w:rtl/>
                    </w:rPr>
                    <w:t>קב</w:t>
                  </w:r>
                  <w:r>
                    <w:rPr>
                      <w:rFonts w:cs="Miriam" w:hint="cs"/>
                      <w:sz w:val="18"/>
                      <w:szCs w:val="18"/>
                      <w:rtl/>
                    </w:rPr>
                    <w:t>לת סיגריות</w:t>
                  </w:r>
                </w:p>
              </w:txbxContent>
            </v:textbox>
            <w10:anchorlock/>
          </v:rect>
        </w:pict>
      </w:r>
      <w:r>
        <w:rPr>
          <w:rStyle w:val="big-number"/>
          <w:rFonts w:cs="Miriam"/>
          <w:rtl/>
        </w:rPr>
        <w:t>11.</w:t>
      </w:r>
      <w:r>
        <w:rPr>
          <w:rStyle w:val="big-number"/>
          <w:rFonts w:cs="Miriam"/>
          <w:rtl/>
        </w:rPr>
        <w:tab/>
      </w:r>
      <w:r>
        <w:rPr>
          <w:rStyle w:val="default"/>
          <w:rFonts w:cs="FrankRuehl"/>
          <w:rtl/>
        </w:rPr>
        <w:t>כל</w:t>
      </w:r>
      <w:r>
        <w:rPr>
          <w:rStyle w:val="default"/>
          <w:rFonts w:cs="FrankRuehl" w:hint="cs"/>
          <w:rtl/>
        </w:rPr>
        <w:t>וא שהוכיח למפקד כי הוא נוהג לעשן, תסופק לו מנת הסיגריות המקובלת לגבי אסירים במקום המעצר.</w:t>
      </w:r>
    </w:p>
    <w:p w:rsidR="009E4764" w:rsidRDefault="009E4764">
      <w:pPr>
        <w:pStyle w:val="P00"/>
        <w:spacing w:before="72"/>
        <w:ind w:left="0" w:right="1134"/>
        <w:rPr>
          <w:rStyle w:val="default"/>
          <w:rFonts w:cs="FrankRuehl"/>
          <w:rtl/>
        </w:rPr>
      </w:pPr>
      <w:bookmarkStart w:id="12" w:name="Seif12"/>
      <w:bookmarkEnd w:id="12"/>
      <w:r>
        <w:rPr>
          <w:lang w:val="he-IL"/>
        </w:rPr>
        <w:pict>
          <v:rect id="_x0000_s1037" style="position:absolute;left:0;text-align:left;margin-left:464.5pt;margin-top:8.05pt;width:75.05pt;height:16.2pt;z-index:251658752" o:allowincell="f" filled="f" stroked="f" strokecolor="lime" strokeweight=".25pt">
            <v:textbox inset="0,0,0,0">
              <w:txbxContent>
                <w:p w:rsidR="009E4764" w:rsidRDefault="009E4764" w:rsidP="003A43E6">
                  <w:pPr>
                    <w:spacing w:line="160" w:lineRule="exact"/>
                    <w:jc w:val="left"/>
                    <w:rPr>
                      <w:rFonts w:cs="Miriam"/>
                      <w:noProof/>
                      <w:sz w:val="18"/>
                      <w:szCs w:val="18"/>
                      <w:rtl/>
                    </w:rPr>
                  </w:pPr>
                  <w:r>
                    <w:rPr>
                      <w:rFonts w:cs="Miriam"/>
                      <w:sz w:val="18"/>
                      <w:szCs w:val="18"/>
                      <w:rtl/>
                    </w:rPr>
                    <w:t>בי</w:t>
                  </w:r>
                  <w:r>
                    <w:rPr>
                      <w:rFonts w:cs="Miriam" w:hint="cs"/>
                      <w:sz w:val="18"/>
                      <w:szCs w:val="18"/>
                      <w:rtl/>
                    </w:rPr>
                    <w:t>קור אצל</w:t>
                  </w:r>
                  <w:r w:rsidR="003A43E6">
                    <w:rPr>
                      <w:rFonts w:cs="Miriam" w:hint="cs"/>
                      <w:sz w:val="18"/>
                      <w:szCs w:val="18"/>
                      <w:rtl/>
                    </w:rPr>
                    <w:t xml:space="preserve"> </w:t>
                  </w:r>
                  <w:r>
                    <w:rPr>
                      <w:rFonts w:cs="Miriam"/>
                      <w:sz w:val="18"/>
                      <w:szCs w:val="18"/>
                      <w:rtl/>
                    </w:rPr>
                    <w:t>כל</w:t>
                  </w:r>
                  <w:r>
                    <w:rPr>
                      <w:rFonts w:cs="Miriam" w:hint="cs"/>
                      <w:sz w:val="18"/>
                      <w:szCs w:val="18"/>
                      <w:rtl/>
                    </w:rPr>
                    <w:t>וא</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לוא יורשה לקבל, במקום שיקבע המפקד, מבקרים כמפורט להלן:</w:t>
      </w:r>
    </w:p>
    <w:p w:rsidR="009E4764" w:rsidRDefault="009E4764" w:rsidP="003A43E6">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ציגי ארגון הצלב האדום הבין-לאומי;</w:t>
      </w:r>
    </w:p>
    <w:p w:rsidR="009E4764" w:rsidRDefault="009E4764">
      <w:pPr>
        <w:pStyle w:val="P22"/>
        <w:spacing w:before="72"/>
        <w:ind w:left="1021" w:right="1134"/>
        <w:rPr>
          <w:rStyle w:val="default"/>
          <w:rFonts w:cs="FrankRuehl"/>
          <w:rtl/>
        </w:rPr>
      </w:pPr>
      <w:r>
        <w:rPr>
          <w:rStyle w:val="default"/>
          <w:rFonts w:cs="FrankRuehl"/>
          <w:rtl/>
        </w:rPr>
        <w:t>(2)</w:t>
      </w:r>
      <w:r>
        <w:rPr>
          <w:rStyle w:val="default"/>
          <w:rFonts w:cs="FrankRuehl"/>
          <w:rtl/>
        </w:rPr>
        <w:tab/>
        <w:t>כ</w:t>
      </w:r>
      <w:r>
        <w:rPr>
          <w:rStyle w:val="default"/>
          <w:rFonts w:cs="FrankRuehl" w:hint="cs"/>
          <w:rtl/>
        </w:rPr>
        <w:t xml:space="preserve">ל מבקר אחר, לרבות בן משפחה, שתקנה 13 אינה חלה עליו </w:t>
      </w:r>
      <w:r w:rsidR="0064125D">
        <w:rPr>
          <w:rStyle w:val="default"/>
          <w:rFonts w:cs="FrankRuehl"/>
          <w:rtl/>
        </w:rPr>
        <w:t>–</w:t>
      </w:r>
      <w:r>
        <w:rPr>
          <w:rStyle w:val="default"/>
          <w:rFonts w:cs="FrankRuehl" w:hint="cs"/>
          <w:rtl/>
        </w:rPr>
        <w:t xml:space="preserve"> ברשות </w:t>
      </w:r>
      <w:r>
        <w:rPr>
          <w:rStyle w:val="default"/>
          <w:rFonts w:cs="FrankRuehl"/>
          <w:rtl/>
        </w:rPr>
        <w:t>מ</w:t>
      </w:r>
      <w:r>
        <w:rPr>
          <w:rStyle w:val="default"/>
          <w:rFonts w:cs="FrankRuehl" w:hint="cs"/>
          <w:rtl/>
        </w:rPr>
        <w:t>יוחדת שהרמטכ"ל רשאי לתתה לפי שיקול דעתו.</w:t>
      </w:r>
    </w:p>
    <w:p w:rsidR="009E4764" w:rsidRDefault="009E4764" w:rsidP="003A43E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(א)(1) רשאי שר הביטחון לאסור על כלוא לקבל ביקור של נציגי ארגון הצלב האדום הבין-לאומי, לתקופה שלא תעלה על של</w:t>
      </w:r>
      <w:r>
        <w:rPr>
          <w:rStyle w:val="default"/>
          <w:rFonts w:cs="FrankRuehl"/>
          <w:rtl/>
        </w:rPr>
        <w:t>וש</w:t>
      </w:r>
      <w:r>
        <w:rPr>
          <w:rStyle w:val="default"/>
          <w:rFonts w:cs="FrankRuehl" w:hint="cs"/>
          <w:rtl/>
        </w:rPr>
        <w:t>ה חודשים, אם שוכנע כי הדבר יסכן את ביטחון המדינה; דבר האיסור יודע לכלוא.</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w:t>
      </w:r>
      <w:r>
        <w:rPr>
          <w:rStyle w:val="default"/>
          <w:rFonts w:cs="FrankRuehl" w:hint="cs"/>
          <w:rtl/>
        </w:rPr>
        <w:t>ורה שר הביטחון על איסור מבקרים כאמור בתקנת משנה (ב), ידון בהוראתו מחדש אחת לחודש לפחות, או אם הכלוא או מבקר כאמור ביקש לדון בה במועד מוקדם יותר ושר הביטחון ראה טעם לעשות כן.</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ספר המבקרים בביקור לא יעלה על שלושה, אלא ברשות מיוחדת שהמפקד רשאי לתתה לפ</w:t>
      </w:r>
      <w:r>
        <w:rPr>
          <w:rStyle w:val="default"/>
          <w:rFonts w:cs="FrankRuehl"/>
          <w:rtl/>
        </w:rPr>
        <w:t>י</w:t>
      </w:r>
      <w:r>
        <w:rPr>
          <w:rStyle w:val="default"/>
          <w:rFonts w:cs="FrankRuehl" w:hint="cs"/>
          <w:rtl/>
        </w:rPr>
        <w:t xml:space="preserve"> שיקול דעתו.</w:t>
      </w:r>
    </w:p>
    <w:p w:rsidR="009E4764" w:rsidRDefault="009E4764">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ין האמור בתק</w:t>
      </w:r>
      <w:r w:rsidR="0064125D">
        <w:rPr>
          <w:rStyle w:val="default"/>
          <w:rFonts w:cs="FrankRuehl" w:hint="cs"/>
          <w:rtl/>
        </w:rPr>
        <w:t>נה זו בא לגרוע מהוראות תקנה 13.</w:t>
      </w:r>
    </w:p>
    <w:p w:rsidR="009E4764" w:rsidRDefault="009E4764">
      <w:pPr>
        <w:pStyle w:val="P00"/>
        <w:spacing w:before="72"/>
        <w:ind w:left="0" w:right="1134"/>
        <w:rPr>
          <w:rStyle w:val="default"/>
          <w:rFonts w:cs="FrankRuehl"/>
          <w:rtl/>
        </w:rPr>
      </w:pPr>
      <w:bookmarkStart w:id="13" w:name="Seif13"/>
      <w:bookmarkEnd w:id="13"/>
      <w:r>
        <w:rPr>
          <w:lang w:val="he-IL"/>
        </w:rPr>
        <w:pict>
          <v:rect id="_x0000_s1038" style="position:absolute;left:0;text-align:left;margin-left:464.5pt;margin-top:8.05pt;width:75.05pt;height:20pt;z-index:251659776" o:allowincell="f" filled="f" stroked="f" strokecolor="lime" strokeweight=".25pt">
            <v:textbox inset="0,0,0,0">
              <w:txbxContent>
                <w:p w:rsidR="009E4764" w:rsidRDefault="009E4764">
                  <w:pPr>
                    <w:spacing w:line="160" w:lineRule="exact"/>
                    <w:jc w:val="left"/>
                    <w:rPr>
                      <w:rFonts w:cs="Miriam"/>
                      <w:noProof/>
                      <w:sz w:val="18"/>
                      <w:szCs w:val="18"/>
                      <w:rtl/>
                    </w:rPr>
                  </w:pPr>
                  <w:r>
                    <w:rPr>
                      <w:rFonts w:cs="Miriam"/>
                      <w:sz w:val="18"/>
                      <w:szCs w:val="18"/>
                      <w:rtl/>
                    </w:rPr>
                    <w:t>בי</w:t>
                  </w:r>
                  <w:r>
                    <w:rPr>
                      <w:rFonts w:cs="Miriam" w:hint="cs"/>
                      <w:sz w:val="18"/>
                      <w:szCs w:val="18"/>
                      <w:rtl/>
                    </w:rPr>
                    <w:t>קור של עורך דין אצל כלוא</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יקש כלוא להיפגש עם עורך דין לשם טיפול בענין משפטי של הכלוא עצמו, יתיר המפקד פגישה עמו, במועד המוקדם האפ</w:t>
      </w:r>
      <w:r>
        <w:rPr>
          <w:rStyle w:val="default"/>
          <w:rFonts w:cs="FrankRuehl"/>
          <w:rtl/>
        </w:rPr>
        <w:t>שר</w:t>
      </w:r>
      <w:r>
        <w:rPr>
          <w:rStyle w:val="default"/>
          <w:rFonts w:cs="FrankRuehl" w:hint="cs"/>
          <w:rtl/>
        </w:rPr>
        <w:t>י שבו ניתן לקיים את הפגישה בלי לפגוע בצורכי ביטחון המדינה, אך לא יאוחר משבעה ימים בטרם הבאתו לפני בית משפט כאמור בסעיף 5 לחוק; הפגישה תתקיים במקום שיקבע המפקד.</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וגבלה זכות הייצוג בצו לפי סעיף 6(ב) לחוק, לא יתיר המפקד פגישה כאמור בתקנת משנה (א), אלא </w:t>
      </w:r>
      <w:r>
        <w:rPr>
          <w:rStyle w:val="default"/>
          <w:rFonts w:cs="FrankRuehl"/>
          <w:rtl/>
        </w:rPr>
        <w:t>אם</w:t>
      </w:r>
      <w:r>
        <w:rPr>
          <w:rStyle w:val="default"/>
          <w:rFonts w:cs="FrankRuehl" w:hint="cs"/>
          <w:rtl/>
        </w:rPr>
        <w:t xml:space="preserve"> כן הציג לפניו עורך הדין את האישור הבלתי מסויג </w:t>
      </w:r>
      <w:r>
        <w:rPr>
          <w:rStyle w:val="default"/>
          <w:rFonts w:cs="FrankRuehl"/>
          <w:rtl/>
        </w:rPr>
        <w:t>ש</w:t>
      </w:r>
      <w:r>
        <w:rPr>
          <w:rStyle w:val="default"/>
          <w:rFonts w:cs="FrankRuehl" w:hint="cs"/>
          <w:rtl/>
        </w:rPr>
        <w:t>ניתן לו, כנדרש בצו האמור.</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ל ביקור של עורך דין לפי תקנה זו לא יחולו הוראות תקנה 14. </w:t>
      </w:r>
    </w:p>
    <w:p w:rsidR="009E4764" w:rsidRDefault="009E4764">
      <w:pPr>
        <w:pStyle w:val="P00"/>
        <w:spacing w:before="72"/>
        <w:ind w:left="0" w:right="1134"/>
        <w:rPr>
          <w:rStyle w:val="default"/>
          <w:rFonts w:cs="FrankRuehl"/>
          <w:rtl/>
        </w:rPr>
      </w:pPr>
      <w:bookmarkStart w:id="14" w:name="Seif14"/>
      <w:bookmarkEnd w:id="14"/>
      <w:r>
        <w:rPr>
          <w:lang w:val="he-IL"/>
        </w:rPr>
        <w:pict>
          <v:rect id="_x0000_s1039" style="position:absolute;left:0;text-align:left;margin-left:464.5pt;margin-top:8.05pt;width:75.05pt;height:22.1pt;z-index:251660800" o:allowincell="f" filled="f" stroked="f" strokecolor="lime" strokeweight=".25pt">
            <v:textbox inset="0,0,0,0">
              <w:txbxContent>
                <w:p w:rsidR="009E4764" w:rsidRDefault="009E4764" w:rsidP="003A43E6">
                  <w:pPr>
                    <w:spacing w:line="160" w:lineRule="exact"/>
                    <w:jc w:val="left"/>
                    <w:rPr>
                      <w:rFonts w:cs="Miriam"/>
                      <w:noProof/>
                      <w:sz w:val="18"/>
                      <w:szCs w:val="18"/>
                      <w:rtl/>
                    </w:rPr>
                  </w:pPr>
                  <w:r>
                    <w:rPr>
                      <w:rFonts w:cs="Miriam"/>
                      <w:sz w:val="18"/>
                      <w:szCs w:val="18"/>
                      <w:rtl/>
                    </w:rPr>
                    <w:t>נו</w:t>
                  </w:r>
                  <w:r>
                    <w:rPr>
                      <w:rFonts w:cs="Miriam" w:hint="cs"/>
                      <w:sz w:val="18"/>
                      <w:szCs w:val="18"/>
                      <w:rtl/>
                    </w:rPr>
                    <w:t>כחות בביקור א</w:t>
                  </w:r>
                  <w:r>
                    <w:rPr>
                      <w:rFonts w:cs="Miriam"/>
                      <w:sz w:val="18"/>
                      <w:szCs w:val="18"/>
                      <w:rtl/>
                    </w:rPr>
                    <w:t>צ</w:t>
                  </w:r>
                  <w:r>
                    <w:rPr>
                      <w:rFonts w:cs="Miriam" w:hint="cs"/>
                      <w:sz w:val="18"/>
                      <w:szCs w:val="18"/>
                      <w:rtl/>
                    </w:rPr>
                    <w:t>ל כלוא</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שעת הביקור אצל כלוא לפי תקנה 12(א)(2) יהיה נוכח אדם שהמפקד הסמיך לכך, אם שוכנע המפקד כי נוכחותו דרושה לביט</w:t>
      </w:r>
      <w:r>
        <w:rPr>
          <w:rStyle w:val="default"/>
          <w:rFonts w:cs="FrankRuehl"/>
          <w:rtl/>
        </w:rPr>
        <w:t>חו</w:t>
      </w:r>
      <w:r>
        <w:rPr>
          <w:rStyle w:val="default"/>
          <w:rFonts w:cs="FrankRuehl" w:hint="cs"/>
          <w:rtl/>
        </w:rPr>
        <w:t>ן המדינה, לביטחון הצי</w:t>
      </w:r>
      <w:r>
        <w:rPr>
          <w:rStyle w:val="default"/>
          <w:rFonts w:cs="FrankRuehl"/>
          <w:rtl/>
        </w:rPr>
        <w:t>ב</w:t>
      </w:r>
      <w:r>
        <w:rPr>
          <w:rStyle w:val="default"/>
          <w:rFonts w:cs="FrankRuehl" w:hint="cs"/>
          <w:rtl/>
        </w:rPr>
        <w:t>ור או לביטחון מקום המעצר.</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דם שהוסמך כאמור, רשאי להפסיק את שיחת המבקר עם הכלוא, אם שוכנע כי הפסקת השיחה דרושה לביטחון המדינה, לביטחון הציבור או לביטחון מקום המעצר, וכן רשאי הוא לנקוט כל אמצעי סביר אחר הדרוש למניעת פגיעה באלה אג</w:t>
      </w:r>
      <w:r>
        <w:rPr>
          <w:rStyle w:val="default"/>
          <w:rFonts w:cs="FrankRuehl"/>
          <w:rtl/>
        </w:rPr>
        <w:t xml:space="preserve">ב </w:t>
      </w:r>
      <w:r>
        <w:rPr>
          <w:rStyle w:val="default"/>
          <w:rFonts w:cs="FrankRuehl" w:hint="cs"/>
          <w:rtl/>
        </w:rPr>
        <w:t>הביקור.</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כלוא רש</w:t>
      </w:r>
      <w:r>
        <w:rPr>
          <w:rStyle w:val="default"/>
          <w:rFonts w:cs="FrankRuehl"/>
          <w:rtl/>
        </w:rPr>
        <w:t>א</w:t>
      </w:r>
      <w:r>
        <w:rPr>
          <w:rStyle w:val="default"/>
          <w:rFonts w:cs="FrankRuehl" w:hint="cs"/>
          <w:rtl/>
        </w:rPr>
        <w:t>י לערער על הפסקת השיחה לפני המפקד, והמפקד רשאי, לפי שיקול דעתו, להחליט על המשך השיחה או על הפסקתה.</w:t>
      </w:r>
    </w:p>
    <w:p w:rsidR="009E4764" w:rsidRDefault="009E4764" w:rsidP="0064125D">
      <w:pPr>
        <w:pStyle w:val="P00"/>
        <w:spacing w:before="72"/>
        <w:ind w:left="0" w:right="1134"/>
        <w:rPr>
          <w:rStyle w:val="default"/>
          <w:rFonts w:cs="FrankRuehl"/>
          <w:rtl/>
        </w:rPr>
      </w:pPr>
      <w:bookmarkStart w:id="15" w:name="Seif15"/>
      <w:bookmarkEnd w:id="15"/>
      <w:r>
        <w:rPr>
          <w:lang w:val="he-IL"/>
        </w:rPr>
        <w:pict>
          <v:rect id="_x0000_s1040" style="position:absolute;left:0;text-align:left;margin-left:464.5pt;margin-top:8.05pt;width:75.05pt;height:10pt;z-index:251661824" o:allowincell="f" filled="f" stroked="f" strokecolor="lime" strokeweight=".25pt">
            <v:textbox inset="0,0,0,0">
              <w:txbxContent>
                <w:p w:rsidR="009E4764" w:rsidRDefault="009E4764">
                  <w:pPr>
                    <w:spacing w:line="160" w:lineRule="exact"/>
                    <w:jc w:val="left"/>
                    <w:rPr>
                      <w:rFonts w:cs="Miriam"/>
                      <w:noProof/>
                      <w:sz w:val="18"/>
                      <w:szCs w:val="18"/>
                      <w:rtl/>
                    </w:rPr>
                  </w:pPr>
                  <w:r>
                    <w:rPr>
                      <w:rFonts w:cs="Miriam"/>
                      <w:sz w:val="18"/>
                      <w:szCs w:val="18"/>
                      <w:rtl/>
                    </w:rPr>
                    <w:t>מכ</w:t>
                  </w:r>
                  <w:r>
                    <w:rPr>
                      <w:rFonts w:cs="Miriam" w:hint="cs"/>
                      <w:sz w:val="18"/>
                      <w:szCs w:val="18"/>
                      <w:rtl/>
                    </w:rPr>
                    <w:t>תבים</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תקנה זו, "מכתב" </w:t>
      </w:r>
      <w:r w:rsidR="0064125D">
        <w:rPr>
          <w:rStyle w:val="default"/>
          <w:rFonts w:cs="FrankRuehl"/>
          <w:rtl/>
        </w:rPr>
        <w:t>–</w:t>
      </w:r>
      <w:r>
        <w:rPr>
          <w:rStyle w:val="default"/>
          <w:rFonts w:cs="FrankRuehl" w:hint="cs"/>
          <w:rtl/>
        </w:rPr>
        <w:t xml:space="preserve"> כל דבר שנכתב, בדפוס, בציור,</w:t>
      </w:r>
      <w:r>
        <w:rPr>
          <w:rStyle w:val="default"/>
          <w:rFonts w:cs="FrankRuehl"/>
          <w:rtl/>
        </w:rPr>
        <w:t xml:space="preserve"> ב</w:t>
      </w:r>
      <w:r>
        <w:rPr>
          <w:rStyle w:val="default"/>
          <w:rFonts w:cs="FrankRuehl" w:hint="cs"/>
          <w:rtl/>
        </w:rPr>
        <w:t xml:space="preserve">שרטוט, או כל אמצעי אחר להעברת מילים, ספרות או </w:t>
      </w:r>
      <w:r>
        <w:rPr>
          <w:rStyle w:val="default"/>
          <w:rFonts w:cs="FrankRuehl"/>
          <w:rtl/>
        </w:rPr>
        <w:t>צו</w:t>
      </w:r>
      <w:r>
        <w:rPr>
          <w:rStyle w:val="default"/>
          <w:rFonts w:cs="FrankRuehl" w:hint="cs"/>
          <w:rtl/>
        </w:rPr>
        <w:t>רות.</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ישלח כלוא מכתב ולא יקבל מכתב, אלא באמצעות המפקד.</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לוא רשאי לשלוח אל אדם הנמצא מחוץ למקום המעצר ארבעה מכתבים וארבע גלויות דואר בחודש; המפקד רשאי, לפי שיקול דעתו, להרשות לכלוא כמות גדולה יותר.</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 xml:space="preserve">כתבי הכלוא אל רשויות המדינה או אל עורך </w:t>
      </w:r>
      <w:r>
        <w:rPr>
          <w:rStyle w:val="default"/>
          <w:rFonts w:cs="FrankRuehl"/>
          <w:rtl/>
        </w:rPr>
        <w:t>די</w:t>
      </w:r>
      <w:r>
        <w:rPr>
          <w:rStyle w:val="default"/>
          <w:rFonts w:cs="FrankRuehl" w:hint="cs"/>
          <w:rtl/>
        </w:rPr>
        <w:t xml:space="preserve">נו לא יבואו </w:t>
      </w:r>
      <w:r>
        <w:rPr>
          <w:rStyle w:val="default"/>
          <w:rFonts w:cs="FrankRuehl"/>
          <w:rtl/>
        </w:rPr>
        <w:t>ב</w:t>
      </w:r>
      <w:r>
        <w:rPr>
          <w:rStyle w:val="default"/>
          <w:rFonts w:cs="FrankRuehl" w:hint="cs"/>
          <w:rtl/>
        </w:rPr>
        <w:t>מניין המכתבים האמורים בתקנת משנה (ג).</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ע</w:t>
      </w:r>
      <w:r>
        <w:rPr>
          <w:rStyle w:val="default"/>
          <w:rFonts w:cs="FrankRuehl" w:hint="cs"/>
          <w:rtl/>
        </w:rPr>
        <w:t>ל אף האמור בתקנת משנה (א), אין כלוא רשאי לשלוח אל מחוץ למקום המעצר ספרים או עיתונים שקיבל, אלא אם כן הרשה זאת המפקד, לפי שיקול דעתו.</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כ</w:t>
      </w:r>
      <w:r>
        <w:rPr>
          <w:rStyle w:val="default"/>
          <w:rFonts w:cs="FrankRuehl" w:hint="cs"/>
          <w:rtl/>
        </w:rPr>
        <w:t>לוא רשאי לקבל מכתבים הנשלחים אליו מחוץ למקום המעצר.</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המפ</w:t>
      </w:r>
      <w:r>
        <w:rPr>
          <w:rStyle w:val="default"/>
          <w:rFonts w:cs="FrankRuehl" w:hint="cs"/>
          <w:rtl/>
        </w:rPr>
        <w:t>קד רשאי לפתו</w:t>
      </w:r>
      <w:r>
        <w:rPr>
          <w:rStyle w:val="default"/>
          <w:rFonts w:cs="FrankRuehl"/>
          <w:rtl/>
        </w:rPr>
        <w:t>ח</w:t>
      </w:r>
      <w:r>
        <w:rPr>
          <w:rStyle w:val="default"/>
          <w:rFonts w:cs="FrankRuehl" w:hint="cs"/>
          <w:rtl/>
        </w:rPr>
        <w:t xml:space="preserve"> ולבדוק כל מכתב וכל מסמך אחר של כלוא או המיועד לכלוא מהטעמים המנויים בתקנת משנה (ח).</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ה</w:t>
      </w:r>
      <w:r>
        <w:rPr>
          <w:rStyle w:val="default"/>
          <w:rFonts w:cs="FrankRuehl" w:hint="cs"/>
          <w:rtl/>
        </w:rPr>
        <w:t>מפקד רשאי לאסור על משלוח מכתב של כלוא, כולו או מקצתו, או על מסירתו של מכתב אל כלוא, כולו או מקצתו, אם שוכנע כי הדבר דרוש מטעמים של ביטחון המדינה, ביטח</w:t>
      </w:r>
      <w:r>
        <w:rPr>
          <w:rStyle w:val="default"/>
          <w:rFonts w:cs="FrankRuehl"/>
          <w:rtl/>
        </w:rPr>
        <w:t>ון</w:t>
      </w:r>
      <w:r>
        <w:rPr>
          <w:rStyle w:val="default"/>
          <w:rFonts w:cs="FrankRuehl" w:hint="cs"/>
          <w:rtl/>
        </w:rPr>
        <w:t xml:space="preserve"> הציבור, הבי</w:t>
      </w:r>
      <w:r>
        <w:rPr>
          <w:rStyle w:val="default"/>
          <w:rFonts w:cs="FrankRuehl"/>
          <w:rtl/>
        </w:rPr>
        <w:t>ט</w:t>
      </w:r>
      <w:r>
        <w:rPr>
          <w:rStyle w:val="default"/>
          <w:rFonts w:cs="FrankRuehl" w:hint="cs"/>
          <w:rtl/>
        </w:rPr>
        <w:t>חון או המשמעת של מקום המעצר או חשש פגיעה בהליכי חקירה ומשפט.</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ה</w:t>
      </w:r>
      <w:r>
        <w:rPr>
          <w:rStyle w:val="default"/>
          <w:rFonts w:cs="FrankRuehl" w:hint="cs"/>
          <w:rtl/>
        </w:rPr>
        <w:t>חליט המפקד למנוע העברת מכתב ליעדו, ינמק את החלטתו בכתב, ויורה על גניזת המכתב במקום מיוחד שיועד לכך.</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w:t>
      </w:r>
      <w:r>
        <w:rPr>
          <w:rStyle w:val="default"/>
          <w:rFonts w:cs="FrankRuehl"/>
          <w:rtl/>
        </w:rPr>
        <w:tab/>
        <w:t>מ</w:t>
      </w:r>
      <w:r>
        <w:rPr>
          <w:rStyle w:val="default"/>
          <w:rFonts w:cs="FrankRuehl" w:hint="cs"/>
          <w:rtl/>
        </w:rPr>
        <w:t xml:space="preserve">ניעת העברת מכתב ליעדו, כולו או מקצתו, תובא לידיעת הכלוא; המפקד רשאי </w:t>
      </w:r>
      <w:r>
        <w:rPr>
          <w:rStyle w:val="default"/>
          <w:rFonts w:cs="FrankRuehl"/>
          <w:rtl/>
        </w:rPr>
        <w:t>של</w:t>
      </w:r>
      <w:r>
        <w:rPr>
          <w:rStyle w:val="default"/>
          <w:rFonts w:cs="FrankRuehl" w:hint="cs"/>
          <w:rtl/>
        </w:rPr>
        <w:t xml:space="preserve">א להודיע לכלוא על מניעת העברת מכתב ליעדו, כולו או מקצתו, אם שוכנע כי הדבר דרוש מהטעמים המנויים בתקנת משנה (ח), להוציא מכתב שנשלח לבן משפחה או ממנו; לענין תקנה זו, "בן משפחה" </w:t>
      </w:r>
      <w:r w:rsidR="0064125D">
        <w:rPr>
          <w:rStyle w:val="default"/>
          <w:rFonts w:cs="FrankRuehl"/>
          <w:rtl/>
        </w:rPr>
        <w:t>–</w:t>
      </w:r>
      <w:r>
        <w:rPr>
          <w:rStyle w:val="default"/>
          <w:rFonts w:cs="FrankRuehl" w:hint="cs"/>
          <w:rtl/>
        </w:rPr>
        <w:t xml:space="preserve"> הורה, הורה הורה, בן זוג, צאצא, אח או אחות.</w:t>
      </w:r>
    </w:p>
    <w:p w:rsidR="009E4764" w:rsidRDefault="009E4764" w:rsidP="003A43E6">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א)</w:t>
      </w:r>
      <w:r>
        <w:rPr>
          <w:rStyle w:val="default"/>
          <w:rFonts w:cs="FrankRuehl"/>
          <w:rtl/>
        </w:rPr>
        <w:tab/>
        <w:t>ה</w:t>
      </w:r>
      <w:r>
        <w:rPr>
          <w:rStyle w:val="default"/>
          <w:rFonts w:cs="FrankRuehl" w:hint="cs"/>
          <w:rtl/>
        </w:rPr>
        <w:t>וראות תקנות משנה (ז), (ח), (</w:t>
      </w:r>
      <w:r>
        <w:rPr>
          <w:rStyle w:val="default"/>
          <w:rFonts w:cs="FrankRuehl"/>
          <w:rtl/>
        </w:rPr>
        <w:t xml:space="preserve">ט) </w:t>
      </w:r>
      <w:r>
        <w:rPr>
          <w:rStyle w:val="default"/>
          <w:rFonts w:cs="FrankRuehl" w:hint="cs"/>
          <w:rtl/>
        </w:rPr>
        <w:t>ו-(י) לא י</w:t>
      </w:r>
      <w:r>
        <w:rPr>
          <w:rStyle w:val="default"/>
          <w:rFonts w:cs="FrankRuehl"/>
          <w:rtl/>
        </w:rPr>
        <w:t>ח</w:t>
      </w:r>
      <w:r>
        <w:rPr>
          <w:rStyle w:val="default"/>
          <w:rFonts w:cs="FrankRuehl" w:hint="cs"/>
          <w:rtl/>
        </w:rPr>
        <w:t>ולו על כתבי בי דין המיועדים לבית המשפט וכן על מכתבים לעורך דין המשמש בא כוחו של הכלוא, כאמור בתקנה 13(א).</w:t>
      </w:r>
    </w:p>
    <w:p w:rsidR="009E4764" w:rsidRDefault="009E4764">
      <w:pPr>
        <w:pStyle w:val="P00"/>
        <w:spacing w:before="72"/>
        <w:ind w:left="0" w:right="1134"/>
        <w:rPr>
          <w:rStyle w:val="default"/>
          <w:rFonts w:cs="FrankRuehl"/>
          <w:rtl/>
        </w:rPr>
      </w:pPr>
      <w:bookmarkStart w:id="16" w:name="Seif16"/>
      <w:bookmarkEnd w:id="16"/>
      <w:r>
        <w:rPr>
          <w:lang w:val="he-IL"/>
        </w:rPr>
        <w:pict>
          <v:rect id="_x0000_s1041" style="position:absolute;left:0;text-align:left;margin-left:464.5pt;margin-top:8.05pt;width:75.05pt;height:20pt;z-index:251662848" o:allowincell="f" filled="f" stroked="f" strokecolor="lime" strokeweight=".25pt">
            <v:textbox inset="0,0,0,0">
              <w:txbxContent>
                <w:p w:rsidR="009E4764" w:rsidRDefault="009E4764" w:rsidP="003A43E6">
                  <w:pPr>
                    <w:spacing w:line="160" w:lineRule="exact"/>
                    <w:jc w:val="left"/>
                    <w:rPr>
                      <w:rFonts w:cs="Miriam"/>
                      <w:noProof/>
                      <w:sz w:val="18"/>
                      <w:szCs w:val="18"/>
                      <w:rtl/>
                    </w:rPr>
                  </w:pPr>
                  <w:r>
                    <w:rPr>
                      <w:rFonts w:cs="Miriam"/>
                      <w:sz w:val="18"/>
                      <w:szCs w:val="18"/>
                      <w:rtl/>
                    </w:rPr>
                    <w:t>קב</w:t>
                  </w:r>
                  <w:r>
                    <w:rPr>
                      <w:rFonts w:cs="Miriam" w:hint="cs"/>
                      <w:sz w:val="18"/>
                      <w:szCs w:val="18"/>
                      <w:rtl/>
                    </w:rPr>
                    <w:t>לת כספים</w:t>
                  </w:r>
                  <w:r w:rsidR="003A43E6">
                    <w:rPr>
                      <w:rFonts w:cs="Miriam" w:hint="cs"/>
                      <w:sz w:val="18"/>
                      <w:szCs w:val="18"/>
                      <w:rtl/>
                    </w:rPr>
                    <w:t xml:space="preserve"> </w:t>
                  </w:r>
                  <w:r>
                    <w:rPr>
                      <w:rFonts w:cs="Miriam"/>
                      <w:sz w:val="18"/>
                      <w:szCs w:val="18"/>
                      <w:rtl/>
                    </w:rPr>
                    <w:t>או</w:t>
                  </w:r>
                  <w:r>
                    <w:rPr>
                      <w:rFonts w:cs="Miriam" w:hint="cs"/>
                      <w:sz w:val="18"/>
                      <w:szCs w:val="18"/>
                      <w:rtl/>
                    </w:rPr>
                    <w:t xml:space="preserve"> ת</w:t>
                  </w:r>
                  <w:r>
                    <w:rPr>
                      <w:rFonts w:cs="Miriam"/>
                      <w:sz w:val="18"/>
                      <w:szCs w:val="18"/>
                      <w:rtl/>
                    </w:rPr>
                    <w:t>של</w:t>
                  </w:r>
                  <w:r>
                    <w:rPr>
                      <w:rFonts w:cs="Miriam" w:hint="cs"/>
                      <w:sz w:val="18"/>
                      <w:szCs w:val="18"/>
                      <w:rtl/>
                    </w:rPr>
                    <w:t>ומים</w:t>
                  </w:r>
                </w:p>
              </w:txbxContent>
            </v:textbox>
            <w10:anchorlock/>
          </v:rect>
        </w:pict>
      </w:r>
      <w:r>
        <w:rPr>
          <w:rStyle w:val="big-number"/>
          <w:rFonts w:cs="Miriam"/>
          <w:rtl/>
        </w:rPr>
        <w:t>16.</w:t>
      </w:r>
      <w:r>
        <w:rPr>
          <w:rStyle w:val="big-number"/>
          <w:rFonts w:cs="Miriam"/>
          <w:rtl/>
        </w:rPr>
        <w:tab/>
      </w:r>
      <w:r>
        <w:rPr>
          <w:rStyle w:val="default"/>
          <w:rFonts w:cs="FrankRuehl"/>
          <w:rtl/>
        </w:rPr>
        <w:t>לא</w:t>
      </w:r>
      <w:r>
        <w:rPr>
          <w:rStyle w:val="default"/>
          <w:rFonts w:cs="FrankRuehl" w:hint="cs"/>
          <w:rtl/>
        </w:rPr>
        <w:t xml:space="preserve"> יקבל כלוא כספים ולא ישלם כספים לאחר, אלא אם כן הרשה זאת המפקד לפי שיקול דעתו.</w:t>
      </w:r>
    </w:p>
    <w:p w:rsidR="009E4764" w:rsidRDefault="009E4764">
      <w:pPr>
        <w:pStyle w:val="P00"/>
        <w:spacing w:before="72"/>
        <w:ind w:left="0" w:right="1134"/>
        <w:rPr>
          <w:rStyle w:val="default"/>
          <w:rFonts w:cs="FrankRuehl"/>
          <w:rtl/>
        </w:rPr>
      </w:pPr>
      <w:bookmarkStart w:id="17" w:name="Seif17"/>
      <w:bookmarkEnd w:id="17"/>
      <w:r>
        <w:rPr>
          <w:lang w:val="he-IL"/>
        </w:rPr>
        <w:pict>
          <v:rect id="_x0000_s1042" style="position:absolute;left:0;text-align:left;margin-left:464.5pt;margin-top:8.05pt;width:75.05pt;height:10pt;z-index:251663872" o:allowincell="f" filled="f" stroked="f" strokecolor="lime" strokeweight=".25pt">
            <v:textbox inset="0,0,0,0">
              <w:txbxContent>
                <w:p w:rsidR="009E4764" w:rsidRDefault="009E4764">
                  <w:pPr>
                    <w:spacing w:line="160" w:lineRule="exact"/>
                    <w:jc w:val="left"/>
                    <w:rPr>
                      <w:rFonts w:cs="Miriam"/>
                      <w:noProof/>
                      <w:sz w:val="18"/>
                      <w:szCs w:val="18"/>
                      <w:rtl/>
                    </w:rPr>
                  </w:pPr>
                  <w:r>
                    <w:rPr>
                      <w:rFonts w:cs="Miriam"/>
                      <w:sz w:val="18"/>
                      <w:szCs w:val="18"/>
                      <w:rtl/>
                    </w:rPr>
                    <w:t>עב</w:t>
                  </w:r>
                  <w:r>
                    <w:rPr>
                      <w:rFonts w:cs="Miriam" w:hint="cs"/>
                      <w:sz w:val="18"/>
                      <w:szCs w:val="18"/>
                      <w:rtl/>
                    </w:rPr>
                    <w:t>ירת מקום</w:t>
                  </w:r>
                  <w:r>
                    <w:rPr>
                      <w:rFonts w:cs="Miriam"/>
                      <w:sz w:val="18"/>
                      <w:szCs w:val="18"/>
                      <w:rtl/>
                    </w:rPr>
                    <w:t xml:space="preserve"> </w:t>
                  </w:r>
                  <w:r>
                    <w:rPr>
                      <w:rFonts w:cs="Miriam" w:hint="cs"/>
                      <w:sz w:val="18"/>
                      <w:szCs w:val="18"/>
                      <w:rtl/>
                    </w:rPr>
                    <w:t>מעצר</w:t>
                  </w:r>
                </w:p>
              </w:txbxContent>
            </v:textbox>
            <w10:anchorlock/>
          </v:rect>
        </w:pict>
      </w:r>
      <w:r>
        <w:rPr>
          <w:rStyle w:val="big-number"/>
          <w:rFonts w:cs="Miriam"/>
          <w:rtl/>
        </w:rPr>
        <w:t>17.</w:t>
      </w:r>
      <w:r>
        <w:rPr>
          <w:rStyle w:val="big-number"/>
          <w:rFonts w:cs="Miriam"/>
          <w:rtl/>
        </w:rPr>
        <w:tab/>
      </w:r>
      <w:r>
        <w:rPr>
          <w:rStyle w:val="default"/>
          <w:rFonts w:cs="FrankRuehl"/>
          <w:rtl/>
        </w:rPr>
        <w:t>כל</w:t>
      </w:r>
      <w:r>
        <w:rPr>
          <w:rStyle w:val="default"/>
          <w:rFonts w:cs="FrankRuehl" w:hint="cs"/>
          <w:rtl/>
        </w:rPr>
        <w:t>וא שעשה או שנ</w:t>
      </w:r>
      <w:r>
        <w:rPr>
          <w:rStyle w:val="default"/>
          <w:rFonts w:cs="FrankRuehl"/>
          <w:rtl/>
        </w:rPr>
        <w:t>יס</w:t>
      </w:r>
      <w:r>
        <w:rPr>
          <w:rStyle w:val="default"/>
          <w:rFonts w:cs="FrankRuehl" w:hint="cs"/>
          <w:rtl/>
        </w:rPr>
        <w:t>ה לעשות אחד מאלה או שסייע לכלוא אחר לעשותו, עבר עבירת מקום מעצר:</w:t>
      </w:r>
    </w:p>
    <w:p w:rsidR="009E4764" w:rsidRDefault="009E4764">
      <w:pPr>
        <w:pStyle w:val="P11"/>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עשה הפוגע במשמעת ובסדר הטוב שבמקום המעצר;</w:t>
      </w:r>
    </w:p>
    <w:p w:rsidR="009E4764" w:rsidRDefault="009E4764">
      <w:pPr>
        <w:pStyle w:val="P11"/>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פרת הוראה חוקית של סוהר או של אדם אחר הפועל מטעם המפקד;</w:t>
      </w:r>
    </w:p>
    <w:p w:rsidR="009E4764" w:rsidRDefault="009E4764">
      <w:pPr>
        <w:pStyle w:val="P11"/>
        <w:spacing w:before="72"/>
        <w:ind w:left="624" w:right="1134"/>
        <w:rPr>
          <w:rStyle w:val="default"/>
          <w:rFonts w:cs="FrankRuehl"/>
          <w:rtl/>
        </w:rPr>
      </w:pPr>
      <w:r>
        <w:rPr>
          <w:rStyle w:val="default"/>
          <w:rFonts w:cs="FrankRuehl" w:hint="cs"/>
          <w:rtl/>
        </w:rPr>
        <w:t>(3)</w:t>
      </w:r>
      <w:r>
        <w:rPr>
          <w:rStyle w:val="default"/>
          <w:rFonts w:cs="FrankRuehl"/>
          <w:rtl/>
        </w:rPr>
        <w:tab/>
        <w:t>ק</w:t>
      </w:r>
      <w:r>
        <w:rPr>
          <w:rStyle w:val="default"/>
          <w:rFonts w:cs="FrankRuehl" w:hint="cs"/>
          <w:rtl/>
        </w:rPr>
        <w:t>יום תקשורת בכתב, בעל פה או בדרך אחרת עם אדם מבחו</w:t>
      </w:r>
      <w:r>
        <w:rPr>
          <w:rStyle w:val="default"/>
          <w:rFonts w:cs="FrankRuehl"/>
          <w:rtl/>
        </w:rPr>
        <w:t>ץ</w:t>
      </w:r>
      <w:r>
        <w:rPr>
          <w:rStyle w:val="default"/>
          <w:rFonts w:cs="FrankRuehl" w:hint="cs"/>
          <w:rtl/>
        </w:rPr>
        <w:t xml:space="preserve"> תוך הפרת תקנות אלה;</w:t>
      </w:r>
    </w:p>
    <w:p w:rsidR="009E4764" w:rsidRDefault="009E4764">
      <w:pPr>
        <w:pStyle w:val="P11"/>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ס</w:t>
      </w:r>
      <w:r>
        <w:rPr>
          <w:rStyle w:val="default"/>
          <w:rFonts w:cs="FrankRuehl"/>
          <w:rtl/>
        </w:rPr>
        <w:t>תה</w:t>
      </w:r>
      <w:r>
        <w:rPr>
          <w:rStyle w:val="default"/>
          <w:rFonts w:cs="FrankRuehl" w:hint="cs"/>
          <w:rtl/>
        </w:rPr>
        <w:t xml:space="preserve"> של אחד לפגוע בסדר הטוב של בית הסוהר.</w:t>
      </w:r>
    </w:p>
    <w:p w:rsidR="009E4764" w:rsidRDefault="009E4764">
      <w:pPr>
        <w:pStyle w:val="P00"/>
        <w:spacing w:before="72"/>
        <w:ind w:left="0" w:right="1134"/>
        <w:rPr>
          <w:rStyle w:val="default"/>
          <w:rFonts w:cs="FrankRuehl"/>
          <w:rtl/>
        </w:rPr>
      </w:pPr>
      <w:bookmarkStart w:id="18" w:name="Seif18"/>
      <w:bookmarkEnd w:id="18"/>
      <w:r>
        <w:rPr>
          <w:lang w:val="he-IL"/>
        </w:rPr>
        <w:pict>
          <v:rect id="_x0000_s1043" style="position:absolute;left:0;text-align:left;margin-left:464.5pt;margin-top:8.05pt;width:75.05pt;height:20pt;z-index:251664896" o:allowincell="f" filled="f" stroked="f" strokecolor="lime" strokeweight=".25pt">
            <v:textbox inset="0,0,0,0">
              <w:txbxContent>
                <w:p w:rsidR="009E4764" w:rsidRDefault="009E4764" w:rsidP="003A43E6">
                  <w:pPr>
                    <w:spacing w:line="160" w:lineRule="exact"/>
                    <w:jc w:val="left"/>
                    <w:rPr>
                      <w:rFonts w:cs="Miriam"/>
                      <w:noProof/>
                      <w:sz w:val="18"/>
                      <w:szCs w:val="18"/>
                      <w:rtl/>
                    </w:rPr>
                  </w:pPr>
                  <w:r>
                    <w:rPr>
                      <w:rFonts w:cs="Miriam"/>
                      <w:sz w:val="18"/>
                      <w:szCs w:val="18"/>
                      <w:rtl/>
                    </w:rPr>
                    <w:t>ענ</w:t>
                  </w:r>
                  <w:r>
                    <w:rPr>
                      <w:rFonts w:cs="Miriam" w:hint="cs"/>
                      <w:sz w:val="18"/>
                      <w:szCs w:val="18"/>
                      <w:rtl/>
                    </w:rPr>
                    <w:t>ישה בעבירות מ</w:t>
                  </w:r>
                  <w:r>
                    <w:rPr>
                      <w:rFonts w:cs="Miriam"/>
                      <w:sz w:val="18"/>
                      <w:szCs w:val="18"/>
                      <w:rtl/>
                    </w:rPr>
                    <w:t>ק</w:t>
                  </w:r>
                  <w:r>
                    <w:rPr>
                      <w:rFonts w:cs="Miriam" w:hint="cs"/>
                      <w:sz w:val="18"/>
                      <w:szCs w:val="18"/>
                      <w:rtl/>
                    </w:rPr>
                    <w:t>ום מעצר</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מפקד רשאי להטיל על כלוא שעבר עבירת מקום מעצר עונשים אלה, כולם או מקצתם:</w:t>
      </w:r>
    </w:p>
    <w:p w:rsidR="009E4764" w:rsidRDefault="009E4764">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לילת הזכות לקנות מצרכים בקנטינה;</w:t>
      </w:r>
    </w:p>
    <w:p w:rsidR="009E4764" w:rsidRDefault="009E4764">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לילת הזכות לצאת לטיול או הגבלתה בדרך אחרת;</w:t>
      </w:r>
    </w:p>
    <w:p w:rsidR="009E4764" w:rsidRDefault="009E4764">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לילת הזכות לקבל עיתונים וספרים;</w:t>
      </w:r>
    </w:p>
    <w:p w:rsidR="009E4764" w:rsidRDefault="009E4764">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לילת ה</w:t>
      </w:r>
      <w:r>
        <w:rPr>
          <w:rStyle w:val="default"/>
          <w:rFonts w:cs="FrankRuehl"/>
          <w:rtl/>
        </w:rPr>
        <w:t>זכ</w:t>
      </w:r>
      <w:r>
        <w:rPr>
          <w:rStyle w:val="default"/>
          <w:rFonts w:cs="FrankRuehl" w:hint="cs"/>
          <w:rtl/>
        </w:rPr>
        <w:t>ות לקבל סיגריות;</w:t>
      </w:r>
    </w:p>
    <w:p w:rsidR="009E4764" w:rsidRDefault="009E4764">
      <w:pPr>
        <w:pStyle w:val="P22"/>
        <w:spacing w:before="72"/>
        <w:ind w:left="1021" w:right="1134"/>
        <w:rPr>
          <w:rStyle w:val="default"/>
          <w:rFonts w:cs="FrankRuehl"/>
          <w:rtl/>
        </w:rPr>
      </w:pPr>
      <w:r>
        <w:rPr>
          <w:rStyle w:val="default"/>
          <w:rFonts w:cs="FrankRuehl" w:hint="cs"/>
          <w:rtl/>
        </w:rPr>
        <w:t>(5)</w:t>
      </w:r>
      <w:r>
        <w:rPr>
          <w:rStyle w:val="default"/>
          <w:rFonts w:cs="FrankRuehl"/>
          <w:rtl/>
        </w:rPr>
        <w:tab/>
        <w:t>ש</w:t>
      </w:r>
      <w:r>
        <w:rPr>
          <w:rStyle w:val="default"/>
          <w:rFonts w:cs="FrankRuehl" w:hint="cs"/>
          <w:rtl/>
        </w:rPr>
        <w:t>לילת הזכות לקבל מכתבים או לשלחם;</w:t>
      </w:r>
    </w:p>
    <w:p w:rsidR="009E4764" w:rsidRDefault="009E4764">
      <w:pPr>
        <w:pStyle w:val="P22"/>
        <w:spacing w:before="72"/>
        <w:ind w:left="1021" w:right="1134"/>
        <w:rPr>
          <w:rStyle w:val="default"/>
          <w:rFonts w:cs="FrankRuehl"/>
          <w:rtl/>
        </w:rPr>
      </w:pPr>
      <w:r>
        <w:rPr>
          <w:rStyle w:val="default"/>
          <w:rFonts w:cs="FrankRuehl" w:hint="cs"/>
          <w:rtl/>
        </w:rPr>
        <w:t>(6)</w:t>
      </w:r>
      <w:r>
        <w:rPr>
          <w:rStyle w:val="default"/>
          <w:rFonts w:cs="FrankRuehl"/>
          <w:rtl/>
        </w:rPr>
        <w:tab/>
        <w:t>ש</w:t>
      </w:r>
      <w:r>
        <w:rPr>
          <w:rStyle w:val="default"/>
          <w:rFonts w:cs="FrankRuehl" w:hint="cs"/>
          <w:rtl/>
        </w:rPr>
        <w:t>לילת הזכות לקבל כספים;</w:t>
      </w:r>
    </w:p>
    <w:p w:rsidR="009E4764" w:rsidRDefault="009E4764">
      <w:pPr>
        <w:pStyle w:val="P22"/>
        <w:spacing w:before="72"/>
        <w:ind w:left="1021" w:right="1134"/>
        <w:rPr>
          <w:rStyle w:val="default"/>
          <w:rFonts w:cs="FrankRuehl"/>
          <w:rtl/>
        </w:rPr>
      </w:pPr>
      <w:r>
        <w:rPr>
          <w:rStyle w:val="default"/>
          <w:rFonts w:cs="FrankRuehl" w:hint="cs"/>
          <w:rtl/>
        </w:rPr>
        <w:t>(7)</w:t>
      </w:r>
      <w:r>
        <w:rPr>
          <w:rStyle w:val="default"/>
          <w:rFonts w:cs="FrankRuehl"/>
          <w:rtl/>
        </w:rPr>
        <w:tab/>
        <w:t>ב</w:t>
      </w:r>
      <w:r>
        <w:rPr>
          <w:rStyle w:val="default"/>
          <w:rFonts w:cs="FrankRuehl" w:hint="cs"/>
          <w:rtl/>
        </w:rPr>
        <w:t>ידוד;</w:t>
      </w:r>
    </w:p>
    <w:p w:rsidR="009E4764" w:rsidRDefault="009E4764">
      <w:pPr>
        <w:pStyle w:val="P22"/>
        <w:spacing w:before="72"/>
        <w:ind w:left="1021" w:right="1134"/>
        <w:rPr>
          <w:rStyle w:val="default"/>
          <w:rFonts w:cs="FrankRuehl"/>
          <w:rtl/>
        </w:rPr>
      </w:pPr>
      <w:r>
        <w:rPr>
          <w:rStyle w:val="default"/>
          <w:rFonts w:cs="FrankRuehl" w:hint="cs"/>
          <w:rtl/>
        </w:rPr>
        <w:t>ש</w:t>
      </w:r>
      <w:r>
        <w:rPr>
          <w:rStyle w:val="default"/>
          <w:rFonts w:cs="FrankRuehl"/>
          <w:rtl/>
        </w:rPr>
        <w:t>ל</w:t>
      </w:r>
      <w:r>
        <w:rPr>
          <w:rStyle w:val="default"/>
          <w:rFonts w:cs="FrankRuehl" w:hint="cs"/>
          <w:rtl/>
        </w:rPr>
        <w:t>ילת זכות כאמור בפסקאות (1) עד (7) תהא לתקופה שלא תעלה על ארבעה עשר ימים.</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צין או סוהר שהמפקד הסמיכ</w:t>
      </w:r>
      <w:r>
        <w:rPr>
          <w:rStyle w:val="default"/>
          <w:rFonts w:cs="FrankRuehl"/>
          <w:rtl/>
        </w:rPr>
        <w:t>ו</w:t>
      </w:r>
      <w:r>
        <w:rPr>
          <w:rStyle w:val="default"/>
          <w:rFonts w:cs="FrankRuehl" w:hint="cs"/>
          <w:rtl/>
        </w:rPr>
        <w:t xml:space="preserve"> לכך בכתב, רשאי להטיל על כלוא שעבר עבירת מקום מעצר, עו</w:t>
      </w:r>
      <w:r>
        <w:rPr>
          <w:rStyle w:val="default"/>
          <w:rFonts w:cs="FrankRuehl"/>
          <w:rtl/>
        </w:rPr>
        <w:t>נש</w:t>
      </w:r>
      <w:r>
        <w:rPr>
          <w:rStyle w:val="default"/>
          <w:rFonts w:cs="FrankRuehl" w:hint="cs"/>
          <w:rtl/>
        </w:rPr>
        <w:t>ים כאמור בתקנות משנה (א)(1) עד (7), לתקופה שלא תעלה על שבעה ימים.</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לוא לא ירצה עונשי בידוד מצטברים לתקופה העולה על ארבעה עשר ימים, אלא באישור בכתב מאת המפקד.</w:t>
      </w:r>
    </w:p>
    <w:p w:rsidR="009E4764" w:rsidRDefault="009E4764">
      <w:pPr>
        <w:pStyle w:val="P00"/>
        <w:spacing w:before="72"/>
        <w:ind w:left="0" w:right="1134"/>
        <w:rPr>
          <w:rStyle w:val="default"/>
          <w:rFonts w:cs="FrankRuehl"/>
          <w:rtl/>
        </w:rPr>
      </w:pPr>
      <w:r>
        <w:rPr>
          <w:lang w:val="he-IL"/>
        </w:rPr>
        <w:pict>
          <v:rect id="_x0000_s1044" style="position:absolute;left:0;text-align:left;margin-left:464.5pt;margin-top:8.05pt;width:75.05pt;height:14.7pt;z-index:251665920" o:allowincell="f" filled="f" stroked="f" strokecolor="lime" strokeweight=".25pt">
            <v:textbox inset="0,0,0,0">
              <w:txbxContent>
                <w:p w:rsidR="009E4764" w:rsidRDefault="009E4764" w:rsidP="003A43E6">
                  <w:pPr>
                    <w:spacing w:line="160" w:lineRule="exact"/>
                    <w:jc w:val="left"/>
                    <w:rPr>
                      <w:rFonts w:cs="Miriam"/>
                      <w:noProof/>
                      <w:sz w:val="18"/>
                      <w:szCs w:val="18"/>
                      <w:rtl/>
                    </w:rPr>
                  </w:pPr>
                  <w:r>
                    <w:rPr>
                      <w:rFonts w:cs="Miriam"/>
                      <w:sz w:val="18"/>
                      <w:szCs w:val="18"/>
                      <w:rtl/>
                    </w:rPr>
                    <w:t>כל</w:t>
                  </w:r>
                  <w:r>
                    <w:rPr>
                      <w:rFonts w:cs="Miriam" w:hint="cs"/>
                      <w:sz w:val="18"/>
                      <w:szCs w:val="18"/>
                      <w:rtl/>
                    </w:rPr>
                    <w:t>לים ל</w:t>
                  </w:r>
                  <w:r>
                    <w:rPr>
                      <w:rFonts w:cs="Miriam"/>
                      <w:sz w:val="18"/>
                      <w:szCs w:val="18"/>
                      <w:rtl/>
                    </w:rPr>
                    <w:t>ה</w:t>
                  </w:r>
                  <w:r>
                    <w:rPr>
                      <w:rFonts w:cs="Miriam" w:hint="cs"/>
                      <w:sz w:val="18"/>
                      <w:szCs w:val="18"/>
                      <w:rtl/>
                    </w:rPr>
                    <w:t>טלת עונש</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יוטל</w:t>
      </w:r>
      <w:r>
        <w:rPr>
          <w:rStyle w:val="default"/>
          <w:rFonts w:cs="FrankRuehl"/>
          <w:rtl/>
        </w:rPr>
        <w:t xml:space="preserve"> </w:t>
      </w:r>
      <w:r>
        <w:rPr>
          <w:rStyle w:val="default"/>
          <w:rFonts w:cs="FrankRuehl" w:hint="cs"/>
          <w:rtl/>
        </w:rPr>
        <w:t>עונש על כלוא שעבר עבירת מקום מעצר, אלא אם כן הוקרא לפניו האישום נגדו וניתנ</w:t>
      </w:r>
      <w:r>
        <w:rPr>
          <w:rStyle w:val="default"/>
          <w:rFonts w:cs="FrankRuehl"/>
          <w:rtl/>
        </w:rPr>
        <w:t xml:space="preserve">ה </w:t>
      </w:r>
      <w:r>
        <w:rPr>
          <w:rStyle w:val="default"/>
          <w:rFonts w:cs="FrankRuehl" w:hint="cs"/>
          <w:rtl/>
        </w:rPr>
        <w:t>לו הזדמנות להשמיע את דבריו.</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יתן להטיל על כלוא עונש בשל כל אחת מהעבירות שנמצא אשם בהן, ובלבד שלא ייענש יותר מפעם אחת בשל אותו מעשה.</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 בעונש שהוטל לפי תקנות אלה כדי לפטור כלוא מעונש לפי כל חוק.</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ונש שהוטל על כלוא לפי תקנות אלה יירשם בתיקו</w:t>
      </w:r>
      <w:r>
        <w:rPr>
          <w:rStyle w:val="default"/>
          <w:rFonts w:cs="FrankRuehl"/>
          <w:rtl/>
        </w:rPr>
        <w:t xml:space="preserve"> ה</w:t>
      </w:r>
      <w:r>
        <w:rPr>
          <w:rStyle w:val="default"/>
          <w:rFonts w:cs="FrankRuehl" w:hint="cs"/>
          <w:rtl/>
        </w:rPr>
        <w:t>אישי.</w:t>
      </w:r>
    </w:p>
    <w:p w:rsidR="009E4764" w:rsidRDefault="009E4764">
      <w:pPr>
        <w:pStyle w:val="P00"/>
        <w:spacing w:before="72"/>
        <w:ind w:left="0" w:right="1134"/>
        <w:rPr>
          <w:rStyle w:val="default"/>
          <w:rFonts w:cs="FrankRuehl" w:hint="cs"/>
          <w:rtl/>
        </w:rPr>
      </w:pPr>
      <w:bookmarkStart w:id="19" w:name="Seif20"/>
      <w:bookmarkEnd w:id="19"/>
      <w:r>
        <w:rPr>
          <w:rFonts w:cs="Miriam"/>
          <w:szCs w:val="32"/>
          <w:rtl/>
          <w:lang w:val="he-IL"/>
        </w:rPr>
        <w:pict>
          <v:shapetype id="_x0000_t202" coordsize="21600,21600" o:spt="202" path="m,l,21600r21600,l21600,xe">
            <v:stroke joinstyle="miter"/>
            <v:path gradientshapeok="t" o:connecttype="rect"/>
          </v:shapetype>
          <v:shape id="_x0000_s1046" type="#_x0000_t202" style="position:absolute;left:0;text-align:left;margin-left:462pt;margin-top:7.1pt;width:80.25pt;height:15.1pt;z-index:251667968" filled="f" stroked="f">
            <v:textbox inset="1mm,0,1mm,0">
              <w:txbxContent>
                <w:p w:rsidR="009E4764" w:rsidRDefault="009E4764">
                  <w:pPr>
                    <w:spacing w:line="160" w:lineRule="exact"/>
                    <w:jc w:val="left"/>
                    <w:rPr>
                      <w:rFonts w:cs="Miriam" w:hint="cs"/>
                      <w:sz w:val="18"/>
                      <w:szCs w:val="18"/>
                      <w:rtl/>
                    </w:rPr>
                  </w:pPr>
                  <w:r>
                    <w:rPr>
                      <w:rFonts w:cs="Miriam" w:hint="cs"/>
                      <w:sz w:val="18"/>
                      <w:szCs w:val="18"/>
                      <w:rtl/>
                    </w:rPr>
                    <w:t>בריחה ממעצר חוקי</w:t>
                  </w:r>
                </w:p>
              </w:txbxContent>
            </v:textbox>
            <w10:anchorlock/>
          </v:shape>
        </w:pict>
      </w:r>
      <w:r>
        <w:rPr>
          <w:rStyle w:val="default"/>
          <w:rFonts w:cs="Miriam" w:hint="cs"/>
          <w:sz w:val="32"/>
          <w:szCs w:val="32"/>
          <w:rtl/>
        </w:rPr>
        <w:t>20</w:t>
      </w:r>
      <w:r>
        <w:rPr>
          <w:rStyle w:val="default"/>
          <w:rFonts w:cs="FrankRuehl" w:hint="cs"/>
          <w:rtl/>
        </w:rPr>
        <w:t>.</w:t>
      </w:r>
      <w:r>
        <w:rPr>
          <w:rStyle w:val="default"/>
          <w:rFonts w:cs="FrankRuehl" w:hint="cs"/>
          <w:rtl/>
        </w:rPr>
        <w:tab/>
        <w:t>נמלט כלוא, קשר קשר להימלט, ביצע ניסיון להימלט או עזר לאחר להימלט, רשאי המפקד להטיל עליו עונש בידוד שלא יעלה על עשרים ואחד ימים; אין בתקנה זו כדי לגרוע מהוראות כל חוק אחר.</w:t>
      </w:r>
    </w:p>
    <w:p w:rsidR="009E4764" w:rsidRDefault="009E4764">
      <w:pPr>
        <w:pStyle w:val="P00"/>
        <w:spacing w:before="72"/>
        <w:ind w:left="0" w:right="1134"/>
        <w:rPr>
          <w:rStyle w:val="default"/>
          <w:rFonts w:cs="FrankRuehl"/>
          <w:rtl/>
        </w:rPr>
      </w:pPr>
      <w:bookmarkStart w:id="20" w:name="Seif19"/>
      <w:bookmarkEnd w:id="20"/>
      <w:r>
        <w:rPr>
          <w:lang w:val="he-IL"/>
        </w:rPr>
        <w:pict>
          <v:rect id="_x0000_s1045" style="position:absolute;left:0;text-align:left;margin-left:470.25pt;margin-top:7.1pt;width:66.8pt;height:13.75pt;z-index:251666944" filled="f" stroked="f" strokecolor="lime" strokeweight=".25pt">
            <v:textbox inset="0,0,0,0">
              <w:txbxContent>
                <w:p w:rsidR="009E4764" w:rsidRDefault="009E4764">
                  <w:pPr>
                    <w:spacing w:line="160" w:lineRule="exact"/>
                    <w:jc w:val="left"/>
                    <w:rPr>
                      <w:rFonts w:cs="Miriam"/>
                      <w:noProof/>
                      <w:sz w:val="18"/>
                      <w:szCs w:val="18"/>
                      <w:rtl/>
                    </w:rPr>
                  </w:pPr>
                  <w:r>
                    <w:rPr>
                      <w:rFonts w:cs="Miriam" w:hint="cs"/>
                      <w:sz w:val="18"/>
                      <w:szCs w:val="18"/>
                      <w:rtl/>
                    </w:rPr>
                    <w:t>עיון</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אחר הבאת כלוא למקום המעצר, יובאו תקנות אלה לידיעתו בהקדם האפשרי.</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לוא זכאי, בכל זמן סביר, לעיין בתקנות אלה אם ביקש לעשות כן וכן להעתיקן.</w:t>
      </w:r>
    </w:p>
    <w:p w:rsidR="009E4764" w:rsidRDefault="009E476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באת התקנות לידיעת הכלוא וזכות העיון בהן תיעשה בשפה המובנת לכל</w:t>
      </w:r>
      <w:r>
        <w:rPr>
          <w:rStyle w:val="default"/>
          <w:rFonts w:cs="FrankRuehl"/>
          <w:rtl/>
        </w:rPr>
        <w:t>וא</w:t>
      </w:r>
      <w:r>
        <w:rPr>
          <w:rStyle w:val="default"/>
          <w:rFonts w:cs="FrankRuehl" w:hint="cs"/>
          <w:rtl/>
        </w:rPr>
        <w:t>.</w:t>
      </w:r>
    </w:p>
    <w:p w:rsidR="009E4764" w:rsidRDefault="009E4764">
      <w:pPr>
        <w:pStyle w:val="P00"/>
        <w:spacing w:before="72"/>
        <w:ind w:left="0" w:right="1134"/>
        <w:rPr>
          <w:rStyle w:val="default"/>
          <w:rFonts w:cs="FrankRuehl"/>
          <w:rtl/>
        </w:rPr>
      </w:pPr>
    </w:p>
    <w:p w:rsidR="009E4764" w:rsidRDefault="009E4764">
      <w:pPr>
        <w:pStyle w:val="P00"/>
        <w:spacing w:before="72"/>
        <w:ind w:left="0" w:right="1134"/>
        <w:rPr>
          <w:rStyle w:val="default"/>
          <w:rFonts w:cs="FrankRuehl"/>
          <w:rtl/>
        </w:rPr>
      </w:pPr>
    </w:p>
    <w:p w:rsidR="009E4764" w:rsidRDefault="009E4764" w:rsidP="0064125D">
      <w:pPr>
        <w:pStyle w:val="sig-0"/>
        <w:tabs>
          <w:tab w:val="clear" w:pos="4820"/>
          <w:tab w:val="center" w:pos="5670"/>
        </w:tabs>
        <w:spacing w:before="72"/>
        <w:ind w:left="0" w:right="1134"/>
        <w:rPr>
          <w:rFonts w:cs="FrankRuehl"/>
          <w:sz w:val="26"/>
          <w:rtl/>
        </w:rPr>
      </w:pPr>
      <w:r>
        <w:rPr>
          <w:rFonts w:cs="FrankRuehl"/>
          <w:sz w:val="26"/>
          <w:rtl/>
        </w:rPr>
        <w:t xml:space="preserve">ח' </w:t>
      </w:r>
      <w:r>
        <w:rPr>
          <w:rFonts w:cs="FrankRuehl" w:hint="cs"/>
          <w:sz w:val="26"/>
          <w:rtl/>
        </w:rPr>
        <w:t>בניסן תשס"ב (21 במרס 2002)</w:t>
      </w:r>
      <w:r>
        <w:rPr>
          <w:rFonts w:cs="FrankRuehl"/>
          <w:sz w:val="26"/>
          <w:rtl/>
        </w:rPr>
        <w:tab/>
        <w:t>ב</w:t>
      </w:r>
      <w:r>
        <w:rPr>
          <w:rFonts w:cs="FrankRuehl" w:hint="cs"/>
          <w:sz w:val="26"/>
          <w:rtl/>
        </w:rPr>
        <w:t>נימין בן אליעזר</w:t>
      </w:r>
    </w:p>
    <w:p w:rsidR="009E4764" w:rsidRDefault="009E4764" w:rsidP="0064125D">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הביטחון</w:t>
      </w:r>
    </w:p>
    <w:p w:rsidR="009E4764" w:rsidRPr="003A43E6" w:rsidRDefault="009E4764" w:rsidP="003A43E6">
      <w:pPr>
        <w:pStyle w:val="P00"/>
        <w:spacing w:before="72"/>
        <w:ind w:left="0" w:right="1134"/>
        <w:rPr>
          <w:rStyle w:val="default"/>
          <w:rFonts w:cs="FrankRuehl"/>
          <w:rtl/>
        </w:rPr>
      </w:pPr>
    </w:p>
    <w:p w:rsidR="009E4764" w:rsidRPr="003A43E6" w:rsidRDefault="009E4764" w:rsidP="003A43E6">
      <w:pPr>
        <w:pStyle w:val="P00"/>
        <w:spacing w:before="72"/>
        <w:ind w:left="0" w:right="1134"/>
        <w:rPr>
          <w:rStyle w:val="default"/>
          <w:rFonts w:cs="FrankRuehl"/>
          <w:rtl/>
        </w:rPr>
      </w:pPr>
    </w:p>
    <w:p w:rsidR="00A75164" w:rsidRDefault="00A75164" w:rsidP="003A43E6">
      <w:pPr>
        <w:pStyle w:val="P00"/>
        <w:spacing w:before="72"/>
        <w:ind w:left="0" w:right="1134"/>
        <w:rPr>
          <w:rStyle w:val="default"/>
          <w:rFonts w:cs="FrankRuehl"/>
          <w:rtl/>
        </w:rPr>
      </w:pPr>
    </w:p>
    <w:p w:rsidR="00A75164" w:rsidRDefault="00A75164" w:rsidP="00A75164">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9E4764" w:rsidRPr="00A75164" w:rsidRDefault="009E4764" w:rsidP="00A75164">
      <w:pPr>
        <w:pStyle w:val="P00"/>
        <w:spacing w:before="72"/>
        <w:ind w:left="0" w:right="1134"/>
        <w:jc w:val="center"/>
        <w:rPr>
          <w:rStyle w:val="default"/>
          <w:rFonts w:cs="David"/>
          <w:color w:val="0000FF"/>
          <w:szCs w:val="24"/>
          <w:u w:val="single"/>
          <w:rtl/>
        </w:rPr>
      </w:pPr>
    </w:p>
    <w:sectPr w:rsidR="009E4764" w:rsidRPr="00A75164">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796B" w:rsidRDefault="00FB796B">
      <w:r>
        <w:separator/>
      </w:r>
    </w:p>
  </w:endnote>
  <w:endnote w:type="continuationSeparator" w:id="0">
    <w:p w:rsidR="00FB796B" w:rsidRDefault="00FB7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4764" w:rsidRDefault="009E476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E4764" w:rsidRDefault="009E476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E4764" w:rsidRDefault="009E476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74516">
      <w:rPr>
        <w:rFonts w:cs="TopType Jerushalmi"/>
        <w:noProof/>
        <w:color w:val="000000"/>
        <w:sz w:val="14"/>
        <w:szCs w:val="14"/>
      </w:rPr>
      <w:t>D:\Yael\hakika\Revadim\187m1_002.doc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4764" w:rsidRDefault="009E476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4125D">
      <w:rPr>
        <w:rFonts w:hAnsi="FrankRuehl" w:cs="FrankRuehl"/>
        <w:noProof/>
        <w:sz w:val="24"/>
        <w:szCs w:val="24"/>
        <w:rtl/>
      </w:rPr>
      <w:t>2</w:t>
    </w:r>
    <w:r>
      <w:rPr>
        <w:rFonts w:hAnsi="FrankRuehl" w:cs="FrankRuehl"/>
        <w:sz w:val="24"/>
        <w:szCs w:val="24"/>
        <w:rtl/>
      </w:rPr>
      <w:fldChar w:fldCharType="end"/>
    </w:r>
  </w:p>
  <w:p w:rsidR="009E4764" w:rsidRDefault="009E476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E4764" w:rsidRDefault="009E476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74516">
      <w:rPr>
        <w:rFonts w:cs="TopType Jerushalmi"/>
        <w:noProof/>
        <w:color w:val="000000"/>
        <w:sz w:val="14"/>
        <w:szCs w:val="14"/>
      </w:rPr>
      <w:t>D:\Yael\hakika\Revadim\187m1_002.doc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796B" w:rsidRDefault="00FB796B" w:rsidP="00274516">
      <w:pPr>
        <w:spacing w:before="60" w:line="240" w:lineRule="auto"/>
        <w:ind w:right="1134"/>
      </w:pPr>
      <w:r>
        <w:separator/>
      </w:r>
    </w:p>
  </w:footnote>
  <w:footnote w:type="continuationSeparator" w:id="0">
    <w:p w:rsidR="00FB796B" w:rsidRDefault="00FB796B">
      <w:r>
        <w:continuationSeparator/>
      </w:r>
    </w:p>
  </w:footnote>
  <w:footnote w:id="1">
    <w:p w:rsidR="00274516" w:rsidRDefault="00274516" w:rsidP="002745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274516">
        <w:rPr>
          <w:rFonts w:cs="FrankRuehl"/>
          <w:rtl/>
        </w:rPr>
        <w:t xml:space="preserve">* </w:t>
      </w:r>
      <w:r>
        <w:rPr>
          <w:rFonts w:cs="FrankRuehl"/>
          <w:rtl/>
        </w:rPr>
        <w:t>פו</w:t>
      </w:r>
      <w:r>
        <w:rPr>
          <w:rFonts w:cs="FrankRuehl" w:hint="cs"/>
          <w:rtl/>
        </w:rPr>
        <w:t xml:space="preserve">רסמו </w:t>
      </w:r>
      <w:hyperlink r:id="rId1" w:history="1">
        <w:r w:rsidRPr="0069317A">
          <w:rPr>
            <w:rStyle w:val="Hyperlink"/>
            <w:rFonts w:cs="FrankRuehl" w:hint="cs"/>
            <w:rtl/>
          </w:rPr>
          <w:t>ק"ת תשס"ב מס' 6161</w:t>
        </w:r>
      </w:hyperlink>
      <w:r>
        <w:rPr>
          <w:rFonts w:cs="FrankRuehl" w:hint="cs"/>
          <w:rtl/>
        </w:rPr>
        <w:t xml:space="preserve"> מיום 11.4.2002 עמ' 588.</w:t>
      </w:r>
    </w:p>
    <w:p w:rsidR="00274516" w:rsidRPr="00274516" w:rsidRDefault="00274516" w:rsidP="002745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תוקנו </w:t>
      </w:r>
      <w:hyperlink r:id="rId2" w:history="1">
        <w:r w:rsidRPr="0069317A">
          <w:rPr>
            <w:rStyle w:val="Hyperlink"/>
            <w:rFonts w:cs="FrankRuehl" w:hint="cs"/>
            <w:rtl/>
          </w:rPr>
          <w:t>ק"ת תשס"ג מ</w:t>
        </w:r>
        <w:r w:rsidRPr="0069317A">
          <w:rPr>
            <w:rStyle w:val="Hyperlink"/>
            <w:rFonts w:cs="FrankRuehl" w:hint="cs"/>
            <w:rtl/>
          </w:rPr>
          <w:t>ס' 6221</w:t>
        </w:r>
      </w:hyperlink>
      <w:r>
        <w:rPr>
          <w:rFonts w:cs="FrankRuehl" w:hint="cs"/>
          <w:rtl/>
        </w:rPr>
        <w:t xml:space="preserve"> מיום 16.1.2003 עמ' 426</w:t>
      </w:r>
      <w:r w:rsidR="003A43E6">
        <w:rPr>
          <w:rFonts w:cs="FrankRuehl" w:hint="cs"/>
          <w:rtl/>
        </w:rPr>
        <w:t xml:space="preserve"> </w:t>
      </w:r>
      <w:r w:rsidR="003A43E6">
        <w:rPr>
          <w:rFonts w:cs="FrankRuehl"/>
          <w:rtl/>
        </w:rPr>
        <w:t>–</w:t>
      </w:r>
      <w:r w:rsidR="003A43E6">
        <w:rPr>
          <w:rFonts w:cs="FrankRuehl" w:hint="cs"/>
          <w:rtl/>
        </w:rPr>
        <w:t xml:space="preserve"> תק' תשס"ג-2003</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4764" w:rsidRDefault="009E476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כליאתם של לוחמים בלתי חוקיים (תנאי כליאה), תשס"ב- 2002</w:t>
    </w:r>
  </w:p>
  <w:p w:rsidR="009E4764" w:rsidRDefault="009E476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E4764" w:rsidRDefault="009E476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4764" w:rsidRDefault="009E476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כליאתם של לוחמים בלתי חוקיים (תנאי כליאה), תשס"ב-2002</w:t>
    </w:r>
  </w:p>
  <w:p w:rsidR="009E4764" w:rsidRDefault="009E476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E4764" w:rsidRDefault="009E4764">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317A"/>
    <w:rsid w:val="00274516"/>
    <w:rsid w:val="00296BC1"/>
    <w:rsid w:val="002C6BC1"/>
    <w:rsid w:val="003A43E6"/>
    <w:rsid w:val="00472D71"/>
    <w:rsid w:val="00475016"/>
    <w:rsid w:val="00580DFD"/>
    <w:rsid w:val="0064125D"/>
    <w:rsid w:val="0069317A"/>
    <w:rsid w:val="00814C32"/>
    <w:rsid w:val="009E4138"/>
    <w:rsid w:val="009E4764"/>
    <w:rsid w:val="00A75164"/>
    <w:rsid w:val="00B66D19"/>
    <w:rsid w:val="00FB796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5:chartTrackingRefBased/>
  <w15:docId w15:val="{1B88CDEF-7F34-4D4C-9ADD-2E17D7BFC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Body Text"/>
    <w:basedOn w:val="a"/>
    <w:rPr>
      <w:rFonts w:cs="Miriam"/>
      <w:sz w:val="18"/>
      <w:szCs w:val="18"/>
    </w:rPr>
  </w:style>
  <w:style w:type="paragraph" w:styleId="a6">
    <w:name w:val="footnote text"/>
    <w:basedOn w:val="a"/>
    <w:semiHidden/>
    <w:rsid w:val="00274516"/>
    <w:rPr>
      <w:sz w:val="20"/>
      <w:szCs w:val="20"/>
    </w:rPr>
  </w:style>
  <w:style w:type="character" w:styleId="a7">
    <w:name w:val="footnote reference"/>
    <w:basedOn w:val="a0"/>
    <w:semiHidden/>
    <w:rsid w:val="002745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221.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221.pdf" TargetMode="External"/><Relationship Id="rId1" Type="http://schemas.openxmlformats.org/officeDocument/2006/relationships/hyperlink" Target="http://www.nevo.co.il/Law_word/law06/TAK-616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11559</CharactersWithSpaces>
  <SharedDoc>false</SharedDoc>
  <HLinks>
    <vt:vector size="144" baseType="variant">
      <vt:variant>
        <vt:i4>393283</vt:i4>
      </vt:variant>
      <vt:variant>
        <vt:i4>123</vt:i4>
      </vt:variant>
      <vt:variant>
        <vt:i4>0</vt:i4>
      </vt:variant>
      <vt:variant>
        <vt:i4>5</vt:i4>
      </vt:variant>
      <vt:variant>
        <vt:lpwstr>http://www.nevo.co.il/advertisements/nevo-100.doc</vt:lpwstr>
      </vt:variant>
      <vt:variant>
        <vt:lpwstr/>
      </vt:variant>
      <vt:variant>
        <vt:i4>8192011</vt:i4>
      </vt:variant>
      <vt:variant>
        <vt:i4>120</vt:i4>
      </vt:variant>
      <vt:variant>
        <vt:i4>0</vt:i4>
      </vt:variant>
      <vt:variant>
        <vt:i4>5</vt:i4>
      </vt:variant>
      <vt:variant>
        <vt:lpwstr>http://www.nevo.co.il/Law_word/law06/TAK-6221.pdf</vt:lpwstr>
      </vt:variant>
      <vt:variant>
        <vt:lpwstr/>
      </vt:variant>
      <vt:variant>
        <vt:i4>3801131</vt:i4>
      </vt:variant>
      <vt:variant>
        <vt:i4>114</vt:i4>
      </vt:variant>
      <vt:variant>
        <vt:i4>0</vt:i4>
      </vt:variant>
      <vt:variant>
        <vt:i4>5</vt:i4>
      </vt:variant>
      <vt:variant>
        <vt:lpwstr/>
      </vt:variant>
      <vt:variant>
        <vt:lpwstr>Seif19</vt:lpwstr>
      </vt:variant>
      <vt:variant>
        <vt:i4>3342376</vt:i4>
      </vt:variant>
      <vt:variant>
        <vt:i4>108</vt:i4>
      </vt:variant>
      <vt:variant>
        <vt:i4>0</vt:i4>
      </vt:variant>
      <vt:variant>
        <vt:i4>5</vt:i4>
      </vt:variant>
      <vt:variant>
        <vt:lpwstr/>
      </vt:variant>
      <vt:variant>
        <vt:lpwstr>Seif20</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8192011</vt:i4>
      </vt:variant>
      <vt:variant>
        <vt:i4>3</vt:i4>
      </vt:variant>
      <vt:variant>
        <vt:i4>0</vt:i4>
      </vt:variant>
      <vt:variant>
        <vt:i4>5</vt:i4>
      </vt:variant>
      <vt:variant>
        <vt:lpwstr>http://www.nevo.co.il/Law_word/law06/TAK-6221.pdf</vt:lpwstr>
      </vt:variant>
      <vt:variant>
        <vt:lpwstr/>
      </vt:variant>
      <vt:variant>
        <vt:i4>7929864</vt:i4>
      </vt:variant>
      <vt:variant>
        <vt:i4>0</vt:i4>
      </vt:variant>
      <vt:variant>
        <vt:i4>0</vt:i4>
      </vt:variant>
      <vt:variant>
        <vt:i4>5</vt:i4>
      </vt:variant>
      <vt:variant>
        <vt:lpwstr>http://www.nevo.co.il/Law_word/law06/TAK-6161.pdf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187m1</vt:lpwstr>
  </property>
  <property fmtid="{D5CDD505-2E9C-101B-9397-08002B2CF9AE}" pid="3" name="CHNAME">
    <vt:lpwstr>כליאתם של לוחמים בלתי חוקיים</vt:lpwstr>
  </property>
  <property fmtid="{D5CDD505-2E9C-101B-9397-08002B2CF9AE}" pid="4" name="LAWNAME">
    <vt:lpwstr>תקנות כליאתם של לוחמים בלתי חוקיים (תנאי כליאה), תשס"ב-2002</vt:lpwstr>
  </property>
  <property fmtid="{D5CDD505-2E9C-101B-9397-08002B2CF9AE}" pid="5" name="LAWNUMBER">
    <vt:lpwstr>0002</vt:lpwstr>
  </property>
  <property fmtid="{D5CDD505-2E9C-101B-9397-08002B2CF9AE}" pid="6" name="TYPE">
    <vt:lpwstr>01</vt:lpwstr>
  </property>
  <property fmtid="{D5CDD505-2E9C-101B-9397-08002B2CF9AE}" pid="7" name="MEKOR_NAME1">
    <vt:lpwstr>חוק כליאתם של לוחמים בלתי חוקיים</vt:lpwstr>
  </property>
  <property fmtid="{D5CDD505-2E9C-101B-9397-08002B2CF9AE}" pid="8" name="MEKOR_SAIF1">
    <vt:lpwstr>10XבX</vt:lpwstr>
  </property>
  <property fmtid="{D5CDD505-2E9C-101B-9397-08002B2CF9AE}" pid="9" name="NOSE11">
    <vt:lpwstr>רשויות ומשפט מנהלי</vt:lpwstr>
  </property>
  <property fmtid="{D5CDD505-2E9C-101B-9397-08002B2CF9AE}" pid="10" name="NOSE21">
    <vt:lpwstr>בתי סוהר</vt:lpwstr>
  </property>
  <property fmtid="{D5CDD505-2E9C-101B-9397-08002B2CF9AE}" pid="11" name="NOSE31">
    <vt:lpwstr>כליאה ואסירים</vt:lpwstr>
  </property>
  <property fmtid="{D5CDD505-2E9C-101B-9397-08002B2CF9AE}" pid="12" name="NOSE41">
    <vt:lpwstr/>
  </property>
  <property fmtid="{D5CDD505-2E9C-101B-9397-08002B2CF9AE}" pid="13" name="NOSE12">
    <vt:lpwstr>בטחון</vt:lpwstr>
  </property>
  <property fmtid="{D5CDD505-2E9C-101B-9397-08002B2CF9AE}" pid="14" name="NOSE22">
    <vt:lpwstr>בתי סוהר</vt:lpwstr>
  </property>
  <property fmtid="{D5CDD505-2E9C-101B-9397-08002B2CF9AE}" pid="15" name="NOSE32">
    <vt:lpwstr>כליאה ואסירים</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