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E8E19" w14:textId="77777777" w:rsidR="002B5BAA" w:rsidRDefault="002B5BAA" w:rsidP="0058558C">
      <w:pPr>
        <w:pStyle w:val="big-header"/>
        <w:ind w:left="0" w:right="1134"/>
        <w:rPr>
          <w:rFonts w:cs="FrankRuehl" w:hint="cs"/>
          <w:sz w:val="32"/>
          <w:rtl/>
        </w:rPr>
      </w:pPr>
      <w:r>
        <w:rPr>
          <w:rFonts w:cs="FrankRuehl"/>
          <w:sz w:val="32"/>
          <w:rtl/>
        </w:rPr>
        <w:t>תקנות למימון מבצע שלום הגליל (הוצאת תעודות מילווה ודרכי פדיונן), תשמ"ו</w:t>
      </w:r>
      <w:r w:rsidR="0058558C">
        <w:rPr>
          <w:rFonts w:cs="FrankRuehl" w:hint="cs"/>
          <w:sz w:val="32"/>
          <w:rtl/>
        </w:rPr>
        <w:t>-</w:t>
      </w:r>
      <w:r>
        <w:rPr>
          <w:rFonts w:cs="FrankRuehl"/>
          <w:sz w:val="32"/>
          <w:rtl/>
        </w:rPr>
        <w:t>1986</w:t>
      </w:r>
    </w:p>
    <w:p w14:paraId="575DFB72" w14:textId="77777777" w:rsidR="008458A7" w:rsidRDefault="008458A7" w:rsidP="008458A7">
      <w:pPr>
        <w:spacing w:line="320" w:lineRule="auto"/>
        <w:jc w:val="left"/>
        <w:rPr>
          <w:rFonts w:cs="FrankRuehl" w:hint="cs"/>
          <w:szCs w:val="26"/>
          <w:rtl/>
        </w:rPr>
      </w:pPr>
    </w:p>
    <w:p w14:paraId="4B841E41" w14:textId="77777777" w:rsidR="004E1B83" w:rsidRPr="008458A7" w:rsidRDefault="004E1B83" w:rsidP="008458A7">
      <w:pPr>
        <w:spacing w:line="320" w:lineRule="auto"/>
        <w:jc w:val="left"/>
        <w:rPr>
          <w:rFonts w:cs="FrankRuehl" w:hint="cs"/>
          <w:szCs w:val="26"/>
          <w:rtl/>
        </w:rPr>
      </w:pPr>
    </w:p>
    <w:p w14:paraId="26897549" w14:textId="77777777" w:rsidR="008458A7" w:rsidRDefault="008458A7" w:rsidP="008458A7">
      <w:pPr>
        <w:spacing w:line="320" w:lineRule="auto"/>
        <w:jc w:val="left"/>
        <w:rPr>
          <w:rFonts w:cs="Miriam"/>
          <w:szCs w:val="22"/>
          <w:rtl/>
        </w:rPr>
      </w:pPr>
      <w:r w:rsidRPr="008458A7">
        <w:rPr>
          <w:rFonts w:cs="Miriam"/>
          <w:szCs w:val="22"/>
          <w:rtl/>
        </w:rPr>
        <w:t>בטחון</w:t>
      </w:r>
      <w:r w:rsidRPr="008458A7">
        <w:rPr>
          <w:rFonts w:cs="FrankRuehl"/>
          <w:szCs w:val="26"/>
          <w:rtl/>
        </w:rPr>
        <w:t xml:space="preserve"> – מילווה בטחון</w:t>
      </w:r>
    </w:p>
    <w:p w14:paraId="02654AEA" w14:textId="77777777" w:rsidR="008458A7" w:rsidRDefault="008458A7" w:rsidP="008458A7">
      <w:pPr>
        <w:spacing w:line="320" w:lineRule="auto"/>
        <w:jc w:val="left"/>
        <w:rPr>
          <w:rFonts w:cs="Miriam"/>
          <w:szCs w:val="22"/>
          <w:rtl/>
        </w:rPr>
      </w:pPr>
      <w:r w:rsidRPr="008458A7">
        <w:rPr>
          <w:rFonts w:cs="Miriam"/>
          <w:szCs w:val="22"/>
          <w:rtl/>
        </w:rPr>
        <w:t>משפט פרטי וכלכלה</w:t>
      </w:r>
      <w:r w:rsidRPr="008458A7">
        <w:rPr>
          <w:rFonts w:cs="FrankRuehl"/>
          <w:szCs w:val="26"/>
          <w:rtl/>
        </w:rPr>
        <w:t xml:space="preserve"> – כספים – מילווים – מילווה בטחון</w:t>
      </w:r>
    </w:p>
    <w:p w14:paraId="02F79AE0" w14:textId="77777777" w:rsidR="008458A7" w:rsidRPr="008458A7" w:rsidRDefault="008458A7" w:rsidP="008458A7">
      <w:pPr>
        <w:spacing w:line="320" w:lineRule="auto"/>
        <w:jc w:val="left"/>
        <w:rPr>
          <w:rFonts w:cs="Miriam" w:hint="cs"/>
          <w:szCs w:val="22"/>
          <w:rtl/>
        </w:rPr>
      </w:pPr>
      <w:r w:rsidRPr="008458A7">
        <w:rPr>
          <w:rFonts w:cs="Miriam"/>
          <w:szCs w:val="22"/>
          <w:rtl/>
        </w:rPr>
        <w:t>מסים</w:t>
      </w:r>
      <w:r w:rsidRPr="008458A7">
        <w:rPr>
          <w:rFonts w:cs="FrankRuehl"/>
          <w:szCs w:val="26"/>
          <w:rtl/>
        </w:rPr>
        <w:t xml:space="preserve"> – מילווים – מילווה בטחון</w:t>
      </w:r>
    </w:p>
    <w:p w14:paraId="6FFD28C4" w14:textId="77777777" w:rsidR="002B5BAA" w:rsidRDefault="002B5BAA">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2B5BAA" w14:paraId="034EAC25" w14:textId="77777777">
        <w:tblPrEx>
          <w:tblCellMar>
            <w:top w:w="0" w:type="dxa"/>
            <w:bottom w:w="0" w:type="dxa"/>
          </w:tblCellMar>
        </w:tblPrEx>
        <w:tc>
          <w:tcPr>
            <w:tcW w:w="850" w:type="dxa"/>
          </w:tcPr>
          <w:p w14:paraId="5E11CA2D" w14:textId="77777777" w:rsidR="002B5BAA" w:rsidRDefault="002B5BAA">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58558C">
              <w:rPr>
                <w:noProof/>
                <w:sz w:val="24"/>
                <w:rtl/>
              </w:rPr>
              <w:t>2</w:t>
            </w:r>
            <w:r>
              <w:rPr>
                <w:sz w:val="24"/>
                <w:rtl/>
              </w:rPr>
              <w:fldChar w:fldCharType="end"/>
            </w:r>
          </w:p>
        </w:tc>
        <w:tc>
          <w:tcPr>
            <w:tcW w:w="567" w:type="dxa"/>
          </w:tcPr>
          <w:p w14:paraId="6B8616F5" w14:textId="77777777" w:rsidR="002B5BAA" w:rsidRDefault="002B5BAA">
            <w:pPr>
              <w:spacing w:line="240" w:lineRule="auto"/>
              <w:rPr>
                <w:sz w:val="24"/>
              </w:rPr>
            </w:pPr>
            <w:hyperlink w:anchor="Seif0" w:tooltip="הגדרות" w:history="1">
              <w:r>
                <w:rPr>
                  <w:rStyle w:val="Hyperlink"/>
                </w:rPr>
                <w:t>Go</w:t>
              </w:r>
            </w:hyperlink>
          </w:p>
        </w:tc>
        <w:tc>
          <w:tcPr>
            <w:tcW w:w="5669" w:type="dxa"/>
          </w:tcPr>
          <w:p w14:paraId="122BA374" w14:textId="77777777" w:rsidR="002B5BAA" w:rsidRDefault="002B5BAA">
            <w:pPr>
              <w:spacing w:line="240" w:lineRule="auto"/>
              <w:rPr>
                <w:sz w:val="24"/>
                <w:rtl/>
              </w:rPr>
            </w:pPr>
            <w:r>
              <w:rPr>
                <w:sz w:val="24"/>
                <w:rtl/>
              </w:rPr>
              <w:t>הגדרות</w:t>
            </w:r>
          </w:p>
        </w:tc>
        <w:tc>
          <w:tcPr>
            <w:tcW w:w="1247" w:type="dxa"/>
          </w:tcPr>
          <w:p w14:paraId="2F2A42BA" w14:textId="77777777" w:rsidR="002B5BAA" w:rsidRDefault="002B5BAA">
            <w:pPr>
              <w:spacing w:line="240" w:lineRule="auto"/>
              <w:rPr>
                <w:sz w:val="24"/>
              </w:rPr>
            </w:pPr>
            <w:r>
              <w:rPr>
                <w:sz w:val="24"/>
                <w:rtl/>
              </w:rPr>
              <w:t xml:space="preserve">סעיף 1 </w:t>
            </w:r>
          </w:p>
        </w:tc>
      </w:tr>
      <w:tr w:rsidR="002B5BAA" w14:paraId="114F35C4" w14:textId="77777777">
        <w:tblPrEx>
          <w:tblCellMar>
            <w:top w:w="0" w:type="dxa"/>
            <w:bottom w:w="0" w:type="dxa"/>
          </w:tblCellMar>
        </w:tblPrEx>
        <w:tc>
          <w:tcPr>
            <w:tcW w:w="850" w:type="dxa"/>
          </w:tcPr>
          <w:p w14:paraId="7C2EC15C" w14:textId="77777777" w:rsidR="002B5BAA" w:rsidRDefault="002B5BAA">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58558C">
              <w:rPr>
                <w:noProof/>
                <w:sz w:val="24"/>
                <w:rtl/>
              </w:rPr>
              <w:t>2</w:t>
            </w:r>
            <w:r>
              <w:rPr>
                <w:sz w:val="24"/>
                <w:rtl/>
              </w:rPr>
              <w:fldChar w:fldCharType="end"/>
            </w:r>
          </w:p>
        </w:tc>
        <w:tc>
          <w:tcPr>
            <w:tcW w:w="567" w:type="dxa"/>
          </w:tcPr>
          <w:p w14:paraId="28BCCFED" w14:textId="77777777" w:rsidR="002B5BAA" w:rsidRDefault="002B5BAA">
            <w:pPr>
              <w:spacing w:line="240" w:lineRule="auto"/>
              <w:rPr>
                <w:sz w:val="24"/>
              </w:rPr>
            </w:pPr>
            <w:hyperlink w:anchor="Seif1" w:tooltip="שיטת פדיון המילווה" w:history="1">
              <w:r>
                <w:rPr>
                  <w:rStyle w:val="Hyperlink"/>
                </w:rPr>
                <w:t>Go</w:t>
              </w:r>
            </w:hyperlink>
          </w:p>
        </w:tc>
        <w:tc>
          <w:tcPr>
            <w:tcW w:w="5669" w:type="dxa"/>
          </w:tcPr>
          <w:p w14:paraId="6E81780F" w14:textId="77777777" w:rsidR="002B5BAA" w:rsidRDefault="002B5BAA">
            <w:pPr>
              <w:spacing w:line="240" w:lineRule="auto"/>
              <w:rPr>
                <w:sz w:val="24"/>
                <w:rtl/>
              </w:rPr>
            </w:pPr>
            <w:r>
              <w:rPr>
                <w:sz w:val="24"/>
                <w:rtl/>
              </w:rPr>
              <w:t>שיטת פדיון המילווה</w:t>
            </w:r>
          </w:p>
        </w:tc>
        <w:tc>
          <w:tcPr>
            <w:tcW w:w="1247" w:type="dxa"/>
          </w:tcPr>
          <w:p w14:paraId="77E7C3CB" w14:textId="77777777" w:rsidR="002B5BAA" w:rsidRDefault="002B5BAA">
            <w:pPr>
              <w:spacing w:line="240" w:lineRule="auto"/>
              <w:rPr>
                <w:sz w:val="24"/>
              </w:rPr>
            </w:pPr>
            <w:r>
              <w:rPr>
                <w:sz w:val="24"/>
                <w:rtl/>
              </w:rPr>
              <w:t xml:space="preserve">סעיף 2 </w:t>
            </w:r>
          </w:p>
        </w:tc>
      </w:tr>
      <w:tr w:rsidR="002B5BAA" w14:paraId="0D643BCF" w14:textId="77777777">
        <w:tblPrEx>
          <w:tblCellMar>
            <w:top w:w="0" w:type="dxa"/>
            <w:bottom w:w="0" w:type="dxa"/>
          </w:tblCellMar>
        </w:tblPrEx>
        <w:tc>
          <w:tcPr>
            <w:tcW w:w="850" w:type="dxa"/>
          </w:tcPr>
          <w:p w14:paraId="26CE4CCA" w14:textId="77777777" w:rsidR="002B5BAA" w:rsidRDefault="002B5BAA">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58558C">
              <w:rPr>
                <w:noProof/>
                <w:sz w:val="24"/>
                <w:rtl/>
              </w:rPr>
              <w:t>2</w:t>
            </w:r>
            <w:r>
              <w:rPr>
                <w:sz w:val="24"/>
                <w:rtl/>
              </w:rPr>
              <w:fldChar w:fldCharType="end"/>
            </w:r>
          </w:p>
        </w:tc>
        <w:tc>
          <w:tcPr>
            <w:tcW w:w="567" w:type="dxa"/>
          </w:tcPr>
          <w:p w14:paraId="536497C8" w14:textId="77777777" w:rsidR="002B5BAA" w:rsidRDefault="002B5BAA">
            <w:pPr>
              <w:spacing w:line="240" w:lineRule="auto"/>
              <w:rPr>
                <w:sz w:val="24"/>
              </w:rPr>
            </w:pPr>
            <w:hyperlink w:anchor="Seif2" w:tooltip="הוצאת תעודות מילווה" w:history="1">
              <w:r>
                <w:rPr>
                  <w:rStyle w:val="Hyperlink"/>
                </w:rPr>
                <w:t>Go</w:t>
              </w:r>
            </w:hyperlink>
          </w:p>
        </w:tc>
        <w:tc>
          <w:tcPr>
            <w:tcW w:w="5669" w:type="dxa"/>
          </w:tcPr>
          <w:p w14:paraId="551FA88D" w14:textId="77777777" w:rsidR="002B5BAA" w:rsidRDefault="002B5BAA">
            <w:pPr>
              <w:spacing w:line="240" w:lineRule="auto"/>
              <w:rPr>
                <w:sz w:val="24"/>
                <w:rtl/>
              </w:rPr>
            </w:pPr>
            <w:r>
              <w:rPr>
                <w:sz w:val="24"/>
                <w:rtl/>
              </w:rPr>
              <w:t>הוצאת תעודות מילווה</w:t>
            </w:r>
          </w:p>
        </w:tc>
        <w:tc>
          <w:tcPr>
            <w:tcW w:w="1247" w:type="dxa"/>
          </w:tcPr>
          <w:p w14:paraId="3A91FB58" w14:textId="77777777" w:rsidR="002B5BAA" w:rsidRDefault="002B5BAA">
            <w:pPr>
              <w:spacing w:line="240" w:lineRule="auto"/>
              <w:rPr>
                <w:sz w:val="24"/>
              </w:rPr>
            </w:pPr>
            <w:r>
              <w:rPr>
                <w:sz w:val="24"/>
                <w:rtl/>
              </w:rPr>
              <w:t xml:space="preserve">סעיף 3 </w:t>
            </w:r>
          </w:p>
        </w:tc>
      </w:tr>
      <w:tr w:rsidR="002B5BAA" w14:paraId="588904F9" w14:textId="77777777">
        <w:tblPrEx>
          <w:tblCellMar>
            <w:top w:w="0" w:type="dxa"/>
            <w:bottom w:w="0" w:type="dxa"/>
          </w:tblCellMar>
        </w:tblPrEx>
        <w:tc>
          <w:tcPr>
            <w:tcW w:w="850" w:type="dxa"/>
          </w:tcPr>
          <w:p w14:paraId="595729B2" w14:textId="77777777" w:rsidR="002B5BAA" w:rsidRDefault="002B5BAA">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58558C">
              <w:rPr>
                <w:noProof/>
                <w:sz w:val="24"/>
                <w:rtl/>
              </w:rPr>
              <w:t>2</w:t>
            </w:r>
            <w:r>
              <w:rPr>
                <w:sz w:val="24"/>
                <w:rtl/>
              </w:rPr>
              <w:fldChar w:fldCharType="end"/>
            </w:r>
          </w:p>
        </w:tc>
        <w:tc>
          <w:tcPr>
            <w:tcW w:w="567" w:type="dxa"/>
          </w:tcPr>
          <w:p w14:paraId="7FE78606" w14:textId="77777777" w:rsidR="002B5BAA" w:rsidRDefault="002B5BAA">
            <w:pPr>
              <w:spacing w:line="240" w:lineRule="auto"/>
              <w:rPr>
                <w:sz w:val="24"/>
              </w:rPr>
            </w:pPr>
            <w:hyperlink w:anchor="Seif3" w:tooltip="הוצאת תעודה רק על פי זיהוי" w:history="1">
              <w:r>
                <w:rPr>
                  <w:rStyle w:val="Hyperlink"/>
                </w:rPr>
                <w:t>Go</w:t>
              </w:r>
            </w:hyperlink>
          </w:p>
        </w:tc>
        <w:tc>
          <w:tcPr>
            <w:tcW w:w="5669" w:type="dxa"/>
          </w:tcPr>
          <w:p w14:paraId="700D97C0" w14:textId="77777777" w:rsidR="002B5BAA" w:rsidRDefault="002B5BAA">
            <w:pPr>
              <w:spacing w:line="240" w:lineRule="auto"/>
              <w:rPr>
                <w:sz w:val="24"/>
                <w:rtl/>
              </w:rPr>
            </w:pPr>
            <w:r>
              <w:rPr>
                <w:sz w:val="24"/>
                <w:rtl/>
              </w:rPr>
              <w:t>הוצאת תעודה רק על פי זיהוי</w:t>
            </w:r>
          </w:p>
        </w:tc>
        <w:tc>
          <w:tcPr>
            <w:tcW w:w="1247" w:type="dxa"/>
          </w:tcPr>
          <w:p w14:paraId="54839F74" w14:textId="77777777" w:rsidR="002B5BAA" w:rsidRDefault="002B5BAA">
            <w:pPr>
              <w:spacing w:line="240" w:lineRule="auto"/>
              <w:rPr>
                <w:sz w:val="24"/>
              </w:rPr>
            </w:pPr>
            <w:r>
              <w:rPr>
                <w:sz w:val="24"/>
                <w:rtl/>
              </w:rPr>
              <w:t xml:space="preserve">סעיף 4 </w:t>
            </w:r>
          </w:p>
        </w:tc>
      </w:tr>
      <w:tr w:rsidR="002B5BAA" w14:paraId="18FF3FE5" w14:textId="77777777">
        <w:tblPrEx>
          <w:tblCellMar>
            <w:top w:w="0" w:type="dxa"/>
            <w:bottom w:w="0" w:type="dxa"/>
          </w:tblCellMar>
        </w:tblPrEx>
        <w:tc>
          <w:tcPr>
            <w:tcW w:w="850" w:type="dxa"/>
          </w:tcPr>
          <w:p w14:paraId="1B90AA83" w14:textId="77777777" w:rsidR="002B5BAA" w:rsidRDefault="002B5BAA">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58558C">
              <w:rPr>
                <w:noProof/>
                <w:sz w:val="24"/>
                <w:rtl/>
              </w:rPr>
              <w:t>3</w:t>
            </w:r>
            <w:r>
              <w:rPr>
                <w:sz w:val="24"/>
                <w:rtl/>
              </w:rPr>
              <w:fldChar w:fldCharType="end"/>
            </w:r>
          </w:p>
        </w:tc>
        <w:tc>
          <w:tcPr>
            <w:tcW w:w="567" w:type="dxa"/>
          </w:tcPr>
          <w:p w14:paraId="17EA2634" w14:textId="77777777" w:rsidR="002B5BAA" w:rsidRDefault="002B5BAA">
            <w:pPr>
              <w:spacing w:line="240" w:lineRule="auto"/>
              <w:rPr>
                <w:sz w:val="24"/>
              </w:rPr>
            </w:pPr>
            <w:hyperlink w:anchor="Seif4" w:tooltip="פדיון המילווה" w:history="1">
              <w:r>
                <w:rPr>
                  <w:rStyle w:val="Hyperlink"/>
                </w:rPr>
                <w:t>Go</w:t>
              </w:r>
            </w:hyperlink>
          </w:p>
        </w:tc>
        <w:tc>
          <w:tcPr>
            <w:tcW w:w="5669" w:type="dxa"/>
          </w:tcPr>
          <w:p w14:paraId="0CC85EBA" w14:textId="77777777" w:rsidR="002B5BAA" w:rsidRDefault="002B5BAA">
            <w:pPr>
              <w:spacing w:line="240" w:lineRule="auto"/>
              <w:rPr>
                <w:sz w:val="24"/>
                <w:rtl/>
              </w:rPr>
            </w:pPr>
            <w:r>
              <w:rPr>
                <w:sz w:val="24"/>
                <w:rtl/>
              </w:rPr>
              <w:t>פדיון המילווה</w:t>
            </w:r>
          </w:p>
        </w:tc>
        <w:tc>
          <w:tcPr>
            <w:tcW w:w="1247" w:type="dxa"/>
          </w:tcPr>
          <w:p w14:paraId="7DE6C422" w14:textId="77777777" w:rsidR="002B5BAA" w:rsidRDefault="002B5BAA">
            <w:pPr>
              <w:spacing w:line="240" w:lineRule="auto"/>
              <w:rPr>
                <w:sz w:val="24"/>
              </w:rPr>
            </w:pPr>
            <w:r>
              <w:rPr>
                <w:sz w:val="24"/>
                <w:rtl/>
              </w:rPr>
              <w:t xml:space="preserve">סעיף 5 </w:t>
            </w:r>
          </w:p>
        </w:tc>
      </w:tr>
      <w:tr w:rsidR="002B5BAA" w14:paraId="5631A004" w14:textId="77777777">
        <w:tblPrEx>
          <w:tblCellMar>
            <w:top w:w="0" w:type="dxa"/>
            <w:bottom w:w="0" w:type="dxa"/>
          </w:tblCellMar>
        </w:tblPrEx>
        <w:tc>
          <w:tcPr>
            <w:tcW w:w="850" w:type="dxa"/>
          </w:tcPr>
          <w:p w14:paraId="1342EB44" w14:textId="77777777" w:rsidR="002B5BAA" w:rsidRDefault="002B5BAA">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58558C">
              <w:rPr>
                <w:noProof/>
                <w:sz w:val="24"/>
                <w:rtl/>
              </w:rPr>
              <w:t>3</w:t>
            </w:r>
            <w:r>
              <w:rPr>
                <w:sz w:val="24"/>
                <w:rtl/>
              </w:rPr>
              <w:fldChar w:fldCharType="end"/>
            </w:r>
          </w:p>
        </w:tc>
        <w:tc>
          <w:tcPr>
            <w:tcW w:w="567" w:type="dxa"/>
          </w:tcPr>
          <w:p w14:paraId="09485697" w14:textId="77777777" w:rsidR="002B5BAA" w:rsidRDefault="002B5BAA">
            <w:pPr>
              <w:spacing w:line="240" w:lineRule="auto"/>
              <w:rPr>
                <w:sz w:val="24"/>
              </w:rPr>
            </w:pPr>
            <w:hyperlink w:anchor="Seif6" w:tooltip="משלוח התעודות" w:history="1">
              <w:r>
                <w:rPr>
                  <w:rStyle w:val="Hyperlink"/>
                </w:rPr>
                <w:t>Go</w:t>
              </w:r>
            </w:hyperlink>
          </w:p>
        </w:tc>
        <w:tc>
          <w:tcPr>
            <w:tcW w:w="5669" w:type="dxa"/>
          </w:tcPr>
          <w:p w14:paraId="372E8BE3" w14:textId="77777777" w:rsidR="002B5BAA" w:rsidRDefault="002B5BAA">
            <w:pPr>
              <w:spacing w:line="240" w:lineRule="auto"/>
              <w:rPr>
                <w:sz w:val="24"/>
                <w:rtl/>
              </w:rPr>
            </w:pPr>
            <w:r>
              <w:rPr>
                <w:sz w:val="24"/>
                <w:rtl/>
              </w:rPr>
              <w:t>משלוח התעודות</w:t>
            </w:r>
          </w:p>
        </w:tc>
        <w:tc>
          <w:tcPr>
            <w:tcW w:w="1247" w:type="dxa"/>
          </w:tcPr>
          <w:p w14:paraId="0FB963AD" w14:textId="77777777" w:rsidR="002B5BAA" w:rsidRDefault="002B5BAA">
            <w:pPr>
              <w:spacing w:line="240" w:lineRule="auto"/>
              <w:rPr>
                <w:sz w:val="24"/>
              </w:rPr>
            </w:pPr>
            <w:r>
              <w:rPr>
                <w:sz w:val="24"/>
                <w:rtl/>
              </w:rPr>
              <w:t xml:space="preserve">סעיף 7 </w:t>
            </w:r>
          </w:p>
        </w:tc>
      </w:tr>
      <w:tr w:rsidR="002B5BAA" w14:paraId="502651FE" w14:textId="77777777">
        <w:tblPrEx>
          <w:tblCellMar>
            <w:top w:w="0" w:type="dxa"/>
            <w:bottom w:w="0" w:type="dxa"/>
          </w:tblCellMar>
        </w:tblPrEx>
        <w:tc>
          <w:tcPr>
            <w:tcW w:w="850" w:type="dxa"/>
          </w:tcPr>
          <w:p w14:paraId="48D48DD2" w14:textId="77777777" w:rsidR="002B5BAA" w:rsidRDefault="002B5BAA">
            <w:pPr>
              <w:spacing w:line="240" w:lineRule="auto"/>
              <w:rPr>
                <w:sz w:val="24"/>
              </w:rPr>
            </w:pPr>
            <w:r>
              <w:rPr>
                <w:sz w:val="24"/>
                <w:rtl/>
              </w:rPr>
              <w:fldChar w:fldCharType="begin"/>
            </w:r>
            <w:r>
              <w:rPr>
                <w:sz w:val="24"/>
                <w:rtl/>
              </w:rPr>
              <w:instrText xml:space="preserve"> </w:instrText>
            </w:r>
            <w:r>
              <w:rPr>
                <w:sz w:val="24"/>
              </w:rPr>
              <w:instrText>PAGEREF med0</w:instrText>
            </w:r>
            <w:r>
              <w:rPr>
                <w:sz w:val="24"/>
                <w:rtl/>
              </w:rPr>
              <w:instrText xml:space="preserve"> </w:instrText>
            </w:r>
            <w:r>
              <w:rPr>
                <w:sz w:val="24"/>
                <w:rtl/>
              </w:rPr>
              <w:fldChar w:fldCharType="separate"/>
            </w:r>
            <w:r w:rsidR="0058558C">
              <w:rPr>
                <w:noProof/>
                <w:sz w:val="24"/>
                <w:rtl/>
              </w:rPr>
              <w:t>3</w:t>
            </w:r>
            <w:r>
              <w:rPr>
                <w:sz w:val="24"/>
                <w:rtl/>
              </w:rPr>
              <w:fldChar w:fldCharType="end"/>
            </w:r>
          </w:p>
        </w:tc>
        <w:tc>
          <w:tcPr>
            <w:tcW w:w="567" w:type="dxa"/>
          </w:tcPr>
          <w:p w14:paraId="1D519F5C" w14:textId="77777777" w:rsidR="002B5BAA" w:rsidRDefault="002B5BAA">
            <w:pPr>
              <w:spacing w:line="240" w:lineRule="auto"/>
              <w:rPr>
                <w:sz w:val="24"/>
              </w:rPr>
            </w:pPr>
            <w:hyperlink w:anchor="med0" w:tooltip="תוספת" w:history="1">
              <w:r>
                <w:rPr>
                  <w:rStyle w:val="Hyperlink"/>
                </w:rPr>
                <w:t>Go</w:t>
              </w:r>
            </w:hyperlink>
          </w:p>
        </w:tc>
        <w:tc>
          <w:tcPr>
            <w:tcW w:w="5669" w:type="dxa"/>
          </w:tcPr>
          <w:p w14:paraId="5F5B5FBE" w14:textId="77777777" w:rsidR="002B5BAA" w:rsidRDefault="002B5BAA">
            <w:pPr>
              <w:spacing w:line="240" w:lineRule="auto"/>
              <w:rPr>
                <w:sz w:val="24"/>
              </w:rPr>
            </w:pPr>
            <w:r>
              <w:rPr>
                <w:sz w:val="24"/>
                <w:rtl/>
              </w:rPr>
              <w:t>תוספת</w:t>
            </w:r>
          </w:p>
        </w:tc>
        <w:tc>
          <w:tcPr>
            <w:tcW w:w="1247" w:type="dxa"/>
          </w:tcPr>
          <w:p w14:paraId="4F74D543" w14:textId="77777777" w:rsidR="002B5BAA" w:rsidRDefault="002B5BAA">
            <w:pPr>
              <w:spacing w:line="240" w:lineRule="auto"/>
              <w:rPr>
                <w:sz w:val="24"/>
              </w:rPr>
            </w:pPr>
          </w:p>
        </w:tc>
      </w:tr>
    </w:tbl>
    <w:p w14:paraId="69245144" w14:textId="77777777" w:rsidR="002B5BAA" w:rsidRDefault="002B5BAA">
      <w:pPr>
        <w:pStyle w:val="big-header"/>
        <w:ind w:left="0" w:right="1134"/>
        <w:rPr>
          <w:rFonts w:cs="FrankRuehl"/>
          <w:sz w:val="32"/>
          <w:rtl/>
        </w:rPr>
      </w:pPr>
    </w:p>
    <w:p w14:paraId="314E8F4C" w14:textId="77777777" w:rsidR="002B5BAA" w:rsidRDefault="002B5BAA" w:rsidP="0058558C">
      <w:pPr>
        <w:pStyle w:val="big-header"/>
        <w:ind w:left="0" w:right="1134"/>
        <w:rPr>
          <w:rStyle w:val="default"/>
          <w:rFonts w:cs="FrankRuehl" w:hint="cs"/>
          <w:rtl/>
        </w:rPr>
      </w:pPr>
      <w:r>
        <w:rPr>
          <w:rFonts w:cs="FrankRuehl"/>
          <w:sz w:val="32"/>
          <w:rtl/>
        </w:rPr>
        <w:br w:type="page"/>
      </w:r>
      <w:r>
        <w:rPr>
          <w:rFonts w:cs="FrankRuehl"/>
          <w:sz w:val="32"/>
          <w:rtl/>
        </w:rPr>
        <w:lastRenderedPageBreak/>
        <w:t>תק</w:t>
      </w:r>
      <w:r>
        <w:rPr>
          <w:rFonts w:cs="FrankRuehl" w:hint="cs"/>
          <w:sz w:val="32"/>
          <w:rtl/>
        </w:rPr>
        <w:t>נות למימון מבצע שלום הגליל (הוצאת תעודות מילווה ודרכי פדיונן), תשמ"ו</w:t>
      </w:r>
      <w:r w:rsidR="0058558C">
        <w:rPr>
          <w:rFonts w:cs="FrankRuehl" w:hint="cs"/>
          <w:sz w:val="32"/>
          <w:rtl/>
        </w:rPr>
        <w:t>-</w:t>
      </w:r>
      <w:r>
        <w:rPr>
          <w:rFonts w:cs="FrankRuehl"/>
          <w:sz w:val="32"/>
          <w:rtl/>
        </w:rPr>
        <w:t>1986</w:t>
      </w:r>
      <w:r w:rsidR="0058558C">
        <w:rPr>
          <w:rStyle w:val="a6"/>
          <w:rFonts w:cs="FrankRuehl"/>
          <w:sz w:val="32"/>
          <w:rtl/>
        </w:rPr>
        <w:footnoteReference w:customMarkFollows="1" w:id="1"/>
        <w:t>*</w:t>
      </w:r>
    </w:p>
    <w:p w14:paraId="2DDC182C" w14:textId="77777777" w:rsidR="002B5BAA" w:rsidRDefault="002B5BAA" w:rsidP="0058558C">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סעיפים 17, 29, 30 ו-37 לחוק למימון מבצע שלום הגליל, תשמ"ב</w:t>
      </w:r>
      <w:r w:rsidR="0058558C">
        <w:rPr>
          <w:rStyle w:val="default"/>
          <w:rFonts w:cs="FrankRuehl" w:hint="cs"/>
          <w:rtl/>
        </w:rPr>
        <w:t>-</w:t>
      </w:r>
      <w:r>
        <w:rPr>
          <w:rStyle w:val="default"/>
          <w:rFonts w:cs="FrankRuehl"/>
          <w:rtl/>
        </w:rPr>
        <w:t>1982 (</w:t>
      </w:r>
      <w:r>
        <w:rPr>
          <w:rStyle w:val="default"/>
          <w:rFonts w:cs="FrankRuehl" w:hint="cs"/>
          <w:rtl/>
        </w:rPr>
        <w:t xml:space="preserve">להלן </w:t>
      </w:r>
      <w:r w:rsidR="004E1B83">
        <w:rPr>
          <w:rStyle w:val="default"/>
          <w:rFonts w:cs="FrankRuehl"/>
          <w:rtl/>
        </w:rPr>
        <w:t>–</w:t>
      </w:r>
      <w:r>
        <w:rPr>
          <w:rStyle w:val="default"/>
          <w:rFonts w:cs="FrankRuehl"/>
          <w:rtl/>
        </w:rPr>
        <w:t xml:space="preserve"> </w:t>
      </w:r>
      <w:r>
        <w:rPr>
          <w:rStyle w:val="default"/>
          <w:rFonts w:cs="FrankRuehl" w:hint="cs"/>
          <w:rtl/>
        </w:rPr>
        <w:t>החוק), אני מתקין תקנות אלה:</w:t>
      </w:r>
    </w:p>
    <w:p w14:paraId="6F982759" w14:textId="77777777" w:rsidR="002B5BAA" w:rsidRDefault="002B5BAA">
      <w:pPr>
        <w:pStyle w:val="P00"/>
        <w:spacing w:before="72"/>
        <w:ind w:left="0" w:right="1134"/>
        <w:rPr>
          <w:rStyle w:val="default"/>
          <w:rFonts w:cs="FrankRuehl" w:hint="cs"/>
          <w:rtl/>
        </w:rPr>
      </w:pPr>
      <w:bookmarkStart w:id="0" w:name="Seif0"/>
      <w:bookmarkEnd w:id="0"/>
      <w:r>
        <w:rPr>
          <w:lang w:val="he-IL"/>
        </w:rPr>
        <w:pict w14:anchorId="3224C599">
          <v:rect id="_x0000_s1026" style="position:absolute;left:0;text-align:left;margin-left:464.5pt;margin-top:8.05pt;width:75.05pt;height:14.65pt;z-index:251654144" o:allowincell="f" filled="f" stroked="f" strokecolor="lime" strokeweight=".25pt">
            <v:textbox inset="0,0,0,0">
              <w:txbxContent>
                <w:p w14:paraId="7E31BA3B" w14:textId="77777777" w:rsidR="002B5BAA" w:rsidRDefault="002B5BAA">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sidR="0058558C">
        <w:rPr>
          <w:rStyle w:val="default"/>
          <w:rFonts w:cs="FrankRuehl"/>
          <w:rtl/>
        </w:rPr>
        <w:t>–</w:t>
      </w:r>
    </w:p>
    <w:p w14:paraId="3B2A7998" w14:textId="77777777" w:rsidR="002B5BAA" w:rsidRDefault="002B5BAA" w:rsidP="0058558C">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 xml:space="preserve">עודה" </w:t>
      </w:r>
      <w:r w:rsidR="004E1B83">
        <w:rPr>
          <w:rStyle w:val="default"/>
          <w:rFonts w:cs="FrankRuehl"/>
          <w:rtl/>
        </w:rPr>
        <w:t>–</w:t>
      </w:r>
      <w:r>
        <w:rPr>
          <w:rStyle w:val="default"/>
          <w:rFonts w:cs="FrankRuehl"/>
          <w:rtl/>
        </w:rPr>
        <w:t xml:space="preserve"> </w:t>
      </w:r>
      <w:r>
        <w:rPr>
          <w:rStyle w:val="default"/>
          <w:rFonts w:cs="FrankRuehl" w:hint="cs"/>
          <w:rtl/>
        </w:rPr>
        <w:t xml:space="preserve">תעודת </w:t>
      </w:r>
      <w:r>
        <w:rPr>
          <w:rStyle w:val="default"/>
          <w:rFonts w:cs="FrankRuehl"/>
          <w:rtl/>
        </w:rPr>
        <w:t>מי</w:t>
      </w:r>
      <w:r>
        <w:rPr>
          <w:rStyle w:val="default"/>
          <w:rFonts w:cs="FrankRuehl" w:hint="cs"/>
          <w:rtl/>
        </w:rPr>
        <w:t>לווה המוצאת לפי סעיף 30 לחוק;</w:t>
      </w:r>
    </w:p>
    <w:p w14:paraId="67878439" w14:textId="77777777" w:rsidR="002B5BAA" w:rsidRDefault="002B5BAA" w:rsidP="0058558C">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ילווה" </w:t>
      </w:r>
      <w:r w:rsidR="004E1B83">
        <w:rPr>
          <w:rStyle w:val="default"/>
          <w:rFonts w:cs="FrankRuehl"/>
          <w:rtl/>
        </w:rPr>
        <w:t>–</w:t>
      </w:r>
      <w:r>
        <w:rPr>
          <w:rStyle w:val="default"/>
          <w:rFonts w:cs="FrankRuehl"/>
          <w:rtl/>
        </w:rPr>
        <w:t xml:space="preserve"> </w:t>
      </w:r>
      <w:r>
        <w:rPr>
          <w:rStyle w:val="default"/>
          <w:rFonts w:cs="FrankRuehl" w:hint="cs"/>
          <w:rtl/>
        </w:rPr>
        <w:t>מילווה ששולם על פי החוק;</w:t>
      </w:r>
    </w:p>
    <w:p w14:paraId="54E86DE6" w14:textId="77777777" w:rsidR="002B5BAA" w:rsidRDefault="002B5BAA" w:rsidP="0058558C">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 xml:space="preserve">אגיד בנקאי" </w:t>
      </w:r>
      <w:r w:rsidR="004E1B83">
        <w:rPr>
          <w:rStyle w:val="default"/>
          <w:rFonts w:cs="FrankRuehl"/>
          <w:rtl/>
        </w:rPr>
        <w:t>–</w:t>
      </w:r>
      <w:r>
        <w:rPr>
          <w:rStyle w:val="default"/>
          <w:rFonts w:cs="FrankRuehl"/>
          <w:rtl/>
        </w:rPr>
        <w:t xml:space="preserve"> </w:t>
      </w:r>
      <w:r>
        <w:rPr>
          <w:rStyle w:val="default"/>
          <w:rFonts w:cs="FrankRuehl" w:hint="cs"/>
          <w:rtl/>
        </w:rPr>
        <w:t>כמשמעותו בחוק הבנקאות (רישוי), תשמ"א</w:t>
      </w:r>
      <w:r w:rsidR="0058558C">
        <w:rPr>
          <w:rStyle w:val="default"/>
          <w:rFonts w:cs="FrankRuehl" w:hint="cs"/>
          <w:rtl/>
        </w:rPr>
        <w:t>-</w:t>
      </w:r>
      <w:r>
        <w:rPr>
          <w:rStyle w:val="default"/>
          <w:rFonts w:cs="FrankRuehl"/>
          <w:rtl/>
        </w:rPr>
        <w:t>1981.</w:t>
      </w:r>
    </w:p>
    <w:p w14:paraId="73CCFFAC" w14:textId="77777777" w:rsidR="002B5BAA" w:rsidRDefault="002B5BAA">
      <w:pPr>
        <w:pStyle w:val="P00"/>
        <w:spacing w:before="72"/>
        <w:ind w:left="0" w:right="1134"/>
        <w:rPr>
          <w:rStyle w:val="default"/>
          <w:rFonts w:cs="FrankRuehl"/>
          <w:rtl/>
        </w:rPr>
      </w:pPr>
      <w:bookmarkStart w:id="1" w:name="Seif1"/>
      <w:bookmarkEnd w:id="1"/>
      <w:r>
        <w:rPr>
          <w:lang w:val="he-IL"/>
        </w:rPr>
        <w:pict w14:anchorId="47BD5892">
          <v:rect id="_x0000_s1027" style="position:absolute;left:0;text-align:left;margin-left:464.5pt;margin-top:8.05pt;width:75.05pt;height:11.95pt;z-index:251655168" o:allowincell="f" filled="f" stroked="f" strokecolor="lime" strokeweight=".25pt">
            <v:textbox inset="0,0,0,0">
              <w:txbxContent>
                <w:p w14:paraId="3E9E0384" w14:textId="77777777" w:rsidR="002B5BAA" w:rsidRDefault="002B5BAA">
                  <w:pPr>
                    <w:spacing w:line="160" w:lineRule="exact"/>
                    <w:jc w:val="left"/>
                    <w:rPr>
                      <w:rFonts w:cs="Miriam"/>
                      <w:noProof/>
                      <w:sz w:val="18"/>
                      <w:szCs w:val="18"/>
                      <w:rtl/>
                    </w:rPr>
                  </w:pPr>
                  <w:r>
                    <w:rPr>
                      <w:rFonts w:cs="Miriam"/>
                      <w:sz w:val="18"/>
                      <w:szCs w:val="18"/>
                      <w:rtl/>
                    </w:rPr>
                    <w:t>שי</w:t>
                  </w:r>
                  <w:r>
                    <w:rPr>
                      <w:rFonts w:cs="Miriam" w:hint="cs"/>
                      <w:sz w:val="18"/>
                      <w:szCs w:val="18"/>
                      <w:rtl/>
                    </w:rPr>
                    <w:t>טת פדיון המילווה</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ס</w:t>
      </w:r>
      <w:r>
        <w:rPr>
          <w:rStyle w:val="default"/>
          <w:rFonts w:cs="FrankRuehl" w:hint="cs"/>
          <w:rtl/>
        </w:rPr>
        <w:t>ך כל סכומי המילווה שיש לפדותם לפי החוק ולפי תקנות אלה, ושניתנו לגביהם תעודות, יחולק לארבעה חלקים שווים במידת האפשר; ה</w:t>
      </w:r>
      <w:r>
        <w:rPr>
          <w:rStyle w:val="default"/>
          <w:rFonts w:cs="FrankRuehl"/>
          <w:rtl/>
        </w:rPr>
        <w:t>חל</w:t>
      </w:r>
      <w:r>
        <w:rPr>
          <w:rStyle w:val="default"/>
          <w:rFonts w:cs="FrankRuehl" w:hint="cs"/>
          <w:rtl/>
        </w:rPr>
        <w:t>קים יסומנו א', ב', ג' ו-ד', וכל אחד מהם יהווה סדרה.</w:t>
      </w:r>
    </w:p>
    <w:p w14:paraId="1A7951A3" w14:textId="77777777" w:rsidR="002B5BAA" w:rsidRDefault="002B5BAA" w:rsidP="0058558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ל סדרה תחו</w:t>
      </w:r>
      <w:r>
        <w:rPr>
          <w:rStyle w:val="default"/>
          <w:rFonts w:cs="FrankRuehl"/>
          <w:rtl/>
        </w:rPr>
        <w:t>ל</w:t>
      </w:r>
      <w:r>
        <w:rPr>
          <w:rStyle w:val="default"/>
          <w:rFonts w:cs="FrankRuehl" w:hint="cs"/>
          <w:rtl/>
        </w:rPr>
        <w:t xml:space="preserve">ק לשתים עשרה קבוצות בעלות סכומים שווים, במידת האפשר, שיסומנו 1 עד 12 (להלן </w:t>
      </w:r>
      <w:r w:rsidR="004E1B83">
        <w:rPr>
          <w:rStyle w:val="default"/>
          <w:rFonts w:cs="FrankRuehl"/>
          <w:rtl/>
        </w:rPr>
        <w:t>–</w:t>
      </w:r>
      <w:r>
        <w:rPr>
          <w:rStyle w:val="default"/>
          <w:rFonts w:cs="FrankRuehl"/>
          <w:rtl/>
        </w:rPr>
        <w:t xml:space="preserve"> </w:t>
      </w:r>
      <w:r>
        <w:rPr>
          <w:rStyle w:val="default"/>
          <w:rFonts w:cs="FrankRuehl" w:hint="cs"/>
          <w:rtl/>
        </w:rPr>
        <w:t>מספר סידורי).</w:t>
      </w:r>
    </w:p>
    <w:p w14:paraId="3B3DA046" w14:textId="77777777" w:rsidR="002B5BAA" w:rsidRDefault="002B5BAA">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תעודות ייפדו במשך 4 שנים החל בשנת המס 1993, לפי סדר הסדרות, כשבשנה הראשונה תיפדה סדרה א' ובאחרונה סדרה ד'.</w:t>
      </w:r>
    </w:p>
    <w:p w14:paraId="463A70E6" w14:textId="77777777" w:rsidR="002B5BAA" w:rsidRDefault="002B5BAA">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 xml:space="preserve">פדיון של סדרה פלונית ייעשה לפי סדר הקבוצות שבה; </w:t>
      </w:r>
      <w:r>
        <w:rPr>
          <w:rStyle w:val="default"/>
          <w:rFonts w:cs="FrankRuehl"/>
          <w:rtl/>
        </w:rPr>
        <w:t>בי</w:t>
      </w:r>
      <w:r>
        <w:rPr>
          <w:rStyle w:val="default"/>
          <w:rFonts w:cs="FrankRuehl" w:hint="cs"/>
          <w:rtl/>
        </w:rPr>
        <w:t>ום האחרון של כל חודש במהלך שנת המס תיפדה קבוצה אחת, החל בקבוצה 1 בחודש הראשון שבשנת המס, וכלה בקבוצה 12 בחודש האחרון שבשנת המס.</w:t>
      </w:r>
    </w:p>
    <w:p w14:paraId="4B0A0EBB" w14:textId="77777777" w:rsidR="002B5BAA" w:rsidRDefault="002B5BAA">
      <w:pPr>
        <w:pStyle w:val="P00"/>
        <w:spacing w:before="72"/>
        <w:ind w:left="0" w:right="1134"/>
        <w:rPr>
          <w:rStyle w:val="default"/>
          <w:rFonts w:cs="FrankRuehl"/>
          <w:rtl/>
        </w:rPr>
      </w:pPr>
      <w:bookmarkStart w:id="2" w:name="Seif2"/>
      <w:bookmarkEnd w:id="2"/>
      <w:r>
        <w:rPr>
          <w:lang w:val="he-IL"/>
        </w:rPr>
        <w:pict w14:anchorId="45FBB8A6">
          <v:rect id="_x0000_s1028" style="position:absolute;left:0;text-align:left;margin-left:464.5pt;margin-top:8.05pt;width:75.05pt;height:19.05pt;z-index:251656192" o:allowincell="f" filled="f" stroked="f" strokecolor="lime" strokeweight=".25pt">
            <v:textbox inset="0,0,0,0">
              <w:txbxContent>
                <w:p w14:paraId="5F639C33" w14:textId="77777777" w:rsidR="002B5BAA" w:rsidRDefault="002B5BAA">
                  <w:pPr>
                    <w:spacing w:line="160" w:lineRule="exact"/>
                    <w:jc w:val="left"/>
                    <w:rPr>
                      <w:rFonts w:cs="Miriam"/>
                      <w:noProof/>
                      <w:sz w:val="18"/>
                      <w:szCs w:val="18"/>
                      <w:rtl/>
                    </w:rPr>
                  </w:pPr>
                  <w:r>
                    <w:rPr>
                      <w:rFonts w:cs="Miriam"/>
                      <w:sz w:val="18"/>
                      <w:szCs w:val="18"/>
                      <w:rtl/>
                    </w:rPr>
                    <w:t>הו</w:t>
                  </w:r>
                  <w:r>
                    <w:rPr>
                      <w:rFonts w:cs="Miriam" w:hint="cs"/>
                      <w:sz w:val="18"/>
                      <w:szCs w:val="18"/>
                      <w:rtl/>
                    </w:rPr>
                    <w:t>צאת תעודות מילווה</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ס</w:t>
      </w:r>
      <w:r>
        <w:rPr>
          <w:rStyle w:val="default"/>
          <w:rFonts w:cs="FrankRuehl" w:hint="cs"/>
          <w:rtl/>
        </w:rPr>
        <w:t>כום המילווה ששילם אדם יעוגל ל-10 האגורות הקרובות וסכום של 5 אגורות יעוגל כלפי מעלה; הסכום המתקבל יחולק לארבעה חלקים ש</w:t>
      </w:r>
      <w:r>
        <w:rPr>
          <w:rStyle w:val="default"/>
          <w:rFonts w:cs="FrankRuehl"/>
          <w:rtl/>
        </w:rPr>
        <w:t>וו</w:t>
      </w:r>
      <w:r>
        <w:rPr>
          <w:rStyle w:val="default"/>
          <w:rFonts w:cs="FrankRuehl" w:hint="cs"/>
          <w:rtl/>
        </w:rPr>
        <w:t xml:space="preserve">ים, במידת האפשר, כשכל אחד מהם הוא כפולה של 10 </w:t>
      </w:r>
      <w:r>
        <w:rPr>
          <w:rStyle w:val="default"/>
          <w:rFonts w:cs="FrankRuehl"/>
          <w:rtl/>
        </w:rPr>
        <w:t>א</w:t>
      </w:r>
      <w:r>
        <w:rPr>
          <w:rStyle w:val="default"/>
          <w:rFonts w:cs="FrankRuehl" w:hint="cs"/>
          <w:rtl/>
        </w:rPr>
        <w:t>גורות.</w:t>
      </w:r>
    </w:p>
    <w:p w14:paraId="5BE3FA58" w14:textId="77777777" w:rsidR="002B5BAA" w:rsidRDefault="002B5BA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גבי כל אחד מהחלקים האמורים בתקנת משנה (א), תוצא לאדם תעודה בהתאם לנוסח שבתוספת, כך שיוצאו לו ארבע תעודות, כל אחת מסדרה שונה וכולן מקבוצות בעלות מספר סידורי זהה; לא היו החלקים בסכום שווה, ייכלל ה</w:t>
      </w:r>
      <w:r>
        <w:rPr>
          <w:rStyle w:val="default"/>
          <w:rFonts w:cs="FrankRuehl"/>
          <w:rtl/>
        </w:rPr>
        <w:t>סכ</w:t>
      </w:r>
      <w:r>
        <w:rPr>
          <w:rStyle w:val="default"/>
          <w:rFonts w:cs="FrankRuehl" w:hint="cs"/>
          <w:rtl/>
        </w:rPr>
        <w:t>ום הגבוה מבין ארבעת החלקים האמורים בתעודה מסדר</w:t>
      </w:r>
      <w:r>
        <w:rPr>
          <w:rStyle w:val="default"/>
          <w:rFonts w:cs="FrankRuehl"/>
          <w:rtl/>
        </w:rPr>
        <w:t>ה</w:t>
      </w:r>
      <w:r>
        <w:rPr>
          <w:rStyle w:val="default"/>
          <w:rFonts w:cs="FrankRuehl" w:hint="cs"/>
          <w:rtl/>
        </w:rPr>
        <w:t xml:space="preserve"> א'.</w:t>
      </w:r>
    </w:p>
    <w:p w14:paraId="5407D6B6" w14:textId="77777777" w:rsidR="002B5BAA" w:rsidRDefault="002B5BAA">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 xml:space="preserve">ל אף האמור בתקנת משנה (ב) </w:t>
      </w:r>
      <w:r w:rsidR="0058558C">
        <w:rPr>
          <w:rStyle w:val="default"/>
          <w:rFonts w:cs="FrankRuehl"/>
          <w:rtl/>
        </w:rPr>
        <w:t>–</w:t>
      </w:r>
    </w:p>
    <w:p w14:paraId="4BC4EEAA" w14:textId="77777777" w:rsidR="002B5BAA" w:rsidRDefault="002B5BAA" w:rsidP="0058558C">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 xml:space="preserve">סכום הנקוב בתעודה לא יעלה על אלף שקלים חדשים; עלה חלק מהחלקים האמורים בתקנת משנה (א) על אלף שקלים חדשים </w:t>
      </w:r>
      <w:r w:rsidR="004E1B83">
        <w:rPr>
          <w:rStyle w:val="default"/>
          <w:rFonts w:cs="FrankRuehl"/>
          <w:rtl/>
        </w:rPr>
        <w:t>–</w:t>
      </w:r>
      <w:r>
        <w:rPr>
          <w:rStyle w:val="default"/>
          <w:rFonts w:cs="FrankRuehl"/>
          <w:rtl/>
        </w:rPr>
        <w:t xml:space="preserve"> </w:t>
      </w:r>
      <w:r>
        <w:rPr>
          <w:rStyle w:val="default"/>
          <w:rFonts w:cs="FrankRuehl" w:hint="cs"/>
          <w:rtl/>
        </w:rPr>
        <w:t>תונפק תעודה נוספת מאותה סדרה לכל סכום נוסף של אלף שקלים ח</w:t>
      </w:r>
      <w:r>
        <w:rPr>
          <w:rStyle w:val="default"/>
          <w:rFonts w:cs="FrankRuehl"/>
          <w:rtl/>
        </w:rPr>
        <w:t>דש</w:t>
      </w:r>
      <w:r>
        <w:rPr>
          <w:rStyle w:val="default"/>
          <w:rFonts w:cs="FrankRuehl" w:hint="cs"/>
          <w:rtl/>
        </w:rPr>
        <w:t>ים או חלק מהם; במקרה כזה אפשר שתעודות מסדרה פל</w:t>
      </w:r>
      <w:r>
        <w:rPr>
          <w:rStyle w:val="default"/>
          <w:rFonts w:cs="FrankRuehl"/>
          <w:rtl/>
        </w:rPr>
        <w:t>ו</w:t>
      </w:r>
      <w:r>
        <w:rPr>
          <w:rStyle w:val="default"/>
          <w:rFonts w:cs="FrankRuehl" w:hint="cs"/>
          <w:rtl/>
        </w:rPr>
        <w:t>נית תהיינה מקבוצות בעלות מספר סידורי שונה;</w:t>
      </w:r>
    </w:p>
    <w:p w14:paraId="5D04D4D6" w14:textId="77777777" w:rsidR="002B5BAA" w:rsidRDefault="002B5BAA">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יה סכום המילווה ששילם אדם, לאחר עיגולו כאמור בתקנת משנה (א), נמוך מ-40 אגורות, תוצא לו על כל הסכום לאחר עיגולו כאמור, תעודה אחת מסדרה א';</w:t>
      </w:r>
    </w:p>
    <w:p w14:paraId="1D65F0DC" w14:textId="77777777" w:rsidR="002B5BAA" w:rsidRDefault="002B5BAA">
      <w:pPr>
        <w:pStyle w:val="P22"/>
        <w:spacing w:before="72"/>
        <w:ind w:left="1021"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ס</w:t>
      </w:r>
      <w:r>
        <w:rPr>
          <w:rStyle w:val="default"/>
          <w:rFonts w:cs="FrankRuehl" w:hint="cs"/>
          <w:rtl/>
        </w:rPr>
        <w:t>כום מילווה שאינו</w:t>
      </w:r>
      <w:r>
        <w:rPr>
          <w:rStyle w:val="default"/>
          <w:rFonts w:cs="FrankRuehl"/>
          <w:rtl/>
        </w:rPr>
        <w:t xml:space="preserve"> מ</w:t>
      </w:r>
      <w:r>
        <w:rPr>
          <w:rStyle w:val="default"/>
          <w:rFonts w:cs="FrankRuehl" w:hint="cs"/>
          <w:rtl/>
        </w:rPr>
        <w:t>גיע כדי 10 אגורות, לאחר שעוגל כאמור בתקנת משנה</w:t>
      </w:r>
      <w:r>
        <w:rPr>
          <w:rStyle w:val="default"/>
          <w:rFonts w:cs="FrankRuehl"/>
          <w:rtl/>
        </w:rPr>
        <w:t xml:space="preserve"> (</w:t>
      </w:r>
      <w:r>
        <w:rPr>
          <w:rStyle w:val="default"/>
          <w:rFonts w:cs="FrankRuehl" w:hint="cs"/>
          <w:rtl/>
        </w:rPr>
        <w:t>א), לא ייפדה ולא תוצא בשלו תעודה, והוא ייהפך למס.</w:t>
      </w:r>
    </w:p>
    <w:p w14:paraId="6AD5D69A" w14:textId="77777777" w:rsidR="002B5BAA" w:rsidRDefault="002B5BAA">
      <w:pPr>
        <w:pStyle w:val="P00"/>
        <w:spacing w:before="72"/>
        <w:ind w:left="0" w:right="1134"/>
        <w:rPr>
          <w:rStyle w:val="default"/>
          <w:rFonts w:cs="FrankRuehl"/>
          <w:rtl/>
        </w:rPr>
      </w:pPr>
      <w:bookmarkStart w:id="3" w:name="Seif3"/>
      <w:bookmarkEnd w:id="3"/>
      <w:r>
        <w:rPr>
          <w:lang w:val="he-IL"/>
        </w:rPr>
        <w:pict w14:anchorId="64E78973">
          <v:rect id="_x0000_s1029" style="position:absolute;left:0;text-align:left;margin-left:464.5pt;margin-top:8.05pt;width:75.05pt;height:23.1pt;z-index:251657216" o:allowincell="f" filled="f" stroked="f" strokecolor="lime" strokeweight=".25pt">
            <v:textbox inset="0,0,0,0">
              <w:txbxContent>
                <w:p w14:paraId="4FDE871B" w14:textId="77777777" w:rsidR="002B5BAA" w:rsidRDefault="002B5BAA" w:rsidP="0058558C">
                  <w:pPr>
                    <w:spacing w:line="160" w:lineRule="exact"/>
                    <w:jc w:val="left"/>
                    <w:rPr>
                      <w:rFonts w:cs="Miriam"/>
                      <w:noProof/>
                      <w:sz w:val="18"/>
                      <w:szCs w:val="18"/>
                      <w:rtl/>
                    </w:rPr>
                  </w:pPr>
                  <w:r>
                    <w:rPr>
                      <w:rFonts w:cs="Miriam"/>
                      <w:sz w:val="18"/>
                      <w:szCs w:val="18"/>
                      <w:rtl/>
                    </w:rPr>
                    <w:t>הו</w:t>
                  </w:r>
                  <w:r>
                    <w:rPr>
                      <w:rFonts w:cs="Miriam" w:hint="cs"/>
                      <w:sz w:val="18"/>
                      <w:szCs w:val="18"/>
                      <w:rtl/>
                    </w:rPr>
                    <w:t>צאת תעודה</w:t>
                  </w:r>
                  <w:r w:rsidR="0058558C">
                    <w:rPr>
                      <w:rFonts w:cs="Miriam" w:hint="cs"/>
                      <w:sz w:val="18"/>
                      <w:szCs w:val="18"/>
                      <w:rtl/>
                    </w:rPr>
                    <w:t xml:space="preserve"> </w:t>
                  </w:r>
                  <w:r>
                    <w:rPr>
                      <w:rFonts w:cs="Miriam"/>
                      <w:sz w:val="18"/>
                      <w:szCs w:val="18"/>
                      <w:rtl/>
                    </w:rPr>
                    <w:t>רק</w:t>
                  </w:r>
                  <w:r>
                    <w:rPr>
                      <w:rFonts w:cs="Miriam" w:hint="cs"/>
                      <w:sz w:val="18"/>
                      <w:szCs w:val="18"/>
                      <w:rtl/>
                    </w:rPr>
                    <w:t xml:space="preserve"> על פי זיהוי</w:t>
                  </w:r>
                </w:p>
              </w:txbxContent>
            </v:textbox>
            <w10:anchorlock/>
          </v:rect>
        </w:pict>
      </w:r>
      <w:r>
        <w:rPr>
          <w:rStyle w:val="big-number"/>
          <w:rFonts w:cs="Miriam"/>
          <w:rtl/>
        </w:rPr>
        <w:t>4.</w:t>
      </w:r>
      <w:r>
        <w:rPr>
          <w:rStyle w:val="big-number"/>
          <w:rFonts w:cs="Miriam"/>
          <w:rtl/>
        </w:rPr>
        <w:tab/>
      </w:r>
      <w:r>
        <w:rPr>
          <w:rStyle w:val="default"/>
          <w:rFonts w:cs="FrankRuehl"/>
          <w:rtl/>
        </w:rPr>
        <w:t>על</w:t>
      </w:r>
      <w:r>
        <w:rPr>
          <w:rStyle w:val="default"/>
          <w:rFonts w:cs="FrankRuehl" w:hint="cs"/>
          <w:rtl/>
        </w:rPr>
        <w:t xml:space="preserve"> אף האמור בתקנה 3, על סכומי מילווה ששילם אדם יוצאו לו תעודות רק אם נתקיים אחד מאלה:</w:t>
      </w:r>
    </w:p>
    <w:p w14:paraId="2896B201" w14:textId="77777777" w:rsidR="002B5BAA" w:rsidRDefault="002B5BAA" w:rsidP="004E1B83">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פ</w:t>
      </w:r>
      <w:r>
        <w:rPr>
          <w:rStyle w:val="default"/>
          <w:rFonts w:cs="FrankRuehl" w:hint="cs"/>
          <w:rtl/>
        </w:rPr>
        <w:t>רטי הזיהוי שלו הרשומים אצל המינהלה</w:t>
      </w:r>
      <w:r>
        <w:rPr>
          <w:rStyle w:val="default"/>
          <w:rFonts w:cs="FrankRuehl"/>
          <w:rtl/>
        </w:rPr>
        <w:t>, ז</w:t>
      </w:r>
      <w:r>
        <w:rPr>
          <w:rStyle w:val="default"/>
          <w:rFonts w:cs="FrankRuehl" w:hint="cs"/>
          <w:rtl/>
        </w:rPr>
        <w:t xml:space="preserve">הים לפרטי הזיהוי שלו הרשומים במרשם האוכלוסין או בקובץ תושבים (שטחים); לענין זה, "פרטים זהים" </w:t>
      </w:r>
      <w:r w:rsidR="004E1B83">
        <w:rPr>
          <w:rStyle w:val="default"/>
          <w:rFonts w:cs="FrankRuehl"/>
          <w:rtl/>
        </w:rPr>
        <w:t>–</w:t>
      </w:r>
      <w:r>
        <w:rPr>
          <w:rStyle w:val="default"/>
          <w:rFonts w:cs="FrankRuehl"/>
          <w:rtl/>
        </w:rPr>
        <w:t xml:space="preserve"> </w:t>
      </w:r>
      <w:r>
        <w:rPr>
          <w:rStyle w:val="default"/>
          <w:rFonts w:cs="FrankRuehl" w:hint="cs"/>
          <w:rtl/>
        </w:rPr>
        <w:t>לרבות פרטים שניתן לדעת המינהלה לזהות על פיהם בוודאות את אותו אדם;</w:t>
      </w:r>
    </w:p>
    <w:p w14:paraId="3837A51C" w14:textId="77777777" w:rsidR="002B5BAA" w:rsidRDefault="002B5BAA" w:rsidP="004E1B83">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וכח להנחת דעתה של המינהלה כי האדם הוא תושב חוץ;</w:t>
      </w:r>
    </w:p>
    <w:p w14:paraId="49C5E75B" w14:textId="77777777" w:rsidR="002B5BAA" w:rsidRDefault="002B5BAA" w:rsidP="004E1B83">
      <w:pPr>
        <w:pStyle w:val="P22"/>
        <w:tabs>
          <w:tab w:val="left" w:pos="624"/>
          <w:tab w:val="left" w:pos="1021"/>
        </w:tabs>
        <w:spacing w:before="72"/>
        <w:ind w:left="624" w:right="1134"/>
        <w:rPr>
          <w:rStyle w:val="default"/>
          <w:rFonts w:cs="FrankRuehl"/>
          <w:rtl/>
        </w:rPr>
      </w:pPr>
      <w:r>
        <w:rPr>
          <w:rStyle w:val="default"/>
          <w:rFonts w:cs="FrankRuehl" w:hint="cs"/>
          <w:rtl/>
        </w:rPr>
        <w:lastRenderedPageBreak/>
        <w:t>(3)</w:t>
      </w:r>
      <w:r>
        <w:rPr>
          <w:rStyle w:val="default"/>
          <w:rFonts w:cs="FrankRuehl"/>
          <w:rtl/>
        </w:rPr>
        <w:tab/>
        <w:t>ה</w:t>
      </w:r>
      <w:r>
        <w:rPr>
          <w:rStyle w:val="default"/>
          <w:rFonts w:cs="FrankRuehl" w:hint="cs"/>
          <w:rtl/>
        </w:rPr>
        <w:t>אדם זוהה בדרך אחרת להנחת דעתה של ה</w:t>
      </w:r>
      <w:r>
        <w:rPr>
          <w:rStyle w:val="default"/>
          <w:rFonts w:cs="FrankRuehl"/>
          <w:rtl/>
        </w:rPr>
        <w:t>מי</w:t>
      </w:r>
      <w:r>
        <w:rPr>
          <w:rStyle w:val="default"/>
          <w:rFonts w:cs="FrankRuehl" w:hint="cs"/>
          <w:rtl/>
        </w:rPr>
        <w:t>נהלה.</w:t>
      </w:r>
    </w:p>
    <w:p w14:paraId="48497323" w14:textId="77777777" w:rsidR="002B5BAA" w:rsidRDefault="002B5BAA" w:rsidP="0058558C">
      <w:pPr>
        <w:pStyle w:val="P00"/>
        <w:spacing w:before="72"/>
        <w:ind w:left="0" w:right="1134"/>
        <w:rPr>
          <w:rStyle w:val="default"/>
          <w:rFonts w:cs="FrankRuehl"/>
          <w:rtl/>
        </w:rPr>
      </w:pPr>
      <w:bookmarkStart w:id="4" w:name="Seif4"/>
      <w:bookmarkEnd w:id="4"/>
      <w:r>
        <w:rPr>
          <w:lang w:val="he-IL"/>
        </w:rPr>
        <w:pict w14:anchorId="2190F61E">
          <v:rect id="_x0000_s1030" style="position:absolute;left:0;text-align:left;margin-left:464.5pt;margin-top:8.05pt;width:75.05pt;height:20.6pt;z-index:251658240" o:allowincell="f" filled="f" stroked="f" strokecolor="lime" strokeweight=".25pt">
            <v:textbox inset="0,0,0,0">
              <w:txbxContent>
                <w:p w14:paraId="292013B2" w14:textId="77777777" w:rsidR="002B5BAA" w:rsidRDefault="002B5BAA">
                  <w:pPr>
                    <w:spacing w:line="160" w:lineRule="exact"/>
                    <w:jc w:val="left"/>
                    <w:rPr>
                      <w:rFonts w:cs="Miriam"/>
                      <w:noProof/>
                      <w:sz w:val="18"/>
                      <w:szCs w:val="18"/>
                      <w:rtl/>
                    </w:rPr>
                  </w:pPr>
                  <w:r>
                    <w:rPr>
                      <w:rFonts w:cs="Miriam"/>
                      <w:sz w:val="18"/>
                      <w:szCs w:val="18"/>
                      <w:rtl/>
                    </w:rPr>
                    <w:t>פד</w:t>
                  </w:r>
                  <w:r>
                    <w:rPr>
                      <w:rFonts w:cs="Miriam" w:hint="cs"/>
                      <w:sz w:val="18"/>
                      <w:szCs w:val="18"/>
                      <w:rtl/>
                    </w:rPr>
                    <w:t>יון המילווה</w:t>
                  </w:r>
                </w:p>
                <w:p w14:paraId="4EA06230" w14:textId="77777777" w:rsidR="002B5BAA" w:rsidRDefault="002B5BAA" w:rsidP="0058558C">
                  <w:pPr>
                    <w:spacing w:line="160" w:lineRule="exact"/>
                    <w:jc w:val="left"/>
                    <w:rPr>
                      <w:rFonts w:cs="Miriam"/>
                      <w:noProof/>
                      <w:sz w:val="18"/>
                      <w:szCs w:val="18"/>
                      <w:rtl/>
                    </w:rPr>
                  </w:pPr>
                  <w:r>
                    <w:rPr>
                      <w:rFonts w:cs="Miriam"/>
                      <w:sz w:val="18"/>
                      <w:szCs w:val="18"/>
                      <w:rtl/>
                    </w:rPr>
                    <w:t>תק</w:t>
                  </w:r>
                  <w:r>
                    <w:rPr>
                      <w:rFonts w:cs="Miriam" w:hint="cs"/>
                      <w:sz w:val="18"/>
                      <w:szCs w:val="18"/>
                      <w:rtl/>
                    </w:rPr>
                    <w:t>' תשנ"ג</w:t>
                  </w:r>
                  <w:r w:rsidR="0058558C">
                    <w:rPr>
                      <w:rFonts w:cs="Miriam" w:hint="cs"/>
                      <w:sz w:val="18"/>
                      <w:szCs w:val="18"/>
                      <w:rtl/>
                    </w:rPr>
                    <w:t>-</w:t>
                  </w:r>
                  <w:r>
                    <w:rPr>
                      <w:rFonts w:cs="Miriam"/>
                      <w:sz w:val="18"/>
                      <w:szCs w:val="18"/>
                      <w:rtl/>
                    </w:rPr>
                    <w:t>1993</w:t>
                  </w:r>
                </w:p>
              </w:txbxContent>
            </v:textbox>
            <w10:anchorlock/>
          </v:rect>
        </w:pict>
      </w:r>
      <w:r>
        <w:rPr>
          <w:rStyle w:val="big-number"/>
          <w:rFonts w:cs="Miriam"/>
          <w:rtl/>
        </w:rPr>
        <w:t>5.</w:t>
      </w:r>
      <w:r>
        <w:rPr>
          <w:rStyle w:val="big-number"/>
          <w:rFonts w:cs="Miriam"/>
          <w:rtl/>
        </w:rPr>
        <w:tab/>
      </w:r>
      <w:r>
        <w:rPr>
          <w:rStyle w:val="default"/>
          <w:rFonts w:cs="FrankRuehl"/>
          <w:rtl/>
        </w:rPr>
        <w:t>המ</w:t>
      </w:r>
      <w:r>
        <w:rPr>
          <w:rStyle w:val="default"/>
          <w:rFonts w:cs="FrankRuehl" w:hint="cs"/>
          <w:rtl/>
        </w:rPr>
        <w:t xml:space="preserve">ילווה ייפדה לאדם שעל שמו ערוכה התעודה או לחליפו על פי דין (להלן </w:t>
      </w:r>
      <w:r w:rsidR="004E1B83">
        <w:rPr>
          <w:rStyle w:val="default"/>
          <w:rFonts w:cs="FrankRuehl"/>
          <w:rtl/>
        </w:rPr>
        <w:t>–</w:t>
      </w:r>
      <w:r>
        <w:rPr>
          <w:rStyle w:val="default"/>
          <w:rFonts w:cs="FrankRuehl"/>
          <w:rtl/>
        </w:rPr>
        <w:t xml:space="preserve"> </w:t>
      </w:r>
      <w:r>
        <w:rPr>
          <w:rStyle w:val="default"/>
          <w:rFonts w:cs="FrankRuehl" w:hint="cs"/>
          <w:rtl/>
        </w:rPr>
        <w:t xml:space="preserve">הזכאי) בהתאם לכללים שתקבע המינהלה, באחת </w:t>
      </w:r>
      <w:r w:rsidR="0058558C">
        <w:rPr>
          <w:rStyle w:val="default"/>
          <w:rFonts w:cs="FrankRuehl" w:hint="cs"/>
          <w:rtl/>
        </w:rPr>
        <w:t>מן</w:t>
      </w:r>
      <w:r>
        <w:rPr>
          <w:rStyle w:val="default"/>
          <w:rFonts w:cs="FrankRuehl" w:hint="cs"/>
          <w:rtl/>
        </w:rPr>
        <w:t xml:space="preserve"> הדרכים הבאות:</w:t>
      </w:r>
    </w:p>
    <w:p w14:paraId="44D2E0D4" w14:textId="77777777" w:rsidR="002B5BAA" w:rsidRDefault="002B5BAA" w:rsidP="004E1B83">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 xml:space="preserve">שלום לזכאי </w:t>
      </w:r>
      <w:r w:rsidR="004E1B83">
        <w:rPr>
          <w:rStyle w:val="default"/>
          <w:rFonts w:cs="FrankRuehl"/>
          <w:rtl/>
        </w:rPr>
        <w:t>–</w:t>
      </w:r>
      <w:r>
        <w:rPr>
          <w:rStyle w:val="default"/>
          <w:rFonts w:cs="FrankRuehl"/>
          <w:rtl/>
        </w:rPr>
        <w:t xml:space="preserve"> </w:t>
      </w:r>
      <w:r>
        <w:rPr>
          <w:rStyle w:val="default"/>
          <w:rFonts w:cs="FrankRuehl" w:hint="cs"/>
          <w:rtl/>
        </w:rPr>
        <w:t xml:space="preserve">אם הזכאי מסר את התעודה למינהלה או למי שהיא הסמיכה לכך, ובעת המסירה חתם על התעודה וזוהה </w:t>
      </w:r>
      <w:r>
        <w:rPr>
          <w:rStyle w:val="default"/>
          <w:rFonts w:cs="FrankRuehl"/>
          <w:rtl/>
        </w:rPr>
        <w:t>ב</w:t>
      </w:r>
      <w:r>
        <w:rPr>
          <w:rStyle w:val="default"/>
          <w:rFonts w:cs="FrankRuehl" w:hint="cs"/>
          <w:rtl/>
        </w:rPr>
        <w:t>ידי מקבל הת</w:t>
      </w:r>
      <w:r>
        <w:rPr>
          <w:rStyle w:val="default"/>
          <w:rFonts w:cs="FrankRuehl"/>
          <w:rtl/>
        </w:rPr>
        <w:t>עו</w:t>
      </w:r>
      <w:r>
        <w:rPr>
          <w:rStyle w:val="default"/>
          <w:rFonts w:cs="FrankRuehl" w:hint="cs"/>
          <w:rtl/>
        </w:rPr>
        <w:t>דה;</w:t>
      </w:r>
    </w:p>
    <w:p w14:paraId="6907FA0F" w14:textId="77777777" w:rsidR="002B5BAA" w:rsidRDefault="002B5BAA" w:rsidP="004E1B83">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ת</w:t>
      </w:r>
      <w:r>
        <w:rPr>
          <w:rStyle w:val="default"/>
          <w:rFonts w:cs="FrankRuehl" w:hint="cs"/>
          <w:rtl/>
        </w:rPr>
        <w:t xml:space="preserve">שלום באמצעות תאגיד בנקאי שבו הפקיד הזכאי את התעודה </w:t>
      </w:r>
      <w:r w:rsidR="004E1B83">
        <w:rPr>
          <w:rStyle w:val="default"/>
          <w:rFonts w:cs="FrankRuehl"/>
          <w:rtl/>
        </w:rPr>
        <w:t>–</w:t>
      </w:r>
      <w:r>
        <w:rPr>
          <w:rStyle w:val="default"/>
          <w:rFonts w:cs="FrankRuehl"/>
          <w:rtl/>
        </w:rPr>
        <w:t xml:space="preserve"> </w:t>
      </w:r>
      <w:r>
        <w:rPr>
          <w:rStyle w:val="default"/>
          <w:rFonts w:cs="FrankRuehl" w:hint="cs"/>
          <w:rtl/>
        </w:rPr>
        <w:t>אם התאגיד הבנקאי מסר את התעודה למינהלה ואישר על גבי התעודה, או בדרך אחרת שתורה המינהלה, כי חשבונו של הזכאי אצל התאגיד הבנקאי יזוכה בסכום הפדיון של התעודה;</w:t>
      </w:r>
    </w:p>
    <w:p w14:paraId="7210F181" w14:textId="77777777" w:rsidR="002B5BAA" w:rsidRDefault="002B5BAA" w:rsidP="004E1B83">
      <w:pPr>
        <w:pStyle w:val="P22"/>
        <w:tabs>
          <w:tab w:val="left" w:pos="624"/>
          <w:tab w:val="left" w:pos="1021"/>
        </w:tabs>
        <w:spacing w:before="72"/>
        <w:ind w:left="624" w:right="1134"/>
        <w:rPr>
          <w:rStyle w:val="default"/>
          <w:rFonts w:cs="FrankRuehl" w:hint="cs"/>
          <w:rtl/>
        </w:rPr>
      </w:pPr>
      <w:r>
        <w:rPr>
          <w:lang w:val="he-IL"/>
        </w:rPr>
        <w:pict w14:anchorId="513EA19B">
          <v:rect id="_x0000_s1031" style="position:absolute;left:0;text-align:left;margin-left:464.5pt;margin-top:8.05pt;width:75.05pt;height:10.6pt;z-index:251659264" o:allowincell="f" filled="f" stroked="f" strokecolor="lime" strokeweight=".25pt">
            <v:textbox inset="0,0,0,0">
              <w:txbxContent>
                <w:p w14:paraId="2F594EAC" w14:textId="77777777" w:rsidR="002B5BAA" w:rsidRDefault="002B5BAA" w:rsidP="0058558C">
                  <w:pPr>
                    <w:spacing w:line="160" w:lineRule="exact"/>
                    <w:jc w:val="left"/>
                    <w:rPr>
                      <w:rFonts w:cs="Miriam"/>
                      <w:noProof/>
                      <w:sz w:val="18"/>
                      <w:szCs w:val="18"/>
                      <w:rtl/>
                    </w:rPr>
                  </w:pPr>
                  <w:r>
                    <w:rPr>
                      <w:rFonts w:cs="Miriam"/>
                      <w:sz w:val="18"/>
                      <w:szCs w:val="18"/>
                      <w:rtl/>
                    </w:rPr>
                    <w:t>תק</w:t>
                  </w:r>
                  <w:r>
                    <w:rPr>
                      <w:rFonts w:cs="Miriam" w:hint="cs"/>
                      <w:sz w:val="18"/>
                      <w:szCs w:val="18"/>
                      <w:rtl/>
                    </w:rPr>
                    <w:t>' תשנ"ג</w:t>
                  </w:r>
                  <w:r w:rsidR="0058558C">
                    <w:rPr>
                      <w:rFonts w:cs="Miriam" w:hint="cs"/>
                      <w:sz w:val="18"/>
                      <w:szCs w:val="18"/>
                      <w:rtl/>
                    </w:rPr>
                    <w:t>-</w:t>
                  </w:r>
                  <w:r>
                    <w:rPr>
                      <w:rFonts w:cs="Miriam"/>
                      <w:sz w:val="18"/>
                      <w:szCs w:val="18"/>
                      <w:rtl/>
                    </w:rPr>
                    <w:t>1993</w:t>
                  </w:r>
                </w:p>
              </w:txbxContent>
            </v:textbox>
            <w10:anchorlock/>
          </v:rect>
        </w:pict>
      </w:r>
      <w:r>
        <w:rPr>
          <w:rStyle w:val="default"/>
          <w:rFonts w:cs="FrankRuehl"/>
          <w:rtl/>
        </w:rPr>
        <w:t>(3)</w:t>
      </w:r>
      <w:r>
        <w:rPr>
          <w:rStyle w:val="default"/>
          <w:rFonts w:cs="FrankRuehl"/>
          <w:rtl/>
        </w:rPr>
        <w:tab/>
        <w:t>ת</w:t>
      </w:r>
      <w:r>
        <w:rPr>
          <w:rStyle w:val="default"/>
          <w:rFonts w:cs="FrankRuehl" w:hint="cs"/>
          <w:rtl/>
        </w:rPr>
        <w:t>שלום באמצעות בנק הדואר למי שאינ</w:t>
      </w:r>
      <w:r>
        <w:rPr>
          <w:rStyle w:val="default"/>
          <w:rFonts w:cs="FrankRuehl"/>
          <w:rtl/>
        </w:rPr>
        <w:t xml:space="preserve">ו </w:t>
      </w:r>
      <w:r>
        <w:rPr>
          <w:rStyle w:val="default"/>
          <w:rFonts w:cs="FrankRuehl" w:hint="cs"/>
          <w:rtl/>
        </w:rPr>
        <w:t xml:space="preserve">תאגיד, כנגד הצגת התעודה הרשומה על שם היחיד בכל אחד מסניפי בנק הדואר שאישר מנהל בנק הדואר, אם בנק הדואר אישר על גבי התעודה, או בדרך אחרת שתורה המינהלה, כי סכום הפדיון שישולם כנגד הצגת התעודה למינהלה שולם במזומן לזכאי; פסקה זו </w:t>
      </w:r>
      <w:r>
        <w:rPr>
          <w:rStyle w:val="default"/>
          <w:rFonts w:cs="FrankRuehl"/>
          <w:rtl/>
        </w:rPr>
        <w:t>ל</w:t>
      </w:r>
      <w:r>
        <w:rPr>
          <w:rStyle w:val="default"/>
          <w:rFonts w:cs="FrankRuehl" w:hint="cs"/>
          <w:rtl/>
        </w:rPr>
        <w:t xml:space="preserve">א תחול על פדיון לפי סעיפים </w:t>
      </w:r>
      <w:r>
        <w:rPr>
          <w:rStyle w:val="default"/>
          <w:rFonts w:cs="FrankRuehl"/>
          <w:rtl/>
        </w:rPr>
        <w:t>19א</w:t>
      </w:r>
      <w:r>
        <w:rPr>
          <w:rStyle w:val="default"/>
          <w:rFonts w:cs="FrankRuehl" w:hint="cs"/>
          <w:rtl/>
        </w:rPr>
        <w:t xml:space="preserve"> ו-19ב לחוק.</w:t>
      </w:r>
    </w:p>
    <w:p w14:paraId="0F0DDCD3" w14:textId="77777777" w:rsidR="00BE7B43" w:rsidRPr="004E1B83" w:rsidRDefault="00BE7B43" w:rsidP="00BE7B43">
      <w:pPr>
        <w:pStyle w:val="P00"/>
        <w:tabs>
          <w:tab w:val="clear" w:pos="6259"/>
        </w:tabs>
        <w:spacing w:before="0"/>
        <w:ind w:left="0" w:right="1134"/>
        <w:rPr>
          <w:rFonts w:cs="FrankRuehl"/>
          <w:vanish/>
          <w:szCs w:val="20"/>
          <w:shd w:val="clear" w:color="auto" w:fill="FFFF99"/>
          <w:rtl/>
        </w:rPr>
      </w:pPr>
      <w:bookmarkStart w:id="5" w:name="Rov11"/>
      <w:r w:rsidRPr="004E1B83">
        <w:rPr>
          <w:rFonts w:cs="FrankRuehl" w:hint="cs"/>
          <w:vanish/>
          <w:color w:val="FF0000"/>
          <w:szCs w:val="20"/>
          <w:shd w:val="clear" w:color="auto" w:fill="FFFF99"/>
          <w:rtl/>
        </w:rPr>
        <w:t>מיום 18.4.1993</w:t>
      </w:r>
    </w:p>
    <w:p w14:paraId="21DD40FA" w14:textId="77777777" w:rsidR="00BE7B43" w:rsidRPr="004E1B83" w:rsidRDefault="00BE7B43" w:rsidP="00BE7B43">
      <w:pPr>
        <w:pStyle w:val="P00"/>
        <w:spacing w:before="0"/>
        <w:ind w:left="0" w:right="1134"/>
        <w:rPr>
          <w:rFonts w:cs="FrankRuehl" w:hint="cs"/>
          <w:b/>
          <w:bCs/>
          <w:vanish/>
          <w:szCs w:val="20"/>
          <w:shd w:val="clear" w:color="auto" w:fill="FFFF99"/>
          <w:rtl/>
        </w:rPr>
      </w:pPr>
      <w:r w:rsidRPr="004E1B83">
        <w:rPr>
          <w:rFonts w:cs="FrankRuehl" w:hint="cs"/>
          <w:b/>
          <w:bCs/>
          <w:vanish/>
          <w:szCs w:val="20"/>
          <w:shd w:val="clear" w:color="auto" w:fill="FFFF99"/>
          <w:rtl/>
        </w:rPr>
        <w:t>תק' תשנ"ג-1993</w:t>
      </w:r>
    </w:p>
    <w:p w14:paraId="401284BF" w14:textId="77777777" w:rsidR="00BE7B43" w:rsidRPr="004E1B83" w:rsidRDefault="00BE7B43" w:rsidP="00BE7B43">
      <w:pPr>
        <w:pStyle w:val="P00"/>
        <w:spacing w:before="0"/>
        <w:ind w:left="0" w:right="1134"/>
        <w:rPr>
          <w:rFonts w:cs="FrankRuehl" w:hint="cs"/>
          <w:vanish/>
          <w:szCs w:val="20"/>
          <w:shd w:val="clear" w:color="auto" w:fill="FFFF99"/>
          <w:rtl/>
        </w:rPr>
      </w:pPr>
      <w:hyperlink r:id="rId6" w:history="1">
        <w:r w:rsidRPr="004E1B83">
          <w:rPr>
            <w:rStyle w:val="Hyperlink"/>
            <w:rFonts w:cs="FrankRuehl" w:hint="cs"/>
            <w:vanish/>
            <w:szCs w:val="20"/>
            <w:shd w:val="clear" w:color="auto" w:fill="FFFF99"/>
            <w:rtl/>
          </w:rPr>
          <w:t>ק"ת תשנ"ג מס' 5520</w:t>
        </w:r>
      </w:hyperlink>
      <w:r w:rsidRPr="004E1B83">
        <w:rPr>
          <w:rFonts w:cs="FrankRuehl" w:hint="cs"/>
          <w:vanish/>
          <w:szCs w:val="20"/>
          <w:shd w:val="clear" w:color="auto" w:fill="FFFF99"/>
          <w:rtl/>
        </w:rPr>
        <w:t xml:space="preserve"> מיום 2.5.1993 עמ' 788</w:t>
      </w:r>
    </w:p>
    <w:p w14:paraId="217B69A2" w14:textId="77777777" w:rsidR="00BE7B43" w:rsidRPr="004E1B83" w:rsidRDefault="00BE7B43" w:rsidP="0058558C">
      <w:pPr>
        <w:pStyle w:val="P00"/>
        <w:ind w:left="0" w:right="1134"/>
        <w:rPr>
          <w:rStyle w:val="default"/>
          <w:rFonts w:cs="FrankRuehl"/>
          <w:vanish/>
          <w:sz w:val="22"/>
          <w:szCs w:val="22"/>
          <w:shd w:val="clear" w:color="auto" w:fill="FFFF99"/>
          <w:rtl/>
        </w:rPr>
      </w:pPr>
      <w:r w:rsidRPr="004E1B83">
        <w:rPr>
          <w:rStyle w:val="big-number"/>
          <w:rFonts w:cs="FrankRuehl"/>
          <w:vanish/>
          <w:sz w:val="22"/>
          <w:szCs w:val="22"/>
          <w:shd w:val="clear" w:color="auto" w:fill="FFFF99"/>
          <w:rtl/>
        </w:rPr>
        <w:t>5.</w:t>
      </w:r>
      <w:r w:rsidRPr="004E1B83">
        <w:rPr>
          <w:rStyle w:val="big-number"/>
          <w:rFonts w:cs="FrankRuehl"/>
          <w:vanish/>
          <w:sz w:val="22"/>
          <w:szCs w:val="22"/>
          <w:shd w:val="clear" w:color="auto" w:fill="FFFF99"/>
          <w:rtl/>
        </w:rPr>
        <w:tab/>
      </w:r>
      <w:r w:rsidRPr="004E1B83">
        <w:rPr>
          <w:rStyle w:val="default"/>
          <w:rFonts w:cs="FrankRuehl"/>
          <w:vanish/>
          <w:sz w:val="22"/>
          <w:szCs w:val="22"/>
          <w:shd w:val="clear" w:color="auto" w:fill="FFFF99"/>
          <w:rtl/>
        </w:rPr>
        <w:t>המ</w:t>
      </w:r>
      <w:r w:rsidRPr="004E1B83">
        <w:rPr>
          <w:rStyle w:val="default"/>
          <w:rFonts w:cs="FrankRuehl" w:hint="cs"/>
          <w:vanish/>
          <w:sz w:val="22"/>
          <w:szCs w:val="22"/>
          <w:shd w:val="clear" w:color="auto" w:fill="FFFF99"/>
          <w:rtl/>
        </w:rPr>
        <w:t xml:space="preserve">ילווה ייפדה לאדם שעל שמו ערוכה התעודה או לחליפו על פי דין (להלן </w:t>
      </w:r>
      <w:r w:rsidR="004E1B83" w:rsidRPr="004E1B83">
        <w:rPr>
          <w:rStyle w:val="default"/>
          <w:rFonts w:cs="FrankRuehl"/>
          <w:vanish/>
          <w:sz w:val="22"/>
          <w:szCs w:val="22"/>
          <w:shd w:val="clear" w:color="auto" w:fill="FFFF99"/>
          <w:rtl/>
        </w:rPr>
        <w:t>–</w:t>
      </w:r>
      <w:r w:rsidRPr="004E1B83">
        <w:rPr>
          <w:rStyle w:val="default"/>
          <w:rFonts w:cs="FrankRuehl"/>
          <w:vanish/>
          <w:sz w:val="22"/>
          <w:szCs w:val="22"/>
          <w:shd w:val="clear" w:color="auto" w:fill="FFFF99"/>
          <w:rtl/>
        </w:rPr>
        <w:t xml:space="preserve"> </w:t>
      </w:r>
      <w:r w:rsidRPr="004E1B83">
        <w:rPr>
          <w:rStyle w:val="default"/>
          <w:rFonts w:cs="FrankRuehl" w:hint="cs"/>
          <w:vanish/>
          <w:sz w:val="22"/>
          <w:szCs w:val="22"/>
          <w:shd w:val="clear" w:color="auto" w:fill="FFFF99"/>
          <w:rtl/>
        </w:rPr>
        <w:t xml:space="preserve">הזכאי) בהתאם לכללים שתקבע המינהלה, באחת </w:t>
      </w:r>
      <w:r w:rsidRPr="004E1B83">
        <w:rPr>
          <w:rStyle w:val="default"/>
          <w:rFonts w:cs="FrankRuehl" w:hint="cs"/>
          <w:strike/>
          <w:vanish/>
          <w:sz w:val="22"/>
          <w:szCs w:val="22"/>
          <w:shd w:val="clear" w:color="auto" w:fill="FFFF99"/>
          <w:rtl/>
        </w:rPr>
        <w:t>משתי</w:t>
      </w:r>
      <w:r w:rsidRPr="004E1B83">
        <w:rPr>
          <w:rStyle w:val="default"/>
          <w:rFonts w:cs="FrankRuehl" w:hint="cs"/>
          <w:vanish/>
          <w:sz w:val="22"/>
          <w:szCs w:val="22"/>
          <w:shd w:val="clear" w:color="auto" w:fill="FFFF99"/>
          <w:rtl/>
        </w:rPr>
        <w:t xml:space="preserve"> </w:t>
      </w:r>
      <w:r w:rsidRPr="004E1B83">
        <w:rPr>
          <w:rStyle w:val="default"/>
          <w:rFonts w:cs="FrankRuehl" w:hint="cs"/>
          <w:vanish/>
          <w:sz w:val="22"/>
          <w:szCs w:val="22"/>
          <w:u w:val="single"/>
          <w:shd w:val="clear" w:color="auto" w:fill="FFFF99"/>
          <w:rtl/>
        </w:rPr>
        <w:t>מן</w:t>
      </w:r>
      <w:r w:rsidRPr="004E1B83">
        <w:rPr>
          <w:rStyle w:val="default"/>
          <w:rFonts w:cs="FrankRuehl" w:hint="cs"/>
          <w:vanish/>
          <w:sz w:val="22"/>
          <w:szCs w:val="22"/>
          <w:shd w:val="clear" w:color="auto" w:fill="FFFF99"/>
          <w:rtl/>
        </w:rPr>
        <w:t xml:space="preserve"> הדרכים הבאות:</w:t>
      </w:r>
    </w:p>
    <w:p w14:paraId="169021F4" w14:textId="77777777" w:rsidR="00BE7B43" w:rsidRPr="004E1B83" w:rsidRDefault="00BE7B43" w:rsidP="004E1B83">
      <w:pPr>
        <w:pStyle w:val="P22"/>
        <w:tabs>
          <w:tab w:val="left" w:pos="624"/>
          <w:tab w:val="left" w:pos="1021"/>
        </w:tabs>
        <w:spacing w:before="0"/>
        <w:ind w:left="624" w:right="1134"/>
        <w:rPr>
          <w:rStyle w:val="default"/>
          <w:rFonts w:cs="FrankRuehl"/>
          <w:vanish/>
          <w:sz w:val="22"/>
          <w:szCs w:val="22"/>
          <w:shd w:val="clear" w:color="auto" w:fill="FFFF99"/>
          <w:rtl/>
        </w:rPr>
      </w:pPr>
      <w:r w:rsidRPr="004E1B83">
        <w:rPr>
          <w:rStyle w:val="default"/>
          <w:rFonts w:cs="FrankRuehl"/>
          <w:vanish/>
          <w:sz w:val="22"/>
          <w:szCs w:val="22"/>
          <w:shd w:val="clear" w:color="auto" w:fill="FFFF99"/>
          <w:rtl/>
        </w:rPr>
        <w:t>(1)</w:t>
      </w:r>
      <w:r w:rsidRPr="004E1B83">
        <w:rPr>
          <w:rStyle w:val="default"/>
          <w:rFonts w:cs="FrankRuehl"/>
          <w:vanish/>
          <w:sz w:val="22"/>
          <w:szCs w:val="22"/>
          <w:shd w:val="clear" w:color="auto" w:fill="FFFF99"/>
          <w:rtl/>
        </w:rPr>
        <w:tab/>
        <w:t>ת</w:t>
      </w:r>
      <w:r w:rsidRPr="004E1B83">
        <w:rPr>
          <w:rStyle w:val="default"/>
          <w:rFonts w:cs="FrankRuehl" w:hint="cs"/>
          <w:vanish/>
          <w:sz w:val="22"/>
          <w:szCs w:val="22"/>
          <w:shd w:val="clear" w:color="auto" w:fill="FFFF99"/>
          <w:rtl/>
        </w:rPr>
        <w:t xml:space="preserve">שלום לזכאי </w:t>
      </w:r>
      <w:r w:rsidR="004E1B83" w:rsidRPr="004E1B83">
        <w:rPr>
          <w:rStyle w:val="default"/>
          <w:rFonts w:cs="FrankRuehl"/>
          <w:vanish/>
          <w:sz w:val="22"/>
          <w:szCs w:val="22"/>
          <w:shd w:val="clear" w:color="auto" w:fill="FFFF99"/>
          <w:rtl/>
        </w:rPr>
        <w:t>–</w:t>
      </w:r>
      <w:r w:rsidRPr="004E1B83">
        <w:rPr>
          <w:rStyle w:val="default"/>
          <w:rFonts w:cs="FrankRuehl"/>
          <w:vanish/>
          <w:sz w:val="22"/>
          <w:szCs w:val="22"/>
          <w:shd w:val="clear" w:color="auto" w:fill="FFFF99"/>
          <w:rtl/>
        </w:rPr>
        <w:t xml:space="preserve"> </w:t>
      </w:r>
      <w:r w:rsidRPr="004E1B83">
        <w:rPr>
          <w:rStyle w:val="default"/>
          <w:rFonts w:cs="FrankRuehl" w:hint="cs"/>
          <w:vanish/>
          <w:sz w:val="22"/>
          <w:szCs w:val="22"/>
          <w:shd w:val="clear" w:color="auto" w:fill="FFFF99"/>
          <w:rtl/>
        </w:rPr>
        <w:t xml:space="preserve">אם הזכאי מסר את התעודה למינהלה או למי שהיא הסמיכה לכך, ובעת המסירה חתם על התעודה וזוהה </w:t>
      </w:r>
      <w:r w:rsidRPr="004E1B83">
        <w:rPr>
          <w:rStyle w:val="default"/>
          <w:rFonts w:cs="FrankRuehl"/>
          <w:vanish/>
          <w:sz w:val="22"/>
          <w:szCs w:val="22"/>
          <w:shd w:val="clear" w:color="auto" w:fill="FFFF99"/>
          <w:rtl/>
        </w:rPr>
        <w:t>ב</w:t>
      </w:r>
      <w:r w:rsidRPr="004E1B83">
        <w:rPr>
          <w:rStyle w:val="default"/>
          <w:rFonts w:cs="FrankRuehl" w:hint="cs"/>
          <w:vanish/>
          <w:sz w:val="22"/>
          <w:szCs w:val="22"/>
          <w:shd w:val="clear" w:color="auto" w:fill="FFFF99"/>
          <w:rtl/>
        </w:rPr>
        <w:t>ידי מקבל הת</w:t>
      </w:r>
      <w:r w:rsidRPr="004E1B83">
        <w:rPr>
          <w:rStyle w:val="default"/>
          <w:rFonts w:cs="FrankRuehl"/>
          <w:vanish/>
          <w:sz w:val="22"/>
          <w:szCs w:val="22"/>
          <w:shd w:val="clear" w:color="auto" w:fill="FFFF99"/>
          <w:rtl/>
        </w:rPr>
        <w:t>עו</w:t>
      </w:r>
      <w:r w:rsidRPr="004E1B83">
        <w:rPr>
          <w:rStyle w:val="default"/>
          <w:rFonts w:cs="FrankRuehl" w:hint="cs"/>
          <w:vanish/>
          <w:sz w:val="22"/>
          <w:szCs w:val="22"/>
          <w:shd w:val="clear" w:color="auto" w:fill="FFFF99"/>
          <w:rtl/>
        </w:rPr>
        <w:t>דה;</w:t>
      </w:r>
    </w:p>
    <w:p w14:paraId="327346AA" w14:textId="77777777" w:rsidR="00BE7B43" w:rsidRPr="004E1B83" w:rsidRDefault="00BE7B43" w:rsidP="004E1B83">
      <w:pPr>
        <w:pStyle w:val="P22"/>
        <w:tabs>
          <w:tab w:val="left" w:pos="624"/>
          <w:tab w:val="left" w:pos="1021"/>
        </w:tabs>
        <w:spacing w:before="0"/>
        <w:ind w:left="624" w:right="1134"/>
        <w:rPr>
          <w:rStyle w:val="default"/>
          <w:rFonts w:cs="FrankRuehl"/>
          <w:vanish/>
          <w:sz w:val="22"/>
          <w:szCs w:val="22"/>
          <w:shd w:val="clear" w:color="auto" w:fill="FFFF99"/>
          <w:rtl/>
        </w:rPr>
      </w:pPr>
      <w:r w:rsidRPr="004E1B83">
        <w:rPr>
          <w:rStyle w:val="default"/>
          <w:rFonts w:cs="FrankRuehl" w:hint="cs"/>
          <w:vanish/>
          <w:sz w:val="22"/>
          <w:szCs w:val="22"/>
          <w:shd w:val="clear" w:color="auto" w:fill="FFFF99"/>
          <w:rtl/>
        </w:rPr>
        <w:t>(2)</w:t>
      </w:r>
      <w:r w:rsidRPr="004E1B83">
        <w:rPr>
          <w:rStyle w:val="default"/>
          <w:rFonts w:cs="FrankRuehl"/>
          <w:vanish/>
          <w:sz w:val="22"/>
          <w:szCs w:val="22"/>
          <w:shd w:val="clear" w:color="auto" w:fill="FFFF99"/>
          <w:rtl/>
        </w:rPr>
        <w:tab/>
        <w:t>ת</w:t>
      </w:r>
      <w:r w:rsidRPr="004E1B83">
        <w:rPr>
          <w:rStyle w:val="default"/>
          <w:rFonts w:cs="FrankRuehl" w:hint="cs"/>
          <w:vanish/>
          <w:sz w:val="22"/>
          <w:szCs w:val="22"/>
          <w:shd w:val="clear" w:color="auto" w:fill="FFFF99"/>
          <w:rtl/>
        </w:rPr>
        <w:t xml:space="preserve">שלום באמצעות תאגיד בנקאי שבו הפקיד הזכאי את התעודה </w:t>
      </w:r>
      <w:r w:rsidR="004E1B83" w:rsidRPr="004E1B83">
        <w:rPr>
          <w:rStyle w:val="default"/>
          <w:rFonts w:cs="FrankRuehl"/>
          <w:vanish/>
          <w:sz w:val="22"/>
          <w:szCs w:val="22"/>
          <w:shd w:val="clear" w:color="auto" w:fill="FFFF99"/>
          <w:rtl/>
        </w:rPr>
        <w:t>–</w:t>
      </w:r>
      <w:r w:rsidRPr="004E1B83">
        <w:rPr>
          <w:rStyle w:val="default"/>
          <w:rFonts w:cs="FrankRuehl"/>
          <w:vanish/>
          <w:sz w:val="22"/>
          <w:szCs w:val="22"/>
          <w:shd w:val="clear" w:color="auto" w:fill="FFFF99"/>
          <w:rtl/>
        </w:rPr>
        <w:t xml:space="preserve"> </w:t>
      </w:r>
      <w:r w:rsidRPr="004E1B83">
        <w:rPr>
          <w:rStyle w:val="default"/>
          <w:rFonts w:cs="FrankRuehl" w:hint="cs"/>
          <w:vanish/>
          <w:sz w:val="22"/>
          <w:szCs w:val="22"/>
          <w:shd w:val="clear" w:color="auto" w:fill="FFFF99"/>
          <w:rtl/>
        </w:rPr>
        <w:t>אם התאגיד הבנקאי מסר את התעודה למינהלה ואישר על גבי התעודה, או בדרך אחרת שתורה המינהלה, כי חשבונו של הזכאי אצל התאגיד הבנקאי יזוכה בסכום הפדיון של התעודה;</w:t>
      </w:r>
    </w:p>
    <w:p w14:paraId="0B6AA401" w14:textId="77777777" w:rsidR="00BE7B43" w:rsidRPr="00586948" w:rsidRDefault="00BE7B43" w:rsidP="004E1B83">
      <w:pPr>
        <w:pStyle w:val="P22"/>
        <w:tabs>
          <w:tab w:val="left" w:pos="624"/>
          <w:tab w:val="left" w:pos="1021"/>
        </w:tabs>
        <w:spacing w:before="0"/>
        <w:ind w:left="624" w:right="1134"/>
        <w:rPr>
          <w:rStyle w:val="default"/>
          <w:rFonts w:cs="FrankRuehl" w:hint="cs"/>
          <w:sz w:val="2"/>
          <w:szCs w:val="2"/>
          <w:u w:val="single"/>
          <w:rtl/>
        </w:rPr>
      </w:pPr>
      <w:r w:rsidRPr="004E1B83">
        <w:rPr>
          <w:rStyle w:val="default"/>
          <w:rFonts w:cs="FrankRuehl"/>
          <w:vanish/>
          <w:sz w:val="22"/>
          <w:szCs w:val="22"/>
          <w:u w:val="single"/>
          <w:shd w:val="clear" w:color="auto" w:fill="FFFF99"/>
          <w:rtl/>
        </w:rPr>
        <w:t>(3)</w:t>
      </w:r>
      <w:r w:rsidRPr="004E1B83">
        <w:rPr>
          <w:rStyle w:val="default"/>
          <w:rFonts w:cs="FrankRuehl"/>
          <w:vanish/>
          <w:sz w:val="22"/>
          <w:szCs w:val="22"/>
          <w:u w:val="single"/>
          <w:shd w:val="clear" w:color="auto" w:fill="FFFF99"/>
          <w:rtl/>
        </w:rPr>
        <w:tab/>
        <w:t>ת</w:t>
      </w:r>
      <w:r w:rsidRPr="004E1B83">
        <w:rPr>
          <w:rStyle w:val="default"/>
          <w:rFonts w:cs="FrankRuehl" w:hint="cs"/>
          <w:vanish/>
          <w:sz w:val="22"/>
          <w:szCs w:val="22"/>
          <w:u w:val="single"/>
          <w:shd w:val="clear" w:color="auto" w:fill="FFFF99"/>
          <w:rtl/>
        </w:rPr>
        <w:t>שלום באמצעות בנק הדואר למי שאינ</w:t>
      </w:r>
      <w:r w:rsidRPr="004E1B83">
        <w:rPr>
          <w:rStyle w:val="default"/>
          <w:rFonts w:cs="FrankRuehl"/>
          <w:vanish/>
          <w:sz w:val="22"/>
          <w:szCs w:val="22"/>
          <w:u w:val="single"/>
          <w:shd w:val="clear" w:color="auto" w:fill="FFFF99"/>
          <w:rtl/>
        </w:rPr>
        <w:t xml:space="preserve">ו </w:t>
      </w:r>
      <w:r w:rsidRPr="004E1B83">
        <w:rPr>
          <w:rStyle w:val="default"/>
          <w:rFonts w:cs="FrankRuehl" w:hint="cs"/>
          <w:vanish/>
          <w:sz w:val="22"/>
          <w:szCs w:val="22"/>
          <w:u w:val="single"/>
          <w:shd w:val="clear" w:color="auto" w:fill="FFFF99"/>
          <w:rtl/>
        </w:rPr>
        <w:t xml:space="preserve">תאגיד, כנגד הצגת התעודה הרשומה על שם היחיד בכל אחד מסניפי בנק הדואר שאישר מנהל בנק הדואר, אם בנק הדואר אישר על גבי התעודה, או בדרך אחרת שתורה המינהלה, כי סכום הפדיון שישולם כנגד הצגת התעודה למינהלה שולם במזומן לזכאי; פסקה זו </w:t>
      </w:r>
      <w:r w:rsidRPr="004E1B83">
        <w:rPr>
          <w:rStyle w:val="default"/>
          <w:rFonts w:cs="FrankRuehl"/>
          <w:vanish/>
          <w:sz w:val="22"/>
          <w:szCs w:val="22"/>
          <w:u w:val="single"/>
          <w:shd w:val="clear" w:color="auto" w:fill="FFFF99"/>
          <w:rtl/>
        </w:rPr>
        <w:t>ל</w:t>
      </w:r>
      <w:r w:rsidRPr="004E1B83">
        <w:rPr>
          <w:rStyle w:val="default"/>
          <w:rFonts w:cs="FrankRuehl" w:hint="cs"/>
          <w:vanish/>
          <w:sz w:val="22"/>
          <w:szCs w:val="22"/>
          <w:u w:val="single"/>
          <w:shd w:val="clear" w:color="auto" w:fill="FFFF99"/>
          <w:rtl/>
        </w:rPr>
        <w:t xml:space="preserve">א תחול על פדיון לפי סעיפים </w:t>
      </w:r>
      <w:r w:rsidRPr="004E1B83">
        <w:rPr>
          <w:rStyle w:val="default"/>
          <w:rFonts w:cs="FrankRuehl"/>
          <w:vanish/>
          <w:sz w:val="22"/>
          <w:szCs w:val="22"/>
          <w:u w:val="single"/>
          <w:shd w:val="clear" w:color="auto" w:fill="FFFF99"/>
          <w:rtl/>
        </w:rPr>
        <w:t>19א</w:t>
      </w:r>
      <w:r w:rsidRPr="004E1B83">
        <w:rPr>
          <w:rStyle w:val="default"/>
          <w:rFonts w:cs="FrankRuehl" w:hint="cs"/>
          <w:vanish/>
          <w:sz w:val="22"/>
          <w:szCs w:val="22"/>
          <w:u w:val="single"/>
          <w:shd w:val="clear" w:color="auto" w:fill="FFFF99"/>
          <w:rtl/>
        </w:rPr>
        <w:t xml:space="preserve"> ו-19ב לחוק.</w:t>
      </w:r>
      <w:bookmarkEnd w:id="5"/>
    </w:p>
    <w:p w14:paraId="15226F57" w14:textId="77777777" w:rsidR="002B5BAA" w:rsidRDefault="002B5BAA">
      <w:pPr>
        <w:pStyle w:val="P00"/>
        <w:spacing w:before="72"/>
        <w:ind w:left="0" w:right="1134"/>
        <w:rPr>
          <w:rStyle w:val="default"/>
          <w:rFonts w:cs="FrankRuehl" w:hint="cs"/>
          <w:rtl/>
        </w:rPr>
      </w:pPr>
      <w:bookmarkStart w:id="6" w:name="Seif5"/>
      <w:bookmarkEnd w:id="6"/>
      <w:r>
        <w:rPr>
          <w:lang w:val="he-IL"/>
        </w:rPr>
        <w:pict w14:anchorId="6ACAA6CD">
          <v:rect id="_x0000_s1032" style="position:absolute;left:0;text-align:left;margin-left:464.5pt;margin-top:8.05pt;width:75.05pt;height:12.7pt;z-index:251660288" o:allowincell="f" filled="f" stroked="f" strokecolor="lime" strokeweight=".25pt">
            <v:textbox inset="0,0,0,0">
              <w:txbxContent>
                <w:p w14:paraId="7D235309" w14:textId="77777777" w:rsidR="002B5BAA" w:rsidRDefault="002B5BAA" w:rsidP="0058558C">
                  <w:pPr>
                    <w:spacing w:line="160" w:lineRule="exact"/>
                    <w:jc w:val="left"/>
                    <w:rPr>
                      <w:rFonts w:cs="Miriam"/>
                      <w:noProof/>
                      <w:sz w:val="18"/>
                      <w:szCs w:val="18"/>
                      <w:rtl/>
                    </w:rPr>
                  </w:pPr>
                  <w:r>
                    <w:rPr>
                      <w:rFonts w:cs="Miriam"/>
                      <w:sz w:val="18"/>
                      <w:szCs w:val="18"/>
                      <w:rtl/>
                    </w:rPr>
                    <w:t>תק</w:t>
                  </w:r>
                  <w:r>
                    <w:rPr>
                      <w:rFonts w:cs="Miriam" w:hint="cs"/>
                      <w:sz w:val="18"/>
                      <w:szCs w:val="18"/>
                      <w:rtl/>
                    </w:rPr>
                    <w:t>' תשנ"ג</w:t>
                  </w:r>
                  <w:r w:rsidR="0058558C">
                    <w:rPr>
                      <w:rFonts w:cs="Miriam" w:hint="cs"/>
                      <w:sz w:val="18"/>
                      <w:szCs w:val="18"/>
                      <w:rtl/>
                    </w:rPr>
                    <w:t>-</w:t>
                  </w:r>
                  <w:r>
                    <w:rPr>
                      <w:rFonts w:cs="Miriam"/>
                      <w:sz w:val="18"/>
                      <w:szCs w:val="18"/>
                      <w:rtl/>
                    </w:rPr>
                    <w:t>1993</w:t>
                  </w:r>
                </w:p>
              </w:txbxContent>
            </v:textbox>
            <w10:anchorlock/>
          </v:rect>
        </w:pict>
      </w:r>
      <w:r>
        <w:rPr>
          <w:rStyle w:val="big-number"/>
          <w:rFonts w:cs="Miriam"/>
          <w:rtl/>
        </w:rPr>
        <w:t>6.</w:t>
      </w:r>
      <w:r>
        <w:rPr>
          <w:rStyle w:val="big-number"/>
          <w:rFonts w:cs="Miriam"/>
          <w:rtl/>
        </w:rPr>
        <w:tab/>
      </w:r>
      <w:r>
        <w:rPr>
          <w:rStyle w:val="default"/>
          <w:rFonts w:cs="FrankRuehl"/>
          <w:rtl/>
        </w:rPr>
        <w:t>(ב</w:t>
      </w:r>
      <w:r>
        <w:rPr>
          <w:rStyle w:val="default"/>
          <w:rFonts w:cs="FrankRuehl" w:hint="cs"/>
          <w:rtl/>
        </w:rPr>
        <w:t>וטלה).</w:t>
      </w:r>
    </w:p>
    <w:p w14:paraId="65162030" w14:textId="77777777" w:rsidR="00BE7B43" w:rsidRPr="004E1B83" w:rsidRDefault="00BE7B43" w:rsidP="00BE7B43">
      <w:pPr>
        <w:pStyle w:val="P00"/>
        <w:tabs>
          <w:tab w:val="clear" w:pos="6259"/>
        </w:tabs>
        <w:spacing w:before="0"/>
        <w:ind w:left="0" w:right="1134"/>
        <w:rPr>
          <w:rFonts w:cs="FrankRuehl"/>
          <w:vanish/>
          <w:szCs w:val="20"/>
          <w:shd w:val="clear" w:color="auto" w:fill="FFFF99"/>
          <w:rtl/>
        </w:rPr>
      </w:pPr>
      <w:bookmarkStart w:id="7" w:name="Rov10"/>
      <w:r w:rsidRPr="004E1B83">
        <w:rPr>
          <w:rFonts w:cs="FrankRuehl" w:hint="cs"/>
          <w:vanish/>
          <w:color w:val="FF0000"/>
          <w:szCs w:val="20"/>
          <w:shd w:val="clear" w:color="auto" w:fill="FFFF99"/>
          <w:rtl/>
        </w:rPr>
        <w:t>מיום 18.4.1993</w:t>
      </w:r>
    </w:p>
    <w:p w14:paraId="1CDDCB80" w14:textId="77777777" w:rsidR="00BE7B43" w:rsidRPr="004E1B83" w:rsidRDefault="00BE7B43" w:rsidP="00BE7B43">
      <w:pPr>
        <w:pStyle w:val="P00"/>
        <w:spacing w:before="0"/>
        <w:ind w:left="0" w:right="1134"/>
        <w:rPr>
          <w:rFonts w:cs="FrankRuehl" w:hint="cs"/>
          <w:b/>
          <w:bCs/>
          <w:vanish/>
          <w:szCs w:val="20"/>
          <w:shd w:val="clear" w:color="auto" w:fill="FFFF99"/>
          <w:rtl/>
        </w:rPr>
      </w:pPr>
      <w:r w:rsidRPr="004E1B83">
        <w:rPr>
          <w:rFonts w:cs="FrankRuehl" w:hint="cs"/>
          <w:b/>
          <w:bCs/>
          <w:vanish/>
          <w:szCs w:val="20"/>
          <w:shd w:val="clear" w:color="auto" w:fill="FFFF99"/>
          <w:rtl/>
        </w:rPr>
        <w:t>תק' תשנ"ג-1993</w:t>
      </w:r>
    </w:p>
    <w:p w14:paraId="03D49CDC" w14:textId="77777777" w:rsidR="00BE7B43" w:rsidRPr="004E1B83" w:rsidRDefault="00BE7B43" w:rsidP="00BE7B43">
      <w:pPr>
        <w:pStyle w:val="P00"/>
        <w:spacing w:before="0"/>
        <w:ind w:left="0" w:right="1134"/>
        <w:rPr>
          <w:rFonts w:cs="FrankRuehl" w:hint="cs"/>
          <w:vanish/>
          <w:szCs w:val="20"/>
          <w:shd w:val="clear" w:color="auto" w:fill="FFFF99"/>
          <w:rtl/>
        </w:rPr>
      </w:pPr>
      <w:hyperlink r:id="rId7" w:history="1">
        <w:r w:rsidRPr="004E1B83">
          <w:rPr>
            <w:rStyle w:val="Hyperlink"/>
            <w:rFonts w:cs="FrankRuehl" w:hint="cs"/>
            <w:vanish/>
            <w:szCs w:val="20"/>
            <w:shd w:val="clear" w:color="auto" w:fill="FFFF99"/>
            <w:rtl/>
          </w:rPr>
          <w:t>ק"ת תשנ"ג מס' 5520</w:t>
        </w:r>
      </w:hyperlink>
      <w:r w:rsidRPr="004E1B83">
        <w:rPr>
          <w:rFonts w:cs="FrankRuehl" w:hint="cs"/>
          <w:vanish/>
          <w:szCs w:val="20"/>
          <w:shd w:val="clear" w:color="auto" w:fill="FFFF99"/>
          <w:rtl/>
        </w:rPr>
        <w:t xml:space="preserve"> מיום 2.5.1993 עמ' 788</w:t>
      </w:r>
    </w:p>
    <w:p w14:paraId="0E924F9C" w14:textId="77777777" w:rsidR="00BE7B43" w:rsidRPr="004E1B83" w:rsidRDefault="00BE7B43" w:rsidP="00BE7B43">
      <w:pPr>
        <w:pStyle w:val="P00"/>
        <w:spacing w:before="0"/>
        <w:ind w:left="0" w:right="1134"/>
        <w:rPr>
          <w:rFonts w:cs="FrankRuehl" w:hint="cs"/>
          <w:b/>
          <w:bCs/>
          <w:vanish/>
          <w:szCs w:val="20"/>
          <w:shd w:val="clear" w:color="auto" w:fill="FFFF99"/>
          <w:rtl/>
        </w:rPr>
      </w:pPr>
      <w:r w:rsidRPr="004E1B83">
        <w:rPr>
          <w:rFonts w:cs="FrankRuehl" w:hint="cs"/>
          <w:b/>
          <w:bCs/>
          <w:vanish/>
          <w:szCs w:val="20"/>
          <w:shd w:val="clear" w:color="auto" w:fill="FFFF99"/>
          <w:rtl/>
        </w:rPr>
        <w:t>ביטול תקנה 6</w:t>
      </w:r>
    </w:p>
    <w:p w14:paraId="1E04C32E" w14:textId="77777777" w:rsidR="00BE7B43" w:rsidRPr="004E1B83" w:rsidRDefault="00BE7B43" w:rsidP="00BE7B43">
      <w:pPr>
        <w:pStyle w:val="P00"/>
        <w:ind w:left="0" w:right="1134"/>
        <w:rPr>
          <w:rFonts w:cs="FrankRuehl" w:hint="cs"/>
          <w:vanish/>
          <w:szCs w:val="20"/>
          <w:shd w:val="clear" w:color="auto" w:fill="FFFF99"/>
          <w:rtl/>
        </w:rPr>
      </w:pPr>
      <w:r w:rsidRPr="004E1B83">
        <w:rPr>
          <w:rFonts w:cs="FrankRuehl" w:hint="cs"/>
          <w:vanish/>
          <w:szCs w:val="20"/>
          <w:shd w:val="clear" w:color="auto" w:fill="FFFF99"/>
          <w:rtl/>
        </w:rPr>
        <w:t>הנוסח הקודם:</w:t>
      </w:r>
    </w:p>
    <w:p w14:paraId="37C07555" w14:textId="77777777" w:rsidR="00BE7B43" w:rsidRPr="004E1B83" w:rsidRDefault="00BE7B43" w:rsidP="00BE7B43">
      <w:pPr>
        <w:pStyle w:val="P00"/>
        <w:spacing w:before="20"/>
        <w:ind w:left="0" w:right="1134"/>
        <w:rPr>
          <w:rFonts w:cs="Miriam" w:hint="cs"/>
          <w:strike/>
          <w:vanish/>
          <w:sz w:val="16"/>
          <w:szCs w:val="16"/>
          <w:shd w:val="clear" w:color="auto" w:fill="FFFF99"/>
          <w:rtl/>
        </w:rPr>
      </w:pPr>
      <w:r w:rsidRPr="004E1B83">
        <w:rPr>
          <w:rFonts w:cs="Miriam" w:hint="cs"/>
          <w:strike/>
          <w:vanish/>
          <w:sz w:val="16"/>
          <w:szCs w:val="16"/>
          <w:shd w:val="clear" w:color="auto" w:fill="FFFF99"/>
          <w:rtl/>
        </w:rPr>
        <w:t>ברירת הצמדה</w:t>
      </w:r>
    </w:p>
    <w:p w14:paraId="6D620B81" w14:textId="77777777" w:rsidR="00BE7B43" w:rsidRPr="004E1B83" w:rsidRDefault="00BE7B43" w:rsidP="00BE7B43">
      <w:pPr>
        <w:pStyle w:val="P00"/>
        <w:spacing w:before="0"/>
        <w:ind w:left="0" w:right="1134"/>
        <w:rPr>
          <w:rFonts w:cs="FrankRuehl" w:hint="cs"/>
          <w:strike/>
          <w:vanish/>
          <w:sz w:val="22"/>
          <w:szCs w:val="22"/>
          <w:shd w:val="clear" w:color="auto" w:fill="FFFF99"/>
          <w:rtl/>
        </w:rPr>
      </w:pPr>
      <w:r w:rsidRPr="004E1B83">
        <w:rPr>
          <w:rFonts w:cs="FrankRuehl" w:hint="cs"/>
          <w:strike/>
          <w:vanish/>
          <w:sz w:val="22"/>
          <w:szCs w:val="22"/>
          <w:shd w:val="clear" w:color="auto" w:fill="FFFF99"/>
          <w:rtl/>
        </w:rPr>
        <w:t>6.</w:t>
      </w:r>
      <w:r w:rsidRPr="004E1B83">
        <w:rPr>
          <w:rFonts w:cs="FrankRuehl" w:hint="cs"/>
          <w:strike/>
          <w:vanish/>
          <w:sz w:val="22"/>
          <w:szCs w:val="22"/>
          <w:shd w:val="clear" w:color="auto" w:fill="FFFF99"/>
          <w:rtl/>
        </w:rPr>
        <w:tab/>
        <w:t>(א)</w:t>
      </w:r>
      <w:r w:rsidRPr="004E1B83">
        <w:rPr>
          <w:rFonts w:cs="FrankRuehl" w:hint="cs"/>
          <w:strike/>
          <w:vanish/>
          <w:sz w:val="22"/>
          <w:szCs w:val="22"/>
          <w:shd w:val="clear" w:color="auto" w:fill="FFFF99"/>
          <w:rtl/>
        </w:rPr>
        <w:tab/>
        <w:t xml:space="preserve">הודיע בעל מילווה למינהלה או למי שהיא הסמיכה לכך, עד מועד הפדיון של תעודה מסדרה א', מהי שיטת ההצמדה שהוא בוחר בה כאמור בסעיף 18 לחוק </w:t>
      </w:r>
      <w:r w:rsidRPr="004E1B83">
        <w:rPr>
          <w:rFonts w:cs="FrankRuehl"/>
          <w:strike/>
          <w:vanish/>
          <w:sz w:val="22"/>
          <w:szCs w:val="22"/>
          <w:shd w:val="clear" w:color="auto" w:fill="FFFF99"/>
          <w:rtl/>
        </w:rPr>
        <w:t>–</w:t>
      </w:r>
      <w:r w:rsidRPr="004E1B83">
        <w:rPr>
          <w:rFonts w:cs="FrankRuehl" w:hint="cs"/>
          <w:strike/>
          <w:vanish/>
          <w:sz w:val="22"/>
          <w:szCs w:val="22"/>
          <w:shd w:val="clear" w:color="auto" w:fill="FFFF99"/>
          <w:rtl/>
        </w:rPr>
        <w:t xml:space="preserve"> ייפדו כל התעודות שהוצאו לו כשהפרשי ההצמדה מחושבים לפי השיטה שבחר.</w:t>
      </w:r>
    </w:p>
    <w:p w14:paraId="65603498" w14:textId="77777777" w:rsidR="00BE7B43" w:rsidRPr="00BE7B43" w:rsidRDefault="00BE7B43" w:rsidP="00BE7B43">
      <w:pPr>
        <w:pStyle w:val="P00"/>
        <w:spacing w:before="0"/>
        <w:ind w:left="0" w:right="1134"/>
        <w:rPr>
          <w:rFonts w:cs="FrankRuehl" w:hint="cs"/>
          <w:strike/>
          <w:sz w:val="2"/>
          <w:szCs w:val="2"/>
          <w:rtl/>
        </w:rPr>
      </w:pPr>
      <w:r w:rsidRPr="004E1B83">
        <w:rPr>
          <w:rFonts w:cs="FrankRuehl" w:hint="cs"/>
          <w:vanish/>
          <w:sz w:val="22"/>
          <w:szCs w:val="22"/>
          <w:shd w:val="clear" w:color="auto" w:fill="FFFF99"/>
          <w:rtl/>
        </w:rPr>
        <w:tab/>
      </w:r>
      <w:r w:rsidRPr="004E1B83">
        <w:rPr>
          <w:rFonts w:cs="FrankRuehl" w:hint="cs"/>
          <w:strike/>
          <w:vanish/>
          <w:sz w:val="22"/>
          <w:szCs w:val="22"/>
          <w:shd w:val="clear" w:color="auto" w:fill="FFFF99"/>
          <w:rtl/>
        </w:rPr>
        <w:t>(ב)</w:t>
      </w:r>
      <w:r w:rsidRPr="004E1B83">
        <w:rPr>
          <w:rFonts w:cs="FrankRuehl" w:hint="cs"/>
          <w:strike/>
          <w:vanish/>
          <w:sz w:val="22"/>
          <w:szCs w:val="22"/>
          <w:shd w:val="clear" w:color="auto" w:fill="FFFF99"/>
          <w:rtl/>
        </w:rPr>
        <w:tab/>
        <w:t xml:space="preserve">לא הודיע בעל מילווה כאמור בתקנת משנה (א), ייפדו כל התעודות שהוצאו לו כשהפרשי ההצמדה מחושבים בהתאם לאותה שיטת הצמדה </w:t>
      </w:r>
      <w:r w:rsidRPr="004E1B83">
        <w:rPr>
          <w:rFonts w:cs="FrankRuehl"/>
          <w:strike/>
          <w:vanish/>
          <w:sz w:val="22"/>
          <w:szCs w:val="22"/>
          <w:shd w:val="clear" w:color="auto" w:fill="FFFF99"/>
          <w:rtl/>
        </w:rPr>
        <w:t>–</w:t>
      </w:r>
      <w:r w:rsidRPr="004E1B83">
        <w:rPr>
          <w:rFonts w:cs="FrankRuehl" w:hint="cs"/>
          <w:strike/>
          <w:vanish/>
          <w:sz w:val="22"/>
          <w:szCs w:val="22"/>
          <w:shd w:val="clear" w:color="auto" w:fill="FFFF99"/>
          <w:rtl/>
        </w:rPr>
        <w:t xml:space="preserve"> מבין השיטות הקבועות בסעיף 18 לחוק, שלפיה יקבל במועד הפדיון של התעודה מסדרה א' שהוצאה לו, את הסכום הגבוה ביותר.</w:t>
      </w:r>
      <w:bookmarkEnd w:id="7"/>
    </w:p>
    <w:p w14:paraId="36CE983E" w14:textId="77777777" w:rsidR="002B5BAA" w:rsidRDefault="002B5BAA">
      <w:pPr>
        <w:pStyle w:val="P00"/>
        <w:spacing w:before="72"/>
        <w:ind w:left="0" w:right="1134"/>
        <w:rPr>
          <w:rStyle w:val="default"/>
          <w:rFonts w:cs="FrankRuehl"/>
          <w:rtl/>
        </w:rPr>
      </w:pPr>
      <w:bookmarkStart w:id="8" w:name="Seif6"/>
      <w:bookmarkEnd w:id="8"/>
      <w:r>
        <w:rPr>
          <w:lang w:val="he-IL"/>
        </w:rPr>
        <w:pict w14:anchorId="7B6DEB19">
          <v:rect id="_x0000_s1033" style="position:absolute;left:0;text-align:left;margin-left:464.5pt;margin-top:8.05pt;width:75.05pt;height:15.8pt;z-index:251661312" o:allowincell="f" filled="f" stroked="f" strokecolor="lime" strokeweight=".25pt">
            <v:textbox style="mso-next-textbox:#_x0000_s1033" inset="0,0,0,0">
              <w:txbxContent>
                <w:p w14:paraId="4FD6D300" w14:textId="77777777" w:rsidR="002B5BAA" w:rsidRDefault="002B5BAA">
                  <w:pPr>
                    <w:spacing w:line="160" w:lineRule="exact"/>
                    <w:jc w:val="left"/>
                    <w:rPr>
                      <w:rFonts w:cs="Miriam"/>
                      <w:noProof/>
                      <w:sz w:val="18"/>
                      <w:szCs w:val="18"/>
                      <w:rtl/>
                    </w:rPr>
                  </w:pPr>
                  <w:r>
                    <w:rPr>
                      <w:rFonts w:cs="Miriam"/>
                      <w:sz w:val="18"/>
                      <w:szCs w:val="18"/>
                      <w:rtl/>
                    </w:rPr>
                    <w:t>מש</w:t>
                  </w:r>
                  <w:r>
                    <w:rPr>
                      <w:rFonts w:cs="Miriam" w:hint="cs"/>
                      <w:sz w:val="18"/>
                      <w:szCs w:val="18"/>
                      <w:rtl/>
                    </w:rPr>
                    <w:t>לוח התעודות</w:t>
                  </w:r>
                </w:p>
              </w:txbxContent>
            </v:textbox>
            <w10:anchorlock/>
          </v:rect>
        </w:pict>
      </w:r>
      <w:r>
        <w:rPr>
          <w:rStyle w:val="big-number"/>
          <w:rFonts w:cs="Miriam"/>
          <w:rtl/>
        </w:rPr>
        <w:t>7.</w:t>
      </w:r>
      <w:r>
        <w:rPr>
          <w:rStyle w:val="big-number"/>
          <w:rFonts w:cs="Miriam"/>
          <w:rtl/>
        </w:rPr>
        <w:tab/>
      </w:r>
      <w:r>
        <w:rPr>
          <w:rStyle w:val="default"/>
          <w:rFonts w:cs="FrankRuehl"/>
          <w:rtl/>
        </w:rPr>
        <w:t>הת</w:t>
      </w:r>
      <w:r>
        <w:rPr>
          <w:rStyle w:val="default"/>
          <w:rFonts w:cs="FrankRuehl" w:hint="cs"/>
          <w:rtl/>
        </w:rPr>
        <w:t>עודות יישלחו לזכאים בדואר רשום, למען הרשום במרשם האוכלוסין או מרשם תושבים (שטחים), או למען שנמסר למינהלה בידי הזכאי, בידי מעבידו, או בידי רשויות מס הכנסה.</w:t>
      </w:r>
    </w:p>
    <w:p w14:paraId="2EB34104" w14:textId="77777777" w:rsidR="002B5BAA" w:rsidRPr="0058558C" w:rsidRDefault="002B5BAA" w:rsidP="0058558C">
      <w:pPr>
        <w:pStyle w:val="P00"/>
        <w:spacing w:before="72"/>
        <w:ind w:left="0" w:right="1134"/>
        <w:rPr>
          <w:rStyle w:val="default"/>
          <w:rFonts w:cs="FrankRuehl"/>
          <w:rtl/>
        </w:rPr>
      </w:pPr>
    </w:p>
    <w:p w14:paraId="2DD1FCAA" w14:textId="77777777" w:rsidR="002B5BAA" w:rsidRPr="004E1B83" w:rsidRDefault="002B5BAA">
      <w:pPr>
        <w:pStyle w:val="medium2-header"/>
        <w:keepLines w:val="0"/>
        <w:spacing w:before="72"/>
        <w:ind w:left="0" w:right="1134"/>
        <w:rPr>
          <w:rFonts w:cs="FrankRuehl"/>
          <w:noProof/>
          <w:rtl/>
        </w:rPr>
      </w:pPr>
      <w:bookmarkStart w:id="9" w:name="med0"/>
      <w:bookmarkEnd w:id="9"/>
      <w:r w:rsidRPr="004E1B83">
        <w:rPr>
          <w:rFonts w:cs="FrankRuehl"/>
          <w:noProof/>
          <w:rtl/>
        </w:rPr>
        <w:t>תו</w:t>
      </w:r>
      <w:r w:rsidRPr="004E1B83">
        <w:rPr>
          <w:rFonts w:cs="FrankRuehl" w:hint="cs"/>
          <w:noProof/>
          <w:rtl/>
        </w:rPr>
        <w:t>ספת</w:t>
      </w:r>
    </w:p>
    <w:p w14:paraId="6BD6C0CD" w14:textId="77777777" w:rsidR="002B5BAA" w:rsidRPr="004E1B83" w:rsidRDefault="002B5BAA" w:rsidP="004E1B83">
      <w:pPr>
        <w:pStyle w:val="P00"/>
        <w:spacing w:before="72"/>
        <w:ind w:left="0" w:right="1134"/>
        <w:jc w:val="center"/>
        <w:rPr>
          <w:rStyle w:val="default"/>
          <w:rFonts w:cs="FrankRuehl"/>
          <w:sz w:val="24"/>
          <w:szCs w:val="24"/>
          <w:rtl/>
        </w:rPr>
      </w:pPr>
      <w:r w:rsidRPr="004E1B83">
        <w:rPr>
          <w:rStyle w:val="default"/>
          <w:rFonts w:cs="FrankRuehl"/>
          <w:sz w:val="24"/>
          <w:szCs w:val="24"/>
          <w:rtl/>
        </w:rPr>
        <w:t>(ת</w:t>
      </w:r>
      <w:r w:rsidRPr="004E1B83">
        <w:rPr>
          <w:rStyle w:val="default"/>
          <w:rFonts w:cs="FrankRuehl" w:hint="cs"/>
          <w:sz w:val="24"/>
          <w:szCs w:val="24"/>
          <w:rtl/>
        </w:rPr>
        <w:t>קנה 3)</w:t>
      </w:r>
    </w:p>
    <w:p w14:paraId="28AF5769" w14:textId="77777777" w:rsidR="002B5BAA" w:rsidRPr="004E1B83" w:rsidRDefault="002B5BAA" w:rsidP="004E1B83">
      <w:pPr>
        <w:pStyle w:val="P00"/>
        <w:spacing w:before="72"/>
        <w:ind w:left="0" w:right="1134"/>
        <w:jc w:val="center"/>
        <w:rPr>
          <w:rStyle w:val="default"/>
          <w:rFonts w:cs="FrankRuehl"/>
          <w:sz w:val="24"/>
          <w:szCs w:val="24"/>
          <w:rtl/>
        </w:rPr>
      </w:pPr>
      <w:r w:rsidRPr="004E1B83">
        <w:rPr>
          <w:rStyle w:val="default"/>
          <w:rFonts w:cs="FrankRuehl" w:hint="cs"/>
          <w:sz w:val="24"/>
          <w:szCs w:val="24"/>
          <w:rtl/>
        </w:rPr>
        <w:t>מ</w:t>
      </w:r>
      <w:r w:rsidRPr="004E1B83">
        <w:rPr>
          <w:rStyle w:val="default"/>
          <w:rFonts w:cs="FrankRuehl"/>
          <w:sz w:val="24"/>
          <w:szCs w:val="24"/>
          <w:rtl/>
        </w:rPr>
        <w:t>ד</w:t>
      </w:r>
      <w:r w:rsidRPr="004E1B83">
        <w:rPr>
          <w:rStyle w:val="default"/>
          <w:rFonts w:cs="FrankRuehl" w:hint="cs"/>
          <w:sz w:val="24"/>
          <w:szCs w:val="24"/>
          <w:rtl/>
        </w:rPr>
        <w:t>ינת ישראל</w:t>
      </w:r>
    </w:p>
    <w:p w14:paraId="69B91003" w14:textId="77777777" w:rsidR="002B5BAA" w:rsidRPr="004E1B83" w:rsidRDefault="002B5BAA" w:rsidP="004E1B83">
      <w:pPr>
        <w:pStyle w:val="P00"/>
        <w:spacing w:before="72"/>
        <w:ind w:left="0" w:right="1134"/>
        <w:jc w:val="center"/>
        <w:rPr>
          <w:rStyle w:val="default"/>
          <w:rFonts w:cs="FrankRuehl"/>
          <w:b/>
          <w:bCs/>
          <w:sz w:val="22"/>
          <w:szCs w:val="22"/>
          <w:rtl/>
        </w:rPr>
      </w:pPr>
      <w:r w:rsidRPr="004E1B83">
        <w:rPr>
          <w:rStyle w:val="default"/>
          <w:rFonts w:cs="FrankRuehl" w:hint="cs"/>
          <w:b/>
          <w:bCs/>
          <w:sz w:val="22"/>
          <w:szCs w:val="22"/>
          <w:rtl/>
        </w:rPr>
        <w:t>ת</w:t>
      </w:r>
      <w:r w:rsidRPr="004E1B83">
        <w:rPr>
          <w:rStyle w:val="default"/>
          <w:rFonts w:cs="FrankRuehl"/>
          <w:b/>
          <w:bCs/>
          <w:sz w:val="22"/>
          <w:szCs w:val="22"/>
          <w:rtl/>
        </w:rPr>
        <w:t>ע</w:t>
      </w:r>
      <w:r w:rsidRPr="004E1B83">
        <w:rPr>
          <w:rStyle w:val="default"/>
          <w:rFonts w:cs="FrankRuehl" w:hint="cs"/>
          <w:b/>
          <w:bCs/>
          <w:sz w:val="22"/>
          <w:szCs w:val="22"/>
          <w:rtl/>
        </w:rPr>
        <w:t xml:space="preserve">ודת מילווה </w:t>
      </w:r>
      <w:r w:rsidRPr="004E1B83">
        <w:rPr>
          <w:rStyle w:val="default"/>
          <w:rFonts w:cs="FrankRuehl"/>
          <w:b/>
          <w:bCs/>
          <w:sz w:val="22"/>
          <w:szCs w:val="22"/>
          <w:rtl/>
        </w:rPr>
        <w:t>למ</w:t>
      </w:r>
      <w:r w:rsidRPr="004E1B83">
        <w:rPr>
          <w:rStyle w:val="default"/>
          <w:rFonts w:cs="FrankRuehl" w:hint="cs"/>
          <w:b/>
          <w:bCs/>
          <w:sz w:val="22"/>
          <w:szCs w:val="22"/>
          <w:rtl/>
        </w:rPr>
        <w:t>ימון מבצע שלום הגליל, תשמ"ב</w:t>
      </w:r>
      <w:r w:rsidR="0058558C" w:rsidRPr="004E1B83">
        <w:rPr>
          <w:rStyle w:val="default"/>
          <w:rFonts w:cs="FrankRuehl" w:hint="cs"/>
          <w:b/>
          <w:bCs/>
          <w:sz w:val="22"/>
          <w:szCs w:val="22"/>
          <w:rtl/>
        </w:rPr>
        <w:t>-</w:t>
      </w:r>
      <w:r w:rsidRPr="004E1B83">
        <w:rPr>
          <w:rStyle w:val="default"/>
          <w:rFonts w:cs="FrankRuehl"/>
          <w:b/>
          <w:bCs/>
          <w:sz w:val="22"/>
          <w:szCs w:val="22"/>
          <w:rtl/>
        </w:rPr>
        <w:t>1982</w:t>
      </w:r>
    </w:p>
    <w:p w14:paraId="7BA83E1E" w14:textId="77777777" w:rsidR="002B5BAA" w:rsidRPr="004E1B83" w:rsidRDefault="002B5BAA" w:rsidP="004E1B83">
      <w:pPr>
        <w:pStyle w:val="P00"/>
        <w:spacing w:before="72"/>
        <w:ind w:left="0" w:right="1134"/>
        <w:jc w:val="center"/>
        <w:rPr>
          <w:rStyle w:val="default"/>
          <w:rFonts w:cs="FrankRuehl"/>
          <w:b/>
          <w:bCs/>
          <w:sz w:val="22"/>
          <w:szCs w:val="22"/>
          <w:rtl/>
        </w:rPr>
      </w:pPr>
      <w:r w:rsidRPr="004E1B83">
        <w:rPr>
          <w:rStyle w:val="default"/>
          <w:rFonts w:cs="FrankRuehl"/>
          <w:b/>
          <w:bCs/>
          <w:sz w:val="22"/>
          <w:szCs w:val="22"/>
          <w:rtl/>
        </w:rPr>
        <w:t>סד</w:t>
      </w:r>
      <w:r w:rsidRPr="004E1B83">
        <w:rPr>
          <w:rStyle w:val="default"/>
          <w:rFonts w:cs="FrankRuehl" w:hint="cs"/>
          <w:b/>
          <w:bCs/>
          <w:sz w:val="22"/>
          <w:szCs w:val="22"/>
          <w:rtl/>
        </w:rPr>
        <w:t>רה א/ב/ג/ד</w:t>
      </w:r>
    </w:p>
    <w:p w14:paraId="00640ED8" w14:textId="77777777" w:rsidR="002B5BAA" w:rsidRDefault="002B5BAA" w:rsidP="0058558C">
      <w:pPr>
        <w:pStyle w:val="P00"/>
        <w:spacing w:before="72"/>
        <w:ind w:left="0" w:right="1134"/>
        <w:rPr>
          <w:rStyle w:val="default"/>
          <w:rFonts w:cs="FrankRuehl"/>
          <w:rtl/>
        </w:rPr>
      </w:pPr>
      <w:r>
        <w:rPr>
          <w:rFonts w:cs="FrankRuehl"/>
          <w:sz w:val="26"/>
          <w:rtl/>
        </w:rPr>
        <w:tab/>
      </w:r>
      <w:r>
        <w:rPr>
          <w:rStyle w:val="default"/>
          <w:rFonts w:cs="FrankRuehl"/>
          <w:rtl/>
        </w:rPr>
        <w:t>הו</w:t>
      </w:r>
      <w:r>
        <w:rPr>
          <w:rStyle w:val="default"/>
          <w:rFonts w:cs="FrankRuehl" w:hint="cs"/>
          <w:rtl/>
        </w:rPr>
        <w:t>צאה בהתאם לחוק למימון מבצע שלום הגליל, תשמ"ב</w:t>
      </w:r>
      <w:r w:rsidR="0058558C">
        <w:rPr>
          <w:rStyle w:val="default"/>
          <w:rFonts w:cs="FrankRuehl" w:hint="cs"/>
          <w:rtl/>
        </w:rPr>
        <w:t>-</w:t>
      </w:r>
      <w:r>
        <w:rPr>
          <w:rStyle w:val="default"/>
          <w:rFonts w:cs="FrankRuehl"/>
          <w:rtl/>
        </w:rPr>
        <w:t xml:space="preserve">1982, </w:t>
      </w:r>
      <w:r>
        <w:rPr>
          <w:rStyle w:val="default"/>
          <w:rFonts w:cs="FrankRuehl" w:hint="cs"/>
          <w:rtl/>
        </w:rPr>
        <w:t>ותקנות למימון מבצע שלום הגליל (הוצאת תעודות מילווה ודרכי פדיונן), תשמ"ו</w:t>
      </w:r>
      <w:r w:rsidR="0058558C">
        <w:rPr>
          <w:rStyle w:val="default"/>
          <w:rFonts w:cs="FrankRuehl" w:hint="cs"/>
          <w:rtl/>
        </w:rPr>
        <w:t>-</w:t>
      </w:r>
      <w:r>
        <w:rPr>
          <w:rStyle w:val="default"/>
          <w:rFonts w:cs="FrankRuehl"/>
          <w:rtl/>
        </w:rPr>
        <w:t>1986.</w:t>
      </w:r>
    </w:p>
    <w:p w14:paraId="199A3762" w14:textId="77777777" w:rsidR="002B5BAA" w:rsidRDefault="002B5BAA">
      <w:pPr>
        <w:pStyle w:val="P00"/>
        <w:spacing w:before="72"/>
        <w:ind w:left="0" w:right="1134"/>
        <w:rPr>
          <w:rStyle w:val="default"/>
          <w:rFonts w:cs="FrankRuehl"/>
          <w:rtl/>
        </w:rPr>
      </w:pPr>
      <w:r>
        <w:rPr>
          <w:rFonts w:cs="FrankRuehl"/>
          <w:sz w:val="26"/>
          <w:rtl/>
        </w:rPr>
        <w:tab/>
      </w:r>
      <w:r>
        <w:rPr>
          <w:rStyle w:val="default"/>
          <w:rFonts w:cs="FrankRuehl"/>
          <w:rtl/>
        </w:rPr>
        <w:t>רש</w:t>
      </w:r>
      <w:r>
        <w:rPr>
          <w:rStyle w:val="default"/>
          <w:rFonts w:cs="FrankRuehl" w:hint="cs"/>
          <w:rtl/>
        </w:rPr>
        <w:t>ומה על שם, צמודה ל-80% משיעור עליית המדד מדי שנה, בתוספת ריבית שנתית צמוד</w:t>
      </w:r>
      <w:r>
        <w:rPr>
          <w:rStyle w:val="default"/>
          <w:rFonts w:cs="FrankRuehl"/>
          <w:rtl/>
        </w:rPr>
        <w:t xml:space="preserve">ה </w:t>
      </w:r>
      <w:r>
        <w:rPr>
          <w:rStyle w:val="default"/>
          <w:rFonts w:cs="FrankRuehl" w:hint="cs"/>
          <w:rtl/>
        </w:rPr>
        <w:t>של 1%, או לשיעור עליית השער היציג של הדולר של ארה"ב של אמריקה, ללא תוספת ריבית, לפי בחירת הבעלים, והכל כאמור בסעיף 18 לחוק ובתקנה 6 לתקנות.</w:t>
      </w:r>
    </w:p>
    <w:p w14:paraId="4C4B65F2" w14:textId="77777777" w:rsidR="002B5BAA" w:rsidRDefault="002B5BAA" w:rsidP="0058558C">
      <w:pPr>
        <w:pStyle w:val="P00"/>
        <w:spacing w:before="72"/>
        <w:ind w:left="0" w:right="1134"/>
        <w:rPr>
          <w:rFonts w:cs="FrankRuehl"/>
          <w:sz w:val="26"/>
          <w:rtl/>
        </w:rPr>
      </w:pPr>
      <w:r>
        <w:rPr>
          <w:rFonts w:cs="FrankRuehl"/>
          <w:sz w:val="26"/>
          <w:rtl/>
        </w:rPr>
        <w:tab/>
      </w:r>
      <w:r>
        <w:rPr>
          <w:rStyle w:val="default"/>
          <w:rFonts w:cs="FrankRuehl"/>
          <w:rtl/>
        </w:rPr>
        <w:t>מד</w:t>
      </w:r>
      <w:r>
        <w:rPr>
          <w:rStyle w:val="default"/>
          <w:rFonts w:cs="FrankRuehl" w:hint="cs"/>
          <w:rtl/>
        </w:rPr>
        <w:t>ד יסודי של</w:t>
      </w:r>
      <w:r w:rsidR="0058558C">
        <w:rPr>
          <w:rStyle w:val="default"/>
          <w:rFonts w:cs="FrankRuehl" w:hint="cs"/>
          <w:rtl/>
        </w:rPr>
        <w:t xml:space="preserve"> </w:t>
      </w:r>
      <w:r w:rsidR="0058558C">
        <w:rPr>
          <w:rStyle w:val="default"/>
          <w:rFonts w:cs="FrankRuehl"/>
          <w:rtl/>
        </w:rPr>
        <w:fldChar w:fldCharType="begin">
          <w:ffData>
            <w:name w:val="Text1"/>
            <w:enabled/>
            <w:calcOnExit w:val="0"/>
            <w:textInput/>
          </w:ffData>
        </w:fldChar>
      </w:r>
      <w:bookmarkStart w:id="10" w:name="Text1"/>
      <w:r w:rsidR="0058558C">
        <w:rPr>
          <w:rStyle w:val="default"/>
          <w:rFonts w:cs="FrankRuehl"/>
          <w:rtl/>
        </w:rPr>
        <w:instrText xml:space="preserve"> </w:instrText>
      </w:r>
      <w:r w:rsidR="0058558C">
        <w:rPr>
          <w:rStyle w:val="default"/>
          <w:rFonts w:cs="FrankRuehl" w:hint="cs"/>
        </w:rPr>
        <w:instrText>FORMTEXT</w:instrText>
      </w:r>
      <w:r w:rsidR="0058558C">
        <w:rPr>
          <w:rStyle w:val="default"/>
          <w:rFonts w:cs="FrankRuehl"/>
          <w:rtl/>
        </w:rPr>
        <w:instrText xml:space="preserve"> </w:instrText>
      </w:r>
      <w:r w:rsidR="00EA72E5" w:rsidRPr="0058558C">
        <w:rPr>
          <w:rFonts w:cs="FrankRuehl"/>
          <w:sz w:val="26"/>
        </w:rPr>
      </w:r>
      <w:r w:rsidR="0058558C">
        <w:rPr>
          <w:rStyle w:val="default"/>
          <w:rFonts w:cs="FrankRuehl"/>
          <w:rtl/>
        </w:rPr>
        <w:fldChar w:fldCharType="separate"/>
      </w:r>
      <w:r w:rsidR="0058558C">
        <w:rPr>
          <w:rStyle w:val="default"/>
          <w:rFonts w:cs="FrankRuehl"/>
          <w:rtl/>
        </w:rPr>
        <w:t> </w:t>
      </w:r>
      <w:r w:rsidR="0058558C">
        <w:rPr>
          <w:rStyle w:val="default"/>
          <w:rFonts w:cs="FrankRuehl"/>
          <w:rtl/>
        </w:rPr>
        <w:t> </w:t>
      </w:r>
      <w:r w:rsidR="0058558C">
        <w:rPr>
          <w:rStyle w:val="default"/>
          <w:rFonts w:cs="FrankRuehl"/>
          <w:rtl/>
        </w:rPr>
        <w:t> </w:t>
      </w:r>
      <w:r w:rsidR="0058558C">
        <w:rPr>
          <w:rStyle w:val="default"/>
          <w:rFonts w:cs="FrankRuehl"/>
          <w:rtl/>
        </w:rPr>
        <w:t> </w:t>
      </w:r>
      <w:r w:rsidR="0058558C">
        <w:rPr>
          <w:rStyle w:val="default"/>
          <w:rFonts w:cs="FrankRuehl"/>
          <w:rtl/>
        </w:rPr>
        <w:t> </w:t>
      </w:r>
      <w:r w:rsidR="0058558C">
        <w:rPr>
          <w:rStyle w:val="default"/>
          <w:rFonts w:cs="FrankRuehl"/>
          <w:rtl/>
        </w:rPr>
        <w:fldChar w:fldCharType="end"/>
      </w:r>
      <w:bookmarkEnd w:id="10"/>
      <w:r w:rsidR="0058558C">
        <w:rPr>
          <w:rStyle w:val="default"/>
          <w:rFonts w:cs="FrankRuehl" w:hint="cs"/>
          <w:rtl/>
        </w:rPr>
        <w:t xml:space="preserve"> </w:t>
      </w:r>
      <w:r>
        <w:rPr>
          <w:rStyle w:val="default"/>
          <w:rFonts w:cs="FrankRuehl" w:hint="cs"/>
          <w:rtl/>
        </w:rPr>
        <w:t>נקודות, לחודש</w:t>
      </w:r>
      <w:r w:rsidR="0058558C">
        <w:rPr>
          <w:rStyle w:val="default"/>
          <w:rFonts w:cs="FrankRuehl" w:hint="cs"/>
          <w:rtl/>
        </w:rPr>
        <w:t xml:space="preserve"> </w:t>
      </w:r>
      <w:r w:rsidR="0058558C">
        <w:rPr>
          <w:rStyle w:val="default"/>
          <w:rFonts w:cs="FrankRuehl"/>
          <w:rtl/>
        </w:rPr>
        <w:fldChar w:fldCharType="begin">
          <w:ffData>
            <w:name w:val="Text2"/>
            <w:enabled/>
            <w:calcOnExit w:val="0"/>
            <w:textInput/>
          </w:ffData>
        </w:fldChar>
      </w:r>
      <w:bookmarkStart w:id="11" w:name="Text2"/>
      <w:r w:rsidR="0058558C">
        <w:rPr>
          <w:rStyle w:val="default"/>
          <w:rFonts w:cs="FrankRuehl"/>
          <w:rtl/>
        </w:rPr>
        <w:instrText xml:space="preserve"> </w:instrText>
      </w:r>
      <w:r w:rsidR="0058558C">
        <w:rPr>
          <w:rStyle w:val="default"/>
          <w:rFonts w:cs="FrankRuehl" w:hint="cs"/>
        </w:rPr>
        <w:instrText>FORMTEXT</w:instrText>
      </w:r>
      <w:r w:rsidR="0058558C">
        <w:rPr>
          <w:rStyle w:val="default"/>
          <w:rFonts w:cs="FrankRuehl"/>
          <w:rtl/>
        </w:rPr>
        <w:instrText xml:space="preserve"> </w:instrText>
      </w:r>
      <w:r w:rsidR="00EA72E5" w:rsidRPr="0058558C">
        <w:rPr>
          <w:rFonts w:cs="FrankRuehl"/>
          <w:sz w:val="26"/>
        </w:rPr>
      </w:r>
      <w:r w:rsidR="0058558C">
        <w:rPr>
          <w:rStyle w:val="default"/>
          <w:rFonts w:cs="FrankRuehl"/>
          <w:rtl/>
        </w:rPr>
        <w:fldChar w:fldCharType="separate"/>
      </w:r>
      <w:r w:rsidR="0058558C">
        <w:rPr>
          <w:rStyle w:val="default"/>
          <w:rFonts w:cs="FrankRuehl"/>
          <w:rtl/>
        </w:rPr>
        <w:t> </w:t>
      </w:r>
      <w:r w:rsidR="0058558C">
        <w:rPr>
          <w:rStyle w:val="default"/>
          <w:rFonts w:cs="FrankRuehl"/>
          <w:rtl/>
        </w:rPr>
        <w:t> </w:t>
      </w:r>
      <w:r w:rsidR="0058558C">
        <w:rPr>
          <w:rStyle w:val="default"/>
          <w:rFonts w:cs="FrankRuehl"/>
          <w:rtl/>
        </w:rPr>
        <w:t> </w:t>
      </w:r>
      <w:r w:rsidR="0058558C">
        <w:rPr>
          <w:rStyle w:val="default"/>
          <w:rFonts w:cs="FrankRuehl"/>
          <w:rtl/>
        </w:rPr>
        <w:t> </w:t>
      </w:r>
      <w:r w:rsidR="0058558C">
        <w:rPr>
          <w:rStyle w:val="default"/>
          <w:rFonts w:cs="FrankRuehl"/>
          <w:rtl/>
        </w:rPr>
        <w:t> </w:t>
      </w:r>
      <w:r w:rsidR="0058558C">
        <w:rPr>
          <w:rStyle w:val="default"/>
          <w:rFonts w:cs="FrankRuehl"/>
          <w:rtl/>
        </w:rPr>
        <w:fldChar w:fldCharType="end"/>
      </w:r>
      <w:bookmarkEnd w:id="11"/>
      <w:r>
        <w:rPr>
          <w:rStyle w:val="default"/>
          <w:rFonts w:cs="FrankRuehl" w:hint="cs"/>
          <w:rtl/>
        </w:rPr>
        <w:t xml:space="preserve"> שנה</w:t>
      </w:r>
      <w:r w:rsidR="0058558C">
        <w:rPr>
          <w:rStyle w:val="default"/>
          <w:rFonts w:cs="FrankRuehl" w:hint="cs"/>
          <w:rtl/>
        </w:rPr>
        <w:t xml:space="preserve"> </w:t>
      </w:r>
      <w:r w:rsidR="0058558C">
        <w:rPr>
          <w:rStyle w:val="default"/>
          <w:rFonts w:cs="FrankRuehl"/>
          <w:rtl/>
        </w:rPr>
        <w:fldChar w:fldCharType="begin">
          <w:ffData>
            <w:name w:val="Text3"/>
            <w:enabled/>
            <w:calcOnExit w:val="0"/>
            <w:textInput/>
          </w:ffData>
        </w:fldChar>
      </w:r>
      <w:bookmarkStart w:id="12" w:name="Text3"/>
      <w:r w:rsidR="0058558C">
        <w:rPr>
          <w:rStyle w:val="default"/>
          <w:rFonts w:cs="FrankRuehl"/>
          <w:rtl/>
        </w:rPr>
        <w:instrText xml:space="preserve"> </w:instrText>
      </w:r>
      <w:r w:rsidR="0058558C">
        <w:rPr>
          <w:rStyle w:val="default"/>
          <w:rFonts w:cs="FrankRuehl" w:hint="cs"/>
        </w:rPr>
        <w:instrText>FORMTEXT</w:instrText>
      </w:r>
      <w:r w:rsidR="0058558C">
        <w:rPr>
          <w:rStyle w:val="default"/>
          <w:rFonts w:cs="FrankRuehl"/>
          <w:rtl/>
        </w:rPr>
        <w:instrText xml:space="preserve"> </w:instrText>
      </w:r>
      <w:r w:rsidR="00EA72E5" w:rsidRPr="0058558C">
        <w:rPr>
          <w:rFonts w:cs="FrankRuehl"/>
          <w:sz w:val="26"/>
        </w:rPr>
      </w:r>
      <w:r w:rsidR="0058558C">
        <w:rPr>
          <w:rStyle w:val="default"/>
          <w:rFonts w:cs="FrankRuehl"/>
          <w:rtl/>
        </w:rPr>
        <w:fldChar w:fldCharType="separate"/>
      </w:r>
      <w:r w:rsidR="0058558C">
        <w:rPr>
          <w:rStyle w:val="default"/>
          <w:rFonts w:cs="FrankRuehl"/>
          <w:rtl/>
        </w:rPr>
        <w:t> </w:t>
      </w:r>
      <w:r w:rsidR="0058558C">
        <w:rPr>
          <w:rStyle w:val="default"/>
          <w:rFonts w:cs="FrankRuehl"/>
          <w:rtl/>
        </w:rPr>
        <w:t> </w:t>
      </w:r>
      <w:r w:rsidR="0058558C">
        <w:rPr>
          <w:rStyle w:val="default"/>
          <w:rFonts w:cs="FrankRuehl"/>
          <w:rtl/>
        </w:rPr>
        <w:t> </w:t>
      </w:r>
      <w:r w:rsidR="0058558C">
        <w:rPr>
          <w:rStyle w:val="default"/>
          <w:rFonts w:cs="FrankRuehl"/>
          <w:rtl/>
        </w:rPr>
        <w:t> </w:t>
      </w:r>
      <w:r w:rsidR="0058558C">
        <w:rPr>
          <w:rStyle w:val="default"/>
          <w:rFonts w:cs="FrankRuehl"/>
          <w:rtl/>
        </w:rPr>
        <w:t> </w:t>
      </w:r>
      <w:r w:rsidR="0058558C">
        <w:rPr>
          <w:rStyle w:val="default"/>
          <w:rFonts w:cs="FrankRuehl"/>
          <w:rtl/>
        </w:rPr>
        <w:fldChar w:fldCharType="end"/>
      </w:r>
      <w:bookmarkEnd w:id="12"/>
      <w:r w:rsidR="0058558C">
        <w:rPr>
          <w:rStyle w:val="default"/>
          <w:rFonts w:cs="FrankRuehl" w:hint="cs"/>
          <w:rtl/>
        </w:rPr>
        <w:t xml:space="preserve"> </w:t>
      </w:r>
      <w:r>
        <w:rPr>
          <w:rFonts w:cs="FrankRuehl"/>
          <w:sz w:val="26"/>
          <w:rtl/>
        </w:rPr>
        <w:t>שע</w:t>
      </w:r>
      <w:r>
        <w:rPr>
          <w:rFonts w:cs="FrankRuehl" w:hint="cs"/>
          <w:sz w:val="26"/>
          <w:rtl/>
        </w:rPr>
        <w:t>ר יציג בסיסי של</w:t>
      </w:r>
      <w:r w:rsidR="0058558C">
        <w:rPr>
          <w:rFonts w:cs="FrankRuehl" w:hint="cs"/>
          <w:sz w:val="26"/>
          <w:rtl/>
        </w:rPr>
        <w:t xml:space="preserve"> </w:t>
      </w:r>
      <w:r w:rsidR="0058558C">
        <w:rPr>
          <w:rFonts w:cs="FrankRuehl"/>
          <w:sz w:val="26"/>
          <w:rtl/>
        </w:rPr>
        <w:fldChar w:fldCharType="begin">
          <w:ffData>
            <w:name w:val="Text4"/>
            <w:enabled/>
            <w:calcOnExit w:val="0"/>
            <w:textInput/>
          </w:ffData>
        </w:fldChar>
      </w:r>
      <w:bookmarkStart w:id="13" w:name="Text4"/>
      <w:r w:rsidR="0058558C">
        <w:rPr>
          <w:rFonts w:cs="FrankRuehl"/>
          <w:sz w:val="26"/>
          <w:rtl/>
        </w:rPr>
        <w:instrText xml:space="preserve"> </w:instrText>
      </w:r>
      <w:r w:rsidR="0058558C">
        <w:rPr>
          <w:rFonts w:cs="FrankRuehl" w:hint="cs"/>
          <w:sz w:val="26"/>
        </w:rPr>
        <w:instrText>FORMTEXT</w:instrText>
      </w:r>
      <w:r w:rsidR="0058558C">
        <w:rPr>
          <w:rFonts w:cs="FrankRuehl"/>
          <w:sz w:val="26"/>
          <w:rtl/>
        </w:rPr>
        <w:instrText xml:space="preserve"> </w:instrText>
      </w:r>
      <w:r w:rsidR="00EA72E5" w:rsidRPr="0058558C">
        <w:rPr>
          <w:rFonts w:cs="FrankRuehl"/>
          <w:sz w:val="26"/>
        </w:rPr>
      </w:r>
      <w:r w:rsidR="0058558C">
        <w:rPr>
          <w:rFonts w:cs="FrankRuehl"/>
          <w:sz w:val="26"/>
          <w:rtl/>
        </w:rPr>
        <w:fldChar w:fldCharType="separate"/>
      </w:r>
      <w:r w:rsidR="0058558C">
        <w:rPr>
          <w:rFonts w:cs="FrankRuehl"/>
          <w:sz w:val="26"/>
          <w:rtl/>
        </w:rPr>
        <w:t> </w:t>
      </w:r>
      <w:r w:rsidR="0058558C">
        <w:rPr>
          <w:rFonts w:cs="FrankRuehl"/>
          <w:sz w:val="26"/>
          <w:rtl/>
        </w:rPr>
        <w:t> </w:t>
      </w:r>
      <w:r w:rsidR="0058558C">
        <w:rPr>
          <w:rFonts w:cs="FrankRuehl"/>
          <w:sz w:val="26"/>
          <w:rtl/>
        </w:rPr>
        <w:t> </w:t>
      </w:r>
      <w:r w:rsidR="0058558C">
        <w:rPr>
          <w:rFonts w:cs="FrankRuehl"/>
          <w:sz w:val="26"/>
          <w:rtl/>
        </w:rPr>
        <w:t> </w:t>
      </w:r>
      <w:r w:rsidR="0058558C">
        <w:rPr>
          <w:rFonts w:cs="FrankRuehl"/>
          <w:sz w:val="26"/>
          <w:rtl/>
        </w:rPr>
        <w:t> </w:t>
      </w:r>
      <w:r w:rsidR="0058558C">
        <w:rPr>
          <w:rFonts w:cs="FrankRuehl"/>
          <w:sz w:val="26"/>
          <w:rtl/>
        </w:rPr>
        <w:fldChar w:fldCharType="end"/>
      </w:r>
      <w:bookmarkEnd w:id="13"/>
      <w:r w:rsidR="0058558C">
        <w:rPr>
          <w:rFonts w:cs="FrankRuehl" w:hint="cs"/>
          <w:sz w:val="26"/>
          <w:rtl/>
        </w:rPr>
        <w:t xml:space="preserve"> </w:t>
      </w:r>
      <w:r>
        <w:rPr>
          <w:rFonts w:cs="FrankRuehl" w:hint="cs"/>
          <w:sz w:val="26"/>
          <w:rtl/>
        </w:rPr>
        <w:t>שקלי</w:t>
      </w:r>
      <w:r>
        <w:rPr>
          <w:rFonts w:cs="FrankRuehl"/>
          <w:sz w:val="26"/>
          <w:rtl/>
        </w:rPr>
        <w:t>ם</w:t>
      </w:r>
      <w:r>
        <w:rPr>
          <w:rFonts w:cs="FrankRuehl" w:hint="cs"/>
          <w:sz w:val="26"/>
          <w:rtl/>
        </w:rPr>
        <w:t xml:space="preserve"> חדשים לדולר.</w:t>
      </w:r>
      <w:r>
        <w:rPr>
          <w:rFonts w:cs="FrankRuehl"/>
          <w:sz w:val="26"/>
          <w:rtl/>
        </w:rPr>
        <w:t> </w:t>
      </w:r>
      <w:r>
        <w:rPr>
          <w:rFonts w:cs="FrankRuehl"/>
          <w:sz w:val="26"/>
          <w:rtl/>
        </w:rPr>
        <w:t> </w:t>
      </w:r>
      <w:r>
        <w:rPr>
          <w:rFonts w:cs="FrankRuehl"/>
          <w:sz w:val="26"/>
          <w:rtl/>
        </w:rPr>
        <w:t> </w:t>
      </w:r>
    </w:p>
    <w:p w14:paraId="0392D7BB" w14:textId="77777777" w:rsidR="002B5BAA" w:rsidRDefault="002B5BAA">
      <w:pPr>
        <w:pStyle w:val="P00"/>
        <w:spacing w:before="72"/>
        <w:ind w:left="0" w:right="1134"/>
        <w:rPr>
          <w:rStyle w:val="default"/>
          <w:rFonts w:cs="FrankRuehl"/>
          <w:rtl/>
        </w:rPr>
      </w:pPr>
      <w:r>
        <w:rPr>
          <w:rStyle w:val="default"/>
          <w:rFonts w:cs="FrankRuehl"/>
          <w:rtl/>
        </w:rPr>
        <w:t>על</w:t>
      </w:r>
      <w:r>
        <w:rPr>
          <w:rStyle w:val="default"/>
          <w:rFonts w:cs="FrankRuehl" w:hint="cs"/>
          <w:rtl/>
        </w:rPr>
        <w:t xml:space="preserve"> שם:</w:t>
      </w:r>
    </w:p>
    <w:p w14:paraId="336ACC51" w14:textId="77777777" w:rsidR="002B5BAA" w:rsidRDefault="002B5BAA">
      <w:pPr>
        <w:pStyle w:val="P00"/>
        <w:spacing w:before="72"/>
        <w:ind w:left="0" w:right="1134"/>
        <w:rPr>
          <w:rStyle w:val="default"/>
          <w:rFonts w:cs="FrankRuehl"/>
          <w:rtl/>
        </w:rPr>
      </w:pPr>
      <w:r>
        <w:rPr>
          <w:rStyle w:val="default"/>
          <w:rFonts w:cs="FrankRuehl" w:hint="cs"/>
          <w:rtl/>
        </w:rPr>
        <w:t>מ</w:t>
      </w:r>
      <w:r>
        <w:rPr>
          <w:rStyle w:val="default"/>
          <w:rFonts w:cs="FrankRuehl"/>
          <w:rtl/>
        </w:rPr>
        <w:t>ס</w:t>
      </w:r>
      <w:r>
        <w:rPr>
          <w:rStyle w:val="default"/>
          <w:rFonts w:cs="FrankRuehl" w:hint="cs"/>
          <w:rtl/>
        </w:rPr>
        <w:t>' זיהוי</w:t>
      </w:r>
      <w:r w:rsidR="0058558C">
        <w:rPr>
          <w:rStyle w:val="default"/>
          <w:rFonts w:cs="FrankRuehl" w:hint="cs"/>
          <w:rtl/>
        </w:rPr>
        <w:t xml:space="preserve"> </w:t>
      </w:r>
      <w:r w:rsidR="0058558C">
        <w:rPr>
          <w:rStyle w:val="default"/>
          <w:rFonts w:cs="FrankRuehl"/>
          <w:rtl/>
        </w:rPr>
        <w:fldChar w:fldCharType="begin">
          <w:ffData>
            <w:name w:val="Text5"/>
            <w:enabled/>
            <w:calcOnExit w:val="0"/>
            <w:textInput/>
          </w:ffData>
        </w:fldChar>
      </w:r>
      <w:bookmarkStart w:id="14" w:name="Text5"/>
      <w:r w:rsidR="0058558C">
        <w:rPr>
          <w:rStyle w:val="default"/>
          <w:rFonts w:cs="FrankRuehl"/>
          <w:rtl/>
        </w:rPr>
        <w:instrText xml:space="preserve"> </w:instrText>
      </w:r>
      <w:r w:rsidR="0058558C">
        <w:rPr>
          <w:rStyle w:val="default"/>
          <w:rFonts w:cs="FrankRuehl" w:hint="cs"/>
        </w:rPr>
        <w:instrText>FORMTEXT</w:instrText>
      </w:r>
      <w:r w:rsidR="0058558C">
        <w:rPr>
          <w:rStyle w:val="default"/>
          <w:rFonts w:cs="FrankRuehl"/>
          <w:rtl/>
        </w:rPr>
        <w:instrText xml:space="preserve"> </w:instrText>
      </w:r>
      <w:r w:rsidR="00EA72E5" w:rsidRPr="0058558C">
        <w:rPr>
          <w:rFonts w:cs="FrankRuehl"/>
          <w:sz w:val="26"/>
        </w:rPr>
      </w:r>
      <w:r w:rsidR="0058558C">
        <w:rPr>
          <w:rStyle w:val="default"/>
          <w:rFonts w:cs="FrankRuehl"/>
          <w:rtl/>
        </w:rPr>
        <w:fldChar w:fldCharType="separate"/>
      </w:r>
      <w:r w:rsidR="0058558C">
        <w:rPr>
          <w:rStyle w:val="default"/>
          <w:rFonts w:cs="FrankRuehl"/>
          <w:rtl/>
        </w:rPr>
        <w:t> </w:t>
      </w:r>
      <w:r w:rsidR="0058558C">
        <w:rPr>
          <w:rStyle w:val="default"/>
          <w:rFonts w:cs="FrankRuehl"/>
          <w:rtl/>
        </w:rPr>
        <w:t> </w:t>
      </w:r>
      <w:r w:rsidR="0058558C">
        <w:rPr>
          <w:rStyle w:val="default"/>
          <w:rFonts w:cs="FrankRuehl"/>
          <w:rtl/>
        </w:rPr>
        <w:t> </w:t>
      </w:r>
      <w:r w:rsidR="0058558C">
        <w:rPr>
          <w:rStyle w:val="default"/>
          <w:rFonts w:cs="FrankRuehl"/>
          <w:rtl/>
        </w:rPr>
        <w:t> </w:t>
      </w:r>
      <w:r w:rsidR="0058558C">
        <w:rPr>
          <w:rStyle w:val="default"/>
          <w:rFonts w:cs="FrankRuehl"/>
          <w:rtl/>
        </w:rPr>
        <w:t> </w:t>
      </w:r>
      <w:r w:rsidR="0058558C">
        <w:rPr>
          <w:rStyle w:val="default"/>
          <w:rFonts w:cs="FrankRuehl"/>
          <w:rtl/>
        </w:rPr>
        <w:fldChar w:fldCharType="end"/>
      </w:r>
      <w:bookmarkEnd w:id="14"/>
      <w:r w:rsidR="0058558C">
        <w:rPr>
          <w:rStyle w:val="default"/>
          <w:rFonts w:cs="FrankRuehl" w:hint="cs"/>
          <w:rtl/>
        </w:rPr>
        <w:t xml:space="preserve"> </w:t>
      </w:r>
      <w:r>
        <w:rPr>
          <w:rStyle w:val="default"/>
          <w:rFonts w:cs="FrankRuehl" w:hint="cs"/>
          <w:rtl/>
        </w:rPr>
        <w:t>שם</w:t>
      </w:r>
      <w:r w:rsidR="0058558C">
        <w:rPr>
          <w:rStyle w:val="default"/>
          <w:rFonts w:cs="FrankRuehl" w:hint="cs"/>
          <w:rtl/>
        </w:rPr>
        <w:t xml:space="preserve"> </w:t>
      </w:r>
      <w:r w:rsidR="0058558C">
        <w:rPr>
          <w:rStyle w:val="default"/>
          <w:rFonts w:cs="FrankRuehl"/>
          <w:rtl/>
        </w:rPr>
        <w:fldChar w:fldCharType="begin">
          <w:ffData>
            <w:name w:val="Text6"/>
            <w:enabled/>
            <w:calcOnExit w:val="0"/>
            <w:textInput/>
          </w:ffData>
        </w:fldChar>
      </w:r>
      <w:bookmarkStart w:id="15" w:name="Text6"/>
      <w:r w:rsidR="0058558C">
        <w:rPr>
          <w:rStyle w:val="default"/>
          <w:rFonts w:cs="FrankRuehl"/>
          <w:rtl/>
        </w:rPr>
        <w:instrText xml:space="preserve"> </w:instrText>
      </w:r>
      <w:r w:rsidR="0058558C">
        <w:rPr>
          <w:rStyle w:val="default"/>
          <w:rFonts w:cs="FrankRuehl" w:hint="cs"/>
        </w:rPr>
        <w:instrText>FORMTEXT</w:instrText>
      </w:r>
      <w:r w:rsidR="0058558C">
        <w:rPr>
          <w:rStyle w:val="default"/>
          <w:rFonts w:cs="FrankRuehl"/>
          <w:rtl/>
        </w:rPr>
        <w:instrText xml:space="preserve"> </w:instrText>
      </w:r>
      <w:r w:rsidR="00EA72E5" w:rsidRPr="0058558C">
        <w:rPr>
          <w:rFonts w:cs="FrankRuehl"/>
          <w:sz w:val="26"/>
        </w:rPr>
      </w:r>
      <w:r w:rsidR="0058558C">
        <w:rPr>
          <w:rStyle w:val="default"/>
          <w:rFonts w:cs="FrankRuehl"/>
          <w:rtl/>
        </w:rPr>
        <w:fldChar w:fldCharType="separate"/>
      </w:r>
      <w:r w:rsidR="0058558C">
        <w:rPr>
          <w:rStyle w:val="default"/>
          <w:rFonts w:cs="FrankRuehl"/>
          <w:rtl/>
        </w:rPr>
        <w:t> </w:t>
      </w:r>
      <w:r w:rsidR="0058558C">
        <w:rPr>
          <w:rStyle w:val="default"/>
          <w:rFonts w:cs="FrankRuehl"/>
          <w:rtl/>
        </w:rPr>
        <w:t> </w:t>
      </w:r>
      <w:r w:rsidR="0058558C">
        <w:rPr>
          <w:rStyle w:val="default"/>
          <w:rFonts w:cs="FrankRuehl"/>
          <w:rtl/>
        </w:rPr>
        <w:t> </w:t>
      </w:r>
      <w:r w:rsidR="0058558C">
        <w:rPr>
          <w:rStyle w:val="default"/>
          <w:rFonts w:cs="FrankRuehl"/>
          <w:rtl/>
        </w:rPr>
        <w:t> </w:t>
      </w:r>
      <w:r w:rsidR="0058558C">
        <w:rPr>
          <w:rStyle w:val="default"/>
          <w:rFonts w:cs="FrankRuehl"/>
          <w:rtl/>
        </w:rPr>
        <w:t> </w:t>
      </w:r>
      <w:r w:rsidR="0058558C">
        <w:rPr>
          <w:rStyle w:val="default"/>
          <w:rFonts w:cs="FrankRuehl"/>
          <w:rtl/>
        </w:rPr>
        <w:fldChar w:fldCharType="end"/>
      </w:r>
      <w:bookmarkEnd w:id="15"/>
    </w:p>
    <w:p w14:paraId="232D1FC9" w14:textId="77777777" w:rsidR="002B5BAA" w:rsidRDefault="002B5BAA">
      <w:pPr>
        <w:pStyle w:val="P00"/>
        <w:spacing w:before="72"/>
        <w:ind w:left="0" w:right="1134"/>
        <w:rPr>
          <w:rStyle w:val="default"/>
          <w:rFonts w:cs="FrankRuehl"/>
          <w:rtl/>
        </w:rPr>
      </w:pPr>
      <w:r>
        <w:rPr>
          <w:rStyle w:val="default"/>
          <w:rFonts w:cs="FrankRuehl" w:hint="cs"/>
          <w:rtl/>
        </w:rPr>
        <w:t>מ</w:t>
      </w:r>
      <w:r>
        <w:rPr>
          <w:rStyle w:val="default"/>
          <w:rFonts w:cs="FrankRuehl"/>
          <w:rtl/>
        </w:rPr>
        <w:t>ס</w:t>
      </w:r>
      <w:r>
        <w:rPr>
          <w:rStyle w:val="default"/>
          <w:rFonts w:cs="FrankRuehl" w:hint="cs"/>
          <w:rtl/>
        </w:rPr>
        <w:t>' התעודה</w:t>
      </w:r>
      <w:r w:rsidR="0058558C">
        <w:rPr>
          <w:rStyle w:val="default"/>
          <w:rFonts w:cs="FrankRuehl" w:hint="cs"/>
          <w:rtl/>
        </w:rPr>
        <w:t xml:space="preserve"> </w:t>
      </w:r>
      <w:r w:rsidR="0058558C">
        <w:rPr>
          <w:rStyle w:val="default"/>
          <w:rFonts w:cs="FrankRuehl"/>
          <w:rtl/>
        </w:rPr>
        <w:fldChar w:fldCharType="begin">
          <w:ffData>
            <w:name w:val="Text7"/>
            <w:enabled/>
            <w:calcOnExit w:val="0"/>
            <w:textInput/>
          </w:ffData>
        </w:fldChar>
      </w:r>
      <w:bookmarkStart w:id="16" w:name="Text7"/>
      <w:r w:rsidR="0058558C">
        <w:rPr>
          <w:rStyle w:val="default"/>
          <w:rFonts w:cs="FrankRuehl"/>
          <w:rtl/>
        </w:rPr>
        <w:instrText xml:space="preserve"> </w:instrText>
      </w:r>
      <w:r w:rsidR="0058558C">
        <w:rPr>
          <w:rStyle w:val="default"/>
          <w:rFonts w:cs="FrankRuehl" w:hint="cs"/>
        </w:rPr>
        <w:instrText>FORMTEXT</w:instrText>
      </w:r>
      <w:r w:rsidR="0058558C">
        <w:rPr>
          <w:rStyle w:val="default"/>
          <w:rFonts w:cs="FrankRuehl"/>
          <w:rtl/>
        </w:rPr>
        <w:instrText xml:space="preserve"> </w:instrText>
      </w:r>
      <w:r w:rsidR="00EA72E5" w:rsidRPr="0058558C">
        <w:rPr>
          <w:rFonts w:cs="FrankRuehl"/>
          <w:sz w:val="26"/>
        </w:rPr>
      </w:r>
      <w:r w:rsidR="0058558C">
        <w:rPr>
          <w:rStyle w:val="default"/>
          <w:rFonts w:cs="FrankRuehl"/>
          <w:rtl/>
        </w:rPr>
        <w:fldChar w:fldCharType="separate"/>
      </w:r>
      <w:r w:rsidR="0058558C">
        <w:rPr>
          <w:rStyle w:val="default"/>
          <w:rFonts w:cs="FrankRuehl"/>
          <w:rtl/>
        </w:rPr>
        <w:t> </w:t>
      </w:r>
      <w:r w:rsidR="0058558C">
        <w:rPr>
          <w:rStyle w:val="default"/>
          <w:rFonts w:cs="FrankRuehl"/>
          <w:rtl/>
        </w:rPr>
        <w:t> </w:t>
      </w:r>
      <w:r w:rsidR="0058558C">
        <w:rPr>
          <w:rStyle w:val="default"/>
          <w:rFonts w:cs="FrankRuehl"/>
          <w:rtl/>
        </w:rPr>
        <w:t> </w:t>
      </w:r>
      <w:r w:rsidR="0058558C">
        <w:rPr>
          <w:rStyle w:val="default"/>
          <w:rFonts w:cs="FrankRuehl"/>
          <w:rtl/>
        </w:rPr>
        <w:t> </w:t>
      </w:r>
      <w:r w:rsidR="0058558C">
        <w:rPr>
          <w:rStyle w:val="default"/>
          <w:rFonts w:cs="FrankRuehl"/>
          <w:rtl/>
        </w:rPr>
        <w:t> </w:t>
      </w:r>
      <w:r w:rsidR="0058558C">
        <w:rPr>
          <w:rStyle w:val="default"/>
          <w:rFonts w:cs="FrankRuehl"/>
          <w:rtl/>
        </w:rPr>
        <w:fldChar w:fldCharType="end"/>
      </w:r>
      <w:bookmarkEnd w:id="16"/>
      <w:r w:rsidR="0058558C">
        <w:rPr>
          <w:rStyle w:val="default"/>
          <w:rFonts w:cs="FrankRuehl" w:hint="cs"/>
          <w:rtl/>
        </w:rPr>
        <w:t xml:space="preserve"> </w:t>
      </w:r>
      <w:r>
        <w:rPr>
          <w:rStyle w:val="default"/>
          <w:rFonts w:cs="FrankRuehl" w:hint="cs"/>
          <w:rtl/>
        </w:rPr>
        <w:t>מקום הגביה</w:t>
      </w:r>
      <w:r w:rsidR="0058558C">
        <w:rPr>
          <w:rStyle w:val="default"/>
          <w:rFonts w:cs="FrankRuehl" w:hint="cs"/>
          <w:rtl/>
        </w:rPr>
        <w:t xml:space="preserve"> </w:t>
      </w:r>
      <w:r w:rsidR="0058558C">
        <w:rPr>
          <w:rStyle w:val="default"/>
          <w:rFonts w:cs="FrankRuehl"/>
          <w:rtl/>
        </w:rPr>
        <w:fldChar w:fldCharType="begin">
          <w:ffData>
            <w:name w:val="Text8"/>
            <w:enabled/>
            <w:calcOnExit w:val="0"/>
            <w:textInput/>
          </w:ffData>
        </w:fldChar>
      </w:r>
      <w:bookmarkStart w:id="17" w:name="Text8"/>
      <w:r w:rsidR="0058558C">
        <w:rPr>
          <w:rStyle w:val="default"/>
          <w:rFonts w:cs="FrankRuehl"/>
          <w:rtl/>
        </w:rPr>
        <w:instrText xml:space="preserve"> </w:instrText>
      </w:r>
      <w:r w:rsidR="0058558C">
        <w:rPr>
          <w:rStyle w:val="default"/>
          <w:rFonts w:cs="FrankRuehl" w:hint="cs"/>
        </w:rPr>
        <w:instrText>FORMTEXT</w:instrText>
      </w:r>
      <w:r w:rsidR="0058558C">
        <w:rPr>
          <w:rStyle w:val="default"/>
          <w:rFonts w:cs="FrankRuehl"/>
          <w:rtl/>
        </w:rPr>
        <w:instrText xml:space="preserve"> </w:instrText>
      </w:r>
      <w:r w:rsidR="00EA72E5" w:rsidRPr="0058558C">
        <w:rPr>
          <w:rFonts w:cs="FrankRuehl"/>
          <w:sz w:val="26"/>
        </w:rPr>
      </w:r>
      <w:r w:rsidR="0058558C">
        <w:rPr>
          <w:rStyle w:val="default"/>
          <w:rFonts w:cs="FrankRuehl"/>
          <w:rtl/>
        </w:rPr>
        <w:fldChar w:fldCharType="separate"/>
      </w:r>
      <w:r w:rsidR="0058558C">
        <w:rPr>
          <w:rStyle w:val="default"/>
          <w:rFonts w:cs="FrankRuehl"/>
          <w:rtl/>
        </w:rPr>
        <w:t> </w:t>
      </w:r>
      <w:r w:rsidR="0058558C">
        <w:rPr>
          <w:rStyle w:val="default"/>
          <w:rFonts w:cs="FrankRuehl"/>
          <w:rtl/>
        </w:rPr>
        <w:t> </w:t>
      </w:r>
      <w:r w:rsidR="0058558C">
        <w:rPr>
          <w:rStyle w:val="default"/>
          <w:rFonts w:cs="FrankRuehl"/>
          <w:rtl/>
        </w:rPr>
        <w:t> </w:t>
      </w:r>
      <w:r w:rsidR="0058558C">
        <w:rPr>
          <w:rStyle w:val="default"/>
          <w:rFonts w:cs="FrankRuehl"/>
          <w:rtl/>
        </w:rPr>
        <w:t> </w:t>
      </w:r>
      <w:r w:rsidR="0058558C">
        <w:rPr>
          <w:rStyle w:val="default"/>
          <w:rFonts w:cs="FrankRuehl"/>
          <w:rtl/>
        </w:rPr>
        <w:t> </w:t>
      </w:r>
      <w:r w:rsidR="0058558C">
        <w:rPr>
          <w:rStyle w:val="default"/>
          <w:rFonts w:cs="FrankRuehl"/>
          <w:rtl/>
        </w:rPr>
        <w:fldChar w:fldCharType="end"/>
      </w:r>
      <w:bookmarkEnd w:id="17"/>
      <w:r w:rsidR="0058558C">
        <w:rPr>
          <w:rStyle w:val="default"/>
          <w:rFonts w:cs="FrankRuehl" w:hint="cs"/>
          <w:rtl/>
        </w:rPr>
        <w:t xml:space="preserve"> </w:t>
      </w:r>
      <w:r>
        <w:rPr>
          <w:rStyle w:val="default"/>
          <w:rFonts w:cs="FrankRuehl" w:hint="cs"/>
          <w:rtl/>
        </w:rPr>
        <w:t>מען</w:t>
      </w:r>
      <w:r w:rsidR="0058558C">
        <w:rPr>
          <w:rStyle w:val="default"/>
          <w:rFonts w:cs="FrankRuehl" w:hint="cs"/>
          <w:rtl/>
        </w:rPr>
        <w:t xml:space="preserve"> </w:t>
      </w:r>
      <w:r w:rsidR="0058558C">
        <w:rPr>
          <w:rStyle w:val="default"/>
          <w:rFonts w:cs="FrankRuehl"/>
          <w:rtl/>
        </w:rPr>
        <w:fldChar w:fldCharType="begin">
          <w:ffData>
            <w:name w:val="Text9"/>
            <w:enabled/>
            <w:calcOnExit w:val="0"/>
            <w:textInput/>
          </w:ffData>
        </w:fldChar>
      </w:r>
      <w:bookmarkStart w:id="18" w:name="Text9"/>
      <w:r w:rsidR="0058558C">
        <w:rPr>
          <w:rStyle w:val="default"/>
          <w:rFonts w:cs="FrankRuehl"/>
          <w:rtl/>
        </w:rPr>
        <w:instrText xml:space="preserve"> </w:instrText>
      </w:r>
      <w:r w:rsidR="0058558C">
        <w:rPr>
          <w:rStyle w:val="default"/>
          <w:rFonts w:cs="FrankRuehl" w:hint="cs"/>
        </w:rPr>
        <w:instrText>FORMTEXT</w:instrText>
      </w:r>
      <w:r w:rsidR="0058558C">
        <w:rPr>
          <w:rStyle w:val="default"/>
          <w:rFonts w:cs="FrankRuehl"/>
          <w:rtl/>
        </w:rPr>
        <w:instrText xml:space="preserve"> </w:instrText>
      </w:r>
      <w:r w:rsidR="00EA72E5" w:rsidRPr="0058558C">
        <w:rPr>
          <w:rFonts w:cs="FrankRuehl"/>
          <w:sz w:val="26"/>
        </w:rPr>
      </w:r>
      <w:r w:rsidR="0058558C">
        <w:rPr>
          <w:rStyle w:val="default"/>
          <w:rFonts w:cs="FrankRuehl"/>
          <w:rtl/>
        </w:rPr>
        <w:fldChar w:fldCharType="separate"/>
      </w:r>
      <w:r w:rsidR="0058558C">
        <w:rPr>
          <w:rStyle w:val="default"/>
          <w:rFonts w:cs="FrankRuehl"/>
          <w:rtl/>
        </w:rPr>
        <w:t> </w:t>
      </w:r>
      <w:r w:rsidR="0058558C">
        <w:rPr>
          <w:rStyle w:val="default"/>
          <w:rFonts w:cs="FrankRuehl"/>
          <w:rtl/>
        </w:rPr>
        <w:t> </w:t>
      </w:r>
      <w:r w:rsidR="0058558C">
        <w:rPr>
          <w:rStyle w:val="default"/>
          <w:rFonts w:cs="FrankRuehl"/>
          <w:rtl/>
        </w:rPr>
        <w:t> </w:t>
      </w:r>
      <w:r w:rsidR="0058558C">
        <w:rPr>
          <w:rStyle w:val="default"/>
          <w:rFonts w:cs="FrankRuehl"/>
          <w:rtl/>
        </w:rPr>
        <w:t> </w:t>
      </w:r>
      <w:r w:rsidR="0058558C">
        <w:rPr>
          <w:rStyle w:val="default"/>
          <w:rFonts w:cs="FrankRuehl"/>
          <w:rtl/>
        </w:rPr>
        <w:t> </w:t>
      </w:r>
      <w:r w:rsidR="0058558C">
        <w:rPr>
          <w:rStyle w:val="default"/>
          <w:rFonts w:cs="FrankRuehl"/>
          <w:rtl/>
        </w:rPr>
        <w:fldChar w:fldCharType="end"/>
      </w:r>
      <w:bookmarkEnd w:id="18"/>
    </w:p>
    <w:p w14:paraId="15292C20" w14:textId="77777777" w:rsidR="002B5BAA" w:rsidRDefault="002B5BAA">
      <w:pPr>
        <w:pStyle w:val="P00"/>
        <w:spacing w:before="72"/>
        <w:ind w:left="0" w:right="1134"/>
        <w:rPr>
          <w:rStyle w:val="default"/>
          <w:rFonts w:cs="FrankRuehl"/>
          <w:rtl/>
        </w:rPr>
      </w:pPr>
      <w:r>
        <w:rPr>
          <w:rStyle w:val="default"/>
          <w:rFonts w:cs="FrankRuehl" w:hint="cs"/>
          <w:rtl/>
        </w:rPr>
        <w:t>תא</w:t>
      </w:r>
      <w:r>
        <w:rPr>
          <w:rStyle w:val="default"/>
          <w:rFonts w:cs="FrankRuehl"/>
          <w:rtl/>
        </w:rPr>
        <w:t>ר</w:t>
      </w:r>
      <w:r>
        <w:rPr>
          <w:rStyle w:val="default"/>
          <w:rFonts w:cs="FrankRuehl" w:hint="cs"/>
          <w:rtl/>
        </w:rPr>
        <w:t>יך פדיון</w:t>
      </w:r>
      <w:r w:rsidR="0058558C">
        <w:rPr>
          <w:rStyle w:val="default"/>
          <w:rFonts w:cs="FrankRuehl" w:hint="cs"/>
          <w:rtl/>
        </w:rPr>
        <w:t xml:space="preserve"> </w:t>
      </w:r>
      <w:r w:rsidR="0058558C">
        <w:rPr>
          <w:rStyle w:val="default"/>
          <w:rFonts w:cs="FrankRuehl"/>
          <w:rtl/>
        </w:rPr>
        <w:fldChar w:fldCharType="begin">
          <w:ffData>
            <w:name w:val="Text10"/>
            <w:enabled/>
            <w:calcOnExit w:val="0"/>
            <w:textInput/>
          </w:ffData>
        </w:fldChar>
      </w:r>
      <w:bookmarkStart w:id="19" w:name="Text10"/>
      <w:r w:rsidR="0058558C">
        <w:rPr>
          <w:rStyle w:val="default"/>
          <w:rFonts w:cs="FrankRuehl"/>
          <w:rtl/>
        </w:rPr>
        <w:instrText xml:space="preserve"> </w:instrText>
      </w:r>
      <w:r w:rsidR="0058558C">
        <w:rPr>
          <w:rStyle w:val="default"/>
          <w:rFonts w:cs="FrankRuehl" w:hint="cs"/>
        </w:rPr>
        <w:instrText>FORMTEXT</w:instrText>
      </w:r>
      <w:r w:rsidR="0058558C">
        <w:rPr>
          <w:rStyle w:val="default"/>
          <w:rFonts w:cs="FrankRuehl"/>
          <w:rtl/>
        </w:rPr>
        <w:instrText xml:space="preserve"> </w:instrText>
      </w:r>
      <w:r w:rsidR="00EA72E5" w:rsidRPr="0058558C">
        <w:rPr>
          <w:rFonts w:cs="FrankRuehl"/>
          <w:sz w:val="26"/>
        </w:rPr>
      </w:r>
      <w:r w:rsidR="0058558C">
        <w:rPr>
          <w:rStyle w:val="default"/>
          <w:rFonts w:cs="FrankRuehl"/>
          <w:rtl/>
        </w:rPr>
        <w:fldChar w:fldCharType="separate"/>
      </w:r>
      <w:r w:rsidR="0058558C">
        <w:rPr>
          <w:rStyle w:val="default"/>
          <w:rFonts w:cs="FrankRuehl"/>
          <w:rtl/>
        </w:rPr>
        <w:t> </w:t>
      </w:r>
      <w:r w:rsidR="0058558C">
        <w:rPr>
          <w:rStyle w:val="default"/>
          <w:rFonts w:cs="FrankRuehl"/>
          <w:rtl/>
        </w:rPr>
        <w:t> </w:t>
      </w:r>
      <w:r w:rsidR="0058558C">
        <w:rPr>
          <w:rStyle w:val="default"/>
          <w:rFonts w:cs="FrankRuehl"/>
          <w:rtl/>
        </w:rPr>
        <w:t> </w:t>
      </w:r>
      <w:r w:rsidR="0058558C">
        <w:rPr>
          <w:rStyle w:val="default"/>
          <w:rFonts w:cs="FrankRuehl"/>
          <w:rtl/>
        </w:rPr>
        <w:t> </w:t>
      </w:r>
      <w:r w:rsidR="0058558C">
        <w:rPr>
          <w:rStyle w:val="default"/>
          <w:rFonts w:cs="FrankRuehl"/>
          <w:rtl/>
        </w:rPr>
        <w:t> </w:t>
      </w:r>
      <w:r w:rsidR="0058558C">
        <w:rPr>
          <w:rStyle w:val="default"/>
          <w:rFonts w:cs="FrankRuehl"/>
          <w:rtl/>
        </w:rPr>
        <w:fldChar w:fldCharType="end"/>
      </w:r>
      <w:bookmarkEnd w:id="19"/>
      <w:r w:rsidR="0058558C">
        <w:rPr>
          <w:rStyle w:val="default"/>
          <w:rFonts w:cs="FrankRuehl" w:hint="cs"/>
          <w:rtl/>
        </w:rPr>
        <w:t xml:space="preserve"> </w:t>
      </w:r>
      <w:r>
        <w:rPr>
          <w:rStyle w:val="default"/>
          <w:rFonts w:cs="FrankRuehl" w:hint="cs"/>
          <w:rtl/>
        </w:rPr>
        <w:t>קבוצה</w:t>
      </w:r>
      <w:r w:rsidR="0058558C">
        <w:rPr>
          <w:rStyle w:val="default"/>
          <w:rFonts w:cs="FrankRuehl" w:hint="cs"/>
          <w:rtl/>
        </w:rPr>
        <w:t xml:space="preserve"> </w:t>
      </w:r>
      <w:r w:rsidR="0058558C">
        <w:rPr>
          <w:rStyle w:val="default"/>
          <w:rFonts w:cs="FrankRuehl"/>
          <w:rtl/>
        </w:rPr>
        <w:fldChar w:fldCharType="begin">
          <w:ffData>
            <w:name w:val="Text11"/>
            <w:enabled/>
            <w:calcOnExit w:val="0"/>
            <w:textInput/>
          </w:ffData>
        </w:fldChar>
      </w:r>
      <w:bookmarkStart w:id="20" w:name="Text11"/>
      <w:r w:rsidR="0058558C">
        <w:rPr>
          <w:rStyle w:val="default"/>
          <w:rFonts w:cs="FrankRuehl"/>
          <w:rtl/>
        </w:rPr>
        <w:instrText xml:space="preserve"> </w:instrText>
      </w:r>
      <w:r w:rsidR="0058558C">
        <w:rPr>
          <w:rStyle w:val="default"/>
          <w:rFonts w:cs="FrankRuehl" w:hint="cs"/>
        </w:rPr>
        <w:instrText>FORMTEXT</w:instrText>
      </w:r>
      <w:r w:rsidR="0058558C">
        <w:rPr>
          <w:rStyle w:val="default"/>
          <w:rFonts w:cs="FrankRuehl"/>
          <w:rtl/>
        </w:rPr>
        <w:instrText xml:space="preserve"> </w:instrText>
      </w:r>
      <w:r w:rsidR="00EA72E5" w:rsidRPr="0058558C">
        <w:rPr>
          <w:rFonts w:cs="FrankRuehl"/>
          <w:sz w:val="26"/>
        </w:rPr>
      </w:r>
      <w:r w:rsidR="0058558C">
        <w:rPr>
          <w:rStyle w:val="default"/>
          <w:rFonts w:cs="FrankRuehl"/>
          <w:rtl/>
        </w:rPr>
        <w:fldChar w:fldCharType="separate"/>
      </w:r>
      <w:r w:rsidR="0058558C">
        <w:rPr>
          <w:rStyle w:val="default"/>
          <w:rFonts w:cs="FrankRuehl"/>
          <w:rtl/>
        </w:rPr>
        <w:t> </w:t>
      </w:r>
      <w:r w:rsidR="0058558C">
        <w:rPr>
          <w:rStyle w:val="default"/>
          <w:rFonts w:cs="FrankRuehl"/>
          <w:rtl/>
        </w:rPr>
        <w:t> </w:t>
      </w:r>
      <w:r w:rsidR="0058558C">
        <w:rPr>
          <w:rStyle w:val="default"/>
          <w:rFonts w:cs="FrankRuehl"/>
          <w:rtl/>
        </w:rPr>
        <w:t> </w:t>
      </w:r>
      <w:r w:rsidR="0058558C">
        <w:rPr>
          <w:rStyle w:val="default"/>
          <w:rFonts w:cs="FrankRuehl"/>
          <w:rtl/>
        </w:rPr>
        <w:t> </w:t>
      </w:r>
      <w:r w:rsidR="0058558C">
        <w:rPr>
          <w:rStyle w:val="default"/>
          <w:rFonts w:cs="FrankRuehl"/>
          <w:rtl/>
        </w:rPr>
        <w:t> </w:t>
      </w:r>
      <w:r w:rsidR="0058558C">
        <w:rPr>
          <w:rStyle w:val="default"/>
          <w:rFonts w:cs="FrankRuehl"/>
          <w:rtl/>
        </w:rPr>
        <w:fldChar w:fldCharType="end"/>
      </w:r>
      <w:bookmarkEnd w:id="20"/>
      <w:r w:rsidR="0058558C">
        <w:rPr>
          <w:rStyle w:val="default"/>
          <w:rFonts w:cs="FrankRuehl" w:hint="cs"/>
          <w:rtl/>
        </w:rPr>
        <w:t xml:space="preserve"> </w:t>
      </w:r>
      <w:r>
        <w:rPr>
          <w:rStyle w:val="default"/>
          <w:rFonts w:cs="FrankRuehl" w:hint="cs"/>
          <w:rtl/>
        </w:rPr>
        <w:t>שווי נקוב</w:t>
      </w:r>
      <w:r w:rsidR="0058558C">
        <w:rPr>
          <w:rStyle w:val="default"/>
          <w:rFonts w:cs="FrankRuehl" w:hint="cs"/>
          <w:rtl/>
        </w:rPr>
        <w:t xml:space="preserve"> </w:t>
      </w:r>
      <w:r w:rsidR="0058558C">
        <w:rPr>
          <w:rStyle w:val="default"/>
          <w:rFonts w:cs="FrankRuehl"/>
          <w:rtl/>
        </w:rPr>
        <w:fldChar w:fldCharType="begin">
          <w:ffData>
            <w:name w:val="Text12"/>
            <w:enabled/>
            <w:calcOnExit w:val="0"/>
            <w:textInput/>
          </w:ffData>
        </w:fldChar>
      </w:r>
      <w:bookmarkStart w:id="21" w:name="Text12"/>
      <w:r w:rsidR="0058558C">
        <w:rPr>
          <w:rStyle w:val="default"/>
          <w:rFonts w:cs="FrankRuehl"/>
          <w:rtl/>
        </w:rPr>
        <w:instrText xml:space="preserve"> </w:instrText>
      </w:r>
      <w:r w:rsidR="0058558C">
        <w:rPr>
          <w:rStyle w:val="default"/>
          <w:rFonts w:cs="FrankRuehl" w:hint="cs"/>
        </w:rPr>
        <w:instrText>FORMTEXT</w:instrText>
      </w:r>
      <w:r w:rsidR="0058558C">
        <w:rPr>
          <w:rStyle w:val="default"/>
          <w:rFonts w:cs="FrankRuehl"/>
          <w:rtl/>
        </w:rPr>
        <w:instrText xml:space="preserve"> </w:instrText>
      </w:r>
      <w:r w:rsidR="00EA72E5" w:rsidRPr="0058558C">
        <w:rPr>
          <w:rFonts w:cs="FrankRuehl"/>
          <w:sz w:val="26"/>
        </w:rPr>
      </w:r>
      <w:r w:rsidR="0058558C">
        <w:rPr>
          <w:rStyle w:val="default"/>
          <w:rFonts w:cs="FrankRuehl"/>
          <w:rtl/>
        </w:rPr>
        <w:fldChar w:fldCharType="separate"/>
      </w:r>
      <w:r w:rsidR="0058558C">
        <w:rPr>
          <w:rStyle w:val="default"/>
          <w:rFonts w:cs="FrankRuehl"/>
          <w:rtl/>
        </w:rPr>
        <w:t> </w:t>
      </w:r>
      <w:r w:rsidR="0058558C">
        <w:rPr>
          <w:rStyle w:val="default"/>
          <w:rFonts w:cs="FrankRuehl"/>
          <w:rtl/>
        </w:rPr>
        <w:t> </w:t>
      </w:r>
      <w:r w:rsidR="0058558C">
        <w:rPr>
          <w:rStyle w:val="default"/>
          <w:rFonts w:cs="FrankRuehl"/>
          <w:rtl/>
        </w:rPr>
        <w:t> </w:t>
      </w:r>
      <w:r w:rsidR="0058558C">
        <w:rPr>
          <w:rStyle w:val="default"/>
          <w:rFonts w:cs="FrankRuehl"/>
          <w:rtl/>
        </w:rPr>
        <w:t> </w:t>
      </w:r>
      <w:r w:rsidR="0058558C">
        <w:rPr>
          <w:rStyle w:val="default"/>
          <w:rFonts w:cs="FrankRuehl"/>
          <w:rtl/>
        </w:rPr>
        <w:t> </w:t>
      </w:r>
      <w:r w:rsidR="0058558C">
        <w:rPr>
          <w:rStyle w:val="default"/>
          <w:rFonts w:cs="FrankRuehl"/>
          <w:rtl/>
        </w:rPr>
        <w:fldChar w:fldCharType="end"/>
      </w:r>
      <w:bookmarkEnd w:id="21"/>
    </w:p>
    <w:p w14:paraId="678E93C0" w14:textId="77777777" w:rsidR="002B5BAA" w:rsidRDefault="002B5BAA">
      <w:pPr>
        <w:pStyle w:val="P00"/>
        <w:spacing w:before="72"/>
        <w:ind w:left="0" w:right="1134"/>
        <w:rPr>
          <w:rStyle w:val="default"/>
          <w:rFonts w:cs="FrankRuehl" w:hint="cs"/>
          <w:rtl/>
        </w:rPr>
      </w:pPr>
      <w:r>
        <w:rPr>
          <w:rFonts w:cs="FrankRuehl"/>
          <w:sz w:val="26"/>
          <w:rtl/>
        </w:rPr>
        <w:tab/>
      </w:r>
      <w:r>
        <w:rPr>
          <w:rStyle w:val="default"/>
          <w:rFonts w:cs="FrankRuehl"/>
          <w:rtl/>
        </w:rPr>
        <w:t>תע</w:t>
      </w:r>
      <w:r>
        <w:rPr>
          <w:rStyle w:val="default"/>
          <w:rFonts w:cs="FrankRuehl" w:hint="cs"/>
          <w:rtl/>
        </w:rPr>
        <w:t>ודה זו אינה סחירה ואינה ניתנת לשעבוד או להעברה, פרט להעברה מכוח הדין.</w:t>
      </w:r>
    </w:p>
    <w:p w14:paraId="63C71B91" w14:textId="77777777" w:rsidR="0058558C" w:rsidRDefault="0058558C">
      <w:pPr>
        <w:pStyle w:val="P00"/>
        <w:spacing w:before="72"/>
        <w:ind w:left="0" w:right="1134"/>
        <w:rPr>
          <w:rStyle w:val="default"/>
          <w:rFonts w:cs="FrankRuehl" w:hint="cs"/>
          <w:rtl/>
        </w:rPr>
      </w:pPr>
    </w:p>
    <w:p w14:paraId="68797C50" w14:textId="77777777" w:rsidR="0058558C" w:rsidRDefault="0058558C" w:rsidP="0058558C">
      <w:pPr>
        <w:pStyle w:val="P00"/>
        <w:tabs>
          <w:tab w:val="clear" w:pos="624"/>
          <w:tab w:val="clear" w:pos="1021"/>
          <w:tab w:val="clear" w:pos="1474"/>
          <w:tab w:val="clear" w:pos="1928"/>
          <w:tab w:val="clear" w:pos="2381"/>
          <w:tab w:val="clear" w:pos="2835"/>
          <w:tab w:val="clear" w:pos="6259"/>
          <w:tab w:val="center" w:pos="2268"/>
          <w:tab w:val="center" w:pos="6237"/>
        </w:tabs>
        <w:spacing w:before="72"/>
        <w:ind w:left="0" w:right="1134"/>
        <w:rPr>
          <w:rStyle w:val="default"/>
          <w:rFonts w:cs="FrankRuehl" w:hint="cs"/>
          <w:rtl/>
        </w:rPr>
      </w:pPr>
      <w:r>
        <w:rPr>
          <w:rStyle w:val="default"/>
          <w:rFonts w:cs="FrankRuehl" w:hint="cs"/>
          <w:rtl/>
        </w:rPr>
        <w:tab/>
        <w:t>_____________</w:t>
      </w:r>
      <w:r>
        <w:rPr>
          <w:rStyle w:val="default"/>
          <w:rFonts w:cs="FrankRuehl" w:hint="cs"/>
          <w:rtl/>
        </w:rPr>
        <w:tab/>
        <w:t>_____________</w:t>
      </w:r>
    </w:p>
    <w:p w14:paraId="17A305D2" w14:textId="77777777" w:rsidR="0058558C" w:rsidRPr="0058558C" w:rsidRDefault="0058558C" w:rsidP="0058558C">
      <w:pPr>
        <w:pStyle w:val="P00"/>
        <w:tabs>
          <w:tab w:val="clear" w:pos="624"/>
          <w:tab w:val="clear" w:pos="1021"/>
          <w:tab w:val="clear" w:pos="1474"/>
          <w:tab w:val="clear" w:pos="1928"/>
          <w:tab w:val="clear" w:pos="2381"/>
          <w:tab w:val="clear" w:pos="2835"/>
          <w:tab w:val="clear" w:pos="6259"/>
          <w:tab w:val="center" w:pos="2268"/>
          <w:tab w:val="center" w:pos="6237"/>
        </w:tabs>
        <w:spacing w:before="72"/>
        <w:ind w:left="0" w:right="1134"/>
        <w:rPr>
          <w:rStyle w:val="default"/>
          <w:rFonts w:cs="FrankRuehl"/>
          <w:sz w:val="22"/>
          <w:szCs w:val="22"/>
          <w:rtl/>
        </w:rPr>
      </w:pPr>
      <w:r w:rsidRPr="0058558C">
        <w:rPr>
          <w:rStyle w:val="default"/>
          <w:rFonts w:cs="FrankRuehl" w:hint="cs"/>
          <w:sz w:val="22"/>
          <w:szCs w:val="22"/>
          <w:rtl/>
        </w:rPr>
        <w:tab/>
        <w:t>שר האוצר</w:t>
      </w:r>
      <w:r w:rsidRPr="0058558C">
        <w:rPr>
          <w:rStyle w:val="default"/>
          <w:rFonts w:cs="FrankRuehl" w:hint="cs"/>
          <w:sz w:val="22"/>
          <w:szCs w:val="22"/>
          <w:rtl/>
        </w:rPr>
        <w:tab/>
        <w:t>החשב הכללי</w:t>
      </w:r>
    </w:p>
    <w:p w14:paraId="64230D52" w14:textId="77777777" w:rsidR="002B5BAA" w:rsidRDefault="002B5BAA">
      <w:pPr>
        <w:pStyle w:val="P00"/>
        <w:spacing w:before="72"/>
        <w:ind w:left="0" w:right="1134"/>
        <w:rPr>
          <w:rStyle w:val="default"/>
          <w:rFonts w:cs="FrankRuehl"/>
          <w:rtl/>
        </w:rPr>
      </w:pPr>
    </w:p>
    <w:p w14:paraId="2FC3004C" w14:textId="77777777" w:rsidR="002B5BAA" w:rsidRPr="0058558C" w:rsidRDefault="002B5BAA">
      <w:pPr>
        <w:pStyle w:val="P00"/>
        <w:spacing w:before="72"/>
        <w:ind w:left="0" w:right="1134"/>
        <w:rPr>
          <w:rStyle w:val="default"/>
          <w:rFonts w:cs="FrankRuehl"/>
          <w:sz w:val="24"/>
          <w:szCs w:val="24"/>
          <w:rtl/>
        </w:rPr>
      </w:pPr>
      <w:r w:rsidRPr="0058558C">
        <w:rPr>
          <w:rStyle w:val="default"/>
          <w:rFonts w:cs="FrankRuehl" w:hint="cs"/>
          <w:sz w:val="24"/>
          <w:szCs w:val="24"/>
          <w:rtl/>
        </w:rPr>
        <w:t>ע</w:t>
      </w:r>
      <w:r w:rsidRPr="0058558C">
        <w:rPr>
          <w:rStyle w:val="default"/>
          <w:rFonts w:cs="FrankRuehl"/>
          <w:sz w:val="24"/>
          <w:szCs w:val="24"/>
          <w:rtl/>
        </w:rPr>
        <w:t>ל</w:t>
      </w:r>
      <w:r w:rsidRPr="0058558C">
        <w:rPr>
          <w:rStyle w:val="default"/>
          <w:rFonts w:cs="FrankRuehl" w:hint="cs"/>
          <w:sz w:val="24"/>
          <w:szCs w:val="24"/>
          <w:rtl/>
        </w:rPr>
        <w:t xml:space="preserve"> גב התעודה:</w:t>
      </w:r>
    </w:p>
    <w:p w14:paraId="66EF2099" w14:textId="77777777" w:rsidR="002B5BAA" w:rsidRDefault="0058558C" w:rsidP="0058558C">
      <w:pPr>
        <w:pStyle w:val="P01"/>
        <w:tabs>
          <w:tab w:val="clear" w:pos="624"/>
          <w:tab w:val="clear" w:pos="1021"/>
          <w:tab w:val="clear" w:pos="1474"/>
          <w:tab w:val="clear" w:pos="1928"/>
          <w:tab w:val="clear" w:pos="2381"/>
          <w:tab w:val="clear" w:pos="2835"/>
          <w:tab w:val="clear" w:pos="6259"/>
          <w:tab w:val="left" w:pos="397"/>
          <w:tab w:val="left" w:pos="794"/>
        </w:tabs>
        <w:spacing w:before="72"/>
        <w:ind w:left="794" w:right="1134" w:hanging="794"/>
        <w:rPr>
          <w:rFonts w:cs="FrankRuehl" w:hint="cs"/>
          <w:sz w:val="26"/>
          <w:rtl/>
        </w:rPr>
      </w:pPr>
      <w:r>
        <w:rPr>
          <w:rFonts w:cs="FrankRuehl"/>
          <w:sz w:val="26"/>
          <w:rtl/>
        </w:rPr>
        <w:fldChar w:fldCharType="begin">
          <w:ffData>
            <w:name w:val="סימון1"/>
            <w:enabled/>
            <w:calcOnExit w:val="0"/>
            <w:checkBox>
              <w:sizeAuto/>
              <w:default w:val="0"/>
            </w:checkBox>
          </w:ffData>
        </w:fldChar>
      </w:r>
      <w:bookmarkStart w:id="22" w:name="סימון1"/>
      <w:r>
        <w:rPr>
          <w:rFonts w:cs="FrankRuehl"/>
          <w:sz w:val="26"/>
          <w:rtl/>
        </w:rPr>
        <w:instrText xml:space="preserve"> </w:instrText>
      </w:r>
      <w:r>
        <w:rPr>
          <w:rFonts w:cs="FrankRuehl"/>
          <w:sz w:val="26"/>
        </w:rPr>
        <w:instrText>FORMCHECKBOX</w:instrText>
      </w:r>
      <w:r>
        <w:rPr>
          <w:rFonts w:cs="FrankRuehl"/>
          <w:sz w:val="26"/>
          <w:rtl/>
        </w:rPr>
        <w:instrText xml:space="preserve"> </w:instrText>
      </w:r>
      <w:r w:rsidR="00EA72E5" w:rsidRPr="0058558C">
        <w:rPr>
          <w:rFonts w:cs="FrankRuehl"/>
          <w:sz w:val="26"/>
        </w:rPr>
      </w:r>
      <w:r>
        <w:rPr>
          <w:rFonts w:cs="FrankRuehl"/>
          <w:sz w:val="26"/>
          <w:rtl/>
        </w:rPr>
        <w:fldChar w:fldCharType="end"/>
      </w:r>
      <w:bookmarkEnd w:id="22"/>
      <w:r>
        <w:rPr>
          <w:rFonts w:cs="FrankRuehl" w:hint="cs"/>
          <w:sz w:val="26"/>
          <w:rtl/>
        </w:rPr>
        <w:tab/>
      </w:r>
      <w:r w:rsidR="002B5BAA">
        <w:rPr>
          <w:rFonts w:cs="FrankRuehl"/>
          <w:sz w:val="26"/>
          <w:rtl/>
        </w:rPr>
        <w:t>1.</w:t>
      </w:r>
      <w:r w:rsidR="002B5BAA">
        <w:rPr>
          <w:rFonts w:cs="FrankRuehl"/>
          <w:sz w:val="26"/>
          <w:rtl/>
        </w:rPr>
        <w:tab/>
        <w:t>ח</w:t>
      </w:r>
      <w:r w:rsidR="002B5BAA">
        <w:rPr>
          <w:rFonts w:cs="FrankRuehl" w:hint="cs"/>
          <w:sz w:val="26"/>
          <w:rtl/>
        </w:rPr>
        <w:t>תימת בעל המילווה</w:t>
      </w:r>
      <w:r>
        <w:rPr>
          <w:rFonts w:cs="FrankRuehl" w:hint="cs"/>
          <w:sz w:val="26"/>
          <w:rtl/>
        </w:rPr>
        <w:t xml:space="preserve"> ___________</w:t>
      </w:r>
    </w:p>
    <w:p w14:paraId="7EC2883C" w14:textId="77777777" w:rsidR="002B5BAA" w:rsidRPr="004E1B83" w:rsidRDefault="002B5BAA" w:rsidP="004E1B83">
      <w:pPr>
        <w:pStyle w:val="P00"/>
        <w:spacing w:before="72"/>
        <w:ind w:left="0" w:right="1134"/>
        <w:jc w:val="center"/>
        <w:rPr>
          <w:rStyle w:val="default"/>
          <w:rFonts w:cs="FrankRuehl"/>
          <w:b/>
          <w:bCs/>
          <w:sz w:val="22"/>
          <w:szCs w:val="22"/>
          <w:rtl/>
        </w:rPr>
      </w:pPr>
      <w:r w:rsidRPr="004E1B83">
        <w:rPr>
          <w:rStyle w:val="default"/>
          <w:rFonts w:cs="FrankRuehl"/>
          <w:b/>
          <w:bCs/>
          <w:sz w:val="22"/>
          <w:szCs w:val="22"/>
          <w:rtl/>
        </w:rPr>
        <w:t>אי</w:t>
      </w:r>
      <w:r w:rsidRPr="004E1B83">
        <w:rPr>
          <w:rStyle w:val="default"/>
          <w:rFonts w:cs="FrankRuehl" w:hint="cs"/>
          <w:b/>
          <w:bCs/>
          <w:sz w:val="22"/>
          <w:szCs w:val="22"/>
          <w:rtl/>
        </w:rPr>
        <w:t>מות חתימה</w:t>
      </w:r>
    </w:p>
    <w:p w14:paraId="07F17344" w14:textId="77777777" w:rsidR="002B5BAA" w:rsidRDefault="002B5BAA" w:rsidP="003D20AC">
      <w:pPr>
        <w:pStyle w:val="P11"/>
        <w:spacing w:before="72"/>
        <w:ind w:left="794" w:right="1134"/>
        <w:rPr>
          <w:rFonts w:cs="FrankRuehl" w:hint="cs"/>
          <w:sz w:val="26"/>
          <w:rtl/>
        </w:rPr>
      </w:pPr>
      <w:r>
        <w:rPr>
          <w:rFonts w:cs="FrankRuehl"/>
          <w:sz w:val="26"/>
          <w:rtl/>
        </w:rPr>
        <w:t>אנ</w:t>
      </w:r>
      <w:r>
        <w:rPr>
          <w:rFonts w:cs="FrankRuehl" w:hint="cs"/>
          <w:sz w:val="26"/>
          <w:rtl/>
        </w:rPr>
        <w:t>י הח"מ</w:t>
      </w:r>
      <w:r w:rsidR="0058558C">
        <w:rPr>
          <w:rFonts w:cs="FrankRuehl" w:hint="cs"/>
          <w:sz w:val="26"/>
          <w:rtl/>
        </w:rPr>
        <w:t xml:space="preserve"> </w:t>
      </w:r>
      <w:r w:rsidR="0058558C">
        <w:rPr>
          <w:rFonts w:cs="FrankRuehl"/>
          <w:sz w:val="26"/>
          <w:rtl/>
        </w:rPr>
        <w:fldChar w:fldCharType="begin">
          <w:ffData>
            <w:name w:val="Text13"/>
            <w:enabled/>
            <w:calcOnExit w:val="0"/>
            <w:textInput/>
          </w:ffData>
        </w:fldChar>
      </w:r>
      <w:bookmarkStart w:id="23" w:name="Text13"/>
      <w:r w:rsidR="0058558C">
        <w:rPr>
          <w:rFonts w:cs="FrankRuehl"/>
          <w:sz w:val="26"/>
          <w:rtl/>
        </w:rPr>
        <w:instrText xml:space="preserve"> </w:instrText>
      </w:r>
      <w:r w:rsidR="0058558C">
        <w:rPr>
          <w:rFonts w:cs="FrankRuehl" w:hint="cs"/>
          <w:sz w:val="26"/>
        </w:rPr>
        <w:instrText>FORMTEXT</w:instrText>
      </w:r>
      <w:r w:rsidR="0058558C">
        <w:rPr>
          <w:rFonts w:cs="FrankRuehl"/>
          <w:sz w:val="26"/>
          <w:rtl/>
        </w:rPr>
        <w:instrText xml:space="preserve"> </w:instrText>
      </w:r>
      <w:r w:rsidR="00EA72E5" w:rsidRPr="0058558C">
        <w:rPr>
          <w:rFonts w:cs="FrankRuehl"/>
          <w:sz w:val="26"/>
        </w:rPr>
      </w:r>
      <w:r w:rsidR="0058558C">
        <w:rPr>
          <w:rFonts w:cs="FrankRuehl"/>
          <w:sz w:val="26"/>
          <w:rtl/>
        </w:rPr>
        <w:fldChar w:fldCharType="separate"/>
      </w:r>
      <w:r w:rsidR="0058558C">
        <w:rPr>
          <w:rFonts w:cs="FrankRuehl"/>
          <w:sz w:val="26"/>
          <w:rtl/>
        </w:rPr>
        <w:t> </w:t>
      </w:r>
      <w:r w:rsidR="0058558C">
        <w:rPr>
          <w:rFonts w:cs="FrankRuehl"/>
          <w:sz w:val="26"/>
          <w:rtl/>
        </w:rPr>
        <w:t> </w:t>
      </w:r>
      <w:r w:rsidR="0058558C">
        <w:rPr>
          <w:rFonts w:cs="FrankRuehl"/>
          <w:sz w:val="26"/>
          <w:rtl/>
        </w:rPr>
        <w:t> </w:t>
      </w:r>
      <w:r w:rsidR="0058558C">
        <w:rPr>
          <w:rFonts w:cs="FrankRuehl"/>
          <w:sz w:val="26"/>
          <w:rtl/>
        </w:rPr>
        <w:t> </w:t>
      </w:r>
      <w:r w:rsidR="0058558C">
        <w:rPr>
          <w:rFonts w:cs="FrankRuehl"/>
          <w:sz w:val="26"/>
          <w:rtl/>
        </w:rPr>
        <w:t> </w:t>
      </w:r>
      <w:r w:rsidR="0058558C">
        <w:rPr>
          <w:rFonts w:cs="FrankRuehl"/>
          <w:sz w:val="26"/>
          <w:rtl/>
        </w:rPr>
        <w:fldChar w:fldCharType="end"/>
      </w:r>
      <w:bookmarkEnd w:id="23"/>
      <w:r w:rsidR="0058558C">
        <w:rPr>
          <w:rFonts w:cs="FrankRuehl" w:hint="cs"/>
          <w:sz w:val="26"/>
          <w:rtl/>
        </w:rPr>
        <w:t xml:space="preserve"> </w:t>
      </w:r>
      <w:r>
        <w:rPr>
          <w:rFonts w:cs="FrankRuehl" w:hint="cs"/>
          <w:sz w:val="26"/>
          <w:rtl/>
        </w:rPr>
        <w:t xml:space="preserve">מאשר בזה כי </w:t>
      </w:r>
      <w:r>
        <w:rPr>
          <w:rFonts w:cs="FrankRuehl"/>
          <w:sz w:val="26"/>
          <w:rtl/>
        </w:rPr>
        <w:t>ב</w:t>
      </w:r>
      <w:r>
        <w:rPr>
          <w:rFonts w:cs="FrankRuehl" w:hint="cs"/>
          <w:sz w:val="26"/>
          <w:rtl/>
        </w:rPr>
        <w:t>תאריך</w:t>
      </w:r>
      <w:r w:rsidR="0058558C">
        <w:rPr>
          <w:rFonts w:cs="FrankRuehl" w:hint="cs"/>
          <w:sz w:val="26"/>
          <w:rtl/>
        </w:rPr>
        <w:t xml:space="preserve"> </w:t>
      </w:r>
      <w:r w:rsidR="0058558C">
        <w:rPr>
          <w:rFonts w:cs="FrankRuehl"/>
          <w:sz w:val="26"/>
          <w:rtl/>
        </w:rPr>
        <w:fldChar w:fldCharType="begin">
          <w:ffData>
            <w:name w:val="Text14"/>
            <w:enabled/>
            <w:calcOnExit w:val="0"/>
            <w:textInput/>
          </w:ffData>
        </w:fldChar>
      </w:r>
      <w:bookmarkStart w:id="24" w:name="Text14"/>
      <w:r w:rsidR="0058558C">
        <w:rPr>
          <w:rFonts w:cs="FrankRuehl"/>
          <w:sz w:val="26"/>
          <w:rtl/>
        </w:rPr>
        <w:instrText xml:space="preserve"> </w:instrText>
      </w:r>
      <w:r w:rsidR="0058558C">
        <w:rPr>
          <w:rFonts w:cs="FrankRuehl" w:hint="cs"/>
          <w:sz w:val="26"/>
        </w:rPr>
        <w:instrText>FORMTEXT</w:instrText>
      </w:r>
      <w:r w:rsidR="0058558C">
        <w:rPr>
          <w:rFonts w:cs="FrankRuehl"/>
          <w:sz w:val="26"/>
          <w:rtl/>
        </w:rPr>
        <w:instrText xml:space="preserve"> </w:instrText>
      </w:r>
      <w:r w:rsidR="00EA72E5" w:rsidRPr="0058558C">
        <w:rPr>
          <w:rFonts w:cs="FrankRuehl"/>
          <w:sz w:val="26"/>
        </w:rPr>
      </w:r>
      <w:r w:rsidR="0058558C">
        <w:rPr>
          <w:rFonts w:cs="FrankRuehl"/>
          <w:sz w:val="26"/>
          <w:rtl/>
        </w:rPr>
        <w:fldChar w:fldCharType="separate"/>
      </w:r>
      <w:r w:rsidR="0058558C">
        <w:rPr>
          <w:rFonts w:cs="FrankRuehl"/>
          <w:sz w:val="26"/>
          <w:rtl/>
        </w:rPr>
        <w:t> </w:t>
      </w:r>
      <w:r w:rsidR="0058558C">
        <w:rPr>
          <w:rFonts w:cs="FrankRuehl"/>
          <w:sz w:val="26"/>
          <w:rtl/>
        </w:rPr>
        <w:t> </w:t>
      </w:r>
      <w:r w:rsidR="0058558C">
        <w:rPr>
          <w:rFonts w:cs="FrankRuehl"/>
          <w:sz w:val="26"/>
          <w:rtl/>
        </w:rPr>
        <w:t> </w:t>
      </w:r>
      <w:r w:rsidR="0058558C">
        <w:rPr>
          <w:rFonts w:cs="FrankRuehl"/>
          <w:sz w:val="26"/>
          <w:rtl/>
        </w:rPr>
        <w:t> </w:t>
      </w:r>
      <w:r w:rsidR="0058558C">
        <w:rPr>
          <w:rFonts w:cs="FrankRuehl"/>
          <w:sz w:val="26"/>
          <w:rtl/>
        </w:rPr>
        <w:t> </w:t>
      </w:r>
      <w:r w:rsidR="0058558C">
        <w:rPr>
          <w:rFonts w:cs="FrankRuehl"/>
          <w:sz w:val="26"/>
          <w:rtl/>
        </w:rPr>
        <w:fldChar w:fldCharType="end"/>
      </w:r>
      <w:bookmarkEnd w:id="24"/>
      <w:r w:rsidR="0058558C">
        <w:rPr>
          <w:rFonts w:cs="FrankRuehl" w:hint="cs"/>
          <w:sz w:val="26"/>
          <w:rtl/>
        </w:rPr>
        <w:t xml:space="preserve"> </w:t>
      </w:r>
      <w:r>
        <w:rPr>
          <w:rFonts w:cs="FrankRuehl" w:hint="cs"/>
          <w:sz w:val="26"/>
          <w:rtl/>
        </w:rPr>
        <w:t>הופיע</w:t>
      </w:r>
      <w:r w:rsidR="0058558C">
        <w:rPr>
          <w:rFonts w:cs="FrankRuehl" w:hint="cs"/>
          <w:sz w:val="26"/>
          <w:rtl/>
        </w:rPr>
        <w:t xml:space="preserve"> </w:t>
      </w:r>
      <w:r>
        <w:rPr>
          <w:rFonts w:cs="FrankRuehl" w:hint="cs"/>
          <w:sz w:val="26"/>
          <w:rtl/>
        </w:rPr>
        <w:t>ב</w:t>
      </w:r>
      <w:r>
        <w:rPr>
          <w:rFonts w:cs="FrankRuehl"/>
          <w:sz w:val="26"/>
          <w:rtl/>
        </w:rPr>
        <w:t>פ</w:t>
      </w:r>
      <w:r>
        <w:rPr>
          <w:rFonts w:cs="FrankRuehl" w:hint="cs"/>
          <w:sz w:val="26"/>
          <w:rtl/>
        </w:rPr>
        <w:t>ני</w:t>
      </w:r>
      <w:r w:rsidR="0058558C">
        <w:rPr>
          <w:rFonts w:cs="FrankRuehl" w:hint="cs"/>
          <w:sz w:val="26"/>
          <w:rtl/>
        </w:rPr>
        <w:t xml:space="preserve"> </w:t>
      </w:r>
      <w:r w:rsidR="0058558C">
        <w:rPr>
          <w:rFonts w:cs="FrankRuehl"/>
          <w:sz w:val="26"/>
          <w:rtl/>
        </w:rPr>
        <w:fldChar w:fldCharType="begin">
          <w:ffData>
            <w:name w:val="Text15"/>
            <w:enabled/>
            <w:calcOnExit w:val="0"/>
            <w:textInput/>
          </w:ffData>
        </w:fldChar>
      </w:r>
      <w:bookmarkStart w:id="25" w:name="Text15"/>
      <w:r w:rsidR="0058558C">
        <w:rPr>
          <w:rFonts w:cs="FrankRuehl"/>
          <w:sz w:val="26"/>
          <w:rtl/>
        </w:rPr>
        <w:instrText xml:space="preserve"> </w:instrText>
      </w:r>
      <w:r w:rsidR="0058558C">
        <w:rPr>
          <w:rFonts w:cs="FrankRuehl" w:hint="cs"/>
          <w:sz w:val="26"/>
        </w:rPr>
        <w:instrText>FORMTEXT</w:instrText>
      </w:r>
      <w:r w:rsidR="0058558C">
        <w:rPr>
          <w:rFonts w:cs="FrankRuehl"/>
          <w:sz w:val="26"/>
          <w:rtl/>
        </w:rPr>
        <w:instrText xml:space="preserve"> </w:instrText>
      </w:r>
      <w:r w:rsidR="00EA72E5" w:rsidRPr="0058558C">
        <w:rPr>
          <w:rFonts w:cs="FrankRuehl"/>
          <w:sz w:val="26"/>
        </w:rPr>
      </w:r>
      <w:r w:rsidR="0058558C">
        <w:rPr>
          <w:rFonts w:cs="FrankRuehl"/>
          <w:sz w:val="26"/>
          <w:rtl/>
        </w:rPr>
        <w:fldChar w:fldCharType="separate"/>
      </w:r>
      <w:r w:rsidR="0058558C">
        <w:rPr>
          <w:rFonts w:cs="FrankRuehl"/>
          <w:sz w:val="26"/>
          <w:rtl/>
        </w:rPr>
        <w:t> </w:t>
      </w:r>
      <w:r w:rsidR="0058558C">
        <w:rPr>
          <w:rFonts w:cs="FrankRuehl"/>
          <w:sz w:val="26"/>
          <w:rtl/>
        </w:rPr>
        <w:t> </w:t>
      </w:r>
      <w:r w:rsidR="0058558C">
        <w:rPr>
          <w:rFonts w:cs="FrankRuehl"/>
          <w:sz w:val="26"/>
          <w:rtl/>
        </w:rPr>
        <w:t> </w:t>
      </w:r>
      <w:r w:rsidR="0058558C">
        <w:rPr>
          <w:rFonts w:cs="FrankRuehl"/>
          <w:sz w:val="26"/>
          <w:rtl/>
        </w:rPr>
        <w:t> </w:t>
      </w:r>
      <w:r w:rsidR="0058558C">
        <w:rPr>
          <w:rFonts w:cs="FrankRuehl"/>
          <w:sz w:val="26"/>
          <w:rtl/>
        </w:rPr>
        <w:t> </w:t>
      </w:r>
      <w:r w:rsidR="0058558C">
        <w:rPr>
          <w:rFonts w:cs="FrankRuehl"/>
          <w:sz w:val="26"/>
          <w:rtl/>
        </w:rPr>
        <w:fldChar w:fldCharType="end"/>
      </w:r>
      <w:bookmarkEnd w:id="25"/>
      <w:r w:rsidR="0058558C">
        <w:rPr>
          <w:rFonts w:cs="FrankRuehl" w:hint="cs"/>
          <w:sz w:val="26"/>
          <w:rtl/>
        </w:rPr>
        <w:t xml:space="preserve"> </w:t>
      </w:r>
      <w:r>
        <w:rPr>
          <w:rFonts w:cs="FrankRuehl" w:hint="cs"/>
          <w:sz w:val="26"/>
          <w:rtl/>
        </w:rPr>
        <w:t>שזהיתיו על פי ת"ז מס'</w:t>
      </w:r>
      <w:r w:rsidR="0058558C">
        <w:rPr>
          <w:rFonts w:cs="FrankRuehl" w:hint="cs"/>
          <w:sz w:val="26"/>
          <w:rtl/>
        </w:rPr>
        <w:t xml:space="preserve"> </w:t>
      </w:r>
      <w:r w:rsidR="0058558C">
        <w:rPr>
          <w:rFonts w:cs="FrankRuehl"/>
          <w:sz w:val="26"/>
          <w:rtl/>
        </w:rPr>
        <w:fldChar w:fldCharType="begin">
          <w:ffData>
            <w:name w:val="Text16"/>
            <w:enabled/>
            <w:calcOnExit w:val="0"/>
            <w:textInput/>
          </w:ffData>
        </w:fldChar>
      </w:r>
      <w:bookmarkStart w:id="26" w:name="Text16"/>
      <w:r w:rsidR="0058558C">
        <w:rPr>
          <w:rFonts w:cs="FrankRuehl"/>
          <w:sz w:val="26"/>
          <w:rtl/>
        </w:rPr>
        <w:instrText xml:space="preserve"> </w:instrText>
      </w:r>
      <w:r w:rsidR="0058558C">
        <w:rPr>
          <w:rFonts w:cs="FrankRuehl" w:hint="cs"/>
          <w:sz w:val="26"/>
        </w:rPr>
        <w:instrText>FORMTEXT</w:instrText>
      </w:r>
      <w:r w:rsidR="0058558C">
        <w:rPr>
          <w:rFonts w:cs="FrankRuehl"/>
          <w:sz w:val="26"/>
          <w:rtl/>
        </w:rPr>
        <w:instrText xml:space="preserve"> </w:instrText>
      </w:r>
      <w:r w:rsidR="00EA72E5" w:rsidRPr="0058558C">
        <w:rPr>
          <w:rFonts w:cs="FrankRuehl"/>
          <w:sz w:val="26"/>
        </w:rPr>
      </w:r>
      <w:r w:rsidR="0058558C">
        <w:rPr>
          <w:rFonts w:cs="FrankRuehl"/>
          <w:sz w:val="26"/>
          <w:rtl/>
        </w:rPr>
        <w:fldChar w:fldCharType="separate"/>
      </w:r>
      <w:r w:rsidR="0058558C">
        <w:rPr>
          <w:rFonts w:cs="FrankRuehl"/>
          <w:sz w:val="26"/>
          <w:rtl/>
        </w:rPr>
        <w:t> </w:t>
      </w:r>
      <w:r w:rsidR="0058558C">
        <w:rPr>
          <w:rFonts w:cs="FrankRuehl"/>
          <w:sz w:val="26"/>
          <w:rtl/>
        </w:rPr>
        <w:t> </w:t>
      </w:r>
      <w:r w:rsidR="0058558C">
        <w:rPr>
          <w:rFonts w:cs="FrankRuehl"/>
          <w:sz w:val="26"/>
          <w:rtl/>
        </w:rPr>
        <w:t> </w:t>
      </w:r>
      <w:r w:rsidR="0058558C">
        <w:rPr>
          <w:rFonts w:cs="FrankRuehl"/>
          <w:sz w:val="26"/>
          <w:rtl/>
        </w:rPr>
        <w:t> </w:t>
      </w:r>
      <w:r w:rsidR="0058558C">
        <w:rPr>
          <w:rFonts w:cs="FrankRuehl"/>
          <w:sz w:val="26"/>
          <w:rtl/>
        </w:rPr>
        <w:t> </w:t>
      </w:r>
      <w:r w:rsidR="0058558C">
        <w:rPr>
          <w:rFonts w:cs="FrankRuehl"/>
          <w:sz w:val="26"/>
          <w:rtl/>
        </w:rPr>
        <w:fldChar w:fldCharType="end"/>
      </w:r>
      <w:bookmarkEnd w:id="26"/>
      <w:r w:rsidR="0058558C">
        <w:rPr>
          <w:rFonts w:cs="FrankRuehl" w:hint="cs"/>
          <w:sz w:val="26"/>
          <w:rtl/>
        </w:rPr>
        <w:t xml:space="preserve"> </w:t>
      </w:r>
      <w:r>
        <w:rPr>
          <w:rFonts w:cs="FrankRuehl" w:hint="cs"/>
          <w:sz w:val="26"/>
          <w:rtl/>
        </w:rPr>
        <w:t>ו</w:t>
      </w:r>
      <w:r>
        <w:rPr>
          <w:rFonts w:cs="FrankRuehl"/>
          <w:sz w:val="26"/>
          <w:rtl/>
        </w:rPr>
        <w:t>ח</w:t>
      </w:r>
      <w:r>
        <w:rPr>
          <w:rFonts w:cs="FrankRuehl" w:hint="cs"/>
          <w:sz w:val="26"/>
          <w:rtl/>
        </w:rPr>
        <w:t>תם בפני את החתימה דלעי</w:t>
      </w:r>
      <w:r>
        <w:rPr>
          <w:rFonts w:cs="FrankRuehl"/>
          <w:sz w:val="26"/>
          <w:rtl/>
        </w:rPr>
        <w:t>ל.</w:t>
      </w:r>
    </w:p>
    <w:p w14:paraId="54DFA8C8" w14:textId="77777777" w:rsidR="0058558C" w:rsidRDefault="0058558C" w:rsidP="003D20AC">
      <w:pPr>
        <w:pStyle w:val="P11"/>
        <w:spacing w:before="72"/>
        <w:ind w:left="794" w:right="1134"/>
        <w:rPr>
          <w:rFonts w:cs="FrankRuehl" w:hint="cs"/>
          <w:sz w:val="26"/>
          <w:rtl/>
        </w:rPr>
      </w:pPr>
    </w:p>
    <w:p w14:paraId="235AD986" w14:textId="77777777" w:rsidR="0058558C" w:rsidRDefault="0058558C" w:rsidP="003D20AC">
      <w:pPr>
        <w:pStyle w:val="P11"/>
        <w:tabs>
          <w:tab w:val="clear" w:pos="1021"/>
          <w:tab w:val="clear" w:pos="1474"/>
          <w:tab w:val="clear" w:pos="1928"/>
          <w:tab w:val="clear" w:pos="2381"/>
          <w:tab w:val="clear" w:pos="2835"/>
          <w:tab w:val="clear" w:pos="6259"/>
          <w:tab w:val="center" w:pos="5670"/>
        </w:tabs>
        <w:spacing w:before="72"/>
        <w:ind w:left="794" w:right="1134"/>
        <w:rPr>
          <w:rFonts w:cs="FrankRuehl" w:hint="cs"/>
          <w:sz w:val="26"/>
          <w:rtl/>
        </w:rPr>
      </w:pPr>
      <w:r>
        <w:rPr>
          <w:rFonts w:cs="FrankRuehl" w:hint="cs"/>
          <w:sz w:val="26"/>
          <w:rtl/>
        </w:rPr>
        <w:tab/>
        <w:t>_____</w:t>
      </w:r>
      <w:r w:rsidR="003D20AC">
        <w:rPr>
          <w:rFonts w:cs="FrankRuehl" w:hint="cs"/>
          <w:sz w:val="26"/>
          <w:rtl/>
        </w:rPr>
        <w:t>__</w:t>
      </w:r>
      <w:r>
        <w:rPr>
          <w:rFonts w:cs="FrankRuehl" w:hint="cs"/>
          <w:sz w:val="26"/>
          <w:rtl/>
        </w:rPr>
        <w:t>______</w:t>
      </w:r>
    </w:p>
    <w:p w14:paraId="6F57AD7D" w14:textId="77777777" w:rsidR="0058558C" w:rsidRPr="003D20AC" w:rsidRDefault="0058558C" w:rsidP="003D20AC">
      <w:pPr>
        <w:pStyle w:val="P11"/>
        <w:tabs>
          <w:tab w:val="clear" w:pos="1021"/>
          <w:tab w:val="clear" w:pos="1474"/>
          <w:tab w:val="clear" w:pos="1928"/>
          <w:tab w:val="clear" w:pos="2381"/>
          <w:tab w:val="clear" w:pos="2835"/>
          <w:tab w:val="clear" w:pos="6259"/>
          <w:tab w:val="center" w:pos="5670"/>
        </w:tabs>
        <w:spacing w:before="72"/>
        <w:ind w:left="794" w:right="1134"/>
        <w:rPr>
          <w:rFonts w:cs="FrankRuehl" w:hint="cs"/>
          <w:sz w:val="22"/>
          <w:szCs w:val="22"/>
          <w:rtl/>
        </w:rPr>
      </w:pPr>
      <w:r w:rsidRPr="003D20AC">
        <w:rPr>
          <w:rFonts w:cs="FrankRuehl" w:hint="cs"/>
          <w:sz w:val="22"/>
          <w:szCs w:val="22"/>
          <w:rtl/>
        </w:rPr>
        <w:tab/>
        <w:t>חתימת הפקיד המזהה</w:t>
      </w:r>
    </w:p>
    <w:p w14:paraId="11A77D03" w14:textId="77777777" w:rsidR="002B5BAA" w:rsidRPr="003D20AC" w:rsidRDefault="0058558C" w:rsidP="003D20AC">
      <w:pPr>
        <w:pStyle w:val="P01"/>
        <w:tabs>
          <w:tab w:val="clear" w:pos="624"/>
          <w:tab w:val="clear" w:pos="1021"/>
          <w:tab w:val="clear" w:pos="1474"/>
          <w:tab w:val="clear" w:pos="1928"/>
          <w:tab w:val="clear" w:pos="2381"/>
          <w:tab w:val="clear" w:pos="2835"/>
          <w:tab w:val="clear" w:pos="6259"/>
          <w:tab w:val="left" w:pos="397"/>
          <w:tab w:val="left" w:pos="794"/>
        </w:tabs>
        <w:spacing w:before="72"/>
        <w:ind w:left="794" w:right="1134" w:hanging="794"/>
        <w:rPr>
          <w:rtl/>
        </w:rPr>
      </w:pPr>
      <w:r>
        <w:rPr>
          <w:rFonts w:cs="FrankRuehl"/>
          <w:sz w:val="26"/>
          <w:rtl/>
        </w:rPr>
        <w:fldChar w:fldCharType="begin">
          <w:ffData>
            <w:name w:val="סימון2"/>
            <w:enabled/>
            <w:calcOnExit w:val="0"/>
            <w:checkBox>
              <w:sizeAuto/>
              <w:default w:val="0"/>
            </w:checkBox>
          </w:ffData>
        </w:fldChar>
      </w:r>
      <w:bookmarkStart w:id="27" w:name="סימון2"/>
      <w:r>
        <w:rPr>
          <w:rFonts w:cs="FrankRuehl"/>
          <w:sz w:val="26"/>
          <w:rtl/>
        </w:rPr>
        <w:instrText xml:space="preserve"> </w:instrText>
      </w:r>
      <w:r>
        <w:rPr>
          <w:rFonts w:cs="FrankRuehl"/>
          <w:sz w:val="26"/>
        </w:rPr>
        <w:instrText>FORMCHECKBOX</w:instrText>
      </w:r>
      <w:r>
        <w:rPr>
          <w:rFonts w:cs="FrankRuehl"/>
          <w:sz w:val="26"/>
          <w:rtl/>
        </w:rPr>
        <w:instrText xml:space="preserve"> </w:instrText>
      </w:r>
      <w:r w:rsidR="00EA72E5" w:rsidRPr="0058558C">
        <w:rPr>
          <w:rFonts w:cs="FrankRuehl"/>
          <w:sz w:val="26"/>
        </w:rPr>
      </w:r>
      <w:r>
        <w:rPr>
          <w:rFonts w:cs="FrankRuehl"/>
          <w:sz w:val="26"/>
          <w:rtl/>
        </w:rPr>
        <w:fldChar w:fldCharType="end"/>
      </w:r>
      <w:bookmarkEnd w:id="27"/>
      <w:r>
        <w:rPr>
          <w:rFonts w:cs="FrankRuehl" w:hint="cs"/>
          <w:sz w:val="26"/>
          <w:rtl/>
        </w:rPr>
        <w:tab/>
      </w:r>
      <w:r w:rsidR="002B5BAA">
        <w:rPr>
          <w:rFonts w:cs="FrankRuehl"/>
          <w:sz w:val="26"/>
          <w:rtl/>
        </w:rPr>
        <w:t>2.</w:t>
      </w:r>
      <w:r w:rsidR="002B5BAA">
        <w:rPr>
          <w:rFonts w:cs="FrankRuehl"/>
          <w:sz w:val="26"/>
          <w:rtl/>
        </w:rPr>
        <w:tab/>
        <w:t>ב</w:t>
      </w:r>
      <w:r w:rsidR="002B5BAA">
        <w:rPr>
          <w:rFonts w:cs="FrankRuehl" w:hint="cs"/>
          <w:sz w:val="26"/>
          <w:rtl/>
        </w:rPr>
        <w:t>פדיון מוקדם מפאת גיל</w:t>
      </w:r>
    </w:p>
    <w:p w14:paraId="6173A571" w14:textId="77777777" w:rsidR="002B5BAA" w:rsidRDefault="002B5BAA" w:rsidP="003D20AC">
      <w:pPr>
        <w:pStyle w:val="P11"/>
        <w:spacing w:before="72"/>
        <w:ind w:left="794" w:right="1134"/>
        <w:rPr>
          <w:rFonts w:cs="FrankRuehl" w:hint="cs"/>
          <w:sz w:val="26"/>
          <w:rtl/>
        </w:rPr>
      </w:pPr>
      <w:r>
        <w:rPr>
          <w:rFonts w:cs="FrankRuehl"/>
          <w:sz w:val="26"/>
          <w:rtl/>
        </w:rPr>
        <w:t>אנ</w:t>
      </w:r>
      <w:r>
        <w:rPr>
          <w:rFonts w:cs="FrankRuehl" w:hint="cs"/>
          <w:sz w:val="26"/>
          <w:rtl/>
        </w:rPr>
        <w:t>י הח"מ</w:t>
      </w:r>
      <w:r w:rsidR="0058558C">
        <w:rPr>
          <w:rFonts w:cs="FrankRuehl" w:hint="cs"/>
          <w:sz w:val="26"/>
          <w:rtl/>
        </w:rPr>
        <w:t xml:space="preserve"> </w:t>
      </w:r>
      <w:r w:rsidR="0058558C">
        <w:rPr>
          <w:rFonts w:cs="FrankRuehl"/>
          <w:sz w:val="26"/>
          <w:rtl/>
        </w:rPr>
        <w:fldChar w:fldCharType="begin">
          <w:ffData>
            <w:name w:val="Text17"/>
            <w:enabled/>
            <w:calcOnExit w:val="0"/>
            <w:textInput/>
          </w:ffData>
        </w:fldChar>
      </w:r>
      <w:bookmarkStart w:id="28" w:name="Text17"/>
      <w:r w:rsidR="0058558C">
        <w:rPr>
          <w:rFonts w:cs="FrankRuehl"/>
          <w:sz w:val="26"/>
          <w:rtl/>
        </w:rPr>
        <w:instrText xml:space="preserve"> </w:instrText>
      </w:r>
      <w:r w:rsidR="0058558C">
        <w:rPr>
          <w:rFonts w:cs="FrankRuehl" w:hint="cs"/>
          <w:sz w:val="26"/>
        </w:rPr>
        <w:instrText>FORMTEXT</w:instrText>
      </w:r>
      <w:r w:rsidR="0058558C">
        <w:rPr>
          <w:rFonts w:cs="FrankRuehl"/>
          <w:sz w:val="26"/>
          <w:rtl/>
        </w:rPr>
        <w:instrText xml:space="preserve"> </w:instrText>
      </w:r>
      <w:r w:rsidR="00EA72E5" w:rsidRPr="0058558C">
        <w:rPr>
          <w:rFonts w:cs="FrankRuehl"/>
          <w:sz w:val="26"/>
        </w:rPr>
      </w:r>
      <w:r w:rsidR="0058558C">
        <w:rPr>
          <w:rFonts w:cs="FrankRuehl"/>
          <w:sz w:val="26"/>
          <w:rtl/>
        </w:rPr>
        <w:fldChar w:fldCharType="separate"/>
      </w:r>
      <w:r w:rsidR="0058558C">
        <w:rPr>
          <w:rFonts w:cs="FrankRuehl"/>
          <w:sz w:val="26"/>
          <w:rtl/>
        </w:rPr>
        <w:t> </w:t>
      </w:r>
      <w:r w:rsidR="0058558C">
        <w:rPr>
          <w:rFonts w:cs="FrankRuehl"/>
          <w:sz w:val="26"/>
          <w:rtl/>
        </w:rPr>
        <w:t> </w:t>
      </w:r>
      <w:r w:rsidR="0058558C">
        <w:rPr>
          <w:rFonts w:cs="FrankRuehl"/>
          <w:sz w:val="26"/>
          <w:rtl/>
        </w:rPr>
        <w:t> </w:t>
      </w:r>
      <w:r w:rsidR="0058558C">
        <w:rPr>
          <w:rFonts w:cs="FrankRuehl"/>
          <w:sz w:val="26"/>
          <w:rtl/>
        </w:rPr>
        <w:t> </w:t>
      </w:r>
      <w:r w:rsidR="0058558C">
        <w:rPr>
          <w:rFonts w:cs="FrankRuehl"/>
          <w:sz w:val="26"/>
          <w:rtl/>
        </w:rPr>
        <w:t> </w:t>
      </w:r>
      <w:r w:rsidR="0058558C">
        <w:rPr>
          <w:rFonts w:cs="FrankRuehl"/>
          <w:sz w:val="26"/>
          <w:rtl/>
        </w:rPr>
        <w:fldChar w:fldCharType="end"/>
      </w:r>
      <w:bookmarkEnd w:id="28"/>
      <w:r w:rsidR="0058558C">
        <w:rPr>
          <w:rFonts w:cs="FrankRuehl" w:hint="cs"/>
          <w:sz w:val="26"/>
          <w:rtl/>
        </w:rPr>
        <w:t xml:space="preserve"> </w:t>
      </w:r>
      <w:r>
        <w:rPr>
          <w:rFonts w:cs="FrankRuehl" w:hint="cs"/>
          <w:sz w:val="26"/>
          <w:rtl/>
        </w:rPr>
        <w:t>מאשר בזה כי תאריך לידת בעל המילווה שעל שמו רשומה התעודה, כפי שרשום בתעודת הזהות שלו, הוא</w:t>
      </w:r>
      <w:r w:rsidR="0058558C">
        <w:rPr>
          <w:rFonts w:cs="FrankRuehl" w:hint="cs"/>
          <w:sz w:val="26"/>
          <w:rtl/>
        </w:rPr>
        <w:t xml:space="preserve"> </w:t>
      </w:r>
      <w:r w:rsidR="0058558C">
        <w:rPr>
          <w:rFonts w:cs="FrankRuehl"/>
          <w:sz w:val="26"/>
          <w:rtl/>
        </w:rPr>
        <w:fldChar w:fldCharType="begin">
          <w:ffData>
            <w:name w:val="Text18"/>
            <w:enabled/>
            <w:calcOnExit w:val="0"/>
            <w:textInput/>
          </w:ffData>
        </w:fldChar>
      </w:r>
      <w:bookmarkStart w:id="29" w:name="Text18"/>
      <w:r w:rsidR="0058558C">
        <w:rPr>
          <w:rFonts w:cs="FrankRuehl"/>
          <w:sz w:val="26"/>
          <w:rtl/>
        </w:rPr>
        <w:instrText xml:space="preserve"> </w:instrText>
      </w:r>
      <w:r w:rsidR="0058558C">
        <w:rPr>
          <w:rFonts w:cs="FrankRuehl" w:hint="cs"/>
          <w:sz w:val="26"/>
        </w:rPr>
        <w:instrText>FORMTEXT</w:instrText>
      </w:r>
      <w:r w:rsidR="0058558C">
        <w:rPr>
          <w:rFonts w:cs="FrankRuehl"/>
          <w:sz w:val="26"/>
          <w:rtl/>
        </w:rPr>
        <w:instrText xml:space="preserve"> </w:instrText>
      </w:r>
      <w:r w:rsidR="00EA72E5" w:rsidRPr="0058558C">
        <w:rPr>
          <w:rFonts w:cs="FrankRuehl"/>
          <w:sz w:val="26"/>
        </w:rPr>
      </w:r>
      <w:r w:rsidR="0058558C">
        <w:rPr>
          <w:rFonts w:cs="FrankRuehl"/>
          <w:sz w:val="26"/>
          <w:rtl/>
        </w:rPr>
        <w:fldChar w:fldCharType="separate"/>
      </w:r>
      <w:r w:rsidR="0058558C">
        <w:rPr>
          <w:rFonts w:cs="FrankRuehl"/>
          <w:sz w:val="26"/>
          <w:rtl/>
        </w:rPr>
        <w:t> </w:t>
      </w:r>
      <w:r w:rsidR="0058558C">
        <w:rPr>
          <w:rFonts w:cs="FrankRuehl"/>
          <w:sz w:val="26"/>
          <w:rtl/>
        </w:rPr>
        <w:t> </w:t>
      </w:r>
      <w:r w:rsidR="0058558C">
        <w:rPr>
          <w:rFonts w:cs="FrankRuehl"/>
          <w:sz w:val="26"/>
          <w:rtl/>
        </w:rPr>
        <w:t> </w:t>
      </w:r>
      <w:r w:rsidR="0058558C">
        <w:rPr>
          <w:rFonts w:cs="FrankRuehl"/>
          <w:sz w:val="26"/>
          <w:rtl/>
        </w:rPr>
        <w:t> </w:t>
      </w:r>
      <w:r w:rsidR="0058558C">
        <w:rPr>
          <w:rFonts w:cs="FrankRuehl"/>
          <w:sz w:val="26"/>
          <w:rtl/>
        </w:rPr>
        <w:t> </w:t>
      </w:r>
      <w:r w:rsidR="0058558C">
        <w:rPr>
          <w:rFonts w:cs="FrankRuehl"/>
          <w:sz w:val="26"/>
          <w:rtl/>
        </w:rPr>
        <w:fldChar w:fldCharType="end"/>
      </w:r>
      <w:bookmarkEnd w:id="29"/>
    </w:p>
    <w:p w14:paraId="2C9ED996" w14:textId="77777777" w:rsidR="0058558C" w:rsidRDefault="0058558C" w:rsidP="003D20AC">
      <w:pPr>
        <w:pStyle w:val="P11"/>
        <w:spacing w:before="72"/>
        <w:ind w:left="794" w:right="1134"/>
        <w:rPr>
          <w:rFonts w:cs="FrankRuehl" w:hint="cs"/>
          <w:sz w:val="26"/>
          <w:rtl/>
        </w:rPr>
      </w:pPr>
    </w:p>
    <w:p w14:paraId="650E1ACB" w14:textId="77777777" w:rsidR="0058558C" w:rsidRDefault="0058558C" w:rsidP="003D20AC">
      <w:pPr>
        <w:pStyle w:val="P11"/>
        <w:tabs>
          <w:tab w:val="clear" w:pos="1021"/>
          <w:tab w:val="clear" w:pos="1474"/>
          <w:tab w:val="clear" w:pos="1928"/>
          <w:tab w:val="clear" w:pos="2381"/>
          <w:tab w:val="clear" w:pos="2835"/>
          <w:tab w:val="clear" w:pos="6259"/>
          <w:tab w:val="center" w:pos="5670"/>
        </w:tabs>
        <w:spacing w:before="72"/>
        <w:ind w:left="794" w:right="1134"/>
        <w:rPr>
          <w:rFonts w:cs="FrankRuehl" w:hint="cs"/>
          <w:sz w:val="26"/>
          <w:rtl/>
        </w:rPr>
      </w:pPr>
      <w:r>
        <w:rPr>
          <w:rFonts w:cs="FrankRuehl" w:hint="cs"/>
          <w:sz w:val="26"/>
          <w:rtl/>
        </w:rPr>
        <w:tab/>
        <w:t>_____</w:t>
      </w:r>
      <w:r w:rsidR="003D20AC">
        <w:rPr>
          <w:rFonts w:cs="FrankRuehl" w:hint="cs"/>
          <w:sz w:val="26"/>
          <w:rtl/>
        </w:rPr>
        <w:t>__</w:t>
      </w:r>
      <w:r>
        <w:rPr>
          <w:rFonts w:cs="FrankRuehl" w:hint="cs"/>
          <w:sz w:val="26"/>
          <w:rtl/>
        </w:rPr>
        <w:t>______</w:t>
      </w:r>
    </w:p>
    <w:p w14:paraId="6926CCA3" w14:textId="77777777" w:rsidR="0058558C" w:rsidRPr="003D20AC" w:rsidRDefault="0058558C" w:rsidP="003D20AC">
      <w:pPr>
        <w:pStyle w:val="P11"/>
        <w:tabs>
          <w:tab w:val="clear" w:pos="1021"/>
          <w:tab w:val="clear" w:pos="1474"/>
          <w:tab w:val="clear" w:pos="1928"/>
          <w:tab w:val="clear" w:pos="2381"/>
          <w:tab w:val="clear" w:pos="2835"/>
          <w:tab w:val="clear" w:pos="6259"/>
          <w:tab w:val="center" w:pos="5670"/>
        </w:tabs>
        <w:spacing w:before="72"/>
        <w:ind w:left="794" w:right="1134"/>
        <w:rPr>
          <w:rFonts w:cs="FrankRuehl" w:hint="cs"/>
          <w:sz w:val="22"/>
          <w:szCs w:val="22"/>
          <w:rtl/>
        </w:rPr>
      </w:pPr>
      <w:r w:rsidRPr="003D20AC">
        <w:rPr>
          <w:rFonts w:cs="FrankRuehl" w:hint="cs"/>
          <w:sz w:val="22"/>
          <w:szCs w:val="22"/>
          <w:rtl/>
        </w:rPr>
        <w:tab/>
        <w:t>חתימת הפקיד המזהה</w:t>
      </w:r>
    </w:p>
    <w:p w14:paraId="108582D4" w14:textId="77777777" w:rsidR="002B5BAA" w:rsidRPr="003D20AC" w:rsidRDefault="0058558C" w:rsidP="003D20AC">
      <w:pPr>
        <w:pStyle w:val="P01"/>
        <w:tabs>
          <w:tab w:val="clear" w:pos="624"/>
          <w:tab w:val="clear" w:pos="1021"/>
          <w:tab w:val="clear" w:pos="1474"/>
          <w:tab w:val="clear" w:pos="1928"/>
          <w:tab w:val="clear" w:pos="2381"/>
          <w:tab w:val="clear" w:pos="2835"/>
          <w:tab w:val="clear" w:pos="6259"/>
          <w:tab w:val="left" w:pos="397"/>
          <w:tab w:val="left" w:pos="794"/>
        </w:tabs>
        <w:spacing w:before="72"/>
        <w:ind w:left="794" w:right="1134" w:hanging="794"/>
        <w:rPr>
          <w:rtl/>
        </w:rPr>
      </w:pPr>
      <w:r>
        <w:rPr>
          <w:rFonts w:cs="FrankRuehl"/>
          <w:sz w:val="26"/>
          <w:rtl/>
        </w:rPr>
        <w:fldChar w:fldCharType="begin">
          <w:ffData>
            <w:name w:val="סימון3"/>
            <w:enabled/>
            <w:calcOnExit w:val="0"/>
            <w:checkBox>
              <w:sizeAuto/>
              <w:default w:val="0"/>
            </w:checkBox>
          </w:ffData>
        </w:fldChar>
      </w:r>
      <w:bookmarkStart w:id="30" w:name="סימון3"/>
      <w:r>
        <w:rPr>
          <w:rFonts w:cs="FrankRuehl"/>
          <w:sz w:val="26"/>
          <w:rtl/>
        </w:rPr>
        <w:instrText xml:space="preserve"> </w:instrText>
      </w:r>
      <w:r>
        <w:rPr>
          <w:rFonts w:cs="FrankRuehl"/>
          <w:sz w:val="26"/>
        </w:rPr>
        <w:instrText>FORMCHECKBOX</w:instrText>
      </w:r>
      <w:r>
        <w:rPr>
          <w:rFonts w:cs="FrankRuehl"/>
          <w:sz w:val="26"/>
          <w:rtl/>
        </w:rPr>
        <w:instrText xml:space="preserve"> </w:instrText>
      </w:r>
      <w:r w:rsidR="00EA72E5" w:rsidRPr="0058558C">
        <w:rPr>
          <w:rFonts w:cs="FrankRuehl"/>
          <w:sz w:val="26"/>
        </w:rPr>
      </w:r>
      <w:r>
        <w:rPr>
          <w:rFonts w:cs="FrankRuehl"/>
          <w:sz w:val="26"/>
          <w:rtl/>
        </w:rPr>
        <w:fldChar w:fldCharType="end"/>
      </w:r>
      <w:bookmarkEnd w:id="30"/>
      <w:r>
        <w:rPr>
          <w:rFonts w:cs="FrankRuehl" w:hint="cs"/>
          <w:sz w:val="26"/>
          <w:rtl/>
        </w:rPr>
        <w:tab/>
      </w:r>
      <w:r w:rsidR="002B5BAA">
        <w:rPr>
          <w:rFonts w:cs="FrankRuehl"/>
          <w:sz w:val="26"/>
          <w:rtl/>
        </w:rPr>
        <w:t>3.</w:t>
      </w:r>
      <w:r w:rsidR="002B5BAA">
        <w:rPr>
          <w:rFonts w:cs="FrankRuehl"/>
          <w:sz w:val="26"/>
          <w:rtl/>
        </w:rPr>
        <w:tab/>
        <w:t>א</w:t>
      </w:r>
      <w:r w:rsidR="002B5BAA">
        <w:rPr>
          <w:rFonts w:cs="FrankRuehl" w:hint="cs"/>
          <w:sz w:val="26"/>
          <w:rtl/>
        </w:rPr>
        <w:t>ישור תאגיד בנקאי</w:t>
      </w:r>
    </w:p>
    <w:p w14:paraId="6CF8AAEC" w14:textId="77777777" w:rsidR="002B5BAA" w:rsidRDefault="002B5BAA" w:rsidP="003D20AC">
      <w:pPr>
        <w:pStyle w:val="P11"/>
        <w:spacing w:before="72"/>
        <w:ind w:left="794" w:right="1134"/>
        <w:rPr>
          <w:rFonts w:cs="FrankRuehl" w:hint="cs"/>
          <w:sz w:val="26"/>
          <w:rtl/>
        </w:rPr>
      </w:pPr>
      <w:r>
        <w:rPr>
          <w:rFonts w:cs="FrankRuehl"/>
          <w:sz w:val="26"/>
          <w:rtl/>
        </w:rPr>
        <w:t>אנ</w:t>
      </w:r>
      <w:r>
        <w:rPr>
          <w:rFonts w:cs="FrankRuehl" w:hint="cs"/>
          <w:sz w:val="26"/>
          <w:rtl/>
        </w:rPr>
        <w:t xml:space="preserve">ו מאשרים בזה כי </w:t>
      </w:r>
      <w:r>
        <w:rPr>
          <w:rFonts w:cs="FrankRuehl"/>
          <w:sz w:val="26"/>
          <w:rtl/>
        </w:rPr>
        <w:t>חש</w:t>
      </w:r>
      <w:r>
        <w:rPr>
          <w:rFonts w:cs="FrankRuehl" w:hint="cs"/>
          <w:sz w:val="26"/>
          <w:rtl/>
        </w:rPr>
        <w:t>בון בעל המילווה אצלנו יזוכה בתמורת פדיון קרן המילווה ובהפרשי ההצמדה והריבית על הקרן.</w:t>
      </w:r>
    </w:p>
    <w:p w14:paraId="1AC20A83" w14:textId="77777777" w:rsidR="0058558C" w:rsidRDefault="0058558C" w:rsidP="003D20AC">
      <w:pPr>
        <w:pStyle w:val="P11"/>
        <w:spacing w:before="72"/>
        <w:ind w:left="794" w:right="1134"/>
        <w:rPr>
          <w:rFonts w:cs="FrankRuehl" w:hint="cs"/>
          <w:sz w:val="26"/>
          <w:rtl/>
        </w:rPr>
      </w:pPr>
    </w:p>
    <w:p w14:paraId="2119F0EC" w14:textId="77777777" w:rsidR="0058558C" w:rsidRDefault="0058558C" w:rsidP="003D20AC">
      <w:pPr>
        <w:pStyle w:val="P11"/>
        <w:tabs>
          <w:tab w:val="clear" w:pos="1021"/>
          <w:tab w:val="clear" w:pos="1474"/>
          <w:tab w:val="clear" w:pos="1928"/>
          <w:tab w:val="clear" w:pos="2381"/>
          <w:tab w:val="clear" w:pos="2835"/>
          <w:tab w:val="clear" w:pos="6259"/>
          <w:tab w:val="center" w:pos="5670"/>
        </w:tabs>
        <w:spacing w:before="72"/>
        <w:ind w:left="794" w:right="1134"/>
        <w:rPr>
          <w:rFonts w:cs="FrankRuehl" w:hint="cs"/>
          <w:sz w:val="26"/>
          <w:rtl/>
        </w:rPr>
      </w:pPr>
      <w:r>
        <w:rPr>
          <w:rFonts w:cs="FrankRuehl" w:hint="cs"/>
          <w:sz w:val="26"/>
          <w:rtl/>
        </w:rPr>
        <w:tab/>
        <w:t>____</w:t>
      </w:r>
      <w:r w:rsidR="003D20AC">
        <w:rPr>
          <w:rFonts w:cs="FrankRuehl" w:hint="cs"/>
          <w:sz w:val="26"/>
          <w:rtl/>
        </w:rPr>
        <w:t>_</w:t>
      </w:r>
      <w:r>
        <w:rPr>
          <w:rFonts w:cs="FrankRuehl" w:hint="cs"/>
          <w:sz w:val="26"/>
          <w:rtl/>
        </w:rPr>
        <w:t>________</w:t>
      </w:r>
    </w:p>
    <w:p w14:paraId="7B3C6373" w14:textId="77777777" w:rsidR="0058558C" w:rsidRPr="003D20AC" w:rsidRDefault="0058558C" w:rsidP="003D20AC">
      <w:pPr>
        <w:pStyle w:val="P11"/>
        <w:tabs>
          <w:tab w:val="clear" w:pos="1021"/>
          <w:tab w:val="clear" w:pos="1474"/>
          <w:tab w:val="clear" w:pos="1928"/>
          <w:tab w:val="clear" w:pos="2381"/>
          <w:tab w:val="clear" w:pos="2835"/>
          <w:tab w:val="clear" w:pos="6259"/>
          <w:tab w:val="center" w:pos="5670"/>
        </w:tabs>
        <w:spacing w:before="72"/>
        <w:ind w:left="794" w:right="1134"/>
        <w:rPr>
          <w:rFonts w:cs="FrankRuehl" w:hint="cs"/>
          <w:sz w:val="22"/>
          <w:szCs w:val="22"/>
          <w:rtl/>
        </w:rPr>
      </w:pPr>
      <w:r w:rsidRPr="003D20AC">
        <w:rPr>
          <w:rFonts w:cs="FrankRuehl" w:hint="cs"/>
          <w:sz w:val="22"/>
          <w:szCs w:val="22"/>
          <w:rtl/>
        </w:rPr>
        <w:tab/>
        <w:t>חתימת הפקיד המזהה</w:t>
      </w:r>
    </w:p>
    <w:p w14:paraId="56C02B30" w14:textId="77777777" w:rsidR="002B5BAA" w:rsidRDefault="002B5BAA" w:rsidP="0058558C">
      <w:pPr>
        <w:pStyle w:val="P00"/>
        <w:spacing w:before="72"/>
        <w:ind w:left="0" w:right="1134"/>
        <w:rPr>
          <w:rStyle w:val="default"/>
          <w:rFonts w:cs="FrankRuehl"/>
          <w:rtl/>
        </w:rPr>
      </w:pPr>
    </w:p>
    <w:p w14:paraId="2545A662" w14:textId="77777777" w:rsidR="002B5BAA" w:rsidRDefault="002B5BAA" w:rsidP="0058558C">
      <w:pPr>
        <w:pStyle w:val="P00"/>
        <w:spacing w:before="72"/>
        <w:ind w:left="0" w:right="1134"/>
        <w:rPr>
          <w:rStyle w:val="default"/>
          <w:rFonts w:cs="FrankRuehl"/>
          <w:rtl/>
        </w:rPr>
      </w:pPr>
    </w:p>
    <w:p w14:paraId="7C0CBE30" w14:textId="77777777" w:rsidR="002B5BAA" w:rsidRDefault="002B5BAA" w:rsidP="004E1B83">
      <w:pPr>
        <w:pStyle w:val="sig-0"/>
        <w:tabs>
          <w:tab w:val="clear" w:pos="4820"/>
          <w:tab w:val="center" w:pos="5670"/>
        </w:tabs>
        <w:spacing w:before="72"/>
        <w:ind w:left="0" w:right="1134"/>
        <w:rPr>
          <w:rFonts w:cs="FrankRuehl"/>
          <w:sz w:val="26"/>
          <w:rtl/>
        </w:rPr>
      </w:pPr>
      <w:r>
        <w:rPr>
          <w:rFonts w:cs="FrankRuehl"/>
          <w:sz w:val="26"/>
          <w:rtl/>
        </w:rPr>
        <w:t>י"</w:t>
      </w:r>
      <w:r>
        <w:rPr>
          <w:rFonts w:cs="FrankRuehl" w:hint="cs"/>
          <w:sz w:val="26"/>
          <w:rtl/>
        </w:rPr>
        <w:t>ז באדר א' תשמ"ו (26 בפברואר 1986)</w:t>
      </w:r>
      <w:r>
        <w:rPr>
          <w:rFonts w:cs="FrankRuehl"/>
          <w:sz w:val="26"/>
          <w:rtl/>
        </w:rPr>
        <w:tab/>
        <w:t>י</w:t>
      </w:r>
      <w:r>
        <w:rPr>
          <w:rFonts w:cs="FrankRuehl" w:hint="cs"/>
          <w:sz w:val="26"/>
          <w:rtl/>
        </w:rPr>
        <w:t>צחק מודעי</w:t>
      </w:r>
    </w:p>
    <w:p w14:paraId="0FE9274F" w14:textId="77777777" w:rsidR="002B5BAA" w:rsidRDefault="002B5BAA" w:rsidP="004E1B83">
      <w:pPr>
        <w:pStyle w:val="sig-1"/>
        <w:widowControl/>
        <w:tabs>
          <w:tab w:val="clear" w:pos="851"/>
          <w:tab w:val="clear" w:pos="2835"/>
          <w:tab w:val="clear" w:pos="4820"/>
          <w:tab w:val="center" w:pos="5670"/>
        </w:tabs>
        <w:ind w:left="0" w:right="1134"/>
        <w:rPr>
          <w:rFonts w:cs="FrankRuehl" w:hint="cs"/>
          <w:sz w:val="22"/>
          <w:rtl/>
        </w:rPr>
      </w:pPr>
      <w:r>
        <w:rPr>
          <w:rFonts w:cs="FrankRuehl"/>
          <w:sz w:val="22"/>
          <w:rtl/>
        </w:rPr>
        <w:tab/>
        <w:t>ש</w:t>
      </w:r>
      <w:r>
        <w:rPr>
          <w:rFonts w:cs="FrankRuehl" w:hint="cs"/>
          <w:sz w:val="22"/>
          <w:rtl/>
        </w:rPr>
        <w:t>ר האוצר</w:t>
      </w:r>
    </w:p>
    <w:p w14:paraId="7E95BC84" w14:textId="77777777" w:rsidR="0058558C" w:rsidRPr="0058558C" w:rsidRDefault="0058558C" w:rsidP="0058558C">
      <w:pPr>
        <w:pStyle w:val="P00"/>
        <w:spacing w:before="72"/>
        <w:ind w:left="0" w:right="1134"/>
        <w:rPr>
          <w:rStyle w:val="default"/>
          <w:rFonts w:cs="FrankRuehl" w:hint="cs"/>
          <w:rtl/>
        </w:rPr>
      </w:pPr>
    </w:p>
    <w:p w14:paraId="516E0458" w14:textId="77777777" w:rsidR="0058558C" w:rsidRPr="0058558C" w:rsidRDefault="0058558C" w:rsidP="0058558C">
      <w:pPr>
        <w:pStyle w:val="P00"/>
        <w:spacing w:before="72"/>
        <w:ind w:left="0" w:right="1134"/>
        <w:rPr>
          <w:rStyle w:val="default"/>
          <w:rFonts w:cs="FrankRuehl"/>
          <w:rtl/>
        </w:rPr>
      </w:pPr>
    </w:p>
    <w:p w14:paraId="04A98F7F" w14:textId="77777777" w:rsidR="002B5BAA" w:rsidRPr="0058558C" w:rsidRDefault="002B5BAA" w:rsidP="0058558C">
      <w:pPr>
        <w:pStyle w:val="P00"/>
        <w:spacing w:before="72"/>
        <w:ind w:left="0" w:right="1134"/>
        <w:rPr>
          <w:rStyle w:val="default"/>
          <w:rFonts w:cs="FrankRuehl"/>
          <w:rtl/>
        </w:rPr>
      </w:pPr>
      <w:bookmarkStart w:id="31" w:name="LawPartEnd"/>
    </w:p>
    <w:bookmarkEnd w:id="31"/>
    <w:p w14:paraId="77F2A159" w14:textId="77777777" w:rsidR="002B5BAA" w:rsidRPr="0058558C" w:rsidRDefault="002B5BAA" w:rsidP="0058558C">
      <w:pPr>
        <w:pStyle w:val="P00"/>
        <w:spacing w:before="72"/>
        <w:ind w:left="0" w:right="1134"/>
        <w:rPr>
          <w:rStyle w:val="default"/>
          <w:rFonts w:cs="FrankRuehl"/>
          <w:rtl/>
        </w:rPr>
      </w:pPr>
    </w:p>
    <w:sectPr w:rsidR="002B5BAA" w:rsidRPr="0058558C">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2292B" w14:textId="77777777" w:rsidR="00834A6E" w:rsidRDefault="00834A6E">
      <w:r>
        <w:separator/>
      </w:r>
    </w:p>
  </w:endnote>
  <w:endnote w:type="continuationSeparator" w:id="0">
    <w:p w14:paraId="59EDE41F" w14:textId="77777777" w:rsidR="00834A6E" w:rsidRDefault="00834A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5749A" w14:textId="77777777" w:rsidR="002B5BAA" w:rsidRDefault="002B5BAA">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48E72E8E" w14:textId="77777777" w:rsidR="002B5BAA" w:rsidRDefault="002B5BAA">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67F1EC07" w14:textId="77777777" w:rsidR="002B5BAA" w:rsidRDefault="002B5BAA">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8558C">
      <w:rPr>
        <w:rFonts w:cs="TopType Jerushalmi"/>
        <w:noProof/>
        <w:color w:val="000000"/>
        <w:sz w:val="14"/>
        <w:szCs w:val="14"/>
      </w:rPr>
      <w:t>D:\Yael\hakika\Revadim\194_012.doc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8EA63" w14:textId="77777777" w:rsidR="002B5BAA" w:rsidRDefault="002B5BAA">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4E1B83">
      <w:rPr>
        <w:rFonts w:hAnsi="FrankRuehl" w:cs="FrankRuehl"/>
        <w:noProof/>
        <w:sz w:val="24"/>
        <w:szCs w:val="24"/>
        <w:rtl/>
      </w:rPr>
      <w:t>2</w:t>
    </w:r>
    <w:r>
      <w:rPr>
        <w:rFonts w:hAnsi="FrankRuehl" w:cs="FrankRuehl"/>
        <w:sz w:val="24"/>
        <w:szCs w:val="24"/>
        <w:rtl/>
      </w:rPr>
      <w:fldChar w:fldCharType="end"/>
    </w:r>
  </w:p>
  <w:p w14:paraId="0404C07E" w14:textId="77777777" w:rsidR="002B5BAA" w:rsidRDefault="002B5BAA">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45596429" w14:textId="77777777" w:rsidR="002B5BAA" w:rsidRDefault="002B5BAA">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8558C">
      <w:rPr>
        <w:rFonts w:cs="TopType Jerushalmi"/>
        <w:noProof/>
        <w:color w:val="000000"/>
        <w:sz w:val="14"/>
        <w:szCs w:val="14"/>
      </w:rPr>
      <w:t>D:\Yael\hakika\Revadim\194_012.doc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11C30" w14:textId="77777777" w:rsidR="00834A6E" w:rsidRDefault="00834A6E" w:rsidP="0058558C">
      <w:pPr>
        <w:spacing w:before="60" w:line="240" w:lineRule="auto"/>
        <w:ind w:right="1134"/>
      </w:pPr>
      <w:r>
        <w:separator/>
      </w:r>
    </w:p>
  </w:footnote>
  <w:footnote w:type="continuationSeparator" w:id="0">
    <w:p w14:paraId="01B78420" w14:textId="77777777" w:rsidR="00834A6E" w:rsidRDefault="00834A6E">
      <w:r>
        <w:continuationSeparator/>
      </w:r>
    </w:p>
  </w:footnote>
  <w:footnote w:id="1">
    <w:p w14:paraId="4F983E33" w14:textId="77777777" w:rsidR="0058558C" w:rsidRDefault="0058558C" w:rsidP="0058558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58558C">
        <w:rPr>
          <w:rFonts w:cs="FrankRuehl"/>
          <w:rtl/>
        </w:rPr>
        <w:t xml:space="preserve">* </w:t>
      </w:r>
      <w:r>
        <w:rPr>
          <w:rFonts w:cs="FrankRuehl"/>
          <w:rtl/>
        </w:rPr>
        <w:t>פו</w:t>
      </w:r>
      <w:r>
        <w:rPr>
          <w:rFonts w:cs="FrankRuehl" w:hint="cs"/>
          <w:rtl/>
        </w:rPr>
        <w:t xml:space="preserve">רסמו </w:t>
      </w:r>
      <w:hyperlink r:id="rId1" w:history="1">
        <w:r w:rsidRPr="00BE7B43">
          <w:rPr>
            <w:rStyle w:val="Hyperlink"/>
            <w:rFonts w:cs="FrankRuehl" w:hint="cs"/>
            <w:rtl/>
          </w:rPr>
          <w:t>ק</w:t>
        </w:r>
        <w:r w:rsidRPr="00BE7B43">
          <w:rPr>
            <w:rStyle w:val="Hyperlink"/>
            <w:rFonts w:cs="FrankRuehl" w:hint="cs"/>
            <w:rtl/>
          </w:rPr>
          <w:t>"ת תשמ"ו מס' 4911</w:t>
        </w:r>
      </w:hyperlink>
      <w:r>
        <w:rPr>
          <w:rFonts w:cs="FrankRuehl" w:hint="cs"/>
          <w:rtl/>
        </w:rPr>
        <w:t xml:space="preserve"> מיום 9.3.1986 עמ' 611.</w:t>
      </w:r>
    </w:p>
    <w:p w14:paraId="1E971261" w14:textId="77777777" w:rsidR="0058558C" w:rsidRPr="0058558C" w:rsidRDefault="0058558C" w:rsidP="0058558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Pr>
          <w:rFonts w:cs="FrankRuehl" w:hint="cs"/>
          <w:rtl/>
        </w:rPr>
        <w:t>ת</w:t>
      </w:r>
      <w:r>
        <w:rPr>
          <w:rFonts w:cs="FrankRuehl"/>
          <w:rtl/>
        </w:rPr>
        <w:t>ו</w:t>
      </w:r>
      <w:r>
        <w:rPr>
          <w:rFonts w:cs="FrankRuehl" w:hint="cs"/>
          <w:rtl/>
        </w:rPr>
        <w:t xml:space="preserve">קנו </w:t>
      </w:r>
      <w:hyperlink r:id="rId2" w:history="1">
        <w:r w:rsidRPr="00BE7B43">
          <w:rPr>
            <w:rStyle w:val="Hyperlink"/>
            <w:rFonts w:cs="FrankRuehl" w:hint="cs"/>
            <w:rtl/>
          </w:rPr>
          <w:t>ק"ת תשנ"ג מס'</w:t>
        </w:r>
        <w:r w:rsidRPr="00BE7B43">
          <w:rPr>
            <w:rStyle w:val="Hyperlink"/>
            <w:rFonts w:cs="FrankRuehl" w:hint="cs"/>
            <w:rtl/>
          </w:rPr>
          <w:t xml:space="preserve"> 5520</w:t>
        </w:r>
      </w:hyperlink>
      <w:r>
        <w:rPr>
          <w:rFonts w:cs="FrankRuehl" w:hint="cs"/>
          <w:rtl/>
        </w:rPr>
        <w:t xml:space="preserve"> מ</w:t>
      </w:r>
      <w:r>
        <w:rPr>
          <w:rFonts w:cs="FrankRuehl"/>
          <w:rtl/>
        </w:rPr>
        <w:t>יו</w:t>
      </w:r>
      <w:r>
        <w:rPr>
          <w:rFonts w:cs="FrankRuehl" w:hint="cs"/>
          <w:rtl/>
        </w:rPr>
        <w:t xml:space="preserve">ם 2.5.1993 עמ' 787 </w:t>
      </w:r>
      <w:r>
        <w:rPr>
          <w:rFonts w:cs="FrankRuehl"/>
          <w:rtl/>
        </w:rPr>
        <w:t xml:space="preserve">– </w:t>
      </w:r>
      <w:r>
        <w:rPr>
          <w:rFonts w:cs="FrankRuehl" w:hint="cs"/>
          <w:rtl/>
        </w:rPr>
        <w:t>תק' תשנ"ג-</w:t>
      </w:r>
      <w:r>
        <w:rPr>
          <w:rFonts w:cs="FrankRuehl"/>
          <w:rtl/>
        </w:rPr>
        <w:t xml:space="preserve">1993; </w:t>
      </w:r>
      <w:r>
        <w:rPr>
          <w:rFonts w:cs="FrankRuehl" w:hint="cs"/>
          <w:rtl/>
        </w:rPr>
        <w:t>תחילתן ביום 18.4.1993.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4715E" w14:textId="77777777" w:rsidR="002B5BAA" w:rsidRDefault="002B5BAA">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למימון מבצע שלום הגליל (הוצאת תעודות מילווה ודרכי פדיונן), תשמ"ו–1986</w:t>
    </w:r>
  </w:p>
  <w:p w14:paraId="6ABE1C74" w14:textId="77777777" w:rsidR="002B5BAA" w:rsidRDefault="002B5BAA">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A569145" w14:textId="77777777" w:rsidR="002B5BAA" w:rsidRDefault="002B5BAA">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369B5" w14:textId="77777777" w:rsidR="002B5BAA" w:rsidRDefault="002B5BAA" w:rsidP="0058558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למימון מבצע שלום הגליל (הוצאת תעודות מילווה ודרכי פדיונן), תשמ"ו</w:t>
    </w:r>
    <w:r w:rsidR="0058558C">
      <w:rPr>
        <w:rFonts w:hAnsi="FrankRuehl" w:cs="FrankRuehl" w:hint="cs"/>
        <w:color w:val="000000"/>
        <w:sz w:val="28"/>
        <w:szCs w:val="28"/>
        <w:rtl/>
      </w:rPr>
      <w:t>-</w:t>
    </w:r>
    <w:r>
      <w:rPr>
        <w:rFonts w:hAnsi="FrankRuehl" w:cs="FrankRuehl"/>
        <w:color w:val="000000"/>
        <w:sz w:val="28"/>
        <w:szCs w:val="28"/>
        <w:rtl/>
      </w:rPr>
      <w:t>1986</w:t>
    </w:r>
  </w:p>
  <w:p w14:paraId="6C3AFB39" w14:textId="77777777" w:rsidR="002B5BAA" w:rsidRDefault="002B5BAA">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DC4BBEF" w14:textId="77777777" w:rsidR="002B5BAA" w:rsidRDefault="002B5BAA">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458A7"/>
    <w:rsid w:val="002B5BAA"/>
    <w:rsid w:val="00301584"/>
    <w:rsid w:val="003D20AC"/>
    <w:rsid w:val="004E1B83"/>
    <w:rsid w:val="0058558C"/>
    <w:rsid w:val="00586948"/>
    <w:rsid w:val="00645003"/>
    <w:rsid w:val="00676454"/>
    <w:rsid w:val="00834A6E"/>
    <w:rsid w:val="008458A7"/>
    <w:rsid w:val="00A268FD"/>
    <w:rsid w:val="00BE7B43"/>
    <w:rsid w:val="00D467F9"/>
    <w:rsid w:val="00EA72E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308A74D"/>
  <w15:chartTrackingRefBased/>
  <w15:docId w15:val="{E8465D0B-4C15-4BBC-A942-71A524AA7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01">
    <w:name w:val="P01"/>
    <w:basedOn w:val="P00"/>
    <w:pPr>
      <w:ind w:right="624" w:hanging="624"/>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sid w:val="00BE7B43"/>
    <w:rPr>
      <w:color w:val="800080"/>
      <w:u w:val="single"/>
    </w:rPr>
  </w:style>
  <w:style w:type="paragraph" w:styleId="a5">
    <w:name w:val="footnote text"/>
    <w:basedOn w:val="a"/>
    <w:semiHidden/>
    <w:rsid w:val="0058558C"/>
    <w:rPr>
      <w:sz w:val="20"/>
      <w:szCs w:val="20"/>
    </w:rPr>
  </w:style>
  <w:style w:type="character" w:styleId="a6">
    <w:name w:val="footnote reference"/>
    <w:basedOn w:val="a0"/>
    <w:semiHidden/>
    <w:rsid w:val="0058558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Law_word/law06/TAK-5520.pd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5520.pdf"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5520.pdf" TargetMode="External"/><Relationship Id="rId1" Type="http://schemas.openxmlformats.org/officeDocument/2006/relationships/hyperlink" Target="http://www.nevo.co.il/Law_word/law06/TAK-491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1095</Words>
  <Characters>6245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פרק 194</vt:lpstr>
    </vt:vector>
  </TitlesOfParts>
  <Company/>
  <LinksUpToDate>false</LinksUpToDate>
  <CharactersWithSpaces>7326</CharactersWithSpaces>
  <SharedDoc>false</SharedDoc>
  <HLinks>
    <vt:vector size="66" baseType="variant">
      <vt:variant>
        <vt:i4>8257549</vt:i4>
      </vt:variant>
      <vt:variant>
        <vt:i4>45</vt:i4>
      </vt:variant>
      <vt:variant>
        <vt:i4>0</vt:i4>
      </vt:variant>
      <vt:variant>
        <vt:i4>5</vt:i4>
      </vt:variant>
      <vt:variant>
        <vt:lpwstr>http://www.nevo.co.il/Law_word/law06/TAK-5520.pdf</vt:lpwstr>
      </vt:variant>
      <vt:variant>
        <vt:lpwstr/>
      </vt:variant>
      <vt:variant>
        <vt:i4>8257549</vt:i4>
      </vt:variant>
      <vt:variant>
        <vt:i4>42</vt:i4>
      </vt:variant>
      <vt:variant>
        <vt:i4>0</vt:i4>
      </vt:variant>
      <vt:variant>
        <vt:i4>5</vt:i4>
      </vt:variant>
      <vt:variant>
        <vt:lpwstr>http://www.nevo.co.il/Law_word/law06/TAK-5520.pdf</vt:lpwstr>
      </vt:variant>
      <vt:variant>
        <vt:lpwstr/>
      </vt:variant>
      <vt:variant>
        <vt:i4>5570569</vt:i4>
      </vt:variant>
      <vt:variant>
        <vt:i4>39</vt:i4>
      </vt:variant>
      <vt:variant>
        <vt:i4>0</vt:i4>
      </vt:variant>
      <vt:variant>
        <vt:i4>5</vt:i4>
      </vt:variant>
      <vt:variant>
        <vt:lpwstr/>
      </vt:variant>
      <vt:variant>
        <vt:lpwstr>med0</vt:lpwstr>
      </vt:variant>
      <vt:variant>
        <vt:i4>196634</vt:i4>
      </vt:variant>
      <vt:variant>
        <vt:i4>33</vt:i4>
      </vt:variant>
      <vt:variant>
        <vt:i4>0</vt:i4>
      </vt:variant>
      <vt:variant>
        <vt:i4>5</vt:i4>
      </vt:variant>
      <vt:variant>
        <vt:lpwstr/>
      </vt:variant>
      <vt:variant>
        <vt:lpwstr>Seif6</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8257549</vt:i4>
      </vt:variant>
      <vt:variant>
        <vt:i4>3</vt:i4>
      </vt:variant>
      <vt:variant>
        <vt:i4>0</vt:i4>
      </vt:variant>
      <vt:variant>
        <vt:i4>5</vt:i4>
      </vt:variant>
      <vt:variant>
        <vt:lpwstr>http://www.nevo.co.il/Law_word/law06/TAK-5520.pdf</vt:lpwstr>
      </vt:variant>
      <vt:variant>
        <vt:lpwstr/>
      </vt:variant>
      <vt:variant>
        <vt:i4>8126464</vt:i4>
      </vt:variant>
      <vt:variant>
        <vt:i4>0</vt:i4>
      </vt:variant>
      <vt:variant>
        <vt:i4>0</vt:i4>
      </vt:variant>
      <vt:variant>
        <vt:i4>5</vt:i4>
      </vt:variant>
      <vt:variant>
        <vt:lpwstr>http://www.nevo.co.il/Law_word/law06/TAK-4911.pdf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194</dc:title>
  <dc:subject/>
  <dc:creator>eli</dc:creator>
  <cp:keywords/>
  <dc:description/>
  <cp:lastModifiedBy>Shimon Doodkin</cp:lastModifiedBy>
  <cp:revision>2</cp:revision>
  <dcterms:created xsi:type="dcterms:W3CDTF">2023-06-05T20:33:00Z</dcterms:created>
  <dcterms:modified xsi:type="dcterms:W3CDTF">2023-06-05T20:33:00Z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0194</vt:lpwstr>
  </property>
  <property fmtid="{D5CDD505-2E9C-101B-9397-08002B2CF9AE}" pid="3" name="CHNAME">
    <vt:lpwstr>מבצע שלום הגליל</vt:lpwstr>
  </property>
  <property fmtid="{D5CDD505-2E9C-101B-9397-08002B2CF9AE}" pid="4" name="LAWNAME">
    <vt:lpwstr>תקנות למימון מבצע שלום הגליל (הוצאת תעודות מילווה ודרכי פדיונן), תשמ"ו-1986</vt:lpwstr>
  </property>
  <property fmtid="{D5CDD505-2E9C-101B-9397-08002B2CF9AE}" pid="5" name="LAWNUMBER">
    <vt:lpwstr>0012</vt:lpwstr>
  </property>
  <property fmtid="{D5CDD505-2E9C-101B-9397-08002B2CF9AE}" pid="6" name="TYPE">
    <vt:lpwstr>01</vt:lpwstr>
  </property>
  <property fmtid="{D5CDD505-2E9C-101B-9397-08002B2CF9AE}" pid="7" name="NOSE11">
    <vt:lpwstr>בטחון</vt:lpwstr>
  </property>
  <property fmtid="{D5CDD505-2E9C-101B-9397-08002B2CF9AE}" pid="8" name="NOSE21">
    <vt:lpwstr>מילווה בטחון</vt:lpwstr>
  </property>
  <property fmtid="{D5CDD505-2E9C-101B-9397-08002B2CF9AE}" pid="9" name="NOSE31">
    <vt:lpwstr/>
  </property>
  <property fmtid="{D5CDD505-2E9C-101B-9397-08002B2CF9AE}" pid="10" name="NOSE41">
    <vt:lpwstr/>
  </property>
  <property fmtid="{D5CDD505-2E9C-101B-9397-08002B2CF9AE}" pid="11" name="NOSE12">
    <vt:lpwstr>משפט פרטי וכלכלה</vt:lpwstr>
  </property>
  <property fmtid="{D5CDD505-2E9C-101B-9397-08002B2CF9AE}" pid="12" name="NOSE22">
    <vt:lpwstr>כספים</vt:lpwstr>
  </property>
  <property fmtid="{D5CDD505-2E9C-101B-9397-08002B2CF9AE}" pid="13" name="NOSE32">
    <vt:lpwstr>מילווים</vt:lpwstr>
  </property>
  <property fmtid="{D5CDD505-2E9C-101B-9397-08002B2CF9AE}" pid="14" name="NOSE42">
    <vt:lpwstr>מילווה בטחון</vt:lpwstr>
  </property>
  <property fmtid="{D5CDD505-2E9C-101B-9397-08002B2CF9AE}" pid="15" name="NOSE13">
    <vt:lpwstr>מסים</vt:lpwstr>
  </property>
  <property fmtid="{D5CDD505-2E9C-101B-9397-08002B2CF9AE}" pid="16" name="NOSE23">
    <vt:lpwstr>מילווים</vt:lpwstr>
  </property>
  <property fmtid="{D5CDD505-2E9C-101B-9397-08002B2CF9AE}" pid="17" name="NOSE33">
    <vt:lpwstr>מילווה בטחון</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למימון מבצע שלום הגליל</vt:lpwstr>
  </property>
  <property fmtid="{D5CDD505-2E9C-101B-9397-08002B2CF9AE}" pid="48" name="MEKOR_SAIF1">
    <vt:lpwstr>17X;29X;30X;37X</vt:lpwstr>
  </property>
</Properties>
</file>