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6B7387" w:rsidP="00E63675">
      <w:pPr>
        <w:pStyle w:val="big-header"/>
        <w:ind w:left="0" w:right="1134"/>
        <w:rPr>
          <w:rFonts w:hint="cs"/>
          <w:rtl/>
        </w:rPr>
      </w:pPr>
      <w:r>
        <w:rPr>
          <w:rFonts w:hint="cs"/>
          <w:rtl/>
        </w:rPr>
        <w:t>תקנות למניעת</w:t>
      </w:r>
      <w:r w:rsidR="00E63675">
        <w:rPr>
          <w:rFonts w:hint="cs"/>
          <w:rtl/>
        </w:rPr>
        <w:t xml:space="preserve"> אלימות במוסדות רפואיים (אזהרה</w:t>
      </w:r>
      <w:r w:rsidR="00A971C7">
        <w:rPr>
          <w:rFonts w:hint="cs"/>
          <w:rtl/>
        </w:rPr>
        <w:t>)</w:t>
      </w:r>
      <w:r w:rsidR="001153D7">
        <w:rPr>
          <w:rFonts w:hint="cs"/>
          <w:rtl/>
        </w:rPr>
        <w:t xml:space="preserve">, </w:t>
      </w:r>
      <w:r w:rsidR="00EE5228">
        <w:rPr>
          <w:rFonts w:hint="cs"/>
          <w:rtl/>
        </w:rPr>
        <w:t>תשע</w:t>
      </w:r>
      <w:r w:rsidR="00C76B56">
        <w:rPr>
          <w:rFonts w:hint="cs"/>
          <w:rtl/>
        </w:rPr>
        <w:t>"</w:t>
      </w:r>
      <w:r w:rsidR="00756CAB">
        <w:rPr>
          <w:rFonts w:hint="cs"/>
          <w:rtl/>
        </w:rPr>
        <w:t>ב</w:t>
      </w:r>
      <w:r w:rsidR="00C76B56">
        <w:rPr>
          <w:rFonts w:hint="cs"/>
          <w:rtl/>
        </w:rPr>
        <w:t>-2011</w:t>
      </w:r>
    </w:p>
    <w:p w:rsidR="00E63675" w:rsidRPr="00E63675" w:rsidRDefault="00E63675" w:rsidP="00E63675">
      <w:pPr>
        <w:spacing w:line="320" w:lineRule="auto"/>
        <w:jc w:val="left"/>
        <w:rPr>
          <w:rFonts w:cs="FrankRuehl"/>
          <w:szCs w:val="26"/>
          <w:rtl/>
        </w:rPr>
      </w:pPr>
    </w:p>
    <w:p w:rsidR="00E63675" w:rsidRDefault="00E63675" w:rsidP="00E63675">
      <w:pPr>
        <w:spacing w:line="320" w:lineRule="auto"/>
        <w:jc w:val="left"/>
        <w:rPr>
          <w:rtl/>
        </w:rPr>
      </w:pPr>
    </w:p>
    <w:p w:rsidR="00E63675" w:rsidRDefault="00E63675" w:rsidP="00E63675">
      <w:pPr>
        <w:spacing w:line="320" w:lineRule="auto"/>
        <w:jc w:val="left"/>
        <w:rPr>
          <w:rFonts w:cs="Miriam"/>
          <w:szCs w:val="22"/>
          <w:rtl/>
        </w:rPr>
      </w:pPr>
      <w:r w:rsidRPr="00E63675">
        <w:rPr>
          <w:rFonts w:cs="Miriam"/>
          <w:szCs w:val="22"/>
          <w:rtl/>
        </w:rPr>
        <w:t>בריאות</w:t>
      </w:r>
      <w:r w:rsidRPr="00E63675">
        <w:rPr>
          <w:rFonts w:cs="FrankRuehl"/>
          <w:szCs w:val="26"/>
          <w:rtl/>
        </w:rPr>
        <w:t xml:space="preserve"> – בתי חולים</w:t>
      </w:r>
    </w:p>
    <w:p w:rsidR="00E63675" w:rsidRPr="00E63675" w:rsidRDefault="00E63675" w:rsidP="00E63675">
      <w:pPr>
        <w:spacing w:line="320" w:lineRule="auto"/>
        <w:jc w:val="left"/>
        <w:rPr>
          <w:rFonts w:cs="Miriam" w:hint="cs"/>
          <w:szCs w:val="22"/>
          <w:rtl/>
        </w:rPr>
      </w:pPr>
      <w:r w:rsidRPr="00E63675">
        <w:rPr>
          <w:rFonts w:cs="Miriam"/>
          <w:szCs w:val="22"/>
          <w:rtl/>
        </w:rPr>
        <w:t>רשויות ומשפט מנהלי</w:t>
      </w:r>
      <w:r w:rsidRPr="00E63675">
        <w:rPr>
          <w:rFonts w:cs="FrankRuehl"/>
          <w:szCs w:val="26"/>
          <w:rtl/>
        </w:rPr>
        <w:t xml:space="preserve"> – בטיחות  – במקומות ציבוריים</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30C53" w:rsidRPr="00130C53" w:rsidTr="00130C53">
        <w:tblPrEx>
          <w:tblCellMar>
            <w:top w:w="0" w:type="dxa"/>
            <w:bottom w:w="0" w:type="dxa"/>
          </w:tblCellMar>
        </w:tblPrEx>
        <w:tc>
          <w:tcPr>
            <w:tcW w:w="1247" w:type="dxa"/>
          </w:tcPr>
          <w:p w:rsidR="00130C53" w:rsidRPr="00130C53" w:rsidRDefault="00130C53" w:rsidP="00130C53">
            <w:pPr>
              <w:spacing w:line="240" w:lineRule="auto"/>
              <w:jc w:val="left"/>
              <w:rPr>
                <w:rFonts w:cs="Frankruhel" w:hint="cs"/>
                <w:sz w:val="24"/>
                <w:rtl/>
              </w:rPr>
            </w:pPr>
            <w:r>
              <w:rPr>
                <w:rFonts w:cs="Times New Roman"/>
                <w:sz w:val="24"/>
                <w:rtl/>
              </w:rPr>
              <w:t xml:space="preserve">סעיף 1 </w:t>
            </w:r>
          </w:p>
        </w:tc>
        <w:tc>
          <w:tcPr>
            <w:tcW w:w="5669" w:type="dxa"/>
          </w:tcPr>
          <w:p w:rsidR="00130C53" w:rsidRPr="00130C53" w:rsidRDefault="00130C53" w:rsidP="00130C53">
            <w:pPr>
              <w:spacing w:line="240" w:lineRule="auto"/>
              <w:jc w:val="left"/>
              <w:rPr>
                <w:rFonts w:cs="Frankruhel" w:hint="cs"/>
                <w:sz w:val="24"/>
                <w:rtl/>
              </w:rPr>
            </w:pPr>
            <w:r>
              <w:rPr>
                <w:rFonts w:cs="Times New Roman"/>
                <w:sz w:val="24"/>
                <w:rtl/>
              </w:rPr>
              <w:t>נוסח האזהרה</w:t>
            </w:r>
          </w:p>
        </w:tc>
        <w:tc>
          <w:tcPr>
            <w:tcW w:w="567" w:type="dxa"/>
          </w:tcPr>
          <w:p w:rsidR="00130C53" w:rsidRPr="00130C53" w:rsidRDefault="00130C53" w:rsidP="00130C53">
            <w:pPr>
              <w:spacing w:line="240" w:lineRule="auto"/>
              <w:jc w:val="left"/>
              <w:rPr>
                <w:rStyle w:val="Hyperlink"/>
                <w:rFonts w:hint="cs"/>
                <w:rtl/>
              </w:rPr>
            </w:pPr>
            <w:hyperlink w:anchor="Seif1" w:tooltip="נוסח האזהרה" w:history="1">
              <w:r w:rsidRPr="00130C53">
                <w:rPr>
                  <w:rStyle w:val="Hyperlink"/>
                </w:rPr>
                <w:t>Go</w:t>
              </w:r>
            </w:hyperlink>
          </w:p>
        </w:tc>
        <w:tc>
          <w:tcPr>
            <w:tcW w:w="850" w:type="dxa"/>
          </w:tcPr>
          <w:p w:rsidR="00130C53" w:rsidRPr="00130C53" w:rsidRDefault="00130C53" w:rsidP="00130C5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30C53" w:rsidRPr="00130C53" w:rsidTr="00130C53">
        <w:tblPrEx>
          <w:tblCellMar>
            <w:top w:w="0" w:type="dxa"/>
            <w:bottom w:w="0" w:type="dxa"/>
          </w:tblCellMar>
        </w:tblPrEx>
        <w:tc>
          <w:tcPr>
            <w:tcW w:w="1247" w:type="dxa"/>
          </w:tcPr>
          <w:p w:rsidR="00130C53" w:rsidRPr="00130C53" w:rsidRDefault="00130C53" w:rsidP="00130C53">
            <w:pPr>
              <w:spacing w:line="240" w:lineRule="auto"/>
              <w:jc w:val="left"/>
              <w:rPr>
                <w:rFonts w:cs="Frankruhel" w:hint="cs"/>
                <w:sz w:val="24"/>
                <w:rtl/>
              </w:rPr>
            </w:pPr>
            <w:r>
              <w:rPr>
                <w:rFonts w:cs="Times New Roman"/>
                <w:sz w:val="24"/>
                <w:rtl/>
              </w:rPr>
              <w:t xml:space="preserve">סעיף 2 </w:t>
            </w:r>
          </w:p>
        </w:tc>
        <w:tc>
          <w:tcPr>
            <w:tcW w:w="5669" w:type="dxa"/>
          </w:tcPr>
          <w:p w:rsidR="00130C53" w:rsidRPr="00130C53" w:rsidRDefault="00130C53" w:rsidP="00130C53">
            <w:pPr>
              <w:spacing w:line="240" w:lineRule="auto"/>
              <w:jc w:val="left"/>
              <w:rPr>
                <w:rFonts w:cs="Frankruhel" w:hint="cs"/>
                <w:sz w:val="24"/>
                <w:rtl/>
              </w:rPr>
            </w:pPr>
            <w:r>
              <w:rPr>
                <w:rFonts w:cs="Times New Roman"/>
                <w:sz w:val="24"/>
                <w:rtl/>
              </w:rPr>
              <w:t>מתן אזהרה</w:t>
            </w:r>
          </w:p>
        </w:tc>
        <w:tc>
          <w:tcPr>
            <w:tcW w:w="567" w:type="dxa"/>
          </w:tcPr>
          <w:p w:rsidR="00130C53" w:rsidRPr="00130C53" w:rsidRDefault="00130C53" w:rsidP="00130C53">
            <w:pPr>
              <w:spacing w:line="240" w:lineRule="auto"/>
              <w:jc w:val="left"/>
              <w:rPr>
                <w:rStyle w:val="Hyperlink"/>
                <w:rFonts w:hint="cs"/>
                <w:rtl/>
              </w:rPr>
            </w:pPr>
            <w:hyperlink w:anchor="Seif2" w:tooltip="מתן אזהרה" w:history="1">
              <w:r w:rsidRPr="00130C53">
                <w:rPr>
                  <w:rStyle w:val="Hyperlink"/>
                </w:rPr>
                <w:t>Go</w:t>
              </w:r>
            </w:hyperlink>
          </w:p>
        </w:tc>
        <w:tc>
          <w:tcPr>
            <w:tcW w:w="850" w:type="dxa"/>
          </w:tcPr>
          <w:p w:rsidR="00130C53" w:rsidRPr="00130C53" w:rsidRDefault="00130C53" w:rsidP="00130C5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30C53" w:rsidRPr="00130C53" w:rsidTr="00130C53">
        <w:tblPrEx>
          <w:tblCellMar>
            <w:top w:w="0" w:type="dxa"/>
            <w:bottom w:w="0" w:type="dxa"/>
          </w:tblCellMar>
        </w:tblPrEx>
        <w:tc>
          <w:tcPr>
            <w:tcW w:w="1247" w:type="dxa"/>
          </w:tcPr>
          <w:p w:rsidR="00130C53" w:rsidRPr="00130C53" w:rsidRDefault="00130C53" w:rsidP="00130C53">
            <w:pPr>
              <w:spacing w:line="240" w:lineRule="auto"/>
              <w:jc w:val="left"/>
              <w:rPr>
                <w:rFonts w:cs="Frankruhel" w:hint="cs"/>
                <w:sz w:val="24"/>
                <w:rtl/>
              </w:rPr>
            </w:pPr>
            <w:r>
              <w:rPr>
                <w:rFonts w:cs="Times New Roman"/>
                <w:sz w:val="24"/>
                <w:rtl/>
              </w:rPr>
              <w:t xml:space="preserve">סעיף 3 </w:t>
            </w:r>
          </w:p>
        </w:tc>
        <w:tc>
          <w:tcPr>
            <w:tcW w:w="5669" w:type="dxa"/>
          </w:tcPr>
          <w:p w:rsidR="00130C53" w:rsidRPr="00130C53" w:rsidRDefault="00130C53" w:rsidP="00130C53">
            <w:pPr>
              <w:spacing w:line="240" w:lineRule="auto"/>
              <w:jc w:val="left"/>
              <w:rPr>
                <w:rFonts w:cs="Frankruhel" w:hint="cs"/>
                <w:sz w:val="24"/>
                <w:rtl/>
              </w:rPr>
            </w:pPr>
            <w:r>
              <w:rPr>
                <w:rFonts w:cs="Times New Roman"/>
                <w:sz w:val="24"/>
                <w:rtl/>
              </w:rPr>
              <w:t>תחילה</w:t>
            </w:r>
          </w:p>
        </w:tc>
        <w:tc>
          <w:tcPr>
            <w:tcW w:w="567" w:type="dxa"/>
          </w:tcPr>
          <w:p w:rsidR="00130C53" w:rsidRPr="00130C53" w:rsidRDefault="00130C53" w:rsidP="00130C53">
            <w:pPr>
              <w:spacing w:line="240" w:lineRule="auto"/>
              <w:jc w:val="left"/>
              <w:rPr>
                <w:rStyle w:val="Hyperlink"/>
                <w:rFonts w:hint="cs"/>
                <w:rtl/>
              </w:rPr>
            </w:pPr>
            <w:hyperlink w:anchor="Seif3" w:tooltip="תחילה" w:history="1">
              <w:r w:rsidRPr="00130C53">
                <w:rPr>
                  <w:rStyle w:val="Hyperlink"/>
                </w:rPr>
                <w:t>Go</w:t>
              </w:r>
            </w:hyperlink>
          </w:p>
        </w:tc>
        <w:tc>
          <w:tcPr>
            <w:tcW w:w="850" w:type="dxa"/>
          </w:tcPr>
          <w:p w:rsidR="00130C53" w:rsidRPr="00130C53" w:rsidRDefault="00130C53" w:rsidP="00130C5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E63675">
      <w:pPr>
        <w:pStyle w:val="big-header"/>
        <w:ind w:left="0" w:right="1134"/>
        <w:rPr>
          <w:rStyle w:val="default"/>
          <w:rFonts w:hint="cs"/>
          <w:sz w:val="22"/>
          <w:szCs w:val="22"/>
          <w:rtl/>
        </w:rPr>
      </w:pPr>
      <w:r>
        <w:rPr>
          <w:rtl/>
        </w:rPr>
        <w:br w:type="page"/>
      </w:r>
      <w:r w:rsidR="00E63675">
        <w:rPr>
          <w:rFonts w:hint="cs"/>
          <w:rtl/>
        </w:rPr>
        <w:lastRenderedPageBreak/>
        <w:t>תקנות למניעת אלימות במוסדות רפואיים (אזהרה), תשע"ב-2011</w:t>
      </w:r>
      <w:r>
        <w:rPr>
          <w:rStyle w:val="default"/>
          <w:sz w:val="22"/>
          <w:szCs w:val="22"/>
          <w:rtl/>
        </w:rPr>
        <w:footnoteReference w:customMarkFollows="1" w:id="1"/>
        <w:t>*</w:t>
      </w:r>
    </w:p>
    <w:p w:rsidR="001153D7" w:rsidRDefault="001153D7" w:rsidP="00E63675">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147903">
        <w:rPr>
          <w:rStyle w:val="default"/>
          <w:rFonts w:cs="FrankRuehl" w:hint="cs"/>
          <w:rtl/>
        </w:rPr>
        <w:t xml:space="preserve">סמכותי לפי </w:t>
      </w:r>
      <w:r w:rsidR="00E63675">
        <w:rPr>
          <w:rStyle w:val="default"/>
          <w:rFonts w:cs="FrankRuehl" w:hint="cs"/>
          <w:rtl/>
        </w:rPr>
        <w:t xml:space="preserve">סעיף 2 לחוק למניעת אלימות במוסדות רפואיים, התשע"א-2011 (להלן </w:t>
      </w:r>
      <w:r w:rsidR="00E63675">
        <w:rPr>
          <w:rStyle w:val="default"/>
          <w:rFonts w:cs="FrankRuehl"/>
          <w:rtl/>
        </w:rPr>
        <w:t>–</w:t>
      </w:r>
      <w:r w:rsidR="00E63675">
        <w:rPr>
          <w:rStyle w:val="default"/>
          <w:rFonts w:cs="FrankRuehl" w:hint="cs"/>
          <w:rtl/>
        </w:rPr>
        <w:t xml:space="preserve"> החוק), ובאישור ועדת העבודה הרווחה והבריאות של הכנסת</w:t>
      </w:r>
      <w:r w:rsidR="006B7387">
        <w:rPr>
          <w:rStyle w:val="default"/>
          <w:rFonts w:cs="FrankRuehl" w:hint="cs"/>
          <w:rtl/>
        </w:rPr>
        <w:t>, אני מתקין תקנות אלה</w:t>
      </w:r>
      <w:r>
        <w:rPr>
          <w:rStyle w:val="default"/>
          <w:rFonts w:cs="FrankRuehl"/>
          <w:rtl/>
        </w:rPr>
        <w:t>:</w:t>
      </w:r>
    </w:p>
    <w:p w:rsidR="001153D7" w:rsidRDefault="001153D7" w:rsidP="007C1657">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3.4pt;z-index:251656704" o:allowincell="f" filled="f" stroked="f" strokecolor="lime" strokeweight=".25pt">
            <v:textbox style="mso-next-textbox:#_x0000_s1026" inset="0,0,0,0">
              <w:txbxContent>
                <w:p w:rsidR="002D0660" w:rsidRDefault="007C1657">
                  <w:pPr>
                    <w:spacing w:line="160" w:lineRule="exact"/>
                    <w:jc w:val="left"/>
                    <w:rPr>
                      <w:rFonts w:cs="Miriam" w:hint="cs"/>
                      <w:szCs w:val="18"/>
                      <w:rtl/>
                    </w:rPr>
                  </w:pPr>
                  <w:r>
                    <w:rPr>
                      <w:rFonts w:cs="Miriam" w:hint="cs"/>
                      <w:szCs w:val="18"/>
                      <w:rtl/>
                    </w:rPr>
                    <w:t>נוסח האזהרה</w:t>
                  </w:r>
                </w:p>
              </w:txbxContent>
            </v:textbox>
            <w10:anchorlock/>
          </v:rect>
        </w:pict>
      </w:r>
      <w:r>
        <w:rPr>
          <w:rStyle w:val="big-number"/>
          <w:rtl/>
        </w:rPr>
        <w:t>1</w:t>
      </w:r>
      <w:r>
        <w:rPr>
          <w:rStyle w:val="default"/>
          <w:rFonts w:cs="FrankRuehl"/>
          <w:rtl/>
        </w:rPr>
        <w:t>.</w:t>
      </w:r>
      <w:r>
        <w:rPr>
          <w:rStyle w:val="default"/>
          <w:rFonts w:cs="FrankRuehl"/>
          <w:rtl/>
        </w:rPr>
        <w:tab/>
      </w:r>
      <w:r w:rsidR="007C1657">
        <w:rPr>
          <w:rStyle w:val="default"/>
          <w:rFonts w:cs="FrankRuehl" w:hint="cs"/>
          <w:rtl/>
        </w:rPr>
        <w:t>נוסח האזהרה כאמור בסעיף 2 לחוק יהיה לפי הנוסח שבתוספת.</w:t>
      </w:r>
    </w:p>
    <w:p w:rsidR="00BE055D" w:rsidRDefault="00BE055D" w:rsidP="007C1657">
      <w:pPr>
        <w:pStyle w:val="P00"/>
        <w:spacing w:before="72"/>
        <w:ind w:left="0" w:right="1134"/>
        <w:rPr>
          <w:rStyle w:val="default"/>
          <w:rFonts w:cs="FrankRuehl" w:hint="cs"/>
          <w:rtl/>
        </w:rPr>
      </w:pPr>
      <w:bookmarkStart w:id="1" w:name="Seif2"/>
      <w:bookmarkEnd w:id="1"/>
      <w:r>
        <w:rPr>
          <w:lang w:val="he-IL"/>
        </w:rPr>
        <w:pict>
          <v:rect id="_x0000_s1450" style="position:absolute;left:0;text-align:left;margin-left:464.5pt;margin-top:8.05pt;width:75.05pt;height:9.3pt;z-index:251657728" o:allowincell="f" filled="f" stroked="f" strokecolor="lime" strokeweight=".25pt">
            <v:textbox style="mso-next-textbox:#_x0000_s1450" inset="0,0,0,0">
              <w:txbxContent>
                <w:p w:rsidR="00BE055D" w:rsidRDefault="007C1657" w:rsidP="00BE055D">
                  <w:pPr>
                    <w:spacing w:line="160" w:lineRule="exact"/>
                    <w:jc w:val="left"/>
                    <w:rPr>
                      <w:rFonts w:cs="Miriam" w:hint="cs"/>
                      <w:szCs w:val="18"/>
                      <w:rtl/>
                    </w:rPr>
                  </w:pPr>
                  <w:r>
                    <w:rPr>
                      <w:rFonts w:cs="Miriam" w:hint="cs"/>
                      <w:szCs w:val="18"/>
                      <w:rtl/>
                    </w:rPr>
                    <w:t>מתן אזהרה</w:t>
                  </w:r>
                </w:p>
              </w:txbxContent>
            </v:textbox>
            <w10:anchorlock/>
          </v:rect>
        </w:pict>
      </w:r>
      <w:r>
        <w:rPr>
          <w:rStyle w:val="big-number"/>
          <w:rFonts w:hint="cs"/>
          <w:rtl/>
        </w:rPr>
        <w:t>2</w:t>
      </w:r>
      <w:r>
        <w:rPr>
          <w:rStyle w:val="default"/>
          <w:rFonts w:cs="FrankRuehl"/>
          <w:rtl/>
        </w:rPr>
        <w:t>.</w:t>
      </w:r>
      <w:r>
        <w:rPr>
          <w:rStyle w:val="default"/>
          <w:rFonts w:cs="FrankRuehl"/>
          <w:rtl/>
        </w:rPr>
        <w:tab/>
      </w:r>
      <w:r w:rsidR="007C1657">
        <w:rPr>
          <w:rStyle w:val="default"/>
          <w:rFonts w:cs="FrankRuehl" w:hint="cs"/>
          <w:rtl/>
        </w:rPr>
        <w:t>מתן האזהרה ייעשה במסירתה למוזהר עצמו בעת הימצאו במוסד הרפואי, ככל שהדבר אפשרי, או במשלוח האזהרה בדואר רשום למוזהר למען הידוע ככתובת מגוריו או כתובת מקום עבודתו.</w:t>
      </w:r>
    </w:p>
    <w:p w:rsidR="00965141" w:rsidRDefault="00965141" w:rsidP="007C1657">
      <w:pPr>
        <w:pStyle w:val="P00"/>
        <w:spacing w:before="72"/>
        <w:ind w:left="0" w:right="1134"/>
        <w:rPr>
          <w:rStyle w:val="default"/>
          <w:rFonts w:cs="FrankRuehl" w:hint="cs"/>
          <w:rtl/>
        </w:rPr>
      </w:pPr>
      <w:bookmarkStart w:id="2" w:name="Seif3"/>
      <w:bookmarkEnd w:id="2"/>
      <w:r>
        <w:rPr>
          <w:lang w:val="he-IL"/>
        </w:rPr>
        <w:pict>
          <v:rect id="_x0000_s1451" style="position:absolute;left:0;text-align:left;margin-left:464.5pt;margin-top:8.05pt;width:75.05pt;height:8.15pt;z-index:251658752" o:allowincell="f" filled="f" stroked="f" strokecolor="lime" strokeweight=".25pt">
            <v:textbox style="mso-next-textbox:#_x0000_s1451" inset="0,0,0,0">
              <w:txbxContent>
                <w:p w:rsidR="00965141" w:rsidRDefault="007C1657" w:rsidP="00965141">
                  <w:pPr>
                    <w:spacing w:line="160" w:lineRule="exact"/>
                    <w:jc w:val="left"/>
                    <w:rPr>
                      <w:rFonts w:cs="Miriam" w:hint="cs"/>
                      <w:szCs w:val="18"/>
                      <w:rtl/>
                    </w:rPr>
                  </w:pPr>
                  <w:r>
                    <w:rPr>
                      <w:rFonts w:cs="Miriam" w:hint="cs"/>
                      <w:szCs w:val="18"/>
                      <w:rtl/>
                    </w:rPr>
                    <w:t>תחילה</w:t>
                  </w:r>
                </w:p>
              </w:txbxContent>
            </v:textbox>
            <w10:anchorlock/>
          </v:rect>
        </w:pict>
      </w:r>
      <w:r w:rsidR="003B2D7E">
        <w:rPr>
          <w:rStyle w:val="big-number"/>
          <w:rFonts w:hint="cs"/>
          <w:rtl/>
        </w:rPr>
        <w:t>3</w:t>
      </w:r>
      <w:r>
        <w:rPr>
          <w:rStyle w:val="default"/>
          <w:rFonts w:cs="FrankRuehl"/>
          <w:rtl/>
        </w:rPr>
        <w:t>.</w:t>
      </w:r>
      <w:r>
        <w:rPr>
          <w:rStyle w:val="default"/>
          <w:rFonts w:cs="FrankRuehl"/>
          <w:rtl/>
        </w:rPr>
        <w:tab/>
      </w:r>
      <w:r w:rsidR="007C1657">
        <w:rPr>
          <w:rStyle w:val="default"/>
          <w:rFonts w:cs="FrankRuehl" w:hint="cs"/>
          <w:rtl/>
        </w:rPr>
        <w:t>תחילתן של תקנות אלה שישים ימים מיום פרסומן.</w:t>
      </w:r>
    </w:p>
    <w:p w:rsidR="00147903" w:rsidRDefault="00147903">
      <w:pPr>
        <w:pStyle w:val="P00"/>
        <w:spacing w:before="72"/>
        <w:ind w:left="0" w:right="1134"/>
        <w:rPr>
          <w:rStyle w:val="default"/>
          <w:rFonts w:cs="FrankRuehl" w:hint="cs"/>
          <w:rtl/>
        </w:rPr>
      </w:pPr>
    </w:p>
    <w:p w:rsidR="00E63675" w:rsidRPr="007C1657" w:rsidRDefault="007C1657" w:rsidP="007C1657">
      <w:pPr>
        <w:pStyle w:val="P00"/>
        <w:spacing w:before="72"/>
        <w:ind w:left="0" w:right="1134"/>
        <w:jc w:val="center"/>
        <w:rPr>
          <w:rStyle w:val="default"/>
          <w:rFonts w:cs="FrankRuehl" w:hint="cs"/>
          <w:b/>
          <w:bCs/>
          <w:rtl/>
        </w:rPr>
      </w:pPr>
      <w:r w:rsidRPr="007C1657">
        <w:rPr>
          <w:rStyle w:val="default"/>
          <w:rFonts w:cs="FrankRuehl" w:hint="cs"/>
          <w:b/>
          <w:bCs/>
          <w:rtl/>
        </w:rPr>
        <w:t>תוספת</w:t>
      </w:r>
    </w:p>
    <w:p w:rsidR="00E63675" w:rsidRPr="007C1657" w:rsidRDefault="007C1657" w:rsidP="007C1657">
      <w:pPr>
        <w:pStyle w:val="P00"/>
        <w:spacing w:before="72"/>
        <w:ind w:left="0" w:right="1134"/>
        <w:jc w:val="center"/>
        <w:rPr>
          <w:rStyle w:val="default"/>
          <w:rFonts w:cs="FrankRuehl" w:hint="cs"/>
          <w:sz w:val="24"/>
          <w:szCs w:val="24"/>
          <w:rtl/>
        </w:rPr>
      </w:pPr>
      <w:r w:rsidRPr="007C1657">
        <w:rPr>
          <w:rStyle w:val="default"/>
          <w:rFonts w:cs="FrankRuehl" w:hint="cs"/>
          <w:sz w:val="24"/>
          <w:szCs w:val="24"/>
          <w:rtl/>
        </w:rPr>
        <w:t>(תקנה 1)</w:t>
      </w:r>
    </w:p>
    <w:p w:rsidR="007C1657" w:rsidRPr="007C1657" w:rsidRDefault="007C1657" w:rsidP="007C1657">
      <w:pPr>
        <w:pStyle w:val="P00"/>
        <w:spacing w:before="72"/>
        <w:ind w:left="0" w:right="1134"/>
        <w:jc w:val="center"/>
        <w:rPr>
          <w:rStyle w:val="default"/>
          <w:rFonts w:cs="FrankRuehl" w:hint="cs"/>
          <w:b/>
          <w:bCs/>
          <w:sz w:val="22"/>
          <w:szCs w:val="22"/>
          <w:rtl/>
        </w:rPr>
      </w:pPr>
      <w:r w:rsidRPr="007C1657">
        <w:rPr>
          <w:rStyle w:val="default"/>
          <w:rFonts w:cs="FrankRuehl" w:hint="cs"/>
          <w:b/>
          <w:bCs/>
          <w:sz w:val="22"/>
          <w:szCs w:val="22"/>
          <w:rtl/>
        </w:rPr>
        <w:t>לפי חוק למניעת אלימות במוסדות רפואיים, התשע"א-2011</w:t>
      </w:r>
    </w:p>
    <w:p w:rsidR="007C1657" w:rsidRDefault="007C1657" w:rsidP="007C1657">
      <w:pPr>
        <w:pStyle w:val="P00"/>
        <w:spacing w:before="72"/>
        <w:ind w:left="0" w:right="1134"/>
        <w:rPr>
          <w:rStyle w:val="default"/>
          <w:rFonts w:cs="FrankRuehl" w:hint="cs"/>
          <w:rtl/>
        </w:rPr>
      </w:pPr>
      <w:r>
        <w:rPr>
          <w:rStyle w:val="default"/>
          <w:rFonts w:cs="FrankRuehl" w:hint="cs"/>
          <w:rtl/>
        </w:rPr>
        <w:t xml:space="preserve">בתוקף סמכותי לפי סעיף 2 לחוק למניעת אלימות במוסדות רפואיים, התשע"א-2011, אני מזהיר אותך בזה, כי אם בתקופה של 12 חודשים מהתאריך הנקוב בחתימת אזהרה זו תשוב ובהמשך למעשיך מיום </w:t>
      </w:r>
      <w:r>
        <w:rPr>
          <w:rStyle w:val="default"/>
          <w:rFonts w:cs="FrankRuehl"/>
          <w:rtl/>
        </w:rPr>
        <w:fldChar w:fldCharType="begin">
          <w:ffData>
            <w:name w:val="Text1"/>
            <w:enabled/>
            <w:calcOnExit w:val="0"/>
            <w:textInput/>
          </w:ffData>
        </w:fldChar>
      </w:r>
      <w:bookmarkStart w:id="3"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30C53">
        <w:rPr>
          <w:rStyle w:val="default"/>
          <w:rFonts w:cs="FrankRuehl"/>
          <w:rtl/>
        </w:rPr>
        <w:t> </w:t>
      </w:r>
      <w:r w:rsidR="00130C53">
        <w:rPr>
          <w:rStyle w:val="default"/>
          <w:rFonts w:cs="FrankRuehl"/>
          <w:rtl/>
        </w:rPr>
        <w:t> </w:t>
      </w:r>
      <w:r w:rsidR="00130C53">
        <w:rPr>
          <w:rStyle w:val="default"/>
          <w:rFonts w:cs="FrankRuehl"/>
          <w:rtl/>
        </w:rPr>
        <w:t> </w:t>
      </w:r>
      <w:r w:rsidR="00130C53">
        <w:rPr>
          <w:rStyle w:val="default"/>
          <w:rFonts w:cs="FrankRuehl"/>
          <w:rtl/>
        </w:rPr>
        <w:t> </w:t>
      </w:r>
      <w:r w:rsidR="00130C53">
        <w:rPr>
          <w:rStyle w:val="default"/>
          <w:rFonts w:cs="FrankRuehl"/>
          <w:rtl/>
        </w:rPr>
        <w:t> </w:t>
      </w:r>
      <w:r>
        <w:rPr>
          <w:rStyle w:val="default"/>
          <w:rFonts w:cs="FrankRuehl"/>
          <w:rtl/>
        </w:rPr>
        <w:fldChar w:fldCharType="end"/>
      </w:r>
      <w:bookmarkEnd w:id="3"/>
      <w:r>
        <w:rPr>
          <w:rStyle w:val="default"/>
          <w:rFonts w:cs="FrankRuehl" w:hint="cs"/>
          <w:rtl/>
        </w:rPr>
        <w:t xml:space="preserve"> תבצע מעשה אלימות פיזית, אלימות מילולית או השחתה של רכוש במוסד הרפואי </w:t>
      </w:r>
      <w:bookmarkStart w:id="4" w:name="Text2"/>
      <w:r>
        <w:rPr>
          <w:rStyle w:val="default"/>
          <w:rFonts w:cs="FrankRuehl"/>
          <w:rtl/>
        </w:rPr>
        <w:fldChar w:fldCharType="begin">
          <w:ffData>
            <w:name w:val="Text2"/>
            <w:enabled/>
            <w:calcOnExit w:val="0"/>
            <w:textInput>
              <w:default w:val="(שם המוס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30C53">
        <w:rPr>
          <w:rStyle w:val="default"/>
          <w:rFonts w:cs="FrankRuehl"/>
          <w:rtl/>
        </w:rPr>
        <w:t>(שם המוסד)</w:t>
      </w:r>
      <w:r>
        <w:rPr>
          <w:rStyle w:val="default"/>
          <w:rFonts w:cs="FrankRuehl"/>
          <w:rtl/>
        </w:rPr>
        <w:fldChar w:fldCharType="end"/>
      </w:r>
      <w:bookmarkEnd w:id="4"/>
      <w:r>
        <w:rPr>
          <w:rStyle w:val="default"/>
          <w:rFonts w:cs="FrankRuehl" w:hint="cs"/>
          <w:rtl/>
        </w:rPr>
        <w:t>, אהיה רשאי להורות על מניעת כניסתך למוסד זה, למעט לצורך קבלת טיפול רפואי הנדרש לך, לתקופה של עד שלושה חודשים, אם תנקוט במוסד מעשה אלימות מילולית או מעשה השחתה של רכוש, או לתקופה של עד שישה חודשים אם תנקוט במוסד מעשה אלימות פיזית.</w:t>
      </w:r>
    </w:p>
    <w:p w:rsidR="007C1657" w:rsidRDefault="007C1657" w:rsidP="007C1657">
      <w:pPr>
        <w:pStyle w:val="P00"/>
        <w:spacing w:before="72"/>
        <w:ind w:left="0" w:right="1134"/>
        <w:rPr>
          <w:rStyle w:val="default"/>
          <w:rFonts w:cs="FrankRuehl" w:hint="cs"/>
          <w:rtl/>
        </w:rPr>
      </w:pPr>
    </w:p>
    <w:bookmarkStart w:id="5" w:name="Text3"/>
    <w:p w:rsidR="007C1657" w:rsidRDefault="007C1657" w:rsidP="007C165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3"/>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30C53">
        <w:rPr>
          <w:rStyle w:val="default"/>
          <w:rFonts w:cs="FrankRuehl"/>
          <w:rtl/>
        </w:rPr>
        <w:t>תאריך</w:t>
      </w:r>
      <w:r>
        <w:rPr>
          <w:rStyle w:val="default"/>
          <w:rFonts w:cs="FrankRuehl"/>
          <w:rtl/>
        </w:rPr>
        <w:fldChar w:fldCharType="end"/>
      </w:r>
      <w:bookmarkEnd w:id="5"/>
      <w:r>
        <w:rPr>
          <w:rStyle w:val="default"/>
          <w:rFonts w:cs="FrankRuehl" w:hint="cs"/>
          <w:rtl/>
        </w:rPr>
        <w:t xml:space="preserve"> </w:t>
      </w:r>
      <w:bookmarkStart w:id="6" w:name="Text4"/>
      <w:r>
        <w:rPr>
          <w:rStyle w:val="default"/>
          <w:rFonts w:cs="FrankRuehl"/>
          <w:rtl/>
        </w:rPr>
        <w:fldChar w:fldCharType="begin">
          <w:ffData>
            <w:name w:val="Text4"/>
            <w:enabled/>
            <w:calcOnExit w:val="0"/>
            <w:textInput>
              <w:default w:val="שם ותפקיד החות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30C53">
        <w:rPr>
          <w:rStyle w:val="default"/>
          <w:rFonts w:cs="FrankRuehl"/>
          <w:rtl/>
        </w:rPr>
        <w:t>שם ותפקיד החותם</w:t>
      </w:r>
      <w:r>
        <w:rPr>
          <w:rStyle w:val="default"/>
          <w:rFonts w:cs="FrankRuehl"/>
          <w:rtl/>
        </w:rPr>
        <w:fldChar w:fldCharType="end"/>
      </w:r>
      <w:bookmarkEnd w:id="6"/>
      <w:r>
        <w:rPr>
          <w:rStyle w:val="default"/>
          <w:rFonts w:cs="FrankRuehl" w:hint="cs"/>
          <w:rtl/>
        </w:rPr>
        <w:tab/>
        <w:t>________________</w:t>
      </w:r>
    </w:p>
    <w:p w:rsidR="007C1657" w:rsidRPr="007C1657" w:rsidRDefault="007C1657" w:rsidP="007C165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7C1657">
        <w:rPr>
          <w:rStyle w:val="default"/>
          <w:rFonts w:cs="FrankRuehl" w:hint="cs"/>
          <w:sz w:val="22"/>
          <w:szCs w:val="22"/>
          <w:rtl/>
        </w:rPr>
        <w:tab/>
        <w:t>חתימה וחותמת</w:t>
      </w:r>
    </w:p>
    <w:p w:rsidR="00E63675" w:rsidRDefault="00E63675">
      <w:pPr>
        <w:pStyle w:val="P00"/>
        <w:spacing w:before="72"/>
        <w:ind w:left="0" w:right="1134"/>
        <w:rPr>
          <w:rStyle w:val="default"/>
          <w:rFonts w:cs="FrankRuehl" w:hint="cs"/>
          <w:rtl/>
        </w:rPr>
      </w:pPr>
    </w:p>
    <w:p w:rsidR="00AB08E5" w:rsidRDefault="00AB08E5">
      <w:pPr>
        <w:pStyle w:val="P00"/>
        <w:spacing w:before="72"/>
        <w:ind w:left="0" w:right="1134"/>
        <w:rPr>
          <w:rStyle w:val="default"/>
          <w:rFonts w:cs="FrankRuehl" w:hint="cs"/>
          <w:rtl/>
        </w:rPr>
      </w:pPr>
    </w:p>
    <w:p w:rsidR="001153D7" w:rsidRDefault="007C1657" w:rsidP="007C1657">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ג' בכסלו</w:t>
      </w:r>
      <w:r w:rsidR="00417C35">
        <w:rPr>
          <w:rFonts w:hint="cs"/>
          <w:rtl/>
        </w:rPr>
        <w:t xml:space="preserve"> התשע"ב (</w:t>
      </w:r>
      <w:r>
        <w:rPr>
          <w:rFonts w:hint="cs"/>
          <w:rtl/>
        </w:rPr>
        <w:t>29</w:t>
      </w:r>
      <w:r w:rsidR="005E5860">
        <w:rPr>
          <w:rFonts w:hint="cs"/>
          <w:rtl/>
        </w:rPr>
        <w:t xml:space="preserve"> בנובמבר</w:t>
      </w:r>
      <w:r w:rsidR="00C76B56">
        <w:rPr>
          <w:rFonts w:hint="cs"/>
          <w:rtl/>
        </w:rPr>
        <w:t xml:space="preserve"> 2011</w:t>
      </w:r>
      <w:r w:rsidR="001153D7">
        <w:rPr>
          <w:rFonts w:hint="cs"/>
          <w:rtl/>
        </w:rPr>
        <w:t>)</w:t>
      </w:r>
      <w:r w:rsidR="001153D7">
        <w:rPr>
          <w:rFonts w:hint="cs"/>
          <w:rtl/>
        </w:rPr>
        <w:tab/>
      </w:r>
      <w:r>
        <w:rPr>
          <w:rFonts w:hint="cs"/>
          <w:rtl/>
        </w:rPr>
        <w:t>בנימין נתניהו</w:t>
      </w:r>
    </w:p>
    <w:p w:rsidR="00D14E13" w:rsidRPr="00147903" w:rsidRDefault="00D14E13" w:rsidP="007C1657">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7C1657">
        <w:rPr>
          <w:rFonts w:hint="cs"/>
          <w:sz w:val="22"/>
          <w:szCs w:val="22"/>
          <w:rtl/>
        </w:rPr>
        <w:t>ראש הממשלה ושר הבריאות</w:t>
      </w:r>
    </w:p>
    <w:p w:rsidR="00E63675" w:rsidRDefault="00E63675">
      <w:pPr>
        <w:pStyle w:val="P00"/>
        <w:spacing w:before="72"/>
        <w:ind w:left="0" w:right="1134"/>
        <w:rPr>
          <w:rFonts w:hint="cs"/>
          <w:rtl/>
        </w:rPr>
      </w:pPr>
    </w:p>
    <w:p w:rsidR="007C3ABE" w:rsidRDefault="007C3ABE">
      <w:pPr>
        <w:pStyle w:val="P00"/>
        <w:spacing w:before="72"/>
        <w:ind w:left="0" w:right="1134"/>
        <w:rPr>
          <w:rFonts w:hint="cs"/>
          <w:rtl/>
        </w:rPr>
      </w:pPr>
    </w:p>
    <w:p w:rsidR="00130C53" w:rsidRDefault="00130C53">
      <w:pPr>
        <w:pStyle w:val="P00"/>
        <w:spacing w:before="72"/>
        <w:ind w:left="0" w:right="1134"/>
        <w:rPr>
          <w:rtl/>
        </w:rPr>
      </w:pPr>
    </w:p>
    <w:p w:rsidR="00130C53" w:rsidRDefault="00130C53">
      <w:pPr>
        <w:pStyle w:val="P00"/>
        <w:spacing w:before="72"/>
        <w:ind w:left="0" w:right="1134"/>
        <w:rPr>
          <w:rtl/>
        </w:rPr>
      </w:pPr>
    </w:p>
    <w:p w:rsidR="00130C53" w:rsidRDefault="00130C53" w:rsidP="00130C53">
      <w:pPr>
        <w:pStyle w:val="P00"/>
        <w:spacing w:before="72"/>
        <w:ind w:left="0" w:right="1134"/>
        <w:jc w:val="center"/>
        <w:rPr>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6415BC" w:rsidRPr="00130C53" w:rsidRDefault="006415BC" w:rsidP="00130C53">
      <w:pPr>
        <w:pStyle w:val="P00"/>
        <w:spacing w:before="72"/>
        <w:ind w:left="0" w:right="1134"/>
        <w:jc w:val="center"/>
        <w:rPr>
          <w:rFonts w:cs="David" w:hint="cs"/>
          <w:color w:val="0000FF"/>
          <w:szCs w:val="24"/>
          <w:u w:val="single"/>
          <w:rtl/>
        </w:rPr>
      </w:pPr>
    </w:p>
    <w:sectPr w:rsidR="006415BC" w:rsidRPr="00130C53">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553B" w:rsidRDefault="00DE553B" w:rsidP="001153D7">
      <w:pPr>
        <w:pStyle w:val="P00"/>
      </w:pPr>
      <w:r>
        <w:separator/>
      </w:r>
    </w:p>
  </w:endnote>
  <w:endnote w:type="continuationSeparator" w:id="0">
    <w:p w:rsidR="00DE553B" w:rsidRDefault="00DE553B"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660" w:rsidRDefault="002D066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2D0660" w:rsidRDefault="002D06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D0660" w:rsidRDefault="002D06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660" w:rsidRDefault="002D066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30C53">
      <w:rPr>
        <w:rFonts w:hAnsi="FrankRuehl"/>
        <w:noProof/>
        <w:sz w:val="24"/>
        <w:szCs w:val="24"/>
        <w:rtl/>
      </w:rPr>
      <w:t>2</w:t>
    </w:r>
    <w:r>
      <w:rPr>
        <w:rFonts w:hAnsi="FrankRuehl"/>
        <w:sz w:val="24"/>
        <w:szCs w:val="24"/>
        <w:rtl/>
      </w:rPr>
      <w:fldChar w:fldCharType="end"/>
    </w:r>
  </w:p>
  <w:p w:rsidR="002D0660" w:rsidRDefault="002D06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D0660" w:rsidRDefault="002D06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553B" w:rsidRDefault="00DE553B">
      <w:pPr>
        <w:spacing w:before="60" w:line="240" w:lineRule="auto"/>
        <w:ind w:right="1134"/>
      </w:pPr>
      <w:r>
        <w:separator/>
      </w:r>
    </w:p>
  </w:footnote>
  <w:footnote w:type="continuationSeparator" w:id="0">
    <w:p w:rsidR="00DE553B" w:rsidRDefault="00DE553B">
      <w:r>
        <w:separator/>
      </w:r>
    </w:p>
  </w:footnote>
  <w:footnote w:id="1">
    <w:p w:rsidR="00225B9D" w:rsidRDefault="002D0660" w:rsidP="00225B9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sidR="006B7387">
        <w:rPr>
          <w:rFonts w:hint="cs"/>
          <w:sz w:val="20"/>
          <w:rtl/>
        </w:rPr>
        <w:t>מו</w:t>
      </w:r>
      <w:r>
        <w:rPr>
          <w:rFonts w:hint="cs"/>
          <w:sz w:val="20"/>
          <w:rtl/>
        </w:rPr>
        <w:t xml:space="preserve"> </w:t>
      </w:r>
      <w:hyperlink r:id="rId1" w:history="1">
        <w:r w:rsidRPr="00225B9D">
          <w:rPr>
            <w:rStyle w:val="Hyperlink"/>
            <w:rFonts w:hint="cs"/>
            <w:sz w:val="20"/>
            <w:rtl/>
          </w:rPr>
          <w:t>ק"ת תשע"ב מס' 705</w:t>
        </w:r>
        <w:r w:rsidR="00965141" w:rsidRPr="00225B9D">
          <w:rPr>
            <w:rStyle w:val="Hyperlink"/>
            <w:rFonts w:hint="cs"/>
            <w:sz w:val="20"/>
            <w:rtl/>
          </w:rPr>
          <w:t>8</w:t>
        </w:r>
      </w:hyperlink>
      <w:r>
        <w:rPr>
          <w:rFonts w:hint="cs"/>
          <w:sz w:val="20"/>
          <w:rtl/>
        </w:rPr>
        <w:t xml:space="preserve"> מיום </w:t>
      </w:r>
      <w:r w:rsidR="00965141">
        <w:rPr>
          <w:rFonts w:hint="cs"/>
          <w:sz w:val="20"/>
          <w:rtl/>
        </w:rPr>
        <w:t>12</w:t>
      </w:r>
      <w:r w:rsidR="00F575F2">
        <w:rPr>
          <w:rFonts w:hint="cs"/>
          <w:sz w:val="20"/>
          <w:rtl/>
        </w:rPr>
        <w:t>.12</w:t>
      </w:r>
      <w:r>
        <w:rPr>
          <w:rFonts w:hint="cs"/>
          <w:sz w:val="20"/>
          <w:rtl/>
        </w:rPr>
        <w:t xml:space="preserve">.2011 עמ' </w:t>
      </w:r>
      <w:r w:rsidR="00E63675">
        <w:rPr>
          <w:rFonts w:hint="cs"/>
          <w:sz w:val="20"/>
          <w:rtl/>
        </w:rPr>
        <w:t>260</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660" w:rsidRDefault="002D0660">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2D0660" w:rsidRDefault="002D066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D0660" w:rsidRDefault="002D066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660" w:rsidRDefault="006B7387" w:rsidP="00E63675">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תקנות למניעת </w:t>
    </w:r>
    <w:r w:rsidR="00E63675">
      <w:rPr>
        <w:rFonts w:hAnsi="FrankRuehl" w:hint="cs"/>
        <w:color w:val="000000"/>
        <w:sz w:val="28"/>
        <w:szCs w:val="28"/>
        <w:rtl/>
      </w:rPr>
      <w:t>אלימות במוסדות רפואיים (אזהרה)</w:t>
    </w:r>
    <w:r w:rsidR="002D0660">
      <w:rPr>
        <w:rFonts w:hAnsi="FrankRuehl" w:hint="cs"/>
        <w:color w:val="000000"/>
        <w:sz w:val="28"/>
        <w:szCs w:val="28"/>
        <w:rtl/>
      </w:rPr>
      <w:t>,</w:t>
    </w:r>
    <w:r w:rsidR="002D0660">
      <w:rPr>
        <w:rFonts w:hAnsi="FrankRuehl"/>
        <w:color w:val="000000"/>
        <w:sz w:val="28"/>
        <w:szCs w:val="28"/>
        <w:rtl/>
      </w:rPr>
      <w:t xml:space="preserve"> </w:t>
    </w:r>
    <w:r w:rsidR="002D0660">
      <w:rPr>
        <w:rFonts w:hAnsi="FrankRuehl" w:hint="cs"/>
        <w:color w:val="000000"/>
        <w:sz w:val="28"/>
        <w:szCs w:val="28"/>
        <w:rtl/>
      </w:rPr>
      <w:t>תשע"ב-2011</w:t>
    </w:r>
  </w:p>
  <w:p w:rsidR="002D0660" w:rsidRDefault="002D066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D0660" w:rsidRDefault="002D0660">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54DF2"/>
    <w:rsid w:val="000604D6"/>
    <w:rsid w:val="00062DA7"/>
    <w:rsid w:val="00070291"/>
    <w:rsid w:val="0007387F"/>
    <w:rsid w:val="000764DF"/>
    <w:rsid w:val="00083C69"/>
    <w:rsid w:val="000A2305"/>
    <w:rsid w:val="000A27F1"/>
    <w:rsid w:val="000C3D03"/>
    <w:rsid w:val="000D457A"/>
    <w:rsid w:val="000F7AD1"/>
    <w:rsid w:val="00104663"/>
    <w:rsid w:val="001101B1"/>
    <w:rsid w:val="00111ABB"/>
    <w:rsid w:val="001153D7"/>
    <w:rsid w:val="00117487"/>
    <w:rsid w:val="0012009D"/>
    <w:rsid w:val="00120443"/>
    <w:rsid w:val="0012244D"/>
    <w:rsid w:val="00130C53"/>
    <w:rsid w:val="00147903"/>
    <w:rsid w:val="00147D1D"/>
    <w:rsid w:val="001555E4"/>
    <w:rsid w:val="00171A6D"/>
    <w:rsid w:val="00190AF4"/>
    <w:rsid w:val="001C2251"/>
    <w:rsid w:val="001C3E05"/>
    <w:rsid w:val="001D75C6"/>
    <w:rsid w:val="001E5CC5"/>
    <w:rsid w:val="001F5448"/>
    <w:rsid w:val="001F773B"/>
    <w:rsid w:val="002005AF"/>
    <w:rsid w:val="0021551A"/>
    <w:rsid w:val="002167E6"/>
    <w:rsid w:val="00216A99"/>
    <w:rsid w:val="00225B9D"/>
    <w:rsid w:val="002337A0"/>
    <w:rsid w:val="00237811"/>
    <w:rsid w:val="00240149"/>
    <w:rsid w:val="00240188"/>
    <w:rsid w:val="00256B53"/>
    <w:rsid w:val="00260683"/>
    <w:rsid w:val="00271669"/>
    <w:rsid w:val="0027319C"/>
    <w:rsid w:val="00275B3C"/>
    <w:rsid w:val="00290B14"/>
    <w:rsid w:val="00292CC1"/>
    <w:rsid w:val="002A4BB3"/>
    <w:rsid w:val="002B0FB3"/>
    <w:rsid w:val="002B1A66"/>
    <w:rsid w:val="002D0660"/>
    <w:rsid w:val="00301E70"/>
    <w:rsid w:val="003305DA"/>
    <w:rsid w:val="00331D4D"/>
    <w:rsid w:val="003404D2"/>
    <w:rsid w:val="0034342A"/>
    <w:rsid w:val="0034739E"/>
    <w:rsid w:val="00351366"/>
    <w:rsid w:val="00387C3F"/>
    <w:rsid w:val="003A1471"/>
    <w:rsid w:val="003A263B"/>
    <w:rsid w:val="003B2D7E"/>
    <w:rsid w:val="003C645B"/>
    <w:rsid w:val="003C76B8"/>
    <w:rsid w:val="003D20B9"/>
    <w:rsid w:val="003E2D9B"/>
    <w:rsid w:val="003F001F"/>
    <w:rsid w:val="004110E9"/>
    <w:rsid w:val="00413942"/>
    <w:rsid w:val="00415410"/>
    <w:rsid w:val="00417C35"/>
    <w:rsid w:val="00423115"/>
    <w:rsid w:val="004521F9"/>
    <w:rsid w:val="00461A97"/>
    <w:rsid w:val="004625E2"/>
    <w:rsid w:val="00493778"/>
    <w:rsid w:val="00497258"/>
    <w:rsid w:val="004A2062"/>
    <w:rsid w:val="004A5EA5"/>
    <w:rsid w:val="004B1BC6"/>
    <w:rsid w:val="004B3AB3"/>
    <w:rsid w:val="004F3CDA"/>
    <w:rsid w:val="004F7707"/>
    <w:rsid w:val="0052780E"/>
    <w:rsid w:val="00535CC5"/>
    <w:rsid w:val="00550DF9"/>
    <w:rsid w:val="005736AB"/>
    <w:rsid w:val="005A5B87"/>
    <w:rsid w:val="005A6225"/>
    <w:rsid w:val="005A658F"/>
    <w:rsid w:val="005B05B8"/>
    <w:rsid w:val="005C15CB"/>
    <w:rsid w:val="005D245F"/>
    <w:rsid w:val="005D582D"/>
    <w:rsid w:val="005E0E13"/>
    <w:rsid w:val="005E5860"/>
    <w:rsid w:val="005F4D1A"/>
    <w:rsid w:val="005F7021"/>
    <w:rsid w:val="00600F57"/>
    <w:rsid w:val="0060619B"/>
    <w:rsid w:val="006075C5"/>
    <w:rsid w:val="0061159D"/>
    <w:rsid w:val="00615319"/>
    <w:rsid w:val="00617BBB"/>
    <w:rsid w:val="00622C7D"/>
    <w:rsid w:val="006415BC"/>
    <w:rsid w:val="00642FBF"/>
    <w:rsid w:val="00647114"/>
    <w:rsid w:val="006516ED"/>
    <w:rsid w:val="00661610"/>
    <w:rsid w:val="006A18F9"/>
    <w:rsid w:val="006B097D"/>
    <w:rsid w:val="006B4DFA"/>
    <w:rsid w:val="006B7387"/>
    <w:rsid w:val="006D567F"/>
    <w:rsid w:val="006E0BEF"/>
    <w:rsid w:val="0071029B"/>
    <w:rsid w:val="00731BA8"/>
    <w:rsid w:val="0073201B"/>
    <w:rsid w:val="007551B3"/>
    <w:rsid w:val="00756CAB"/>
    <w:rsid w:val="00766404"/>
    <w:rsid w:val="00776512"/>
    <w:rsid w:val="007767F0"/>
    <w:rsid w:val="00784556"/>
    <w:rsid w:val="007A02F7"/>
    <w:rsid w:val="007A1683"/>
    <w:rsid w:val="007A7DCC"/>
    <w:rsid w:val="007C1657"/>
    <w:rsid w:val="007C3ABE"/>
    <w:rsid w:val="007D08CF"/>
    <w:rsid w:val="007F4790"/>
    <w:rsid w:val="007F7072"/>
    <w:rsid w:val="00800CDF"/>
    <w:rsid w:val="00835904"/>
    <w:rsid w:val="00851C93"/>
    <w:rsid w:val="008D3627"/>
    <w:rsid w:val="008D4DB8"/>
    <w:rsid w:val="008D4DBF"/>
    <w:rsid w:val="008D7430"/>
    <w:rsid w:val="008E2561"/>
    <w:rsid w:val="008E3F93"/>
    <w:rsid w:val="008F09B2"/>
    <w:rsid w:val="0090546C"/>
    <w:rsid w:val="00920730"/>
    <w:rsid w:val="00947D07"/>
    <w:rsid w:val="00954AEA"/>
    <w:rsid w:val="00965141"/>
    <w:rsid w:val="009673BD"/>
    <w:rsid w:val="00976D3D"/>
    <w:rsid w:val="009C5F92"/>
    <w:rsid w:val="009F4699"/>
    <w:rsid w:val="009F65F4"/>
    <w:rsid w:val="00A02041"/>
    <w:rsid w:val="00A14553"/>
    <w:rsid w:val="00A1570F"/>
    <w:rsid w:val="00A21BAF"/>
    <w:rsid w:val="00A335E8"/>
    <w:rsid w:val="00A35851"/>
    <w:rsid w:val="00A44A3F"/>
    <w:rsid w:val="00A478B2"/>
    <w:rsid w:val="00A50CD4"/>
    <w:rsid w:val="00A53ADF"/>
    <w:rsid w:val="00A706E7"/>
    <w:rsid w:val="00A72624"/>
    <w:rsid w:val="00A971C7"/>
    <w:rsid w:val="00A974FD"/>
    <w:rsid w:val="00AA370D"/>
    <w:rsid w:val="00AB08E5"/>
    <w:rsid w:val="00AB7A67"/>
    <w:rsid w:val="00AD0C71"/>
    <w:rsid w:val="00AD4A85"/>
    <w:rsid w:val="00AD5320"/>
    <w:rsid w:val="00B11453"/>
    <w:rsid w:val="00B1250A"/>
    <w:rsid w:val="00B1453E"/>
    <w:rsid w:val="00B23890"/>
    <w:rsid w:val="00B2613D"/>
    <w:rsid w:val="00B306DE"/>
    <w:rsid w:val="00B679F1"/>
    <w:rsid w:val="00B913AB"/>
    <w:rsid w:val="00B92511"/>
    <w:rsid w:val="00B93388"/>
    <w:rsid w:val="00BC6821"/>
    <w:rsid w:val="00BD3960"/>
    <w:rsid w:val="00BE055D"/>
    <w:rsid w:val="00BE776F"/>
    <w:rsid w:val="00BF4052"/>
    <w:rsid w:val="00C12988"/>
    <w:rsid w:val="00C463D8"/>
    <w:rsid w:val="00C52951"/>
    <w:rsid w:val="00C65047"/>
    <w:rsid w:val="00C76B56"/>
    <w:rsid w:val="00C97091"/>
    <w:rsid w:val="00CB7E37"/>
    <w:rsid w:val="00CC6E39"/>
    <w:rsid w:val="00CD3272"/>
    <w:rsid w:val="00CD41CB"/>
    <w:rsid w:val="00CD79E8"/>
    <w:rsid w:val="00CF0B2A"/>
    <w:rsid w:val="00CF583D"/>
    <w:rsid w:val="00CF71AB"/>
    <w:rsid w:val="00D14E13"/>
    <w:rsid w:val="00D26125"/>
    <w:rsid w:val="00D268E8"/>
    <w:rsid w:val="00D26B78"/>
    <w:rsid w:val="00D57B76"/>
    <w:rsid w:val="00D702B8"/>
    <w:rsid w:val="00D706C7"/>
    <w:rsid w:val="00D74842"/>
    <w:rsid w:val="00DB7234"/>
    <w:rsid w:val="00DC6DCE"/>
    <w:rsid w:val="00DC7087"/>
    <w:rsid w:val="00DC7731"/>
    <w:rsid w:val="00DD4C30"/>
    <w:rsid w:val="00DD6B39"/>
    <w:rsid w:val="00DE553B"/>
    <w:rsid w:val="00DF433F"/>
    <w:rsid w:val="00E05922"/>
    <w:rsid w:val="00E07DA5"/>
    <w:rsid w:val="00E13678"/>
    <w:rsid w:val="00E26F4A"/>
    <w:rsid w:val="00E30ABF"/>
    <w:rsid w:val="00E35306"/>
    <w:rsid w:val="00E4424C"/>
    <w:rsid w:val="00E51B25"/>
    <w:rsid w:val="00E61634"/>
    <w:rsid w:val="00E63675"/>
    <w:rsid w:val="00E66CC0"/>
    <w:rsid w:val="00EA42E3"/>
    <w:rsid w:val="00EB6191"/>
    <w:rsid w:val="00EB7F7B"/>
    <w:rsid w:val="00ED227B"/>
    <w:rsid w:val="00ED35FD"/>
    <w:rsid w:val="00EE5228"/>
    <w:rsid w:val="00EF64C7"/>
    <w:rsid w:val="00EF6CF7"/>
    <w:rsid w:val="00EF7854"/>
    <w:rsid w:val="00F24B0F"/>
    <w:rsid w:val="00F26384"/>
    <w:rsid w:val="00F35A91"/>
    <w:rsid w:val="00F575F2"/>
    <w:rsid w:val="00F70FC4"/>
    <w:rsid w:val="00F74789"/>
    <w:rsid w:val="00F86EA4"/>
    <w:rsid w:val="00FC11F7"/>
    <w:rsid w:val="00FC2629"/>
    <w:rsid w:val="00FD7271"/>
    <w:rsid w:val="00FE2F3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E84A2B5-801A-4459-918F-7359F8C6C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1755</CharactersWithSpaces>
  <SharedDoc>false</SharedDoc>
  <HLinks>
    <vt:vector size="30"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8060928</vt:i4>
      </vt:variant>
      <vt:variant>
        <vt:i4>0</vt:i4>
      </vt:variant>
      <vt:variant>
        <vt:i4>0</vt:i4>
      </vt:variant>
      <vt:variant>
        <vt:i4>5</vt:i4>
      </vt:variant>
      <vt:variant>
        <vt:lpwstr>http://www.nevo.co.il/Law_word/law06/TAK-7058.pdf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בריאות</vt:lpwstr>
  </property>
  <property fmtid="{D5CDD505-2E9C-101B-9397-08002B2CF9AE}" pid="4" name="LAWNAME">
    <vt:lpwstr>תקנות למניעת אלימות במוסדות רפואיים (אזהרה), תשע"ב-2011</vt:lpwstr>
  </property>
  <property fmtid="{D5CDD505-2E9C-101B-9397-08002B2CF9AE}" pid="5" name="LAWNUMBER">
    <vt:lpwstr>0596</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
  </property>
  <property fmtid="{D5CDD505-2E9C-101B-9397-08002B2CF9AE}" pid="22" name="NOSE11">
    <vt:lpwstr>בריאות</vt:lpwstr>
  </property>
  <property fmtid="{D5CDD505-2E9C-101B-9397-08002B2CF9AE}" pid="23" name="NOSE21">
    <vt:lpwstr>בתי חולים</vt:lpwstr>
  </property>
  <property fmtid="{D5CDD505-2E9C-101B-9397-08002B2CF9AE}" pid="24" name="NOSE31">
    <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בטיחות </vt:lpwstr>
  </property>
  <property fmtid="{D5CDD505-2E9C-101B-9397-08002B2CF9AE}" pid="28" name="NOSE32">
    <vt:lpwstr>במקומות ציבוריים</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למניעת אלימות במוסדות רפואיים</vt:lpwstr>
  </property>
  <property fmtid="{D5CDD505-2E9C-101B-9397-08002B2CF9AE}" pid="63" name="MEKOR_SAIF1">
    <vt:lpwstr>2X</vt:lpwstr>
  </property>
  <property fmtid="{D5CDD505-2E9C-101B-9397-08002B2CF9AE}" pid="64" name="LINKK1">
    <vt:lpwstr>http://www.nevo.co.il/Law_word/law06/TAK-7058.pdf;‎רשומות - תקנות כלליות#פורסמו ק"ת תשע"ב ‏מס' 7058 #מיום 12.12.2011 עמ' 260‏</vt:lpwstr>
  </property>
</Properties>
</file>