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2A2E" w14:textId="77777777" w:rsidR="00E05365" w:rsidRDefault="00E05365">
      <w:pPr>
        <w:pStyle w:val="big-header"/>
        <w:ind w:left="0" w:right="1134"/>
        <w:rPr>
          <w:rFonts w:cs="FrankRuehl" w:hint="cs"/>
          <w:sz w:val="32"/>
          <w:rtl/>
        </w:rPr>
      </w:pPr>
      <w:r>
        <w:rPr>
          <w:rFonts w:cs="FrankRuehl" w:hint="cs"/>
          <w:sz w:val="32"/>
          <w:rtl/>
        </w:rPr>
        <w:t>תקנות לעידוד השקעות הון (הפחתת מחזור בסיס), תשס"ז-2007</w:t>
      </w:r>
    </w:p>
    <w:p w14:paraId="2ECC2843" w14:textId="77777777" w:rsidR="008E2A95" w:rsidRDefault="008E2A95" w:rsidP="008E2A95">
      <w:pPr>
        <w:spacing w:line="320" w:lineRule="auto"/>
        <w:rPr>
          <w:rFonts w:cs="FrankRuehl" w:hint="cs"/>
          <w:szCs w:val="26"/>
          <w:rtl/>
        </w:rPr>
      </w:pPr>
    </w:p>
    <w:p w14:paraId="69316E6D" w14:textId="77777777" w:rsidR="00330CCF" w:rsidRPr="008E2A95" w:rsidRDefault="00330CCF" w:rsidP="008E2A95">
      <w:pPr>
        <w:spacing w:line="320" w:lineRule="auto"/>
        <w:rPr>
          <w:rFonts w:cs="FrankRuehl" w:hint="cs"/>
          <w:szCs w:val="26"/>
          <w:rtl/>
        </w:rPr>
      </w:pPr>
    </w:p>
    <w:p w14:paraId="28662E81" w14:textId="77777777" w:rsidR="008E2A95" w:rsidRDefault="008E2A95" w:rsidP="008E2A95">
      <w:pPr>
        <w:spacing w:line="320" w:lineRule="auto"/>
        <w:rPr>
          <w:rFonts w:cs="Miriam"/>
          <w:szCs w:val="22"/>
          <w:rtl/>
        </w:rPr>
      </w:pPr>
      <w:r w:rsidRPr="008E2A95">
        <w:rPr>
          <w:rFonts w:cs="Miriam"/>
          <w:szCs w:val="22"/>
          <w:rtl/>
        </w:rPr>
        <w:t>משפט פרטי וכלכלה</w:t>
      </w:r>
      <w:r w:rsidRPr="008E2A95">
        <w:rPr>
          <w:rFonts w:cs="FrankRuehl"/>
          <w:szCs w:val="26"/>
          <w:rtl/>
        </w:rPr>
        <w:t xml:space="preserve"> – כספים – השקעות  – השקעות הון ועידודן</w:t>
      </w:r>
    </w:p>
    <w:p w14:paraId="7312DBB5" w14:textId="77777777" w:rsidR="008E2A95" w:rsidRDefault="008E2A95" w:rsidP="008E2A95">
      <w:pPr>
        <w:spacing w:line="320" w:lineRule="auto"/>
        <w:rPr>
          <w:rFonts w:cs="Miriam"/>
          <w:szCs w:val="22"/>
          <w:rtl/>
        </w:rPr>
      </w:pPr>
      <w:r w:rsidRPr="008E2A95">
        <w:rPr>
          <w:rFonts w:cs="Miriam"/>
          <w:szCs w:val="22"/>
          <w:rtl/>
        </w:rPr>
        <w:t>מסים</w:t>
      </w:r>
      <w:r w:rsidRPr="008E2A95">
        <w:rPr>
          <w:rFonts w:cs="FrankRuehl"/>
          <w:szCs w:val="26"/>
          <w:rtl/>
        </w:rPr>
        <w:t xml:space="preserve"> – מס הכנסה – השקעות הון ועידודן</w:t>
      </w:r>
    </w:p>
    <w:p w14:paraId="3583AE95" w14:textId="77777777" w:rsidR="008E2A95" w:rsidRDefault="008E2A95" w:rsidP="008E2A95">
      <w:pPr>
        <w:spacing w:line="320" w:lineRule="auto"/>
        <w:rPr>
          <w:rFonts w:cs="Miriam"/>
          <w:szCs w:val="22"/>
          <w:rtl/>
        </w:rPr>
      </w:pPr>
      <w:r w:rsidRPr="008E2A95">
        <w:rPr>
          <w:rFonts w:cs="Miriam"/>
          <w:szCs w:val="22"/>
          <w:rtl/>
        </w:rPr>
        <w:t>מסים</w:t>
      </w:r>
      <w:r w:rsidRPr="008E2A95">
        <w:rPr>
          <w:rFonts w:cs="FrankRuehl"/>
          <w:szCs w:val="26"/>
          <w:rtl/>
        </w:rPr>
        <w:t xml:space="preserve"> – מס הכנסה – פחת</w:t>
      </w:r>
    </w:p>
    <w:p w14:paraId="17CD5F7A" w14:textId="77777777" w:rsidR="008E2A95" w:rsidRDefault="008E2A95" w:rsidP="008E2A95">
      <w:pPr>
        <w:spacing w:line="320" w:lineRule="auto"/>
        <w:rPr>
          <w:rFonts w:cs="Miriam"/>
          <w:szCs w:val="22"/>
          <w:rtl/>
        </w:rPr>
      </w:pPr>
      <w:r w:rsidRPr="008E2A95">
        <w:rPr>
          <w:rFonts w:cs="Miriam"/>
          <w:szCs w:val="22"/>
          <w:rtl/>
        </w:rPr>
        <w:t>מסים</w:t>
      </w:r>
      <w:r w:rsidRPr="008E2A95">
        <w:rPr>
          <w:rFonts w:cs="FrankRuehl"/>
          <w:szCs w:val="26"/>
          <w:rtl/>
        </w:rPr>
        <w:t xml:space="preserve"> – עידוד התעשיה</w:t>
      </w:r>
    </w:p>
    <w:p w14:paraId="3CD47A87" w14:textId="77777777" w:rsidR="008E2A95" w:rsidRDefault="008E2A95" w:rsidP="008E2A95">
      <w:pPr>
        <w:spacing w:line="320" w:lineRule="auto"/>
        <w:rPr>
          <w:rFonts w:cs="Miriam"/>
          <w:szCs w:val="22"/>
          <w:rtl/>
        </w:rPr>
      </w:pPr>
      <w:r w:rsidRPr="008E2A95">
        <w:rPr>
          <w:rFonts w:cs="Miriam"/>
          <w:szCs w:val="22"/>
          <w:rtl/>
        </w:rPr>
        <w:t>מסים</w:t>
      </w:r>
      <w:r w:rsidRPr="008E2A95">
        <w:rPr>
          <w:rFonts w:cs="FrankRuehl"/>
          <w:szCs w:val="26"/>
          <w:rtl/>
        </w:rPr>
        <w:t xml:space="preserve"> – מס הכנסה – אינפלציה – תיאומים בשל אינפלציה</w:t>
      </w:r>
    </w:p>
    <w:p w14:paraId="3E6D5127" w14:textId="77777777" w:rsidR="008E2A95" w:rsidRPr="008E2A95" w:rsidRDefault="008E2A95" w:rsidP="008E2A95">
      <w:pPr>
        <w:spacing w:line="320" w:lineRule="auto"/>
        <w:rPr>
          <w:rFonts w:cs="Miriam"/>
          <w:szCs w:val="22"/>
          <w:rtl/>
        </w:rPr>
      </w:pPr>
      <w:r w:rsidRPr="008E2A95">
        <w:rPr>
          <w:rFonts w:cs="Miriam"/>
          <w:szCs w:val="22"/>
          <w:rtl/>
        </w:rPr>
        <w:t>משפט פרטי וכלכלה</w:t>
      </w:r>
      <w:r w:rsidRPr="008E2A95">
        <w:rPr>
          <w:rFonts w:cs="FrankRuehl"/>
          <w:szCs w:val="26"/>
          <w:rtl/>
        </w:rPr>
        <w:t xml:space="preserve"> – תעשיה – עידוד התעשיה (מסים)</w:t>
      </w:r>
    </w:p>
    <w:p w14:paraId="02CF2348" w14:textId="77777777" w:rsidR="00E05365" w:rsidRDefault="00E05365">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05365" w14:paraId="047303F6" w14:textId="77777777">
        <w:tblPrEx>
          <w:tblCellMar>
            <w:top w:w="0" w:type="dxa"/>
            <w:bottom w:w="0" w:type="dxa"/>
          </w:tblCellMar>
        </w:tblPrEx>
        <w:trPr>
          <w:jc w:val="right"/>
        </w:trPr>
        <w:tc>
          <w:tcPr>
            <w:tcW w:w="850" w:type="dxa"/>
          </w:tcPr>
          <w:p w14:paraId="5F893A06" w14:textId="77777777" w:rsidR="00E05365" w:rsidRDefault="00E05365">
            <w:pPr>
              <w:rPr>
                <w:rFonts w:cs="Frankruhel" w:hint="cs"/>
              </w:rPr>
            </w:pPr>
            <w:r>
              <w:rPr>
                <w:rFonts w:cs="Frankruhel"/>
                <w:rtl/>
              </w:rPr>
              <w:t>2</w:t>
            </w:r>
          </w:p>
        </w:tc>
        <w:tc>
          <w:tcPr>
            <w:tcW w:w="567" w:type="dxa"/>
          </w:tcPr>
          <w:p w14:paraId="2E83F337" w14:textId="77777777" w:rsidR="00E05365" w:rsidRDefault="00E05365">
            <w:pPr>
              <w:rPr>
                <w:rFonts w:cs="Frankruhel" w:hint="cs"/>
              </w:rPr>
            </w:pPr>
            <w:hyperlink w:anchor="Seif0" w:tooltip="הגדרות" w:history="1">
              <w:r>
                <w:rPr>
                  <w:rStyle w:val="Hyperlink"/>
                </w:rPr>
                <w:t>Go</w:t>
              </w:r>
            </w:hyperlink>
          </w:p>
        </w:tc>
        <w:tc>
          <w:tcPr>
            <w:tcW w:w="5669" w:type="dxa"/>
          </w:tcPr>
          <w:p w14:paraId="17165934" w14:textId="77777777" w:rsidR="00E05365" w:rsidRDefault="00E05365">
            <w:pPr>
              <w:rPr>
                <w:rFonts w:cs="Frankruhel"/>
                <w:rtl/>
              </w:rPr>
            </w:pPr>
            <w:r>
              <w:rPr>
                <w:rFonts w:cs="Frankruhel"/>
                <w:rtl/>
              </w:rPr>
              <w:t>הגדרות</w:t>
            </w:r>
          </w:p>
        </w:tc>
        <w:tc>
          <w:tcPr>
            <w:tcW w:w="1247" w:type="dxa"/>
          </w:tcPr>
          <w:p w14:paraId="4F68D9A9" w14:textId="77777777" w:rsidR="00E05365" w:rsidRDefault="00E05365">
            <w:pPr>
              <w:rPr>
                <w:rFonts w:cs="Frankruhel" w:hint="cs"/>
              </w:rPr>
            </w:pPr>
            <w:r>
              <w:rPr>
                <w:rFonts w:cs="Frankruhel"/>
                <w:rtl/>
              </w:rPr>
              <w:t xml:space="preserve">סעיף 1 </w:t>
            </w:r>
          </w:p>
        </w:tc>
      </w:tr>
      <w:tr w:rsidR="00E05365" w14:paraId="3373F945" w14:textId="77777777">
        <w:tblPrEx>
          <w:tblCellMar>
            <w:top w:w="0" w:type="dxa"/>
            <w:bottom w:w="0" w:type="dxa"/>
          </w:tblCellMar>
        </w:tblPrEx>
        <w:trPr>
          <w:jc w:val="right"/>
        </w:trPr>
        <w:tc>
          <w:tcPr>
            <w:tcW w:w="850" w:type="dxa"/>
          </w:tcPr>
          <w:p w14:paraId="4B6BA67E" w14:textId="77777777" w:rsidR="00E05365" w:rsidRDefault="00E05365">
            <w:pPr>
              <w:rPr>
                <w:rFonts w:cs="Frankruhel" w:hint="cs"/>
              </w:rPr>
            </w:pPr>
            <w:r>
              <w:rPr>
                <w:rFonts w:cs="Frankruhel"/>
                <w:rtl/>
              </w:rPr>
              <w:t>3</w:t>
            </w:r>
          </w:p>
        </w:tc>
        <w:tc>
          <w:tcPr>
            <w:tcW w:w="567" w:type="dxa"/>
          </w:tcPr>
          <w:p w14:paraId="7BDF1D77" w14:textId="77777777" w:rsidR="00E05365" w:rsidRDefault="00E05365">
            <w:pPr>
              <w:rPr>
                <w:rFonts w:cs="Frankruhel" w:hint="cs"/>
              </w:rPr>
            </w:pPr>
            <w:hyperlink w:anchor="Seif1" w:tooltip="הפחתת מחזור בסיס" w:history="1">
              <w:r>
                <w:rPr>
                  <w:rStyle w:val="Hyperlink"/>
                </w:rPr>
                <w:t>Go</w:t>
              </w:r>
            </w:hyperlink>
          </w:p>
        </w:tc>
        <w:tc>
          <w:tcPr>
            <w:tcW w:w="5669" w:type="dxa"/>
          </w:tcPr>
          <w:p w14:paraId="397A5B70" w14:textId="77777777" w:rsidR="00E05365" w:rsidRDefault="00E05365">
            <w:pPr>
              <w:rPr>
                <w:rFonts w:cs="Frankruhel"/>
                <w:rtl/>
              </w:rPr>
            </w:pPr>
            <w:r>
              <w:rPr>
                <w:rFonts w:cs="Frankruhel"/>
                <w:rtl/>
              </w:rPr>
              <w:t>הפחתת מחזור בסיס</w:t>
            </w:r>
          </w:p>
        </w:tc>
        <w:tc>
          <w:tcPr>
            <w:tcW w:w="1247" w:type="dxa"/>
          </w:tcPr>
          <w:p w14:paraId="26129F3F" w14:textId="77777777" w:rsidR="00E05365" w:rsidRDefault="00E05365">
            <w:pPr>
              <w:rPr>
                <w:rFonts w:cs="Frankruhel" w:hint="cs"/>
              </w:rPr>
            </w:pPr>
            <w:r>
              <w:rPr>
                <w:rFonts w:cs="Frankruhel"/>
                <w:rtl/>
              </w:rPr>
              <w:t xml:space="preserve">סעיף 2 </w:t>
            </w:r>
          </w:p>
        </w:tc>
      </w:tr>
      <w:tr w:rsidR="00E05365" w14:paraId="16B2610B" w14:textId="77777777">
        <w:tblPrEx>
          <w:tblCellMar>
            <w:top w:w="0" w:type="dxa"/>
            <w:bottom w:w="0" w:type="dxa"/>
          </w:tblCellMar>
        </w:tblPrEx>
        <w:trPr>
          <w:jc w:val="right"/>
        </w:trPr>
        <w:tc>
          <w:tcPr>
            <w:tcW w:w="850" w:type="dxa"/>
          </w:tcPr>
          <w:p w14:paraId="032EAD8D" w14:textId="77777777" w:rsidR="00E05365" w:rsidRDefault="00E05365">
            <w:pPr>
              <w:rPr>
                <w:rFonts w:cs="Frankruhel" w:hint="cs"/>
              </w:rPr>
            </w:pPr>
            <w:r>
              <w:rPr>
                <w:rFonts w:cs="Frankruhel"/>
                <w:rtl/>
              </w:rPr>
              <w:t>3</w:t>
            </w:r>
          </w:p>
        </w:tc>
        <w:tc>
          <w:tcPr>
            <w:tcW w:w="567" w:type="dxa"/>
          </w:tcPr>
          <w:p w14:paraId="30C4B9C3" w14:textId="77777777" w:rsidR="00E05365" w:rsidRDefault="00E05365">
            <w:pPr>
              <w:rPr>
                <w:rFonts w:cs="Frankruhel" w:hint="cs"/>
              </w:rPr>
            </w:pPr>
            <w:hyperlink w:anchor="Seif2" w:tooltip="מפעל קשור" w:history="1">
              <w:r>
                <w:rPr>
                  <w:rStyle w:val="Hyperlink"/>
                </w:rPr>
                <w:t>Go</w:t>
              </w:r>
            </w:hyperlink>
          </w:p>
        </w:tc>
        <w:tc>
          <w:tcPr>
            <w:tcW w:w="5669" w:type="dxa"/>
          </w:tcPr>
          <w:p w14:paraId="061748E2" w14:textId="77777777" w:rsidR="00E05365" w:rsidRDefault="00E05365">
            <w:pPr>
              <w:rPr>
                <w:rFonts w:cs="Frankruhel"/>
                <w:rtl/>
              </w:rPr>
            </w:pPr>
            <w:r>
              <w:rPr>
                <w:rFonts w:cs="Frankruhel"/>
                <w:rtl/>
              </w:rPr>
              <w:t>מפעל קשור</w:t>
            </w:r>
          </w:p>
        </w:tc>
        <w:tc>
          <w:tcPr>
            <w:tcW w:w="1247" w:type="dxa"/>
          </w:tcPr>
          <w:p w14:paraId="4653C4D1" w14:textId="77777777" w:rsidR="00E05365" w:rsidRDefault="00E05365">
            <w:pPr>
              <w:rPr>
                <w:rFonts w:cs="Frankruhel" w:hint="cs"/>
              </w:rPr>
            </w:pPr>
            <w:r>
              <w:rPr>
                <w:rFonts w:cs="Frankruhel"/>
                <w:rtl/>
              </w:rPr>
              <w:t xml:space="preserve">סעיף 3 </w:t>
            </w:r>
          </w:p>
        </w:tc>
      </w:tr>
      <w:tr w:rsidR="00E05365" w14:paraId="08D7DED1" w14:textId="77777777">
        <w:tblPrEx>
          <w:tblCellMar>
            <w:top w:w="0" w:type="dxa"/>
            <w:bottom w:w="0" w:type="dxa"/>
          </w:tblCellMar>
        </w:tblPrEx>
        <w:trPr>
          <w:jc w:val="right"/>
        </w:trPr>
        <w:tc>
          <w:tcPr>
            <w:tcW w:w="850" w:type="dxa"/>
          </w:tcPr>
          <w:p w14:paraId="544191AD" w14:textId="77777777" w:rsidR="00E05365" w:rsidRDefault="00E05365">
            <w:pPr>
              <w:rPr>
                <w:rFonts w:cs="Frankruhel" w:hint="cs"/>
              </w:rPr>
            </w:pPr>
            <w:r>
              <w:rPr>
                <w:rFonts w:cs="Frankruhel"/>
                <w:rtl/>
              </w:rPr>
              <w:t>4</w:t>
            </w:r>
          </w:p>
        </w:tc>
        <w:tc>
          <w:tcPr>
            <w:tcW w:w="567" w:type="dxa"/>
          </w:tcPr>
          <w:p w14:paraId="727E79E7" w14:textId="77777777" w:rsidR="00E05365" w:rsidRDefault="00E05365">
            <w:pPr>
              <w:rPr>
                <w:rFonts w:cs="Frankruhel" w:hint="cs"/>
              </w:rPr>
            </w:pPr>
            <w:hyperlink w:anchor="Seif3" w:tooltip="הפחתת מחזור בסיס של הרחבה קודמת" w:history="1">
              <w:r>
                <w:rPr>
                  <w:rStyle w:val="Hyperlink"/>
                </w:rPr>
                <w:t>Go</w:t>
              </w:r>
            </w:hyperlink>
          </w:p>
        </w:tc>
        <w:tc>
          <w:tcPr>
            <w:tcW w:w="5669" w:type="dxa"/>
          </w:tcPr>
          <w:p w14:paraId="79178DDF" w14:textId="77777777" w:rsidR="00E05365" w:rsidRDefault="00E05365">
            <w:pPr>
              <w:rPr>
                <w:rFonts w:cs="Frankruhel"/>
                <w:rtl/>
              </w:rPr>
            </w:pPr>
            <w:r>
              <w:rPr>
                <w:rFonts w:cs="Frankruhel"/>
                <w:rtl/>
              </w:rPr>
              <w:t>הפחתת מחזור בסיס של הרחבה קודמת</w:t>
            </w:r>
          </w:p>
        </w:tc>
        <w:tc>
          <w:tcPr>
            <w:tcW w:w="1247" w:type="dxa"/>
          </w:tcPr>
          <w:p w14:paraId="17AAA710" w14:textId="77777777" w:rsidR="00E05365" w:rsidRDefault="00E05365">
            <w:pPr>
              <w:rPr>
                <w:rFonts w:cs="Frankruhel" w:hint="cs"/>
              </w:rPr>
            </w:pPr>
            <w:r>
              <w:rPr>
                <w:rFonts w:cs="Frankruhel"/>
                <w:rtl/>
              </w:rPr>
              <w:t xml:space="preserve">סעיף 4 </w:t>
            </w:r>
          </w:p>
        </w:tc>
      </w:tr>
      <w:tr w:rsidR="00E05365" w14:paraId="52FD4A22" w14:textId="77777777">
        <w:tblPrEx>
          <w:tblCellMar>
            <w:top w:w="0" w:type="dxa"/>
            <w:bottom w:w="0" w:type="dxa"/>
          </w:tblCellMar>
        </w:tblPrEx>
        <w:trPr>
          <w:jc w:val="right"/>
        </w:trPr>
        <w:tc>
          <w:tcPr>
            <w:tcW w:w="850" w:type="dxa"/>
          </w:tcPr>
          <w:p w14:paraId="5C8BAEC6" w14:textId="77777777" w:rsidR="00E05365" w:rsidRDefault="00E05365">
            <w:pPr>
              <w:rPr>
                <w:rFonts w:cs="Frankruhel" w:hint="cs"/>
              </w:rPr>
            </w:pPr>
            <w:r>
              <w:rPr>
                <w:rFonts w:cs="Frankruhel"/>
                <w:rtl/>
              </w:rPr>
              <w:t>4</w:t>
            </w:r>
          </w:p>
        </w:tc>
        <w:tc>
          <w:tcPr>
            <w:tcW w:w="567" w:type="dxa"/>
          </w:tcPr>
          <w:p w14:paraId="75BCBA44" w14:textId="77777777" w:rsidR="00E05365" w:rsidRDefault="00E05365">
            <w:pPr>
              <w:rPr>
                <w:rFonts w:cs="Frankruhel" w:hint="cs"/>
              </w:rPr>
            </w:pPr>
            <w:hyperlink w:anchor="Seif4" w:tooltip="תחילה ותחולה" w:history="1">
              <w:r>
                <w:rPr>
                  <w:rStyle w:val="Hyperlink"/>
                </w:rPr>
                <w:t>Go</w:t>
              </w:r>
            </w:hyperlink>
          </w:p>
        </w:tc>
        <w:tc>
          <w:tcPr>
            <w:tcW w:w="5669" w:type="dxa"/>
          </w:tcPr>
          <w:p w14:paraId="6442C8D3" w14:textId="77777777" w:rsidR="00E05365" w:rsidRDefault="00E05365">
            <w:pPr>
              <w:rPr>
                <w:rFonts w:cs="Frankruhel"/>
                <w:rtl/>
              </w:rPr>
            </w:pPr>
            <w:r>
              <w:rPr>
                <w:rFonts w:cs="Frankruhel"/>
                <w:rtl/>
              </w:rPr>
              <w:t>תחילה ותחולה</w:t>
            </w:r>
          </w:p>
        </w:tc>
        <w:tc>
          <w:tcPr>
            <w:tcW w:w="1247" w:type="dxa"/>
          </w:tcPr>
          <w:p w14:paraId="711F25E2" w14:textId="77777777" w:rsidR="00E05365" w:rsidRDefault="00E05365">
            <w:pPr>
              <w:rPr>
                <w:rFonts w:cs="Frankruhel" w:hint="cs"/>
              </w:rPr>
            </w:pPr>
            <w:r>
              <w:rPr>
                <w:rFonts w:cs="Frankruhel"/>
                <w:rtl/>
              </w:rPr>
              <w:t xml:space="preserve">סעיף 5 </w:t>
            </w:r>
          </w:p>
        </w:tc>
      </w:tr>
    </w:tbl>
    <w:p w14:paraId="5A11DE14" w14:textId="77777777" w:rsidR="00E05365" w:rsidRDefault="00E05365">
      <w:pPr>
        <w:pStyle w:val="big-header"/>
        <w:ind w:left="0" w:right="1134"/>
        <w:rPr>
          <w:rFonts w:cs="FrankRuehl" w:hint="cs"/>
          <w:sz w:val="32"/>
          <w:rtl/>
        </w:rPr>
      </w:pPr>
    </w:p>
    <w:p w14:paraId="7A819C66" w14:textId="77777777" w:rsidR="00E05365" w:rsidRPr="00AB109B" w:rsidRDefault="00E05365" w:rsidP="00AB109B">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לעידוד השקעות הון (הפחתת מחזור בסיס), תשס"ז-2007</w:t>
      </w:r>
      <w:r>
        <w:rPr>
          <w:rStyle w:val="default"/>
          <w:sz w:val="22"/>
          <w:szCs w:val="22"/>
          <w:rtl/>
        </w:rPr>
        <w:footnoteReference w:customMarkFollows="1" w:id="1"/>
        <w:t>*</w:t>
      </w:r>
    </w:p>
    <w:p w14:paraId="5959EDEA"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סמכותנו לפי סעיף 74(ה) לחוק לעידוד השקעות הון, התשי"ט</w:t>
      </w:r>
      <w:r>
        <w:rPr>
          <w:rStyle w:val="default"/>
          <w:rFonts w:cs="FrankRuehl" w:hint="cs"/>
          <w:rtl/>
        </w:rPr>
        <w:t>-1959</w:t>
      </w:r>
      <w:r>
        <w:rPr>
          <w:rStyle w:val="default"/>
          <w:rFonts w:cs="FrankRuehl"/>
          <w:rtl/>
        </w:rPr>
        <w:t xml:space="preserve"> (להלן – החוק), אנו מתקינים תקנות אלה:</w:t>
      </w:r>
    </w:p>
    <w:p w14:paraId="6A090365" w14:textId="77777777" w:rsidR="00E05365" w:rsidRDefault="00E05365">
      <w:pPr>
        <w:pStyle w:val="P00"/>
        <w:spacing w:before="72"/>
        <w:ind w:left="0" w:right="1134"/>
        <w:rPr>
          <w:rStyle w:val="default"/>
          <w:rFonts w:cs="FrankRuehl" w:hint="cs"/>
          <w:rtl/>
        </w:rPr>
      </w:pPr>
      <w:bookmarkStart w:id="0" w:name="Seif0"/>
      <w:bookmarkEnd w:id="0"/>
      <w:r>
        <w:rPr>
          <w:rFonts w:cs="Miriam"/>
          <w:lang w:val="he-IL"/>
        </w:rPr>
        <w:pict w14:anchorId="65EF4519">
          <v:rect id="_x0000_s1026" style="position:absolute;left:0;text-align:left;margin-left:464.35pt;margin-top:7.1pt;width:75.05pt;height:9.95pt;z-index:251654144" o:allowincell="f" filled="f" stroked="f" strokecolor="lime" strokeweight=".25pt">
            <v:textbox style="mso-next-textbox:#_x0000_s1026" inset="0,0,0,0">
              <w:txbxContent>
                <w:p w14:paraId="04B7219A" w14:textId="77777777" w:rsidR="00E05365" w:rsidRDefault="00E0536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76D42E47"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"דיני הפחת" – כל אחד מאלה:</w:t>
      </w:r>
    </w:p>
    <w:p w14:paraId="45004BE9" w14:textId="77777777" w:rsidR="00E05365" w:rsidRDefault="00D523DE">
      <w:pPr>
        <w:pStyle w:val="P00"/>
        <w:spacing w:before="72"/>
        <w:ind w:left="1021" w:right="1134"/>
        <w:rPr>
          <w:rStyle w:val="default"/>
          <w:rFonts w:cs="FrankRuehl" w:hint="cs"/>
          <w:rtl/>
        </w:rPr>
      </w:pPr>
      <w:r>
        <w:rPr>
          <w:rFonts w:cs="FrankRuehl"/>
          <w:sz w:val="26"/>
          <w:rtl/>
          <w:lang w:eastAsia="en-US"/>
        </w:rPr>
        <w:pict w14:anchorId="273ACFB0">
          <v:shapetype id="_x0000_t202" coordsize="21600,21600" o:spt="202" path="m,l,21600r21600,l21600,xe">
            <v:stroke joinstyle="miter"/>
            <v:path gradientshapeok="t" o:connecttype="rect"/>
          </v:shapetype>
          <v:shape id="_x0000_s1220" type="#_x0000_t202" style="position:absolute;left:0;text-align:left;margin-left:470.35pt;margin-top:7.1pt;width:1in;height:16.45pt;z-index:251659264" filled="f" stroked="f">
            <v:textbox inset="1mm,0,1mm,0">
              <w:txbxContent>
                <w:p w14:paraId="02939BE2" w14:textId="77777777" w:rsidR="00D523DE" w:rsidRDefault="00D523DE" w:rsidP="00D523DE">
                  <w:pPr>
                    <w:spacing w:line="160" w:lineRule="exact"/>
                    <w:rPr>
                      <w:rFonts w:cs="Miriam" w:hint="cs"/>
                      <w:noProof/>
                      <w:sz w:val="18"/>
                      <w:szCs w:val="18"/>
                      <w:rtl/>
                    </w:rPr>
                  </w:pPr>
                  <w:r>
                    <w:rPr>
                      <w:rFonts w:cs="Miriam" w:hint="cs"/>
                      <w:sz w:val="18"/>
                      <w:szCs w:val="18"/>
                      <w:rtl/>
                    </w:rPr>
                    <w:t>תק' תשס"ט-2009</w:t>
                  </w:r>
                </w:p>
              </w:txbxContent>
            </v:textbox>
          </v:shape>
        </w:pict>
      </w:r>
      <w:r w:rsidR="00E05365">
        <w:rPr>
          <w:rStyle w:val="default"/>
          <w:rFonts w:cs="FrankRuehl"/>
          <w:rtl/>
        </w:rPr>
        <w:t>(1)</w:t>
      </w:r>
      <w:r w:rsidR="00E05365">
        <w:rPr>
          <w:rStyle w:val="default"/>
          <w:rFonts w:cs="FrankRuehl" w:hint="cs"/>
          <w:rtl/>
        </w:rPr>
        <w:tab/>
      </w:r>
      <w:r w:rsidR="00E05365">
        <w:rPr>
          <w:rStyle w:val="default"/>
          <w:rFonts w:cs="FrankRuehl"/>
          <w:rtl/>
        </w:rPr>
        <w:t xml:space="preserve">הוראות לפי </w:t>
      </w:r>
      <w:r>
        <w:rPr>
          <w:rStyle w:val="default"/>
          <w:rFonts w:cs="FrankRuehl" w:hint="cs"/>
          <w:rtl/>
        </w:rPr>
        <w:t xml:space="preserve">פקודת מס הכנסה (להלן </w:t>
      </w:r>
      <w:r>
        <w:rPr>
          <w:rStyle w:val="default"/>
          <w:rFonts w:cs="FrankRuehl"/>
          <w:rtl/>
        </w:rPr>
        <w:t>–</w:t>
      </w:r>
      <w:r>
        <w:rPr>
          <w:rStyle w:val="default"/>
          <w:rFonts w:cs="FrankRuehl" w:hint="cs"/>
          <w:rtl/>
        </w:rPr>
        <w:t xml:space="preserve"> ה</w:t>
      </w:r>
      <w:r w:rsidR="00E05365">
        <w:rPr>
          <w:rStyle w:val="default"/>
          <w:rFonts w:cs="FrankRuehl"/>
          <w:rtl/>
        </w:rPr>
        <w:t>פקודה</w:t>
      </w:r>
      <w:r>
        <w:rPr>
          <w:rStyle w:val="default"/>
          <w:rFonts w:cs="FrankRuehl" w:hint="cs"/>
          <w:rtl/>
        </w:rPr>
        <w:t>)</w:t>
      </w:r>
      <w:r w:rsidR="00E05365">
        <w:rPr>
          <w:rStyle w:val="default"/>
          <w:rFonts w:cs="FrankRuehl"/>
          <w:rtl/>
        </w:rPr>
        <w:t xml:space="preserve"> המתירות ניכוי בעד פחת או הפחתה;</w:t>
      </w:r>
    </w:p>
    <w:p w14:paraId="376CF5B3" w14:textId="77777777" w:rsidR="00E05365" w:rsidRDefault="00E053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המתירות ניכוי בעד פחת לפי חוק מס הכנסה (תיאומים בשל אינפלציה), התשמ"ה</w:t>
      </w:r>
      <w:r>
        <w:rPr>
          <w:rStyle w:val="default"/>
          <w:rFonts w:cs="FrankRuehl" w:hint="cs"/>
          <w:rtl/>
        </w:rPr>
        <w:t>-1985</w:t>
      </w:r>
      <w:r>
        <w:rPr>
          <w:rStyle w:val="default"/>
          <w:rFonts w:cs="FrankRuehl"/>
          <w:rtl/>
        </w:rPr>
        <w:t>;</w:t>
      </w:r>
    </w:p>
    <w:p w14:paraId="6A1A9583" w14:textId="77777777" w:rsidR="00E05365" w:rsidRDefault="00E0536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הוראות המתירות ניכוי בעד פחת לפי החוק;</w:t>
      </w:r>
    </w:p>
    <w:p w14:paraId="18E6B95B" w14:textId="77777777" w:rsidR="00E05365" w:rsidRDefault="00E0536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הוראות המתירות הפחתה לפי חוק עידוד התעשיה (מסים), התשכ"ט</w:t>
      </w:r>
      <w:r>
        <w:rPr>
          <w:rStyle w:val="default"/>
          <w:rFonts w:cs="FrankRuehl" w:hint="cs"/>
          <w:rtl/>
        </w:rPr>
        <w:t>-1969</w:t>
      </w:r>
      <w:r>
        <w:rPr>
          <w:rStyle w:val="default"/>
          <w:rFonts w:cs="FrankRuehl"/>
          <w:rtl/>
        </w:rPr>
        <w:t>;</w:t>
      </w:r>
    </w:p>
    <w:p w14:paraId="666187B6" w14:textId="77777777" w:rsidR="00D523DE" w:rsidRPr="00330CCF" w:rsidRDefault="00D523DE" w:rsidP="00D523DE">
      <w:pPr>
        <w:pStyle w:val="P00"/>
        <w:spacing w:before="0"/>
        <w:ind w:left="0" w:right="1134"/>
        <w:rPr>
          <w:rStyle w:val="default"/>
          <w:rFonts w:cs="FrankRuehl" w:hint="cs"/>
          <w:vanish/>
          <w:color w:val="FF0000"/>
          <w:sz w:val="20"/>
          <w:szCs w:val="20"/>
          <w:shd w:val="clear" w:color="auto" w:fill="FFFF99"/>
          <w:rtl/>
        </w:rPr>
      </w:pPr>
      <w:bookmarkStart w:id="1" w:name="Rov8"/>
      <w:r w:rsidRPr="00330CCF">
        <w:rPr>
          <w:rStyle w:val="default"/>
          <w:rFonts w:cs="FrankRuehl" w:hint="cs"/>
          <w:vanish/>
          <w:color w:val="FF0000"/>
          <w:sz w:val="20"/>
          <w:szCs w:val="20"/>
          <w:shd w:val="clear" w:color="auto" w:fill="FFFF99"/>
          <w:rtl/>
        </w:rPr>
        <w:t>מיום 2.9.2007</w:t>
      </w:r>
    </w:p>
    <w:p w14:paraId="46A03F09"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r w:rsidRPr="00330CCF">
        <w:rPr>
          <w:rStyle w:val="default"/>
          <w:rFonts w:cs="FrankRuehl" w:hint="cs"/>
          <w:b/>
          <w:bCs/>
          <w:vanish/>
          <w:sz w:val="20"/>
          <w:szCs w:val="20"/>
          <w:shd w:val="clear" w:color="auto" w:fill="FFFF99"/>
          <w:rtl/>
        </w:rPr>
        <w:t>תק' תשס"ט-2009</w:t>
      </w:r>
    </w:p>
    <w:p w14:paraId="0C9F2805"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hyperlink r:id="rId7" w:history="1">
        <w:r w:rsidRPr="00330CCF">
          <w:rPr>
            <w:rStyle w:val="Hyperlink"/>
            <w:rFonts w:cs="FrankRuehl" w:hint="cs"/>
            <w:vanish/>
            <w:szCs w:val="20"/>
            <w:shd w:val="clear" w:color="auto" w:fill="FFFF99"/>
            <w:rtl/>
          </w:rPr>
          <w:t>ק"ת תשס"ט מס' 6741</w:t>
        </w:r>
      </w:hyperlink>
      <w:r w:rsidRPr="00330CCF">
        <w:rPr>
          <w:rStyle w:val="default"/>
          <w:rFonts w:cs="FrankRuehl" w:hint="cs"/>
          <w:vanish/>
          <w:sz w:val="20"/>
          <w:szCs w:val="20"/>
          <w:shd w:val="clear" w:color="auto" w:fill="FFFF99"/>
          <w:rtl/>
        </w:rPr>
        <w:t xml:space="preserve"> מיום 7.1.2009 עמ' 355</w:t>
      </w:r>
    </w:p>
    <w:p w14:paraId="50CF02EF" w14:textId="77777777" w:rsidR="00D523DE" w:rsidRPr="00330CCF" w:rsidRDefault="00D523DE" w:rsidP="00D523DE">
      <w:pPr>
        <w:pStyle w:val="P00"/>
        <w:ind w:left="0" w:right="1134"/>
        <w:rPr>
          <w:rStyle w:val="default"/>
          <w:rFonts w:cs="FrankRuehl" w:hint="cs"/>
          <w:vanish/>
          <w:sz w:val="22"/>
          <w:szCs w:val="22"/>
          <w:shd w:val="clear" w:color="auto" w:fill="FFFF99"/>
          <w:rtl/>
        </w:rPr>
      </w:pPr>
      <w:r w:rsidRPr="00330CCF">
        <w:rPr>
          <w:rStyle w:val="default"/>
          <w:rFonts w:cs="FrankRuehl" w:hint="cs"/>
          <w:vanish/>
          <w:sz w:val="22"/>
          <w:szCs w:val="22"/>
          <w:shd w:val="clear" w:color="auto" w:fill="FFFF99"/>
          <w:rtl/>
        </w:rPr>
        <w:tab/>
      </w:r>
      <w:r w:rsidRPr="00330CCF">
        <w:rPr>
          <w:rStyle w:val="default"/>
          <w:rFonts w:cs="FrankRuehl"/>
          <w:vanish/>
          <w:sz w:val="22"/>
          <w:szCs w:val="22"/>
          <w:shd w:val="clear" w:color="auto" w:fill="FFFF99"/>
          <w:rtl/>
        </w:rPr>
        <w:t>"דיני הפחת" – כל אחד מאלה:</w:t>
      </w:r>
    </w:p>
    <w:p w14:paraId="30B070BA" w14:textId="77777777" w:rsidR="00D523DE" w:rsidRPr="006C50D1" w:rsidRDefault="00D523DE" w:rsidP="006C50D1">
      <w:pPr>
        <w:pStyle w:val="P00"/>
        <w:spacing w:before="0"/>
        <w:ind w:left="1021" w:right="1134"/>
        <w:rPr>
          <w:rStyle w:val="default"/>
          <w:rFonts w:cs="FrankRuehl" w:hint="cs"/>
          <w:sz w:val="2"/>
          <w:szCs w:val="2"/>
          <w:rtl/>
        </w:rPr>
      </w:pPr>
      <w:r w:rsidRPr="00330CCF">
        <w:rPr>
          <w:rStyle w:val="default"/>
          <w:rFonts w:cs="FrankRuehl"/>
          <w:vanish/>
          <w:sz w:val="22"/>
          <w:szCs w:val="22"/>
          <w:shd w:val="clear" w:color="auto" w:fill="FFFF99"/>
          <w:rtl/>
        </w:rPr>
        <w:t>(1)</w:t>
      </w:r>
      <w:r w:rsidRPr="00330CCF">
        <w:rPr>
          <w:rStyle w:val="default"/>
          <w:rFonts w:cs="FrankRuehl" w:hint="cs"/>
          <w:vanish/>
          <w:sz w:val="22"/>
          <w:szCs w:val="22"/>
          <w:shd w:val="clear" w:color="auto" w:fill="FFFF99"/>
          <w:rtl/>
        </w:rPr>
        <w:tab/>
      </w:r>
      <w:r w:rsidRPr="00330CCF">
        <w:rPr>
          <w:rStyle w:val="default"/>
          <w:rFonts w:cs="FrankRuehl"/>
          <w:vanish/>
          <w:sz w:val="22"/>
          <w:szCs w:val="22"/>
          <w:shd w:val="clear" w:color="auto" w:fill="FFFF99"/>
          <w:rtl/>
        </w:rPr>
        <w:t xml:space="preserve">הוראות לפי </w:t>
      </w:r>
      <w:r w:rsidRPr="00330CCF">
        <w:rPr>
          <w:rStyle w:val="default"/>
          <w:rFonts w:cs="FrankRuehl"/>
          <w:strike/>
          <w:vanish/>
          <w:sz w:val="22"/>
          <w:szCs w:val="22"/>
          <w:shd w:val="clear" w:color="auto" w:fill="FFFF99"/>
          <w:rtl/>
        </w:rPr>
        <w:t>הפקודה</w:t>
      </w:r>
      <w:r w:rsidRPr="00330CCF">
        <w:rPr>
          <w:rStyle w:val="default"/>
          <w:rFonts w:cs="FrankRuehl" w:hint="cs"/>
          <w:vanish/>
          <w:sz w:val="22"/>
          <w:szCs w:val="22"/>
          <w:shd w:val="clear" w:color="auto" w:fill="FFFF99"/>
          <w:rtl/>
        </w:rPr>
        <w:t xml:space="preserve"> </w:t>
      </w:r>
      <w:r w:rsidRPr="00330CCF">
        <w:rPr>
          <w:rStyle w:val="default"/>
          <w:rFonts w:cs="FrankRuehl" w:hint="cs"/>
          <w:vanish/>
          <w:sz w:val="22"/>
          <w:szCs w:val="22"/>
          <w:u w:val="single"/>
          <w:shd w:val="clear" w:color="auto" w:fill="FFFF99"/>
          <w:rtl/>
        </w:rPr>
        <w:t xml:space="preserve">פקודת מס הכנסה (להלן </w:t>
      </w:r>
      <w:r w:rsidRPr="00330CCF">
        <w:rPr>
          <w:rStyle w:val="default"/>
          <w:rFonts w:cs="FrankRuehl"/>
          <w:vanish/>
          <w:sz w:val="22"/>
          <w:szCs w:val="22"/>
          <w:u w:val="single"/>
          <w:shd w:val="clear" w:color="auto" w:fill="FFFF99"/>
          <w:rtl/>
        </w:rPr>
        <w:t>–</w:t>
      </w:r>
      <w:r w:rsidRPr="00330CCF">
        <w:rPr>
          <w:rStyle w:val="default"/>
          <w:rFonts w:cs="FrankRuehl" w:hint="cs"/>
          <w:vanish/>
          <w:sz w:val="22"/>
          <w:szCs w:val="22"/>
          <w:u w:val="single"/>
          <w:shd w:val="clear" w:color="auto" w:fill="FFFF99"/>
          <w:rtl/>
        </w:rPr>
        <w:t xml:space="preserve"> הפקודה)</w:t>
      </w:r>
      <w:r w:rsidRPr="00330CCF">
        <w:rPr>
          <w:rStyle w:val="default"/>
          <w:rFonts w:cs="FrankRuehl"/>
          <w:vanish/>
          <w:sz w:val="22"/>
          <w:szCs w:val="22"/>
          <w:shd w:val="clear" w:color="auto" w:fill="FFFF99"/>
          <w:rtl/>
        </w:rPr>
        <w:t xml:space="preserve"> המתירות ניכוי בעד פחת או הפחתה;</w:t>
      </w:r>
      <w:bookmarkEnd w:id="1"/>
    </w:p>
    <w:p w14:paraId="7BE16A9B" w14:textId="77777777" w:rsidR="00E05365" w:rsidRDefault="006C50D1" w:rsidP="00D523DE">
      <w:pPr>
        <w:pStyle w:val="P00"/>
        <w:spacing w:before="72"/>
        <w:ind w:left="0" w:right="1134"/>
        <w:rPr>
          <w:rStyle w:val="default"/>
          <w:rFonts w:cs="FrankRuehl" w:hint="cs"/>
          <w:rtl/>
        </w:rPr>
      </w:pPr>
      <w:r>
        <w:rPr>
          <w:rFonts w:cs="FrankRuehl" w:hint="cs"/>
          <w:sz w:val="26"/>
          <w:rtl/>
          <w:lang w:eastAsia="en-US"/>
        </w:rPr>
        <w:pict w14:anchorId="163E533B">
          <v:shape id="_x0000_s1221" type="#_x0000_t202" style="position:absolute;left:0;text-align:left;margin-left:470.35pt;margin-top:7.1pt;width:1in;height:9pt;z-index:251660288" filled="f" stroked="f">
            <v:textbox inset="1mm,0,1mm,0">
              <w:txbxContent>
                <w:p w14:paraId="0F2EC6C9" w14:textId="77777777" w:rsidR="006C50D1" w:rsidRDefault="006C50D1" w:rsidP="006C50D1">
                  <w:pPr>
                    <w:spacing w:line="160" w:lineRule="exact"/>
                    <w:rPr>
                      <w:rFonts w:cs="Miriam" w:hint="cs"/>
                      <w:noProof/>
                      <w:sz w:val="18"/>
                      <w:szCs w:val="18"/>
                      <w:rtl/>
                    </w:rPr>
                  </w:pPr>
                  <w:r>
                    <w:rPr>
                      <w:rFonts w:cs="Miriam" w:hint="cs"/>
                      <w:sz w:val="18"/>
                      <w:szCs w:val="18"/>
                      <w:rtl/>
                    </w:rPr>
                    <w:t>תק' תשס"ט-2009</w:t>
                  </w:r>
                </w:p>
              </w:txbxContent>
            </v:textbox>
          </v:shape>
        </w:pict>
      </w:r>
      <w:r w:rsidR="00E05365">
        <w:rPr>
          <w:rStyle w:val="default"/>
          <w:rFonts w:cs="FrankRuehl" w:hint="cs"/>
          <w:rtl/>
        </w:rPr>
        <w:tab/>
      </w:r>
      <w:r w:rsidR="00E05365">
        <w:rPr>
          <w:rStyle w:val="default"/>
          <w:rFonts w:cs="FrankRuehl"/>
          <w:rtl/>
        </w:rPr>
        <w:t xml:space="preserve">"הוצאות מחקר ופיתוח" – </w:t>
      </w:r>
      <w:r w:rsidR="00D523DE" w:rsidRPr="00D523DE">
        <w:rPr>
          <w:rStyle w:val="default"/>
          <w:rFonts w:cs="FrankRuehl" w:hint="cs"/>
          <w:rtl/>
        </w:rPr>
        <w:t>הוצאות, כולל הוצאות הון, אשר הוצאו למחקר מדעי לצורך קידומו או פיתוחו של מפעל בתחומי התעשיה ושאושרו בידי מי שהסמיך שר התעשיה המסחר והתעסוקה לעניין סעיף 20א לפקודה</w:t>
      </w:r>
      <w:r w:rsidR="00E05365">
        <w:rPr>
          <w:rStyle w:val="default"/>
          <w:rFonts w:cs="FrankRuehl"/>
          <w:rtl/>
        </w:rPr>
        <w:t>, למעט אם הוצאו בעבור</w:t>
      </w:r>
      <w:r w:rsidR="00E05365">
        <w:rPr>
          <w:rStyle w:val="default"/>
          <w:rFonts w:cs="FrankRuehl" w:hint="cs"/>
          <w:rtl/>
        </w:rPr>
        <w:t xml:space="preserve"> </w:t>
      </w:r>
      <w:r w:rsidR="00E05365">
        <w:rPr>
          <w:rStyle w:val="default"/>
          <w:rFonts w:cs="FrankRuehl"/>
          <w:rtl/>
        </w:rPr>
        <w:t>אחר, בניכוי סכומים ששימשו לרכישת נכס המשמש לפעולות מחקר ופיתוח, ובתוספת</w:t>
      </w:r>
      <w:r w:rsidR="00E05365">
        <w:rPr>
          <w:rStyle w:val="default"/>
          <w:rFonts w:cs="FrankRuehl" w:hint="cs"/>
          <w:rtl/>
        </w:rPr>
        <w:t xml:space="preserve"> </w:t>
      </w:r>
      <w:r w:rsidR="00E05365">
        <w:rPr>
          <w:rStyle w:val="default"/>
          <w:rFonts w:cs="FrankRuehl"/>
          <w:rtl/>
        </w:rPr>
        <w:t>הפחת לפי דיני הפחת שנוכה בשל נכס כאמור, כל עוד הוא משמש לפעילות האמורה;</w:t>
      </w:r>
    </w:p>
    <w:p w14:paraId="11C3B0C0" w14:textId="77777777" w:rsidR="00D523DE" w:rsidRPr="00330CCF" w:rsidRDefault="00D523DE" w:rsidP="00D523DE">
      <w:pPr>
        <w:pStyle w:val="P00"/>
        <w:spacing w:before="0"/>
        <w:ind w:left="0" w:right="1134"/>
        <w:rPr>
          <w:rStyle w:val="default"/>
          <w:rFonts w:cs="FrankRuehl" w:hint="cs"/>
          <w:vanish/>
          <w:color w:val="FF0000"/>
          <w:sz w:val="20"/>
          <w:szCs w:val="20"/>
          <w:shd w:val="clear" w:color="auto" w:fill="FFFF99"/>
          <w:rtl/>
        </w:rPr>
      </w:pPr>
      <w:bookmarkStart w:id="2" w:name="Rov7"/>
      <w:r w:rsidRPr="00330CCF">
        <w:rPr>
          <w:rStyle w:val="default"/>
          <w:rFonts w:cs="FrankRuehl" w:hint="cs"/>
          <w:vanish/>
          <w:color w:val="FF0000"/>
          <w:sz w:val="20"/>
          <w:szCs w:val="20"/>
          <w:shd w:val="clear" w:color="auto" w:fill="FFFF99"/>
          <w:rtl/>
        </w:rPr>
        <w:t>מיום 2.9.2007</w:t>
      </w:r>
    </w:p>
    <w:p w14:paraId="1B6073B8"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r w:rsidRPr="00330CCF">
        <w:rPr>
          <w:rStyle w:val="default"/>
          <w:rFonts w:cs="FrankRuehl" w:hint="cs"/>
          <w:b/>
          <w:bCs/>
          <w:vanish/>
          <w:sz w:val="20"/>
          <w:szCs w:val="20"/>
          <w:shd w:val="clear" w:color="auto" w:fill="FFFF99"/>
          <w:rtl/>
        </w:rPr>
        <w:t>תק' תשס"ט-2009</w:t>
      </w:r>
    </w:p>
    <w:p w14:paraId="5E4415A3"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hyperlink r:id="rId8" w:history="1">
        <w:r w:rsidRPr="00330CCF">
          <w:rPr>
            <w:rStyle w:val="Hyperlink"/>
            <w:rFonts w:cs="FrankRuehl" w:hint="cs"/>
            <w:vanish/>
            <w:szCs w:val="20"/>
            <w:shd w:val="clear" w:color="auto" w:fill="FFFF99"/>
            <w:rtl/>
          </w:rPr>
          <w:t>ק"ת תשס"ט מס' 6741</w:t>
        </w:r>
      </w:hyperlink>
      <w:r w:rsidRPr="00330CCF">
        <w:rPr>
          <w:rStyle w:val="default"/>
          <w:rFonts w:cs="FrankRuehl" w:hint="cs"/>
          <w:vanish/>
          <w:sz w:val="20"/>
          <w:szCs w:val="20"/>
          <w:shd w:val="clear" w:color="auto" w:fill="FFFF99"/>
          <w:rtl/>
        </w:rPr>
        <w:t xml:space="preserve"> מיום 7.1.2009 עמ' 355</w:t>
      </w:r>
    </w:p>
    <w:p w14:paraId="74FEE61A" w14:textId="77777777" w:rsidR="00D523DE" w:rsidRPr="006C50D1" w:rsidRDefault="00D523DE" w:rsidP="006C50D1">
      <w:pPr>
        <w:pStyle w:val="P00"/>
        <w:spacing w:before="0"/>
        <w:ind w:left="0" w:right="1134"/>
        <w:rPr>
          <w:rStyle w:val="default"/>
          <w:rFonts w:cs="FrankRuehl" w:hint="cs"/>
          <w:sz w:val="2"/>
          <w:szCs w:val="2"/>
          <w:rtl/>
        </w:rPr>
      </w:pPr>
      <w:r w:rsidRPr="00330CCF">
        <w:rPr>
          <w:rStyle w:val="default"/>
          <w:rFonts w:cs="FrankRuehl" w:hint="cs"/>
          <w:vanish/>
          <w:sz w:val="22"/>
          <w:szCs w:val="22"/>
          <w:shd w:val="clear" w:color="auto" w:fill="FFFF99"/>
          <w:rtl/>
        </w:rPr>
        <w:tab/>
      </w:r>
      <w:r w:rsidRPr="00330CCF">
        <w:rPr>
          <w:rStyle w:val="default"/>
          <w:rFonts w:cs="FrankRuehl"/>
          <w:vanish/>
          <w:sz w:val="22"/>
          <w:szCs w:val="22"/>
          <w:shd w:val="clear" w:color="auto" w:fill="FFFF99"/>
          <w:rtl/>
        </w:rPr>
        <w:t xml:space="preserve">"הוצאות מחקר ופיתוח" – </w:t>
      </w:r>
      <w:r w:rsidRPr="00330CCF">
        <w:rPr>
          <w:rStyle w:val="default"/>
          <w:rFonts w:cs="FrankRuehl"/>
          <w:strike/>
          <w:vanish/>
          <w:sz w:val="22"/>
          <w:szCs w:val="22"/>
          <w:shd w:val="clear" w:color="auto" w:fill="FFFF99"/>
          <w:rtl/>
        </w:rPr>
        <w:t>כהגדרתן בחוק לעידוד מחקר ופיתוח</w:t>
      </w:r>
      <w:r w:rsidRPr="00330CCF">
        <w:rPr>
          <w:rStyle w:val="default"/>
          <w:rFonts w:cs="FrankRuehl" w:hint="cs"/>
          <w:vanish/>
          <w:sz w:val="22"/>
          <w:szCs w:val="22"/>
          <w:shd w:val="clear" w:color="auto" w:fill="FFFF99"/>
          <w:rtl/>
        </w:rPr>
        <w:t xml:space="preserve"> </w:t>
      </w:r>
      <w:r w:rsidRPr="00330CCF">
        <w:rPr>
          <w:rStyle w:val="default"/>
          <w:rFonts w:cs="FrankRuehl" w:hint="cs"/>
          <w:vanish/>
          <w:sz w:val="22"/>
          <w:szCs w:val="22"/>
          <w:u w:val="single"/>
          <w:shd w:val="clear" w:color="auto" w:fill="FFFF99"/>
          <w:rtl/>
        </w:rPr>
        <w:t>הוצאות, כולל הוצאות הון, אשר הוצאו למחקר מדעי לצורך קידומו או פיתוחו של מפעל בתחומי התעשיה ושאושרו בידי מי שהסמיך שר התעשיה המסחר והתעסוקה לעניין סעיף 20א לפקודה</w:t>
      </w:r>
      <w:r w:rsidRPr="00330CCF">
        <w:rPr>
          <w:rStyle w:val="default"/>
          <w:rFonts w:cs="FrankRuehl"/>
          <w:vanish/>
          <w:sz w:val="22"/>
          <w:szCs w:val="22"/>
          <w:shd w:val="clear" w:color="auto" w:fill="FFFF99"/>
          <w:rtl/>
        </w:rPr>
        <w:t>, למעט אם הוצאו בעבור</w:t>
      </w:r>
      <w:r w:rsidRPr="00330CCF">
        <w:rPr>
          <w:rStyle w:val="default"/>
          <w:rFonts w:cs="FrankRuehl" w:hint="cs"/>
          <w:vanish/>
          <w:sz w:val="22"/>
          <w:szCs w:val="22"/>
          <w:shd w:val="clear" w:color="auto" w:fill="FFFF99"/>
          <w:rtl/>
        </w:rPr>
        <w:t xml:space="preserve"> </w:t>
      </w:r>
      <w:r w:rsidRPr="00330CCF">
        <w:rPr>
          <w:rStyle w:val="default"/>
          <w:rFonts w:cs="FrankRuehl"/>
          <w:vanish/>
          <w:sz w:val="22"/>
          <w:szCs w:val="22"/>
          <w:shd w:val="clear" w:color="auto" w:fill="FFFF99"/>
          <w:rtl/>
        </w:rPr>
        <w:t>אחר, בניכוי סכומים ששימשו לרכישת נכס המשמש לפעולות מחקר ופיתוח, ובתוספת</w:t>
      </w:r>
      <w:r w:rsidRPr="00330CCF">
        <w:rPr>
          <w:rStyle w:val="default"/>
          <w:rFonts w:cs="FrankRuehl" w:hint="cs"/>
          <w:vanish/>
          <w:sz w:val="22"/>
          <w:szCs w:val="22"/>
          <w:shd w:val="clear" w:color="auto" w:fill="FFFF99"/>
          <w:rtl/>
        </w:rPr>
        <w:t xml:space="preserve"> </w:t>
      </w:r>
      <w:r w:rsidRPr="00330CCF">
        <w:rPr>
          <w:rStyle w:val="default"/>
          <w:rFonts w:cs="FrankRuehl"/>
          <w:vanish/>
          <w:sz w:val="22"/>
          <w:szCs w:val="22"/>
          <w:shd w:val="clear" w:color="auto" w:fill="FFFF99"/>
          <w:rtl/>
        </w:rPr>
        <w:t>הפחת לפי דיני הפחת שנוכה בשל נכס כאמור, כל עוד הוא משמש לפעילות האמורה;</w:t>
      </w:r>
      <w:bookmarkEnd w:id="2"/>
    </w:p>
    <w:p w14:paraId="71CE761E" w14:textId="77777777" w:rsidR="00E05365" w:rsidRDefault="006C50D1" w:rsidP="00D523DE">
      <w:pPr>
        <w:pStyle w:val="P00"/>
        <w:spacing w:before="72"/>
        <w:ind w:left="0" w:right="1134"/>
        <w:rPr>
          <w:rStyle w:val="default"/>
          <w:rFonts w:cs="FrankRuehl" w:hint="cs"/>
          <w:rtl/>
        </w:rPr>
      </w:pPr>
      <w:r>
        <w:rPr>
          <w:rFonts w:cs="FrankRuehl" w:hint="cs"/>
          <w:sz w:val="26"/>
          <w:rtl/>
          <w:lang w:eastAsia="en-US"/>
        </w:rPr>
        <w:pict w14:anchorId="700BAC10">
          <v:shape id="_x0000_s1222" type="#_x0000_t202" style="position:absolute;left:0;text-align:left;margin-left:470.35pt;margin-top:7.1pt;width:1in;height:18pt;z-index:251661312" filled="f" stroked="f">
            <v:textbox inset="1mm,0,1mm,0">
              <w:txbxContent>
                <w:p w14:paraId="28418065" w14:textId="77777777" w:rsidR="006C50D1" w:rsidRDefault="006C50D1" w:rsidP="006C50D1">
                  <w:pPr>
                    <w:spacing w:line="160" w:lineRule="exact"/>
                    <w:rPr>
                      <w:rFonts w:cs="Miriam" w:hint="cs"/>
                      <w:noProof/>
                      <w:sz w:val="18"/>
                      <w:szCs w:val="18"/>
                      <w:rtl/>
                    </w:rPr>
                  </w:pPr>
                  <w:r>
                    <w:rPr>
                      <w:rFonts w:cs="Miriam" w:hint="cs"/>
                      <w:sz w:val="18"/>
                      <w:szCs w:val="18"/>
                      <w:rtl/>
                    </w:rPr>
                    <w:t>תק' תשס"ט-2009</w:t>
                  </w:r>
                </w:p>
              </w:txbxContent>
            </v:textbox>
          </v:shape>
        </w:pict>
      </w:r>
      <w:r w:rsidR="00E05365">
        <w:rPr>
          <w:rStyle w:val="default"/>
          <w:rFonts w:cs="FrankRuehl" w:hint="cs"/>
          <w:rtl/>
        </w:rPr>
        <w:tab/>
      </w:r>
      <w:r w:rsidR="00E05365">
        <w:rPr>
          <w:rStyle w:val="default"/>
          <w:rFonts w:cs="FrankRuehl"/>
          <w:rtl/>
        </w:rPr>
        <w:t xml:space="preserve">"חוק לעידוד מחקר ופיתוח" – </w:t>
      </w:r>
      <w:r w:rsidR="00D523DE">
        <w:rPr>
          <w:rStyle w:val="default"/>
          <w:rFonts w:cs="FrankRuehl" w:hint="cs"/>
          <w:rtl/>
        </w:rPr>
        <w:t>(נמחקה)</w:t>
      </w:r>
      <w:r w:rsidR="00E05365">
        <w:rPr>
          <w:rStyle w:val="default"/>
          <w:rFonts w:cs="FrankRuehl"/>
          <w:rtl/>
        </w:rPr>
        <w:t>;</w:t>
      </w:r>
    </w:p>
    <w:p w14:paraId="189654B6" w14:textId="77777777" w:rsidR="00D523DE" w:rsidRPr="00330CCF" w:rsidRDefault="00D523DE" w:rsidP="00D523DE">
      <w:pPr>
        <w:pStyle w:val="P00"/>
        <w:spacing w:before="0"/>
        <w:ind w:left="0" w:right="1134"/>
        <w:rPr>
          <w:rStyle w:val="default"/>
          <w:rFonts w:cs="FrankRuehl" w:hint="cs"/>
          <w:vanish/>
          <w:color w:val="FF0000"/>
          <w:sz w:val="20"/>
          <w:szCs w:val="20"/>
          <w:shd w:val="clear" w:color="auto" w:fill="FFFF99"/>
          <w:rtl/>
        </w:rPr>
      </w:pPr>
      <w:bookmarkStart w:id="3" w:name="Rov6"/>
      <w:r w:rsidRPr="00330CCF">
        <w:rPr>
          <w:rStyle w:val="default"/>
          <w:rFonts w:cs="FrankRuehl" w:hint="cs"/>
          <w:vanish/>
          <w:color w:val="FF0000"/>
          <w:sz w:val="20"/>
          <w:szCs w:val="20"/>
          <w:shd w:val="clear" w:color="auto" w:fill="FFFF99"/>
          <w:rtl/>
        </w:rPr>
        <w:t>מיום 2.9.2007</w:t>
      </w:r>
    </w:p>
    <w:p w14:paraId="5A3C8EAD"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r w:rsidRPr="00330CCF">
        <w:rPr>
          <w:rStyle w:val="default"/>
          <w:rFonts w:cs="FrankRuehl" w:hint="cs"/>
          <w:b/>
          <w:bCs/>
          <w:vanish/>
          <w:sz w:val="20"/>
          <w:szCs w:val="20"/>
          <w:shd w:val="clear" w:color="auto" w:fill="FFFF99"/>
          <w:rtl/>
        </w:rPr>
        <w:t>תק' תשס"ט-2009</w:t>
      </w:r>
    </w:p>
    <w:p w14:paraId="603A6467"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hyperlink r:id="rId9" w:history="1">
        <w:r w:rsidRPr="00330CCF">
          <w:rPr>
            <w:rStyle w:val="Hyperlink"/>
            <w:rFonts w:cs="FrankRuehl" w:hint="cs"/>
            <w:vanish/>
            <w:szCs w:val="20"/>
            <w:shd w:val="clear" w:color="auto" w:fill="FFFF99"/>
            <w:rtl/>
          </w:rPr>
          <w:t>ק"ת תשס"ט מס' 6741</w:t>
        </w:r>
      </w:hyperlink>
      <w:r w:rsidRPr="00330CCF">
        <w:rPr>
          <w:rStyle w:val="default"/>
          <w:rFonts w:cs="FrankRuehl" w:hint="cs"/>
          <w:vanish/>
          <w:sz w:val="20"/>
          <w:szCs w:val="20"/>
          <w:shd w:val="clear" w:color="auto" w:fill="FFFF99"/>
          <w:rtl/>
        </w:rPr>
        <w:t xml:space="preserve"> מיום 7.1.2009 עמ' 355</w:t>
      </w:r>
    </w:p>
    <w:p w14:paraId="3B2AB04A" w14:textId="77777777" w:rsidR="00D523DE" w:rsidRPr="00330CCF" w:rsidRDefault="00D523DE" w:rsidP="00D523DE">
      <w:pPr>
        <w:pStyle w:val="P00"/>
        <w:spacing w:before="0"/>
        <w:ind w:left="0" w:right="1134"/>
        <w:rPr>
          <w:rStyle w:val="default"/>
          <w:rFonts w:cs="FrankRuehl" w:hint="cs"/>
          <w:vanish/>
          <w:sz w:val="20"/>
          <w:szCs w:val="20"/>
          <w:shd w:val="clear" w:color="auto" w:fill="FFFF99"/>
          <w:rtl/>
        </w:rPr>
      </w:pPr>
      <w:r w:rsidRPr="00330CCF">
        <w:rPr>
          <w:rStyle w:val="default"/>
          <w:rFonts w:cs="FrankRuehl" w:hint="cs"/>
          <w:b/>
          <w:bCs/>
          <w:vanish/>
          <w:sz w:val="20"/>
          <w:szCs w:val="20"/>
          <w:shd w:val="clear" w:color="auto" w:fill="FFFF99"/>
          <w:rtl/>
        </w:rPr>
        <w:t>מחיקת הגדרת "חוק לעידוד מחקר ופיתוח"</w:t>
      </w:r>
    </w:p>
    <w:p w14:paraId="6FB9DDCC" w14:textId="77777777" w:rsidR="00D523DE" w:rsidRPr="00330CCF" w:rsidRDefault="00D523DE" w:rsidP="00D523DE">
      <w:pPr>
        <w:pStyle w:val="P00"/>
        <w:ind w:left="0" w:right="1134"/>
        <w:rPr>
          <w:rStyle w:val="default"/>
          <w:rFonts w:cs="FrankRuehl" w:hint="cs"/>
          <w:vanish/>
          <w:sz w:val="20"/>
          <w:szCs w:val="20"/>
          <w:shd w:val="clear" w:color="auto" w:fill="FFFF99"/>
          <w:rtl/>
        </w:rPr>
      </w:pPr>
      <w:r w:rsidRPr="00330CCF">
        <w:rPr>
          <w:rStyle w:val="default"/>
          <w:rFonts w:cs="FrankRuehl" w:hint="cs"/>
          <w:vanish/>
          <w:sz w:val="20"/>
          <w:szCs w:val="20"/>
          <w:shd w:val="clear" w:color="auto" w:fill="FFFF99"/>
          <w:rtl/>
        </w:rPr>
        <w:t>הנוסח הקודם:</w:t>
      </w:r>
    </w:p>
    <w:p w14:paraId="487ECFEC" w14:textId="77777777" w:rsidR="00D523DE" w:rsidRPr="006C50D1" w:rsidRDefault="00D523DE" w:rsidP="006C50D1">
      <w:pPr>
        <w:pStyle w:val="P00"/>
        <w:spacing w:before="0"/>
        <w:ind w:left="0" w:right="1134"/>
        <w:rPr>
          <w:rStyle w:val="default"/>
          <w:rFonts w:cs="FrankRuehl" w:hint="cs"/>
          <w:strike/>
          <w:sz w:val="2"/>
          <w:szCs w:val="2"/>
          <w:rtl/>
        </w:rPr>
      </w:pPr>
      <w:r w:rsidRPr="00330CCF">
        <w:rPr>
          <w:rStyle w:val="default"/>
          <w:rFonts w:cs="FrankRuehl" w:hint="cs"/>
          <w:vanish/>
          <w:sz w:val="22"/>
          <w:szCs w:val="22"/>
          <w:shd w:val="clear" w:color="auto" w:fill="FFFF99"/>
          <w:rtl/>
        </w:rPr>
        <w:tab/>
      </w:r>
      <w:r w:rsidRPr="00330CCF">
        <w:rPr>
          <w:rStyle w:val="default"/>
          <w:rFonts w:cs="FrankRuehl"/>
          <w:strike/>
          <w:vanish/>
          <w:sz w:val="22"/>
          <w:szCs w:val="22"/>
          <w:shd w:val="clear" w:color="auto" w:fill="FFFF99"/>
          <w:rtl/>
        </w:rPr>
        <w:t>"חוק לעידוד מחקר ופיתוח" – חוק לעידוד מחקר ופיתוח בתעשיה, התשמ"ד</w:t>
      </w:r>
      <w:r w:rsidRPr="00330CCF">
        <w:rPr>
          <w:rStyle w:val="default"/>
          <w:rFonts w:cs="FrankRuehl" w:hint="cs"/>
          <w:strike/>
          <w:vanish/>
          <w:sz w:val="22"/>
          <w:szCs w:val="22"/>
          <w:shd w:val="clear" w:color="auto" w:fill="FFFF99"/>
          <w:rtl/>
        </w:rPr>
        <w:t>-1984</w:t>
      </w:r>
      <w:r w:rsidRPr="00330CCF">
        <w:rPr>
          <w:rStyle w:val="default"/>
          <w:rFonts w:cs="FrankRuehl"/>
          <w:strike/>
          <w:vanish/>
          <w:sz w:val="22"/>
          <w:szCs w:val="22"/>
          <w:shd w:val="clear" w:color="auto" w:fill="FFFF99"/>
          <w:rtl/>
        </w:rPr>
        <w:t>;</w:t>
      </w:r>
      <w:bookmarkEnd w:id="3"/>
    </w:p>
    <w:p w14:paraId="43FB7178"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"מחיר מקורי מתואם" – המחיר המקורי כהגדרתו בסעיף 88 לפקודה, כשהוא מתואם מיום הרכישה של הנכס עד תום שנת המס שקדמה לתקופת ההשקעה;</w:t>
      </w:r>
    </w:p>
    <w:p w14:paraId="203CCF2E"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מאושר" – מפעל מאושר ששנת ההפעלה שלו היא שנת המס 2005 או לאחריה;</w:t>
      </w:r>
    </w:p>
    <w:p w14:paraId="57E4CF3B"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קשור" – אחד מאלה:</w:t>
      </w:r>
    </w:p>
    <w:p w14:paraId="7FEEFB1F" w14:textId="77777777" w:rsidR="00E05365" w:rsidRDefault="00E0536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מפעל שהוא בבעלות חברה שבבעלותה מפעל אחר באותו תחום;</w:t>
      </w:r>
    </w:p>
    <w:p w14:paraId="0E24DBA9" w14:textId="77777777" w:rsidR="00E05365" w:rsidRDefault="00E053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מפעל שהוא בבעלות חברה שבעל השליטה בה הוא גם בעל שליטה בחברה אחרת שבבעלותה מפעל אחר באותו תחום;</w:t>
      </w:r>
    </w:p>
    <w:p w14:paraId="370B9E90" w14:textId="77777777" w:rsidR="00E05365" w:rsidRDefault="00E05365">
      <w:pPr>
        <w:pStyle w:val="P00"/>
        <w:spacing w:before="72"/>
        <w:ind w:left="1021" w:right="1134"/>
        <w:rPr>
          <w:rStyle w:val="default"/>
          <w:rFonts w:cs="FrankRuehl" w:hint="cs"/>
          <w:rtl/>
        </w:rPr>
      </w:pPr>
      <w:r>
        <w:rPr>
          <w:rStyle w:val="default"/>
          <w:rFonts w:cs="FrankRuehl"/>
          <w:rtl/>
        </w:rPr>
        <w:t>ובלבד שלא מתקיימים במפעל האמור להנחת דעתו של פקיד השומה כל התנאים הקבועים בפסקה (א) של ההגדרה "מפעל קשור" בסעיף 51 לחוק;</w:t>
      </w:r>
    </w:p>
    <w:p w14:paraId="53CECEAE" w14:textId="77777777" w:rsidR="00E05365" w:rsidRDefault="00E05365">
      <w:pPr>
        <w:pStyle w:val="P00"/>
        <w:spacing w:before="72"/>
        <w:ind w:left="1021" w:right="1134"/>
        <w:rPr>
          <w:rStyle w:val="default"/>
          <w:rFonts w:cs="FrankRuehl" w:hint="cs"/>
          <w:rtl/>
        </w:rPr>
      </w:pPr>
      <w:r>
        <w:rPr>
          <w:rStyle w:val="default"/>
          <w:rFonts w:cs="FrankRuehl"/>
          <w:rtl/>
        </w:rPr>
        <w:t>לעניין הגדרה זו, "בעל שליטה" ו"יחד עם אחר" – כהגדרתם בהגדרה "מפעל קשור" בסעיף 51 לחוק;</w:t>
      </w:r>
    </w:p>
    <w:p w14:paraId="3FDBD748"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תעשייתי" – כהגדרתו בסעיף 51 לחוק</w:t>
      </w:r>
      <w:r>
        <w:rPr>
          <w:rStyle w:val="default"/>
          <w:rFonts w:cs="FrankRuehl" w:hint="cs"/>
          <w:rtl/>
        </w:rPr>
        <w:t>;</w:t>
      </w:r>
    </w:p>
    <w:p w14:paraId="6FDEB879"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"נכסים יצרניים" – כהגדרתם בסעיף 51 לחוק;</w:t>
      </w:r>
    </w:p>
    <w:p w14:paraId="4E57F98F"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"נכסים מקוריים" – נכסים יצרניים, למעט בניינים, שהיו למפעל בתום שנת המס שקדמה</w:t>
      </w:r>
      <w:r>
        <w:rPr>
          <w:rStyle w:val="default"/>
          <w:rFonts w:cs="FrankRuehl" w:hint="cs"/>
          <w:rtl/>
        </w:rPr>
        <w:t xml:space="preserve"> </w:t>
      </w:r>
      <w:r>
        <w:rPr>
          <w:rStyle w:val="default"/>
          <w:rFonts w:cs="FrankRuehl"/>
          <w:rtl/>
        </w:rPr>
        <w:t>לתקופת ההשקעה, שלגביהם זכאי היה המפעל לתבוע ניכוי בעד פחת בשנת המס</w:t>
      </w:r>
      <w:r>
        <w:rPr>
          <w:rStyle w:val="default"/>
          <w:rFonts w:cs="FrankRuehl" w:hint="cs"/>
          <w:rtl/>
        </w:rPr>
        <w:t xml:space="preserve"> </w:t>
      </w:r>
      <w:r>
        <w:rPr>
          <w:rStyle w:val="default"/>
          <w:rFonts w:cs="FrankRuehl"/>
          <w:rtl/>
        </w:rPr>
        <w:t>הראשונה של תקופת ההשקעה, אילו היה נתבע בשל הנכס פחת מיום רכישתו, לפי תקנות מס הכנסה (פחת),</w:t>
      </w:r>
      <w:r>
        <w:rPr>
          <w:rStyle w:val="default"/>
          <w:rFonts w:cs="FrankRuehl" w:hint="cs"/>
          <w:rtl/>
        </w:rPr>
        <w:t xml:space="preserve"> 1941</w:t>
      </w:r>
      <w:r>
        <w:rPr>
          <w:rStyle w:val="default"/>
          <w:rFonts w:cs="FrankRuehl"/>
          <w:rtl/>
        </w:rPr>
        <w:t>;</w:t>
      </w:r>
    </w:p>
    <w:p w14:paraId="200DC9AE"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"פעילות ייצורית" – כהגדרתה בהגדרה "מפעל תעשייתי" שבסעיף 51 לחוק;</w:t>
      </w:r>
    </w:p>
    <w:p w14:paraId="4BFECCCF"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"ראש המינהל למחקר ולפיתוח תעשייתי" – כהגדרתו בסעיף 18א לחוק;</w:t>
      </w:r>
    </w:p>
    <w:p w14:paraId="09040EAC"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"שירותי מחקר ופיתוח" – מחקר ופיתוח תעשייתי בעבור תושב חוץ, ובלבד שניתן על כך אישור מאת ראש המינהל למחקר ולפיתוח תעשייתי;</w:t>
      </w:r>
    </w:p>
    <w:p w14:paraId="7BB39E6B"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"שנת המס להשוואה" – אחת מאלה, לפי הענין:</w:t>
      </w:r>
    </w:p>
    <w:p w14:paraId="34D16915" w14:textId="77777777" w:rsidR="00E05365" w:rsidRDefault="00E05365">
      <w:pPr>
        <w:pStyle w:val="P00"/>
        <w:spacing w:before="72"/>
        <w:ind w:left="1021" w:right="1134"/>
        <w:rPr>
          <w:rStyle w:val="default"/>
          <w:rFonts w:cs="FrankRuehl" w:hint="cs"/>
          <w:rtl/>
        </w:rPr>
      </w:pPr>
      <w:r>
        <w:rPr>
          <w:rStyle w:val="default"/>
          <w:rFonts w:cs="FrankRuehl"/>
          <w:rtl/>
        </w:rPr>
        <w:lastRenderedPageBreak/>
        <w:t>(1)</w:t>
      </w:r>
      <w:r>
        <w:rPr>
          <w:rStyle w:val="default"/>
          <w:rFonts w:cs="FrankRuehl" w:hint="cs"/>
          <w:rtl/>
        </w:rPr>
        <w:tab/>
      </w:r>
      <w:r>
        <w:rPr>
          <w:rStyle w:val="default"/>
          <w:rFonts w:cs="FrankRuehl"/>
          <w:rtl/>
        </w:rPr>
        <w:t>היתה למפעל הכנסה בכל אחת משמונה שנות המס המסתיימות בשנה הקובעת – שנת המס שקדמה בחמש שנים לשנה הקובעת;</w:t>
      </w:r>
    </w:p>
    <w:p w14:paraId="60B907FE" w14:textId="77777777" w:rsidR="00E05365" w:rsidRDefault="00E053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היתה למפעל הכנסה בתקופה האמורה בפסקה (1) והיתה לו הכנסה בכל אחת</w:t>
      </w:r>
      <w:r>
        <w:rPr>
          <w:rStyle w:val="default"/>
          <w:rFonts w:cs="FrankRuehl" w:hint="cs"/>
          <w:rtl/>
        </w:rPr>
        <w:t xml:space="preserve"> </w:t>
      </w:r>
      <w:r>
        <w:rPr>
          <w:rStyle w:val="default"/>
          <w:rFonts w:cs="FrankRuehl"/>
          <w:rtl/>
        </w:rPr>
        <w:t>מחמש שנות המס המסתיימות בשנה הקובעת – שנת המס שקדמה בשלוש שנים לשנה הקובעת;</w:t>
      </w:r>
    </w:p>
    <w:p w14:paraId="35749269" w14:textId="77777777" w:rsidR="00E05365" w:rsidRDefault="00E0536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התקיימו במפעל התנאים של פסקאות (1) או (2) – שנת המס שקדמה בשנתיים לשנה הקובעת;</w:t>
      </w:r>
    </w:p>
    <w:p w14:paraId="542198A4"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"תקופת ההשקעה" – תקופה של חמש שנים המסתיימת בתום השנה הקובעת.</w:t>
      </w:r>
    </w:p>
    <w:p w14:paraId="27E9A4E5" w14:textId="77777777" w:rsidR="00E05365" w:rsidRDefault="00E05365">
      <w:pPr>
        <w:pStyle w:val="P00"/>
        <w:spacing w:before="72"/>
        <w:ind w:left="0" w:right="1134"/>
        <w:rPr>
          <w:rStyle w:val="default"/>
          <w:rFonts w:cs="FrankRuehl" w:hint="cs"/>
          <w:rtl/>
        </w:rPr>
      </w:pPr>
      <w:bookmarkStart w:id="4" w:name="Seif1"/>
      <w:bookmarkEnd w:id="4"/>
      <w:r>
        <w:rPr>
          <w:rFonts w:cs="Miriam"/>
          <w:lang w:val="he-IL"/>
        </w:rPr>
        <w:pict w14:anchorId="0AD4D368">
          <v:rect id="_x0000_s1214" style="position:absolute;left:0;text-align:left;margin-left:464.35pt;margin-top:7.1pt;width:75.05pt;height:12.95pt;z-index:251655168" o:allowincell="f" filled="f" stroked="f" strokecolor="lime" strokeweight=".25pt">
            <v:textbox style="mso-next-textbox:#_x0000_s1214" inset="0,0,0,0">
              <w:txbxContent>
                <w:p w14:paraId="1E247245" w14:textId="77777777" w:rsidR="00E05365" w:rsidRDefault="00E05365">
                  <w:pPr>
                    <w:spacing w:line="160" w:lineRule="exact"/>
                    <w:rPr>
                      <w:rFonts w:cs="Miriam" w:hint="cs"/>
                      <w:noProof/>
                      <w:sz w:val="18"/>
                      <w:szCs w:val="18"/>
                      <w:rtl/>
                    </w:rPr>
                  </w:pPr>
                  <w:r>
                    <w:rPr>
                      <w:rFonts w:cs="Miriam" w:hint="cs"/>
                      <w:sz w:val="18"/>
                      <w:szCs w:val="18"/>
                      <w:rtl/>
                    </w:rPr>
                    <w:t>הפחתת מחזור בסיס</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מפעל מאושר ומפעל מוטב רשאים להפחית את מחזור הבסיס בשיעור של 10% לכל שנת מס החל בשנה הקובעת, ובלבד שבשנה הקובעת התקיימו כל התנאים שלהלן ושבשנת המס התקיימו התנאים הקבועים בפסקאות (1) ו</w:t>
      </w:r>
      <w:r>
        <w:rPr>
          <w:rStyle w:val="default"/>
          <w:rFonts w:cs="FrankRuehl" w:hint="cs"/>
          <w:rtl/>
        </w:rPr>
        <w:t>-</w:t>
      </w:r>
      <w:r>
        <w:rPr>
          <w:rStyle w:val="default"/>
          <w:rFonts w:cs="FrankRuehl"/>
          <w:rtl/>
        </w:rPr>
        <w:t>(2):</w:t>
      </w:r>
    </w:p>
    <w:p w14:paraId="4967AC73" w14:textId="77777777" w:rsidR="00E05365" w:rsidRDefault="00E0536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הוצאות המחקר והפיתוח שהוציא המפעל בשנת המס, לפני שהופחתו מהן מענקים שהתקבלו לפי חוק לעידוד מחקר ופיתוח, לא פחתו מ</w:t>
      </w:r>
      <w:r>
        <w:rPr>
          <w:rStyle w:val="default"/>
          <w:rFonts w:cs="FrankRuehl" w:hint="cs"/>
          <w:rtl/>
        </w:rPr>
        <w:t>-</w:t>
      </w:r>
      <w:r>
        <w:rPr>
          <w:rStyle w:val="default"/>
          <w:rFonts w:cs="FrankRuehl"/>
          <w:rtl/>
        </w:rPr>
        <w:t>7 אחוזים ממחזורו בשנת המס, או שהוצאות המחקר והפיתוח שהוציא המפעל בשנת המס ובשנה שקדמה לה, לפני שהופחתו מהן מענקים שהתקבלו לפי חוק לעידוד מחקר ופיתוח, לא פחתו מ</w:t>
      </w:r>
      <w:r>
        <w:rPr>
          <w:rStyle w:val="default"/>
          <w:rFonts w:cs="FrankRuehl" w:hint="cs"/>
          <w:rtl/>
        </w:rPr>
        <w:t>-</w:t>
      </w:r>
      <w:r>
        <w:rPr>
          <w:rStyle w:val="default"/>
          <w:rFonts w:cs="FrankRuehl"/>
          <w:rtl/>
        </w:rPr>
        <w:t>7 אחוזים מסך מחזורו בשנת המס ובשנה שקדמה לה;</w:t>
      </w:r>
    </w:p>
    <w:p w14:paraId="294F87A7" w14:textId="77777777" w:rsidR="00E05365" w:rsidRDefault="00E0536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20 אחוזים לפחות מכלל העובדים בחברה שהיא בעלת המפעל בשנת המס או לפי חישוב הממוצע בשנת המס ובשנה שקדמה לה, הם בעלי תואר אקדמי בתחומי</w:t>
      </w:r>
      <w:r>
        <w:rPr>
          <w:rStyle w:val="default"/>
          <w:rFonts w:cs="FrankRuehl" w:hint="cs"/>
          <w:rtl/>
        </w:rPr>
        <w:t xml:space="preserve"> </w:t>
      </w:r>
      <w:r>
        <w:rPr>
          <w:rStyle w:val="default"/>
          <w:rFonts w:cs="FrankRuehl"/>
          <w:rtl/>
        </w:rPr>
        <w:t>ההנדסה, המחשבים, מדעי הטבע או המדעים המדויקים, העובדים במפעל בתחום</w:t>
      </w:r>
      <w:r>
        <w:rPr>
          <w:rStyle w:val="default"/>
          <w:rFonts w:cs="FrankRuehl" w:hint="cs"/>
          <w:rtl/>
        </w:rPr>
        <w:t xml:space="preserve"> </w:t>
      </w:r>
      <w:r>
        <w:rPr>
          <w:rStyle w:val="default"/>
          <w:rFonts w:cs="FrankRuehl"/>
          <w:rtl/>
        </w:rPr>
        <w:t>השכלתם האקדמית כאמור; לענין זה יחושב עובד במשרה חלקית או עובד שעבד בחלק</w:t>
      </w:r>
      <w:r>
        <w:rPr>
          <w:rStyle w:val="default"/>
          <w:rFonts w:cs="FrankRuehl" w:hint="cs"/>
          <w:rtl/>
        </w:rPr>
        <w:t xml:space="preserve"> </w:t>
      </w:r>
      <w:r>
        <w:rPr>
          <w:rStyle w:val="default"/>
          <w:rFonts w:cs="FrankRuehl"/>
          <w:rtl/>
        </w:rPr>
        <w:t>משנת המס בלבד, באופן יחסי, לפי היקף המשרה או תקופת עבודתו באותה שנה, לפי</w:t>
      </w:r>
      <w:r>
        <w:rPr>
          <w:rStyle w:val="default"/>
          <w:rFonts w:cs="FrankRuehl" w:hint="cs"/>
          <w:rtl/>
        </w:rPr>
        <w:t xml:space="preserve"> </w:t>
      </w:r>
      <w:r>
        <w:rPr>
          <w:rStyle w:val="default"/>
          <w:rFonts w:cs="FrankRuehl"/>
          <w:rtl/>
        </w:rPr>
        <w:t>הענין, וחישוב הממוצע ייעשה לפי חישוב סך כל העובדים בעלי תואר אקדמי כאמור באותן שתי שנים, מחולק בסך כל העובדים בחברה בשנים כאמור;</w:t>
      </w:r>
    </w:p>
    <w:p w14:paraId="6B13DD45" w14:textId="77777777" w:rsidR="00E05365" w:rsidRDefault="00E05365">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התקיים במפעל אחד משני אלה:</w:t>
      </w:r>
    </w:p>
    <w:p w14:paraId="741C8478" w14:textId="77777777" w:rsidR="00E05365" w:rsidRDefault="00E05365">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מחזור המפעל בשנה הקובעת ממכירת מוצרים שיוצרו בו בשנת המס להשוואה, לא עלה על 50% ממחזורו באותה שנה או שמחזור המפעל בשנה שלאחר השנה הקובעת ממכירת מוצרים שיוצרו בו בשנת המס הראשונה שלאחר שנת המס להשוואה, לא עלה על 50% ממחזורו באותה השנה;</w:t>
      </w:r>
    </w:p>
    <w:p w14:paraId="0512D8B9" w14:textId="77777777" w:rsidR="00E05365" w:rsidRDefault="00E05365">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לגבי מפעל –</w:t>
      </w:r>
    </w:p>
    <w:p w14:paraId="3F10DEB0" w14:textId="77777777" w:rsidR="00E05365" w:rsidRDefault="00E05365">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שהיתה לו הכנסה בכל אחת משמונה שנות המס המסתיימות בשנה</w:t>
      </w:r>
      <w:r>
        <w:rPr>
          <w:rStyle w:val="default"/>
          <w:rFonts w:cs="FrankRuehl" w:hint="cs"/>
          <w:rtl/>
        </w:rPr>
        <w:t xml:space="preserve"> </w:t>
      </w:r>
      <w:r>
        <w:rPr>
          <w:rStyle w:val="default"/>
          <w:rFonts w:cs="FrankRuehl"/>
          <w:rtl/>
        </w:rPr>
        <w:t>הקובעת – השקעת המפעל ברכישת נכסים יצרניים, למעט השקעה בבניינים, שנעשתה בתקופת ההשקעה, היתה בסכום השווה ל</w:t>
      </w:r>
      <w:r>
        <w:rPr>
          <w:rStyle w:val="default"/>
          <w:rFonts w:cs="FrankRuehl" w:hint="cs"/>
          <w:rtl/>
        </w:rPr>
        <w:t>-</w:t>
      </w:r>
      <w:r>
        <w:rPr>
          <w:rStyle w:val="default"/>
          <w:rFonts w:cs="FrankRuehl"/>
          <w:rtl/>
        </w:rPr>
        <w:t>50% לפחות מהמחיר המקורי המתואם של הנכסים המקוריים;</w:t>
      </w:r>
    </w:p>
    <w:p w14:paraId="053BE999" w14:textId="77777777" w:rsidR="00E05365" w:rsidRDefault="00E05365">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שלא היתה לו הכנסה בכל אחת משמונה שנות המס המסתיימות בשנה</w:t>
      </w:r>
      <w:r>
        <w:rPr>
          <w:rStyle w:val="default"/>
          <w:rFonts w:cs="FrankRuehl" w:hint="cs"/>
          <w:rtl/>
        </w:rPr>
        <w:t xml:space="preserve"> </w:t>
      </w:r>
      <w:r>
        <w:rPr>
          <w:rStyle w:val="default"/>
          <w:rFonts w:cs="FrankRuehl"/>
          <w:rtl/>
        </w:rPr>
        <w:t>הקובעת והיתה לו הכנסה בכל אחת מחמש שנות המס המסתיימות בשנה</w:t>
      </w:r>
      <w:r>
        <w:rPr>
          <w:rStyle w:val="default"/>
          <w:rFonts w:cs="FrankRuehl" w:hint="cs"/>
          <w:rtl/>
        </w:rPr>
        <w:t xml:space="preserve"> </w:t>
      </w:r>
      <w:r>
        <w:rPr>
          <w:rStyle w:val="default"/>
          <w:rFonts w:cs="FrankRuehl"/>
          <w:rtl/>
        </w:rPr>
        <w:t>הקובעת – ההשקעה המזערית המזכה המסתיימת בשנה הקובעת לא פחתה מ</w:t>
      </w:r>
      <w:r>
        <w:rPr>
          <w:rStyle w:val="default"/>
          <w:rFonts w:cs="FrankRuehl" w:hint="cs"/>
          <w:rtl/>
        </w:rPr>
        <w:t>-</w:t>
      </w:r>
      <w:r>
        <w:rPr>
          <w:rStyle w:val="default"/>
          <w:rFonts w:cs="FrankRuehl"/>
          <w:rtl/>
        </w:rPr>
        <w:t>75% מההשקעה ברכישת נכסים יצרניים, למעט בבניינים, מיום הקמת המפעל עד תום שנת המס שקדמה לשנה שבה החלה ההשקעה המזערית המזכה;</w:t>
      </w:r>
    </w:p>
    <w:p w14:paraId="667D3605" w14:textId="77777777" w:rsidR="00E05365" w:rsidRDefault="00E05365">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שלא התקיימו בו התנאים הנקובים ברישה של פסקאות משנה (1)</w:t>
      </w:r>
      <w:r>
        <w:rPr>
          <w:rStyle w:val="default"/>
          <w:rFonts w:cs="FrankRuehl" w:hint="cs"/>
          <w:rtl/>
        </w:rPr>
        <w:t xml:space="preserve"> </w:t>
      </w:r>
      <w:r>
        <w:rPr>
          <w:rStyle w:val="default"/>
          <w:rFonts w:cs="FrankRuehl"/>
          <w:rtl/>
        </w:rPr>
        <w:t>או (2) – ההשקעה המזערית המזכה המסתיימת בשנה הקובעת לא פחתה</w:t>
      </w:r>
      <w:r>
        <w:rPr>
          <w:rStyle w:val="default"/>
          <w:rFonts w:cs="FrankRuehl" w:hint="cs"/>
          <w:rtl/>
        </w:rPr>
        <w:t xml:space="preserve"> </w:t>
      </w:r>
      <w:r>
        <w:rPr>
          <w:rStyle w:val="default"/>
          <w:rFonts w:cs="FrankRuehl"/>
          <w:rtl/>
        </w:rPr>
        <w:t>מההשקעה ברכישת נכסים יצרניים, למעט בבנינים, מיום הקמת המפעל עד תום שנת המס שקדמה לשנה שבה החלה ההשקעה המזערית המזכה.</w:t>
      </w:r>
    </w:p>
    <w:p w14:paraId="6C8E5ACB" w14:textId="77777777" w:rsidR="00E05365" w:rsidRDefault="00E05365">
      <w:pPr>
        <w:pStyle w:val="P00"/>
        <w:spacing w:before="72"/>
        <w:ind w:left="0" w:right="1134"/>
        <w:rPr>
          <w:rStyle w:val="default"/>
          <w:rFonts w:cs="FrankRuehl" w:hint="cs"/>
          <w:rtl/>
        </w:rPr>
      </w:pPr>
      <w:bookmarkStart w:id="5" w:name="Seif2"/>
      <w:bookmarkEnd w:id="5"/>
      <w:r>
        <w:rPr>
          <w:rFonts w:cs="Miriam"/>
          <w:lang w:val="he-IL"/>
        </w:rPr>
        <w:pict w14:anchorId="21BEFE58">
          <v:rect id="_x0000_s1217" style="position:absolute;left:0;text-align:left;margin-left:464.35pt;margin-top:7.1pt;width:75.05pt;height:12.95pt;z-index:251656192" o:allowincell="f" filled="f" stroked="f" strokecolor="lime" strokeweight=".25pt">
            <v:textbox style="mso-next-textbox:#_x0000_s1217" inset="0,0,0,0">
              <w:txbxContent>
                <w:p w14:paraId="0238D883" w14:textId="77777777" w:rsidR="00E05365" w:rsidRDefault="00E05365">
                  <w:pPr>
                    <w:spacing w:line="160" w:lineRule="exact"/>
                    <w:rPr>
                      <w:rFonts w:cs="Miriam" w:hint="cs"/>
                      <w:noProof/>
                      <w:sz w:val="18"/>
                      <w:szCs w:val="18"/>
                      <w:rtl/>
                    </w:rPr>
                  </w:pPr>
                  <w:r>
                    <w:rPr>
                      <w:rFonts w:cs="Miriam" w:hint="cs"/>
                      <w:sz w:val="18"/>
                      <w:szCs w:val="18"/>
                      <w:rtl/>
                    </w:rPr>
                    <w:t>מפעל קשור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היה למפעל מאושר או למפעל מוטב מפעל קשור, יראו, לענין התקיימות התנאים</w:t>
      </w:r>
      <w:r>
        <w:rPr>
          <w:rStyle w:val="default"/>
          <w:rFonts w:cs="FrankRuehl" w:hint="cs"/>
          <w:rtl/>
        </w:rPr>
        <w:t xml:space="preserve"> </w:t>
      </w:r>
      <w:r>
        <w:rPr>
          <w:rStyle w:val="default"/>
          <w:rFonts w:cs="FrankRuehl"/>
          <w:rtl/>
        </w:rPr>
        <w:t>הקבועים בתקנה 2, את המפעל הקשור ואת המפעל המאושר או המפעל המוטב, לפי הענין, כמפעל אחד, ולענין תקנה 2(2) יראו את שתי החברות כחברה אחת.</w:t>
      </w:r>
    </w:p>
    <w:p w14:paraId="2C3E1D0D"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תקנת משנה (א), יראו גם מפעל תעשייתי שתושב חוץ הוא בעליו היחידי, במישרין או בעקיפין (להלן – מפעל המו"פ), כמפעל קשור של מפעל תעשייתי אחר, אם מתקיימים כל אלה:</w:t>
      </w:r>
    </w:p>
    <w:p w14:paraId="65ED4693" w14:textId="77777777" w:rsidR="00E05365" w:rsidRDefault="00E0536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המפעל התעשייתי האחר הוא מפעל מוטב או מפעל מאושר;</w:t>
      </w:r>
    </w:p>
    <w:p w14:paraId="5AB960D9" w14:textId="77777777" w:rsidR="00E05365" w:rsidRDefault="00E053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המפעל התעשייתי האחר הוא בבעלותו המלאה, במישרין או בעקיפין, של תושב החוץ שהוא בעליו היחידי, במישרין או בעקיפין, של מפעל המו"פ;</w:t>
      </w:r>
    </w:p>
    <w:p w14:paraId="14C550CF" w14:textId="77777777" w:rsidR="00E05365" w:rsidRDefault="00E0536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מפעל המו"פ נותן לתושב החוץ שירותי מחקר ופיתוח לצורכי הפעילות</w:t>
      </w:r>
      <w:r>
        <w:rPr>
          <w:rStyle w:val="default"/>
          <w:rFonts w:cs="FrankRuehl" w:hint="cs"/>
          <w:rtl/>
        </w:rPr>
        <w:t xml:space="preserve"> </w:t>
      </w:r>
      <w:r>
        <w:rPr>
          <w:rStyle w:val="default"/>
          <w:rFonts w:cs="FrankRuehl"/>
          <w:rtl/>
        </w:rPr>
        <w:t>הייצורית של המפעל התעשייתי האחר, הכל כפי שאישר לענין זה ראש המינהל לפיתוח ומחקר תעשייתי.</w:t>
      </w:r>
    </w:p>
    <w:p w14:paraId="70B9BEDB"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התקיימות התנאים הקבועים בתקנה 2, יראו את הוצאות המחקר ופיתוח של מפעל המו"פ בעבור תושב החוץ, כהוצאות מחקר ופיתוח.</w:t>
      </w:r>
    </w:p>
    <w:p w14:paraId="20DBD777"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היה חלק ממפעל המו"פ נותן שירותי מחקר ופיתוח כאמור, יראו את החלק האמור בלבד כמפעל קשור למפעל התעשייתי האחר, והוראות תקנה זו יחולו בשינויים המתחייבים.</w:t>
      </w:r>
    </w:p>
    <w:p w14:paraId="2CE5A61B" w14:textId="77777777" w:rsidR="00E05365" w:rsidRDefault="00E0536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מפעל המו"פ לא יחולו תקנות אלה, אם מתקיימים בו תנאי תקנה זו בלבד.</w:t>
      </w:r>
    </w:p>
    <w:p w14:paraId="0122244B" w14:textId="77777777" w:rsidR="00E05365" w:rsidRDefault="00E05365">
      <w:pPr>
        <w:pStyle w:val="P00"/>
        <w:spacing w:before="72"/>
        <w:ind w:left="0" w:right="1134"/>
        <w:rPr>
          <w:rStyle w:val="default"/>
          <w:rFonts w:cs="FrankRuehl" w:hint="cs"/>
          <w:rtl/>
        </w:rPr>
      </w:pPr>
      <w:bookmarkStart w:id="6" w:name="Seif3"/>
      <w:bookmarkEnd w:id="6"/>
      <w:r>
        <w:rPr>
          <w:rFonts w:cs="Miriam"/>
          <w:lang w:val="he-IL"/>
        </w:rPr>
        <w:pict w14:anchorId="37304D56">
          <v:rect id="_x0000_s1218" style="position:absolute;left:0;text-align:left;margin-left:464.35pt;margin-top:7.1pt;width:75.05pt;height:19.55pt;z-index:251657216" o:allowincell="f" filled="f" stroked="f" strokecolor="lime" strokeweight=".25pt">
            <v:textbox style="mso-next-textbox:#_x0000_s1218" inset="0,0,0,0">
              <w:txbxContent>
                <w:p w14:paraId="1F6A983F" w14:textId="77777777" w:rsidR="00E05365" w:rsidRDefault="00E05365">
                  <w:pPr>
                    <w:spacing w:line="160" w:lineRule="exact"/>
                    <w:rPr>
                      <w:rFonts w:cs="Miriam" w:hint="cs"/>
                      <w:noProof/>
                      <w:sz w:val="18"/>
                      <w:szCs w:val="18"/>
                      <w:rtl/>
                    </w:rPr>
                  </w:pPr>
                  <w:r>
                    <w:rPr>
                      <w:rFonts w:cs="Miriam" w:hint="cs"/>
                      <w:sz w:val="18"/>
                      <w:szCs w:val="18"/>
                      <w:rtl/>
                    </w:rPr>
                    <w:t>הפחתת מחזור בסיס של הרחבה קודמת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הפחתת מחזור הבסיס כאמור בתקנה 2, תחול לגבי מחזור הבסיס של ההרחבה שלגביה התקיימו התנאים הקבועים בתקנה 2 ולגבי כל מחזורי הבסיס של ההרחבות שקדמו לאותה הרחבה, ובלבד שהשנה הקובעת שלהן לא קדמה לשנת המס 1996.</w:t>
      </w:r>
    </w:p>
    <w:p w14:paraId="15D6F37E" w14:textId="77777777" w:rsidR="00E05365" w:rsidRDefault="00E05365">
      <w:pPr>
        <w:pStyle w:val="P00"/>
        <w:spacing w:before="72"/>
        <w:ind w:left="0" w:right="1134"/>
        <w:rPr>
          <w:rStyle w:val="default"/>
          <w:rFonts w:cs="FrankRuehl" w:hint="cs"/>
          <w:rtl/>
        </w:rPr>
      </w:pPr>
      <w:bookmarkStart w:id="7" w:name="Seif4"/>
      <w:bookmarkEnd w:id="7"/>
      <w:r>
        <w:rPr>
          <w:rFonts w:cs="Miriam"/>
          <w:lang w:val="he-IL"/>
        </w:rPr>
        <w:pict w14:anchorId="5313AE23">
          <v:rect id="_x0000_s1219" style="position:absolute;left:0;text-align:left;margin-left:464.35pt;margin-top:7.1pt;width:75.05pt;height:12.95pt;z-index:251658240" o:allowincell="f" filled="f" stroked="f" strokecolor="lime" strokeweight=".25pt">
            <v:textbox style="mso-next-textbox:#_x0000_s1219" inset="0,0,0,0">
              <w:txbxContent>
                <w:p w14:paraId="073832D8" w14:textId="77777777" w:rsidR="00E05365" w:rsidRDefault="00E05365">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תקנות אלה יחולו על מפעל מוטב בשנת המס 2004 ואילך ועל מפעל מאושר בשנת המס 2005 ואילך, ואולם מפעל מאושר ששנת ההפעלה של ההרחבה בו היא שנת המס 2004 או לפניה ויש בידיו אישור מהמנהלה להפחתת מחזור הבסיס לגבי אותה הרחבה, רשאי להפחית את מחזור הבסיס כאמור בתקנה 2, החל בשנת המס 2005, ואם בשנת המס 2005 או לאחריה התקיימו בהרחבה התנאים הקבועים בפסקאות (1) ו</w:t>
      </w:r>
      <w:r>
        <w:rPr>
          <w:rStyle w:val="default"/>
          <w:rFonts w:cs="FrankRuehl" w:hint="cs"/>
          <w:rtl/>
        </w:rPr>
        <w:t>-</w:t>
      </w:r>
      <w:r>
        <w:rPr>
          <w:rStyle w:val="default"/>
          <w:rFonts w:cs="FrankRuehl"/>
          <w:rtl/>
        </w:rPr>
        <w:t>(2) של תקנה 2.</w:t>
      </w:r>
    </w:p>
    <w:p w14:paraId="7247DC9F" w14:textId="77777777" w:rsidR="00E05365" w:rsidRDefault="00E05365">
      <w:pPr>
        <w:pStyle w:val="P00"/>
        <w:spacing w:before="72"/>
        <w:ind w:left="0" w:right="1134"/>
        <w:rPr>
          <w:rStyle w:val="default"/>
          <w:rFonts w:cs="FrankRuehl" w:hint="cs"/>
          <w:rtl/>
        </w:rPr>
      </w:pPr>
    </w:p>
    <w:p w14:paraId="49E7BFC7" w14:textId="77777777" w:rsidR="00330CCF" w:rsidRDefault="00330CCF">
      <w:pPr>
        <w:pStyle w:val="P00"/>
        <w:spacing w:before="72"/>
        <w:ind w:left="0" w:right="1134"/>
        <w:rPr>
          <w:rStyle w:val="default"/>
          <w:rFonts w:cs="FrankRuehl" w:hint="cs"/>
          <w:rtl/>
        </w:rPr>
      </w:pPr>
    </w:p>
    <w:p w14:paraId="5AB508D6" w14:textId="77777777" w:rsidR="00E05365" w:rsidRPr="00330CCF" w:rsidRDefault="00E05365" w:rsidP="00330CCF">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sidRPr="00330CCF">
        <w:rPr>
          <w:rStyle w:val="default"/>
          <w:rFonts w:cs="FrankRuehl" w:hint="cs"/>
          <w:rtl/>
        </w:rPr>
        <w:t>ט"ז באב התשס"ז (31 ביולי 2007)</w:t>
      </w:r>
      <w:r w:rsidR="00330CCF" w:rsidRPr="00330CCF">
        <w:rPr>
          <w:rStyle w:val="default"/>
          <w:rFonts w:cs="FrankRuehl" w:hint="cs"/>
          <w:rtl/>
        </w:rPr>
        <w:tab/>
      </w:r>
      <w:r w:rsidRPr="00330CCF">
        <w:rPr>
          <w:rFonts w:cs="FrankRuehl" w:hint="cs"/>
          <w:rtl/>
        </w:rPr>
        <w:t>רוני בר-און</w:t>
      </w:r>
      <w:r w:rsidRPr="00330CCF">
        <w:rPr>
          <w:rFonts w:cs="FrankRuehl" w:hint="cs"/>
          <w:rtl/>
        </w:rPr>
        <w:tab/>
        <w:t>אלי ישי</w:t>
      </w:r>
    </w:p>
    <w:p w14:paraId="6E20E7E2" w14:textId="77777777" w:rsidR="00E05365" w:rsidRDefault="00E05365" w:rsidP="00330CCF">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שר האוצר</w:t>
      </w:r>
      <w:r>
        <w:rPr>
          <w:rFonts w:cs="FrankRuehl" w:hint="cs"/>
          <w:sz w:val="22"/>
          <w:szCs w:val="22"/>
          <w:rtl/>
        </w:rPr>
        <w:tab/>
        <w:t>שר התעשיה המסחר והתעסוקה</w:t>
      </w:r>
    </w:p>
    <w:p w14:paraId="7F6CC9C0" w14:textId="77777777" w:rsidR="00E05365" w:rsidRDefault="00E05365">
      <w:pPr>
        <w:pStyle w:val="sig-0"/>
        <w:tabs>
          <w:tab w:val="clear" w:pos="4820"/>
          <w:tab w:val="center" w:pos="5670"/>
        </w:tabs>
        <w:ind w:left="0" w:right="1134"/>
        <w:rPr>
          <w:rFonts w:cs="FrankRuehl" w:hint="cs"/>
          <w:sz w:val="26"/>
          <w:rtl/>
        </w:rPr>
      </w:pPr>
    </w:p>
    <w:p w14:paraId="0B84C64F" w14:textId="77777777" w:rsidR="00E05365" w:rsidRDefault="00E05365">
      <w:pPr>
        <w:pStyle w:val="sig-0"/>
        <w:tabs>
          <w:tab w:val="clear" w:pos="4820"/>
          <w:tab w:val="center" w:pos="5670"/>
        </w:tabs>
        <w:ind w:left="0" w:right="1134"/>
        <w:rPr>
          <w:rFonts w:cs="FrankRuehl" w:hint="cs"/>
          <w:sz w:val="26"/>
          <w:rtl/>
        </w:rPr>
      </w:pPr>
    </w:p>
    <w:p w14:paraId="7FB88C67" w14:textId="77777777" w:rsidR="00E05365" w:rsidRDefault="00E05365">
      <w:pPr>
        <w:pStyle w:val="sig-0"/>
        <w:ind w:left="0" w:right="1134"/>
        <w:rPr>
          <w:rFonts w:cs="FrankRuehl"/>
          <w:sz w:val="26"/>
          <w:rtl/>
        </w:rPr>
      </w:pPr>
    </w:p>
    <w:sectPr w:rsidR="00E0536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13E5D" w14:textId="77777777" w:rsidR="009E6168" w:rsidRDefault="009E6168">
      <w:r>
        <w:separator/>
      </w:r>
    </w:p>
  </w:endnote>
  <w:endnote w:type="continuationSeparator" w:id="0">
    <w:p w14:paraId="12C0FE48" w14:textId="77777777" w:rsidR="009E6168" w:rsidRDefault="009E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ABF"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F2BE0B"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715880"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01F"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0CCF">
      <w:rPr>
        <w:rFonts w:hAnsi="FrankRuehl" w:cs="FrankRuehl"/>
        <w:noProof/>
        <w:sz w:val="24"/>
        <w:szCs w:val="24"/>
        <w:rtl/>
      </w:rPr>
      <w:t>2</w:t>
    </w:r>
    <w:r>
      <w:rPr>
        <w:rFonts w:hAnsi="FrankRuehl" w:cs="FrankRuehl"/>
        <w:sz w:val="24"/>
        <w:szCs w:val="24"/>
        <w:rtl/>
      </w:rPr>
      <w:fldChar w:fldCharType="end"/>
    </w:r>
  </w:p>
  <w:p w14:paraId="76FF5DF9"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C51C0F"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6303" w14:textId="77777777" w:rsidR="009E6168" w:rsidRDefault="009E6168" w:rsidP="00782661">
      <w:pPr>
        <w:pStyle w:val="a5"/>
        <w:spacing w:before="60"/>
        <w:ind w:right="1134"/>
        <w:rPr>
          <w:rFonts w:cs="David"/>
          <w:sz w:val="24"/>
          <w:szCs w:val="24"/>
        </w:rPr>
      </w:pPr>
      <w:r>
        <w:separator/>
      </w:r>
    </w:p>
  </w:footnote>
  <w:footnote w:type="continuationSeparator" w:id="0">
    <w:p w14:paraId="0D85FC85" w14:textId="77777777" w:rsidR="009E6168" w:rsidRDefault="009E6168">
      <w:r>
        <w:continuationSeparator/>
      </w:r>
    </w:p>
  </w:footnote>
  <w:footnote w:id="1">
    <w:p w14:paraId="712E3447" w14:textId="77777777" w:rsidR="00E05365" w:rsidRDefault="00E053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6612</w:t>
        </w:r>
      </w:hyperlink>
      <w:r>
        <w:rPr>
          <w:rFonts w:cs="FrankRuehl" w:hint="cs"/>
          <w:rtl/>
        </w:rPr>
        <w:t xml:space="preserve"> מיום 2.9.2007 עמ' 1142.</w:t>
      </w:r>
    </w:p>
    <w:p w14:paraId="14987CAF" w14:textId="77777777" w:rsidR="00A7484B" w:rsidRDefault="00782661" w:rsidP="00A748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A7484B">
          <w:rPr>
            <w:rStyle w:val="Hyperlink"/>
            <w:rFonts w:cs="FrankRuehl" w:hint="cs"/>
            <w:rtl/>
          </w:rPr>
          <w:t>ק"ת תשס"ט מס' 6741</w:t>
        </w:r>
      </w:hyperlink>
      <w:r>
        <w:rPr>
          <w:rFonts w:cs="FrankRuehl" w:hint="cs"/>
          <w:rtl/>
        </w:rPr>
        <w:t xml:space="preserve"> מיום 7.1.2009 עמ' 355 </w:t>
      </w:r>
      <w:r>
        <w:rPr>
          <w:rFonts w:cs="FrankRuehl"/>
          <w:rtl/>
        </w:rPr>
        <w:t>–</w:t>
      </w:r>
      <w:r>
        <w:rPr>
          <w:rFonts w:cs="FrankRuehl" w:hint="cs"/>
          <w:rtl/>
        </w:rPr>
        <w:t xml:space="preserve"> תק' תשס"ט-2009; תחילתן ביום 2.9.2007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0A8A" w14:textId="77777777" w:rsidR="00E05365" w:rsidRDefault="00E0536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C40DCD"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5237C1"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C939" w14:textId="77777777" w:rsidR="00E05365" w:rsidRDefault="00E0536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לעידוד השקעות הון (הפחתת מחזור בסיס), תשס"ז-2007</w:t>
    </w:r>
  </w:p>
  <w:p w14:paraId="5DC16F3D"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D567B3"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2341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2661"/>
    <w:rsid w:val="000426F2"/>
    <w:rsid w:val="000B71E5"/>
    <w:rsid w:val="00330CCF"/>
    <w:rsid w:val="006C50D1"/>
    <w:rsid w:val="00782661"/>
    <w:rsid w:val="008637FA"/>
    <w:rsid w:val="008E2A95"/>
    <w:rsid w:val="009E6168"/>
    <w:rsid w:val="00A7484B"/>
    <w:rsid w:val="00A971B8"/>
    <w:rsid w:val="00AB109B"/>
    <w:rsid w:val="00D523DE"/>
    <w:rsid w:val="00DA787D"/>
    <w:rsid w:val="00E05365"/>
    <w:rsid w:val="00E90B5B"/>
    <w:rsid w:val="00F43C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35EFB2"/>
  <w15:chartTrackingRefBased/>
  <w15:docId w15:val="{CF94082D-C14D-4FE0-8E4B-470175D2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41.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74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74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41.pdf" TargetMode="External"/><Relationship Id="rId1" Type="http://schemas.openxmlformats.org/officeDocument/2006/relationships/hyperlink" Target="http://www.nevo.co.il/Law_word/law06/tak-66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7939</CharactersWithSpaces>
  <SharedDoc>false</SharedDoc>
  <HLinks>
    <vt:vector size="60" baseType="variant">
      <vt:variant>
        <vt:i4>8060942</vt:i4>
      </vt:variant>
      <vt:variant>
        <vt:i4>21</vt:i4>
      </vt:variant>
      <vt:variant>
        <vt:i4>0</vt:i4>
      </vt:variant>
      <vt:variant>
        <vt:i4>5</vt:i4>
      </vt:variant>
      <vt:variant>
        <vt:lpwstr>http://www.nevo.co.il/Law_word/law06/tak-6741.pdf</vt:lpwstr>
      </vt:variant>
      <vt:variant>
        <vt:lpwstr/>
      </vt:variant>
      <vt:variant>
        <vt:i4>8060942</vt:i4>
      </vt:variant>
      <vt:variant>
        <vt:i4>18</vt:i4>
      </vt:variant>
      <vt:variant>
        <vt:i4>0</vt:i4>
      </vt:variant>
      <vt:variant>
        <vt:i4>5</vt:i4>
      </vt:variant>
      <vt:variant>
        <vt:lpwstr>http://www.nevo.co.il/Law_word/law06/tak-6741.pdf</vt:lpwstr>
      </vt:variant>
      <vt:variant>
        <vt:lpwstr/>
      </vt:variant>
      <vt:variant>
        <vt:i4>8060942</vt:i4>
      </vt:variant>
      <vt:variant>
        <vt:i4>15</vt:i4>
      </vt:variant>
      <vt:variant>
        <vt:i4>0</vt:i4>
      </vt:variant>
      <vt:variant>
        <vt:i4>5</vt:i4>
      </vt:variant>
      <vt:variant>
        <vt:lpwstr>http://www.nevo.co.il/Law_word/law06/tak-6741.pdf</vt:lpwstr>
      </vt:variant>
      <vt:variant>
        <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8060942</vt:i4>
      </vt:variant>
      <vt:variant>
        <vt:i4>3</vt:i4>
      </vt:variant>
      <vt:variant>
        <vt:i4>0</vt:i4>
      </vt:variant>
      <vt:variant>
        <vt:i4>5</vt:i4>
      </vt:variant>
      <vt:variant>
        <vt:lpwstr>http://www.nevo.co.il/Law_word/law06/tak-6741.pdf</vt:lpwstr>
      </vt:variant>
      <vt:variant>
        <vt:lpwstr/>
      </vt:variant>
      <vt:variant>
        <vt:i4>8257548</vt:i4>
      </vt:variant>
      <vt:variant>
        <vt:i4>0</vt:i4>
      </vt:variant>
      <vt:variant>
        <vt:i4>0</vt:i4>
      </vt:variant>
      <vt:variant>
        <vt:i4>5</vt:i4>
      </vt:variant>
      <vt:variant>
        <vt:lpwstr>http://www.nevo.co.il/Law_word/law06/tak-6612.pdf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לעידוד השקעות הון (הפחתת מחזור בסיס), תשס"ז-2007</vt:lpwstr>
  </property>
  <property fmtid="{D5CDD505-2E9C-101B-9397-08002B2CF9AE}" pid="4" name="LAWNUMBER">
    <vt:lpwstr>0815</vt:lpwstr>
  </property>
  <property fmtid="{D5CDD505-2E9C-101B-9397-08002B2CF9AE}" pid="5" name="TYPE">
    <vt:lpwstr>01</vt:lpwstr>
  </property>
  <property fmtid="{D5CDD505-2E9C-101B-9397-08002B2CF9AE}" pid="6" name="CHNAME">
    <vt:lpwstr>השקעות הון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http://www.nevo.co.il/Law_word/law06/tak-6741.pdf;‎רשומות - תקנות כלליות#תוקנו ק"ת תשס"ט ‏מס' 6741 #מיום 7.1.2009 עמ' 355 – תק' תשס"ט-2009; תחילתן ביום 2.9.2007 ור' תקנה 2 לענין תחולה‏</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השקעות </vt:lpwstr>
  </property>
  <property fmtid="{D5CDD505-2E9C-101B-9397-08002B2CF9AE}" pid="26" name="NOSE41">
    <vt:lpwstr>השקעות הון ועידודן</vt:lpwstr>
  </property>
  <property fmtid="{D5CDD505-2E9C-101B-9397-08002B2CF9AE}" pid="27" name="NOSE12">
    <vt:lpwstr>מסים</vt:lpwstr>
  </property>
  <property fmtid="{D5CDD505-2E9C-101B-9397-08002B2CF9AE}" pid="28" name="NOSE22">
    <vt:lpwstr>מס הכנסה</vt:lpwstr>
  </property>
  <property fmtid="{D5CDD505-2E9C-101B-9397-08002B2CF9AE}" pid="29" name="NOSE32">
    <vt:lpwstr>השקעות הון ועידודן</vt:lpwstr>
  </property>
  <property fmtid="{D5CDD505-2E9C-101B-9397-08002B2CF9AE}" pid="30" name="NOSE42">
    <vt:lpwstr/>
  </property>
  <property fmtid="{D5CDD505-2E9C-101B-9397-08002B2CF9AE}" pid="31" name="NOSE13">
    <vt:lpwstr>מסים</vt:lpwstr>
  </property>
  <property fmtid="{D5CDD505-2E9C-101B-9397-08002B2CF9AE}" pid="32" name="NOSE23">
    <vt:lpwstr>מס הכנסה</vt:lpwstr>
  </property>
  <property fmtid="{D5CDD505-2E9C-101B-9397-08002B2CF9AE}" pid="33" name="NOSE33">
    <vt:lpwstr>פחת</vt:lpwstr>
  </property>
  <property fmtid="{D5CDD505-2E9C-101B-9397-08002B2CF9AE}" pid="34" name="NOSE43">
    <vt:lpwstr/>
  </property>
  <property fmtid="{D5CDD505-2E9C-101B-9397-08002B2CF9AE}" pid="35" name="NOSE14">
    <vt:lpwstr>מסים</vt:lpwstr>
  </property>
  <property fmtid="{D5CDD505-2E9C-101B-9397-08002B2CF9AE}" pid="36" name="NOSE24">
    <vt:lpwstr>עידוד התעשיה</vt:lpwstr>
  </property>
  <property fmtid="{D5CDD505-2E9C-101B-9397-08002B2CF9AE}" pid="37" name="NOSE34">
    <vt:lpwstr/>
  </property>
  <property fmtid="{D5CDD505-2E9C-101B-9397-08002B2CF9AE}" pid="38" name="NOSE44">
    <vt:lpwstr/>
  </property>
  <property fmtid="{D5CDD505-2E9C-101B-9397-08002B2CF9AE}" pid="39" name="NOSE15">
    <vt:lpwstr>מסים</vt:lpwstr>
  </property>
  <property fmtid="{D5CDD505-2E9C-101B-9397-08002B2CF9AE}" pid="40" name="NOSE25">
    <vt:lpwstr>מס הכנסה</vt:lpwstr>
  </property>
  <property fmtid="{D5CDD505-2E9C-101B-9397-08002B2CF9AE}" pid="41" name="NOSE35">
    <vt:lpwstr>אינפלציה</vt:lpwstr>
  </property>
  <property fmtid="{D5CDD505-2E9C-101B-9397-08002B2CF9AE}" pid="42" name="NOSE45">
    <vt:lpwstr>תיאומים בשל אינפלציה</vt:lpwstr>
  </property>
  <property fmtid="{D5CDD505-2E9C-101B-9397-08002B2CF9AE}" pid="43" name="NOSE16">
    <vt:lpwstr>משפט פרטי וכלכלה</vt:lpwstr>
  </property>
  <property fmtid="{D5CDD505-2E9C-101B-9397-08002B2CF9AE}" pid="44" name="NOSE26">
    <vt:lpwstr>תעשיה</vt:lpwstr>
  </property>
  <property fmtid="{D5CDD505-2E9C-101B-9397-08002B2CF9AE}" pid="45" name="NOSE36">
    <vt:lpwstr>עידוד התעשיה (מסים)</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לעידוד השקעות הון</vt:lpwstr>
  </property>
  <property fmtid="{D5CDD505-2E9C-101B-9397-08002B2CF9AE}" pid="64" name="MEKOR_SAIF1">
    <vt:lpwstr>74XהX</vt:lpwstr>
  </property>
</Properties>
</file>