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306A85" w14:textId="77777777" w:rsidR="00DC6300" w:rsidRDefault="00DC6300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/>
          <w:sz w:val="32"/>
          <w:rtl/>
        </w:rPr>
        <w:t xml:space="preserve">תקנות לעידוד השקעות הון (נכסים שוטפים והתחייבויות שוטפות), </w:t>
      </w:r>
      <w:r>
        <w:rPr>
          <w:rFonts w:cs="FrankRuehl" w:hint="cs"/>
          <w:sz w:val="32"/>
          <w:rtl/>
        </w:rPr>
        <w:br/>
      </w:r>
      <w:r>
        <w:rPr>
          <w:rFonts w:cs="FrankRuehl"/>
          <w:sz w:val="32"/>
          <w:rtl/>
        </w:rPr>
        <w:t>תשל"ח</w:t>
      </w:r>
      <w:r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1977</w:t>
      </w:r>
    </w:p>
    <w:p w14:paraId="687364AE" w14:textId="77777777" w:rsidR="00523765" w:rsidRDefault="00523765" w:rsidP="00523765">
      <w:pPr>
        <w:spacing w:line="320" w:lineRule="auto"/>
        <w:jc w:val="left"/>
        <w:rPr>
          <w:rFonts w:cs="FrankRuehl" w:hint="cs"/>
          <w:szCs w:val="26"/>
          <w:rtl/>
        </w:rPr>
      </w:pPr>
    </w:p>
    <w:p w14:paraId="2DEA4480" w14:textId="77777777" w:rsidR="00C25F30" w:rsidRPr="00523765" w:rsidRDefault="00C25F30" w:rsidP="00523765">
      <w:pPr>
        <w:spacing w:line="320" w:lineRule="auto"/>
        <w:jc w:val="left"/>
        <w:rPr>
          <w:rFonts w:cs="FrankRuehl" w:hint="cs"/>
          <w:szCs w:val="26"/>
          <w:rtl/>
        </w:rPr>
      </w:pPr>
    </w:p>
    <w:p w14:paraId="0F529B73" w14:textId="77777777" w:rsidR="00523765" w:rsidRDefault="00523765" w:rsidP="00523765">
      <w:pPr>
        <w:spacing w:line="320" w:lineRule="auto"/>
        <w:jc w:val="left"/>
        <w:rPr>
          <w:rFonts w:cs="Miriam"/>
          <w:szCs w:val="22"/>
          <w:rtl/>
        </w:rPr>
      </w:pPr>
      <w:r w:rsidRPr="00523765">
        <w:rPr>
          <w:rFonts w:cs="Miriam"/>
          <w:szCs w:val="22"/>
          <w:rtl/>
        </w:rPr>
        <w:t>משפט פרטי וכלכלה</w:t>
      </w:r>
      <w:r w:rsidRPr="00523765">
        <w:rPr>
          <w:rFonts w:cs="FrankRuehl"/>
          <w:szCs w:val="26"/>
          <w:rtl/>
        </w:rPr>
        <w:t xml:space="preserve"> – כספים – השקעות  – השקעות הון ועידודן</w:t>
      </w:r>
    </w:p>
    <w:p w14:paraId="6F22400C" w14:textId="77777777" w:rsidR="00523765" w:rsidRPr="00523765" w:rsidRDefault="00523765" w:rsidP="00523765">
      <w:pPr>
        <w:spacing w:line="320" w:lineRule="auto"/>
        <w:jc w:val="left"/>
        <w:rPr>
          <w:rFonts w:cs="Miriam" w:hint="cs"/>
          <w:szCs w:val="22"/>
          <w:rtl/>
        </w:rPr>
      </w:pPr>
      <w:r w:rsidRPr="00523765">
        <w:rPr>
          <w:rFonts w:cs="Miriam"/>
          <w:szCs w:val="22"/>
          <w:rtl/>
        </w:rPr>
        <w:t>מסים</w:t>
      </w:r>
      <w:r w:rsidRPr="00523765">
        <w:rPr>
          <w:rFonts w:cs="FrankRuehl"/>
          <w:szCs w:val="26"/>
          <w:rtl/>
        </w:rPr>
        <w:t xml:space="preserve"> – מס הכנסה – השקעות הון ועידודן</w:t>
      </w:r>
    </w:p>
    <w:p w14:paraId="1000122F" w14:textId="77777777" w:rsidR="00DC6300" w:rsidRDefault="00DC6300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DC6300" w14:paraId="704852B0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6DC6586F" w14:textId="77777777" w:rsidR="00DC6300" w:rsidRDefault="00DC6300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6D3B7F7A" w14:textId="77777777" w:rsidR="00DC6300" w:rsidRDefault="00DC6300">
            <w:pPr>
              <w:spacing w:line="240" w:lineRule="auto"/>
              <w:rPr>
                <w:sz w:val="24"/>
              </w:rPr>
            </w:pPr>
            <w:hyperlink w:anchor="Seif0" w:tooltip="הגדר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1E964D8E" w14:textId="77777777" w:rsidR="00DC6300" w:rsidRDefault="00DC6300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הגדרות</w:t>
            </w:r>
          </w:p>
        </w:tc>
        <w:tc>
          <w:tcPr>
            <w:tcW w:w="1247" w:type="dxa"/>
          </w:tcPr>
          <w:p w14:paraId="0729F929" w14:textId="77777777" w:rsidR="00DC6300" w:rsidRDefault="00DC6300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DC6300" w14:paraId="36583884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21991E01" w14:textId="77777777" w:rsidR="00DC6300" w:rsidRDefault="00DC6300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0A20CDC7" w14:textId="77777777" w:rsidR="00DC6300" w:rsidRDefault="00DC6300">
            <w:pPr>
              <w:spacing w:line="240" w:lineRule="auto"/>
              <w:rPr>
                <w:sz w:val="24"/>
              </w:rPr>
            </w:pPr>
            <w:hyperlink w:anchor="Seif1" w:tooltip="נכסים שוטפי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278314B9" w14:textId="77777777" w:rsidR="00DC6300" w:rsidRDefault="00DC6300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נכסים שוטפים</w:t>
            </w:r>
          </w:p>
        </w:tc>
        <w:tc>
          <w:tcPr>
            <w:tcW w:w="1247" w:type="dxa"/>
          </w:tcPr>
          <w:p w14:paraId="6ABED758" w14:textId="77777777" w:rsidR="00DC6300" w:rsidRDefault="00DC6300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DC6300" w14:paraId="5CBEC909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717CE8DB" w14:textId="77777777" w:rsidR="00DC6300" w:rsidRDefault="00DC6300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5FFE0FA5" w14:textId="77777777" w:rsidR="00DC6300" w:rsidRDefault="00DC6300">
            <w:pPr>
              <w:spacing w:line="240" w:lineRule="auto"/>
              <w:rPr>
                <w:sz w:val="24"/>
              </w:rPr>
            </w:pPr>
            <w:hyperlink w:anchor="Seif2" w:tooltip="התתייבויות שוטפ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30AB10F9" w14:textId="77777777" w:rsidR="00DC6300" w:rsidRDefault="00DC6300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התתייבויות שוטפות</w:t>
            </w:r>
          </w:p>
        </w:tc>
        <w:tc>
          <w:tcPr>
            <w:tcW w:w="1247" w:type="dxa"/>
          </w:tcPr>
          <w:p w14:paraId="2DB6E6BE" w14:textId="77777777" w:rsidR="00DC6300" w:rsidRDefault="00DC6300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  <w:tr w:rsidR="00DC6300" w14:paraId="6B63515A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1E333916" w14:textId="77777777" w:rsidR="00DC6300" w:rsidRDefault="00DC6300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4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2E21BA2A" w14:textId="77777777" w:rsidR="00DC6300" w:rsidRDefault="00DC6300">
            <w:pPr>
              <w:spacing w:line="240" w:lineRule="auto"/>
              <w:rPr>
                <w:sz w:val="24"/>
              </w:rPr>
            </w:pPr>
            <w:hyperlink w:anchor="Seif3" w:tooltip="דין חשבונות עובר ושב שוני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5EEFA76F" w14:textId="77777777" w:rsidR="00DC6300" w:rsidRDefault="00DC6300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דין חשבונות עובר ושב שונים</w:t>
            </w:r>
          </w:p>
        </w:tc>
        <w:tc>
          <w:tcPr>
            <w:tcW w:w="1247" w:type="dxa"/>
          </w:tcPr>
          <w:p w14:paraId="2AF746C9" w14:textId="77777777" w:rsidR="00DC6300" w:rsidRDefault="00DC6300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3א </w:t>
            </w:r>
          </w:p>
        </w:tc>
      </w:tr>
      <w:tr w:rsidR="00DC6300" w14:paraId="6620CC8C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5C34DCB5" w14:textId="77777777" w:rsidR="00DC6300" w:rsidRDefault="00DC6300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4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7304050F" w14:textId="77777777" w:rsidR="00DC6300" w:rsidRDefault="00DC6300">
            <w:pPr>
              <w:spacing w:line="240" w:lineRule="auto"/>
              <w:rPr>
                <w:sz w:val="24"/>
              </w:rPr>
            </w:pPr>
            <w:hyperlink w:anchor="Seif4" w:tooltip="תחול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7C431392" w14:textId="77777777" w:rsidR="00DC6300" w:rsidRDefault="00DC6300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תחולה</w:t>
            </w:r>
          </w:p>
        </w:tc>
        <w:tc>
          <w:tcPr>
            <w:tcW w:w="1247" w:type="dxa"/>
          </w:tcPr>
          <w:p w14:paraId="3452C372" w14:textId="77777777" w:rsidR="00DC6300" w:rsidRDefault="00DC6300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4 </w:t>
            </w:r>
          </w:p>
        </w:tc>
      </w:tr>
      <w:tr w:rsidR="00DC6300" w14:paraId="7E072F65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1353F26D" w14:textId="77777777" w:rsidR="00DC6300" w:rsidRDefault="00DC6300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Seif5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4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1687F1BA" w14:textId="77777777" w:rsidR="00DC6300" w:rsidRDefault="00DC6300">
            <w:pPr>
              <w:spacing w:line="240" w:lineRule="auto"/>
              <w:rPr>
                <w:sz w:val="24"/>
              </w:rPr>
            </w:pPr>
            <w:hyperlink w:anchor="Seif5" w:tooltip="הש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785133E6" w14:textId="77777777" w:rsidR="00DC6300" w:rsidRDefault="00DC6300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השם</w:t>
            </w:r>
          </w:p>
        </w:tc>
        <w:tc>
          <w:tcPr>
            <w:tcW w:w="1247" w:type="dxa"/>
          </w:tcPr>
          <w:p w14:paraId="5E40FBC2" w14:textId="77777777" w:rsidR="00DC6300" w:rsidRDefault="00DC6300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5 </w:t>
            </w:r>
          </w:p>
        </w:tc>
      </w:tr>
    </w:tbl>
    <w:p w14:paraId="74B2216F" w14:textId="77777777" w:rsidR="00DC6300" w:rsidRDefault="00DC6300">
      <w:pPr>
        <w:pStyle w:val="big-header"/>
        <w:ind w:left="0" w:right="1134"/>
        <w:rPr>
          <w:rFonts w:cs="FrankRuehl"/>
          <w:sz w:val="32"/>
          <w:rtl/>
        </w:rPr>
      </w:pPr>
    </w:p>
    <w:p w14:paraId="70B9A751" w14:textId="77777777" w:rsidR="00DC6300" w:rsidRDefault="00DC6300" w:rsidP="00523765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32"/>
          <w:rtl/>
        </w:rPr>
        <w:br w:type="page"/>
      </w:r>
      <w:r w:rsidR="00523765">
        <w:rPr>
          <w:rFonts w:cs="FrankRuehl"/>
          <w:sz w:val="32"/>
          <w:rtl/>
        </w:rPr>
        <w:lastRenderedPageBreak/>
        <w:t xml:space="preserve"> </w:t>
      </w:r>
      <w:r>
        <w:rPr>
          <w:rFonts w:cs="FrankRuehl"/>
          <w:sz w:val="32"/>
          <w:rtl/>
        </w:rPr>
        <w:t>תק</w:t>
      </w:r>
      <w:r>
        <w:rPr>
          <w:rFonts w:cs="FrankRuehl" w:hint="cs"/>
          <w:sz w:val="32"/>
          <w:rtl/>
        </w:rPr>
        <w:t xml:space="preserve">נות לעידוד השקעות הון (נכסים שוטפים והתחייבויות שוטפות), </w:t>
      </w:r>
      <w:r>
        <w:rPr>
          <w:rFonts w:cs="FrankRuehl"/>
          <w:sz w:val="32"/>
          <w:rtl/>
        </w:rPr>
        <w:br/>
      </w:r>
      <w:r>
        <w:rPr>
          <w:rFonts w:cs="FrankRuehl" w:hint="cs"/>
          <w:sz w:val="32"/>
          <w:rtl/>
        </w:rPr>
        <w:t>תשל"ח-</w:t>
      </w:r>
      <w:r>
        <w:rPr>
          <w:rFonts w:cs="FrankRuehl"/>
          <w:sz w:val="32"/>
          <w:rtl/>
        </w:rPr>
        <w:t>1977</w:t>
      </w:r>
      <w:r>
        <w:rPr>
          <w:rStyle w:val="default"/>
          <w:rtl/>
        </w:rPr>
        <w:footnoteReference w:customMarkFollows="1" w:id="1"/>
        <w:t>*</w:t>
      </w:r>
    </w:p>
    <w:p w14:paraId="1D54C258" w14:textId="77777777" w:rsidR="00DC6300" w:rsidRDefault="00DC630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>וקף סמכותנו לפי סעיף 53ח לחוק לעידוד השקעות הון, תשי"ט-</w:t>
      </w:r>
      <w:r>
        <w:rPr>
          <w:rStyle w:val="default"/>
          <w:rFonts w:cs="FrankRuehl"/>
          <w:rtl/>
        </w:rPr>
        <w:t>1959 (</w:t>
      </w:r>
      <w:r>
        <w:rPr>
          <w:rStyle w:val="default"/>
          <w:rFonts w:cs="FrankRuehl" w:hint="cs"/>
          <w:rtl/>
        </w:rPr>
        <w:t xml:space="preserve">להלן </w:t>
      </w:r>
      <w:r w:rsidR="00C25F30">
        <w:rPr>
          <w:rStyle w:val="default"/>
          <w:rFonts w:cs="FrankRuehl"/>
          <w:rtl/>
        </w:rPr>
        <w:t>–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החוק), אנו מתקינים תקנות אלה:</w:t>
      </w:r>
    </w:p>
    <w:p w14:paraId="57B05D72" w14:textId="77777777" w:rsidR="00DC6300" w:rsidRDefault="00DC630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0"/>
      <w:bookmarkEnd w:id="0"/>
      <w:r>
        <w:rPr>
          <w:lang w:val="he-IL"/>
        </w:rPr>
        <w:pict w14:anchorId="79EAEA52">
          <v:rect id="_x0000_s1026" style="position:absolute;left:0;text-align:left;margin-left:464.5pt;margin-top:8.05pt;width:75.05pt;height:11.6pt;z-index:251650048" o:allowincell="f" filled="f" stroked="f" strokecolor="lime" strokeweight=".25pt">
            <v:textbox inset="0,0,0,0">
              <w:txbxContent>
                <w:p w14:paraId="13E4E628" w14:textId="77777777" w:rsidR="00DC6300" w:rsidRDefault="00DC6300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הג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דרות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 xml:space="preserve">קנות אלה </w:t>
      </w:r>
      <w:r>
        <w:rPr>
          <w:rStyle w:val="default"/>
          <w:rFonts w:cs="FrankRuehl"/>
          <w:rtl/>
        </w:rPr>
        <w:t>–</w:t>
      </w:r>
    </w:p>
    <w:p w14:paraId="23FDB017" w14:textId="77777777" w:rsidR="00DC6300" w:rsidRDefault="00DC630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"ז</w:t>
      </w:r>
      <w:r>
        <w:rPr>
          <w:rStyle w:val="default"/>
          <w:rFonts w:cs="FrankRuehl" w:hint="cs"/>
          <w:rtl/>
        </w:rPr>
        <w:t xml:space="preserve">כויות" </w:t>
      </w:r>
      <w:r>
        <w:rPr>
          <w:rStyle w:val="default"/>
          <w:rFonts w:cs="FrankRuehl"/>
          <w:rtl/>
        </w:rPr>
        <w:t>–</w:t>
      </w:r>
    </w:p>
    <w:p w14:paraId="56591561" w14:textId="77777777" w:rsidR="00DC6300" w:rsidRDefault="00DC6300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ב</w:t>
      </w:r>
      <w:r>
        <w:rPr>
          <w:rStyle w:val="default"/>
          <w:rFonts w:cs="FrankRuehl" w:hint="cs"/>
          <w:rtl/>
        </w:rPr>
        <w:t xml:space="preserve">חברה </w:t>
      </w:r>
      <w:r w:rsidR="00C25F30">
        <w:rPr>
          <w:rStyle w:val="default"/>
          <w:rFonts w:cs="FrankRuehl"/>
          <w:rtl/>
        </w:rPr>
        <w:t>–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הזכויות כמשמעו</w:t>
      </w:r>
      <w:r>
        <w:rPr>
          <w:rStyle w:val="default"/>
          <w:rFonts w:cs="FrankRuehl"/>
          <w:rtl/>
        </w:rPr>
        <w:t>תן</w:t>
      </w:r>
      <w:r>
        <w:rPr>
          <w:rStyle w:val="default"/>
          <w:rFonts w:cs="FrankRuehl" w:hint="cs"/>
          <w:rtl/>
        </w:rPr>
        <w:t xml:space="preserve"> בהגדרת "השקעת חוץ" שבסעיף 53ח לחוק;</w:t>
      </w:r>
    </w:p>
    <w:p w14:paraId="32961ED4" w14:textId="77777777" w:rsidR="00DC6300" w:rsidRDefault="00DC6300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  <w:t>ב</w:t>
      </w:r>
      <w:r>
        <w:rPr>
          <w:rStyle w:val="default"/>
          <w:rFonts w:cs="FrankRuehl" w:hint="cs"/>
          <w:rtl/>
        </w:rPr>
        <w:t xml:space="preserve">שותפות </w:t>
      </w:r>
      <w:r w:rsidR="00C25F30">
        <w:rPr>
          <w:rStyle w:val="default"/>
          <w:rFonts w:cs="FrankRuehl"/>
          <w:rtl/>
        </w:rPr>
        <w:t>–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הון השותפות או הזכות לרווחיה.</w:t>
      </w:r>
    </w:p>
    <w:p w14:paraId="442976C5" w14:textId="77777777" w:rsidR="00DC6300" w:rsidRDefault="00DC630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"ב</w:t>
      </w:r>
      <w:r>
        <w:rPr>
          <w:rStyle w:val="default"/>
          <w:rFonts w:cs="FrankRuehl" w:hint="cs"/>
          <w:rtl/>
        </w:rPr>
        <w:t xml:space="preserve">על ענין" </w:t>
      </w:r>
      <w:r w:rsidR="00C25F30">
        <w:rPr>
          <w:rStyle w:val="default"/>
          <w:rFonts w:cs="FrankRuehl"/>
          <w:rtl/>
        </w:rPr>
        <w:t>–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אדם שיש לו בחברה הזכאית 50% או יותר באחת מהזכויות לפחות, או שיש חלק כאמור לחברה הזכאית בו, או שיש חלק כאמור לאדם אחר בו ובחברה הזכאית כאחד, הכל בין במישרין ובי</w:t>
      </w:r>
      <w:r>
        <w:rPr>
          <w:rStyle w:val="default"/>
          <w:rFonts w:cs="FrankRuehl"/>
          <w:rtl/>
        </w:rPr>
        <w:t xml:space="preserve">ן </w:t>
      </w:r>
      <w:r>
        <w:rPr>
          <w:rStyle w:val="default"/>
          <w:rFonts w:cs="FrankRuehl" w:hint="cs"/>
          <w:rtl/>
        </w:rPr>
        <w:t xml:space="preserve">בעקיפין; לענין זה, "אדם" </w:t>
      </w:r>
      <w:r w:rsidR="00C25F30">
        <w:rPr>
          <w:rStyle w:val="default"/>
          <w:rFonts w:cs="FrankRuehl"/>
          <w:rtl/>
        </w:rPr>
        <w:t>–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אדם וקרובו כמשמעותו בסעיף 76(ד) לפקודת מס הכנסה (להלן </w:t>
      </w:r>
      <w:r w:rsidR="00C25F30">
        <w:rPr>
          <w:rStyle w:val="default"/>
          <w:rFonts w:cs="FrankRuehl"/>
          <w:rtl/>
        </w:rPr>
        <w:t>–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הפקודה).</w:t>
      </w:r>
    </w:p>
    <w:p w14:paraId="05BE2F8C" w14:textId="77777777" w:rsidR="00DC6300" w:rsidRDefault="00DC630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 w14:anchorId="442C3404">
          <v:rect id="_x0000_s1027" style="position:absolute;left:0;text-align:left;margin-left:464.5pt;margin-top:8.05pt;width:75.05pt;height:17pt;z-index:251651072" o:allowincell="f" filled="f" stroked="f" strokecolor="lime" strokeweight=".25pt">
            <v:textbox inset="0,0,0,0">
              <w:txbxContent>
                <w:p w14:paraId="6C37F080" w14:textId="77777777" w:rsidR="00DC6300" w:rsidRDefault="00DC6300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נכ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סים שוטפים</w:t>
                  </w:r>
                </w:p>
                <w:p w14:paraId="39125FC1" w14:textId="77777777" w:rsidR="00DC6300" w:rsidRDefault="00DC6300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' תשל"ט-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1978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נ</w:t>
      </w:r>
      <w:r>
        <w:rPr>
          <w:rStyle w:val="default"/>
          <w:rFonts w:cs="FrankRuehl" w:hint="cs"/>
          <w:rtl/>
        </w:rPr>
        <w:t xml:space="preserve">כסים שוטפים הם סכום שווי כל הנכסים המפורטים להלן, בניכוי סכום השווה לסכום הדיבידנד שחולק במחצית הראשונה של שנת המס שבה נעשה תיאום הנכסים השוטפים או סכום </w:t>
      </w:r>
      <w:r>
        <w:rPr>
          <w:rStyle w:val="default"/>
          <w:rFonts w:cs="FrankRuehl"/>
          <w:rtl/>
        </w:rPr>
        <w:t>הש</w:t>
      </w:r>
      <w:r>
        <w:rPr>
          <w:rStyle w:val="default"/>
          <w:rFonts w:cs="FrankRuehl" w:hint="cs"/>
          <w:rtl/>
        </w:rPr>
        <w:t>ווה לסכום הדיבידנד העולה על מחצית ההכנסה החייבת באותה שנה, לפי הגבוה ביניהם:</w:t>
      </w:r>
    </w:p>
    <w:p w14:paraId="6C32C860" w14:textId="77777777" w:rsidR="00DC6300" w:rsidRDefault="00DC6300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Fonts w:cs="FrankRuehl"/>
          <w:rtl/>
          <w:lang w:val="he-IL"/>
        </w:rPr>
        <w:pict w14:anchorId="6ED44A67">
          <v:shapetype id="_x0000_t202" coordsize="21600,21600" o:spt="202" path="m,l,21600r21600,l21600,xe">
            <v:stroke joinstyle="miter"/>
            <v:path gradientshapeok="t" o:connecttype="rect"/>
          </v:shapetype>
          <v:shape id="_x0000_s1039" type="#_x0000_t202" style="position:absolute;left:0;text-align:left;margin-left:470.25pt;margin-top:7.1pt;width:1in;height:9.4pt;z-index:251662336" filled="f" stroked="f">
            <v:textbox inset="1mm,0,1mm,0">
              <w:txbxContent>
                <w:p w14:paraId="32931E46" w14:textId="77777777" w:rsidR="00DC6300" w:rsidRDefault="00DC6300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' תשל"ט-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1978</w:t>
                  </w:r>
                </w:p>
              </w:txbxContent>
            </v:textbox>
          </v:shape>
        </w:pict>
      </w: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מ</w:t>
      </w:r>
      <w:r>
        <w:rPr>
          <w:rStyle w:val="default"/>
          <w:rFonts w:cs="FrankRuehl" w:hint="cs"/>
          <w:rtl/>
        </w:rPr>
        <w:t>זומנים ויתרות זכות בבנקים בסכום כ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>לל שלא יעלה על 4% ממחזור המכירות בשנת הבסיס למעט יתרת זכות שבגדר פסקה (1א);</w:t>
      </w:r>
    </w:p>
    <w:p w14:paraId="733E05C1" w14:textId="77777777" w:rsidR="00DC6300" w:rsidRDefault="00DC6300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lang w:val="he-IL"/>
        </w:rPr>
        <w:pict w14:anchorId="61374029">
          <v:rect id="_x0000_s1028" style="position:absolute;left:0;text-align:left;margin-left:464.5pt;margin-top:8.05pt;width:75.05pt;height:10.1pt;z-index:251652096" o:allowincell="f" filled="f" stroked="f" strokecolor="lime" strokeweight=".25pt">
            <v:textbox inset="0,0,0,0">
              <w:txbxContent>
                <w:p w14:paraId="6954768A" w14:textId="77777777" w:rsidR="00DC6300" w:rsidRDefault="00DC6300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' תשל"ט-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1978</w:t>
                  </w:r>
                </w:p>
              </w:txbxContent>
            </v:textbox>
            <w10:anchorlock/>
          </v:rect>
        </w:pict>
      </w:r>
      <w:r>
        <w:rPr>
          <w:rStyle w:val="default"/>
          <w:rFonts w:cs="FrankRuehl"/>
          <w:rtl/>
        </w:rPr>
        <w:t>(1א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י</w:t>
      </w:r>
      <w:r>
        <w:rPr>
          <w:rStyle w:val="default"/>
          <w:rFonts w:cs="FrankRuehl" w:hint="cs"/>
          <w:rtl/>
        </w:rPr>
        <w:t xml:space="preserve">תרת זכות של פקדון שהיה מופקד באותה שנת מס תקופה של ששה </w:t>
      </w:r>
      <w:r>
        <w:rPr>
          <w:rStyle w:val="default"/>
          <w:rFonts w:cs="FrankRuehl"/>
          <w:rtl/>
        </w:rPr>
        <w:t>חד</w:t>
      </w:r>
      <w:r>
        <w:rPr>
          <w:rStyle w:val="default"/>
          <w:rFonts w:cs="FrankRuehl" w:hint="cs"/>
          <w:rtl/>
        </w:rPr>
        <w:t>שים לפחות;</w:t>
      </w:r>
    </w:p>
    <w:p w14:paraId="2D6FB91F" w14:textId="77777777" w:rsidR="00DC6300" w:rsidRDefault="00DC6300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  <w:t>מ</w:t>
      </w:r>
      <w:r>
        <w:rPr>
          <w:rStyle w:val="default"/>
          <w:rFonts w:cs="FrankRuehl" w:hint="cs"/>
          <w:rtl/>
        </w:rPr>
        <w:t>לאי עיסוק כמשמעותו לפי הפקודה;</w:t>
      </w:r>
    </w:p>
    <w:p w14:paraId="321DA56A" w14:textId="77777777" w:rsidR="00DC6300" w:rsidRDefault="00DC6300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(3)</w:t>
      </w:r>
      <w:r>
        <w:rPr>
          <w:rStyle w:val="default"/>
          <w:rFonts w:cs="FrankRuehl"/>
          <w:rtl/>
        </w:rPr>
        <w:tab/>
        <w:t>ח</w:t>
      </w:r>
      <w:r>
        <w:rPr>
          <w:rStyle w:val="default"/>
          <w:rFonts w:cs="FrankRuehl" w:hint="cs"/>
          <w:rtl/>
        </w:rPr>
        <w:t>ובותיהם של לקוחות ושל ספקי טובין ושירותים, ומק</w:t>
      </w:r>
      <w:r>
        <w:rPr>
          <w:rStyle w:val="default"/>
          <w:rFonts w:cs="FrankRuehl"/>
          <w:rtl/>
        </w:rPr>
        <w:t>ד</w:t>
      </w:r>
      <w:r>
        <w:rPr>
          <w:rStyle w:val="default"/>
          <w:rFonts w:cs="FrankRuehl" w:hint="cs"/>
          <w:rtl/>
        </w:rPr>
        <w:t>מות ששולמו לספקים על חשבון טובין ושירותים, לרבות שטרות שנתקבלו מהם;</w:t>
      </w:r>
    </w:p>
    <w:p w14:paraId="365FB477" w14:textId="77777777" w:rsidR="00DC6300" w:rsidRDefault="00DC6300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(4)</w:t>
      </w:r>
      <w:r>
        <w:rPr>
          <w:rStyle w:val="default"/>
          <w:rFonts w:cs="FrankRuehl"/>
          <w:rtl/>
        </w:rPr>
        <w:tab/>
        <w:t>ח</w:t>
      </w:r>
      <w:r>
        <w:rPr>
          <w:rStyle w:val="default"/>
          <w:rFonts w:cs="FrankRuehl" w:hint="cs"/>
          <w:rtl/>
        </w:rPr>
        <w:t>ובות שהם צמודים והפרשי ההצמדה עליהם חייבים במס, אף אם אינם בגדר פסקה (3);</w:t>
      </w:r>
    </w:p>
    <w:p w14:paraId="109B14B9" w14:textId="77777777" w:rsidR="00DC6300" w:rsidRDefault="00DC6300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(5)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וצאות מראש והוצאות נדחות, למעט הוצאות שאינן ניתנות לניכוי;</w:t>
      </w:r>
    </w:p>
    <w:p w14:paraId="2876A85E" w14:textId="77777777" w:rsidR="00DC6300" w:rsidRDefault="00DC6300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(6)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כנסות שנצברו וטרם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נתקבלו ואינן פטורות ממס;</w:t>
      </w:r>
    </w:p>
    <w:p w14:paraId="6B25E999" w14:textId="77777777" w:rsidR="00DC6300" w:rsidRDefault="00DC6300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lang w:val="he-IL"/>
        </w:rPr>
        <w:pict w14:anchorId="1FA550B8">
          <v:rect id="_x0000_s1029" style="position:absolute;left:0;text-align:left;margin-left:464.5pt;margin-top:8.05pt;width:75.05pt;height:8pt;z-index:251653120" o:allowincell="f" filled="f" stroked="f" strokecolor="lime" strokeweight=".25pt">
            <v:textbox inset="0,0,0,0">
              <w:txbxContent>
                <w:p w14:paraId="0D062306" w14:textId="77777777" w:rsidR="00DC6300" w:rsidRDefault="00DC6300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' תשמ"ה-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1985</w:t>
                  </w:r>
                </w:p>
              </w:txbxContent>
            </v:textbox>
            <w10:anchorlock/>
          </v:rect>
        </w:pict>
      </w:r>
      <w:r>
        <w:rPr>
          <w:rStyle w:val="default"/>
          <w:rFonts w:cs="FrankRuehl"/>
          <w:rtl/>
        </w:rPr>
        <w:t>(7)</w:t>
      </w:r>
      <w:r>
        <w:rPr>
          <w:rStyle w:val="default"/>
          <w:rFonts w:cs="FrankRuehl"/>
          <w:rtl/>
        </w:rPr>
        <w:tab/>
        <w:t>(</w:t>
      </w:r>
      <w:r>
        <w:rPr>
          <w:rStyle w:val="default"/>
          <w:rFonts w:cs="FrankRuehl" w:hint="cs"/>
          <w:rtl/>
        </w:rPr>
        <w:t>בוטלה);</w:t>
      </w:r>
    </w:p>
    <w:p w14:paraId="287F8F6A" w14:textId="77777777" w:rsidR="00DC6300" w:rsidRDefault="00DC6300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lang w:val="he-IL"/>
        </w:rPr>
        <w:pict w14:anchorId="241664EF">
          <v:rect id="_x0000_s1030" style="position:absolute;left:0;text-align:left;margin-left:464.5pt;margin-top:8.05pt;width:75.05pt;height:8pt;z-index:251654144" o:allowincell="f" filled="f" stroked="f" strokecolor="lime" strokeweight=".25pt">
            <v:textbox inset="0,0,0,0">
              <w:txbxContent>
                <w:p w14:paraId="529D4CE4" w14:textId="77777777" w:rsidR="00DC6300" w:rsidRDefault="00DC6300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' תשל"ט-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1978</w:t>
                  </w:r>
                </w:p>
              </w:txbxContent>
            </v:textbox>
            <w10:anchorlock/>
          </v:rect>
        </w:pict>
      </w:r>
      <w:r>
        <w:rPr>
          <w:rStyle w:val="default"/>
          <w:rFonts w:cs="FrankRuehl"/>
          <w:rtl/>
        </w:rPr>
        <w:t>(8)</w:t>
      </w:r>
      <w:r>
        <w:rPr>
          <w:rStyle w:val="default"/>
          <w:rFonts w:cs="FrankRuehl"/>
          <w:rtl/>
        </w:rPr>
        <w:tab/>
        <w:t>ח</w:t>
      </w:r>
      <w:r>
        <w:rPr>
          <w:rStyle w:val="default"/>
          <w:rFonts w:cs="FrankRuehl" w:hint="cs"/>
          <w:rtl/>
        </w:rPr>
        <w:t>ובות שמקורם במענקים, פרמיות, תשלומי סיוע וכיוצא באלה, הקשוררים בייצור ההכנסה.</w:t>
      </w:r>
    </w:p>
    <w:p w14:paraId="40ADA0A9" w14:textId="77777777" w:rsidR="00DC6300" w:rsidRDefault="00DC630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lang w:val="he-IL"/>
        </w:rPr>
        <w:pict w14:anchorId="0A2AE03F">
          <v:rect id="_x0000_s1031" style="position:absolute;left:0;text-align:left;margin-left:464.5pt;margin-top:8.05pt;width:75.05pt;height:8pt;z-index:251655168" o:allowincell="f" filled="f" stroked="f" strokecolor="lime" strokeweight=".25pt">
            <v:textbox inset="0,0,0,0">
              <w:txbxContent>
                <w:p w14:paraId="2B3871B9" w14:textId="77777777" w:rsidR="00DC6300" w:rsidRDefault="00DC6300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' תש"ם-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1980</w:t>
                  </w:r>
                </w:p>
              </w:txbxContent>
            </v:textbox>
            <w10:anchorlock/>
          </v:rect>
        </w:pict>
      </w: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לע</w:t>
      </w:r>
      <w:r>
        <w:rPr>
          <w:rStyle w:val="default"/>
          <w:rFonts w:cs="FrankRuehl" w:hint="cs"/>
          <w:rtl/>
        </w:rPr>
        <w:t xml:space="preserve">נין זה, "הכנסה חייבת" </w:t>
      </w:r>
      <w:r w:rsidR="00C25F30">
        <w:rPr>
          <w:rStyle w:val="default"/>
          <w:rFonts w:cs="FrankRuehl"/>
          <w:rtl/>
        </w:rPr>
        <w:t>–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לפני ניכוי ה</w:t>
      </w:r>
      <w:r>
        <w:rPr>
          <w:rStyle w:val="default"/>
          <w:rFonts w:cs="FrankRuehl"/>
          <w:rtl/>
        </w:rPr>
        <w:t>הפ</w:t>
      </w:r>
      <w:r>
        <w:rPr>
          <w:rStyle w:val="default"/>
          <w:rFonts w:cs="FrankRuehl" w:hint="cs"/>
          <w:rtl/>
        </w:rPr>
        <w:t>רשה לייצוב ההון כמשמעותה בסעיף 53י(א) לחוק וכשההפרשה לייצוב ההון היא שלילית, בהוספת הסכום שרואים אותו כהכנסה לאותה שנה לפי סעיף 53י(ב) לחוק.</w:t>
      </w:r>
    </w:p>
    <w:p w14:paraId="5FF9545A" w14:textId="77777777" w:rsidR="00DC6300" w:rsidRDefault="00DC630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rtl/>
          <w:lang w:val="he-IL"/>
        </w:rPr>
        <w:pict w14:anchorId="29E985F0">
          <v:shape id="_x0000_s1040" type="#_x0000_t202" style="position:absolute;left:0;text-align:left;margin-left:470.25pt;margin-top:7.1pt;width:1in;height:11.2pt;z-index:251663360" filled="f" stroked="f">
            <v:textbox inset="1mm,0,1mm,0">
              <w:txbxContent>
                <w:p w14:paraId="19B7C4B2" w14:textId="77777777" w:rsidR="00DC6300" w:rsidRDefault="00DC6300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' תשל"ט-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1978</w:t>
                  </w:r>
                </w:p>
              </w:txbxContent>
            </v:textbox>
          </v:shape>
        </w:pict>
      </w: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ע</w:t>
      </w:r>
      <w:r>
        <w:rPr>
          <w:rStyle w:val="default"/>
          <w:rFonts w:cs="FrankRuehl" w:hint="cs"/>
          <w:rtl/>
        </w:rPr>
        <w:t>ל אף האמור בתקנת משנה (א) לא ייכללו בנכסים השוטפים החובות המפורטים להלן של בעלי ענין שאינם חברה זכאית שתבעה</w:t>
      </w:r>
      <w:r>
        <w:rPr>
          <w:rStyle w:val="default"/>
          <w:rFonts w:cs="FrankRuehl"/>
          <w:rtl/>
        </w:rPr>
        <w:t xml:space="preserve"> ה</w:t>
      </w:r>
      <w:r>
        <w:rPr>
          <w:rStyle w:val="default"/>
          <w:rFonts w:cs="FrankRuehl" w:hint="cs"/>
          <w:rtl/>
        </w:rPr>
        <w:t>טבות על פי החוק:</w:t>
      </w:r>
    </w:p>
    <w:p w14:paraId="7B25DC2E" w14:textId="77777777" w:rsidR="00DC6300" w:rsidRDefault="00DC6300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Fonts w:cs="FrankRuehl"/>
          <w:rtl/>
          <w:lang w:val="he-IL"/>
        </w:rPr>
        <w:pict w14:anchorId="7EC412BD">
          <v:shape id="_x0000_s1041" type="#_x0000_t202" style="position:absolute;left:0;text-align:left;margin-left:470.25pt;margin-top:7.1pt;width:1in;height:11.2pt;z-index:251664384" filled="f" stroked="f">
            <v:textbox inset="1mm,0,1mm,0">
              <w:txbxContent>
                <w:p w14:paraId="6B68E60E" w14:textId="77777777" w:rsidR="00DC6300" w:rsidRDefault="00DC6300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' תשל"ט-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1978</w:t>
                  </w:r>
                </w:p>
              </w:txbxContent>
            </v:textbox>
          </v:shape>
        </w:pict>
      </w: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ח</w:t>
      </w:r>
      <w:r>
        <w:rPr>
          <w:rStyle w:val="default"/>
          <w:rFonts w:cs="FrankRuehl" w:hint="cs"/>
          <w:rtl/>
        </w:rPr>
        <w:t>ובות לקוחות בשיעור העולה על 50% מקניותיהם בשנת הבסיס;</w:t>
      </w:r>
    </w:p>
    <w:p w14:paraId="767CC898" w14:textId="77777777" w:rsidR="00DC6300" w:rsidRDefault="00DC6300">
      <w:pPr>
        <w:pStyle w:val="P22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Fonts w:cs="FrankRuehl"/>
          <w:rtl/>
          <w:lang w:val="he-IL"/>
        </w:rPr>
        <w:pict w14:anchorId="430FD299">
          <v:shape id="_x0000_s1042" type="#_x0000_t202" style="position:absolute;left:0;text-align:left;margin-left:470.25pt;margin-top:7.1pt;width:1in;height:11.2pt;z-index:251665408" filled="f" stroked="f">
            <v:textbox inset="1mm,0,1mm,0">
              <w:txbxContent>
                <w:p w14:paraId="0D4F60D3" w14:textId="77777777" w:rsidR="00DC6300" w:rsidRDefault="00DC6300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' תשל"ט-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1978</w:t>
                  </w:r>
                </w:p>
              </w:txbxContent>
            </v:textbox>
          </v:shape>
        </w:pict>
      </w: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  <w:t>ח</w:t>
      </w:r>
      <w:r>
        <w:rPr>
          <w:rStyle w:val="default"/>
          <w:rFonts w:cs="FrankRuehl" w:hint="cs"/>
          <w:rtl/>
        </w:rPr>
        <w:t>ובות ספקים בשיעור העולה על 50% ממכירותיהם בשנת הבסיס.</w:t>
      </w:r>
    </w:p>
    <w:p w14:paraId="2C286109" w14:textId="77777777" w:rsidR="00DC6300" w:rsidRPr="00C25F30" w:rsidRDefault="00DC6300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bookmarkStart w:id="2" w:name="Rov10"/>
      <w:r w:rsidRPr="00C25F30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1.11.1978</w:t>
      </w:r>
    </w:p>
    <w:p w14:paraId="241F6CD0" w14:textId="77777777" w:rsidR="00DC6300" w:rsidRPr="00C25F30" w:rsidRDefault="00DC6300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C25F30">
        <w:rPr>
          <w:rFonts w:cs="FrankRuehl" w:hint="cs"/>
          <w:b/>
          <w:bCs/>
          <w:vanish/>
          <w:szCs w:val="20"/>
          <w:shd w:val="clear" w:color="auto" w:fill="FFFF99"/>
          <w:rtl/>
        </w:rPr>
        <w:t>תק' תשל"ט-1978</w:t>
      </w:r>
    </w:p>
    <w:p w14:paraId="649E3988" w14:textId="77777777" w:rsidR="00DC6300" w:rsidRPr="00C25F30" w:rsidRDefault="00DC6300">
      <w:pPr>
        <w:pStyle w:val="page"/>
        <w:widowControl/>
        <w:ind w:right="1134"/>
        <w:rPr>
          <w:rFonts w:cs="David" w:hint="cs"/>
          <w:vanish/>
          <w:position w:val="0"/>
          <w:sz w:val="22"/>
          <w:shd w:val="clear" w:color="auto" w:fill="FFFF99"/>
          <w:rtl/>
        </w:rPr>
      </w:pPr>
      <w:hyperlink r:id="rId7" w:history="1">
        <w:r w:rsidRPr="00C25F30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תשל"ט מס' 3903</w:t>
        </w:r>
      </w:hyperlink>
      <w:r w:rsidRPr="00C25F30">
        <w:rPr>
          <w:rFonts w:cs="FrankRuehl" w:hint="cs"/>
          <w:vanish/>
          <w:szCs w:val="20"/>
          <w:shd w:val="clear" w:color="auto" w:fill="FFFF99"/>
          <w:rtl/>
        </w:rPr>
        <w:t xml:space="preserve"> מיום 1.11.1978 עמ' 79</w:t>
      </w:r>
    </w:p>
    <w:p w14:paraId="25120BAC" w14:textId="77777777" w:rsidR="00DC6300" w:rsidRPr="00C25F30" w:rsidRDefault="00DC6300" w:rsidP="00C25F30">
      <w:pPr>
        <w:pStyle w:val="page"/>
        <w:widowControl/>
        <w:tabs>
          <w:tab w:val="left" w:pos="657"/>
          <w:tab w:val="left" w:pos="987"/>
        </w:tabs>
        <w:spacing w:before="60"/>
        <w:ind w:right="1134"/>
        <w:jc w:val="both"/>
        <w:rPr>
          <w:rFonts w:cs="FrankRuehl" w:hint="cs"/>
          <w:vanish/>
          <w:position w:val="0"/>
          <w:sz w:val="22"/>
          <w:shd w:val="clear" w:color="auto" w:fill="FFFF99"/>
          <w:rtl/>
        </w:rPr>
      </w:pPr>
      <w:r w:rsidRPr="00C25F30">
        <w:rPr>
          <w:rFonts w:cs="FrankRuehl" w:hint="cs"/>
          <w:vanish/>
          <w:position w:val="0"/>
          <w:sz w:val="22"/>
          <w:shd w:val="clear" w:color="auto" w:fill="FFFF99"/>
          <w:rtl/>
        </w:rPr>
        <w:t>2.</w:t>
      </w:r>
      <w:r w:rsidRPr="00C25F30">
        <w:rPr>
          <w:rFonts w:cs="FrankRuehl" w:hint="cs"/>
          <w:vanish/>
          <w:position w:val="0"/>
          <w:sz w:val="22"/>
          <w:shd w:val="clear" w:color="auto" w:fill="FFFF99"/>
          <w:rtl/>
        </w:rPr>
        <w:tab/>
        <w:t>(א)</w:t>
      </w:r>
      <w:r w:rsidRPr="00C25F30">
        <w:rPr>
          <w:rFonts w:cs="FrankRuehl" w:hint="cs"/>
          <w:vanish/>
          <w:position w:val="0"/>
          <w:sz w:val="22"/>
          <w:shd w:val="clear" w:color="auto" w:fill="FFFF99"/>
          <w:rtl/>
        </w:rPr>
        <w:tab/>
        <w:t xml:space="preserve">נכסים שוטפים הם סכום שווי כל הנכסים המפורטים להלן, בניכוי סכום השווה לסכום הדיבידנד שחולק </w:t>
      </w:r>
      <w:r w:rsidRPr="00C25F30">
        <w:rPr>
          <w:rFonts w:cs="FrankRuehl" w:hint="cs"/>
          <w:strike/>
          <w:vanish/>
          <w:position w:val="0"/>
          <w:sz w:val="22"/>
          <w:shd w:val="clear" w:color="auto" w:fill="FFFF99"/>
          <w:rtl/>
        </w:rPr>
        <w:t>בשנת המס</w:t>
      </w:r>
      <w:r w:rsidRPr="00C25F30">
        <w:rPr>
          <w:rFonts w:cs="FrankRuehl" w:hint="cs"/>
          <w:vanish/>
          <w:position w:val="0"/>
          <w:sz w:val="22"/>
          <w:shd w:val="clear" w:color="auto" w:fill="FFFF99"/>
          <w:rtl/>
        </w:rPr>
        <w:t xml:space="preserve"> </w:t>
      </w:r>
      <w:r w:rsidRPr="00C25F30">
        <w:rPr>
          <w:rFonts w:cs="FrankRuehl" w:hint="cs"/>
          <w:vanish/>
          <w:position w:val="0"/>
          <w:sz w:val="22"/>
          <w:u w:val="single"/>
          <w:shd w:val="clear" w:color="auto" w:fill="FFFF99"/>
          <w:rtl/>
        </w:rPr>
        <w:t>במחצית הראשונה של שנת המס</w:t>
      </w:r>
      <w:r w:rsidRPr="00C25F30">
        <w:rPr>
          <w:rFonts w:cs="FrankRuehl" w:hint="cs"/>
          <w:vanish/>
          <w:position w:val="0"/>
          <w:sz w:val="22"/>
          <w:shd w:val="clear" w:color="auto" w:fill="FFFF99"/>
          <w:rtl/>
        </w:rPr>
        <w:t xml:space="preserve"> שבה נעשה תיאום הנכסים השוטפים </w:t>
      </w:r>
      <w:r w:rsidRPr="00C25F30">
        <w:rPr>
          <w:rFonts w:cs="FrankRuehl" w:hint="cs"/>
          <w:vanish/>
          <w:position w:val="0"/>
          <w:sz w:val="22"/>
          <w:u w:val="single"/>
          <w:shd w:val="clear" w:color="auto" w:fill="FFFF99"/>
          <w:rtl/>
        </w:rPr>
        <w:t>או סכום השווה לסכום הדיבידנד העולה על מחצית ההכנסה החייבת באותה שנה, לפי הגבוה ביניהם</w:t>
      </w:r>
      <w:r w:rsidRPr="00C25F30">
        <w:rPr>
          <w:rFonts w:cs="FrankRuehl" w:hint="cs"/>
          <w:vanish/>
          <w:position w:val="0"/>
          <w:sz w:val="22"/>
          <w:shd w:val="clear" w:color="auto" w:fill="FFFF99"/>
          <w:rtl/>
        </w:rPr>
        <w:t>:</w:t>
      </w:r>
    </w:p>
    <w:p w14:paraId="4056833A" w14:textId="77777777" w:rsidR="00DC6300" w:rsidRPr="00C25F30" w:rsidRDefault="00DC6300" w:rsidP="00C25F30">
      <w:pPr>
        <w:pStyle w:val="page"/>
        <w:widowControl/>
        <w:tabs>
          <w:tab w:val="left" w:pos="657"/>
          <w:tab w:val="left" w:pos="987"/>
        </w:tabs>
        <w:ind w:left="987" w:right="1134"/>
        <w:jc w:val="both"/>
        <w:rPr>
          <w:rFonts w:cs="FrankRuehl" w:hint="cs"/>
          <w:vanish/>
          <w:position w:val="0"/>
          <w:sz w:val="22"/>
          <w:shd w:val="clear" w:color="auto" w:fill="FFFF99"/>
          <w:rtl/>
        </w:rPr>
      </w:pPr>
      <w:r w:rsidRPr="00C25F30">
        <w:rPr>
          <w:rFonts w:cs="FrankRuehl" w:hint="cs"/>
          <w:vanish/>
          <w:position w:val="0"/>
          <w:sz w:val="22"/>
          <w:shd w:val="clear" w:color="auto" w:fill="FFFF99"/>
          <w:rtl/>
        </w:rPr>
        <w:t>(1)</w:t>
      </w:r>
      <w:r w:rsidRPr="00C25F30">
        <w:rPr>
          <w:rFonts w:cs="FrankRuehl" w:hint="cs"/>
          <w:vanish/>
          <w:position w:val="0"/>
          <w:sz w:val="22"/>
          <w:shd w:val="clear" w:color="auto" w:fill="FFFF99"/>
          <w:rtl/>
        </w:rPr>
        <w:tab/>
        <w:t>מזומנים ויתרות זכות בבנקים בסכום כולל שלא יעלה על 4% ממחזור המכירות בשנת הבסיס</w:t>
      </w:r>
      <w:r w:rsidRPr="00C25F30">
        <w:rPr>
          <w:rFonts w:cs="FrankRuehl" w:hint="cs"/>
          <w:vanish/>
          <w:position w:val="0"/>
          <w:sz w:val="22"/>
          <w:u w:val="single"/>
          <w:shd w:val="clear" w:color="auto" w:fill="FFFF99"/>
          <w:rtl/>
        </w:rPr>
        <w:t>, למעט יתרת זכות שבגדר פסקה (1א)</w:t>
      </w:r>
      <w:r w:rsidRPr="00C25F30">
        <w:rPr>
          <w:rFonts w:cs="FrankRuehl" w:hint="cs"/>
          <w:vanish/>
          <w:position w:val="0"/>
          <w:sz w:val="22"/>
          <w:shd w:val="clear" w:color="auto" w:fill="FFFF99"/>
          <w:rtl/>
        </w:rPr>
        <w:t>;</w:t>
      </w:r>
    </w:p>
    <w:p w14:paraId="51F51552" w14:textId="77777777" w:rsidR="00DC6300" w:rsidRPr="00C25F30" w:rsidRDefault="00DC6300" w:rsidP="00C25F30">
      <w:pPr>
        <w:pStyle w:val="page"/>
        <w:widowControl/>
        <w:tabs>
          <w:tab w:val="left" w:pos="657"/>
          <w:tab w:val="left" w:pos="987"/>
        </w:tabs>
        <w:ind w:left="987" w:right="1134"/>
        <w:jc w:val="both"/>
        <w:rPr>
          <w:rFonts w:cs="FrankRuehl" w:hint="cs"/>
          <w:vanish/>
          <w:position w:val="0"/>
          <w:sz w:val="22"/>
          <w:u w:val="single"/>
          <w:shd w:val="clear" w:color="auto" w:fill="FFFF99"/>
          <w:rtl/>
        </w:rPr>
      </w:pPr>
      <w:r w:rsidRPr="00C25F30">
        <w:rPr>
          <w:rFonts w:cs="FrankRuehl" w:hint="cs"/>
          <w:vanish/>
          <w:position w:val="0"/>
          <w:sz w:val="22"/>
          <w:u w:val="single"/>
          <w:shd w:val="clear" w:color="auto" w:fill="FFFF99"/>
          <w:rtl/>
        </w:rPr>
        <w:t>(1א)</w:t>
      </w:r>
      <w:r w:rsidRPr="00C25F30">
        <w:rPr>
          <w:rFonts w:cs="FrankRuehl" w:hint="cs"/>
          <w:vanish/>
          <w:position w:val="0"/>
          <w:sz w:val="22"/>
          <w:u w:val="single"/>
          <w:shd w:val="clear" w:color="auto" w:fill="FFFF99"/>
          <w:rtl/>
        </w:rPr>
        <w:tab/>
        <w:t>יתרת זכות של פקדון שהיה מופקד באותה שנת מס תקופה של ששה חדשים לפחות;</w:t>
      </w:r>
    </w:p>
    <w:p w14:paraId="423FCF0B" w14:textId="77777777" w:rsidR="00DC6300" w:rsidRPr="00C25F30" w:rsidRDefault="00DC6300" w:rsidP="00C25F30">
      <w:pPr>
        <w:pStyle w:val="page"/>
        <w:widowControl/>
        <w:tabs>
          <w:tab w:val="left" w:pos="657"/>
          <w:tab w:val="left" w:pos="987"/>
        </w:tabs>
        <w:ind w:left="987" w:right="1134"/>
        <w:jc w:val="both"/>
        <w:rPr>
          <w:rFonts w:cs="FrankRuehl" w:hint="cs"/>
          <w:vanish/>
          <w:position w:val="0"/>
          <w:sz w:val="22"/>
          <w:shd w:val="clear" w:color="auto" w:fill="FFFF99"/>
          <w:rtl/>
          <w:lang w:val="he-IL"/>
        </w:rPr>
      </w:pPr>
      <w:r w:rsidRPr="00C25F30">
        <w:rPr>
          <w:rFonts w:cs="FrankRuehl" w:hint="cs"/>
          <w:vanish/>
          <w:position w:val="0"/>
          <w:sz w:val="22"/>
          <w:shd w:val="clear" w:color="auto" w:fill="FFFF99"/>
          <w:rtl/>
          <w:lang w:val="he-IL"/>
        </w:rPr>
        <w:t>(2)</w:t>
      </w:r>
      <w:r w:rsidRPr="00C25F30">
        <w:rPr>
          <w:rFonts w:cs="FrankRuehl" w:hint="cs"/>
          <w:vanish/>
          <w:position w:val="0"/>
          <w:sz w:val="22"/>
          <w:shd w:val="clear" w:color="auto" w:fill="FFFF99"/>
          <w:rtl/>
          <w:lang w:val="he-IL"/>
        </w:rPr>
        <w:tab/>
        <w:t>מלאי עיסוק כמשמעותו לפי הפקודה;</w:t>
      </w:r>
    </w:p>
    <w:p w14:paraId="24F6B430" w14:textId="77777777" w:rsidR="00DC6300" w:rsidRPr="00C25F30" w:rsidRDefault="00DC6300" w:rsidP="00C25F30">
      <w:pPr>
        <w:pStyle w:val="page"/>
        <w:widowControl/>
        <w:tabs>
          <w:tab w:val="left" w:pos="657"/>
          <w:tab w:val="left" w:pos="987"/>
        </w:tabs>
        <w:ind w:left="987" w:right="1134"/>
        <w:jc w:val="both"/>
        <w:rPr>
          <w:rFonts w:cs="FrankRuehl" w:hint="cs"/>
          <w:vanish/>
          <w:position w:val="0"/>
          <w:sz w:val="22"/>
          <w:shd w:val="clear" w:color="auto" w:fill="FFFF99"/>
          <w:rtl/>
          <w:lang w:val="he-IL"/>
        </w:rPr>
      </w:pPr>
      <w:r w:rsidRPr="00C25F30">
        <w:rPr>
          <w:rFonts w:cs="FrankRuehl" w:hint="cs"/>
          <w:vanish/>
          <w:position w:val="0"/>
          <w:sz w:val="22"/>
          <w:shd w:val="clear" w:color="auto" w:fill="FFFF99"/>
          <w:rtl/>
          <w:lang w:val="he-IL"/>
        </w:rPr>
        <w:t>(3)</w:t>
      </w:r>
      <w:r w:rsidRPr="00C25F30">
        <w:rPr>
          <w:rFonts w:cs="FrankRuehl" w:hint="cs"/>
          <w:vanish/>
          <w:position w:val="0"/>
          <w:sz w:val="22"/>
          <w:shd w:val="clear" w:color="auto" w:fill="FFFF99"/>
          <w:rtl/>
          <w:lang w:val="he-IL"/>
        </w:rPr>
        <w:tab/>
        <w:t>חובותיהם של לקוחות ושל ספקי טובין ושירותים, ומקדמות ששולמו לספקים על חשבון טובין ושירותים, לרבות שטרות שנתקבלו מהם;</w:t>
      </w:r>
    </w:p>
    <w:p w14:paraId="276B4B17" w14:textId="77777777" w:rsidR="00DC6300" w:rsidRPr="00C25F30" w:rsidRDefault="00DC6300" w:rsidP="00C25F30">
      <w:pPr>
        <w:pStyle w:val="page"/>
        <w:widowControl/>
        <w:tabs>
          <w:tab w:val="left" w:pos="657"/>
          <w:tab w:val="left" w:pos="987"/>
        </w:tabs>
        <w:ind w:left="987" w:right="1134"/>
        <w:jc w:val="both"/>
        <w:rPr>
          <w:rFonts w:cs="FrankRuehl" w:hint="cs"/>
          <w:vanish/>
          <w:position w:val="0"/>
          <w:sz w:val="22"/>
          <w:shd w:val="clear" w:color="auto" w:fill="FFFF99"/>
          <w:rtl/>
          <w:lang w:val="he-IL"/>
        </w:rPr>
      </w:pPr>
      <w:r w:rsidRPr="00C25F30">
        <w:rPr>
          <w:rFonts w:cs="FrankRuehl" w:hint="cs"/>
          <w:vanish/>
          <w:position w:val="0"/>
          <w:sz w:val="22"/>
          <w:shd w:val="clear" w:color="auto" w:fill="FFFF99"/>
          <w:rtl/>
          <w:lang w:val="he-IL"/>
        </w:rPr>
        <w:t>(4)</w:t>
      </w:r>
      <w:r w:rsidRPr="00C25F30">
        <w:rPr>
          <w:rFonts w:cs="FrankRuehl" w:hint="cs"/>
          <w:vanish/>
          <w:position w:val="0"/>
          <w:sz w:val="22"/>
          <w:shd w:val="clear" w:color="auto" w:fill="FFFF99"/>
          <w:rtl/>
          <w:lang w:val="he-IL"/>
        </w:rPr>
        <w:tab/>
        <w:t>חובות שהם צמודים והפרשי ההצמדה עליהם חייבים במס, אף אם אינם בגדר פסקה (3);</w:t>
      </w:r>
    </w:p>
    <w:p w14:paraId="5A2C66EE" w14:textId="77777777" w:rsidR="00DC6300" w:rsidRPr="00C25F30" w:rsidRDefault="00DC6300" w:rsidP="00C25F30">
      <w:pPr>
        <w:pStyle w:val="page"/>
        <w:widowControl/>
        <w:tabs>
          <w:tab w:val="left" w:pos="657"/>
          <w:tab w:val="left" w:pos="987"/>
        </w:tabs>
        <w:ind w:left="987" w:right="1134"/>
        <w:jc w:val="both"/>
        <w:rPr>
          <w:rFonts w:cs="FrankRuehl" w:hint="cs"/>
          <w:vanish/>
          <w:position w:val="0"/>
          <w:sz w:val="22"/>
          <w:shd w:val="clear" w:color="auto" w:fill="FFFF99"/>
          <w:rtl/>
          <w:lang w:val="he-IL"/>
        </w:rPr>
      </w:pPr>
      <w:r w:rsidRPr="00C25F30">
        <w:rPr>
          <w:rFonts w:cs="FrankRuehl" w:hint="cs"/>
          <w:vanish/>
          <w:position w:val="0"/>
          <w:sz w:val="22"/>
          <w:shd w:val="clear" w:color="auto" w:fill="FFFF99"/>
          <w:rtl/>
          <w:lang w:val="he-IL"/>
        </w:rPr>
        <w:t>(5)</w:t>
      </w:r>
      <w:r w:rsidRPr="00C25F30">
        <w:rPr>
          <w:rFonts w:cs="FrankRuehl" w:hint="cs"/>
          <w:vanish/>
          <w:position w:val="0"/>
          <w:sz w:val="22"/>
          <w:shd w:val="clear" w:color="auto" w:fill="FFFF99"/>
          <w:rtl/>
          <w:lang w:val="he-IL"/>
        </w:rPr>
        <w:tab/>
        <w:t>הוצאות מראש והוצאות נדחות, למעט הוצאות שאינן ניתנות לניכוי;</w:t>
      </w:r>
    </w:p>
    <w:p w14:paraId="74758D6D" w14:textId="77777777" w:rsidR="00DC6300" w:rsidRPr="00C25F30" w:rsidRDefault="00DC6300" w:rsidP="00C25F30">
      <w:pPr>
        <w:pStyle w:val="page"/>
        <w:widowControl/>
        <w:tabs>
          <w:tab w:val="left" w:pos="657"/>
          <w:tab w:val="left" w:pos="987"/>
        </w:tabs>
        <w:ind w:left="987" w:right="1134"/>
        <w:jc w:val="both"/>
        <w:rPr>
          <w:rFonts w:cs="FrankRuehl" w:hint="cs"/>
          <w:vanish/>
          <w:position w:val="0"/>
          <w:sz w:val="22"/>
          <w:shd w:val="clear" w:color="auto" w:fill="FFFF99"/>
          <w:rtl/>
          <w:lang w:val="he-IL"/>
        </w:rPr>
      </w:pPr>
      <w:r w:rsidRPr="00C25F30">
        <w:rPr>
          <w:rFonts w:cs="FrankRuehl" w:hint="cs"/>
          <w:vanish/>
          <w:position w:val="0"/>
          <w:sz w:val="22"/>
          <w:shd w:val="clear" w:color="auto" w:fill="FFFF99"/>
          <w:rtl/>
          <w:lang w:val="he-IL"/>
        </w:rPr>
        <w:t>(6)</w:t>
      </w:r>
      <w:r w:rsidRPr="00C25F30">
        <w:rPr>
          <w:rFonts w:cs="FrankRuehl" w:hint="cs"/>
          <w:vanish/>
          <w:position w:val="0"/>
          <w:sz w:val="22"/>
          <w:shd w:val="clear" w:color="auto" w:fill="FFFF99"/>
          <w:rtl/>
          <w:lang w:val="he-IL"/>
        </w:rPr>
        <w:tab/>
        <w:t>הכנסות שנצברו וטרם נתקבלו ואינן פטורות ממס;</w:t>
      </w:r>
    </w:p>
    <w:p w14:paraId="5CBF8E0D" w14:textId="77777777" w:rsidR="00DC6300" w:rsidRPr="00C25F30" w:rsidRDefault="00DC6300" w:rsidP="00C25F30">
      <w:pPr>
        <w:pStyle w:val="page"/>
        <w:widowControl/>
        <w:tabs>
          <w:tab w:val="left" w:pos="657"/>
          <w:tab w:val="left" w:pos="987"/>
        </w:tabs>
        <w:ind w:left="987" w:right="1134"/>
        <w:jc w:val="both"/>
        <w:rPr>
          <w:rFonts w:cs="FrankRuehl" w:hint="cs"/>
          <w:vanish/>
          <w:position w:val="0"/>
          <w:sz w:val="22"/>
          <w:shd w:val="clear" w:color="auto" w:fill="FFFF99"/>
          <w:rtl/>
          <w:lang w:val="he-IL"/>
        </w:rPr>
      </w:pPr>
      <w:r w:rsidRPr="00C25F30">
        <w:rPr>
          <w:rFonts w:cs="FrankRuehl" w:hint="cs"/>
          <w:vanish/>
          <w:position w:val="0"/>
          <w:sz w:val="22"/>
          <w:shd w:val="clear" w:color="auto" w:fill="FFFF99"/>
          <w:rtl/>
          <w:lang w:val="he-IL"/>
        </w:rPr>
        <w:t>(7)</w:t>
      </w:r>
      <w:r w:rsidRPr="00C25F30">
        <w:rPr>
          <w:rFonts w:cs="FrankRuehl" w:hint="cs"/>
          <w:vanish/>
          <w:position w:val="0"/>
          <w:sz w:val="22"/>
          <w:shd w:val="clear" w:color="auto" w:fill="FFFF99"/>
          <w:rtl/>
          <w:lang w:val="he-IL"/>
        </w:rPr>
        <w:tab/>
        <w:t>מסים ששולמו ביתר;</w:t>
      </w:r>
    </w:p>
    <w:p w14:paraId="3BB96183" w14:textId="77777777" w:rsidR="00DC6300" w:rsidRPr="00C25F30" w:rsidRDefault="00DC6300" w:rsidP="00C25F30">
      <w:pPr>
        <w:pStyle w:val="page"/>
        <w:widowControl/>
        <w:tabs>
          <w:tab w:val="left" w:pos="657"/>
          <w:tab w:val="left" w:pos="987"/>
        </w:tabs>
        <w:ind w:left="987" w:right="1134"/>
        <w:jc w:val="both"/>
        <w:rPr>
          <w:rFonts w:cs="FrankRuehl" w:hint="cs"/>
          <w:vanish/>
          <w:position w:val="0"/>
          <w:sz w:val="22"/>
          <w:shd w:val="clear" w:color="auto" w:fill="FFFF99"/>
          <w:rtl/>
          <w:lang w:val="he-IL"/>
        </w:rPr>
      </w:pPr>
      <w:r w:rsidRPr="00C25F30">
        <w:rPr>
          <w:rFonts w:cs="FrankRuehl" w:hint="cs"/>
          <w:vanish/>
          <w:position w:val="0"/>
          <w:sz w:val="22"/>
          <w:u w:val="single"/>
          <w:shd w:val="clear" w:color="auto" w:fill="FFFF99"/>
          <w:rtl/>
          <w:lang w:val="he-IL"/>
        </w:rPr>
        <w:t>(8)</w:t>
      </w:r>
      <w:r w:rsidRPr="00C25F30">
        <w:rPr>
          <w:rFonts w:cs="FrankRuehl" w:hint="cs"/>
          <w:vanish/>
          <w:position w:val="0"/>
          <w:sz w:val="22"/>
          <w:u w:val="single"/>
          <w:shd w:val="clear" w:color="auto" w:fill="FFFF99"/>
          <w:rtl/>
          <w:lang w:val="he-IL"/>
        </w:rPr>
        <w:tab/>
        <w:t>חובות שמקורם במענקים, פרמיות, תשלומי סיוע וכיוצא באלה, הקשורים בייצור  ההכנסה.</w:t>
      </w:r>
    </w:p>
    <w:p w14:paraId="51DEC1CB" w14:textId="77777777" w:rsidR="00DC6300" w:rsidRPr="00C25F30" w:rsidRDefault="00DC6300" w:rsidP="00C25F30">
      <w:pPr>
        <w:pStyle w:val="page"/>
        <w:widowControl/>
        <w:tabs>
          <w:tab w:val="left" w:pos="657"/>
          <w:tab w:val="left" w:pos="987"/>
        </w:tabs>
        <w:ind w:right="1134"/>
        <w:jc w:val="both"/>
        <w:rPr>
          <w:rFonts w:cs="FrankRuehl" w:hint="cs"/>
          <w:vanish/>
          <w:position w:val="0"/>
          <w:sz w:val="22"/>
          <w:shd w:val="clear" w:color="auto" w:fill="FFFF99"/>
          <w:rtl/>
          <w:lang w:val="he-IL"/>
        </w:rPr>
      </w:pPr>
      <w:r w:rsidRPr="00C25F30">
        <w:rPr>
          <w:rFonts w:cs="FrankRuehl" w:hint="cs"/>
          <w:vanish/>
          <w:position w:val="0"/>
          <w:sz w:val="22"/>
          <w:shd w:val="clear" w:color="auto" w:fill="FFFF99"/>
          <w:rtl/>
          <w:lang w:val="he-IL"/>
        </w:rPr>
        <w:tab/>
        <w:t>(ב)</w:t>
      </w:r>
      <w:r w:rsidRPr="00C25F30">
        <w:rPr>
          <w:rFonts w:cs="FrankRuehl" w:hint="cs"/>
          <w:vanish/>
          <w:position w:val="0"/>
          <w:sz w:val="22"/>
          <w:shd w:val="clear" w:color="auto" w:fill="FFFF99"/>
          <w:rtl/>
          <w:lang w:val="he-IL"/>
        </w:rPr>
        <w:tab/>
        <w:t xml:space="preserve">על אף האמור בתקנת משנה (א) לא ייכללו בנכסים השוטפים החובות המופרטים להלן של בעלי ענין </w:t>
      </w:r>
      <w:r w:rsidRPr="00C25F30">
        <w:rPr>
          <w:rFonts w:cs="FrankRuehl" w:hint="cs"/>
          <w:vanish/>
          <w:position w:val="0"/>
          <w:sz w:val="22"/>
          <w:u w:val="single"/>
          <w:shd w:val="clear" w:color="auto" w:fill="FFFF99"/>
          <w:rtl/>
          <w:lang w:val="he-IL"/>
        </w:rPr>
        <w:t>שאינם חברה זכאית שתבעה הטבות על פי החוק</w:t>
      </w:r>
      <w:r w:rsidR="00C25F30" w:rsidRPr="00C25F30">
        <w:rPr>
          <w:rFonts w:cs="FrankRuehl" w:hint="cs"/>
          <w:vanish/>
          <w:position w:val="0"/>
          <w:sz w:val="22"/>
          <w:shd w:val="clear" w:color="auto" w:fill="FFFF99"/>
          <w:rtl/>
          <w:lang w:val="he-IL"/>
        </w:rPr>
        <w:t>:</w:t>
      </w:r>
    </w:p>
    <w:p w14:paraId="69BD7577" w14:textId="77777777" w:rsidR="00DC6300" w:rsidRPr="00C25F30" w:rsidRDefault="00DC6300" w:rsidP="00C25F30">
      <w:pPr>
        <w:pStyle w:val="page"/>
        <w:widowControl/>
        <w:tabs>
          <w:tab w:val="left" w:pos="657"/>
          <w:tab w:val="left" w:pos="987"/>
          <w:tab w:val="left" w:pos="1152"/>
        </w:tabs>
        <w:ind w:right="1134"/>
        <w:jc w:val="both"/>
        <w:rPr>
          <w:rFonts w:cs="FrankRuehl" w:hint="cs"/>
          <w:vanish/>
          <w:position w:val="0"/>
          <w:sz w:val="22"/>
          <w:shd w:val="clear" w:color="auto" w:fill="FFFF99"/>
          <w:rtl/>
          <w:lang w:val="he-IL"/>
        </w:rPr>
      </w:pPr>
      <w:r w:rsidRPr="00C25F30">
        <w:rPr>
          <w:rFonts w:cs="FrankRuehl" w:hint="cs"/>
          <w:vanish/>
          <w:position w:val="0"/>
          <w:sz w:val="22"/>
          <w:shd w:val="clear" w:color="auto" w:fill="FFFF99"/>
          <w:rtl/>
          <w:lang w:val="he-IL"/>
        </w:rPr>
        <w:tab/>
      </w:r>
      <w:r w:rsidRPr="00C25F30">
        <w:rPr>
          <w:rFonts w:cs="FrankRuehl" w:hint="cs"/>
          <w:vanish/>
          <w:position w:val="0"/>
          <w:sz w:val="22"/>
          <w:shd w:val="clear" w:color="auto" w:fill="FFFF99"/>
          <w:rtl/>
          <w:lang w:val="he-IL"/>
        </w:rPr>
        <w:tab/>
        <w:t>(1)</w:t>
      </w:r>
      <w:r w:rsidRPr="00C25F30">
        <w:rPr>
          <w:rFonts w:cs="FrankRuehl" w:hint="cs"/>
          <w:vanish/>
          <w:position w:val="0"/>
          <w:sz w:val="22"/>
          <w:shd w:val="clear" w:color="auto" w:fill="FFFF99"/>
          <w:rtl/>
          <w:lang w:val="he-IL"/>
        </w:rPr>
        <w:tab/>
        <w:t xml:space="preserve">חובות לקוחות בשיעור העולה על </w:t>
      </w:r>
      <w:r w:rsidRPr="00C25F30">
        <w:rPr>
          <w:rFonts w:cs="FrankRuehl" w:hint="cs"/>
          <w:strike/>
          <w:vanish/>
          <w:position w:val="0"/>
          <w:sz w:val="22"/>
          <w:shd w:val="clear" w:color="auto" w:fill="FFFF99"/>
          <w:rtl/>
          <w:lang w:val="he-IL"/>
        </w:rPr>
        <w:t>25%</w:t>
      </w:r>
      <w:r w:rsidRPr="00C25F30">
        <w:rPr>
          <w:rFonts w:cs="FrankRuehl" w:hint="cs"/>
          <w:vanish/>
          <w:position w:val="0"/>
          <w:sz w:val="22"/>
          <w:shd w:val="clear" w:color="auto" w:fill="FFFF99"/>
          <w:rtl/>
          <w:lang w:val="he-IL"/>
        </w:rPr>
        <w:t xml:space="preserve">  </w:t>
      </w:r>
      <w:r w:rsidRPr="00C25F30">
        <w:rPr>
          <w:rFonts w:cs="FrankRuehl" w:hint="cs"/>
          <w:vanish/>
          <w:position w:val="0"/>
          <w:sz w:val="22"/>
          <w:u w:val="single"/>
          <w:shd w:val="clear" w:color="auto" w:fill="FFFF99"/>
          <w:rtl/>
          <w:lang w:val="he-IL"/>
        </w:rPr>
        <w:t>50%</w:t>
      </w:r>
      <w:r w:rsidRPr="00C25F30">
        <w:rPr>
          <w:rFonts w:cs="FrankRuehl" w:hint="cs"/>
          <w:vanish/>
          <w:position w:val="0"/>
          <w:sz w:val="22"/>
          <w:shd w:val="clear" w:color="auto" w:fill="FFFF99"/>
          <w:rtl/>
          <w:lang w:val="he-IL"/>
        </w:rPr>
        <w:t xml:space="preserve"> מקניותיהם בשנת הבסיס;</w:t>
      </w:r>
    </w:p>
    <w:p w14:paraId="24504593" w14:textId="77777777" w:rsidR="00DC6300" w:rsidRPr="00C25F30" w:rsidRDefault="00DC6300" w:rsidP="00C25F30">
      <w:pPr>
        <w:pStyle w:val="page"/>
        <w:widowControl/>
        <w:tabs>
          <w:tab w:val="left" w:pos="657"/>
          <w:tab w:val="left" w:pos="987"/>
          <w:tab w:val="left" w:pos="1152"/>
        </w:tabs>
        <w:ind w:right="1134"/>
        <w:jc w:val="both"/>
        <w:rPr>
          <w:rStyle w:val="default"/>
          <w:rFonts w:cs="FrankRuehl" w:hint="cs"/>
          <w:vanish/>
          <w:shd w:val="clear" w:color="auto" w:fill="FFFF99"/>
          <w:rtl/>
        </w:rPr>
      </w:pPr>
      <w:r w:rsidRPr="00C25F30">
        <w:rPr>
          <w:rFonts w:cs="FrankRuehl" w:hint="cs"/>
          <w:vanish/>
          <w:shd w:val="clear" w:color="auto" w:fill="FFFF99"/>
          <w:rtl/>
          <w:lang w:val="he-IL"/>
        </w:rPr>
        <w:tab/>
      </w:r>
      <w:r w:rsidRPr="00C25F30">
        <w:rPr>
          <w:rFonts w:cs="FrankRuehl" w:hint="cs"/>
          <w:vanish/>
          <w:shd w:val="clear" w:color="auto" w:fill="FFFF99"/>
          <w:rtl/>
          <w:lang w:val="he-IL"/>
        </w:rPr>
        <w:tab/>
        <w:t>(2)</w:t>
      </w:r>
      <w:r w:rsidRPr="00C25F30">
        <w:rPr>
          <w:rFonts w:cs="FrankRuehl" w:hint="cs"/>
          <w:vanish/>
          <w:shd w:val="clear" w:color="auto" w:fill="FFFF99"/>
          <w:rtl/>
          <w:lang w:val="he-IL"/>
        </w:rPr>
        <w:tab/>
        <w:t xml:space="preserve">חובות ספקים בשיעור העולה על </w:t>
      </w:r>
      <w:r w:rsidRPr="00C25F30">
        <w:rPr>
          <w:rFonts w:cs="FrankRuehl" w:hint="cs"/>
          <w:strike/>
          <w:vanish/>
          <w:shd w:val="clear" w:color="auto" w:fill="FFFF99"/>
          <w:rtl/>
          <w:lang w:val="he-IL"/>
        </w:rPr>
        <w:t>25%</w:t>
      </w:r>
      <w:r w:rsidRPr="00C25F30">
        <w:rPr>
          <w:rFonts w:cs="FrankRuehl" w:hint="cs"/>
          <w:vanish/>
          <w:shd w:val="clear" w:color="auto" w:fill="FFFF99"/>
          <w:rtl/>
          <w:lang w:val="he-IL"/>
        </w:rPr>
        <w:t xml:space="preserve"> </w:t>
      </w:r>
      <w:r w:rsidRPr="00C25F30">
        <w:rPr>
          <w:rFonts w:cs="FrankRuehl" w:hint="cs"/>
          <w:vanish/>
          <w:u w:val="single"/>
          <w:shd w:val="clear" w:color="auto" w:fill="FFFF99"/>
          <w:rtl/>
          <w:lang w:val="he-IL"/>
        </w:rPr>
        <w:t>50%</w:t>
      </w:r>
      <w:r w:rsidRPr="00C25F30">
        <w:rPr>
          <w:rFonts w:cs="FrankRuehl" w:hint="cs"/>
          <w:vanish/>
          <w:shd w:val="clear" w:color="auto" w:fill="FFFF99"/>
          <w:rtl/>
          <w:lang w:val="he-IL"/>
        </w:rPr>
        <w:t xml:space="preserve"> ממכירותיהם בשנת הבסיס.</w:t>
      </w:r>
    </w:p>
    <w:p w14:paraId="3689EF18" w14:textId="77777777" w:rsidR="00DC6300" w:rsidRPr="00C25F30" w:rsidRDefault="00DC6300" w:rsidP="00C25F30">
      <w:pPr>
        <w:pStyle w:val="page"/>
        <w:widowControl/>
        <w:tabs>
          <w:tab w:val="left" w:pos="657"/>
          <w:tab w:val="left" w:pos="987"/>
          <w:tab w:val="left" w:pos="1152"/>
        </w:tabs>
        <w:ind w:right="1134"/>
        <w:jc w:val="both"/>
        <w:rPr>
          <w:rStyle w:val="default"/>
          <w:rFonts w:cs="FrankRuehl" w:hint="cs"/>
          <w:vanish/>
          <w:shd w:val="clear" w:color="auto" w:fill="FFFF99"/>
          <w:rtl/>
        </w:rPr>
      </w:pPr>
    </w:p>
    <w:p w14:paraId="64A64BA0" w14:textId="77777777" w:rsidR="00DC6300" w:rsidRPr="00C25F30" w:rsidRDefault="00DC6300" w:rsidP="00C25F30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C25F30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1.4.1978</w:t>
      </w:r>
    </w:p>
    <w:p w14:paraId="5AB02625" w14:textId="77777777" w:rsidR="00DC6300" w:rsidRPr="00C25F30" w:rsidRDefault="00DC6300" w:rsidP="00C25F30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C25F30">
        <w:rPr>
          <w:rFonts w:cs="FrankRuehl" w:hint="cs"/>
          <w:b/>
          <w:bCs/>
          <w:vanish/>
          <w:szCs w:val="20"/>
          <w:shd w:val="clear" w:color="auto" w:fill="FFFF99"/>
          <w:rtl/>
        </w:rPr>
        <w:t>תק' תש"ם-1980</w:t>
      </w:r>
    </w:p>
    <w:p w14:paraId="32B43E4C" w14:textId="77777777" w:rsidR="00DC6300" w:rsidRPr="00C25F30" w:rsidRDefault="00DC6300" w:rsidP="00C25F30">
      <w:pPr>
        <w:pStyle w:val="page"/>
        <w:widowControl/>
        <w:ind w:right="1134"/>
        <w:jc w:val="both"/>
        <w:rPr>
          <w:rFonts w:cs="David" w:hint="cs"/>
          <w:vanish/>
          <w:position w:val="0"/>
          <w:sz w:val="22"/>
          <w:shd w:val="clear" w:color="auto" w:fill="FFFF99"/>
          <w:rtl/>
        </w:rPr>
      </w:pPr>
      <w:hyperlink r:id="rId8" w:history="1">
        <w:r w:rsidRPr="00C25F30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תש"ם מס' 4077</w:t>
        </w:r>
      </w:hyperlink>
      <w:r w:rsidRPr="00C25F30">
        <w:rPr>
          <w:rFonts w:cs="FrankRuehl" w:hint="cs"/>
          <w:vanish/>
          <w:szCs w:val="20"/>
          <w:shd w:val="clear" w:color="auto" w:fill="FFFF99"/>
          <w:rtl/>
        </w:rPr>
        <w:t xml:space="preserve"> מיום 14.1.1980 עמ' 762</w:t>
      </w:r>
    </w:p>
    <w:p w14:paraId="47C6AFD1" w14:textId="77777777" w:rsidR="00DC6300" w:rsidRPr="00C25F30" w:rsidRDefault="00DC6300" w:rsidP="00C25F30">
      <w:pPr>
        <w:pStyle w:val="page"/>
        <w:widowControl/>
        <w:tabs>
          <w:tab w:val="left" w:pos="657"/>
          <w:tab w:val="left" w:pos="987"/>
        </w:tabs>
        <w:spacing w:before="60"/>
        <w:ind w:right="1134"/>
        <w:jc w:val="both"/>
        <w:rPr>
          <w:rFonts w:cs="FrankRuehl" w:hint="cs"/>
          <w:vanish/>
          <w:position w:val="0"/>
          <w:sz w:val="22"/>
          <w:shd w:val="clear" w:color="auto" w:fill="FFFF99"/>
          <w:rtl/>
        </w:rPr>
      </w:pPr>
      <w:r w:rsidRPr="00C25F30">
        <w:rPr>
          <w:rFonts w:cs="FrankRuehl" w:hint="cs"/>
          <w:vanish/>
          <w:position w:val="0"/>
          <w:sz w:val="22"/>
          <w:shd w:val="clear" w:color="auto" w:fill="FFFF99"/>
          <w:rtl/>
        </w:rPr>
        <w:tab/>
        <w:t>(א)</w:t>
      </w:r>
      <w:r w:rsidRPr="00C25F30">
        <w:rPr>
          <w:rFonts w:cs="FrankRuehl" w:hint="cs"/>
          <w:vanish/>
          <w:position w:val="0"/>
          <w:sz w:val="22"/>
          <w:shd w:val="clear" w:color="auto" w:fill="FFFF99"/>
          <w:rtl/>
        </w:rPr>
        <w:tab/>
        <w:t>נכסים שוטפים הם סכום שווי כל הנכסים המפורטים להלן, בניכוי סכום השווה לסכום הדיבידנד שחולק במחצית הראשונה של שנת המס שבה נעשה תיאום הנכסים השוטפים או סכום השווה לסכום הדיבידנד</w:t>
      </w:r>
      <w:r w:rsidRPr="00C25F30">
        <w:rPr>
          <w:rFonts w:cs="FrankRuehl" w:hint="cs"/>
          <w:vanish/>
          <w:position w:val="0"/>
          <w:sz w:val="22"/>
          <w:u w:val="single"/>
          <w:shd w:val="clear" w:color="auto" w:fill="FFFF99"/>
          <w:rtl/>
        </w:rPr>
        <w:t xml:space="preserve"> </w:t>
      </w:r>
      <w:r w:rsidRPr="00C25F30">
        <w:rPr>
          <w:rFonts w:cs="FrankRuehl" w:hint="cs"/>
          <w:vanish/>
          <w:position w:val="0"/>
          <w:sz w:val="22"/>
          <w:shd w:val="clear" w:color="auto" w:fill="FFFF99"/>
          <w:rtl/>
        </w:rPr>
        <w:t>העולה על מחצית ההכנסה החייבת באותה שנה, לפי הגבוה ביניהם:</w:t>
      </w:r>
    </w:p>
    <w:p w14:paraId="2C53C656" w14:textId="77777777" w:rsidR="00DC6300" w:rsidRPr="00C25F30" w:rsidRDefault="00DC6300" w:rsidP="00C25F30">
      <w:pPr>
        <w:pStyle w:val="page"/>
        <w:widowControl/>
        <w:tabs>
          <w:tab w:val="left" w:pos="657"/>
          <w:tab w:val="left" w:pos="987"/>
        </w:tabs>
        <w:ind w:left="987" w:right="1134"/>
        <w:jc w:val="both"/>
        <w:rPr>
          <w:rFonts w:cs="FrankRuehl" w:hint="cs"/>
          <w:vanish/>
          <w:position w:val="0"/>
          <w:sz w:val="22"/>
          <w:shd w:val="clear" w:color="auto" w:fill="FFFF99"/>
          <w:rtl/>
        </w:rPr>
      </w:pPr>
      <w:r w:rsidRPr="00C25F30">
        <w:rPr>
          <w:rFonts w:cs="FrankRuehl" w:hint="cs"/>
          <w:vanish/>
          <w:position w:val="0"/>
          <w:sz w:val="22"/>
          <w:shd w:val="clear" w:color="auto" w:fill="FFFF99"/>
          <w:rtl/>
        </w:rPr>
        <w:t>(1)</w:t>
      </w:r>
      <w:r w:rsidRPr="00C25F30">
        <w:rPr>
          <w:rFonts w:cs="FrankRuehl" w:hint="cs"/>
          <w:vanish/>
          <w:position w:val="0"/>
          <w:sz w:val="22"/>
          <w:shd w:val="clear" w:color="auto" w:fill="FFFF99"/>
          <w:rtl/>
        </w:rPr>
        <w:tab/>
        <w:t>מזומנים ויתרות זכות בבנקים בסכום כולל שלא יעלה על 4% ממחזור המכירות בשנת הבסיס,למעט יתרת זכות שבגדר פסקה (1א);</w:t>
      </w:r>
    </w:p>
    <w:p w14:paraId="24EC89D1" w14:textId="77777777" w:rsidR="00DC6300" w:rsidRPr="00C25F30" w:rsidRDefault="00DC6300" w:rsidP="00C25F30">
      <w:pPr>
        <w:pStyle w:val="page"/>
        <w:widowControl/>
        <w:tabs>
          <w:tab w:val="left" w:pos="657"/>
          <w:tab w:val="left" w:pos="987"/>
        </w:tabs>
        <w:ind w:left="987" w:right="1134"/>
        <w:jc w:val="both"/>
        <w:rPr>
          <w:rFonts w:cs="FrankRuehl" w:hint="cs"/>
          <w:vanish/>
          <w:position w:val="0"/>
          <w:sz w:val="22"/>
          <w:shd w:val="clear" w:color="auto" w:fill="FFFF99"/>
          <w:rtl/>
        </w:rPr>
      </w:pPr>
      <w:r w:rsidRPr="00C25F30">
        <w:rPr>
          <w:rFonts w:cs="FrankRuehl" w:hint="cs"/>
          <w:vanish/>
          <w:position w:val="0"/>
          <w:sz w:val="22"/>
          <w:shd w:val="clear" w:color="auto" w:fill="FFFF99"/>
          <w:rtl/>
        </w:rPr>
        <w:t>(1א)</w:t>
      </w:r>
      <w:r w:rsidRPr="00C25F30">
        <w:rPr>
          <w:rFonts w:cs="FrankRuehl" w:hint="cs"/>
          <w:vanish/>
          <w:position w:val="0"/>
          <w:sz w:val="22"/>
          <w:shd w:val="clear" w:color="auto" w:fill="FFFF99"/>
          <w:rtl/>
        </w:rPr>
        <w:tab/>
        <w:t>יתרת זכות של פקדון שהיה מופקד באותה שנת מס תקופה של ששה חדשים לפחות;</w:t>
      </w:r>
    </w:p>
    <w:p w14:paraId="216FCFB9" w14:textId="77777777" w:rsidR="00DC6300" w:rsidRPr="00C25F30" w:rsidRDefault="00DC6300" w:rsidP="00C25F30">
      <w:pPr>
        <w:pStyle w:val="page"/>
        <w:widowControl/>
        <w:tabs>
          <w:tab w:val="left" w:pos="657"/>
          <w:tab w:val="left" w:pos="987"/>
        </w:tabs>
        <w:ind w:left="987" w:right="1134"/>
        <w:jc w:val="both"/>
        <w:rPr>
          <w:rFonts w:cs="FrankRuehl" w:hint="cs"/>
          <w:vanish/>
          <w:position w:val="0"/>
          <w:sz w:val="22"/>
          <w:shd w:val="clear" w:color="auto" w:fill="FFFF99"/>
          <w:rtl/>
          <w:lang w:val="he-IL"/>
        </w:rPr>
      </w:pPr>
      <w:r w:rsidRPr="00C25F30">
        <w:rPr>
          <w:rFonts w:cs="FrankRuehl" w:hint="cs"/>
          <w:vanish/>
          <w:position w:val="0"/>
          <w:sz w:val="22"/>
          <w:shd w:val="clear" w:color="auto" w:fill="FFFF99"/>
          <w:rtl/>
          <w:lang w:val="he-IL"/>
        </w:rPr>
        <w:t>(2)</w:t>
      </w:r>
      <w:r w:rsidRPr="00C25F30">
        <w:rPr>
          <w:rFonts w:cs="FrankRuehl" w:hint="cs"/>
          <w:vanish/>
          <w:position w:val="0"/>
          <w:sz w:val="22"/>
          <w:shd w:val="clear" w:color="auto" w:fill="FFFF99"/>
          <w:rtl/>
          <w:lang w:val="he-IL"/>
        </w:rPr>
        <w:tab/>
        <w:t>מלאי עיסוק כמשמעותו לפי הפקודה;</w:t>
      </w:r>
    </w:p>
    <w:p w14:paraId="5980B9E8" w14:textId="77777777" w:rsidR="00DC6300" w:rsidRPr="00C25F30" w:rsidRDefault="00DC6300" w:rsidP="00C25F30">
      <w:pPr>
        <w:pStyle w:val="page"/>
        <w:widowControl/>
        <w:tabs>
          <w:tab w:val="left" w:pos="657"/>
          <w:tab w:val="left" w:pos="987"/>
        </w:tabs>
        <w:ind w:left="987" w:right="1134"/>
        <w:jc w:val="both"/>
        <w:rPr>
          <w:rFonts w:cs="FrankRuehl" w:hint="cs"/>
          <w:vanish/>
          <w:position w:val="0"/>
          <w:sz w:val="22"/>
          <w:shd w:val="clear" w:color="auto" w:fill="FFFF99"/>
          <w:rtl/>
          <w:lang w:val="he-IL"/>
        </w:rPr>
      </w:pPr>
      <w:r w:rsidRPr="00C25F30">
        <w:rPr>
          <w:rFonts w:cs="FrankRuehl" w:hint="cs"/>
          <w:vanish/>
          <w:position w:val="0"/>
          <w:sz w:val="22"/>
          <w:shd w:val="clear" w:color="auto" w:fill="FFFF99"/>
          <w:rtl/>
          <w:lang w:val="he-IL"/>
        </w:rPr>
        <w:t>(3)</w:t>
      </w:r>
      <w:r w:rsidRPr="00C25F30">
        <w:rPr>
          <w:rFonts w:cs="FrankRuehl" w:hint="cs"/>
          <w:vanish/>
          <w:position w:val="0"/>
          <w:sz w:val="22"/>
          <w:shd w:val="clear" w:color="auto" w:fill="FFFF99"/>
          <w:rtl/>
          <w:lang w:val="he-IL"/>
        </w:rPr>
        <w:tab/>
        <w:t>חובותיהם של לקוחות ושל ספקי טובין ושירותים, ומקדמות ששולמו לספקים על חשבון טובין ושירותים, לרבות שטרות שנתקבלו מהם;</w:t>
      </w:r>
    </w:p>
    <w:p w14:paraId="3A68E0FC" w14:textId="77777777" w:rsidR="00DC6300" w:rsidRPr="00C25F30" w:rsidRDefault="00DC6300" w:rsidP="00C25F30">
      <w:pPr>
        <w:pStyle w:val="page"/>
        <w:widowControl/>
        <w:tabs>
          <w:tab w:val="left" w:pos="657"/>
          <w:tab w:val="left" w:pos="987"/>
        </w:tabs>
        <w:ind w:left="987" w:right="1134"/>
        <w:jc w:val="both"/>
        <w:rPr>
          <w:rFonts w:cs="FrankRuehl" w:hint="cs"/>
          <w:vanish/>
          <w:position w:val="0"/>
          <w:sz w:val="22"/>
          <w:shd w:val="clear" w:color="auto" w:fill="FFFF99"/>
          <w:rtl/>
          <w:lang w:val="he-IL"/>
        </w:rPr>
      </w:pPr>
      <w:r w:rsidRPr="00C25F30">
        <w:rPr>
          <w:rFonts w:cs="FrankRuehl" w:hint="cs"/>
          <w:vanish/>
          <w:position w:val="0"/>
          <w:sz w:val="22"/>
          <w:shd w:val="clear" w:color="auto" w:fill="FFFF99"/>
          <w:rtl/>
          <w:lang w:val="he-IL"/>
        </w:rPr>
        <w:t>(4)</w:t>
      </w:r>
      <w:r w:rsidRPr="00C25F30">
        <w:rPr>
          <w:rFonts w:cs="FrankRuehl" w:hint="cs"/>
          <w:vanish/>
          <w:position w:val="0"/>
          <w:sz w:val="22"/>
          <w:shd w:val="clear" w:color="auto" w:fill="FFFF99"/>
          <w:rtl/>
          <w:lang w:val="he-IL"/>
        </w:rPr>
        <w:tab/>
        <w:t>חובות שהם צמודים והפרשי ההצמדה עליהם חייבים במס, אף אם אינם בגדר פסקה (3);</w:t>
      </w:r>
    </w:p>
    <w:p w14:paraId="648BE602" w14:textId="77777777" w:rsidR="00DC6300" w:rsidRPr="00C25F30" w:rsidRDefault="00DC6300" w:rsidP="00C25F30">
      <w:pPr>
        <w:pStyle w:val="page"/>
        <w:widowControl/>
        <w:tabs>
          <w:tab w:val="left" w:pos="657"/>
          <w:tab w:val="left" w:pos="987"/>
        </w:tabs>
        <w:ind w:left="987" w:right="1134"/>
        <w:jc w:val="both"/>
        <w:rPr>
          <w:rFonts w:cs="FrankRuehl" w:hint="cs"/>
          <w:vanish/>
          <w:position w:val="0"/>
          <w:sz w:val="22"/>
          <w:shd w:val="clear" w:color="auto" w:fill="FFFF99"/>
          <w:rtl/>
          <w:lang w:val="he-IL"/>
        </w:rPr>
      </w:pPr>
      <w:r w:rsidRPr="00C25F30">
        <w:rPr>
          <w:rFonts w:cs="FrankRuehl" w:hint="cs"/>
          <w:vanish/>
          <w:position w:val="0"/>
          <w:sz w:val="22"/>
          <w:shd w:val="clear" w:color="auto" w:fill="FFFF99"/>
          <w:rtl/>
          <w:lang w:val="he-IL"/>
        </w:rPr>
        <w:t>(5)</w:t>
      </w:r>
      <w:r w:rsidRPr="00C25F30">
        <w:rPr>
          <w:rFonts w:cs="FrankRuehl" w:hint="cs"/>
          <w:vanish/>
          <w:position w:val="0"/>
          <w:sz w:val="22"/>
          <w:shd w:val="clear" w:color="auto" w:fill="FFFF99"/>
          <w:rtl/>
          <w:lang w:val="he-IL"/>
        </w:rPr>
        <w:tab/>
        <w:t>הוצאות מראש והוצאות נדחות, למעט הוצאות שאינן ניתנות לניכוי;</w:t>
      </w:r>
    </w:p>
    <w:p w14:paraId="6603B8FC" w14:textId="77777777" w:rsidR="00DC6300" w:rsidRPr="00C25F30" w:rsidRDefault="00DC6300" w:rsidP="00C25F30">
      <w:pPr>
        <w:pStyle w:val="page"/>
        <w:widowControl/>
        <w:tabs>
          <w:tab w:val="left" w:pos="657"/>
          <w:tab w:val="left" w:pos="987"/>
        </w:tabs>
        <w:ind w:left="987" w:right="1134"/>
        <w:jc w:val="both"/>
        <w:rPr>
          <w:rFonts w:cs="FrankRuehl" w:hint="cs"/>
          <w:vanish/>
          <w:position w:val="0"/>
          <w:sz w:val="22"/>
          <w:shd w:val="clear" w:color="auto" w:fill="FFFF99"/>
          <w:rtl/>
          <w:lang w:val="he-IL"/>
        </w:rPr>
      </w:pPr>
      <w:r w:rsidRPr="00C25F30">
        <w:rPr>
          <w:rFonts w:cs="FrankRuehl" w:hint="cs"/>
          <w:vanish/>
          <w:position w:val="0"/>
          <w:sz w:val="22"/>
          <w:shd w:val="clear" w:color="auto" w:fill="FFFF99"/>
          <w:rtl/>
          <w:lang w:val="he-IL"/>
        </w:rPr>
        <w:t>(6)</w:t>
      </w:r>
      <w:r w:rsidRPr="00C25F30">
        <w:rPr>
          <w:rFonts w:cs="FrankRuehl" w:hint="cs"/>
          <w:vanish/>
          <w:position w:val="0"/>
          <w:sz w:val="22"/>
          <w:shd w:val="clear" w:color="auto" w:fill="FFFF99"/>
          <w:rtl/>
          <w:lang w:val="he-IL"/>
        </w:rPr>
        <w:tab/>
        <w:t>הכנסות שנצברו וטרם נתקבלו ואינן פטורות ממס;</w:t>
      </w:r>
    </w:p>
    <w:p w14:paraId="37DC88B8" w14:textId="77777777" w:rsidR="00DC6300" w:rsidRPr="00C25F30" w:rsidRDefault="00C25F30" w:rsidP="00C25F30">
      <w:pPr>
        <w:pStyle w:val="page"/>
        <w:widowControl/>
        <w:tabs>
          <w:tab w:val="left" w:pos="657"/>
          <w:tab w:val="left" w:pos="987"/>
        </w:tabs>
        <w:ind w:left="987" w:right="1134"/>
        <w:jc w:val="both"/>
        <w:rPr>
          <w:rFonts w:cs="FrankRuehl" w:hint="cs"/>
          <w:vanish/>
          <w:position w:val="0"/>
          <w:sz w:val="22"/>
          <w:shd w:val="clear" w:color="auto" w:fill="FFFF99"/>
          <w:rtl/>
          <w:lang w:val="he-IL"/>
        </w:rPr>
      </w:pPr>
      <w:r w:rsidRPr="00C25F30">
        <w:rPr>
          <w:rFonts w:cs="FrankRuehl" w:hint="cs"/>
          <w:vanish/>
          <w:position w:val="0"/>
          <w:sz w:val="22"/>
          <w:shd w:val="clear" w:color="auto" w:fill="FFFF99"/>
          <w:rtl/>
          <w:lang w:val="he-IL"/>
        </w:rPr>
        <w:t>(7)</w:t>
      </w:r>
      <w:r w:rsidRPr="00C25F30">
        <w:rPr>
          <w:rFonts w:cs="FrankRuehl" w:hint="cs"/>
          <w:vanish/>
          <w:position w:val="0"/>
          <w:sz w:val="22"/>
          <w:shd w:val="clear" w:color="auto" w:fill="FFFF99"/>
          <w:rtl/>
          <w:lang w:val="he-IL"/>
        </w:rPr>
        <w:tab/>
        <w:t>מסים ששולמו ביתר.</w:t>
      </w:r>
    </w:p>
    <w:p w14:paraId="2275C746" w14:textId="77777777" w:rsidR="00DC6300" w:rsidRPr="00C25F30" w:rsidRDefault="00DC6300" w:rsidP="00C25F30">
      <w:pPr>
        <w:pStyle w:val="page"/>
        <w:widowControl/>
        <w:tabs>
          <w:tab w:val="left" w:pos="657"/>
          <w:tab w:val="left" w:pos="987"/>
        </w:tabs>
        <w:ind w:left="987" w:right="1134"/>
        <w:jc w:val="both"/>
        <w:rPr>
          <w:rFonts w:cs="FrankRuehl" w:hint="cs"/>
          <w:vanish/>
          <w:position w:val="0"/>
          <w:sz w:val="22"/>
          <w:shd w:val="clear" w:color="auto" w:fill="FFFF99"/>
          <w:rtl/>
          <w:lang w:val="he-IL"/>
        </w:rPr>
      </w:pPr>
      <w:r w:rsidRPr="00C25F30">
        <w:rPr>
          <w:rFonts w:cs="FrankRuehl" w:hint="cs"/>
          <w:vanish/>
          <w:position w:val="0"/>
          <w:sz w:val="22"/>
          <w:shd w:val="clear" w:color="auto" w:fill="FFFF99"/>
          <w:rtl/>
          <w:lang w:val="he-IL"/>
        </w:rPr>
        <w:t>(8)</w:t>
      </w:r>
      <w:r w:rsidRPr="00C25F30">
        <w:rPr>
          <w:rFonts w:cs="FrankRuehl" w:hint="cs"/>
          <w:vanish/>
          <w:position w:val="0"/>
          <w:sz w:val="22"/>
          <w:shd w:val="clear" w:color="auto" w:fill="FFFF99"/>
          <w:rtl/>
          <w:lang w:val="he-IL"/>
        </w:rPr>
        <w:tab/>
        <w:t>חובות שמקורם במענקים, פרמיות, תשלומי סיוע וכיוצא באלה, הקשורים בייצור  ההכנסה.</w:t>
      </w:r>
    </w:p>
    <w:p w14:paraId="1B6A8666" w14:textId="77777777" w:rsidR="00DC6300" w:rsidRPr="00C25F30" w:rsidRDefault="00DC6300" w:rsidP="00C25F30">
      <w:pPr>
        <w:pStyle w:val="page"/>
        <w:widowControl/>
        <w:tabs>
          <w:tab w:val="left" w:pos="657"/>
          <w:tab w:val="left" w:pos="987"/>
        </w:tabs>
        <w:ind w:right="1134"/>
        <w:jc w:val="both"/>
        <w:rPr>
          <w:rFonts w:cs="FrankRuehl" w:hint="cs"/>
          <w:vanish/>
          <w:position w:val="0"/>
          <w:sz w:val="22"/>
          <w:shd w:val="clear" w:color="auto" w:fill="FFFF99"/>
          <w:rtl/>
          <w:lang w:val="he-IL"/>
        </w:rPr>
      </w:pPr>
      <w:r w:rsidRPr="00C25F30">
        <w:rPr>
          <w:rFonts w:cs="FrankRuehl" w:hint="cs"/>
          <w:vanish/>
          <w:position w:val="0"/>
          <w:sz w:val="22"/>
          <w:shd w:val="clear" w:color="auto" w:fill="FFFF99"/>
          <w:rtl/>
          <w:lang w:val="he-IL"/>
        </w:rPr>
        <w:tab/>
      </w:r>
      <w:r w:rsidRPr="00C25F30">
        <w:rPr>
          <w:rFonts w:cs="FrankRuehl" w:hint="cs"/>
          <w:vanish/>
          <w:position w:val="0"/>
          <w:sz w:val="22"/>
          <w:u w:val="single"/>
          <w:shd w:val="clear" w:color="auto" w:fill="FFFF99"/>
          <w:rtl/>
          <w:lang w:val="he-IL"/>
        </w:rPr>
        <w:t xml:space="preserve">לעניין זה, "הכנסה חייבת" </w:t>
      </w:r>
      <w:r w:rsidRPr="00C25F30">
        <w:rPr>
          <w:rFonts w:cs="FrankRuehl"/>
          <w:vanish/>
          <w:position w:val="0"/>
          <w:sz w:val="22"/>
          <w:u w:val="single"/>
          <w:shd w:val="clear" w:color="auto" w:fill="FFFF99"/>
          <w:rtl/>
          <w:lang w:val="he-IL"/>
        </w:rPr>
        <w:t>–</w:t>
      </w:r>
      <w:r w:rsidRPr="00C25F30">
        <w:rPr>
          <w:rFonts w:cs="FrankRuehl" w:hint="cs"/>
          <w:vanish/>
          <w:position w:val="0"/>
          <w:sz w:val="22"/>
          <w:u w:val="single"/>
          <w:shd w:val="clear" w:color="auto" w:fill="FFFF99"/>
          <w:rtl/>
          <w:lang w:val="he-IL"/>
        </w:rPr>
        <w:t xml:space="preserve"> לפני ניכוי ההפרשה לייצוב ההון כמשמעותה בסעיף 53י(א) לחוק וכשההפרשה לייצוב ההון היא שלילית, בתוספת הסכום שרואים אותו כהכנסה לאותה שנה לפי סעיף 53י(ב) לחוק.</w:t>
      </w:r>
    </w:p>
    <w:p w14:paraId="60B2B2D9" w14:textId="77777777" w:rsidR="00DC6300" w:rsidRPr="00C25F30" w:rsidRDefault="00DC6300" w:rsidP="00C25F30">
      <w:pPr>
        <w:pStyle w:val="page"/>
        <w:widowControl/>
        <w:tabs>
          <w:tab w:val="left" w:pos="657"/>
          <w:tab w:val="left" w:pos="987"/>
        </w:tabs>
        <w:ind w:right="1134"/>
        <w:jc w:val="both"/>
        <w:rPr>
          <w:rFonts w:cs="FrankRuehl" w:hint="cs"/>
          <w:vanish/>
          <w:position w:val="0"/>
          <w:sz w:val="22"/>
          <w:shd w:val="clear" w:color="auto" w:fill="FFFF99"/>
          <w:rtl/>
          <w:lang w:val="he-IL"/>
        </w:rPr>
      </w:pPr>
    </w:p>
    <w:p w14:paraId="428406B9" w14:textId="77777777" w:rsidR="00DC6300" w:rsidRPr="00C25F30" w:rsidRDefault="00DC6300" w:rsidP="00C25F30">
      <w:pPr>
        <w:pStyle w:val="P00"/>
        <w:spacing w:before="0"/>
        <w:ind w:left="1021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C25F30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1.4.1983</w:t>
      </w:r>
    </w:p>
    <w:p w14:paraId="5E02C384" w14:textId="77777777" w:rsidR="00DC6300" w:rsidRPr="00C25F30" w:rsidRDefault="00DC6300" w:rsidP="00C25F30">
      <w:pPr>
        <w:pStyle w:val="P00"/>
        <w:spacing w:before="0"/>
        <w:ind w:left="1021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C25F30">
        <w:rPr>
          <w:rFonts w:cs="FrankRuehl" w:hint="cs"/>
          <w:b/>
          <w:bCs/>
          <w:vanish/>
          <w:szCs w:val="20"/>
          <w:shd w:val="clear" w:color="auto" w:fill="FFFF99"/>
          <w:rtl/>
        </w:rPr>
        <w:t>תק' תשמ"ה-1985</w:t>
      </w:r>
    </w:p>
    <w:p w14:paraId="2B1396C4" w14:textId="77777777" w:rsidR="00DC6300" w:rsidRPr="00C25F30" w:rsidRDefault="00DC6300" w:rsidP="00C25F30">
      <w:pPr>
        <w:pStyle w:val="page"/>
        <w:widowControl/>
        <w:tabs>
          <w:tab w:val="left" w:pos="1021"/>
        </w:tabs>
        <w:ind w:left="1021" w:right="1134"/>
        <w:jc w:val="both"/>
        <w:rPr>
          <w:rFonts w:cs="David" w:hint="cs"/>
          <w:vanish/>
          <w:position w:val="0"/>
          <w:sz w:val="22"/>
          <w:shd w:val="clear" w:color="auto" w:fill="FFFF99"/>
          <w:rtl/>
        </w:rPr>
      </w:pPr>
      <w:hyperlink r:id="rId9" w:history="1">
        <w:r w:rsidRPr="00C25F30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תשמ"ה מס' 4768</w:t>
        </w:r>
      </w:hyperlink>
      <w:r w:rsidRPr="00C25F30">
        <w:rPr>
          <w:rFonts w:cs="FrankRuehl" w:hint="cs"/>
          <w:vanish/>
          <w:szCs w:val="20"/>
          <w:shd w:val="clear" w:color="auto" w:fill="FFFF99"/>
          <w:rtl/>
        </w:rPr>
        <w:t xml:space="preserve"> מיום 26.2.1985 עמ' 766</w:t>
      </w:r>
    </w:p>
    <w:p w14:paraId="298BA1B0" w14:textId="77777777" w:rsidR="00DC6300" w:rsidRPr="00C25F30" w:rsidRDefault="00DC6300" w:rsidP="00C25F30">
      <w:pPr>
        <w:pStyle w:val="page"/>
        <w:widowControl/>
        <w:tabs>
          <w:tab w:val="left" w:pos="1021"/>
        </w:tabs>
        <w:ind w:left="1021" w:right="1134"/>
        <w:jc w:val="both"/>
        <w:rPr>
          <w:rFonts w:cs="FrankRuehl" w:hint="cs"/>
          <w:b/>
          <w:bCs/>
          <w:vanish/>
          <w:position w:val="0"/>
          <w:szCs w:val="20"/>
          <w:shd w:val="clear" w:color="auto" w:fill="FFFF99"/>
          <w:rtl/>
        </w:rPr>
      </w:pPr>
      <w:r w:rsidRPr="00C25F30">
        <w:rPr>
          <w:rFonts w:cs="FrankRuehl" w:hint="cs"/>
          <w:b/>
          <w:bCs/>
          <w:vanish/>
          <w:position w:val="0"/>
          <w:szCs w:val="20"/>
          <w:shd w:val="clear" w:color="auto" w:fill="FFFF99"/>
          <w:rtl/>
        </w:rPr>
        <w:t>ביטול פסקה 2(א)(7)</w:t>
      </w:r>
    </w:p>
    <w:p w14:paraId="6CC6B786" w14:textId="77777777" w:rsidR="00DC6300" w:rsidRPr="00C25F30" w:rsidRDefault="00DC6300" w:rsidP="00C25F30">
      <w:pPr>
        <w:pStyle w:val="page"/>
        <w:widowControl/>
        <w:tabs>
          <w:tab w:val="left" w:pos="1021"/>
        </w:tabs>
        <w:spacing w:before="60"/>
        <w:ind w:left="1021" w:right="1134"/>
        <w:jc w:val="both"/>
        <w:rPr>
          <w:rFonts w:cs="FrankRuehl" w:hint="cs"/>
          <w:vanish/>
          <w:position w:val="0"/>
          <w:szCs w:val="20"/>
          <w:shd w:val="clear" w:color="auto" w:fill="FFFF99"/>
          <w:rtl/>
        </w:rPr>
      </w:pPr>
      <w:r w:rsidRPr="00C25F30">
        <w:rPr>
          <w:rFonts w:cs="FrankRuehl" w:hint="cs"/>
          <w:vanish/>
          <w:position w:val="0"/>
          <w:szCs w:val="20"/>
          <w:shd w:val="clear" w:color="auto" w:fill="FFFF99"/>
          <w:rtl/>
        </w:rPr>
        <w:t>הנוסח הקודם:</w:t>
      </w:r>
    </w:p>
    <w:p w14:paraId="1E7B80AD" w14:textId="77777777" w:rsidR="00DC6300" w:rsidRPr="00C25F30" w:rsidRDefault="00DC6300" w:rsidP="00C25F30">
      <w:pPr>
        <w:pStyle w:val="page"/>
        <w:widowControl/>
        <w:tabs>
          <w:tab w:val="left" w:pos="1021"/>
        </w:tabs>
        <w:ind w:left="1021" w:right="1134"/>
        <w:jc w:val="both"/>
        <w:rPr>
          <w:rFonts w:cs="FrankRuehl" w:hint="cs"/>
          <w:strike/>
          <w:position w:val="0"/>
          <w:sz w:val="2"/>
          <w:szCs w:val="2"/>
          <w:shd w:val="clear" w:color="auto" w:fill="FFFF99"/>
          <w:rtl/>
        </w:rPr>
      </w:pPr>
      <w:r w:rsidRPr="00C25F30">
        <w:rPr>
          <w:rFonts w:cs="FrankRuehl" w:hint="cs"/>
          <w:strike/>
          <w:vanish/>
          <w:position w:val="0"/>
          <w:sz w:val="22"/>
          <w:shd w:val="clear" w:color="auto" w:fill="FFFF99"/>
          <w:rtl/>
        </w:rPr>
        <w:t>(7)</w:t>
      </w:r>
      <w:r w:rsidRPr="00C25F30">
        <w:rPr>
          <w:rFonts w:cs="FrankRuehl" w:hint="cs"/>
          <w:strike/>
          <w:vanish/>
          <w:position w:val="0"/>
          <w:sz w:val="22"/>
          <w:shd w:val="clear" w:color="auto" w:fill="FFFF99"/>
          <w:rtl/>
        </w:rPr>
        <w:tab/>
        <w:t>מסים ששולמו ביתר;</w:t>
      </w:r>
      <w:bookmarkEnd w:id="2"/>
    </w:p>
    <w:p w14:paraId="03041D08" w14:textId="77777777" w:rsidR="00DC6300" w:rsidRDefault="00DC6300" w:rsidP="00C25F3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Seif2"/>
      <w:bookmarkEnd w:id="3"/>
      <w:r>
        <w:rPr>
          <w:lang w:val="he-IL"/>
        </w:rPr>
        <w:lastRenderedPageBreak/>
        <w:pict w14:anchorId="510F0DD3">
          <v:rect id="_x0000_s1032" style="position:absolute;left:0;text-align:left;margin-left:464.5pt;margin-top:8.05pt;width:75.05pt;height:16pt;z-index:251656192" o:allowincell="f" filled="f" stroked="f" strokecolor="lime" strokeweight=".25pt">
            <v:textbox style="mso-next-textbox:#_x0000_s1032" inset="0,0,0,0">
              <w:txbxContent>
                <w:p w14:paraId="64A168F7" w14:textId="77777777" w:rsidR="00DC6300" w:rsidRDefault="00DC6300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הת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תייבויות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שו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טפות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תחייבויות שוטפות הן סכום כל ההתחייבויות המפורטות להלן, בניכוי סכום השווה לסכום הריבית שלא הותרה לניכוי על פי ס</w:t>
      </w:r>
      <w:r>
        <w:rPr>
          <w:rStyle w:val="default"/>
          <w:rFonts w:cs="FrankRuehl"/>
          <w:rtl/>
        </w:rPr>
        <w:t>עי</w:t>
      </w:r>
      <w:r>
        <w:rPr>
          <w:rStyle w:val="default"/>
          <w:rFonts w:cs="FrankRuehl" w:hint="cs"/>
          <w:rtl/>
        </w:rPr>
        <w:t>ף 19(ב) לפקודה מחולק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במספר האחוזים הנקוב באותו סעיף כפול ב-100</w:t>
      </w:r>
      <w:r w:rsidR="00C25F30">
        <w:rPr>
          <w:rStyle w:val="default"/>
          <w:rFonts w:cs="FrankRuehl" w:hint="cs"/>
          <w:rtl/>
        </w:rPr>
        <w:t>:</w:t>
      </w:r>
    </w:p>
    <w:p w14:paraId="4FDA6784" w14:textId="77777777" w:rsidR="00DC6300" w:rsidRDefault="00DC6300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ח</w:t>
      </w:r>
      <w:r>
        <w:rPr>
          <w:rStyle w:val="default"/>
          <w:rFonts w:cs="FrankRuehl" w:hint="cs"/>
          <w:rtl/>
        </w:rPr>
        <w:t>ובות לספקים, ללקוחות ולבנקים, לרבות שטרות שניתנו להם;</w:t>
      </w:r>
    </w:p>
    <w:p w14:paraId="08C201DC" w14:textId="77777777" w:rsidR="00DC6300" w:rsidRDefault="00DC6300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לוואות שנתקבלו, לרבות שטרות שניתנו עליהם;</w:t>
      </w:r>
    </w:p>
    <w:p w14:paraId="15CE034E" w14:textId="77777777" w:rsidR="00DC6300" w:rsidRDefault="00DC6300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(3)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כנסות שנתקבלו מראש;</w:t>
      </w:r>
    </w:p>
    <w:p w14:paraId="1B618B86" w14:textId="77777777" w:rsidR="00DC6300" w:rsidRDefault="00DC6300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(4)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וצאות לפרעון שהותרו לניכוי, והפרשות להוצאות כאמור;</w:t>
      </w:r>
    </w:p>
    <w:p w14:paraId="08325266" w14:textId="77777777" w:rsidR="00DC6300" w:rsidRDefault="00DC6300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(5)</w:t>
      </w:r>
      <w:r>
        <w:rPr>
          <w:rStyle w:val="default"/>
          <w:rFonts w:cs="FrankRuehl"/>
          <w:rtl/>
        </w:rPr>
        <w:tab/>
        <w:t>מ</w:t>
      </w:r>
      <w:r>
        <w:rPr>
          <w:rStyle w:val="default"/>
          <w:rFonts w:cs="FrankRuehl" w:hint="cs"/>
          <w:rtl/>
        </w:rPr>
        <w:t>סים לפרעון.</w:t>
      </w:r>
    </w:p>
    <w:p w14:paraId="0D8FC7CF" w14:textId="77777777" w:rsidR="00DC6300" w:rsidRDefault="00DC630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ע</w:t>
      </w:r>
      <w:r>
        <w:rPr>
          <w:rStyle w:val="default"/>
          <w:rFonts w:cs="FrankRuehl" w:hint="cs"/>
          <w:rtl/>
        </w:rPr>
        <w:t xml:space="preserve">ל אף האמור בתקנת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מ</w:t>
      </w:r>
      <w:r>
        <w:rPr>
          <w:rStyle w:val="default"/>
          <w:rFonts w:cs="FrankRuehl" w:hint="cs"/>
          <w:rtl/>
        </w:rPr>
        <w:t>שנה (א) לא ייכללו אלה בהתחייבויות השוטפות:</w:t>
      </w:r>
    </w:p>
    <w:p w14:paraId="5FF0FEE1" w14:textId="77777777" w:rsidR="00DC6300" w:rsidRDefault="00DC6300">
      <w:pPr>
        <w:pStyle w:val="P22"/>
        <w:tabs>
          <w:tab w:val="left" w:pos="492"/>
          <w:tab w:val="left" w:pos="657"/>
        </w:tabs>
        <w:spacing w:before="72"/>
        <w:ind w:left="1021" w:right="1134"/>
        <w:rPr>
          <w:rStyle w:val="default"/>
          <w:rFonts w:cs="FrankRuehl"/>
          <w:rtl/>
        </w:rPr>
      </w:pPr>
      <w:r>
        <w:rPr>
          <w:lang w:val="he-IL"/>
        </w:rPr>
        <w:pict w14:anchorId="4992341D">
          <v:rect id="_x0000_s1034" style="position:absolute;left:0;text-align:left;margin-left:464.5pt;margin-top:8.05pt;width:75.05pt;height:8pt;z-index:251657216" o:allowincell="f" filled="f" stroked="f" strokecolor="lime" strokeweight=".25pt">
            <v:textbox inset="0,0,0,0">
              <w:txbxContent>
                <w:p w14:paraId="52C37DFD" w14:textId="77777777" w:rsidR="00DC6300" w:rsidRDefault="00DC6300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' ת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של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"ט-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1978</w:t>
                  </w:r>
                </w:p>
              </w:txbxContent>
            </v:textbox>
            <w10:anchorlock/>
          </v:rect>
        </w:pict>
      </w: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תחייבויות לבעלי מניות לפי סכום יתרת ההתחייבויות הקטן ביותר בשנת הבסיס;</w:t>
      </w:r>
    </w:p>
    <w:p w14:paraId="3B6EDDCC" w14:textId="77777777" w:rsidR="00DC6300" w:rsidRDefault="00DC6300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ל</w:t>
      </w:r>
      <w:r>
        <w:rPr>
          <w:rStyle w:val="default"/>
          <w:rFonts w:cs="FrankRuehl"/>
          <w:rtl/>
        </w:rPr>
        <w:t>ע</w:t>
      </w:r>
      <w:r>
        <w:rPr>
          <w:rStyle w:val="default"/>
          <w:rFonts w:cs="FrankRuehl" w:hint="cs"/>
          <w:rtl/>
        </w:rPr>
        <w:t xml:space="preserve">נין פסקה זו, "התחייבויות" </w:t>
      </w:r>
      <w:r w:rsidR="00C25F30">
        <w:rPr>
          <w:rStyle w:val="default"/>
          <w:rFonts w:cs="FrankRuehl"/>
          <w:rtl/>
        </w:rPr>
        <w:t>–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למעט הלוואות בעלים;</w:t>
      </w:r>
    </w:p>
    <w:p w14:paraId="273FAFB5" w14:textId="77777777" w:rsidR="00DC6300" w:rsidRDefault="00DC6300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"</w:t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 xml:space="preserve">עלי מניות" </w:t>
      </w:r>
      <w:r w:rsidR="00C25F30">
        <w:rPr>
          <w:rStyle w:val="default"/>
          <w:rFonts w:cs="FrankRuehl"/>
          <w:rtl/>
        </w:rPr>
        <w:t>–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למעט ספקים או לקוחות שתבעו כחבר</w:t>
      </w:r>
      <w:r>
        <w:rPr>
          <w:rStyle w:val="default"/>
          <w:rFonts w:cs="FrankRuehl"/>
          <w:rtl/>
        </w:rPr>
        <w:t xml:space="preserve">ה </w:t>
      </w:r>
      <w:r>
        <w:rPr>
          <w:rStyle w:val="default"/>
          <w:rFonts w:cs="FrankRuehl" w:hint="cs"/>
          <w:rtl/>
        </w:rPr>
        <w:t>זכאית הטבות על פי החוק;</w:t>
      </w:r>
    </w:p>
    <w:p w14:paraId="51446900" w14:textId="77777777" w:rsidR="00DC6300" w:rsidRDefault="00DC6300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לוואות לזמן ארוך כולל שיעורי הפרעון שלהן;</w:t>
      </w:r>
    </w:p>
    <w:p w14:paraId="487D1252" w14:textId="77777777" w:rsidR="00DC6300" w:rsidRDefault="00DC6300">
      <w:pPr>
        <w:pStyle w:val="P22"/>
        <w:spacing w:before="72"/>
        <w:ind w:left="1021" w:right="1134"/>
        <w:rPr>
          <w:rFonts w:hint="cs"/>
          <w:rtl/>
          <w:lang w:val="he-IL"/>
        </w:rPr>
      </w:pPr>
      <w:r>
        <w:rPr>
          <w:lang w:val="he-IL"/>
        </w:rPr>
        <w:pict w14:anchorId="08E61BEC">
          <v:rect id="_x0000_s1035" style="position:absolute;left:0;text-align:left;margin-left:464.5pt;margin-top:8.05pt;width:75.05pt;height:9.8pt;z-index:251658240" o:allowincell="f" filled="f" stroked="f" strokecolor="lime" strokeweight=".25pt">
            <v:textbox inset="0,0,0,0">
              <w:txbxContent>
                <w:p w14:paraId="17163624" w14:textId="77777777" w:rsidR="00DC6300" w:rsidRDefault="00DC6300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' תשל"ט-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1978</w:t>
                  </w:r>
                </w:p>
              </w:txbxContent>
            </v:textbox>
            <w10:anchorlock/>
          </v:rect>
        </w:pict>
      </w:r>
      <w:r>
        <w:rPr>
          <w:rStyle w:val="default"/>
          <w:rFonts w:cs="FrankRuehl"/>
          <w:rtl/>
        </w:rPr>
        <w:t>(3)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לוואות בעלים.</w:t>
      </w:r>
    </w:p>
    <w:p w14:paraId="0134AE28" w14:textId="77777777" w:rsidR="00DC6300" w:rsidRPr="00C25F30" w:rsidRDefault="00DC6300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bookmarkStart w:id="4" w:name="Rov12"/>
      <w:r w:rsidRPr="00C25F30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1.11.1978</w:t>
      </w:r>
    </w:p>
    <w:p w14:paraId="5D09EA41" w14:textId="77777777" w:rsidR="00DC6300" w:rsidRPr="00C25F30" w:rsidRDefault="00DC6300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C25F30">
        <w:rPr>
          <w:rFonts w:cs="FrankRuehl" w:hint="cs"/>
          <w:b/>
          <w:bCs/>
          <w:vanish/>
          <w:szCs w:val="20"/>
          <w:shd w:val="clear" w:color="auto" w:fill="FFFF99"/>
          <w:rtl/>
        </w:rPr>
        <w:t>תק' תשל"ט-1978</w:t>
      </w:r>
    </w:p>
    <w:p w14:paraId="606CA285" w14:textId="77777777" w:rsidR="00DC6300" w:rsidRPr="00C25F30" w:rsidRDefault="00DC6300">
      <w:pPr>
        <w:pStyle w:val="page"/>
        <w:widowControl/>
        <w:ind w:right="1134"/>
        <w:rPr>
          <w:rFonts w:cs="David" w:hint="cs"/>
          <w:vanish/>
          <w:position w:val="0"/>
          <w:sz w:val="22"/>
          <w:shd w:val="clear" w:color="auto" w:fill="FFFF99"/>
          <w:rtl/>
        </w:rPr>
      </w:pPr>
      <w:hyperlink r:id="rId10" w:history="1">
        <w:r w:rsidRPr="00C25F30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תשל"ט מס' 3903</w:t>
        </w:r>
      </w:hyperlink>
      <w:r w:rsidRPr="00C25F30">
        <w:rPr>
          <w:rFonts w:cs="FrankRuehl" w:hint="cs"/>
          <w:vanish/>
          <w:szCs w:val="20"/>
          <w:shd w:val="clear" w:color="auto" w:fill="FFFF99"/>
          <w:rtl/>
        </w:rPr>
        <w:t xml:space="preserve"> מיום 1.11.1978 עמ' 79</w:t>
      </w:r>
    </w:p>
    <w:p w14:paraId="42A3A4A1" w14:textId="77777777" w:rsidR="00DC6300" w:rsidRPr="00C25F30" w:rsidRDefault="00DC6300" w:rsidP="00C25F30">
      <w:pPr>
        <w:pStyle w:val="page"/>
        <w:widowControl/>
        <w:tabs>
          <w:tab w:val="left" w:pos="657"/>
          <w:tab w:val="left" w:pos="822"/>
          <w:tab w:val="left" w:pos="987"/>
        </w:tabs>
        <w:spacing w:before="60"/>
        <w:ind w:right="1134"/>
        <w:jc w:val="both"/>
        <w:rPr>
          <w:rFonts w:cs="FrankRuehl" w:hint="cs"/>
          <w:vanish/>
          <w:position w:val="0"/>
          <w:sz w:val="22"/>
          <w:shd w:val="clear" w:color="auto" w:fill="FFFF99"/>
          <w:rtl/>
        </w:rPr>
      </w:pPr>
      <w:r w:rsidRPr="00C25F30">
        <w:rPr>
          <w:rFonts w:cs="FrankRuehl" w:hint="cs"/>
          <w:vanish/>
          <w:position w:val="0"/>
          <w:sz w:val="22"/>
          <w:shd w:val="clear" w:color="auto" w:fill="FFFF99"/>
          <w:rtl/>
        </w:rPr>
        <w:tab/>
        <w:t>(ב)</w:t>
      </w:r>
      <w:r w:rsidRPr="00C25F30">
        <w:rPr>
          <w:rFonts w:cs="FrankRuehl" w:hint="cs"/>
          <w:vanish/>
          <w:position w:val="0"/>
          <w:sz w:val="22"/>
          <w:shd w:val="clear" w:color="auto" w:fill="FFFF99"/>
          <w:rtl/>
        </w:rPr>
        <w:tab/>
        <w:t xml:space="preserve">על אף האמור בתקנת משנה (א) לא ייכללו אלה בהתחייבויות השוטפות: </w:t>
      </w:r>
    </w:p>
    <w:p w14:paraId="1AEF85F0" w14:textId="77777777" w:rsidR="00DC6300" w:rsidRPr="00C25F30" w:rsidRDefault="00DC6300" w:rsidP="00C25F30">
      <w:pPr>
        <w:pStyle w:val="page"/>
        <w:widowControl/>
        <w:tabs>
          <w:tab w:val="left" w:pos="657"/>
          <w:tab w:val="left" w:pos="822"/>
          <w:tab w:val="left" w:pos="987"/>
        </w:tabs>
        <w:ind w:left="987" w:right="1134"/>
        <w:jc w:val="both"/>
        <w:rPr>
          <w:rFonts w:cs="FrankRuehl" w:hint="cs"/>
          <w:vanish/>
          <w:position w:val="0"/>
          <w:sz w:val="22"/>
          <w:shd w:val="clear" w:color="auto" w:fill="FFFF99"/>
          <w:rtl/>
        </w:rPr>
      </w:pPr>
      <w:r w:rsidRPr="00C25F30">
        <w:rPr>
          <w:rFonts w:cs="FrankRuehl" w:hint="cs"/>
          <w:strike/>
          <w:vanish/>
          <w:position w:val="0"/>
          <w:sz w:val="22"/>
          <w:shd w:val="clear" w:color="auto" w:fill="FFFF99"/>
          <w:rtl/>
        </w:rPr>
        <w:t>(1)</w:t>
      </w:r>
      <w:r w:rsidRPr="00C25F30">
        <w:rPr>
          <w:rFonts w:cs="FrankRuehl" w:hint="cs"/>
          <w:strike/>
          <w:vanish/>
          <w:position w:val="0"/>
          <w:sz w:val="22"/>
          <w:shd w:val="clear" w:color="auto" w:fill="FFFF99"/>
          <w:rtl/>
        </w:rPr>
        <w:tab/>
        <w:t xml:space="preserve">התחייבויות לבעלי מניות </w:t>
      </w:r>
      <w:r w:rsidRPr="00C25F30">
        <w:rPr>
          <w:rFonts w:cs="FrankRuehl"/>
          <w:strike/>
          <w:vanish/>
          <w:position w:val="0"/>
          <w:sz w:val="22"/>
          <w:shd w:val="clear" w:color="auto" w:fill="FFFF99"/>
          <w:rtl/>
        </w:rPr>
        <w:t>–</w:t>
      </w:r>
      <w:r w:rsidRPr="00C25F30">
        <w:rPr>
          <w:rFonts w:cs="FrankRuehl" w:hint="cs"/>
          <w:strike/>
          <w:vanish/>
          <w:position w:val="0"/>
          <w:sz w:val="22"/>
          <w:shd w:val="clear" w:color="auto" w:fill="FFFF99"/>
          <w:rtl/>
        </w:rPr>
        <w:t xml:space="preserve"> שאינם ספקים או לקוחות שתבעו כחברה זכאית הטבות על פי החוק </w:t>
      </w:r>
      <w:r w:rsidRPr="00C25F30">
        <w:rPr>
          <w:rFonts w:cs="FrankRuehl"/>
          <w:strike/>
          <w:vanish/>
          <w:position w:val="0"/>
          <w:sz w:val="22"/>
          <w:shd w:val="clear" w:color="auto" w:fill="FFFF99"/>
          <w:rtl/>
        </w:rPr>
        <w:t>–</w:t>
      </w:r>
      <w:r w:rsidRPr="00C25F30">
        <w:rPr>
          <w:rFonts w:cs="FrankRuehl" w:hint="cs"/>
          <w:strike/>
          <w:vanish/>
          <w:position w:val="0"/>
          <w:sz w:val="22"/>
          <w:shd w:val="clear" w:color="auto" w:fill="FFFF99"/>
          <w:rtl/>
        </w:rPr>
        <w:t xml:space="preserve"> לפי סכום יתרת ההתחייבויות הקטן ביותר בשנת הבסיס;</w:t>
      </w:r>
    </w:p>
    <w:p w14:paraId="71F20CAB" w14:textId="77777777" w:rsidR="00DC6300" w:rsidRPr="00C25F30" w:rsidRDefault="00DC6300" w:rsidP="00C25F30">
      <w:pPr>
        <w:pStyle w:val="page"/>
        <w:widowControl/>
        <w:tabs>
          <w:tab w:val="left" w:pos="657"/>
          <w:tab w:val="left" w:pos="822"/>
          <w:tab w:val="left" w:pos="987"/>
        </w:tabs>
        <w:ind w:left="987" w:right="1134"/>
        <w:jc w:val="both"/>
        <w:rPr>
          <w:rFonts w:cs="FrankRuehl" w:hint="cs"/>
          <w:vanish/>
          <w:position w:val="0"/>
          <w:sz w:val="22"/>
          <w:u w:val="single"/>
          <w:shd w:val="clear" w:color="auto" w:fill="FFFF99"/>
          <w:rtl/>
        </w:rPr>
      </w:pPr>
      <w:r w:rsidRPr="00C25F30">
        <w:rPr>
          <w:rFonts w:cs="FrankRuehl" w:hint="cs"/>
          <w:vanish/>
          <w:position w:val="0"/>
          <w:sz w:val="22"/>
          <w:u w:val="single"/>
          <w:shd w:val="clear" w:color="auto" w:fill="FFFF99"/>
          <w:rtl/>
        </w:rPr>
        <w:t>(1)</w:t>
      </w:r>
      <w:r w:rsidRPr="00C25F30">
        <w:rPr>
          <w:rFonts w:cs="FrankRuehl" w:hint="cs"/>
          <w:vanish/>
          <w:position w:val="0"/>
          <w:sz w:val="22"/>
          <w:u w:val="single"/>
          <w:shd w:val="clear" w:color="auto" w:fill="FFFF99"/>
          <w:rtl/>
        </w:rPr>
        <w:tab/>
        <w:t>התחייבויות לבעלי מניות לפי סכום יתרת ההתחייבויות הקטן ביותר בשנת הבסיס;</w:t>
      </w:r>
    </w:p>
    <w:p w14:paraId="6DDCFD12" w14:textId="77777777" w:rsidR="00DC6300" w:rsidRPr="00C25F30" w:rsidRDefault="00DC6300" w:rsidP="00C25F30">
      <w:pPr>
        <w:pStyle w:val="page"/>
        <w:widowControl/>
        <w:tabs>
          <w:tab w:val="left" w:pos="657"/>
          <w:tab w:val="left" w:pos="822"/>
          <w:tab w:val="left" w:pos="987"/>
        </w:tabs>
        <w:ind w:left="987" w:right="1134"/>
        <w:jc w:val="both"/>
        <w:rPr>
          <w:rFonts w:cs="FrankRuehl" w:hint="cs"/>
          <w:vanish/>
          <w:position w:val="0"/>
          <w:sz w:val="22"/>
          <w:shd w:val="clear" w:color="auto" w:fill="FFFF99"/>
          <w:rtl/>
        </w:rPr>
      </w:pPr>
      <w:r w:rsidRPr="00C25F30">
        <w:rPr>
          <w:rFonts w:cs="FrankRuehl" w:hint="cs"/>
          <w:vanish/>
          <w:position w:val="0"/>
          <w:sz w:val="22"/>
          <w:u w:val="single"/>
          <w:shd w:val="clear" w:color="auto" w:fill="FFFF99"/>
          <w:rtl/>
        </w:rPr>
        <w:t xml:space="preserve">לעניין פסקה זו, "התחייבויות" </w:t>
      </w:r>
      <w:r w:rsidRPr="00C25F30">
        <w:rPr>
          <w:rFonts w:cs="FrankRuehl"/>
          <w:vanish/>
          <w:position w:val="0"/>
          <w:sz w:val="22"/>
          <w:u w:val="single"/>
          <w:shd w:val="clear" w:color="auto" w:fill="FFFF99"/>
          <w:rtl/>
        </w:rPr>
        <w:t>–</w:t>
      </w:r>
      <w:r w:rsidRPr="00C25F30">
        <w:rPr>
          <w:rFonts w:cs="FrankRuehl" w:hint="cs"/>
          <w:vanish/>
          <w:position w:val="0"/>
          <w:sz w:val="22"/>
          <w:u w:val="single"/>
          <w:shd w:val="clear" w:color="auto" w:fill="FFFF99"/>
          <w:rtl/>
        </w:rPr>
        <w:t xml:space="preserve"> למעט הלוואות בעלים; "בעלי מניות" </w:t>
      </w:r>
      <w:r w:rsidRPr="00C25F30">
        <w:rPr>
          <w:rFonts w:cs="FrankRuehl"/>
          <w:vanish/>
          <w:position w:val="0"/>
          <w:sz w:val="22"/>
          <w:u w:val="single"/>
          <w:shd w:val="clear" w:color="auto" w:fill="FFFF99"/>
          <w:rtl/>
        </w:rPr>
        <w:t>–</w:t>
      </w:r>
      <w:r w:rsidRPr="00C25F30">
        <w:rPr>
          <w:rFonts w:cs="FrankRuehl" w:hint="cs"/>
          <w:vanish/>
          <w:position w:val="0"/>
          <w:sz w:val="22"/>
          <w:u w:val="single"/>
          <w:shd w:val="clear" w:color="auto" w:fill="FFFF99"/>
          <w:rtl/>
        </w:rPr>
        <w:t xml:space="preserve"> למעט ספקים או לקוחות שתבעו כחברה זכאית הטבות על פי החוק;</w:t>
      </w:r>
    </w:p>
    <w:p w14:paraId="51E58C9B" w14:textId="77777777" w:rsidR="00DC6300" w:rsidRPr="00C25F30" w:rsidRDefault="00DC6300" w:rsidP="00C25F30">
      <w:pPr>
        <w:pStyle w:val="page"/>
        <w:widowControl/>
        <w:tabs>
          <w:tab w:val="left" w:pos="657"/>
          <w:tab w:val="left" w:pos="987"/>
        </w:tabs>
        <w:ind w:left="987" w:right="1134"/>
        <w:jc w:val="both"/>
        <w:rPr>
          <w:rFonts w:cs="FrankRuehl" w:hint="cs"/>
          <w:vanish/>
          <w:position w:val="0"/>
          <w:sz w:val="22"/>
          <w:shd w:val="clear" w:color="auto" w:fill="FFFF99"/>
          <w:rtl/>
        </w:rPr>
      </w:pPr>
      <w:r w:rsidRPr="00C25F30">
        <w:rPr>
          <w:rFonts w:cs="FrankRuehl" w:hint="cs"/>
          <w:vanish/>
          <w:position w:val="0"/>
          <w:sz w:val="22"/>
          <w:shd w:val="clear" w:color="auto" w:fill="FFFF99"/>
          <w:rtl/>
        </w:rPr>
        <w:t>(2)</w:t>
      </w:r>
      <w:r w:rsidRPr="00C25F30">
        <w:rPr>
          <w:rFonts w:cs="FrankRuehl" w:hint="cs"/>
          <w:vanish/>
          <w:position w:val="0"/>
          <w:sz w:val="22"/>
          <w:shd w:val="clear" w:color="auto" w:fill="FFFF99"/>
          <w:rtl/>
        </w:rPr>
        <w:tab/>
        <w:t>הלוואות לזמן ארוך כולל שיעורי הפרעון שלהן;</w:t>
      </w:r>
    </w:p>
    <w:p w14:paraId="6E4FF3E4" w14:textId="77777777" w:rsidR="00DC6300" w:rsidRDefault="00DC6300" w:rsidP="00C25F30">
      <w:pPr>
        <w:pStyle w:val="page"/>
        <w:widowControl/>
        <w:tabs>
          <w:tab w:val="left" w:pos="657"/>
          <w:tab w:val="left" w:pos="987"/>
        </w:tabs>
        <w:ind w:left="987" w:right="1134"/>
        <w:jc w:val="both"/>
        <w:rPr>
          <w:rFonts w:cs="FrankRuehl" w:hint="cs"/>
          <w:position w:val="0"/>
          <w:sz w:val="2"/>
          <w:szCs w:val="2"/>
          <w:u w:val="single"/>
          <w:shd w:val="clear" w:color="auto" w:fill="FFFF99"/>
          <w:rtl/>
        </w:rPr>
      </w:pPr>
      <w:r w:rsidRPr="00C25F30">
        <w:rPr>
          <w:rFonts w:cs="FrankRuehl" w:hint="cs"/>
          <w:vanish/>
          <w:position w:val="0"/>
          <w:u w:val="single"/>
          <w:shd w:val="clear" w:color="auto" w:fill="FFFF99"/>
          <w:rtl/>
        </w:rPr>
        <w:t>(3)</w:t>
      </w:r>
      <w:r w:rsidRPr="00C25F30">
        <w:rPr>
          <w:rFonts w:cs="FrankRuehl" w:hint="cs"/>
          <w:vanish/>
          <w:position w:val="0"/>
          <w:u w:val="single"/>
          <w:shd w:val="clear" w:color="auto" w:fill="FFFF99"/>
          <w:rtl/>
        </w:rPr>
        <w:tab/>
        <w:t>הלוואות בעלים.</w:t>
      </w:r>
      <w:bookmarkEnd w:id="4"/>
    </w:p>
    <w:p w14:paraId="0C4C6D04" w14:textId="77777777" w:rsidR="00DC6300" w:rsidRDefault="00DC630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5" w:name="Seif3"/>
      <w:bookmarkEnd w:id="5"/>
      <w:r>
        <w:rPr>
          <w:lang w:val="he-IL"/>
        </w:rPr>
        <w:pict w14:anchorId="7EC9E8F9">
          <v:rect id="_x0000_s1036" style="position:absolute;left:0;text-align:left;margin-left:464.5pt;margin-top:8.05pt;width:75.05pt;height:29.25pt;z-index:251659264" o:allowincell="f" filled="f" stroked="f" strokecolor="lime" strokeweight=".25pt">
            <v:textbox style="mso-next-textbox:#_x0000_s1036" inset="0,0,0,0">
              <w:txbxContent>
                <w:p w14:paraId="71FA8717" w14:textId="77777777" w:rsidR="00DC6300" w:rsidRDefault="00DC6300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די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ן חשבונות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עו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בר ושב שונים</w:t>
                  </w:r>
                </w:p>
                <w:p w14:paraId="331D6CB3" w14:textId="77777777" w:rsidR="00DC6300" w:rsidRDefault="00DC6300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' תשל"ט-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1978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</w:t>
      </w:r>
      <w:r>
        <w:rPr>
          <w:rStyle w:val="default"/>
          <w:rFonts w:cs="FrankRuehl"/>
          <w:rtl/>
        </w:rPr>
        <w:t>א.</w:t>
      </w:r>
      <w:r>
        <w:rPr>
          <w:rStyle w:val="default"/>
          <w:rFonts w:cs="FrankRuehl"/>
          <w:rtl/>
        </w:rPr>
        <w:tab/>
        <w:t>ל</w:t>
      </w:r>
      <w:r>
        <w:rPr>
          <w:rStyle w:val="default"/>
          <w:rFonts w:cs="FrankRuehl" w:hint="cs"/>
          <w:rtl/>
        </w:rPr>
        <w:t>ענין תקנות 2(א)(1) ו-3(א)(1) יראו את כל חשבונות עובר ושב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של חברה זכאית כחשבון אחד, בקיזוז יתרות החובה והזכות.</w:t>
      </w:r>
    </w:p>
    <w:p w14:paraId="6AFED73E" w14:textId="77777777" w:rsidR="00DC6300" w:rsidRPr="00C25F30" w:rsidRDefault="00DC6300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bookmarkStart w:id="6" w:name="Rov11"/>
      <w:r w:rsidRPr="00C25F30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1.11.1978</w:t>
      </w:r>
    </w:p>
    <w:p w14:paraId="4D94467B" w14:textId="77777777" w:rsidR="00DC6300" w:rsidRPr="00C25F30" w:rsidRDefault="00DC6300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C25F30">
        <w:rPr>
          <w:rFonts w:cs="FrankRuehl" w:hint="cs"/>
          <w:b/>
          <w:bCs/>
          <w:vanish/>
          <w:szCs w:val="20"/>
          <w:shd w:val="clear" w:color="auto" w:fill="FFFF99"/>
          <w:rtl/>
        </w:rPr>
        <w:t>תק' תשל"ט-1978</w:t>
      </w:r>
    </w:p>
    <w:p w14:paraId="4C60B852" w14:textId="77777777" w:rsidR="00DC6300" w:rsidRPr="00C25F30" w:rsidRDefault="00DC6300">
      <w:pPr>
        <w:pStyle w:val="page"/>
        <w:widowControl/>
        <w:ind w:right="1134"/>
        <w:rPr>
          <w:rFonts w:cs="David" w:hint="cs"/>
          <w:vanish/>
          <w:position w:val="0"/>
          <w:sz w:val="22"/>
          <w:shd w:val="clear" w:color="auto" w:fill="FFFF99"/>
          <w:rtl/>
        </w:rPr>
      </w:pPr>
      <w:hyperlink r:id="rId11" w:history="1">
        <w:r w:rsidRPr="00C25F30">
          <w:rPr>
            <w:rStyle w:val="Hyperlink"/>
            <w:rFonts w:cs="FrankRuehl" w:hint="cs"/>
            <w:vanish/>
            <w:position w:val="0"/>
            <w:szCs w:val="20"/>
            <w:shd w:val="clear" w:color="auto" w:fill="FFFF99"/>
            <w:rtl/>
          </w:rPr>
          <w:t>ק"ת תשל"ט מס' 3903</w:t>
        </w:r>
      </w:hyperlink>
      <w:r w:rsidRPr="00C25F30">
        <w:rPr>
          <w:rFonts w:cs="FrankRuehl" w:hint="cs"/>
          <w:vanish/>
          <w:position w:val="0"/>
          <w:szCs w:val="20"/>
          <w:shd w:val="clear" w:color="auto" w:fill="FFFF99"/>
          <w:rtl/>
        </w:rPr>
        <w:t xml:space="preserve"> מיום 1.11.1978 עמ' 79</w:t>
      </w:r>
    </w:p>
    <w:p w14:paraId="358C0140" w14:textId="77777777" w:rsidR="00DC6300" w:rsidRDefault="00DC6300">
      <w:pPr>
        <w:pStyle w:val="page"/>
        <w:widowControl/>
        <w:ind w:right="1134"/>
        <w:rPr>
          <w:rStyle w:val="default"/>
          <w:rFonts w:cs="FrankRuehl" w:hint="cs"/>
          <w:b/>
          <w:bCs/>
          <w:position w:val="0"/>
          <w:sz w:val="2"/>
          <w:szCs w:val="2"/>
          <w:rtl/>
        </w:rPr>
      </w:pPr>
      <w:r w:rsidRPr="00C25F30">
        <w:rPr>
          <w:rFonts w:cs="FrankRuehl" w:hint="cs"/>
          <w:b/>
          <w:bCs/>
          <w:vanish/>
          <w:position w:val="0"/>
          <w:szCs w:val="20"/>
          <w:shd w:val="clear" w:color="auto" w:fill="FFFF99"/>
          <w:rtl/>
        </w:rPr>
        <w:t>הוספת תקנה 3א</w:t>
      </w:r>
      <w:bookmarkEnd w:id="6"/>
    </w:p>
    <w:p w14:paraId="5718B776" w14:textId="77777777" w:rsidR="00DC6300" w:rsidRDefault="00DC630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7" w:name="Seif4"/>
      <w:bookmarkEnd w:id="7"/>
      <w:r>
        <w:rPr>
          <w:lang w:val="he-IL"/>
        </w:rPr>
        <w:pict w14:anchorId="22FB9A29">
          <v:rect id="_x0000_s1037" style="position:absolute;left:0;text-align:left;margin-left:464.5pt;margin-top:8.05pt;width:75.05pt;height:12.1pt;z-index:251660288" o:allowincell="f" filled="f" stroked="f" strokecolor="lime" strokeweight=".25pt">
            <v:textbox inset="0,0,0,0">
              <w:txbxContent>
                <w:p w14:paraId="4A82637E" w14:textId="77777777" w:rsidR="00DC6300" w:rsidRDefault="00DC6300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תח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ולה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4.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תח</w:t>
      </w:r>
      <w:r>
        <w:rPr>
          <w:rStyle w:val="default"/>
          <w:rFonts w:cs="FrankRuehl" w:hint="cs"/>
          <w:rtl/>
        </w:rPr>
        <w:t>ולתן של תקנות</w:t>
      </w:r>
      <w:r>
        <w:rPr>
          <w:rStyle w:val="default"/>
          <w:rFonts w:cs="FrankRuehl"/>
          <w:rtl/>
        </w:rPr>
        <w:t xml:space="preserve"> א</w:t>
      </w:r>
      <w:r>
        <w:rPr>
          <w:rStyle w:val="default"/>
          <w:rFonts w:cs="FrankRuehl" w:hint="cs"/>
          <w:rtl/>
        </w:rPr>
        <w:t>לה לגבי שנת המס 1975 ואילך.</w:t>
      </w:r>
    </w:p>
    <w:p w14:paraId="6A430115" w14:textId="77777777" w:rsidR="00DC6300" w:rsidRDefault="00DC630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8" w:name="Seif5"/>
      <w:bookmarkEnd w:id="8"/>
      <w:r>
        <w:rPr>
          <w:lang w:val="he-IL"/>
        </w:rPr>
        <w:pict w14:anchorId="2955DA8E">
          <v:rect id="_x0000_s1038" style="position:absolute;left:0;text-align:left;margin-left:464.5pt;margin-top:8.05pt;width:75.05pt;height:8.95pt;z-index:251661312" o:allowincell="f" filled="f" stroked="f" strokecolor="lime" strokeweight=".25pt">
            <v:textbox inset="0,0,0,0">
              <w:txbxContent>
                <w:p w14:paraId="4D87AFD3" w14:textId="77777777" w:rsidR="00DC6300" w:rsidRDefault="00DC6300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הש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5.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לת</w:t>
      </w:r>
      <w:r>
        <w:rPr>
          <w:rStyle w:val="default"/>
          <w:rFonts w:cs="FrankRuehl" w:hint="cs"/>
          <w:rtl/>
        </w:rPr>
        <w:t>קנות אלה ייקרא "תקנות לעידוד השקעות הון (נכסים שוטפים והתחייבויות שוטפות), תשל"ח-</w:t>
      </w:r>
      <w:r>
        <w:rPr>
          <w:rStyle w:val="default"/>
          <w:rFonts w:cs="FrankRuehl"/>
          <w:rtl/>
        </w:rPr>
        <w:t>1977".</w:t>
      </w:r>
    </w:p>
    <w:p w14:paraId="278D6CF4" w14:textId="77777777" w:rsidR="00DC6300" w:rsidRDefault="00DC630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77999CD0" w14:textId="77777777" w:rsidR="00DC6300" w:rsidRDefault="00DC630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5B21BF0A" w14:textId="77777777" w:rsidR="00DC6300" w:rsidRPr="00C25F30" w:rsidRDefault="00DC6300" w:rsidP="00C25F30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3969"/>
          <w:tab w:val="center" w:pos="6237"/>
        </w:tabs>
        <w:spacing w:before="72"/>
        <w:ind w:left="0" w:right="1134"/>
        <w:rPr>
          <w:rFonts w:cs="FrankRuehl"/>
          <w:rtl/>
        </w:rPr>
      </w:pPr>
      <w:r w:rsidRPr="00C25F30">
        <w:rPr>
          <w:rFonts w:cs="FrankRuehl"/>
          <w:rtl/>
        </w:rPr>
        <w:t>י"</w:t>
      </w:r>
      <w:r w:rsidRPr="00C25F30">
        <w:rPr>
          <w:rFonts w:cs="FrankRuehl" w:hint="cs"/>
          <w:rtl/>
        </w:rPr>
        <w:t>ג בכסלו תשל"ח (23 בנובמבר 1977)</w:t>
      </w:r>
      <w:r w:rsidR="00C25F30" w:rsidRPr="00C25F30">
        <w:rPr>
          <w:rFonts w:cs="FrankRuehl" w:hint="cs"/>
          <w:rtl/>
        </w:rPr>
        <w:tab/>
      </w:r>
      <w:r w:rsidRPr="00C25F30">
        <w:rPr>
          <w:rFonts w:cs="FrankRuehl"/>
          <w:rtl/>
        </w:rPr>
        <w:t>ש</w:t>
      </w:r>
      <w:r w:rsidRPr="00C25F30">
        <w:rPr>
          <w:rFonts w:cs="FrankRuehl" w:hint="cs"/>
          <w:rtl/>
        </w:rPr>
        <w:t>מחה ארליך</w:t>
      </w:r>
      <w:r w:rsidRPr="00C25F30">
        <w:rPr>
          <w:rFonts w:cs="FrankRuehl"/>
          <w:rtl/>
        </w:rPr>
        <w:tab/>
        <w:t>י</w:t>
      </w:r>
      <w:r w:rsidRPr="00C25F30">
        <w:rPr>
          <w:rFonts w:cs="FrankRuehl" w:hint="cs"/>
          <w:rtl/>
        </w:rPr>
        <w:t>גאל הורביץ</w:t>
      </w:r>
    </w:p>
    <w:p w14:paraId="38AAB6A1" w14:textId="77777777" w:rsidR="00DC6300" w:rsidRDefault="00DC6300" w:rsidP="00C25F30">
      <w:pPr>
        <w:pStyle w:val="sig-1"/>
        <w:widowControl/>
        <w:tabs>
          <w:tab w:val="clear" w:pos="851"/>
          <w:tab w:val="clear" w:pos="2835"/>
          <w:tab w:val="clear" w:pos="4820"/>
          <w:tab w:val="center" w:pos="3969"/>
          <w:tab w:val="center" w:pos="6237"/>
        </w:tabs>
        <w:ind w:left="0" w:right="1134"/>
        <w:rPr>
          <w:rFonts w:cs="FrankRuehl"/>
          <w:sz w:val="22"/>
          <w:rtl/>
        </w:rPr>
      </w:pP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האוצר</w:t>
      </w: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התעשיה, המסחר  והתיירות</w:t>
      </w:r>
    </w:p>
    <w:p w14:paraId="082D09B8" w14:textId="77777777" w:rsidR="00DC6300" w:rsidRDefault="00DC630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42DA9968" w14:textId="77777777" w:rsidR="00DC6300" w:rsidRDefault="00DC630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573C0226" w14:textId="77777777" w:rsidR="00DC6300" w:rsidRDefault="00DC630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9" w:name="LawPartEnd"/>
    </w:p>
    <w:bookmarkEnd w:id="9"/>
    <w:p w14:paraId="342B3DB4" w14:textId="77777777" w:rsidR="00DC6300" w:rsidRDefault="00DC630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DC6300">
      <w:headerReference w:type="even" r:id="rId12"/>
      <w:headerReference w:type="default" r:id="rId13"/>
      <w:footerReference w:type="even" r:id="rId14"/>
      <w:footerReference w:type="default" r:id="rId15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4086BE" w14:textId="77777777" w:rsidR="00B732D8" w:rsidRDefault="00B732D8">
      <w:r>
        <w:separator/>
      </w:r>
    </w:p>
  </w:endnote>
  <w:endnote w:type="continuationSeparator" w:id="0">
    <w:p w14:paraId="7326FF96" w14:textId="77777777" w:rsidR="00B732D8" w:rsidRDefault="00B732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charset w:val="B1"/>
    <w:family w:val="auto"/>
    <w:pitch w:val="variable"/>
    <w:sig w:usb0="00001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F99088" w14:textId="77777777" w:rsidR="00DC6300" w:rsidRDefault="00DC6300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222A7B23" w14:textId="77777777" w:rsidR="00DC6300" w:rsidRDefault="00DC6300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52C2BD5D" w14:textId="77777777" w:rsidR="00DC6300" w:rsidRDefault="00DC6300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C:\Yael\hakika\Revadim\p181_027.doc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A0D03D" w14:textId="77777777" w:rsidR="00DC6300" w:rsidRDefault="00DC6300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C25F30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016175CD" w14:textId="77777777" w:rsidR="00DC6300" w:rsidRDefault="00DC6300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12F0F172" w14:textId="77777777" w:rsidR="00DC6300" w:rsidRDefault="00DC6300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C:\Yael\hakika\Revadim\p181_027.doc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AE543F" w14:textId="77777777" w:rsidR="00B732D8" w:rsidRDefault="00B732D8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33A51341" w14:textId="77777777" w:rsidR="00B732D8" w:rsidRDefault="00B732D8">
      <w:r>
        <w:continuationSeparator/>
      </w:r>
    </w:p>
  </w:footnote>
  <w:footnote w:id="1">
    <w:p w14:paraId="65E4BCB2" w14:textId="77777777" w:rsidR="00DC6300" w:rsidRDefault="00DC6300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r>
        <w:rPr>
          <w:rFonts w:cs="FrankRuehl"/>
        </w:rPr>
        <w:t>*</w:t>
      </w:r>
      <w:r>
        <w:rPr>
          <w:rFonts w:cs="FrankRuehl" w:hint="cs"/>
          <w:rtl/>
        </w:rPr>
        <w:t xml:space="preserve">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רסמו </w:t>
      </w:r>
      <w:hyperlink r:id="rId1" w:history="1">
        <w:r>
          <w:rPr>
            <w:rStyle w:val="Hyperlink"/>
            <w:rFonts w:cs="FrankRuehl" w:hint="cs"/>
            <w:rtl/>
          </w:rPr>
          <w:t xml:space="preserve">ק"ת תשל"ח </w:t>
        </w:r>
        <w:r>
          <w:rPr>
            <w:rStyle w:val="Hyperlink"/>
            <w:rFonts w:cs="FrankRuehl" w:hint="cs"/>
            <w:rtl/>
          </w:rPr>
          <w:t>מס' 3793</w:t>
        </w:r>
      </w:hyperlink>
      <w:r>
        <w:rPr>
          <w:rFonts w:cs="FrankRuehl" w:hint="cs"/>
          <w:rtl/>
        </w:rPr>
        <w:t xml:space="preserve"> מיום 14.12.1977 עמ' 428.</w:t>
      </w:r>
    </w:p>
    <w:p w14:paraId="1327EE61" w14:textId="77777777" w:rsidR="00DC6300" w:rsidRDefault="00DC6300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r>
        <w:rPr>
          <w:rFonts w:cs="FrankRuehl" w:hint="cs"/>
          <w:rtl/>
        </w:rPr>
        <w:t>ת</w:t>
      </w:r>
      <w:r>
        <w:rPr>
          <w:rFonts w:cs="FrankRuehl"/>
          <w:rtl/>
        </w:rPr>
        <w:t>ו</w:t>
      </w:r>
      <w:r>
        <w:rPr>
          <w:rFonts w:cs="FrankRuehl" w:hint="cs"/>
          <w:rtl/>
        </w:rPr>
        <w:t xml:space="preserve">קנו </w:t>
      </w:r>
      <w:hyperlink r:id="rId2" w:history="1">
        <w:r>
          <w:rPr>
            <w:rStyle w:val="Hyperlink"/>
            <w:rFonts w:cs="FrankRuehl" w:hint="cs"/>
            <w:rtl/>
          </w:rPr>
          <w:t>ק"ת תשל"ט מס'</w:t>
        </w:r>
        <w:r>
          <w:rPr>
            <w:rStyle w:val="Hyperlink"/>
            <w:rFonts w:cs="FrankRuehl" w:hint="cs"/>
            <w:rtl/>
          </w:rPr>
          <w:t xml:space="preserve"> 3903</w:t>
        </w:r>
      </w:hyperlink>
      <w:r>
        <w:rPr>
          <w:rFonts w:cs="FrankRuehl" w:hint="cs"/>
          <w:rtl/>
        </w:rPr>
        <w:t xml:space="preserve"> מיום 1.11.1978 עמ' 79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תק' תשל"ט-1978; תחולתן משנת המס 1975.</w:t>
      </w:r>
    </w:p>
    <w:p w14:paraId="7DF0C06C" w14:textId="77777777" w:rsidR="00DC6300" w:rsidRDefault="00DC6300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3" w:history="1">
        <w:r w:rsidRPr="00B91FBE">
          <w:rPr>
            <w:rStyle w:val="Hyperlink"/>
            <w:rFonts w:cs="FrankRuehl" w:hint="cs"/>
            <w:rtl/>
          </w:rPr>
          <w:t>ק</w:t>
        </w:r>
        <w:r w:rsidRPr="00B91FBE">
          <w:rPr>
            <w:rStyle w:val="Hyperlink"/>
            <w:rFonts w:cs="FrankRuehl"/>
            <w:rtl/>
          </w:rPr>
          <w:t>"</w:t>
        </w:r>
        <w:r w:rsidRPr="00B91FBE">
          <w:rPr>
            <w:rStyle w:val="Hyperlink"/>
            <w:rFonts w:cs="FrankRuehl" w:hint="cs"/>
            <w:rtl/>
          </w:rPr>
          <w:t>ת תש"ם מס' 4077</w:t>
        </w:r>
      </w:hyperlink>
      <w:r w:rsidRPr="00B91FBE">
        <w:rPr>
          <w:rFonts w:cs="FrankRuehl" w:hint="cs"/>
          <w:rtl/>
        </w:rPr>
        <w:t xml:space="preserve"> מיום 14.1.1980 עמ' 762 </w:t>
      </w:r>
      <w:r w:rsidRPr="00B91FBE">
        <w:rPr>
          <w:rFonts w:cs="FrankRuehl"/>
          <w:rtl/>
        </w:rPr>
        <w:t>–</w:t>
      </w:r>
      <w:r w:rsidRPr="00B91FBE">
        <w:rPr>
          <w:rFonts w:cs="FrankRuehl" w:hint="cs"/>
          <w:rtl/>
        </w:rPr>
        <w:t xml:space="preserve"> תק' תש"ם-1980; תחולתן משנת המס 1978.</w:t>
      </w:r>
    </w:p>
    <w:p w14:paraId="1812F07D" w14:textId="77777777" w:rsidR="00DC6300" w:rsidRDefault="00DC6300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4" w:history="1">
        <w:r>
          <w:rPr>
            <w:rStyle w:val="Hyperlink"/>
            <w:rFonts w:cs="FrankRuehl" w:hint="cs"/>
            <w:rtl/>
          </w:rPr>
          <w:t>ק"ת תשמ"ה מס'</w:t>
        </w:r>
        <w:r>
          <w:rPr>
            <w:rStyle w:val="Hyperlink"/>
            <w:rFonts w:cs="FrankRuehl" w:hint="cs"/>
            <w:rtl/>
          </w:rPr>
          <w:t xml:space="preserve"> 4768</w:t>
        </w:r>
      </w:hyperlink>
      <w:r>
        <w:rPr>
          <w:rFonts w:cs="FrankRuehl" w:hint="cs"/>
          <w:rtl/>
        </w:rPr>
        <w:t xml:space="preserve"> מיום 26.2.1985 עמ' 766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תק' תשמ"ה-1985; תחולתן משנת המס 1983.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F413D4" w14:textId="77777777" w:rsidR="00DC6300" w:rsidRDefault="00DC6300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לעידוד השקעות הון (נכסים שוטפים והתחייבויות שוטפות), תשל"ח–1977</w:t>
    </w:r>
  </w:p>
  <w:p w14:paraId="64A971FF" w14:textId="77777777" w:rsidR="00DC6300" w:rsidRDefault="00DC6300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53873680" w14:textId="77777777" w:rsidR="00DC6300" w:rsidRDefault="00DC6300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91EB24" w14:textId="77777777" w:rsidR="00DC6300" w:rsidRDefault="00DC6300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לעידוד השקעות הון (נכסים שוטפים והתחייבויות שוטפות), תשל"ח</w:t>
    </w:r>
    <w:r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1977</w:t>
    </w:r>
  </w:p>
  <w:p w14:paraId="57F6C2B5" w14:textId="77777777" w:rsidR="00DC6300" w:rsidRDefault="00DC6300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309872B2" w14:textId="77777777" w:rsidR="00DC6300" w:rsidRDefault="00DC6300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94D0D"/>
    <w:multiLevelType w:val="hybridMultilevel"/>
    <w:tmpl w:val="E2BCDAD2"/>
    <w:lvl w:ilvl="0" w:tplc="9768EC46">
      <w:start w:val="2"/>
      <w:numFmt w:val="hebrew1"/>
      <w:lvlText w:val="(%1)"/>
      <w:lvlJc w:val="left"/>
      <w:pPr>
        <w:tabs>
          <w:tab w:val="num" w:pos="720"/>
        </w:tabs>
        <w:ind w:left="720" w:righ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righ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righ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righ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righ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righ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righ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righ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right="6480" w:hanging="180"/>
      </w:pPr>
    </w:lvl>
  </w:abstractNum>
  <w:abstractNum w:abstractNumId="1" w15:restartNumberingAfterBreak="0">
    <w:nsid w:val="0DE11FA8"/>
    <w:multiLevelType w:val="hybridMultilevel"/>
    <w:tmpl w:val="1D5CB8A4"/>
    <w:lvl w:ilvl="0" w:tplc="CCE87634">
      <w:start w:val="2"/>
      <w:numFmt w:val="hebrew1"/>
      <w:lvlText w:val="(%1)"/>
      <w:lvlJc w:val="left"/>
      <w:pPr>
        <w:tabs>
          <w:tab w:val="num" w:pos="1017"/>
        </w:tabs>
        <w:ind w:left="1017" w:right="10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737"/>
        </w:tabs>
        <w:ind w:left="1737" w:right="173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57"/>
        </w:tabs>
        <w:ind w:left="2457" w:right="245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77"/>
        </w:tabs>
        <w:ind w:left="3177" w:right="317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97"/>
        </w:tabs>
        <w:ind w:left="3897" w:right="389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17"/>
        </w:tabs>
        <w:ind w:left="4617" w:right="461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37"/>
        </w:tabs>
        <w:ind w:left="5337" w:right="533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057"/>
        </w:tabs>
        <w:ind w:left="6057" w:right="605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77"/>
        </w:tabs>
        <w:ind w:left="6777" w:right="6777" w:hanging="180"/>
      </w:pPr>
    </w:lvl>
  </w:abstractNum>
  <w:num w:numId="1" w16cid:durableId="351884595">
    <w:abstractNumId w:val="1"/>
  </w:num>
  <w:num w:numId="2" w16cid:durableId="13750344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91FBE"/>
    <w:rsid w:val="00065DB0"/>
    <w:rsid w:val="00232641"/>
    <w:rsid w:val="004D1A8E"/>
    <w:rsid w:val="00523765"/>
    <w:rsid w:val="006254F2"/>
    <w:rsid w:val="007156B7"/>
    <w:rsid w:val="00B732D8"/>
    <w:rsid w:val="00B91FBE"/>
    <w:rsid w:val="00C25F30"/>
    <w:rsid w:val="00DC6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5F355B6C"/>
  <w15:chartTrackingRefBased/>
  <w15:docId w15:val="{311A4CA2-F5AC-4E52-83A4-37D998FE7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character" w:styleId="FollowedHyperlink">
    <w:name w:val="FollowedHyperlink"/>
    <w:basedOn w:val="a0"/>
    <w:rPr>
      <w:color w:val="800080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vo.co.il/Law_word/law06/TAK-4077.pdf" TargetMode="External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yperlink" Target="http://www.nevo.co.il/Law_word/law06/TAK-3903.pdf" TargetMode="Externa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nevo.co.il/Law_word/law06/TAK-3903.pdf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http://www.nevo.co.il/Law_word/law06/TAK-3903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nevo.co.il/Law_word/law06/TAK-4768.pdf" TargetMode="External"/><Relationship Id="rId14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://www.nevo.co.il/Law_word/law06/TAK-4077.pdf" TargetMode="External"/><Relationship Id="rId2" Type="http://schemas.openxmlformats.org/officeDocument/2006/relationships/hyperlink" Target="http://www.nevo.co.il/Law_word/law06/TAK-3903.pdf" TargetMode="External"/><Relationship Id="rId1" Type="http://schemas.openxmlformats.org/officeDocument/2006/relationships/hyperlink" Target="http://www.nevo.co.il/Law_word/law06/TAK-3793.pdf" TargetMode="External"/><Relationship Id="rId4" Type="http://schemas.openxmlformats.org/officeDocument/2006/relationships/hyperlink" Target="http://www.nevo.co.il/Law_word/law06/TAK-4768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1064</Words>
  <Characters>6070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181</vt:lpstr>
    </vt:vector>
  </TitlesOfParts>
  <Company/>
  <LinksUpToDate>false</LinksUpToDate>
  <CharactersWithSpaces>7120</CharactersWithSpaces>
  <SharedDoc>false</SharedDoc>
  <HLinks>
    <vt:vector size="90" baseType="variant">
      <vt:variant>
        <vt:i4>7995394</vt:i4>
      </vt:variant>
      <vt:variant>
        <vt:i4>48</vt:i4>
      </vt:variant>
      <vt:variant>
        <vt:i4>0</vt:i4>
      </vt:variant>
      <vt:variant>
        <vt:i4>5</vt:i4>
      </vt:variant>
      <vt:variant>
        <vt:lpwstr>http://www.nevo.co.il/Law_word/law06/TAK-3903.pdf</vt:lpwstr>
      </vt:variant>
      <vt:variant>
        <vt:lpwstr/>
      </vt:variant>
      <vt:variant>
        <vt:i4>7995394</vt:i4>
      </vt:variant>
      <vt:variant>
        <vt:i4>45</vt:i4>
      </vt:variant>
      <vt:variant>
        <vt:i4>0</vt:i4>
      </vt:variant>
      <vt:variant>
        <vt:i4>5</vt:i4>
      </vt:variant>
      <vt:variant>
        <vt:lpwstr>http://www.nevo.co.il/Law_word/law06/TAK-3903.pdf</vt:lpwstr>
      </vt:variant>
      <vt:variant>
        <vt:lpwstr/>
      </vt:variant>
      <vt:variant>
        <vt:i4>8060935</vt:i4>
      </vt:variant>
      <vt:variant>
        <vt:i4>42</vt:i4>
      </vt:variant>
      <vt:variant>
        <vt:i4>0</vt:i4>
      </vt:variant>
      <vt:variant>
        <vt:i4>5</vt:i4>
      </vt:variant>
      <vt:variant>
        <vt:lpwstr>http://www.nevo.co.il/Law_word/law06/TAK-4768.pdf</vt:lpwstr>
      </vt:variant>
      <vt:variant>
        <vt:lpwstr/>
      </vt:variant>
      <vt:variant>
        <vt:i4>7995407</vt:i4>
      </vt:variant>
      <vt:variant>
        <vt:i4>39</vt:i4>
      </vt:variant>
      <vt:variant>
        <vt:i4>0</vt:i4>
      </vt:variant>
      <vt:variant>
        <vt:i4>5</vt:i4>
      </vt:variant>
      <vt:variant>
        <vt:lpwstr>http://www.nevo.co.il/Law_word/law06/TAK-4077.pdf</vt:lpwstr>
      </vt:variant>
      <vt:variant>
        <vt:lpwstr/>
      </vt:variant>
      <vt:variant>
        <vt:i4>7995394</vt:i4>
      </vt:variant>
      <vt:variant>
        <vt:i4>36</vt:i4>
      </vt:variant>
      <vt:variant>
        <vt:i4>0</vt:i4>
      </vt:variant>
      <vt:variant>
        <vt:i4>5</vt:i4>
      </vt:variant>
      <vt:variant>
        <vt:lpwstr>http://www.nevo.co.il/Law_word/law06/TAK-3903.pdf</vt:lpwstr>
      </vt:variant>
      <vt:variant>
        <vt:lpwstr/>
      </vt:variant>
      <vt:variant>
        <vt:i4>196634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Seif5</vt:lpwstr>
      </vt:variant>
      <vt:variant>
        <vt:i4>196634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8060935</vt:i4>
      </vt:variant>
      <vt:variant>
        <vt:i4>9</vt:i4>
      </vt:variant>
      <vt:variant>
        <vt:i4>0</vt:i4>
      </vt:variant>
      <vt:variant>
        <vt:i4>5</vt:i4>
      </vt:variant>
      <vt:variant>
        <vt:lpwstr>http://www.nevo.co.il/Law_word/law06/TAK-4768.pdf</vt:lpwstr>
      </vt:variant>
      <vt:variant>
        <vt:lpwstr/>
      </vt:variant>
      <vt:variant>
        <vt:i4>7995407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http://www.nevo.co.il/Law_word/law06/TAK-4077.pdf</vt:lpwstr>
      </vt:variant>
      <vt:variant>
        <vt:lpwstr/>
      </vt:variant>
      <vt:variant>
        <vt:i4>7995394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http://www.nevo.co.il/Law_word/law06/TAK-3903.pdf</vt:lpwstr>
      </vt:variant>
      <vt:variant>
        <vt:lpwstr/>
      </vt:variant>
      <vt:variant>
        <vt:i4>7536652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http://www.nevo.co.il/Law_word/law06/TAK-3793.pdf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181</dc:title>
  <dc:subject/>
  <dc:creator>eli</dc:creator>
  <cp:keywords/>
  <dc:description/>
  <cp:lastModifiedBy>Shimon Doodkin</cp:lastModifiedBy>
  <cp:revision>2</cp:revision>
  <dcterms:created xsi:type="dcterms:W3CDTF">2023-06-05T20:33:00Z</dcterms:created>
  <dcterms:modified xsi:type="dcterms:W3CDTF">2023-06-05T20:33:00Z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p181</vt:lpwstr>
  </property>
  <property fmtid="{D5CDD505-2E9C-101B-9397-08002B2CF9AE}" pid="3" name="CHNAME">
    <vt:lpwstr>עידוד השקעות הון</vt:lpwstr>
  </property>
  <property fmtid="{D5CDD505-2E9C-101B-9397-08002B2CF9AE}" pid="4" name="LAWNAME">
    <vt:lpwstr>תקנות לעידוד השקעות הון (נכסים שוטפים והתחייבויות שוטפות), תשל"ח-1977</vt:lpwstr>
  </property>
  <property fmtid="{D5CDD505-2E9C-101B-9397-08002B2CF9AE}" pid="5" name="LAWNUMBER">
    <vt:lpwstr>0027</vt:lpwstr>
  </property>
  <property fmtid="{D5CDD505-2E9C-101B-9397-08002B2CF9AE}" pid="6" name="TYPE">
    <vt:lpwstr>01</vt:lpwstr>
  </property>
  <property fmtid="{D5CDD505-2E9C-101B-9397-08002B2CF9AE}" pid="7" name="NOSE11">
    <vt:lpwstr>משפט פרטי וכלכלה</vt:lpwstr>
  </property>
  <property fmtid="{D5CDD505-2E9C-101B-9397-08002B2CF9AE}" pid="8" name="NOSE21">
    <vt:lpwstr>כספים</vt:lpwstr>
  </property>
  <property fmtid="{D5CDD505-2E9C-101B-9397-08002B2CF9AE}" pid="9" name="NOSE31">
    <vt:lpwstr>השקעות </vt:lpwstr>
  </property>
  <property fmtid="{D5CDD505-2E9C-101B-9397-08002B2CF9AE}" pid="10" name="NOSE41">
    <vt:lpwstr>השקעות הון ועידודן</vt:lpwstr>
  </property>
  <property fmtid="{D5CDD505-2E9C-101B-9397-08002B2CF9AE}" pid="11" name="NOSE12">
    <vt:lpwstr>מסים</vt:lpwstr>
  </property>
  <property fmtid="{D5CDD505-2E9C-101B-9397-08002B2CF9AE}" pid="12" name="NOSE22">
    <vt:lpwstr>מס הכנסה</vt:lpwstr>
  </property>
  <property fmtid="{D5CDD505-2E9C-101B-9397-08002B2CF9AE}" pid="13" name="NOSE32">
    <vt:lpwstr>השקעות הון ועידודן</vt:lpwstr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לעידוד השקעות הון</vt:lpwstr>
  </property>
  <property fmtid="{D5CDD505-2E9C-101B-9397-08002B2CF9AE}" pid="48" name="MEKOR_SAIF1">
    <vt:lpwstr>53חX</vt:lpwstr>
  </property>
</Properties>
</file>