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63C" w14:textId="77777777" w:rsidR="000147B3" w:rsidRDefault="000147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לעידוד השקעות הון (פטור ממס בולים), תשכ"א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14:paraId="5D59408A" w14:textId="77777777" w:rsidR="009423DC" w:rsidRPr="009423DC" w:rsidRDefault="009423DC" w:rsidP="009423DC">
      <w:pPr>
        <w:spacing w:line="320" w:lineRule="auto"/>
        <w:jc w:val="left"/>
        <w:rPr>
          <w:rFonts w:cs="FrankRuehl"/>
          <w:szCs w:val="26"/>
          <w:rtl/>
        </w:rPr>
      </w:pPr>
    </w:p>
    <w:p w14:paraId="440DD8AE" w14:textId="77777777" w:rsidR="009423DC" w:rsidRDefault="009423DC" w:rsidP="009423DC">
      <w:pPr>
        <w:spacing w:line="320" w:lineRule="auto"/>
        <w:jc w:val="left"/>
        <w:rPr>
          <w:rtl/>
        </w:rPr>
      </w:pPr>
    </w:p>
    <w:p w14:paraId="623E704A" w14:textId="77777777" w:rsidR="009423DC" w:rsidRDefault="009423DC" w:rsidP="009423DC">
      <w:pPr>
        <w:spacing w:line="320" w:lineRule="auto"/>
        <w:jc w:val="left"/>
        <w:rPr>
          <w:rFonts w:cs="FrankRuehl"/>
          <w:szCs w:val="26"/>
          <w:rtl/>
        </w:rPr>
      </w:pPr>
      <w:r w:rsidRPr="009423DC">
        <w:rPr>
          <w:rFonts w:cs="Miriam"/>
          <w:szCs w:val="22"/>
          <w:rtl/>
        </w:rPr>
        <w:t>משפט פרטי וכלכלה</w:t>
      </w:r>
      <w:r w:rsidRPr="009423DC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1066A200" w14:textId="77777777" w:rsidR="009423DC" w:rsidRDefault="009423DC" w:rsidP="009423DC">
      <w:pPr>
        <w:spacing w:line="320" w:lineRule="auto"/>
        <w:jc w:val="left"/>
        <w:rPr>
          <w:rFonts w:cs="FrankRuehl"/>
          <w:szCs w:val="26"/>
          <w:rtl/>
        </w:rPr>
      </w:pPr>
      <w:r w:rsidRPr="009423DC">
        <w:rPr>
          <w:rFonts w:cs="Miriam"/>
          <w:szCs w:val="22"/>
          <w:rtl/>
        </w:rPr>
        <w:t>מסים</w:t>
      </w:r>
      <w:r w:rsidRPr="009423DC">
        <w:rPr>
          <w:rFonts w:cs="FrankRuehl"/>
          <w:szCs w:val="26"/>
          <w:rtl/>
        </w:rPr>
        <w:t xml:space="preserve"> – מס בולים – פטור</w:t>
      </w:r>
    </w:p>
    <w:p w14:paraId="4C6188AE" w14:textId="77777777" w:rsidR="0012086B" w:rsidRPr="009423DC" w:rsidRDefault="009423DC" w:rsidP="009423DC">
      <w:pPr>
        <w:spacing w:line="320" w:lineRule="auto"/>
        <w:jc w:val="left"/>
        <w:rPr>
          <w:rFonts w:cs="Miriam"/>
          <w:szCs w:val="22"/>
          <w:rtl/>
        </w:rPr>
      </w:pPr>
      <w:r w:rsidRPr="009423DC">
        <w:rPr>
          <w:rFonts w:cs="Miriam"/>
          <w:szCs w:val="22"/>
          <w:rtl/>
        </w:rPr>
        <w:t>מסים</w:t>
      </w:r>
      <w:r w:rsidRPr="009423DC">
        <w:rPr>
          <w:rFonts w:cs="FrankRuehl"/>
          <w:szCs w:val="26"/>
          <w:rtl/>
        </w:rPr>
        <w:t xml:space="preserve"> – מס הכנסה – השקעות הון ועידודן</w:t>
      </w:r>
    </w:p>
    <w:p w14:paraId="54C55B45" w14:textId="77777777" w:rsidR="000147B3" w:rsidRDefault="000147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147B3" w14:paraId="577EEF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4B3AA9" w14:textId="77777777" w:rsidR="000147B3" w:rsidRDefault="000147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164202" w14:textId="77777777" w:rsidR="000147B3" w:rsidRDefault="000147B3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EF0DAE" w14:textId="77777777" w:rsidR="000147B3" w:rsidRDefault="000147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40ECCCF0" w14:textId="77777777" w:rsidR="000147B3" w:rsidRDefault="000147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147B3" w14:paraId="0278F0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B3F314" w14:textId="77777777" w:rsidR="000147B3" w:rsidRDefault="000147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810EE0" w14:textId="77777777" w:rsidR="000147B3" w:rsidRDefault="000147B3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245B3A" w14:textId="77777777" w:rsidR="000147B3" w:rsidRDefault="000147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0CC8E39" w14:textId="77777777" w:rsidR="000147B3" w:rsidRDefault="000147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4C0AF15" w14:textId="77777777" w:rsidR="000147B3" w:rsidRDefault="000147B3">
      <w:pPr>
        <w:pStyle w:val="big-header"/>
        <w:ind w:left="0" w:right="1134"/>
        <w:rPr>
          <w:rFonts w:cs="FrankRuehl"/>
          <w:sz w:val="32"/>
          <w:rtl/>
        </w:rPr>
      </w:pPr>
    </w:p>
    <w:p w14:paraId="1F09AECC" w14:textId="77777777" w:rsidR="000147B3" w:rsidRDefault="000147B3" w:rsidP="0012086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12086B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לעידוד השקעות הון (פטור ממס בולים), תשכ"א-</w:t>
      </w:r>
      <w:r>
        <w:rPr>
          <w:rFonts w:cs="FrankRuehl"/>
          <w:sz w:val="32"/>
          <w:rtl/>
        </w:rPr>
        <w:t>1961</w:t>
      </w:r>
      <w:r>
        <w:rPr>
          <w:rStyle w:val="default"/>
          <w:rtl/>
        </w:rPr>
        <w:footnoteReference w:customMarkFollows="1" w:id="1"/>
        <w:t>*</w:t>
      </w:r>
    </w:p>
    <w:p w14:paraId="51837D62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76(2)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לעידוד השקעות הון,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14:paraId="3C6DF810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FE80263">
          <v:rect id="_x0000_s1026" style="position:absolute;left:0;text-align:left;margin-left:464.5pt;margin-top:8.05pt;width:75.05pt;height:12.7pt;z-index:251657216" o:allowincell="f" filled="f" stroked="f" strokecolor="lime" strokeweight=".25pt">
            <v:textbox inset="0,0,0,0">
              <w:txbxContent>
                <w:p w14:paraId="73144B97" w14:textId="77777777" w:rsidR="000147B3" w:rsidRDefault="000147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סד</w:t>
      </w:r>
      <w:r>
        <w:rPr>
          <w:rStyle w:val="default"/>
          <w:rFonts w:cs="FrankRuehl" w:hint="cs"/>
          <w:rtl/>
        </w:rPr>
        <w:t>רת איגרות חוב הפטורה ממס בולים על פי הוראות כל דין כ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הבטחת פרעונן של האיגרות ניתנה ערבות המדינה, תהיה פטורה ממס בולים גם אם לא ניתנה ערבות המדינה לפרעון הא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גרות.</w:t>
      </w:r>
    </w:p>
    <w:p w14:paraId="61D24105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B041B8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08631D2C" w14:textId="77777777" w:rsidR="000147B3" w:rsidRDefault="000147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לעידוד השקעות הון (פטור ממס בולים), תשכ"א-</w:t>
      </w:r>
      <w:r>
        <w:rPr>
          <w:rStyle w:val="default"/>
          <w:rFonts w:cs="FrankRuehl"/>
          <w:rtl/>
        </w:rPr>
        <w:t>1961".</w:t>
      </w:r>
    </w:p>
    <w:p w14:paraId="5A155A65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39BF05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61CCA0" w14:textId="77777777" w:rsidR="000147B3" w:rsidRDefault="000147B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באדר תשכ"א (12 במרס 1961)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3CF3FD9A" w14:textId="77777777" w:rsidR="000147B3" w:rsidRDefault="000147B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754DF40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058015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0F536A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AFFBC4F" w14:textId="77777777" w:rsidR="000147B3" w:rsidRDefault="000147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147B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5DC4" w14:textId="77777777" w:rsidR="00812ED2" w:rsidRDefault="00812ED2">
      <w:r>
        <w:separator/>
      </w:r>
    </w:p>
  </w:endnote>
  <w:endnote w:type="continuationSeparator" w:id="0">
    <w:p w14:paraId="2A4D0B98" w14:textId="77777777" w:rsidR="00812ED2" w:rsidRDefault="0081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0D1A" w14:textId="77777777" w:rsidR="000147B3" w:rsidRDefault="000147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C86AF2" w14:textId="77777777" w:rsidR="000147B3" w:rsidRDefault="000147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BBB136" w14:textId="77777777" w:rsidR="000147B3" w:rsidRDefault="000147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D8EE" w14:textId="77777777" w:rsidR="000147B3" w:rsidRDefault="000147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23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2E219E" w14:textId="77777777" w:rsidR="000147B3" w:rsidRDefault="000147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CC6750" w14:textId="77777777" w:rsidR="000147B3" w:rsidRDefault="000147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FAB2" w14:textId="77777777" w:rsidR="00812ED2" w:rsidRDefault="00812E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96A025" w14:textId="77777777" w:rsidR="00812ED2" w:rsidRDefault="00812ED2">
      <w:r>
        <w:continuationSeparator/>
      </w:r>
    </w:p>
  </w:footnote>
  <w:footnote w:id="1">
    <w:p w14:paraId="5DB18A86" w14:textId="77777777" w:rsidR="000147B3" w:rsidRDefault="000147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"ת</w:t>
        </w:r>
        <w:r>
          <w:rPr>
            <w:rStyle w:val="Hyperlink"/>
            <w:rFonts w:cs="FrankRuehl" w:hint="cs"/>
            <w:rtl/>
          </w:rPr>
          <w:t xml:space="preserve"> תשכ"א מס' 1122</w:t>
        </w:r>
      </w:hyperlink>
      <w:r>
        <w:rPr>
          <w:rFonts w:cs="FrankRuehl" w:hint="cs"/>
          <w:rtl/>
        </w:rPr>
        <w:t xml:space="preserve"> מיום 23.3.1961 עמ' 1304.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CFB4" w14:textId="77777777" w:rsidR="000147B3" w:rsidRDefault="000147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(פטור ממס בולים), תשכ"א–1961</w:t>
    </w:r>
  </w:p>
  <w:p w14:paraId="3A06D873" w14:textId="77777777" w:rsidR="000147B3" w:rsidRDefault="000147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AA8620" w14:textId="77777777" w:rsidR="000147B3" w:rsidRDefault="000147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06DC" w14:textId="77777777" w:rsidR="000147B3" w:rsidRDefault="000147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(פטור ממס בולים), תשכ"א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6E901B68" w14:textId="77777777" w:rsidR="000147B3" w:rsidRDefault="000147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785DCB" w14:textId="77777777" w:rsidR="000147B3" w:rsidRDefault="000147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86B"/>
    <w:rsid w:val="000147B3"/>
    <w:rsid w:val="0012086B"/>
    <w:rsid w:val="00317292"/>
    <w:rsid w:val="00464B9B"/>
    <w:rsid w:val="007C7A1A"/>
    <w:rsid w:val="00812ED2"/>
    <w:rsid w:val="009423DC"/>
    <w:rsid w:val="00A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D8B247"/>
  <w15:chartTrackingRefBased/>
  <w15:docId w15:val="{9308EC0E-0D13-4757-A1BC-7D6C52F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805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(פטור ממס בולים), תשכ"א-1961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בולים</vt:lpwstr>
  </property>
  <property fmtid="{D5CDD505-2E9C-101B-9397-08002B2CF9AE}" pid="13" name="NOSE32">
    <vt:lpwstr>פטור</vt:lpwstr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76X2X</vt:lpwstr>
  </property>
</Properties>
</file>