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42C" w:rsidRDefault="00CB742C">
      <w:pPr>
        <w:pStyle w:val="big-header"/>
        <w:ind w:left="0" w:right="1134"/>
        <w:rPr>
          <w:rFonts w:cs="FrankRuehl" w:hint="cs"/>
          <w:sz w:val="32"/>
          <w:rtl/>
        </w:rPr>
      </w:pPr>
      <w:r>
        <w:rPr>
          <w:rFonts w:cs="FrankRuehl"/>
          <w:sz w:val="32"/>
          <w:rtl/>
        </w:rPr>
        <w:t>תקנות לעידוד השקעות הון (תנאים למתן הטבות חלופות לחברה בהשקעת חוץ גדולה), תש"ם</w:t>
      </w:r>
      <w:r>
        <w:rPr>
          <w:rFonts w:cs="FrankRuehl" w:hint="cs"/>
          <w:sz w:val="32"/>
          <w:rtl/>
        </w:rPr>
        <w:t>-</w:t>
      </w:r>
      <w:r>
        <w:rPr>
          <w:rFonts w:cs="FrankRuehl"/>
          <w:sz w:val="32"/>
          <w:rtl/>
        </w:rPr>
        <w:t>1979</w:t>
      </w:r>
    </w:p>
    <w:p w:rsidR="00BF08C0" w:rsidRDefault="00BF08C0" w:rsidP="00BF08C0">
      <w:pPr>
        <w:spacing w:line="320" w:lineRule="auto"/>
        <w:jc w:val="left"/>
        <w:rPr>
          <w:rFonts w:hint="cs"/>
          <w:rtl/>
        </w:rPr>
      </w:pPr>
    </w:p>
    <w:p w:rsidR="001D4880" w:rsidRDefault="001D4880" w:rsidP="00BF08C0">
      <w:pPr>
        <w:spacing w:line="320" w:lineRule="auto"/>
        <w:jc w:val="left"/>
        <w:rPr>
          <w:rFonts w:hint="cs"/>
          <w:rtl/>
        </w:rPr>
      </w:pPr>
    </w:p>
    <w:p w:rsidR="00BF08C0" w:rsidRDefault="00BF08C0" w:rsidP="00BF08C0">
      <w:pPr>
        <w:spacing w:line="320" w:lineRule="auto"/>
        <w:jc w:val="left"/>
        <w:rPr>
          <w:rFonts w:cs="FrankRuehl"/>
          <w:szCs w:val="26"/>
          <w:rtl/>
        </w:rPr>
      </w:pPr>
      <w:r w:rsidRPr="00BF08C0">
        <w:rPr>
          <w:rFonts w:cs="Miriam"/>
          <w:szCs w:val="22"/>
          <w:rtl/>
        </w:rPr>
        <w:t>משפט פרטי וכלכלה</w:t>
      </w:r>
      <w:r w:rsidRPr="00BF08C0">
        <w:rPr>
          <w:rFonts w:cs="FrankRuehl"/>
          <w:szCs w:val="26"/>
          <w:rtl/>
        </w:rPr>
        <w:t xml:space="preserve"> – כספים – השקעות  – השקעות הון ועידודן</w:t>
      </w:r>
    </w:p>
    <w:p w:rsidR="00BF08C0" w:rsidRDefault="00BF08C0" w:rsidP="00BF08C0">
      <w:pPr>
        <w:spacing w:line="320" w:lineRule="auto"/>
        <w:jc w:val="left"/>
        <w:rPr>
          <w:rFonts w:cs="FrankRuehl"/>
          <w:szCs w:val="26"/>
          <w:rtl/>
        </w:rPr>
      </w:pPr>
      <w:r w:rsidRPr="00BF08C0">
        <w:rPr>
          <w:rFonts w:cs="Miriam"/>
          <w:szCs w:val="22"/>
          <w:rtl/>
        </w:rPr>
        <w:t>מסים</w:t>
      </w:r>
      <w:r w:rsidRPr="00BF08C0">
        <w:rPr>
          <w:rFonts w:cs="FrankRuehl"/>
          <w:szCs w:val="26"/>
          <w:rtl/>
        </w:rPr>
        <w:t xml:space="preserve"> – מס הכנסה – השקעות הון ועידודן</w:t>
      </w:r>
    </w:p>
    <w:p w:rsidR="002F7946" w:rsidRPr="00BF08C0" w:rsidRDefault="00BF08C0" w:rsidP="00BF08C0">
      <w:pPr>
        <w:spacing w:line="320" w:lineRule="auto"/>
        <w:jc w:val="left"/>
        <w:rPr>
          <w:rFonts w:cs="Miriam"/>
          <w:szCs w:val="22"/>
          <w:rtl/>
        </w:rPr>
      </w:pPr>
      <w:r w:rsidRPr="00BF08C0">
        <w:rPr>
          <w:rFonts w:cs="Miriam"/>
          <w:szCs w:val="22"/>
          <w:rtl/>
        </w:rPr>
        <w:t>משפט פרטי וכלכלה</w:t>
      </w:r>
      <w:r w:rsidRPr="00BF08C0">
        <w:rPr>
          <w:rFonts w:cs="FrankRuehl"/>
          <w:szCs w:val="26"/>
          <w:rtl/>
        </w:rPr>
        <w:t xml:space="preserve"> – תאגידים וניירות ערך – חברות</w:t>
      </w:r>
    </w:p>
    <w:p w:rsidR="00CB742C" w:rsidRDefault="00CB742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B742C">
        <w:tblPrEx>
          <w:tblCellMar>
            <w:top w:w="0" w:type="dxa"/>
            <w:bottom w:w="0" w:type="dxa"/>
          </w:tblCellMar>
        </w:tblPrEx>
        <w:tc>
          <w:tcPr>
            <w:tcW w:w="850" w:type="dxa"/>
          </w:tcPr>
          <w:p w:rsidR="00CB742C" w:rsidRDefault="00CB742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B742C" w:rsidRDefault="00CB742C">
            <w:pPr>
              <w:spacing w:line="240" w:lineRule="auto"/>
              <w:rPr>
                <w:sz w:val="24"/>
              </w:rPr>
            </w:pPr>
            <w:hyperlink w:anchor="Seif0" w:tooltip="תנאי להטבה" w:history="1">
              <w:r>
                <w:rPr>
                  <w:rStyle w:val="Hyperlink"/>
                </w:rPr>
                <w:t>Go</w:t>
              </w:r>
            </w:hyperlink>
          </w:p>
        </w:tc>
        <w:tc>
          <w:tcPr>
            <w:tcW w:w="5669" w:type="dxa"/>
          </w:tcPr>
          <w:p w:rsidR="00CB742C" w:rsidRDefault="00CB742C">
            <w:pPr>
              <w:spacing w:line="240" w:lineRule="auto"/>
              <w:rPr>
                <w:sz w:val="24"/>
                <w:rtl/>
              </w:rPr>
            </w:pPr>
            <w:r>
              <w:rPr>
                <w:sz w:val="24"/>
                <w:rtl/>
              </w:rPr>
              <w:t>תנאי להטבה</w:t>
            </w:r>
          </w:p>
        </w:tc>
        <w:tc>
          <w:tcPr>
            <w:tcW w:w="1247" w:type="dxa"/>
          </w:tcPr>
          <w:p w:rsidR="00CB742C" w:rsidRDefault="00CB742C">
            <w:pPr>
              <w:spacing w:line="240" w:lineRule="auto"/>
              <w:rPr>
                <w:sz w:val="24"/>
              </w:rPr>
            </w:pPr>
            <w:r>
              <w:rPr>
                <w:sz w:val="24"/>
                <w:rtl/>
              </w:rPr>
              <w:t xml:space="preserve">סעיף 1 </w:t>
            </w:r>
          </w:p>
        </w:tc>
      </w:tr>
      <w:tr w:rsidR="00CB742C">
        <w:tblPrEx>
          <w:tblCellMar>
            <w:top w:w="0" w:type="dxa"/>
            <w:bottom w:w="0" w:type="dxa"/>
          </w:tblCellMar>
        </w:tblPrEx>
        <w:tc>
          <w:tcPr>
            <w:tcW w:w="850" w:type="dxa"/>
          </w:tcPr>
          <w:p w:rsidR="00CB742C" w:rsidRDefault="00CB742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B742C" w:rsidRDefault="00CB742C">
            <w:pPr>
              <w:spacing w:line="240" w:lineRule="auto"/>
              <w:rPr>
                <w:sz w:val="24"/>
              </w:rPr>
            </w:pPr>
            <w:hyperlink w:anchor="Seif1" w:tooltip="סייגים למתן הניכוי" w:history="1">
              <w:r>
                <w:rPr>
                  <w:rStyle w:val="Hyperlink"/>
                </w:rPr>
                <w:t>Go</w:t>
              </w:r>
            </w:hyperlink>
          </w:p>
        </w:tc>
        <w:tc>
          <w:tcPr>
            <w:tcW w:w="5669" w:type="dxa"/>
          </w:tcPr>
          <w:p w:rsidR="00CB742C" w:rsidRDefault="00CB742C">
            <w:pPr>
              <w:spacing w:line="240" w:lineRule="auto"/>
              <w:rPr>
                <w:sz w:val="24"/>
                <w:rtl/>
              </w:rPr>
            </w:pPr>
            <w:r>
              <w:rPr>
                <w:sz w:val="24"/>
                <w:rtl/>
              </w:rPr>
              <w:t>סייגים למתן הניכוי</w:t>
            </w:r>
          </w:p>
        </w:tc>
        <w:tc>
          <w:tcPr>
            <w:tcW w:w="1247" w:type="dxa"/>
          </w:tcPr>
          <w:p w:rsidR="00CB742C" w:rsidRDefault="00CB742C">
            <w:pPr>
              <w:spacing w:line="240" w:lineRule="auto"/>
              <w:rPr>
                <w:sz w:val="24"/>
              </w:rPr>
            </w:pPr>
            <w:r>
              <w:rPr>
                <w:sz w:val="24"/>
                <w:rtl/>
              </w:rPr>
              <w:t xml:space="preserve">סעיף 2 </w:t>
            </w:r>
          </w:p>
        </w:tc>
      </w:tr>
      <w:tr w:rsidR="00CB742C">
        <w:tblPrEx>
          <w:tblCellMar>
            <w:top w:w="0" w:type="dxa"/>
            <w:bottom w:w="0" w:type="dxa"/>
          </w:tblCellMar>
        </w:tblPrEx>
        <w:tc>
          <w:tcPr>
            <w:tcW w:w="850" w:type="dxa"/>
          </w:tcPr>
          <w:p w:rsidR="00CB742C" w:rsidRDefault="00CB742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B742C" w:rsidRDefault="00CB742C">
            <w:pPr>
              <w:spacing w:line="240" w:lineRule="auto"/>
              <w:rPr>
                <w:sz w:val="24"/>
              </w:rPr>
            </w:pPr>
            <w:hyperlink w:anchor="Seif2" w:tooltip="תחולה" w:history="1">
              <w:r>
                <w:rPr>
                  <w:rStyle w:val="Hyperlink"/>
                </w:rPr>
                <w:t>Go</w:t>
              </w:r>
            </w:hyperlink>
          </w:p>
        </w:tc>
        <w:tc>
          <w:tcPr>
            <w:tcW w:w="5669" w:type="dxa"/>
          </w:tcPr>
          <w:p w:rsidR="00CB742C" w:rsidRDefault="00CB742C">
            <w:pPr>
              <w:spacing w:line="240" w:lineRule="auto"/>
              <w:rPr>
                <w:sz w:val="24"/>
                <w:rtl/>
              </w:rPr>
            </w:pPr>
            <w:r>
              <w:rPr>
                <w:sz w:val="24"/>
                <w:rtl/>
              </w:rPr>
              <w:t>תחולה</w:t>
            </w:r>
          </w:p>
        </w:tc>
        <w:tc>
          <w:tcPr>
            <w:tcW w:w="1247" w:type="dxa"/>
          </w:tcPr>
          <w:p w:rsidR="00CB742C" w:rsidRDefault="00CB742C">
            <w:pPr>
              <w:spacing w:line="240" w:lineRule="auto"/>
              <w:rPr>
                <w:sz w:val="24"/>
              </w:rPr>
            </w:pPr>
            <w:r>
              <w:rPr>
                <w:sz w:val="24"/>
                <w:rtl/>
              </w:rPr>
              <w:t xml:space="preserve">סעיף 3 </w:t>
            </w:r>
          </w:p>
        </w:tc>
      </w:tr>
    </w:tbl>
    <w:p w:rsidR="00CB742C" w:rsidRDefault="00CB742C">
      <w:pPr>
        <w:pStyle w:val="big-header"/>
        <w:ind w:left="0" w:right="1134"/>
        <w:rPr>
          <w:rFonts w:cs="FrankRuehl"/>
          <w:sz w:val="32"/>
          <w:rtl/>
        </w:rPr>
      </w:pPr>
    </w:p>
    <w:p w:rsidR="00CB742C" w:rsidRDefault="00CB742C" w:rsidP="002F7946">
      <w:pPr>
        <w:pStyle w:val="big-header"/>
        <w:ind w:left="0" w:right="1134"/>
        <w:rPr>
          <w:rStyle w:val="default"/>
          <w:rFonts w:cs="FrankRuehl" w:hint="cs"/>
          <w:rtl/>
        </w:rPr>
      </w:pPr>
      <w:r>
        <w:rPr>
          <w:rFonts w:cs="FrankRuehl"/>
          <w:sz w:val="32"/>
          <w:rtl/>
        </w:rPr>
        <w:br w:type="page"/>
      </w:r>
      <w:r w:rsidR="002F7946">
        <w:rPr>
          <w:rFonts w:cs="FrankRuehl"/>
          <w:sz w:val="32"/>
          <w:rtl/>
        </w:rPr>
        <w:lastRenderedPageBreak/>
        <w:t xml:space="preserve"> </w:t>
      </w:r>
      <w:r>
        <w:rPr>
          <w:rFonts w:cs="FrankRuehl"/>
          <w:sz w:val="32"/>
          <w:rtl/>
        </w:rPr>
        <w:t>תק</w:t>
      </w:r>
      <w:r>
        <w:rPr>
          <w:rFonts w:cs="FrankRuehl" w:hint="cs"/>
          <w:sz w:val="32"/>
          <w:rtl/>
        </w:rPr>
        <w:t>נות לעידוד השקעות הון (תנאים למתן הטבות חלופות לחברה בהשקעת חוץ גדולה), תש"ם-</w:t>
      </w:r>
      <w:r>
        <w:rPr>
          <w:rFonts w:cs="FrankRuehl"/>
          <w:sz w:val="32"/>
          <w:rtl/>
        </w:rPr>
        <w:t>1979</w:t>
      </w:r>
      <w:r>
        <w:rPr>
          <w:rStyle w:val="a6"/>
          <w:rFonts w:cs="FrankRuehl"/>
          <w:sz w:val="32"/>
          <w:rtl/>
        </w:rPr>
        <w:footnoteReference w:customMarkFollows="1" w:id="1"/>
        <w:t>*</w:t>
      </w:r>
    </w:p>
    <w:p w:rsidR="00CB742C" w:rsidRDefault="00CB742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53יז(ב), לחוק לעידוד השקעות הון, תשי"ט-</w:t>
      </w:r>
      <w:r>
        <w:rPr>
          <w:rStyle w:val="default"/>
          <w:rFonts w:cs="FrankRuehl"/>
          <w:rtl/>
        </w:rPr>
        <w:t>1959 (</w:t>
      </w:r>
      <w:r>
        <w:rPr>
          <w:rStyle w:val="default"/>
          <w:rFonts w:cs="FrankRuehl" w:hint="cs"/>
          <w:rtl/>
        </w:rPr>
        <w:t xml:space="preserve">להלן </w:t>
      </w:r>
      <w:r w:rsidR="001D4880">
        <w:rPr>
          <w:rStyle w:val="default"/>
          <w:rFonts w:cs="FrankRuehl"/>
          <w:rtl/>
        </w:rPr>
        <w:t>–</w:t>
      </w:r>
      <w:r>
        <w:rPr>
          <w:rStyle w:val="default"/>
          <w:rFonts w:cs="FrankRuehl"/>
          <w:rtl/>
        </w:rPr>
        <w:t xml:space="preserve"> </w:t>
      </w:r>
      <w:r>
        <w:rPr>
          <w:rStyle w:val="default"/>
          <w:rFonts w:cs="FrankRuehl" w:hint="cs"/>
          <w:rtl/>
        </w:rPr>
        <w:t>החוק), אני קובע לאמור:</w:t>
      </w:r>
    </w:p>
    <w:p w:rsidR="00CB742C" w:rsidRDefault="00CB742C">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1.8pt;z-index:251656704" o:allowincell="f" filled="f" stroked="f" strokecolor="lime" strokeweight=".25pt">
            <v:textbox inset="0,0,0,0">
              <w:txbxContent>
                <w:p w:rsidR="00CB742C" w:rsidRDefault="00CB742C">
                  <w:pPr>
                    <w:spacing w:line="160" w:lineRule="exact"/>
                    <w:jc w:val="left"/>
                    <w:rPr>
                      <w:rFonts w:cs="Miriam"/>
                      <w:noProof/>
                      <w:sz w:val="18"/>
                      <w:szCs w:val="18"/>
                      <w:rtl/>
                    </w:rPr>
                  </w:pPr>
                  <w:r>
                    <w:rPr>
                      <w:rFonts w:cs="Miriam"/>
                      <w:sz w:val="18"/>
                      <w:szCs w:val="18"/>
                      <w:rtl/>
                    </w:rPr>
                    <w:t>תנ</w:t>
                  </w:r>
                  <w:r>
                    <w:rPr>
                      <w:rFonts w:cs="Miriam" w:hint="cs"/>
                      <w:sz w:val="18"/>
                      <w:szCs w:val="18"/>
                      <w:rtl/>
                    </w:rPr>
                    <w:t>אי להטבה</w:t>
                  </w:r>
                </w:p>
              </w:txbxContent>
            </v:textbox>
            <w10:anchorlock/>
          </v:rect>
        </w:pict>
      </w:r>
      <w:r>
        <w:rPr>
          <w:rStyle w:val="big-number"/>
          <w:rFonts w:cs="Miriam"/>
          <w:rtl/>
        </w:rPr>
        <w:t>1.</w:t>
      </w:r>
      <w:r>
        <w:rPr>
          <w:rStyle w:val="big-number"/>
          <w:rFonts w:cs="Miriam"/>
          <w:rtl/>
        </w:rPr>
        <w:tab/>
      </w:r>
      <w:r>
        <w:rPr>
          <w:rStyle w:val="default"/>
          <w:rFonts w:cs="FrankRuehl"/>
          <w:rtl/>
        </w:rPr>
        <w:t>הת</w:t>
      </w:r>
      <w:r>
        <w:rPr>
          <w:rStyle w:val="default"/>
          <w:rFonts w:cs="FrankRuehl" w:hint="cs"/>
          <w:rtl/>
        </w:rPr>
        <w:t xml:space="preserve">נאי לתחולתו של סעיף 53יז(א) הוא ש-60% </w:t>
      </w:r>
      <w:r>
        <w:rPr>
          <w:rStyle w:val="default"/>
          <w:rFonts w:cs="FrankRuehl"/>
          <w:rtl/>
        </w:rPr>
        <w:t>לפ</w:t>
      </w:r>
      <w:r>
        <w:rPr>
          <w:rStyle w:val="default"/>
          <w:rFonts w:cs="FrankRuehl" w:hint="cs"/>
          <w:rtl/>
        </w:rPr>
        <w:t xml:space="preserve">חות מרכוש החברה בהשקעת חוץ גדולה (להלן </w:t>
      </w:r>
      <w:r w:rsidR="001D4880">
        <w:rPr>
          <w:rStyle w:val="default"/>
          <w:rFonts w:cs="FrankRuehl"/>
          <w:rtl/>
        </w:rPr>
        <w:t>–</w:t>
      </w:r>
      <w:r>
        <w:rPr>
          <w:rStyle w:val="default"/>
          <w:rFonts w:cs="FrankRuehl"/>
          <w:rtl/>
        </w:rPr>
        <w:t xml:space="preserve"> </w:t>
      </w:r>
      <w:r>
        <w:rPr>
          <w:rStyle w:val="default"/>
          <w:rFonts w:cs="FrankRuehl" w:hint="cs"/>
          <w:rtl/>
        </w:rPr>
        <w:t>החברה), מושקעים בנכסי המפעל התעשייתי.</w:t>
      </w:r>
    </w:p>
    <w:p w:rsidR="00CB742C" w:rsidRDefault="00CB742C">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17.5pt;z-index:251657728" o:allowincell="f" filled="f" stroked="f" strokecolor="lime" strokeweight=".25pt">
            <v:textbox inset="0,0,0,0">
              <w:txbxContent>
                <w:p w:rsidR="00CB742C" w:rsidRDefault="00CB742C">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יגים למתן </w:t>
                  </w:r>
                  <w:r>
                    <w:rPr>
                      <w:rFonts w:cs="Miriam"/>
                      <w:sz w:val="18"/>
                      <w:szCs w:val="18"/>
                      <w:rtl/>
                    </w:rPr>
                    <w:t>הנ</w:t>
                  </w:r>
                  <w:r>
                    <w:rPr>
                      <w:rFonts w:cs="Miriam" w:hint="cs"/>
                      <w:sz w:val="18"/>
                      <w:szCs w:val="18"/>
                      <w:rtl/>
                    </w:rPr>
                    <w:t>יכוי</w:t>
                  </w:r>
                </w:p>
                <w:p w:rsidR="00CB742C" w:rsidRDefault="00CB742C">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תקנה זו </w:t>
      </w:r>
      <w:r>
        <w:rPr>
          <w:rStyle w:val="default"/>
          <w:rFonts w:cs="FrankRuehl"/>
          <w:rtl/>
        </w:rPr>
        <w:t>–</w:t>
      </w:r>
    </w:p>
    <w:p w:rsidR="00CB742C" w:rsidRDefault="00CB742C">
      <w:pPr>
        <w:pStyle w:val="P00"/>
        <w:spacing w:before="72"/>
        <w:ind w:left="0" w:right="1134"/>
        <w:rPr>
          <w:rStyle w:val="default"/>
          <w:rFonts w:cs="FrankRuehl" w:hint="cs"/>
          <w:rtl/>
        </w:rPr>
      </w:pPr>
      <w:r>
        <w:rPr>
          <w:rFonts w:cs="FrankRuehl"/>
          <w:sz w:val="26"/>
          <w:rtl/>
        </w:rPr>
        <w:tab/>
      </w:r>
      <w:r>
        <w:rPr>
          <w:rStyle w:val="default"/>
          <w:rFonts w:cs="FrankRuehl"/>
          <w:rtl/>
        </w:rPr>
        <w:t>"נ</w:t>
      </w:r>
      <w:r>
        <w:rPr>
          <w:rStyle w:val="default"/>
          <w:rFonts w:cs="FrankRuehl" w:hint="cs"/>
          <w:rtl/>
        </w:rPr>
        <w:t xml:space="preserve">יירות ערך" </w:t>
      </w:r>
      <w:r>
        <w:rPr>
          <w:rStyle w:val="default"/>
          <w:rFonts w:cs="FrankRuehl"/>
          <w:rtl/>
        </w:rPr>
        <w:t>–</w:t>
      </w:r>
    </w:p>
    <w:p w:rsidR="00CB742C" w:rsidRDefault="00CB742C">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יירות ערך הנסחרים בבור</w:t>
      </w:r>
      <w:r>
        <w:rPr>
          <w:rStyle w:val="default"/>
          <w:rFonts w:cs="FrankRuehl"/>
          <w:rtl/>
        </w:rPr>
        <w:t>ס</w:t>
      </w:r>
      <w:r>
        <w:rPr>
          <w:rStyle w:val="default"/>
          <w:rFonts w:cs="FrankRuehl" w:hint="cs"/>
          <w:rtl/>
        </w:rPr>
        <w:t>ה;</w:t>
      </w:r>
    </w:p>
    <w:p w:rsidR="00CB742C" w:rsidRDefault="00CB742C">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עודות השתתפות בקרן להשקעות משותפות בנאמנות על פי חוק להשקעות משותפות בנאמנות, התשכ"א-</w:t>
      </w:r>
      <w:r>
        <w:rPr>
          <w:rStyle w:val="default"/>
          <w:rFonts w:cs="FrankRuehl"/>
          <w:rtl/>
        </w:rPr>
        <w:t>1961;</w:t>
      </w:r>
    </w:p>
    <w:p w:rsidR="00CB742C" w:rsidRDefault="00CB742C">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קדון במט</w:t>
      </w:r>
      <w:r>
        <w:rPr>
          <w:rStyle w:val="default"/>
          <w:rFonts w:cs="FrankRuehl"/>
          <w:rtl/>
        </w:rPr>
        <w:t>בע</w:t>
      </w:r>
      <w:r>
        <w:rPr>
          <w:rStyle w:val="default"/>
          <w:rFonts w:cs="FrankRuehl" w:hint="cs"/>
          <w:rtl/>
        </w:rPr>
        <w:t xml:space="preserve"> חוץ שהפרשי השער עליו פטורים ממס הכנסה על פי כל דין;</w:t>
      </w:r>
    </w:p>
    <w:p w:rsidR="00CB742C" w:rsidRDefault="00CB742C">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ניותיה של חברה שמרבית רכושה הוא ניירות ערך כאמור בפסקאות (1) עד (3);</w:t>
      </w:r>
    </w:p>
    <w:p w:rsidR="00CB742C" w:rsidRDefault="00CB742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לוואות שאינן עסקיות" </w:t>
      </w:r>
      <w:r w:rsidR="001D4880">
        <w:rPr>
          <w:rStyle w:val="default"/>
          <w:rFonts w:cs="FrankRuehl"/>
          <w:rtl/>
        </w:rPr>
        <w:t>–</w:t>
      </w:r>
      <w:r>
        <w:rPr>
          <w:rStyle w:val="default"/>
          <w:rFonts w:cs="FrankRuehl"/>
          <w:rtl/>
        </w:rPr>
        <w:t xml:space="preserve"> </w:t>
      </w:r>
      <w:r>
        <w:rPr>
          <w:rStyle w:val="default"/>
          <w:rFonts w:cs="FrankRuehl" w:hint="cs"/>
          <w:rtl/>
        </w:rPr>
        <w:t>הלוואות בלתי צמודות שניתנו ע"י החברה, במישרין או בעקיפין, לבעלי מניות או למנהלים, למעט אשראי או מקדמו</w:t>
      </w:r>
      <w:r>
        <w:rPr>
          <w:rStyle w:val="default"/>
          <w:rFonts w:cs="FrankRuehl"/>
          <w:rtl/>
        </w:rPr>
        <w:t xml:space="preserve">ת </w:t>
      </w:r>
      <w:r>
        <w:rPr>
          <w:rStyle w:val="default"/>
          <w:rFonts w:cs="FrankRuehl" w:hint="cs"/>
          <w:rtl/>
        </w:rPr>
        <w:t>שניתנו במהלך העסקים הרגיל, לבעלי מניות או מנהלים המהווים לקוחות או ספקים של החברה; וכן הלוואות שניתנו על ידי החברה שלא במהלך עסקיה הרגיל ואשר</w:t>
      </w:r>
      <w:r>
        <w:rPr>
          <w:rStyle w:val="default"/>
          <w:rFonts w:cs="FrankRuehl"/>
          <w:rtl/>
        </w:rPr>
        <w:t xml:space="preserve"> </w:t>
      </w:r>
      <w:r>
        <w:rPr>
          <w:rStyle w:val="default"/>
          <w:rFonts w:cs="FrankRuehl" w:hint="cs"/>
          <w:rtl/>
        </w:rPr>
        <w:t>שיעור הריבית עליהן הוא פחות מ-108%.</w:t>
      </w:r>
    </w:p>
    <w:p w:rsidR="00CB742C" w:rsidRDefault="00CB742C">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רך ממוצע של השקעה בניירות ערך" </w:t>
      </w:r>
      <w:r w:rsidR="001D4880">
        <w:rPr>
          <w:rStyle w:val="default"/>
          <w:rFonts w:cs="FrankRuehl"/>
          <w:rtl/>
        </w:rPr>
        <w:t>–</w:t>
      </w:r>
      <w:r>
        <w:rPr>
          <w:rStyle w:val="default"/>
          <w:rFonts w:cs="FrankRuehl"/>
          <w:rtl/>
        </w:rPr>
        <w:t xml:space="preserve"> </w:t>
      </w:r>
      <w:r>
        <w:rPr>
          <w:rStyle w:val="default"/>
          <w:rFonts w:cs="FrankRuehl" w:hint="cs"/>
          <w:rtl/>
        </w:rPr>
        <w:t>סך כל התירות הגבוהות ביותר של ניירות הער</w:t>
      </w:r>
      <w:r>
        <w:rPr>
          <w:rStyle w:val="default"/>
          <w:rFonts w:cs="FrankRuehl"/>
          <w:rtl/>
        </w:rPr>
        <w:t xml:space="preserve">ך </w:t>
      </w:r>
      <w:r>
        <w:rPr>
          <w:rStyle w:val="default"/>
          <w:rFonts w:cs="FrankRuehl" w:hint="cs"/>
          <w:rtl/>
        </w:rPr>
        <w:t>שהיו לחברה ביום מן הימים של כל אחד מרבעי השנה, מחולק ב-4, לפי ערכם הרשום במאזן בתום שנת המס הקודמת, ואם נרכשו בתוך שנת המס שלגביה ניתן הניכוי</w:t>
      </w:r>
      <w:r>
        <w:rPr>
          <w:rStyle w:val="default"/>
          <w:rFonts w:cs="FrankRuehl"/>
          <w:rtl/>
        </w:rPr>
        <w:t xml:space="preserve"> </w:t>
      </w:r>
      <w:r w:rsidR="001D4880">
        <w:rPr>
          <w:rStyle w:val="default"/>
          <w:rFonts w:cs="FrankRuehl"/>
          <w:rtl/>
        </w:rPr>
        <w:t>–</w:t>
      </w:r>
      <w:r>
        <w:rPr>
          <w:rStyle w:val="default"/>
          <w:rFonts w:cs="FrankRuehl"/>
          <w:rtl/>
        </w:rPr>
        <w:t xml:space="preserve"> </w:t>
      </w:r>
      <w:r>
        <w:rPr>
          <w:rStyle w:val="default"/>
          <w:rFonts w:cs="FrankRuehl" w:hint="cs"/>
          <w:rtl/>
        </w:rPr>
        <w:t>לפי מחירי הרכישה;</w:t>
      </w:r>
    </w:p>
    <w:p w:rsidR="00CB742C" w:rsidRDefault="00CB742C">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רך ממוצע של הלוואות לא עסקיות" </w:t>
      </w:r>
      <w:r w:rsidR="001D4880">
        <w:rPr>
          <w:rStyle w:val="default"/>
          <w:rFonts w:cs="FrankRuehl"/>
          <w:rtl/>
        </w:rPr>
        <w:t>–</w:t>
      </w:r>
      <w:r>
        <w:rPr>
          <w:rStyle w:val="default"/>
          <w:rFonts w:cs="FrankRuehl"/>
          <w:rtl/>
        </w:rPr>
        <w:t xml:space="preserve"> </w:t>
      </w:r>
      <w:r>
        <w:rPr>
          <w:rStyle w:val="default"/>
          <w:rFonts w:cs="FrankRuehl" w:hint="cs"/>
          <w:rtl/>
        </w:rPr>
        <w:t>סך כל היתרות הגבוהות ביותר של ההלוואות שאינן עסקיות שהיו</w:t>
      </w:r>
      <w:r>
        <w:rPr>
          <w:rStyle w:val="default"/>
          <w:rFonts w:cs="FrankRuehl"/>
          <w:rtl/>
        </w:rPr>
        <w:t xml:space="preserve"> ל</w:t>
      </w:r>
      <w:r>
        <w:rPr>
          <w:rStyle w:val="default"/>
          <w:rFonts w:cs="FrankRuehl" w:hint="cs"/>
          <w:rtl/>
        </w:rPr>
        <w:t>חברה ביום מן הימים של כל אחד מרבעי השנה, מחולק ב-4.</w:t>
      </w:r>
    </w:p>
    <w:p w:rsidR="00CB742C" w:rsidRDefault="00CB74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הניכוי על פי סעיף 53יז(א)(1) לחוק, יופחתו מהה</w:t>
      </w:r>
      <w:r>
        <w:rPr>
          <w:rStyle w:val="default"/>
          <w:rFonts w:cs="FrankRuehl"/>
          <w:rtl/>
        </w:rPr>
        <w:t>ון</w:t>
      </w:r>
      <w:r>
        <w:rPr>
          <w:rStyle w:val="default"/>
          <w:rFonts w:cs="FrankRuehl" w:hint="cs"/>
          <w:rtl/>
        </w:rPr>
        <w:t xml:space="preserve"> העצמי של החברה הסכומים הבאים:</w:t>
      </w:r>
    </w:p>
    <w:p w:rsidR="00CB742C" w:rsidRDefault="00CB742C">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כום השווה לאותו חלק מהערך הממוצע של השקעה בניירות ערך, העולה על סכום ההלוואות המיועדות כמשמעותן בסעיף 19,</w:t>
      </w:r>
      <w:r>
        <w:rPr>
          <w:rStyle w:val="default"/>
          <w:rFonts w:cs="FrankRuehl"/>
          <w:rtl/>
        </w:rPr>
        <w:t xml:space="preserve"> </w:t>
      </w:r>
      <w:r>
        <w:rPr>
          <w:rStyle w:val="default"/>
          <w:rFonts w:cs="FrankRuehl" w:hint="cs"/>
          <w:rtl/>
        </w:rPr>
        <w:t>לפקודת מס הכנסה;</w:t>
      </w:r>
    </w:p>
    <w:p w:rsidR="00CB742C" w:rsidRDefault="00CB742C">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כום השווה לערך הממוצע של הלוואות לא עסקיות;</w:t>
      </w:r>
    </w:p>
    <w:p w:rsidR="00CB742C" w:rsidRDefault="00CB742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ס</w:t>
      </w:r>
      <w:r>
        <w:rPr>
          <w:rStyle w:val="default"/>
          <w:rFonts w:cs="FrankRuehl" w:hint="cs"/>
          <w:rtl/>
        </w:rPr>
        <w:t>כום שהושקע במקרקעין שאינם משמשים את מפעלה</w:t>
      </w:r>
      <w:r>
        <w:rPr>
          <w:rStyle w:val="default"/>
          <w:rFonts w:cs="FrankRuehl"/>
          <w:rtl/>
        </w:rPr>
        <w:t xml:space="preserve"> ש</w:t>
      </w:r>
      <w:r>
        <w:rPr>
          <w:rStyle w:val="default"/>
          <w:rFonts w:cs="FrankRuehl" w:hint="cs"/>
          <w:rtl/>
        </w:rPr>
        <w:t>ל החברה, כשהוא מוכפל במספר החודשים שהיו בבעלות החברה בשנת המס, מחולק ל-12.</w:t>
      </w:r>
    </w:p>
    <w:p w:rsidR="00CB742C" w:rsidRPr="001D4880" w:rsidRDefault="00CB742C">
      <w:pPr>
        <w:pStyle w:val="P00"/>
        <w:spacing w:before="0"/>
        <w:ind w:left="0" w:right="1134"/>
        <w:rPr>
          <w:rFonts w:cs="FrankRuehl" w:hint="cs"/>
          <w:b/>
          <w:bCs/>
          <w:vanish/>
          <w:szCs w:val="20"/>
          <w:shd w:val="clear" w:color="auto" w:fill="FFFF99"/>
          <w:rtl/>
        </w:rPr>
      </w:pPr>
      <w:bookmarkStart w:id="2" w:name="Rov6"/>
      <w:r w:rsidRPr="001D4880">
        <w:rPr>
          <w:rFonts w:cs="FrankRuehl" w:hint="cs"/>
          <w:vanish/>
          <w:color w:val="FF0000"/>
          <w:szCs w:val="20"/>
          <w:shd w:val="clear" w:color="auto" w:fill="FFFF99"/>
          <w:rtl/>
        </w:rPr>
        <w:t>מיום 1.4.1980</w:t>
      </w:r>
    </w:p>
    <w:p w:rsidR="00CB742C" w:rsidRPr="001D4880" w:rsidRDefault="00CB742C">
      <w:pPr>
        <w:pStyle w:val="P00"/>
        <w:spacing w:before="0"/>
        <w:ind w:left="0" w:right="1134"/>
        <w:rPr>
          <w:rFonts w:cs="FrankRuehl" w:hint="cs"/>
          <w:b/>
          <w:bCs/>
          <w:vanish/>
          <w:szCs w:val="20"/>
          <w:shd w:val="clear" w:color="auto" w:fill="FFFF99"/>
          <w:rtl/>
        </w:rPr>
      </w:pPr>
      <w:r w:rsidRPr="001D4880">
        <w:rPr>
          <w:rFonts w:cs="FrankRuehl" w:hint="cs"/>
          <w:b/>
          <w:bCs/>
          <w:vanish/>
          <w:szCs w:val="20"/>
          <w:shd w:val="clear" w:color="auto" w:fill="FFFF99"/>
          <w:rtl/>
        </w:rPr>
        <w:t>תק' תשמ"א-1981</w:t>
      </w:r>
    </w:p>
    <w:p w:rsidR="00CB742C" w:rsidRPr="001D4880" w:rsidRDefault="00CB742C">
      <w:pPr>
        <w:pStyle w:val="P22"/>
        <w:spacing w:before="0"/>
        <w:ind w:left="0" w:right="1134"/>
        <w:rPr>
          <w:rStyle w:val="default"/>
          <w:rFonts w:cs="FrankRuehl" w:hint="cs"/>
          <w:vanish/>
          <w:sz w:val="20"/>
          <w:szCs w:val="20"/>
          <w:shd w:val="clear" w:color="auto" w:fill="FFFF99"/>
          <w:rtl/>
        </w:rPr>
      </w:pPr>
      <w:hyperlink r:id="rId6" w:history="1">
        <w:r w:rsidRPr="001D4880">
          <w:rPr>
            <w:rStyle w:val="Hyperlink"/>
            <w:rFonts w:cs="FrankRuehl" w:hint="cs"/>
            <w:vanish/>
            <w:szCs w:val="20"/>
            <w:shd w:val="clear" w:color="auto" w:fill="FFFF99"/>
            <w:rtl/>
          </w:rPr>
          <w:t>ק"ת תשמ"א מס' 4197</w:t>
        </w:r>
      </w:hyperlink>
      <w:r w:rsidRPr="001D4880">
        <w:rPr>
          <w:rFonts w:cs="FrankRuehl" w:hint="cs"/>
          <w:vanish/>
          <w:szCs w:val="20"/>
          <w:shd w:val="clear" w:color="auto" w:fill="FFFF99"/>
          <w:rtl/>
        </w:rPr>
        <w:t xml:space="preserve"> מיום 16.1.1981 עמ' 374</w:t>
      </w:r>
    </w:p>
    <w:p w:rsidR="00CB742C" w:rsidRPr="001D4880" w:rsidRDefault="00CB742C">
      <w:pPr>
        <w:pStyle w:val="P22"/>
        <w:spacing w:before="0"/>
        <w:ind w:left="0" w:right="1134"/>
        <w:rPr>
          <w:rStyle w:val="default"/>
          <w:rFonts w:cs="FrankRuehl" w:hint="cs"/>
          <w:b/>
          <w:bCs/>
          <w:vanish/>
          <w:sz w:val="20"/>
          <w:szCs w:val="20"/>
          <w:shd w:val="clear" w:color="auto" w:fill="FFFF99"/>
          <w:rtl/>
        </w:rPr>
      </w:pPr>
      <w:r w:rsidRPr="001D4880">
        <w:rPr>
          <w:rStyle w:val="default"/>
          <w:rFonts w:cs="FrankRuehl" w:hint="cs"/>
          <w:b/>
          <w:bCs/>
          <w:vanish/>
          <w:sz w:val="20"/>
          <w:szCs w:val="20"/>
          <w:shd w:val="clear" w:color="auto" w:fill="FFFF99"/>
          <w:rtl/>
        </w:rPr>
        <w:t>החלפת תקנה 2</w:t>
      </w:r>
    </w:p>
    <w:p w:rsidR="00CB742C" w:rsidRPr="001D4880" w:rsidRDefault="00CB742C">
      <w:pPr>
        <w:pStyle w:val="P22"/>
        <w:ind w:left="0" w:right="1134"/>
        <w:rPr>
          <w:rStyle w:val="default"/>
          <w:rFonts w:cs="FrankRuehl" w:hint="cs"/>
          <w:vanish/>
          <w:sz w:val="20"/>
          <w:szCs w:val="20"/>
          <w:shd w:val="clear" w:color="auto" w:fill="FFFF99"/>
          <w:rtl/>
        </w:rPr>
      </w:pPr>
      <w:r w:rsidRPr="001D4880">
        <w:rPr>
          <w:rStyle w:val="default"/>
          <w:rFonts w:cs="FrankRuehl" w:hint="cs"/>
          <w:vanish/>
          <w:sz w:val="20"/>
          <w:szCs w:val="20"/>
          <w:shd w:val="clear" w:color="auto" w:fill="FFFF99"/>
          <w:rtl/>
        </w:rPr>
        <w:t>הנוסח הקודם:</w:t>
      </w:r>
    </w:p>
    <w:p w:rsidR="00CB742C" w:rsidRPr="001D4880" w:rsidRDefault="00CB742C">
      <w:pPr>
        <w:pStyle w:val="P22"/>
        <w:tabs>
          <w:tab w:val="left" w:pos="657"/>
        </w:tabs>
        <w:spacing w:before="0"/>
        <w:ind w:left="0" w:right="1134"/>
        <w:rPr>
          <w:rStyle w:val="default"/>
          <w:rFonts w:cs="FrankRuehl" w:hint="cs"/>
          <w:strike/>
          <w:vanish/>
          <w:sz w:val="22"/>
          <w:szCs w:val="22"/>
          <w:shd w:val="clear" w:color="auto" w:fill="FFFF99"/>
          <w:rtl/>
        </w:rPr>
      </w:pPr>
      <w:r w:rsidRPr="001D4880">
        <w:rPr>
          <w:rStyle w:val="default"/>
          <w:rFonts w:cs="FrankRuehl" w:hint="cs"/>
          <w:strike/>
          <w:vanish/>
          <w:sz w:val="22"/>
          <w:szCs w:val="22"/>
          <w:shd w:val="clear" w:color="auto" w:fill="FFFF99"/>
          <w:rtl/>
        </w:rPr>
        <w:t>2.</w:t>
      </w:r>
      <w:r w:rsidRPr="001D4880">
        <w:rPr>
          <w:rStyle w:val="default"/>
          <w:rFonts w:cs="FrankRuehl" w:hint="cs"/>
          <w:strike/>
          <w:vanish/>
          <w:sz w:val="22"/>
          <w:szCs w:val="22"/>
          <w:shd w:val="clear" w:color="auto" w:fill="FFFF99"/>
          <w:rtl/>
        </w:rPr>
        <w:tab/>
        <w:t>לענין הניכוי על פי  סעיף 53 י"ז(א)(1) לחוק, יופחתו מההון העצמי של החברה הסכומים הבאים:</w:t>
      </w:r>
    </w:p>
    <w:p w:rsidR="00CB742C" w:rsidRPr="001D4880" w:rsidRDefault="00CB742C">
      <w:pPr>
        <w:pStyle w:val="P22"/>
        <w:tabs>
          <w:tab w:val="left" w:pos="657"/>
        </w:tabs>
        <w:spacing w:before="0"/>
        <w:ind w:left="1021" w:right="1134"/>
        <w:rPr>
          <w:rStyle w:val="default"/>
          <w:rFonts w:cs="FrankRuehl" w:hint="cs"/>
          <w:strike/>
          <w:vanish/>
          <w:sz w:val="22"/>
          <w:szCs w:val="22"/>
          <w:shd w:val="clear" w:color="auto" w:fill="FFFF99"/>
          <w:rtl/>
        </w:rPr>
      </w:pPr>
      <w:r w:rsidRPr="001D4880">
        <w:rPr>
          <w:rStyle w:val="default"/>
          <w:rFonts w:cs="FrankRuehl" w:hint="cs"/>
          <w:strike/>
          <w:vanish/>
          <w:sz w:val="22"/>
          <w:szCs w:val="22"/>
          <w:shd w:val="clear" w:color="auto" w:fill="FFFF99"/>
          <w:rtl/>
        </w:rPr>
        <w:t>(1)</w:t>
      </w:r>
      <w:r w:rsidRPr="001D4880">
        <w:rPr>
          <w:rStyle w:val="default"/>
          <w:rFonts w:cs="FrankRuehl" w:hint="cs"/>
          <w:strike/>
          <w:vanish/>
          <w:sz w:val="22"/>
          <w:szCs w:val="22"/>
          <w:shd w:val="clear" w:color="auto" w:fill="FFFF99"/>
          <w:rtl/>
        </w:rPr>
        <w:tab/>
        <w:t>סכומים שהושקעו בניירות ערך הנסחרים בבורסה ובמקרקעין שאינם לשימוש החברה, וכן במניות חברה שמרבית רכושה הוא ניירות ערך ומקרקעין כאמור;</w:t>
      </w:r>
    </w:p>
    <w:p w:rsidR="00CB742C" w:rsidRPr="001D4880" w:rsidRDefault="00CB742C">
      <w:pPr>
        <w:pStyle w:val="P22"/>
        <w:tabs>
          <w:tab w:val="left" w:pos="657"/>
        </w:tabs>
        <w:spacing w:before="0"/>
        <w:ind w:left="1021" w:right="1134"/>
        <w:rPr>
          <w:rStyle w:val="default"/>
          <w:rFonts w:cs="FrankRuehl" w:hint="cs"/>
          <w:strike/>
          <w:vanish/>
          <w:sz w:val="22"/>
          <w:szCs w:val="22"/>
          <w:shd w:val="clear" w:color="auto" w:fill="FFFF99"/>
          <w:rtl/>
        </w:rPr>
      </w:pPr>
      <w:r w:rsidRPr="001D4880">
        <w:rPr>
          <w:rStyle w:val="default"/>
          <w:rFonts w:cs="FrankRuehl" w:hint="cs"/>
          <w:strike/>
          <w:vanish/>
          <w:sz w:val="22"/>
          <w:szCs w:val="22"/>
          <w:shd w:val="clear" w:color="auto" w:fill="FFFF99"/>
          <w:rtl/>
        </w:rPr>
        <w:t>(2)</w:t>
      </w:r>
      <w:r w:rsidRPr="001D4880">
        <w:rPr>
          <w:rStyle w:val="default"/>
          <w:rFonts w:cs="FrankRuehl" w:hint="cs"/>
          <w:strike/>
          <w:vanish/>
          <w:sz w:val="22"/>
          <w:szCs w:val="22"/>
          <w:shd w:val="clear" w:color="auto" w:fill="FFFF99"/>
          <w:rtl/>
        </w:rPr>
        <w:tab/>
        <w:t>הלוואות בלתי צמודות שניתנו על ידי החברה, במישרין או בעקיפין, לבעלי מניות או למנהלים, למעט אשראי או מקדמות שניתנו, במהלך העסקים הרגיל, לבעלי מניות או מנהלים המהווים לקוחות או ספקים של החברה;</w:t>
      </w:r>
    </w:p>
    <w:p w:rsidR="00CB742C" w:rsidRDefault="00CB742C">
      <w:pPr>
        <w:pStyle w:val="P22"/>
        <w:tabs>
          <w:tab w:val="left" w:pos="657"/>
        </w:tabs>
        <w:spacing w:before="0"/>
        <w:ind w:left="1021" w:right="1134"/>
        <w:rPr>
          <w:rStyle w:val="default"/>
          <w:rFonts w:cs="FrankRuehl" w:hint="cs"/>
          <w:sz w:val="2"/>
          <w:szCs w:val="2"/>
          <w:rtl/>
        </w:rPr>
      </w:pPr>
      <w:r w:rsidRPr="001D4880">
        <w:rPr>
          <w:rStyle w:val="default"/>
          <w:rFonts w:cs="FrankRuehl" w:hint="cs"/>
          <w:strike/>
          <w:vanish/>
          <w:sz w:val="22"/>
          <w:szCs w:val="22"/>
          <w:shd w:val="clear" w:color="auto" w:fill="FFFF99"/>
          <w:rtl/>
        </w:rPr>
        <w:t>(3)</w:t>
      </w:r>
      <w:r w:rsidRPr="001D4880">
        <w:rPr>
          <w:rStyle w:val="default"/>
          <w:rFonts w:cs="FrankRuehl" w:hint="cs"/>
          <w:strike/>
          <w:vanish/>
          <w:sz w:val="22"/>
          <w:szCs w:val="22"/>
          <w:shd w:val="clear" w:color="auto" w:fill="FFFF99"/>
          <w:rtl/>
        </w:rPr>
        <w:tab/>
        <w:t xml:space="preserve">הלוואות שניתנו על ידי החברה שלא במהלך עסקיה הרגיל ואשר שיעור הריבית שעליהן הוא פחות מ 30%. </w:t>
      </w:r>
      <w:bookmarkEnd w:id="2"/>
    </w:p>
    <w:p w:rsidR="00CB742C" w:rsidRDefault="00CB742C">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1.2pt;z-index:251658752" o:allowincell="f" filled="f" stroked="f" strokecolor="lime" strokeweight=".25pt">
            <v:textbox style="mso-next-textbox:#_x0000_s1028" inset="0,0,0,0">
              <w:txbxContent>
                <w:p w:rsidR="00CB742C" w:rsidRDefault="00CB742C">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3.</w:t>
      </w:r>
      <w:r>
        <w:rPr>
          <w:rStyle w:val="big-number"/>
          <w:rFonts w:cs="Miriam"/>
          <w:rtl/>
        </w:rPr>
        <w:tab/>
      </w:r>
      <w:r>
        <w:rPr>
          <w:rStyle w:val="default"/>
          <w:rFonts w:cs="FrankRuehl"/>
          <w:rtl/>
        </w:rPr>
        <w:t>תח</w:t>
      </w:r>
      <w:r>
        <w:rPr>
          <w:rStyle w:val="default"/>
          <w:rFonts w:cs="FrankRuehl" w:hint="cs"/>
          <w:rtl/>
        </w:rPr>
        <w:t>ולתן של תקנות אלה משנת המס 1979.</w:t>
      </w:r>
    </w:p>
    <w:p w:rsidR="00CB742C" w:rsidRDefault="00CB742C">
      <w:pPr>
        <w:pStyle w:val="P00"/>
        <w:spacing w:before="72"/>
        <w:ind w:left="0" w:right="1134"/>
        <w:rPr>
          <w:rStyle w:val="default"/>
          <w:rFonts w:cs="FrankRuehl" w:hint="cs"/>
          <w:rtl/>
        </w:rPr>
      </w:pPr>
    </w:p>
    <w:p w:rsidR="001D4880" w:rsidRDefault="001D4880">
      <w:pPr>
        <w:pStyle w:val="P00"/>
        <w:spacing w:before="72"/>
        <w:ind w:left="0" w:right="1134"/>
        <w:rPr>
          <w:rStyle w:val="default"/>
          <w:rFonts w:cs="FrankRuehl" w:hint="cs"/>
          <w:rtl/>
        </w:rPr>
      </w:pPr>
    </w:p>
    <w:p w:rsidR="00CB742C" w:rsidRDefault="00CB742C" w:rsidP="001D4880">
      <w:pPr>
        <w:pStyle w:val="sig-0"/>
        <w:tabs>
          <w:tab w:val="clear" w:pos="4820"/>
          <w:tab w:val="center" w:pos="5670"/>
        </w:tabs>
        <w:spacing w:before="72"/>
        <w:ind w:left="0" w:right="1134"/>
        <w:rPr>
          <w:rFonts w:cs="FrankRuehl"/>
          <w:sz w:val="26"/>
          <w:rtl/>
        </w:rPr>
      </w:pPr>
      <w:r>
        <w:rPr>
          <w:rFonts w:cs="FrankRuehl"/>
          <w:sz w:val="26"/>
          <w:rtl/>
        </w:rPr>
        <w:t xml:space="preserve">כ' </w:t>
      </w:r>
      <w:r>
        <w:rPr>
          <w:rFonts w:cs="FrankRuehl" w:hint="cs"/>
          <w:sz w:val="26"/>
          <w:rtl/>
        </w:rPr>
        <w:t>באלול תשל"ט (12 בספטמבר 1979)</w:t>
      </w:r>
      <w:r>
        <w:rPr>
          <w:rFonts w:cs="FrankRuehl"/>
          <w:sz w:val="26"/>
          <w:rtl/>
        </w:rPr>
        <w:tab/>
        <w:t>ש</w:t>
      </w:r>
      <w:r>
        <w:rPr>
          <w:rFonts w:cs="FrankRuehl" w:hint="cs"/>
          <w:sz w:val="26"/>
          <w:rtl/>
        </w:rPr>
        <w:t>מחה ארליך</w:t>
      </w:r>
    </w:p>
    <w:p w:rsidR="00CB742C" w:rsidRDefault="00CB742C" w:rsidP="001D4880">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rsidR="00CB742C" w:rsidRDefault="00CB742C">
      <w:pPr>
        <w:pStyle w:val="P00"/>
        <w:spacing w:before="72"/>
        <w:ind w:left="0" w:right="1134"/>
        <w:rPr>
          <w:rStyle w:val="default"/>
          <w:rFonts w:cs="FrankRuehl" w:hint="cs"/>
          <w:rtl/>
        </w:rPr>
      </w:pPr>
    </w:p>
    <w:p w:rsidR="00CB742C" w:rsidRDefault="00CB742C">
      <w:pPr>
        <w:pStyle w:val="P00"/>
        <w:spacing w:before="72"/>
        <w:ind w:left="0" w:right="1134"/>
        <w:rPr>
          <w:rStyle w:val="default"/>
          <w:rFonts w:cs="FrankRuehl"/>
          <w:rtl/>
        </w:rPr>
      </w:pPr>
      <w:bookmarkStart w:id="4" w:name="LawPartEnd"/>
    </w:p>
    <w:bookmarkEnd w:id="4"/>
    <w:p w:rsidR="00CB742C" w:rsidRDefault="00CB742C">
      <w:pPr>
        <w:pStyle w:val="P00"/>
        <w:spacing w:before="72"/>
        <w:ind w:left="0" w:right="1134"/>
        <w:rPr>
          <w:rStyle w:val="default"/>
          <w:rFonts w:cs="FrankRuehl"/>
          <w:rtl/>
        </w:rPr>
      </w:pPr>
    </w:p>
    <w:sectPr w:rsidR="00CB742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556E" w:rsidRDefault="00F9556E">
      <w:r>
        <w:separator/>
      </w:r>
    </w:p>
  </w:endnote>
  <w:endnote w:type="continuationSeparator" w:id="0">
    <w:p w:rsidR="00F9556E" w:rsidRDefault="00F95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42C" w:rsidRDefault="00CB74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B742C" w:rsidRDefault="00CB74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B742C" w:rsidRDefault="00CB74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42C" w:rsidRDefault="00CB74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D4880">
      <w:rPr>
        <w:rFonts w:hAnsi="FrankRuehl" w:cs="FrankRuehl"/>
        <w:noProof/>
        <w:sz w:val="24"/>
        <w:szCs w:val="24"/>
        <w:rtl/>
      </w:rPr>
      <w:t>2</w:t>
    </w:r>
    <w:r>
      <w:rPr>
        <w:rFonts w:hAnsi="FrankRuehl" w:cs="FrankRuehl"/>
        <w:sz w:val="24"/>
        <w:szCs w:val="24"/>
        <w:rtl/>
      </w:rPr>
      <w:fldChar w:fldCharType="end"/>
    </w:r>
  </w:p>
  <w:p w:rsidR="00CB742C" w:rsidRDefault="00CB74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B742C" w:rsidRDefault="00CB74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556E" w:rsidRDefault="00F9556E">
      <w:pPr>
        <w:spacing w:before="60" w:line="240" w:lineRule="auto"/>
        <w:ind w:right="1134"/>
      </w:pPr>
      <w:r>
        <w:separator/>
      </w:r>
    </w:p>
  </w:footnote>
  <w:footnote w:type="continuationSeparator" w:id="0">
    <w:p w:rsidR="00F9556E" w:rsidRDefault="00F9556E">
      <w:r>
        <w:continuationSeparator/>
      </w:r>
    </w:p>
  </w:footnote>
  <w:footnote w:id="1">
    <w:p w:rsidR="00CB742C" w:rsidRDefault="00CB74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 xml:space="preserve">ק"ת </w:t>
        </w:r>
        <w:r>
          <w:rPr>
            <w:rStyle w:val="Hyperlink"/>
            <w:rFonts w:cs="FrankRuehl" w:hint="cs"/>
            <w:rtl/>
          </w:rPr>
          <w:t>תש"ם מס' 4053</w:t>
        </w:r>
      </w:hyperlink>
      <w:r>
        <w:rPr>
          <w:rFonts w:cs="FrankRuehl" w:hint="cs"/>
          <w:rtl/>
        </w:rPr>
        <w:t xml:space="preserve"> מיום 23.11.1979 עמ' 274.</w:t>
      </w:r>
    </w:p>
    <w:p w:rsidR="00CB742C" w:rsidRDefault="00CB74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תשמ"א מס' 4197</w:t>
        </w:r>
      </w:hyperlink>
      <w:r>
        <w:rPr>
          <w:rFonts w:cs="FrankRuehl" w:hint="cs"/>
          <w:rtl/>
        </w:rPr>
        <w:t xml:space="preserve"> מיום 16.1.1981 עמ' 374 </w:t>
      </w:r>
      <w:r>
        <w:rPr>
          <w:rFonts w:cs="FrankRuehl"/>
          <w:rtl/>
        </w:rPr>
        <w:t>–</w:t>
      </w:r>
      <w:r>
        <w:rPr>
          <w:rFonts w:cs="FrankRuehl" w:hint="cs"/>
          <w:rtl/>
        </w:rPr>
        <w:t xml:space="preserve"> תק' תשמ"א-1981; תחולתן משנת המס 1980.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42C" w:rsidRDefault="00CB74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לעידוד השקעות הון (תנאים למתן הטבות חלופות לחברה בהשקעת חוץ גדולה), תש"ם–1979</w:t>
    </w:r>
  </w:p>
  <w:p w:rsidR="00CB742C" w:rsidRDefault="00CB74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742C" w:rsidRDefault="00CB742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42C" w:rsidRDefault="00CB74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לעידוד השקעות הון (תנאים למתן הטבות חלופות לחברה בהשקעת חוץ גדולה), תש"ם</w:t>
    </w:r>
    <w:r>
      <w:rPr>
        <w:rFonts w:hAnsi="FrankRuehl" w:cs="FrankRuehl" w:hint="cs"/>
        <w:color w:val="000000"/>
        <w:sz w:val="28"/>
        <w:szCs w:val="28"/>
        <w:rtl/>
      </w:rPr>
      <w:t>-</w:t>
    </w:r>
    <w:r>
      <w:rPr>
        <w:rFonts w:hAnsi="FrankRuehl" w:cs="FrankRuehl"/>
        <w:color w:val="000000"/>
        <w:sz w:val="28"/>
        <w:szCs w:val="28"/>
        <w:rtl/>
      </w:rPr>
      <w:t>1979</w:t>
    </w:r>
  </w:p>
  <w:p w:rsidR="00CB742C" w:rsidRDefault="00CB74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742C" w:rsidRDefault="00CB742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7946"/>
    <w:rsid w:val="001D4880"/>
    <w:rsid w:val="002F7946"/>
    <w:rsid w:val="005F590E"/>
    <w:rsid w:val="00610196"/>
    <w:rsid w:val="00625B34"/>
    <w:rsid w:val="00996665"/>
    <w:rsid w:val="00BF08C0"/>
    <w:rsid w:val="00CB742C"/>
    <w:rsid w:val="00D0749B"/>
    <w:rsid w:val="00F955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D2979FB-C44D-4D4F-B669-7A01D531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197.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197.pdf" TargetMode="External"/><Relationship Id="rId1" Type="http://schemas.openxmlformats.org/officeDocument/2006/relationships/hyperlink" Target="http://www.nevo.co.il/Law_word/law06/TAK-40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פרק 181</vt:lpstr>
    </vt:vector>
  </TitlesOfParts>
  <Company/>
  <LinksUpToDate>false</LinksUpToDate>
  <CharactersWithSpaces>2972</CharactersWithSpaces>
  <SharedDoc>false</SharedDoc>
  <HLinks>
    <vt:vector size="36" baseType="variant">
      <vt:variant>
        <vt:i4>7602190</vt:i4>
      </vt:variant>
      <vt:variant>
        <vt:i4>18</vt:i4>
      </vt:variant>
      <vt:variant>
        <vt:i4>0</vt:i4>
      </vt:variant>
      <vt:variant>
        <vt:i4>5</vt:i4>
      </vt:variant>
      <vt:variant>
        <vt:lpwstr>http://www.nevo.co.il/Law_word/law06/TAK-4197.pdf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7602190</vt:i4>
      </vt:variant>
      <vt:variant>
        <vt:i4>3</vt:i4>
      </vt:variant>
      <vt:variant>
        <vt:i4>0</vt:i4>
      </vt:variant>
      <vt:variant>
        <vt:i4>5</vt:i4>
      </vt:variant>
      <vt:variant>
        <vt:lpwstr>http://www.nevo.co.il/Law_word/law06/TAK-4197.pdf</vt:lpwstr>
      </vt:variant>
      <vt:variant>
        <vt:lpwstr/>
      </vt:variant>
      <vt:variant>
        <vt:i4>7864331</vt:i4>
      </vt:variant>
      <vt:variant>
        <vt:i4>0</vt:i4>
      </vt:variant>
      <vt:variant>
        <vt:i4>0</vt:i4>
      </vt:variant>
      <vt:variant>
        <vt:i4>5</vt:i4>
      </vt:variant>
      <vt:variant>
        <vt:lpwstr>http://www.nevo.co.il/Law_word/law06/TAK-4053.pdf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181</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vt:lpwstr>
  </property>
  <property fmtid="{D5CDD505-2E9C-101B-9397-08002B2CF9AE}" pid="3" name="CHNAME">
    <vt:lpwstr>עידוד השקעות הון</vt:lpwstr>
  </property>
  <property fmtid="{D5CDD505-2E9C-101B-9397-08002B2CF9AE}" pid="4" name="LAWNAME">
    <vt:lpwstr>תקנות לעידוד השקעות הון (תנאים למתן הטבות חלופות לחברה בהשקעת חוץ גדולה), תש"ם-1979</vt:lpwstr>
  </property>
  <property fmtid="{D5CDD505-2E9C-101B-9397-08002B2CF9AE}" pid="5" name="LAWNUMBER">
    <vt:lpwstr>0032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השקעות </vt:lpwstr>
  </property>
  <property fmtid="{D5CDD505-2E9C-101B-9397-08002B2CF9AE}" pid="10" name="NOSE41">
    <vt:lpwstr>השקעות הון ועידודן</vt:lpwstr>
  </property>
  <property fmtid="{D5CDD505-2E9C-101B-9397-08002B2CF9AE}" pid="11" name="NOSE12">
    <vt:lpwstr>מסים</vt:lpwstr>
  </property>
  <property fmtid="{D5CDD505-2E9C-101B-9397-08002B2CF9AE}" pid="12" name="NOSE22">
    <vt:lpwstr>מס הכנסה</vt:lpwstr>
  </property>
  <property fmtid="{D5CDD505-2E9C-101B-9397-08002B2CF9AE}" pid="13" name="NOSE32">
    <vt:lpwstr>השקעות הון ועידודן</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תאגידים וניירות ערך</vt:lpwstr>
  </property>
  <property fmtid="{D5CDD505-2E9C-101B-9397-08002B2CF9AE}" pid="17" name="NOSE33">
    <vt:lpwstr>חברות</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לעידוד השקעות הון</vt:lpwstr>
  </property>
  <property fmtid="{D5CDD505-2E9C-101B-9397-08002B2CF9AE}" pid="48" name="MEKOR_SAIF1">
    <vt:lpwstr>53יזXבX</vt:lpwstr>
  </property>
</Properties>
</file>