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0192" w14:textId="77777777" w:rsidR="00504E05" w:rsidRDefault="00504E0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לעידוד מחקר ופיתוח בתעשיה (אגרות), תשס"ו-2006</w:t>
      </w:r>
    </w:p>
    <w:p w14:paraId="1D3BF4E4" w14:textId="77777777" w:rsidR="00FC21EE" w:rsidRPr="00FC21EE" w:rsidRDefault="00FC21EE" w:rsidP="00FC21EE">
      <w:pPr>
        <w:spacing w:line="320" w:lineRule="auto"/>
        <w:rPr>
          <w:rFonts w:cs="FrankRuehl"/>
          <w:szCs w:val="26"/>
          <w:rtl/>
        </w:rPr>
      </w:pPr>
    </w:p>
    <w:p w14:paraId="202E80CF" w14:textId="77777777" w:rsidR="00237C77" w:rsidRDefault="00237C77" w:rsidP="00237C77">
      <w:pPr>
        <w:spacing w:line="320" w:lineRule="auto"/>
        <w:rPr>
          <w:rtl/>
        </w:rPr>
      </w:pPr>
    </w:p>
    <w:p w14:paraId="33103E98" w14:textId="77777777" w:rsidR="00237C77" w:rsidRDefault="00237C77" w:rsidP="00237C77">
      <w:pPr>
        <w:spacing w:line="320" w:lineRule="auto"/>
        <w:rPr>
          <w:rFonts w:cs="FrankRuehl"/>
          <w:szCs w:val="26"/>
          <w:rtl/>
        </w:rPr>
      </w:pPr>
      <w:r w:rsidRPr="00237C77">
        <w:rPr>
          <w:rFonts w:cs="Miriam"/>
          <w:szCs w:val="22"/>
          <w:rtl/>
        </w:rPr>
        <w:t>משפט פרטי וכלכלה</w:t>
      </w:r>
      <w:r w:rsidRPr="00237C77">
        <w:rPr>
          <w:rFonts w:cs="FrankRuehl"/>
          <w:szCs w:val="26"/>
          <w:rtl/>
        </w:rPr>
        <w:t xml:space="preserve"> – תעשיה – עידוד התעשיה (מסים)</w:t>
      </w:r>
    </w:p>
    <w:p w14:paraId="113E2C4E" w14:textId="77777777" w:rsidR="00237C77" w:rsidRDefault="00237C77" w:rsidP="00237C77">
      <w:pPr>
        <w:spacing w:line="320" w:lineRule="auto"/>
        <w:rPr>
          <w:rFonts w:cs="FrankRuehl"/>
          <w:szCs w:val="26"/>
          <w:rtl/>
        </w:rPr>
      </w:pPr>
      <w:r w:rsidRPr="00237C77">
        <w:rPr>
          <w:rFonts w:cs="Miriam"/>
          <w:szCs w:val="22"/>
          <w:rtl/>
        </w:rPr>
        <w:t>מסים</w:t>
      </w:r>
      <w:r w:rsidRPr="00237C77">
        <w:rPr>
          <w:rFonts w:cs="FrankRuehl"/>
          <w:szCs w:val="26"/>
          <w:rtl/>
        </w:rPr>
        <w:t xml:space="preserve"> – עידוד התעשיה</w:t>
      </w:r>
    </w:p>
    <w:p w14:paraId="19367312" w14:textId="77777777" w:rsidR="00FC21EE" w:rsidRPr="00237C77" w:rsidRDefault="00237C77" w:rsidP="00237C77">
      <w:pPr>
        <w:spacing w:line="320" w:lineRule="auto"/>
        <w:rPr>
          <w:rFonts w:cs="Miriam"/>
          <w:szCs w:val="22"/>
          <w:rtl/>
        </w:rPr>
      </w:pPr>
      <w:r w:rsidRPr="00237C77">
        <w:rPr>
          <w:rFonts w:cs="Miriam"/>
          <w:szCs w:val="22"/>
          <w:rtl/>
        </w:rPr>
        <w:t>מסים</w:t>
      </w:r>
      <w:r w:rsidRPr="00237C77">
        <w:rPr>
          <w:rFonts w:cs="FrankRuehl"/>
          <w:szCs w:val="26"/>
          <w:rtl/>
        </w:rPr>
        <w:t xml:space="preserve"> – אגרות</w:t>
      </w:r>
    </w:p>
    <w:p w14:paraId="58E93EFF" w14:textId="77777777" w:rsidR="00504E05" w:rsidRDefault="00504E0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04E05" w14:paraId="66E04B4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722A517" w14:textId="77777777" w:rsidR="00504E05" w:rsidRDefault="00504E0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7241EC6" w14:textId="77777777" w:rsidR="00504E05" w:rsidRDefault="00504E05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BD6D58" w14:textId="77777777" w:rsidR="00504E05" w:rsidRDefault="00504E05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41189386" w14:textId="77777777" w:rsidR="00504E05" w:rsidRDefault="00504E05">
            <w:r>
              <w:rPr>
                <w:rtl/>
              </w:rPr>
              <w:t xml:space="preserve">סעיף 1 </w:t>
            </w:r>
          </w:p>
        </w:tc>
      </w:tr>
      <w:tr w:rsidR="00504E05" w14:paraId="0084FEF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5B3D2B5" w14:textId="77777777" w:rsidR="00504E05" w:rsidRDefault="00504E0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EA73848" w14:textId="77777777" w:rsidR="00504E05" w:rsidRDefault="00504E05">
            <w:hyperlink w:anchor="Seif1" w:tooltip="א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26E36C" w14:textId="77777777" w:rsidR="00504E05" w:rsidRDefault="00504E05">
            <w:pPr>
              <w:rPr>
                <w:rtl/>
              </w:rPr>
            </w:pPr>
            <w:r>
              <w:rPr>
                <w:rtl/>
              </w:rPr>
              <w:t>אגרות</w:t>
            </w:r>
          </w:p>
        </w:tc>
        <w:tc>
          <w:tcPr>
            <w:tcW w:w="1247" w:type="dxa"/>
          </w:tcPr>
          <w:p w14:paraId="3EEF61BA" w14:textId="77777777" w:rsidR="00504E05" w:rsidRDefault="00504E05">
            <w:r>
              <w:rPr>
                <w:rtl/>
              </w:rPr>
              <w:t xml:space="preserve">סעיף 2 </w:t>
            </w:r>
          </w:p>
        </w:tc>
      </w:tr>
      <w:tr w:rsidR="00504E05" w14:paraId="7E8809D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9359D14" w14:textId="77777777" w:rsidR="00504E05" w:rsidRDefault="00504E0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8D7B1DA" w14:textId="77777777" w:rsidR="00504E05" w:rsidRDefault="00504E05">
            <w:hyperlink w:anchor="Seif2" w:tooltip="מועד ואופן תשלום ה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CED645" w14:textId="77777777" w:rsidR="00504E05" w:rsidRDefault="00504E05">
            <w:pPr>
              <w:rPr>
                <w:rtl/>
              </w:rPr>
            </w:pPr>
            <w:r>
              <w:rPr>
                <w:rtl/>
              </w:rPr>
              <w:t>מועד ואופן תשלום האגרה</w:t>
            </w:r>
          </w:p>
        </w:tc>
        <w:tc>
          <w:tcPr>
            <w:tcW w:w="1247" w:type="dxa"/>
          </w:tcPr>
          <w:p w14:paraId="5AFEDD98" w14:textId="77777777" w:rsidR="00504E05" w:rsidRDefault="00504E05">
            <w:r>
              <w:rPr>
                <w:rtl/>
              </w:rPr>
              <w:t xml:space="preserve">סעיף 3 </w:t>
            </w:r>
          </w:p>
        </w:tc>
      </w:tr>
      <w:tr w:rsidR="00504E05" w14:paraId="263C19A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3EDDC49" w14:textId="77777777" w:rsidR="00504E05" w:rsidRDefault="00504E0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728C772" w14:textId="77777777" w:rsidR="00504E05" w:rsidRDefault="00504E05">
            <w:hyperlink w:anchor="Seif3" w:tooltip="הצמ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781B9C" w14:textId="77777777" w:rsidR="00504E05" w:rsidRDefault="00504E05">
            <w:pPr>
              <w:rPr>
                <w:rtl/>
              </w:rPr>
            </w:pPr>
            <w:r>
              <w:rPr>
                <w:rtl/>
              </w:rPr>
              <w:t>הצמדה</w:t>
            </w:r>
          </w:p>
        </w:tc>
        <w:tc>
          <w:tcPr>
            <w:tcW w:w="1247" w:type="dxa"/>
          </w:tcPr>
          <w:p w14:paraId="24C7F62E" w14:textId="77777777" w:rsidR="00504E05" w:rsidRDefault="00504E05">
            <w:r>
              <w:rPr>
                <w:rtl/>
              </w:rPr>
              <w:t xml:space="preserve">סעיף 4 </w:t>
            </w:r>
          </w:p>
        </w:tc>
      </w:tr>
      <w:tr w:rsidR="00504E05" w14:paraId="153E9E1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AB003F0" w14:textId="77777777" w:rsidR="00504E05" w:rsidRDefault="00504E0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D93EED7" w14:textId="77777777" w:rsidR="00504E05" w:rsidRDefault="00504E05"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F3EBA73" w14:textId="77777777" w:rsidR="00504E05" w:rsidRDefault="00504E05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14838980" w14:textId="77777777" w:rsidR="00504E05" w:rsidRDefault="00504E05">
            <w:r>
              <w:rPr>
                <w:rtl/>
              </w:rPr>
              <w:t xml:space="preserve">סעיף 5 </w:t>
            </w:r>
          </w:p>
        </w:tc>
      </w:tr>
    </w:tbl>
    <w:p w14:paraId="1E4285E2" w14:textId="77777777" w:rsidR="00504E05" w:rsidRDefault="00504E05" w:rsidP="00FC21EE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לעידוד מחקר ופיתוח בתעשיה (אגרות),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917002C" w14:textId="77777777" w:rsidR="00504E05" w:rsidRDefault="00504E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לפי </w:t>
      </w:r>
      <w:r>
        <w:rPr>
          <w:rStyle w:val="default"/>
          <w:rFonts w:cs="FrankRuehl" w:hint="cs"/>
          <w:rtl/>
        </w:rPr>
        <w:t xml:space="preserve">סעיפים 3 ו-52 לחוק לעידוד מחקר ופיתוח בתעשיה, התשמ"ד-1984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וסעיף 39ב לחוק יסודות התקציב, התשמ"ה-1985, ובאישור ועדת הכספים של הכנסת,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אני מתקין תקנות אלה</w:t>
      </w:r>
      <w:r>
        <w:rPr>
          <w:rStyle w:val="default"/>
          <w:rFonts w:cs="FrankRuehl"/>
          <w:rtl/>
        </w:rPr>
        <w:t>:</w:t>
      </w:r>
    </w:p>
    <w:p w14:paraId="026E865C" w14:textId="77777777" w:rsidR="00504E05" w:rsidRDefault="00504E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74C383B4">
          <v:rect id="_x0000_s2050" style="position:absolute;left:0;text-align:left;margin-left:464.35pt;margin-top:7.1pt;width:75.05pt;height:9.35pt;z-index:251655680" o:allowincell="f" filled="f" stroked="f" strokecolor="lime" strokeweight=".25pt">
            <v:textbox style="mso-next-textbox:#_x0000_s2050" inset="0,0,0,0">
              <w:txbxContent>
                <w:p w14:paraId="33B16D09" w14:textId="77777777" w:rsidR="00504E05" w:rsidRDefault="00504E0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 xml:space="preserve">בתקנות אלה </w:t>
      </w:r>
      <w:r>
        <w:rPr>
          <w:rStyle w:val="big-number"/>
          <w:rFonts w:cs="FrankRuehl"/>
          <w:sz w:val="26"/>
          <w:szCs w:val="26"/>
          <w:rtl/>
        </w:rPr>
        <w:t>–</w:t>
      </w:r>
    </w:p>
    <w:p w14:paraId="652519F6" w14:textId="77777777" w:rsidR="00504E05" w:rsidRDefault="00504E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 xml:space="preserve">"ועדת המחקר"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כאמור בסעיף 9 לחוק;</w:t>
      </w:r>
    </w:p>
    <w:p w14:paraId="5B61E875" w14:textId="77777777" w:rsidR="00504E05" w:rsidRDefault="00504E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 xml:space="preserve">"ועדת ערר"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כאמור בסעיף 24 לחוק;</w:t>
      </w:r>
    </w:p>
    <w:p w14:paraId="561FA52C" w14:textId="77777777" w:rsidR="00504E05" w:rsidRDefault="00504E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 xml:space="preserve">"מבקש"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מי שהגיש בקשה הטעונה אגרה לפי תקנות אלה או מי שהגיש ערר כאמור בסעיף 23 לחוק.</w:t>
      </w:r>
    </w:p>
    <w:p w14:paraId="17106C91" w14:textId="77777777" w:rsidR="00504E05" w:rsidRDefault="00504E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0BA08D73">
          <v:rect id="_x0000_s2194" style="position:absolute;left:0;text-align:left;margin-left:464.35pt;margin-top:7.1pt;width:75.05pt;height:18.2pt;z-index:251656704" o:allowincell="f" filled="f" stroked="f" strokecolor="lime" strokeweight=".25pt">
            <v:textbox style="mso-next-textbox:#_x0000_s2194" inset="0,0,0,0">
              <w:txbxContent>
                <w:p w14:paraId="6EAAA156" w14:textId="77777777" w:rsidR="00504E05" w:rsidRDefault="00504E05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אגרות</w:t>
                  </w:r>
                </w:p>
                <w:p w14:paraId="22FC592E" w14:textId="77777777" w:rsidR="00D57230" w:rsidRDefault="00D5723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הודעה 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  <w:t xml:space="preserve">בעד הגשת בקשה לדיון חוזר לוועדת המחקר לפי סעיף 22א(א) לחוק, ישלם המבקש אגרה בסכום של </w:t>
      </w:r>
      <w:r w:rsidR="00D57230">
        <w:rPr>
          <w:rStyle w:val="big-number"/>
          <w:rFonts w:cs="FrankRuehl" w:hint="cs"/>
          <w:sz w:val="26"/>
          <w:szCs w:val="26"/>
          <w:rtl/>
        </w:rPr>
        <w:t>6,47</w:t>
      </w:r>
      <w:r>
        <w:rPr>
          <w:rStyle w:val="big-number"/>
          <w:rFonts w:cs="FrankRuehl" w:hint="cs"/>
          <w:sz w:val="26"/>
          <w:szCs w:val="26"/>
          <w:rtl/>
        </w:rPr>
        <w:t>0 שקלים חדשים.</w:t>
      </w:r>
    </w:p>
    <w:p w14:paraId="6C21B982" w14:textId="77777777" w:rsidR="00504E05" w:rsidRDefault="00504E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(ב)</w:t>
      </w:r>
      <w:r>
        <w:rPr>
          <w:rStyle w:val="big-number"/>
          <w:rFonts w:cs="FrankRuehl" w:hint="cs"/>
          <w:sz w:val="26"/>
          <w:szCs w:val="26"/>
          <w:rtl/>
        </w:rPr>
        <w:tab/>
        <w:t>בעד הגשת ערר לוועדת הערר לפי סעיף 23(א) או (א1) לחוק, ישלם המבקש אגרה בסכום של 7,000 שקלים חדשים.</w:t>
      </w:r>
    </w:p>
    <w:p w14:paraId="64D6B153" w14:textId="77777777" w:rsidR="00504E05" w:rsidRDefault="00504E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(ג)</w:t>
      </w:r>
      <w:r>
        <w:rPr>
          <w:rStyle w:val="big-number"/>
          <w:rFonts w:cs="FrankRuehl" w:hint="cs"/>
          <w:sz w:val="26"/>
          <w:szCs w:val="26"/>
          <w:rtl/>
        </w:rPr>
        <w:tab/>
        <w:t>בעד בקשת אישור להעברת זכויות ייצור אל מחוץ לישראל לפי סעיף 19א(ב) לחוק, ישלם המבקש אגרה בסכום של 5,000 שקלים חדשים.</w:t>
      </w:r>
    </w:p>
    <w:p w14:paraId="1B5DBC29" w14:textId="77777777" w:rsidR="00504E05" w:rsidRDefault="00504E05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(ד)</w:t>
      </w:r>
      <w:r>
        <w:rPr>
          <w:rStyle w:val="big-number"/>
          <w:rFonts w:cs="FrankRuehl" w:hint="cs"/>
          <w:sz w:val="26"/>
          <w:szCs w:val="26"/>
          <w:rtl/>
        </w:rPr>
        <w:tab/>
        <w:t>התקבלה בקשת המבקש לפי תקנת משנה (א) או (ב), תושב למבקש האגרה ששולמה.</w:t>
      </w:r>
    </w:p>
    <w:p w14:paraId="76081FCC" w14:textId="77777777" w:rsidR="00D57230" w:rsidRPr="00D57230" w:rsidRDefault="00D57230" w:rsidP="00D57230">
      <w:pPr>
        <w:pStyle w:val="P00"/>
        <w:spacing w:before="0"/>
        <w:ind w:left="0" w:right="1134"/>
        <w:rPr>
          <w:rStyle w:val="big-number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6"/>
      <w:r w:rsidRPr="00D57230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1.1.2023</w:t>
      </w:r>
    </w:p>
    <w:p w14:paraId="30B8CA13" w14:textId="77777777" w:rsidR="00D57230" w:rsidRPr="00D57230" w:rsidRDefault="00D57230" w:rsidP="00D57230">
      <w:pPr>
        <w:pStyle w:val="P00"/>
        <w:spacing w:before="0"/>
        <w:ind w:left="0" w:right="1134"/>
        <w:rPr>
          <w:rStyle w:val="big-number"/>
          <w:rFonts w:cs="FrankRuehl"/>
          <w:vanish/>
          <w:sz w:val="20"/>
          <w:szCs w:val="20"/>
          <w:shd w:val="clear" w:color="auto" w:fill="FFFF99"/>
          <w:rtl/>
        </w:rPr>
      </w:pPr>
      <w:r w:rsidRPr="00D57230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תשפ"ג-2023</w:t>
      </w:r>
    </w:p>
    <w:p w14:paraId="3C2D0335" w14:textId="77777777" w:rsidR="00D57230" w:rsidRPr="00D57230" w:rsidRDefault="00D57230" w:rsidP="00D57230">
      <w:pPr>
        <w:pStyle w:val="P00"/>
        <w:spacing w:before="0"/>
        <w:ind w:left="0" w:right="1134"/>
        <w:rPr>
          <w:rStyle w:val="big-number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D5723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10571</w:t>
        </w:r>
      </w:hyperlink>
      <w:r w:rsidRPr="00D57230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20.2.2023 עמ' 1062</w:t>
      </w:r>
    </w:p>
    <w:p w14:paraId="25E0ECF6" w14:textId="77777777" w:rsidR="00D57230" w:rsidRPr="00D57230" w:rsidRDefault="00D57230" w:rsidP="00D57230">
      <w:pPr>
        <w:pStyle w:val="P00"/>
        <w:ind w:left="0" w:right="1134"/>
        <w:rPr>
          <w:rStyle w:val="big-number"/>
          <w:rFonts w:cs="FrankRuehl" w:hint="cs"/>
          <w:sz w:val="2"/>
          <w:szCs w:val="2"/>
          <w:rtl/>
        </w:rPr>
      </w:pPr>
      <w:r w:rsidRPr="00D5723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5723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D5723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הגשת בקשה לדיון חוזר לוועדת המחקר לפי סעיף 22א(א) לחוק, ישלם המבקש אגרה בסכום של </w:t>
      </w:r>
      <w:r w:rsidRPr="00D57230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5,000</w:t>
      </w:r>
      <w:r w:rsidRPr="00D5723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57230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6,470</w:t>
      </w:r>
      <w:r w:rsidRPr="00D57230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2"/>
    </w:p>
    <w:p w14:paraId="40EF51A3" w14:textId="77777777" w:rsidR="00504E05" w:rsidRDefault="00504E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3" w:name="Seif2"/>
      <w:bookmarkEnd w:id="3"/>
      <w:r>
        <w:rPr>
          <w:rFonts w:cs="Miriam"/>
          <w:lang w:val="he-IL"/>
        </w:rPr>
        <w:pict w14:anchorId="295F2E66">
          <v:rect id="_x0000_s2212" style="position:absolute;left:0;text-align:left;margin-left:464.35pt;margin-top:7.1pt;width:75.05pt;height:21.1pt;z-index:251657728" o:allowincell="f" filled="f" stroked="f" strokecolor="lime" strokeweight=".25pt">
            <v:textbox style="mso-next-textbox:#_x0000_s2212" inset="0,0,0,0">
              <w:txbxContent>
                <w:p w14:paraId="079610BC" w14:textId="77777777" w:rsidR="00504E05" w:rsidRDefault="00504E0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מועד ואופן תשלום האגרה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  <w:t>אגרה לפי תקנות אלה ישלם המבקש בבנק הדואר.</w:t>
      </w:r>
    </w:p>
    <w:p w14:paraId="381BC3DD" w14:textId="77777777" w:rsidR="00504E05" w:rsidRDefault="00504E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(ב)</w:t>
      </w:r>
      <w:r>
        <w:rPr>
          <w:rStyle w:val="big-number"/>
          <w:rFonts w:cs="FrankRuehl" w:hint="cs"/>
          <w:sz w:val="26"/>
          <w:szCs w:val="26"/>
          <w:rtl/>
        </w:rPr>
        <w:tab/>
        <w:t>המבקש ימציא למינהל אישור בדבר תשלום האגרה עם הגשת הבקשה.</w:t>
      </w:r>
    </w:p>
    <w:p w14:paraId="1C35D379" w14:textId="77777777" w:rsidR="00504E05" w:rsidRDefault="00504E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(ג)</w:t>
      </w:r>
      <w:r>
        <w:rPr>
          <w:rStyle w:val="big-number"/>
          <w:rFonts w:cs="FrankRuehl" w:hint="cs"/>
          <w:sz w:val="26"/>
          <w:szCs w:val="26"/>
          <w:rtl/>
        </w:rPr>
        <w:tab/>
        <w:t>לא יקובלו במינהל בקשה או ערר, אלא אם כן שולמה האגרה לענינם.</w:t>
      </w:r>
    </w:p>
    <w:p w14:paraId="57FE88CB" w14:textId="77777777" w:rsidR="00504E05" w:rsidRDefault="00504E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4" w:name="Seif3"/>
      <w:bookmarkEnd w:id="4"/>
      <w:r>
        <w:rPr>
          <w:rFonts w:cs="Miriam"/>
          <w:lang w:val="he-IL"/>
        </w:rPr>
        <w:pict w14:anchorId="4383CCAE">
          <v:rect id="_x0000_s2213" style="position:absolute;left:0;text-align:left;margin-left:464.35pt;margin-top:7.1pt;width:75.05pt;height:12.4pt;z-index:251658752" o:allowincell="f" filled="f" stroked="f" strokecolor="lime" strokeweight=".25pt">
            <v:textbox style="mso-next-textbox:#_x0000_s2213" inset="0,0,0,0">
              <w:txbxContent>
                <w:p w14:paraId="3613EF62" w14:textId="77777777" w:rsidR="00504E05" w:rsidRDefault="00504E0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הצמדה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  <w:t xml:space="preserve">הסכומים הנקובים בתקנה 2 ישתנו ב-1 בינואר של כל שנה (להלן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יום השינוי), לפי שיעור השינוי של המדד החדש לעומת המדד היסודי.</w:t>
      </w:r>
    </w:p>
    <w:p w14:paraId="5AD2CAA8" w14:textId="77777777" w:rsidR="00504E05" w:rsidRDefault="00504E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(ב)</w:t>
      </w:r>
      <w:r>
        <w:rPr>
          <w:rStyle w:val="big-number"/>
          <w:rFonts w:cs="FrankRuehl" w:hint="cs"/>
          <w:sz w:val="26"/>
          <w:szCs w:val="26"/>
          <w:rtl/>
        </w:rPr>
        <w:tab/>
        <w:t>סכום שהשתנה כאמור בתקנת משנה (א), יעוגל לסכום הקרוב שהוא מכפלה של עשרה שקלים חדשים.</w:t>
      </w:r>
    </w:p>
    <w:p w14:paraId="63B572FC" w14:textId="77777777" w:rsidR="00504E05" w:rsidRDefault="00504E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(ג)</w:t>
      </w:r>
      <w:r>
        <w:rPr>
          <w:rStyle w:val="big-number"/>
          <w:rFonts w:cs="FrankRuehl" w:hint="cs"/>
          <w:sz w:val="26"/>
          <w:szCs w:val="26"/>
          <w:rtl/>
        </w:rPr>
        <w:tab/>
        <w:t>ראש המינהל יפרסם ברשומות את נוסח תקנה 2 כפי שהשתנתה עקב האמור בתקנות משנה (א) ו-(ב).</w:t>
      </w:r>
    </w:p>
    <w:p w14:paraId="4309133A" w14:textId="77777777" w:rsidR="00504E05" w:rsidRDefault="00504E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(ד)</w:t>
      </w:r>
      <w:r>
        <w:rPr>
          <w:rStyle w:val="big-number"/>
          <w:rFonts w:cs="FrankRuehl" w:hint="cs"/>
          <w:sz w:val="26"/>
          <w:szCs w:val="26"/>
          <w:rtl/>
        </w:rPr>
        <w:tab/>
        <w:t xml:space="preserve">בתקנה זו </w:t>
      </w:r>
      <w:r>
        <w:rPr>
          <w:rStyle w:val="big-number"/>
          <w:rFonts w:cs="FrankRuehl"/>
          <w:sz w:val="26"/>
          <w:szCs w:val="26"/>
          <w:rtl/>
        </w:rPr>
        <w:t>–</w:t>
      </w:r>
    </w:p>
    <w:p w14:paraId="4E335E34" w14:textId="77777777" w:rsidR="00504E05" w:rsidRDefault="00504E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 xml:space="preserve">"המדד החדש"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המדד שפורסם לאחרונה לפני יום השינוי;</w:t>
      </w:r>
    </w:p>
    <w:p w14:paraId="23B1CB55" w14:textId="77777777" w:rsidR="00504E05" w:rsidRDefault="00504E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 xml:space="preserve">"המדד היסודי"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המדד שפורסם לאחרונה לפני יום השינוי הקודם, ולענין יום השינוי הראשון שלאחר תחילתן של תקנות אלה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המדד שפורסם לאחרונה לפני יום תחילתן;</w:t>
      </w:r>
    </w:p>
    <w:p w14:paraId="76D23891" w14:textId="77777777" w:rsidR="00504E05" w:rsidRDefault="00504E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 xml:space="preserve">"מדד"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מדד המחירים לצרכן שמפרסמת הלשכה המרכזית לסטטיסטיקה.</w:t>
      </w:r>
    </w:p>
    <w:p w14:paraId="79D117D2" w14:textId="77777777" w:rsidR="00504E05" w:rsidRDefault="00504E05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5" w:name="Seif4"/>
      <w:bookmarkEnd w:id="5"/>
      <w:r>
        <w:rPr>
          <w:rFonts w:cs="Miriam"/>
          <w:lang w:val="he-IL"/>
        </w:rPr>
        <w:pict w14:anchorId="32500FF2">
          <v:rect id="_x0000_s2226" style="position:absolute;left:0;text-align:left;margin-left:464.35pt;margin-top:7.1pt;width:75.05pt;height:12.4pt;z-index:251659776" o:allowincell="f" filled="f" stroked="f" strokecolor="lime" strokeweight=".25pt">
            <v:textbox style="mso-next-textbox:#_x0000_s2226" inset="0,0,0,0">
              <w:txbxContent>
                <w:p w14:paraId="05FECA36" w14:textId="77777777" w:rsidR="00504E05" w:rsidRDefault="00504E0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תחילתן של תקנות אלה 30 ימים מיום פרסומן.</w:t>
      </w:r>
    </w:p>
    <w:p w14:paraId="658BCAF3" w14:textId="77777777" w:rsidR="00504E05" w:rsidRDefault="00504E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F5A944" w14:textId="77777777" w:rsidR="00504E05" w:rsidRDefault="00504E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6B5923" w14:textId="77777777" w:rsidR="00504E05" w:rsidRDefault="00504E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י"ג בכסלו התשס"ו (14 בדצמבר 2005)</w:t>
      </w:r>
    </w:p>
    <w:p w14:paraId="3E477FD6" w14:textId="77777777" w:rsidR="00504E05" w:rsidRDefault="00504E0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אהוד אולמרט</w:t>
      </w:r>
    </w:p>
    <w:p w14:paraId="580012C7" w14:textId="77777777" w:rsidR="00504E05" w:rsidRDefault="00504E0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התעשיה המסחר והתעסוקה</w:t>
      </w:r>
    </w:p>
    <w:p w14:paraId="15DD3490" w14:textId="77777777" w:rsidR="00504E05" w:rsidRDefault="00504E0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ושר האוצר</w:t>
      </w:r>
    </w:p>
    <w:p w14:paraId="62362ABD" w14:textId="77777777" w:rsidR="00504E05" w:rsidRDefault="00504E0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531277DD" w14:textId="77777777" w:rsidR="00504E05" w:rsidRDefault="00504E05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068D4603" w14:textId="77777777" w:rsidR="00504E05" w:rsidRDefault="00504E05">
      <w:pPr>
        <w:pStyle w:val="sig-0"/>
        <w:ind w:left="0" w:right="1134"/>
        <w:rPr>
          <w:rFonts w:cs="FrankRuehl"/>
          <w:sz w:val="26"/>
          <w:rtl/>
        </w:rPr>
      </w:pPr>
    </w:p>
    <w:sectPr w:rsidR="00504E0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FED6F" w14:textId="77777777" w:rsidR="008A266C" w:rsidRDefault="008A266C">
      <w:r>
        <w:separator/>
      </w:r>
    </w:p>
  </w:endnote>
  <w:endnote w:type="continuationSeparator" w:id="0">
    <w:p w14:paraId="426E1366" w14:textId="77777777" w:rsidR="008A266C" w:rsidRDefault="008A2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A5C1" w14:textId="77777777" w:rsidR="00504E05" w:rsidRDefault="00504E0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EF2BC33" w14:textId="77777777" w:rsidR="00504E05" w:rsidRDefault="00504E0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12AB742" w14:textId="77777777" w:rsidR="00504E05" w:rsidRDefault="00504E0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Z:\00000000-law\yael\06-04-25\999_610.doc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35C90" w14:textId="77777777" w:rsidR="00504E05" w:rsidRDefault="00504E0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B611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492BBBC" w14:textId="77777777" w:rsidR="00504E05" w:rsidRDefault="00504E0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C38D058" w14:textId="77777777" w:rsidR="00504E05" w:rsidRDefault="00504E0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Z:\00000000-law\yael\06-04-25\999_610.doc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07D7F" w14:textId="77777777" w:rsidR="008A266C" w:rsidRDefault="008A266C">
      <w:r>
        <w:separator/>
      </w:r>
    </w:p>
  </w:footnote>
  <w:footnote w:type="continuationSeparator" w:id="0">
    <w:p w14:paraId="19F36383" w14:textId="77777777" w:rsidR="008A266C" w:rsidRDefault="008A266C">
      <w:r>
        <w:continuationSeparator/>
      </w:r>
    </w:p>
  </w:footnote>
  <w:footnote w:id="1">
    <w:p w14:paraId="7F4889B9" w14:textId="77777777" w:rsidR="00504E05" w:rsidRDefault="00504E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D57230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>
          <w:rPr>
            <w:rStyle w:val="Hyperlink"/>
            <w:rFonts w:cs="FrankRuehl" w:hint="cs"/>
            <w:rtl/>
          </w:rPr>
          <w:t>ק"ת תשס"ו מס' 6475</w:t>
        </w:r>
      </w:hyperlink>
      <w:r>
        <w:rPr>
          <w:rFonts w:cs="FrankRuehl" w:hint="cs"/>
          <w:rtl/>
        </w:rPr>
        <w:t xml:space="preserve"> מיום 10.4.2006 עמ' 710.</w:t>
      </w:r>
    </w:p>
    <w:p w14:paraId="1CD87319" w14:textId="77777777" w:rsidR="009B611C" w:rsidRDefault="00D57230" w:rsidP="009B61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9B611C">
          <w:rPr>
            <w:rStyle w:val="Hyperlink"/>
            <w:rFonts w:cs="FrankRuehl" w:hint="cs"/>
            <w:rtl/>
          </w:rPr>
          <w:t>ק"ת תשפ"ג מס' 10571</w:t>
        </w:r>
      </w:hyperlink>
      <w:r>
        <w:rPr>
          <w:rFonts w:cs="FrankRuehl" w:hint="cs"/>
          <w:rtl/>
        </w:rPr>
        <w:t xml:space="preserve"> מיום 20.2.2023 עמ' 1062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תשפ"ג-2023; תחילתה ביום 1.1.2023.</w:t>
      </w:r>
    </w:p>
    <w:p w14:paraId="36C44758" w14:textId="77777777" w:rsidR="00504E05" w:rsidRDefault="00504E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EF3C3" w14:textId="77777777" w:rsidR="00504E05" w:rsidRDefault="00504E0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93A54BC" w14:textId="77777777" w:rsidR="00504E05" w:rsidRDefault="00504E0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D1826C" w14:textId="77777777" w:rsidR="00504E05" w:rsidRDefault="00504E0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3E9E" w14:textId="77777777" w:rsidR="00504E05" w:rsidRDefault="00504E0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לעידוד מחקר ופיתוח בתעשיה (אגרות), תשס"ו-2006</w:t>
    </w:r>
  </w:p>
  <w:p w14:paraId="7A550165" w14:textId="77777777" w:rsidR="00504E05" w:rsidRDefault="00504E0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238344" w14:textId="77777777" w:rsidR="00504E05" w:rsidRDefault="00504E0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40733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4E05"/>
    <w:rsid w:val="00237C77"/>
    <w:rsid w:val="002F0E1A"/>
    <w:rsid w:val="00504E05"/>
    <w:rsid w:val="0074558F"/>
    <w:rsid w:val="007A017D"/>
    <w:rsid w:val="008A266C"/>
    <w:rsid w:val="008F4572"/>
    <w:rsid w:val="009B611C"/>
    <w:rsid w:val="00B24497"/>
    <w:rsid w:val="00D57230"/>
    <w:rsid w:val="00DE5A2D"/>
    <w:rsid w:val="00FC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74A5EEF2"/>
  <w15:chartTrackingRefBased/>
  <w15:docId w15:val="{EDA2A47C-8D07-42E0-AC24-C96F18B4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D57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evo.co.il/law_html/law06/tak-10571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10571.pdf" TargetMode="External"/><Relationship Id="rId1" Type="http://schemas.openxmlformats.org/officeDocument/2006/relationships/hyperlink" Target="http://www.nevo.co.il/Law_word/law06/TAK-64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2538</CharactersWithSpaces>
  <SharedDoc>false</SharedDoc>
  <HLinks>
    <vt:vector size="48" baseType="variant">
      <vt:variant>
        <vt:i4>2949134</vt:i4>
      </vt:variant>
      <vt:variant>
        <vt:i4>30</vt:i4>
      </vt:variant>
      <vt:variant>
        <vt:i4>0</vt:i4>
      </vt:variant>
      <vt:variant>
        <vt:i4>5</vt:i4>
      </vt:variant>
      <vt:variant>
        <vt:lpwstr>https://www.nevo.co.il/law_html/law06/tak-10571.pdf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2949149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https://www.nevo.co.il/law_word/law06/tak-10571.pdf</vt:lpwstr>
      </vt:variant>
      <vt:variant>
        <vt:lpwstr/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לעידוד מחקר ופיתוח בתעשיה (אגרות), תשס"ו-2006</vt:lpwstr>
  </property>
  <property fmtid="{D5CDD505-2E9C-101B-9397-08002B2CF9AE}" pid="4" name="LAWNUMBER">
    <vt:lpwstr>0610</vt:lpwstr>
  </property>
  <property fmtid="{D5CDD505-2E9C-101B-9397-08002B2CF9AE}" pid="5" name="TYPE">
    <vt:lpwstr>01</vt:lpwstr>
  </property>
  <property fmtid="{D5CDD505-2E9C-101B-9397-08002B2CF9AE}" pid="6" name="CHNAME">
    <vt:lpwstr>כלכלה</vt:lpwstr>
  </property>
  <property fmtid="{D5CDD505-2E9C-101B-9397-08002B2CF9AE}" pid="7" name="LINKK2">
    <vt:lpwstr>https://www.nevo.co.il/law_word/law06/tak-10571.pdf;‎רשומות - תקנות כלליות#תוקנו ק"ת ‏תשפ"ג מס' 10571#מיום 20.2.2023 עמ' 1062 – הודעה תשפ"ג-2023; תחילתה ביום 1.1.2023‏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http://www.nevo.co.il/Law_word/law06/TAK-6475.pdf;רשומות - תקנות כלליות#פורסם ק"ת תשס"ו מס' 6475 #מיום 10.4.2006 #עמ' 710</vt:lpwstr>
  </property>
  <property fmtid="{D5CDD505-2E9C-101B-9397-08002B2CF9AE}" pid="22" name="MEKOR_NAME1">
    <vt:lpwstr>חוק לעידוד מחקר ופיתוח בתעשיה</vt:lpwstr>
  </property>
  <property fmtid="{D5CDD505-2E9C-101B-9397-08002B2CF9AE}" pid="23" name="MEKOR_SAIF1">
    <vt:lpwstr>3X;52X</vt:lpwstr>
  </property>
  <property fmtid="{D5CDD505-2E9C-101B-9397-08002B2CF9AE}" pid="24" name="MEKOR_NAME2">
    <vt:lpwstr>חוק יסודות התקציב</vt:lpwstr>
  </property>
  <property fmtid="{D5CDD505-2E9C-101B-9397-08002B2CF9AE}" pid="25" name="MEKOR_SAIF2">
    <vt:lpwstr>39בX</vt:lpwstr>
  </property>
  <property fmtid="{D5CDD505-2E9C-101B-9397-08002B2CF9AE}" pid="26" name="NOSE11">
    <vt:lpwstr>משפט פרטי וכלכלה</vt:lpwstr>
  </property>
  <property fmtid="{D5CDD505-2E9C-101B-9397-08002B2CF9AE}" pid="27" name="NOSE21">
    <vt:lpwstr>תעשיה</vt:lpwstr>
  </property>
  <property fmtid="{D5CDD505-2E9C-101B-9397-08002B2CF9AE}" pid="28" name="NOSE31">
    <vt:lpwstr>עידוד התעשיה (מסים)</vt:lpwstr>
  </property>
  <property fmtid="{D5CDD505-2E9C-101B-9397-08002B2CF9AE}" pid="29" name="NOSE41">
    <vt:lpwstr/>
  </property>
  <property fmtid="{D5CDD505-2E9C-101B-9397-08002B2CF9AE}" pid="30" name="NOSE12">
    <vt:lpwstr>מסים</vt:lpwstr>
  </property>
  <property fmtid="{D5CDD505-2E9C-101B-9397-08002B2CF9AE}" pid="31" name="NOSE22">
    <vt:lpwstr>עידוד התעשיה</vt:lpwstr>
  </property>
  <property fmtid="{D5CDD505-2E9C-101B-9397-08002B2CF9AE}" pid="32" name="NOSE32">
    <vt:lpwstr/>
  </property>
  <property fmtid="{D5CDD505-2E9C-101B-9397-08002B2CF9AE}" pid="33" name="NOSE42">
    <vt:lpwstr/>
  </property>
  <property fmtid="{D5CDD505-2E9C-101B-9397-08002B2CF9AE}" pid="34" name="NOSE13">
    <vt:lpwstr>מסים</vt:lpwstr>
  </property>
  <property fmtid="{D5CDD505-2E9C-101B-9397-08002B2CF9AE}" pid="35" name="NOSE23">
    <vt:lpwstr>אגרות</vt:lpwstr>
  </property>
  <property fmtid="{D5CDD505-2E9C-101B-9397-08002B2CF9AE}" pid="36" name="NOSE33">
    <vt:lpwstr/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  <property fmtid="{D5CDD505-2E9C-101B-9397-08002B2CF9AE}" pid="66" name="MEKORSAMCHUT">
    <vt:lpwstr/>
  </property>
</Properties>
</file>