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3639" w:rsidRDefault="005A3639" w:rsidP="00D77B34">
      <w:pPr>
        <w:pStyle w:val="big-header"/>
        <w:ind w:left="0" w:right="1134"/>
        <w:rPr>
          <w:rFonts w:cs="FrankRuehl" w:hint="cs"/>
          <w:sz w:val="32"/>
          <w:rtl/>
        </w:rPr>
      </w:pPr>
      <w:r>
        <w:rPr>
          <w:rFonts w:cs="FrankRuehl"/>
          <w:sz w:val="32"/>
          <w:rtl/>
        </w:rPr>
        <w:t>תקנות לפיקוח על יצוא הצמח ומוצריו</w:t>
      </w:r>
      <w:r w:rsidR="00D77B34">
        <w:rPr>
          <w:rFonts w:cs="FrankRuehl"/>
          <w:sz w:val="32"/>
          <w:rtl/>
        </w:rPr>
        <w:t xml:space="preserve"> (יצוא משקאות משכרים), תשל"ז</w:t>
      </w:r>
      <w:r w:rsidR="00D77B34">
        <w:rPr>
          <w:rFonts w:cs="FrankRuehl" w:hint="cs"/>
          <w:sz w:val="32"/>
          <w:rtl/>
        </w:rPr>
        <w:t>-</w:t>
      </w:r>
      <w:r>
        <w:rPr>
          <w:rFonts w:cs="FrankRuehl"/>
          <w:sz w:val="32"/>
          <w:rtl/>
        </w:rPr>
        <w:t>1977</w:t>
      </w:r>
    </w:p>
    <w:p w:rsidR="00E9748A" w:rsidRPr="00E9748A" w:rsidRDefault="00E9748A" w:rsidP="00E9748A">
      <w:pPr>
        <w:spacing w:line="320" w:lineRule="auto"/>
        <w:jc w:val="left"/>
        <w:rPr>
          <w:rFonts w:cs="FrankRuehl" w:hint="cs"/>
          <w:szCs w:val="26"/>
          <w:rtl/>
        </w:rPr>
      </w:pPr>
    </w:p>
    <w:p w:rsidR="00E9748A" w:rsidRDefault="00E9748A" w:rsidP="00E9748A">
      <w:pPr>
        <w:spacing w:line="320" w:lineRule="auto"/>
        <w:jc w:val="left"/>
        <w:rPr>
          <w:rtl/>
        </w:rPr>
      </w:pPr>
    </w:p>
    <w:p w:rsidR="00E9748A" w:rsidRDefault="00E9748A" w:rsidP="00E9748A">
      <w:pPr>
        <w:spacing w:line="320" w:lineRule="auto"/>
        <w:jc w:val="left"/>
        <w:rPr>
          <w:rFonts w:cs="FrankRuehl"/>
          <w:szCs w:val="26"/>
          <w:rtl/>
        </w:rPr>
      </w:pPr>
      <w:r w:rsidRPr="00E9748A">
        <w:rPr>
          <w:rFonts w:cs="Miriam"/>
          <w:szCs w:val="22"/>
          <w:rtl/>
        </w:rPr>
        <w:t>חקלאות טבע וסביבה</w:t>
      </w:r>
      <w:r w:rsidRPr="00E9748A">
        <w:rPr>
          <w:rFonts w:cs="FrankRuehl"/>
          <w:szCs w:val="26"/>
          <w:rtl/>
        </w:rPr>
        <w:t xml:space="preserve"> – חקלאות – גידולים חקלאיים – זרעים וצמחים</w:t>
      </w:r>
    </w:p>
    <w:p w:rsidR="00E9748A" w:rsidRDefault="00E9748A" w:rsidP="00E9748A">
      <w:pPr>
        <w:spacing w:line="320" w:lineRule="auto"/>
        <w:jc w:val="left"/>
        <w:rPr>
          <w:rFonts w:cs="FrankRuehl"/>
          <w:szCs w:val="26"/>
          <w:rtl/>
        </w:rPr>
      </w:pPr>
      <w:r w:rsidRPr="00E9748A">
        <w:rPr>
          <w:rFonts w:cs="Miriam"/>
          <w:szCs w:val="22"/>
          <w:rtl/>
        </w:rPr>
        <w:t>חקלאות טבע וסביבה</w:t>
      </w:r>
      <w:r w:rsidRPr="00E9748A">
        <w:rPr>
          <w:rFonts w:cs="FrankRuehl"/>
          <w:szCs w:val="26"/>
          <w:rtl/>
        </w:rPr>
        <w:t xml:space="preserve"> – חקלאות – גידולים חקלאיים – ייצור שיווק ויצוא</w:t>
      </w:r>
    </w:p>
    <w:p w:rsidR="00C86492" w:rsidRPr="00E9748A" w:rsidRDefault="00E9748A" w:rsidP="00E9748A">
      <w:pPr>
        <w:spacing w:line="320" w:lineRule="auto"/>
        <w:jc w:val="left"/>
        <w:rPr>
          <w:rFonts w:cs="Miriam"/>
          <w:szCs w:val="22"/>
          <w:rtl/>
        </w:rPr>
      </w:pPr>
      <w:r w:rsidRPr="00E9748A">
        <w:rPr>
          <w:rFonts w:cs="Miriam"/>
          <w:szCs w:val="22"/>
          <w:rtl/>
        </w:rPr>
        <w:t>משפט פרטי וכלכלה</w:t>
      </w:r>
      <w:r w:rsidRPr="00E9748A">
        <w:rPr>
          <w:rFonts w:cs="FrankRuehl"/>
          <w:szCs w:val="26"/>
          <w:rtl/>
        </w:rPr>
        <w:t xml:space="preserve"> – מסחר  – יצוא – יצוא צמח ומוצריו</w:t>
      </w:r>
    </w:p>
    <w:p w:rsidR="005A3639" w:rsidRDefault="005A3639">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5A3639">
        <w:tblPrEx>
          <w:tblCellMar>
            <w:top w:w="0" w:type="dxa"/>
            <w:bottom w:w="0" w:type="dxa"/>
          </w:tblCellMar>
        </w:tblPrEx>
        <w:trPr>
          <w:jc w:val="right"/>
        </w:trPr>
        <w:tc>
          <w:tcPr>
            <w:tcW w:w="850" w:type="dxa"/>
          </w:tcPr>
          <w:p w:rsidR="005A3639" w:rsidRDefault="005A3639">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4B0091">
              <w:rPr>
                <w:noProof/>
                <w:sz w:val="24"/>
                <w:rtl/>
              </w:rPr>
              <w:t>3</w:t>
            </w:r>
            <w:r>
              <w:rPr>
                <w:sz w:val="24"/>
                <w:rtl/>
              </w:rPr>
              <w:fldChar w:fldCharType="end"/>
            </w:r>
          </w:p>
        </w:tc>
        <w:tc>
          <w:tcPr>
            <w:tcW w:w="567" w:type="dxa"/>
          </w:tcPr>
          <w:p w:rsidR="005A3639" w:rsidRDefault="005A3639">
            <w:pPr>
              <w:spacing w:line="240" w:lineRule="auto"/>
              <w:jc w:val="left"/>
              <w:rPr>
                <w:sz w:val="24"/>
              </w:rPr>
            </w:pPr>
            <w:hyperlink w:anchor="Seif0" w:tooltip="הגדרות" w:history="1">
              <w:r>
                <w:rPr>
                  <w:rStyle w:val="Hyperlink"/>
                </w:rPr>
                <w:t>Go</w:t>
              </w:r>
            </w:hyperlink>
          </w:p>
        </w:tc>
        <w:tc>
          <w:tcPr>
            <w:tcW w:w="5669" w:type="dxa"/>
          </w:tcPr>
          <w:p w:rsidR="005A3639" w:rsidRDefault="005A3639">
            <w:pPr>
              <w:spacing w:line="240" w:lineRule="auto"/>
              <w:jc w:val="left"/>
              <w:rPr>
                <w:sz w:val="24"/>
                <w:rtl/>
              </w:rPr>
            </w:pPr>
            <w:r>
              <w:rPr>
                <w:sz w:val="24"/>
                <w:rtl/>
              </w:rPr>
              <w:t>הגדרות</w:t>
            </w:r>
          </w:p>
        </w:tc>
        <w:tc>
          <w:tcPr>
            <w:tcW w:w="1247" w:type="dxa"/>
          </w:tcPr>
          <w:p w:rsidR="005A3639" w:rsidRDefault="005A3639">
            <w:pPr>
              <w:spacing w:line="240" w:lineRule="auto"/>
              <w:jc w:val="left"/>
              <w:rPr>
                <w:sz w:val="24"/>
              </w:rPr>
            </w:pPr>
            <w:r>
              <w:rPr>
                <w:sz w:val="24"/>
                <w:rtl/>
              </w:rPr>
              <w:t xml:space="preserve">סעיף 1 </w:t>
            </w:r>
          </w:p>
        </w:tc>
      </w:tr>
      <w:tr w:rsidR="005A3639">
        <w:tblPrEx>
          <w:tblCellMar>
            <w:top w:w="0" w:type="dxa"/>
            <w:bottom w:w="0" w:type="dxa"/>
          </w:tblCellMar>
        </w:tblPrEx>
        <w:trPr>
          <w:jc w:val="right"/>
        </w:trPr>
        <w:tc>
          <w:tcPr>
            <w:tcW w:w="850" w:type="dxa"/>
          </w:tcPr>
          <w:p w:rsidR="005A3639" w:rsidRDefault="005A3639">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4B0091">
              <w:rPr>
                <w:noProof/>
                <w:sz w:val="24"/>
                <w:rtl/>
              </w:rPr>
              <w:t>3</w:t>
            </w:r>
            <w:r>
              <w:rPr>
                <w:sz w:val="24"/>
                <w:rtl/>
              </w:rPr>
              <w:fldChar w:fldCharType="end"/>
            </w:r>
          </w:p>
        </w:tc>
        <w:tc>
          <w:tcPr>
            <w:tcW w:w="567" w:type="dxa"/>
          </w:tcPr>
          <w:p w:rsidR="005A3639" w:rsidRDefault="005A3639">
            <w:pPr>
              <w:spacing w:line="240" w:lineRule="auto"/>
              <w:jc w:val="left"/>
              <w:rPr>
                <w:sz w:val="24"/>
              </w:rPr>
            </w:pPr>
            <w:hyperlink w:anchor="Seif1" w:tooltip="תווית" w:history="1">
              <w:r>
                <w:rPr>
                  <w:rStyle w:val="Hyperlink"/>
                </w:rPr>
                <w:t>Go</w:t>
              </w:r>
            </w:hyperlink>
          </w:p>
        </w:tc>
        <w:tc>
          <w:tcPr>
            <w:tcW w:w="5669" w:type="dxa"/>
          </w:tcPr>
          <w:p w:rsidR="005A3639" w:rsidRDefault="005A3639">
            <w:pPr>
              <w:spacing w:line="240" w:lineRule="auto"/>
              <w:jc w:val="left"/>
              <w:rPr>
                <w:sz w:val="24"/>
                <w:rtl/>
              </w:rPr>
            </w:pPr>
            <w:r>
              <w:rPr>
                <w:sz w:val="24"/>
                <w:rtl/>
              </w:rPr>
              <w:t>תווית</w:t>
            </w:r>
          </w:p>
        </w:tc>
        <w:tc>
          <w:tcPr>
            <w:tcW w:w="1247" w:type="dxa"/>
          </w:tcPr>
          <w:p w:rsidR="005A3639" w:rsidRDefault="005A3639">
            <w:pPr>
              <w:spacing w:line="240" w:lineRule="auto"/>
              <w:jc w:val="left"/>
              <w:rPr>
                <w:sz w:val="24"/>
              </w:rPr>
            </w:pPr>
            <w:r>
              <w:rPr>
                <w:sz w:val="24"/>
                <w:rtl/>
              </w:rPr>
              <w:t xml:space="preserve">סעיף 2 </w:t>
            </w:r>
          </w:p>
        </w:tc>
      </w:tr>
      <w:tr w:rsidR="005A3639">
        <w:tblPrEx>
          <w:tblCellMar>
            <w:top w:w="0" w:type="dxa"/>
            <w:bottom w:w="0" w:type="dxa"/>
          </w:tblCellMar>
        </w:tblPrEx>
        <w:trPr>
          <w:jc w:val="right"/>
        </w:trPr>
        <w:tc>
          <w:tcPr>
            <w:tcW w:w="850" w:type="dxa"/>
          </w:tcPr>
          <w:p w:rsidR="005A3639" w:rsidRDefault="005A3639">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4B0091">
              <w:rPr>
                <w:noProof/>
                <w:sz w:val="24"/>
                <w:rtl/>
              </w:rPr>
              <w:t>3</w:t>
            </w:r>
            <w:r>
              <w:rPr>
                <w:sz w:val="24"/>
                <w:rtl/>
              </w:rPr>
              <w:fldChar w:fldCharType="end"/>
            </w:r>
          </w:p>
        </w:tc>
        <w:tc>
          <w:tcPr>
            <w:tcW w:w="567" w:type="dxa"/>
          </w:tcPr>
          <w:p w:rsidR="005A3639" w:rsidRDefault="005A3639">
            <w:pPr>
              <w:spacing w:line="240" w:lineRule="auto"/>
              <w:jc w:val="left"/>
              <w:rPr>
                <w:sz w:val="24"/>
              </w:rPr>
            </w:pPr>
            <w:hyperlink w:anchor="Seif2" w:tooltip="סימון אריזה בקרטון או בתיבה" w:history="1">
              <w:r>
                <w:rPr>
                  <w:rStyle w:val="Hyperlink"/>
                </w:rPr>
                <w:t>Go</w:t>
              </w:r>
            </w:hyperlink>
          </w:p>
        </w:tc>
        <w:tc>
          <w:tcPr>
            <w:tcW w:w="5669" w:type="dxa"/>
          </w:tcPr>
          <w:p w:rsidR="005A3639" w:rsidRDefault="005A3639">
            <w:pPr>
              <w:spacing w:line="240" w:lineRule="auto"/>
              <w:jc w:val="left"/>
              <w:rPr>
                <w:sz w:val="24"/>
                <w:rtl/>
              </w:rPr>
            </w:pPr>
            <w:r>
              <w:rPr>
                <w:sz w:val="24"/>
                <w:rtl/>
              </w:rPr>
              <w:t>סימון אריזה בקרטון או בתיבה</w:t>
            </w:r>
          </w:p>
        </w:tc>
        <w:tc>
          <w:tcPr>
            <w:tcW w:w="1247" w:type="dxa"/>
          </w:tcPr>
          <w:p w:rsidR="005A3639" w:rsidRDefault="005A3639">
            <w:pPr>
              <w:spacing w:line="240" w:lineRule="auto"/>
              <w:jc w:val="left"/>
              <w:rPr>
                <w:sz w:val="24"/>
              </w:rPr>
            </w:pPr>
            <w:r>
              <w:rPr>
                <w:sz w:val="24"/>
                <w:rtl/>
              </w:rPr>
              <w:t xml:space="preserve">סעיף 3 </w:t>
            </w:r>
          </w:p>
        </w:tc>
      </w:tr>
      <w:tr w:rsidR="005A3639">
        <w:tblPrEx>
          <w:tblCellMar>
            <w:top w:w="0" w:type="dxa"/>
            <w:bottom w:w="0" w:type="dxa"/>
          </w:tblCellMar>
        </w:tblPrEx>
        <w:trPr>
          <w:jc w:val="right"/>
        </w:trPr>
        <w:tc>
          <w:tcPr>
            <w:tcW w:w="850" w:type="dxa"/>
          </w:tcPr>
          <w:p w:rsidR="005A3639" w:rsidRDefault="005A3639">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4B0091">
              <w:rPr>
                <w:noProof/>
                <w:sz w:val="24"/>
                <w:rtl/>
              </w:rPr>
              <w:t>3</w:t>
            </w:r>
            <w:r>
              <w:rPr>
                <w:sz w:val="24"/>
                <w:rtl/>
              </w:rPr>
              <w:fldChar w:fldCharType="end"/>
            </w:r>
          </w:p>
        </w:tc>
        <w:tc>
          <w:tcPr>
            <w:tcW w:w="567" w:type="dxa"/>
          </w:tcPr>
          <w:p w:rsidR="005A3639" w:rsidRDefault="005A3639">
            <w:pPr>
              <w:spacing w:line="240" w:lineRule="auto"/>
              <w:jc w:val="left"/>
              <w:rPr>
                <w:sz w:val="24"/>
              </w:rPr>
            </w:pPr>
            <w:hyperlink w:anchor="Seif3" w:tooltip="סימון אריזה בחבית" w:history="1">
              <w:r>
                <w:rPr>
                  <w:rStyle w:val="Hyperlink"/>
                </w:rPr>
                <w:t>Go</w:t>
              </w:r>
            </w:hyperlink>
          </w:p>
        </w:tc>
        <w:tc>
          <w:tcPr>
            <w:tcW w:w="5669" w:type="dxa"/>
          </w:tcPr>
          <w:p w:rsidR="005A3639" w:rsidRDefault="005A3639">
            <w:pPr>
              <w:spacing w:line="240" w:lineRule="auto"/>
              <w:jc w:val="left"/>
              <w:rPr>
                <w:sz w:val="24"/>
                <w:rtl/>
              </w:rPr>
            </w:pPr>
            <w:r>
              <w:rPr>
                <w:sz w:val="24"/>
                <w:rtl/>
              </w:rPr>
              <w:t>סימון אריזה בחבית</w:t>
            </w:r>
          </w:p>
        </w:tc>
        <w:tc>
          <w:tcPr>
            <w:tcW w:w="1247" w:type="dxa"/>
          </w:tcPr>
          <w:p w:rsidR="005A3639" w:rsidRDefault="005A3639">
            <w:pPr>
              <w:spacing w:line="240" w:lineRule="auto"/>
              <w:jc w:val="left"/>
              <w:rPr>
                <w:sz w:val="24"/>
              </w:rPr>
            </w:pPr>
            <w:r>
              <w:rPr>
                <w:sz w:val="24"/>
                <w:rtl/>
              </w:rPr>
              <w:t xml:space="preserve">סעיף 4 </w:t>
            </w:r>
          </w:p>
        </w:tc>
      </w:tr>
      <w:tr w:rsidR="005A3639">
        <w:tblPrEx>
          <w:tblCellMar>
            <w:top w:w="0" w:type="dxa"/>
            <w:bottom w:w="0" w:type="dxa"/>
          </w:tblCellMar>
        </w:tblPrEx>
        <w:trPr>
          <w:jc w:val="right"/>
        </w:trPr>
        <w:tc>
          <w:tcPr>
            <w:tcW w:w="850" w:type="dxa"/>
          </w:tcPr>
          <w:p w:rsidR="005A3639" w:rsidRDefault="005A3639">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4B0091">
              <w:rPr>
                <w:noProof/>
                <w:sz w:val="24"/>
                <w:rtl/>
              </w:rPr>
              <w:t>4</w:t>
            </w:r>
            <w:r>
              <w:rPr>
                <w:sz w:val="24"/>
                <w:rtl/>
              </w:rPr>
              <w:fldChar w:fldCharType="end"/>
            </w:r>
          </w:p>
        </w:tc>
        <w:tc>
          <w:tcPr>
            <w:tcW w:w="567" w:type="dxa"/>
          </w:tcPr>
          <w:p w:rsidR="005A3639" w:rsidRDefault="005A3639">
            <w:pPr>
              <w:spacing w:line="240" w:lineRule="auto"/>
              <w:jc w:val="left"/>
              <w:rPr>
                <w:sz w:val="24"/>
              </w:rPr>
            </w:pPr>
            <w:hyperlink w:anchor="Seif4" w:tooltip="אישור יצוא" w:history="1">
              <w:r>
                <w:rPr>
                  <w:rStyle w:val="Hyperlink"/>
                </w:rPr>
                <w:t>Go</w:t>
              </w:r>
            </w:hyperlink>
          </w:p>
        </w:tc>
        <w:tc>
          <w:tcPr>
            <w:tcW w:w="5669" w:type="dxa"/>
          </w:tcPr>
          <w:p w:rsidR="005A3639" w:rsidRDefault="005A3639">
            <w:pPr>
              <w:spacing w:line="240" w:lineRule="auto"/>
              <w:jc w:val="left"/>
              <w:rPr>
                <w:sz w:val="24"/>
                <w:rtl/>
              </w:rPr>
            </w:pPr>
            <w:r>
              <w:rPr>
                <w:sz w:val="24"/>
                <w:rtl/>
              </w:rPr>
              <w:t>אישור יצוא</w:t>
            </w:r>
          </w:p>
        </w:tc>
        <w:tc>
          <w:tcPr>
            <w:tcW w:w="1247" w:type="dxa"/>
          </w:tcPr>
          <w:p w:rsidR="005A3639" w:rsidRDefault="005A3639">
            <w:pPr>
              <w:spacing w:line="240" w:lineRule="auto"/>
              <w:jc w:val="left"/>
              <w:rPr>
                <w:sz w:val="24"/>
              </w:rPr>
            </w:pPr>
            <w:r>
              <w:rPr>
                <w:sz w:val="24"/>
                <w:rtl/>
              </w:rPr>
              <w:t xml:space="preserve">סעיף 5 </w:t>
            </w:r>
          </w:p>
        </w:tc>
      </w:tr>
      <w:tr w:rsidR="005A3639">
        <w:tblPrEx>
          <w:tblCellMar>
            <w:top w:w="0" w:type="dxa"/>
            <w:bottom w:w="0" w:type="dxa"/>
          </w:tblCellMar>
        </w:tblPrEx>
        <w:trPr>
          <w:jc w:val="right"/>
        </w:trPr>
        <w:tc>
          <w:tcPr>
            <w:tcW w:w="850" w:type="dxa"/>
          </w:tcPr>
          <w:p w:rsidR="005A3639" w:rsidRDefault="005A3639">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4B0091">
              <w:rPr>
                <w:noProof/>
                <w:sz w:val="24"/>
                <w:rtl/>
              </w:rPr>
              <w:t>4</w:t>
            </w:r>
            <w:r>
              <w:rPr>
                <w:sz w:val="24"/>
                <w:rtl/>
              </w:rPr>
              <w:fldChar w:fldCharType="end"/>
            </w:r>
          </w:p>
        </w:tc>
        <w:tc>
          <w:tcPr>
            <w:tcW w:w="567" w:type="dxa"/>
          </w:tcPr>
          <w:p w:rsidR="005A3639" w:rsidRDefault="005A3639">
            <w:pPr>
              <w:spacing w:line="240" w:lineRule="auto"/>
              <w:jc w:val="left"/>
              <w:rPr>
                <w:sz w:val="24"/>
              </w:rPr>
            </w:pPr>
            <w:hyperlink w:anchor="Seif5" w:tooltip="תנאים למתן אישור יצוא" w:history="1">
              <w:r>
                <w:rPr>
                  <w:rStyle w:val="Hyperlink"/>
                </w:rPr>
                <w:t>Go</w:t>
              </w:r>
            </w:hyperlink>
          </w:p>
        </w:tc>
        <w:tc>
          <w:tcPr>
            <w:tcW w:w="5669" w:type="dxa"/>
          </w:tcPr>
          <w:p w:rsidR="005A3639" w:rsidRDefault="005A3639">
            <w:pPr>
              <w:spacing w:line="240" w:lineRule="auto"/>
              <w:jc w:val="left"/>
              <w:rPr>
                <w:sz w:val="24"/>
                <w:rtl/>
              </w:rPr>
            </w:pPr>
            <w:r>
              <w:rPr>
                <w:sz w:val="24"/>
                <w:rtl/>
              </w:rPr>
              <w:t>תנאים למתן אישור יצוא</w:t>
            </w:r>
          </w:p>
        </w:tc>
        <w:tc>
          <w:tcPr>
            <w:tcW w:w="1247" w:type="dxa"/>
          </w:tcPr>
          <w:p w:rsidR="005A3639" w:rsidRDefault="005A3639">
            <w:pPr>
              <w:spacing w:line="240" w:lineRule="auto"/>
              <w:jc w:val="left"/>
              <w:rPr>
                <w:sz w:val="24"/>
              </w:rPr>
            </w:pPr>
            <w:r>
              <w:rPr>
                <w:sz w:val="24"/>
                <w:rtl/>
              </w:rPr>
              <w:t xml:space="preserve">סעיף 6 </w:t>
            </w:r>
          </w:p>
        </w:tc>
      </w:tr>
      <w:tr w:rsidR="005A3639">
        <w:tblPrEx>
          <w:tblCellMar>
            <w:top w:w="0" w:type="dxa"/>
            <w:bottom w:w="0" w:type="dxa"/>
          </w:tblCellMar>
        </w:tblPrEx>
        <w:trPr>
          <w:jc w:val="right"/>
        </w:trPr>
        <w:tc>
          <w:tcPr>
            <w:tcW w:w="850" w:type="dxa"/>
          </w:tcPr>
          <w:p w:rsidR="005A3639" w:rsidRDefault="005A3639">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4B0091">
              <w:rPr>
                <w:noProof/>
                <w:sz w:val="24"/>
                <w:rtl/>
              </w:rPr>
              <w:t>4</w:t>
            </w:r>
            <w:r>
              <w:rPr>
                <w:sz w:val="24"/>
                <w:rtl/>
              </w:rPr>
              <w:fldChar w:fldCharType="end"/>
            </w:r>
          </w:p>
        </w:tc>
        <w:tc>
          <w:tcPr>
            <w:tcW w:w="567" w:type="dxa"/>
          </w:tcPr>
          <w:p w:rsidR="005A3639" w:rsidRDefault="005A3639">
            <w:pPr>
              <w:spacing w:line="240" w:lineRule="auto"/>
              <w:jc w:val="left"/>
              <w:rPr>
                <w:sz w:val="24"/>
              </w:rPr>
            </w:pPr>
            <w:hyperlink w:anchor="Seif6" w:tooltip="בקשת בדיקה" w:history="1">
              <w:r>
                <w:rPr>
                  <w:rStyle w:val="Hyperlink"/>
                </w:rPr>
                <w:t>Go</w:t>
              </w:r>
            </w:hyperlink>
          </w:p>
        </w:tc>
        <w:tc>
          <w:tcPr>
            <w:tcW w:w="5669" w:type="dxa"/>
          </w:tcPr>
          <w:p w:rsidR="005A3639" w:rsidRDefault="005A3639">
            <w:pPr>
              <w:spacing w:line="240" w:lineRule="auto"/>
              <w:jc w:val="left"/>
              <w:rPr>
                <w:sz w:val="24"/>
                <w:rtl/>
              </w:rPr>
            </w:pPr>
            <w:r>
              <w:rPr>
                <w:sz w:val="24"/>
                <w:rtl/>
              </w:rPr>
              <w:t>בקשת בדיקה</w:t>
            </w:r>
          </w:p>
        </w:tc>
        <w:tc>
          <w:tcPr>
            <w:tcW w:w="1247" w:type="dxa"/>
          </w:tcPr>
          <w:p w:rsidR="005A3639" w:rsidRDefault="005A3639">
            <w:pPr>
              <w:spacing w:line="240" w:lineRule="auto"/>
              <w:jc w:val="left"/>
              <w:rPr>
                <w:sz w:val="24"/>
              </w:rPr>
            </w:pPr>
            <w:r>
              <w:rPr>
                <w:sz w:val="24"/>
                <w:rtl/>
              </w:rPr>
              <w:t xml:space="preserve">סעיף 7 </w:t>
            </w:r>
          </w:p>
        </w:tc>
      </w:tr>
      <w:tr w:rsidR="005A3639">
        <w:tblPrEx>
          <w:tblCellMar>
            <w:top w:w="0" w:type="dxa"/>
            <w:bottom w:w="0" w:type="dxa"/>
          </w:tblCellMar>
        </w:tblPrEx>
        <w:trPr>
          <w:jc w:val="right"/>
        </w:trPr>
        <w:tc>
          <w:tcPr>
            <w:tcW w:w="850" w:type="dxa"/>
          </w:tcPr>
          <w:p w:rsidR="005A3639" w:rsidRDefault="005A3639">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4B0091">
              <w:rPr>
                <w:noProof/>
                <w:sz w:val="24"/>
                <w:rtl/>
              </w:rPr>
              <w:t>4</w:t>
            </w:r>
            <w:r>
              <w:rPr>
                <w:sz w:val="24"/>
                <w:rtl/>
              </w:rPr>
              <w:fldChar w:fldCharType="end"/>
            </w:r>
          </w:p>
        </w:tc>
        <w:tc>
          <w:tcPr>
            <w:tcW w:w="567" w:type="dxa"/>
          </w:tcPr>
          <w:p w:rsidR="005A3639" w:rsidRDefault="005A3639">
            <w:pPr>
              <w:spacing w:line="240" w:lineRule="auto"/>
              <w:jc w:val="left"/>
              <w:rPr>
                <w:sz w:val="24"/>
              </w:rPr>
            </w:pPr>
            <w:hyperlink w:anchor="Seif7" w:tooltip="נטילת דוגמה" w:history="1">
              <w:r>
                <w:rPr>
                  <w:rStyle w:val="Hyperlink"/>
                </w:rPr>
                <w:t>Go</w:t>
              </w:r>
            </w:hyperlink>
          </w:p>
        </w:tc>
        <w:tc>
          <w:tcPr>
            <w:tcW w:w="5669" w:type="dxa"/>
          </w:tcPr>
          <w:p w:rsidR="005A3639" w:rsidRDefault="005A3639">
            <w:pPr>
              <w:spacing w:line="240" w:lineRule="auto"/>
              <w:jc w:val="left"/>
              <w:rPr>
                <w:sz w:val="24"/>
                <w:rtl/>
              </w:rPr>
            </w:pPr>
            <w:r>
              <w:rPr>
                <w:sz w:val="24"/>
                <w:rtl/>
              </w:rPr>
              <w:t>נטילת דוגמה</w:t>
            </w:r>
          </w:p>
        </w:tc>
        <w:tc>
          <w:tcPr>
            <w:tcW w:w="1247" w:type="dxa"/>
          </w:tcPr>
          <w:p w:rsidR="005A3639" w:rsidRDefault="005A3639">
            <w:pPr>
              <w:spacing w:line="240" w:lineRule="auto"/>
              <w:jc w:val="left"/>
              <w:rPr>
                <w:sz w:val="24"/>
              </w:rPr>
            </w:pPr>
            <w:r>
              <w:rPr>
                <w:sz w:val="24"/>
                <w:rtl/>
              </w:rPr>
              <w:t xml:space="preserve">סעיף 8 </w:t>
            </w:r>
          </w:p>
        </w:tc>
      </w:tr>
      <w:tr w:rsidR="005A3639">
        <w:tblPrEx>
          <w:tblCellMar>
            <w:top w:w="0" w:type="dxa"/>
            <w:bottom w:w="0" w:type="dxa"/>
          </w:tblCellMar>
        </w:tblPrEx>
        <w:trPr>
          <w:jc w:val="right"/>
        </w:trPr>
        <w:tc>
          <w:tcPr>
            <w:tcW w:w="850" w:type="dxa"/>
          </w:tcPr>
          <w:p w:rsidR="005A3639" w:rsidRDefault="005A3639">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4B0091">
              <w:rPr>
                <w:noProof/>
                <w:sz w:val="24"/>
                <w:rtl/>
              </w:rPr>
              <w:t>4</w:t>
            </w:r>
            <w:r>
              <w:rPr>
                <w:sz w:val="24"/>
                <w:rtl/>
              </w:rPr>
              <w:fldChar w:fldCharType="end"/>
            </w:r>
          </w:p>
        </w:tc>
        <w:tc>
          <w:tcPr>
            <w:tcW w:w="567" w:type="dxa"/>
          </w:tcPr>
          <w:p w:rsidR="005A3639" w:rsidRDefault="005A3639">
            <w:pPr>
              <w:spacing w:line="240" w:lineRule="auto"/>
              <w:jc w:val="left"/>
              <w:rPr>
                <w:sz w:val="24"/>
              </w:rPr>
            </w:pPr>
            <w:hyperlink w:anchor="Seif8" w:tooltip="שינוי במשקה" w:history="1">
              <w:r>
                <w:rPr>
                  <w:rStyle w:val="Hyperlink"/>
                </w:rPr>
                <w:t>Go</w:t>
              </w:r>
            </w:hyperlink>
          </w:p>
        </w:tc>
        <w:tc>
          <w:tcPr>
            <w:tcW w:w="5669" w:type="dxa"/>
          </w:tcPr>
          <w:p w:rsidR="005A3639" w:rsidRDefault="005A3639">
            <w:pPr>
              <w:spacing w:line="240" w:lineRule="auto"/>
              <w:jc w:val="left"/>
              <w:rPr>
                <w:sz w:val="24"/>
                <w:rtl/>
              </w:rPr>
            </w:pPr>
            <w:r>
              <w:rPr>
                <w:sz w:val="24"/>
                <w:rtl/>
              </w:rPr>
              <w:t>שינוי במשקה</w:t>
            </w:r>
          </w:p>
        </w:tc>
        <w:tc>
          <w:tcPr>
            <w:tcW w:w="1247" w:type="dxa"/>
          </w:tcPr>
          <w:p w:rsidR="005A3639" w:rsidRDefault="005A3639">
            <w:pPr>
              <w:spacing w:line="240" w:lineRule="auto"/>
              <w:jc w:val="left"/>
              <w:rPr>
                <w:sz w:val="24"/>
              </w:rPr>
            </w:pPr>
            <w:r>
              <w:rPr>
                <w:sz w:val="24"/>
                <w:rtl/>
              </w:rPr>
              <w:t xml:space="preserve">סעיף 9 </w:t>
            </w:r>
          </w:p>
        </w:tc>
      </w:tr>
      <w:tr w:rsidR="005A3639">
        <w:tblPrEx>
          <w:tblCellMar>
            <w:top w:w="0" w:type="dxa"/>
            <w:bottom w:w="0" w:type="dxa"/>
          </w:tblCellMar>
        </w:tblPrEx>
        <w:trPr>
          <w:jc w:val="right"/>
        </w:trPr>
        <w:tc>
          <w:tcPr>
            <w:tcW w:w="850" w:type="dxa"/>
          </w:tcPr>
          <w:p w:rsidR="005A3639" w:rsidRDefault="005A3639">
            <w:pPr>
              <w:spacing w:line="240" w:lineRule="auto"/>
              <w:jc w:val="left"/>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4B0091">
              <w:rPr>
                <w:noProof/>
                <w:sz w:val="24"/>
                <w:rtl/>
              </w:rPr>
              <w:t>4</w:t>
            </w:r>
            <w:r>
              <w:rPr>
                <w:sz w:val="24"/>
                <w:rtl/>
              </w:rPr>
              <w:fldChar w:fldCharType="end"/>
            </w:r>
          </w:p>
        </w:tc>
        <w:tc>
          <w:tcPr>
            <w:tcW w:w="567" w:type="dxa"/>
          </w:tcPr>
          <w:p w:rsidR="005A3639" w:rsidRDefault="005A3639">
            <w:pPr>
              <w:spacing w:line="240" w:lineRule="auto"/>
              <w:jc w:val="left"/>
              <w:rPr>
                <w:sz w:val="24"/>
              </w:rPr>
            </w:pPr>
            <w:hyperlink w:anchor="Seif9" w:tooltip="כשרות ליצוא" w:history="1">
              <w:r>
                <w:rPr>
                  <w:rStyle w:val="Hyperlink"/>
                </w:rPr>
                <w:t>Go</w:t>
              </w:r>
            </w:hyperlink>
          </w:p>
        </w:tc>
        <w:tc>
          <w:tcPr>
            <w:tcW w:w="5669" w:type="dxa"/>
          </w:tcPr>
          <w:p w:rsidR="005A3639" w:rsidRDefault="005A3639">
            <w:pPr>
              <w:spacing w:line="240" w:lineRule="auto"/>
              <w:jc w:val="left"/>
              <w:rPr>
                <w:sz w:val="24"/>
                <w:rtl/>
              </w:rPr>
            </w:pPr>
            <w:r>
              <w:rPr>
                <w:sz w:val="24"/>
                <w:rtl/>
              </w:rPr>
              <w:t>כשרות ליצוא</w:t>
            </w:r>
          </w:p>
        </w:tc>
        <w:tc>
          <w:tcPr>
            <w:tcW w:w="1247" w:type="dxa"/>
          </w:tcPr>
          <w:p w:rsidR="005A3639" w:rsidRDefault="005A3639">
            <w:pPr>
              <w:spacing w:line="240" w:lineRule="auto"/>
              <w:jc w:val="left"/>
              <w:rPr>
                <w:sz w:val="24"/>
              </w:rPr>
            </w:pPr>
            <w:r>
              <w:rPr>
                <w:sz w:val="24"/>
                <w:rtl/>
              </w:rPr>
              <w:t xml:space="preserve">סעיף 10 </w:t>
            </w:r>
          </w:p>
        </w:tc>
      </w:tr>
      <w:tr w:rsidR="005A3639">
        <w:tblPrEx>
          <w:tblCellMar>
            <w:top w:w="0" w:type="dxa"/>
            <w:bottom w:w="0" w:type="dxa"/>
          </w:tblCellMar>
        </w:tblPrEx>
        <w:trPr>
          <w:jc w:val="right"/>
        </w:trPr>
        <w:tc>
          <w:tcPr>
            <w:tcW w:w="850" w:type="dxa"/>
          </w:tcPr>
          <w:p w:rsidR="005A3639" w:rsidRDefault="005A3639">
            <w:pPr>
              <w:spacing w:line="240" w:lineRule="auto"/>
              <w:jc w:val="left"/>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4B0091">
              <w:rPr>
                <w:noProof/>
                <w:sz w:val="24"/>
                <w:rtl/>
              </w:rPr>
              <w:t>4</w:t>
            </w:r>
            <w:r>
              <w:rPr>
                <w:sz w:val="24"/>
                <w:rtl/>
              </w:rPr>
              <w:fldChar w:fldCharType="end"/>
            </w:r>
          </w:p>
        </w:tc>
        <w:tc>
          <w:tcPr>
            <w:tcW w:w="567" w:type="dxa"/>
          </w:tcPr>
          <w:p w:rsidR="005A3639" w:rsidRDefault="005A3639">
            <w:pPr>
              <w:spacing w:line="240" w:lineRule="auto"/>
              <w:jc w:val="left"/>
              <w:rPr>
                <w:sz w:val="24"/>
              </w:rPr>
            </w:pPr>
            <w:hyperlink w:anchor="Seif10" w:tooltip="אריזה כהלכה" w:history="1">
              <w:r>
                <w:rPr>
                  <w:rStyle w:val="Hyperlink"/>
                </w:rPr>
                <w:t>Go</w:t>
              </w:r>
            </w:hyperlink>
          </w:p>
        </w:tc>
        <w:tc>
          <w:tcPr>
            <w:tcW w:w="5669" w:type="dxa"/>
          </w:tcPr>
          <w:p w:rsidR="005A3639" w:rsidRDefault="005A3639">
            <w:pPr>
              <w:spacing w:line="240" w:lineRule="auto"/>
              <w:jc w:val="left"/>
              <w:rPr>
                <w:sz w:val="24"/>
                <w:rtl/>
              </w:rPr>
            </w:pPr>
            <w:r>
              <w:rPr>
                <w:sz w:val="24"/>
                <w:rtl/>
              </w:rPr>
              <w:t>אריזה כהלכה</w:t>
            </w:r>
          </w:p>
        </w:tc>
        <w:tc>
          <w:tcPr>
            <w:tcW w:w="1247" w:type="dxa"/>
          </w:tcPr>
          <w:p w:rsidR="005A3639" w:rsidRDefault="005A3639">
            <w:pPr>
              <w:spacing w:line="240" w:lineRule="auto"/>
              <w:jc w:val="left"/>
              <w:rPr>
                <w:sz w:val="24"/>
              </w:rPr>
            </w:pPr>
            <w:r>
              <w:rPr>
                <w:sz w:val="24"/>
                <w:rtl/>
              </w:rPr>
              <w:t xml:space="preserve">סעיף 11 </w:t>
            </w:r>
          </w:p>
        </w:tc>
      </w:tr>
      <w:tr w:rsidR="005A3639">
        <w:tblPrEx>
          <w:tblCellMar>
            <w:top w:w="0" w:type="dxa"/>
            <w:bottom w:w="0" w:type="dxa"/>
          </w:tblCellMar>
        </w:tblPrEx>
        <w:trPr>
          <w:jc w:val="right"/>
        </w:trPr>
        <w:tc>
          <w:tcPr>
            <w:tcW w:w="850" w:type="dxa"/>
          </w:tcPr>
          <w:p w:rsidR="005A3639" w:rsidRDefault="005A3639">
            <w:pPr>
              <w:spacing w:line="240" w:lineRule="auto"/>
              <w:jc w:val="left"/>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4B0091">
              <w:rPr>
                <w:noProof/>
                <w:sz w:val="24"/>
                <w:rtl/>
              </w:rPr>
              <w:t>4</w:t>
            </w:r>
            <w:r>
              <w:rPr>
                <w:sz w:val="24"/>
                <w:rtl/>
              </w:rPr>
              <w:fldChar w:fldCharType="end"/>
            </w:r>
          </w:p>
        </w:tc>
        <w:tc>
          <w:tcPr>
            <w:tcW w:w="567" w:type="dxa"/>
          </w:tcPr>
          <w:p w:rsidR="005A3639" w:rsidRDefault="005A3639">
            <w:pPr>
              <w:spacing w:line="240" w:lineRule="auto"/>
              <w:jc w:val="left"/>
              <w:rPr>
                <w:sz w:val="24"/>
              </w:rPr>
            </w:pPr>
            <w:hyperlink w:anchor="Seif11" w:tooltip="בדיקה" w:history="1">
              <w:r>
                <w:rPr>
                  <w:rStyle w:val="Hyperlink"/>
                </w:rPr>
                <w:t>Go</w:t>
              </w:r>
            </w:hyperlink>
          </w:p>
        </w:tc>
        <w:tc>
          <w:tcPr>
            <w:tcW w:w="5669" w:type="dxa"/>
          </w:tcPr>
          <w:p w:rsidR="005A3639" w:rsidRDefault="005A3639">
            <w:pPr>
              <w:spacing w:line="240" w:lineRule="auto"/>
              <w:jc w:val="left"/>
              <w:rPr>
                <w:sz w:val="24"/>
                <w:rtl/>
              </w:rPr>
            </w:pPr>
            <w:r>
              <w:rPr>
                <w:sz w:val="24"/>
                <w:rtl/>
              </w:rPr>
              <w:t>בדיקה</w:t>
            </w:r>
          </w:p>
        </w:tc>
        <w:tc>
          <w:tcPr>
            <w:tcW w:w="1247" w:type="dxa"/>
          </w:tcPr>
          <w:p w:rsidR="005A3639" w:rsidRDefault="005A3639">
            <w:pPr>
              <w:spacing w:line="240" w:lineRule="auto"/>
              <w:jc w:val="left"/>
              <w:rPr>
                <w:sz w:val="24"/>
              </w:rPr>
            </w:pPr>
            <w:r>
              <w:rPr>
                <w:sz w:val="24"/>
                <w:rtl/>
              </w:rPr>
              <w:t xml:space="preserve">סעיף 12 </w:t>
            </w:r>
          </w:p>
        </w:tc>
      </w:tr>
      <w:tr w:rsidR="005A3639">
        <w:tblPrEx>
          <w:tblCellMar>
            <w:top w:w="0" w:type="dxa"/>
            <w:bottom w:w="0" w:type="dxa"/>
          </w:tblCellMar>
        </w:tblPrEx>
        <w:trPr>
          <w:jc w:val="right"/>
        </w:trPr>
        <w:tc>
          <w:tcPr>
            <w:tcW w:w="850" w:type="dxa"/>
          </w:tcPr>
          <w:p w:rsidR="005A3639" w:rsidRDefault="005A3639">
            <w:pPr>
              <w:spacing w:line="240" w:lineRule="auto"/>
              <w:jc w:val="left"/>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4B0091">
              <w:rPr>
                <w:noProof/>
                <w:sz w:val="24"/>
                <w:rtl/>
              </w:rPr>
              <w:t>4</w:t>
            </w:r>
            <w:r>
              <w:rPr>
                <w:sz w:val="24"/>
                <w:rtl/>
              </w:rPr>
              <w:fldChar w:fldCharType="end"/>
            </w:r>
          </w:p>
        </w:tc>
        <w:tc>
          <w:tcPr>
            <w:tcW w:w="567" w:type="dxa"/>
          </w:tcPr>
          <w:p w:rsidR="005A3639" w:rsidRDefault="005A3639">
            <w:pPr>
              <w:spacing w:line="240" w:lineRule="auto"/>
              <w:jc w:val="left"/>
              <w:rPr>
                <w:sz w:val="24"/>
              </w:rPr>
            </w:pPr>
            <w:hyperlink w:anchor="Seif12" w:tooltip="הודעת המבקר בדבר אישור יצוא או סירוב" w:history="1">
              <w:r>
                <w:rPr>
                  <w:rStyle w:val="Hyperlink"/>
                </w:rPr>
                <w:t>Go</w:t>
              </w:r>
            </w:hyperlink>
          </w:p>
        </w:tc>
        <w:tc>
          <w:tcPr>
            <w:tcW w:w="5669" w:type="dxa"/>
          </w:tcPr>
          <w:p w:rsidR="005A3639" w:rsidRDefault="005A3639">
            <w:pPr>
              <w:spacing w:line="240" w:lineRule="auto"/>
              <w:jc w:val="left"/>
              <w:rPr>
                <w:sz w:val="24"/>
                <w:rtl/>
              </w:rPr>
            </w:pPr>
            <w:r>
              <w:rPr>
                <w:sz w:val="24"/>
                <w:rtl/>
              </w:rPr>
              <w:t>הודעת המבקר בדבר אישור יצוא או סירוב</w:t>
            </w:r>
          </w:p>
        </w:tc>
        <w:tc>
          <w:tcPr>
            <w:tcW w:w="1247" w:type="dxa"/>
          </w:tcPr>
          <w:p w:rsidR="005A3639" w:rsidRDefault="005A3639">
            <w:pPr>
              <w:spacing w:line="240" w:lineRule="auto"/>
              <w:jc w:val="left"/>
              <w:rPr>
                <w:sz w:val="24"/>
              </w:rPr>
            </w:pPr>
            <w:r>
              <w:rPr>
                <w:sz w:val="24"/>
                <w:rtl/>
              </w:rPr>
              <w:t xml:space="preserve">סעיף 13 </w:t>
            </w:r>
          </w:p>
        </w:tc>
      </w:tr>
      <w:tr w:rsidR="005A3639">
        <w:tblPrEx>
          <w:tblCellMar>
            <w:top w:w="0" w:type="dxa"/>
            <w:bottom w:w="0" w:type="dxa"/>
          </w:tblCellMar>
        </w:tblPrEx>
        <w:trPr>
          <w:jc w:val="right"/>
        </w:trPr>
        <w:tc>
          <w:tcPr>
            <w:tcW w:w="850" w:type="dxa"/>
          </w:tcPr>
          <w:p w:rsidR="005A3639" w:rsidRDefault="005A3639">
            <w:pPr>
              <w:spacing w:line="240" w:lineRule="auto"/>
              <w:jc w:val="left"/>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4B0091">
              <w:rPr>
                <w:noProof/>
                <w:sz w:val="24"/>
                <w:rtl/>
              </w:rPr>
              <w:t>5</w:t>
            </w:r>
            <w:r>
              <w:rPr>
                <w:sz w:val="24"/>
                <w:rtl/>
              </w:rPr>
              <w:fldChar w:fldCharType="end"/>
            </w:r>
          </w:p>
        </w:tc>
        <w:tc>
          <w:tcPr>
            <w:tcW w:w="567" w:type="dxa"/>
          </w:tcPr>
          <w:p w:rsidR="005A3639" w:rsidRDefault="005A3639">
            <w:pPr>
              <w:spacing w:line="240" w:lineRule="auto"/>
              <w:jc w:val="left"/>
              <w:rPr>
                <w:sz w:val="24"/>
              </w:rPr>
            </w:pPr>
            <w:hyperlink w:anchor="Seif13" w:tooltip="מסירת חשבון פרופורמה" w:history="1">
              <w:r>
                <w:rPr>
                  <w:rStyle w:val="Hyperlink"/>
                </w:rPr>
                <w:t>Go</w:t>
              </w:r>
            </w:hyperlink>
          </w:p>
        </w:tc>
        <w:tc>
          <w:tcPr>
            <w:tcW w:w="5669" w:type="dxa"/>
          </w:tcPr>
          <w:p w:rsidR="005A3639" w:rsidRDefault="005A3639">
            <w:pPr>
              <w:spacing w:line="240" w:lineRule="auto"/>
              <w:jc w:val="left"/>
              <w:rPr>
                <w:sz w:val="24"/>
                <w:rtl/>
              </w:rPr>
            </w:pPr>
            <w:r>
              <w:rPr>
                <w:sz w:val="24"/>
                <w:rtl/>
              </w:rPr>
              <w:t>מסירת חשבון פרופורמה</w:t>
            </w:r>
          </w:p>
        </w:tc>
        <w:tc>
          <w:tcPr>
            <w:tcW w:w="1247" w:type="dxa"/>
          </w:tcPr>
          <w:p w:rsidR="005A3639" w:rsidRDefault="005A3639">
            <w:pPr>
              <w:spacing w:line="240" w:lineRule="auto"/>
              <w:jc w:val="left"/>
              <w:rPr>
                <w:sz w:val="24"/>
              </w:rPr>
            </w:pPr>
            <w:r>
              <w:rPr>
                <w:sz w:val="24"/>
                <w:rtl/>
              </w:rPr>
              <w:t xml:space="preserve">סעיף 14 </w:t>
            </w:r>
          </w:p>
        </w:tc>
      </w:tr>
      <w:tr w:rsidR="005A3639">
        <w:tblPrEx>
          <w:tblCellMar>
            <w:top w:w="0" w:type="dxa"/>
            <w:bottom w:w="0" w:type="dxa"/>
          </w:tblCellMar>
        </w:tblPrEx>
        <w:trPr>
          <w:jc w:val="right"/>
        </w:trPr>
        <w:tc>
          <w:tcPr>
            <w:tcW w:w="850" w:type="dxa"/>
          </w:tcPr>
          <w:p w:rsidR="005A3639" w:rsidRDefault="005A3639">
            <w:pPr>
              <w:spacing w:line="240" w:lineRule="auto"/>
              <w:jc w:val="left"/>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4B0091">
              <w:rPr>
                <w:noProof/>
                <w:sz w:val="24"/>
                <w:rtl/>
              </w:rPr>
              <w:t>5</w:t>
            </w:r>
            <w:r>
              <w:rPr>
                <w:sz w:val="24"/>
                <w:rtl/>
              </w:rPr>
              <w:fldChar w:fldCharType="end"/>
            </w:r>
          </w:p>
        </w:tc>
        <w:tc>
          <w:tcPr>
            <w:tcW w:w="567" w:type="dxa"/>
          </w:tcPr>
          <w:p w:rsidR="005A3639" w:rsidRDefault="005A3639">
            <w:pPr>
              <w:spacing w:line="240" w:lineRule="auto"/>
              <w:jc w:val="left"/>
              <w:rPr>
                <w:sz w:val="24"/>
              </w:rPr>
            </w:pPr>
            <w:hyperlink w:anchor="Seif14" w:tooltip="ביטול אישור" w:history="1">
              <w:r>
                <w:rPr>
                  <w:rStyle w:val="Hyperlink"/>
                </w:rPr>
                <w:t>Go</w:t>
              </w:r>
            </w:hyperlink>
          </w:p>
        </w:tc>
        <w:tc>
          <w:tcPr>
            <w:tcW w:w="5669" w:type="dxa"/>
          </w:tcPr>
          <w:p w:rsidR="005A3639" w:rsidRDefault="005A3639">
            <w:pPr>
              <w:spacing w:line="240" w:lineRule="auto"/>
              <w:jc w:val="left"/>
              <w:rPr>
                <w:sz w:val="24"/>
                <w:rtl/>
              </w:rPr>
            </w:pPr>
            <w:r>
              <w:rPr>
                <w:sz w:val="24"/>
                <w:rtl/>
              </w:rPr>
              <w:t>ביטול אישור</w:t>
            </w:r>
          </w:p>
        </w:tc>
        <w:tc>
          <w:tcPr>
            <w:tcW w:w="1247" w:type="dxa"/>
          </w:tcPr>
          <w:p w:rsidR="005A3639" w:rsidRDefault="005A3639">
            <w:pPr>
              <w:spacing w:line="240" w:lineRule="auto"/>
              <w:jc w:val="left"/>
              <w:rPr>
                <w:sz w:val="24"/>
              </w:rPr>
            </w:pPr>
            <w:r>
              <w:rPr>
                <w:sz w:val="24"/>
                <w:rtl/>
              </w:rPr>
              <w:t xml:space="preserve">סעיף 15 </w:t>
            </w:r>
          </w:p>
        </w:tc>
      </w:tr>
      <w:tr w:rsidR="005A3639">
        <w:tblPrEx>
          <w:tblCellMar>
            <w:top w:w="0" w:type="dxa"/>
            <w:bottom w:w="0" w:type="dxa"/>
          </w:tblCellMar>
        </w:tblPrEx>
        <w:trPr>
          <w:jc w:val="right"/>
        </w:trPr>
        <w:tc>
          <w:tcPr>
            <w:tcW w:w="850" w:type="dxa"/>
          </w:tcPr>
          <w:p w:rsidR="005A3639" w:rsidRDefault="005A3639">
            <w:pPr>
              <w:spacing w:line="240" w:lineRule="auto"/>
              <w:jc w:val="left"/>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4B0091">
              <w:rPr>
                <w:noProof/>
                <w:sz w:val="24"/>
                <w:rtl/>
              </w:rPr>
              <w:t>5</w:t>
            </w:r>
            <w:r>
              <w:rPr>
                <w:sz w:val="24"/>
                <w:rtl/>
              </w:rPr>
              <w:fldChar w:fldCharType="end"/>
            </w:r>
          </w:p>
        </w:tc>
        <w:tc>
          <w:tcPr>
            <w:tcW w:w="567" w:type="dxa"/>
          </w:tcPr>
          <w:p w:rsidR="005A3639" w:rsidRDefault="005A3639">
            <w:pPr>
              <w:spacing w:line="240" w:lineRule="auto"/>
              <w:jc w:val="left"/>
              <w:rPr>
                <w:sz w:val="24"/>
              </w:rPr>
            </w:pPr>
            <w:hyperlink w:anchor="Seif15" w:tooltip="העברת אישור" w:history="1">
              <w:r>
                <w:rPr>
                  <w:rStyle w:val="Hyperlink"/>
                </w:rPr>
                <w:t>Go</w:t>
              </w:r>
            </w:hyperlink>
          </w:p>
        </w:tc>
        <w:tc>
          <w:tcPr>
            <w:tcW w:w="5669" w:type="dxa"/>
          </w:tcPr>
          <w:p w:rsidR="005A3639" w:rsidRDefault="005A3639">
            <w:pPr>
              <w:spacing w:line="240" w:lineRule="auto"/>
              <w:jc w:val="left"/>
              <w:rPr>
                <w:sz w:val="24"/>
                <w:rtl/>
              </w:rPr>
            </w:pPr>
            <w:r>
              <w:rPr>
                <w:sz w:val="24"/>
                <w:rtl/>
              </w:rPr>
              <w:t>העברת אישור</w:t>
            </w:r>
          </w:p>
        </w:tc>
        <w:tc>
          <w:tcPr>
            <w:tcW w:w="1247" w:type="dxa"/>
          </w:tcPr>
          <w:p w:rsidR="005A3639" w:rsidRDefault="005A3639">
            <w:pPr>
              <w:spacing w:line="240" w:lineRule="auto"/>
              <w:jc w:val="left"/>
              <w:rPr>
                <w:sz w:val="24"/>
              </w:rPr>
            </w:pPr>
            <w:r>
              <w:rPr>
                <w:sz w:val="24"/>
                <w:rtl/>
              </w:rPr>
              <w:t xml:space="preserve">סעיף 16 </w:t>
            </w:r>
          </w:p>
        </w:tc>
      </w:tr>
      <w:tr w:rsidR="005A3639">
        <w:tblPrEx>
          <w:tblCellMar>
            <w:top w:w="0" w:type="dxa"/>
            <w:bottom w:w="0" w:type="dxa"/>
          </w:tblCellMar>
        </w:tblPrEx>
        <w:trPr>
          <w:jc w:val="right"/>
        </w:trPr>
        <w:tc>
          <w:tcPr>
            <w:tcW w:w="850" w:type="dxa"/>
          </w:tcPr>
          <w:p w:rsidR="005A3639" w:rsidRDefault="005A3639">
            <w:pPr>
              <w:spacing w:line="240" w:lineRule="auto"/>
              <w:jc w:val="left"/>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4B0091">
              <w:rPr>
                <w:noProof/>
                <w:sz w:val="24"/>
                <w:rtl/>
              </w:rPr>
              <w:t>5</w:t>
            </w:r>
            <w:r>
              <w:rPr>
                <w:sz w:val="24"/>
                <w:rtl/>
              </w:rPr>
              <w:fldChar w:fldCharType="end"/>
            </w:r>
          </w:p>
        </w:tc>
        <w:tc>
          <w:tcPr>
            <w:tcW w:w="567" w:type="dxa"/>
          </w:tcPr>
          <w:p w:rsidR="005A3639" w:rsidRDefault="005A3639">
            <w:pPr>
              <w:spacing w:line="240" w:lineRule="auto"/>
              <w:jc w:val="left"/>
              <w:rPr>
                <w:sz w:val="24"/>
              </w:rPr>
            </w:pPr>
            <w:hyperlink w:anchor="Seif16" w:tooltip="פקיעת תוקף אישור" w:history="1">
              <w:r>
                <w:rPr>
                  <w:rStyle w:val="Hyperlink"/>
                </w:rPr>
                <w:t>Go</w:t>
              </w:r>
            </w:hyperlink>
          </w:p>
        </w:tc>
        <w:tc>
          <w:tcPr>
            <w:tcW w:w="5669" w:type="dxa"/>
          </w:tcPr>
          <w:p w:rsidR="005A3639" w:rsidRDefault="005A3639">
            <w:pPr>
              <w:spacing w:line="240" w:lineRule="auto"/>
              <w:jc w:val="left"/>
              <w:rPr>
                <w:sz w:val="24"/>
                <w:rtl/>
              </w:rPr>
            </w:pPr>
            <w:r>
              <w:rPr>
                <w:sz w:val="24"/>
                <w:rtl/>
              </w:rPr>
              <w:t>פקיעת תוקף אישור</w:t>
            </w:r>
          </w:p>
        </w:tc>
        <w:tc>
          <w:tcPr>
            <w:tcW w:w="1247" w:type="dxa"/>
          </w:tcPr>
          <w:p w:rsidR="005A3639" w:rsidRDefault="005A3639">
            <w:pPr>
              <w:spacing w:line="240" w:lineRule="auto"/>
              <w:jc w:val="left"/>
              <w:rPr>
                <w:sz w:val="24"/>
              </w:rPr>
            </w:pPr>
            <w:r>
              <w:rPr>
                <w:sz w:val="24"/>
                <w:rtl/>
              </w:rPr>
              <w:t xml:space="preserve">סעיף 17 </w:t>
            </w:r>
          </w:p>
        </w:tc>
      </w:tr>
      <w:tr w:rsidR="005A3639">
        <w:tblPrEx>
          <w:tblCellMar>
            <w:top w:w="0" w:type="dxa"/>
            <w:bottom w:w="0" w:type="dxa"/>
          </w:tblCellMar>
        </w:tblPrEx>
        <w:trPr>
          <w:jc w:val="right"/>
        </w:trPr>
        <w:tc>
          <w:tcPr>
            <w:tcW w:w="850" w:type="dxa"/>
          </w:tcPr>
          <w:p w:rsidR="005A3639" w:rsidRDefault="005A3639">
            <w:pPr>
              <w:spacing w:line="240" w:lineRule="auto"/>
              <w:jc w:val="left"/>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4B0091">
              <w:rPr>
                <w:noProof/>
                <w:sz w:val="24"/>
                <w:rtl/>
              </w:rPr>
              <w:t>5</w:t>
            </w:r>
            <w:r>
              <w:rPr>
                <w:sz w:val="24"/>
                <w:rtl/>
              </w:rPr>
              <w:fldChar w:fldCharType="end"/>
            </w:r>
          </w:p>
        </w:tc>
        <w:tc>
          <w:tcPr>
            <w:tcW w:w="567" w:type="dxa"/>
          </w:tcPr>
          <w:p w:rsidR="005A3639" w:rsidRDefault="005A3639">
            <w:pPr>
              <w:spacing w:line="240" w:lineRule="auto"/>
              <w:jc w:val="left"/>
              <w:rPr>
                <w:sz w:val="24"/>
              </w:rPr>
            </w:pPr>
            <w:hyperlink w:anchor="Seif17" w:tooltip="אריזה וסימון" w:history="1">
              <w:r>
                <w:rPr>
                  <w:rStyle w:val="Hyperlink"/>
                </w:rPr>
                <w:t>Go</w:t>
              </w:r>
            </w:hyperlink>
          </w:p>
        </w:tc>
        <w:tc>
          <w:tcPr>
            <w:tcW w:w="5669" w:type="dxa"/>
          </w:tcPr>
          <w:p w:rsidR="005A3639" w:rsidRDefault="005A3639">
            <w:pPr>
              <w:spacing w:line="240" w:lineRule="auto"/>
              <w:jc w:val="left"/>
              <w:rPr>
                <w:sz w:val="24"/>
                <w:rtl/>
              </w:rPr>
            </w:pPr>
            <w:r>
              <w:rPr>
                <w:sz w:val="24"/>
                <w:rtl/>
              </w:rPr>
              <w:t>אריזה וסימון</w:t>
            </w:r>
          </w:p>
        </w:tc>
        <w:tc>
          <w:tcPr>
            <w:tcW w:w="1247" w:type="dxa"/>
          </w:tcPr>
          <w:p w:rsidR="005A3639" w:rsidRDefault="005A3639">
            <w:pPr>
              <w:spacing w:line="240" w:lineRule="auto"/>
              <w:jc w:val="left"/>
              <w:rPr>
                <w:sz w:val="24"/>
              </w:rPr>
            </w:pPr>
            <w:r>
              <w:rPr>
                <w:sz w:val="24"/>
                <w:rtl/>
              </w:rPr>
              <w:t xml:space="preserve">סעיף 18 </w:t>
            </w:r>
          </w:p>
        </w:tc>
      </w:tr>
      <w:tr w:rsidR="005A3639">
        <w:tblPrEx>
          <w:tblCellMar>
            <w:top w:w="0" w:type="dxa"/>
            <w:bottom w:w="0" w:type="dxa"/>
          </w:tblCellMar>
        </w:tblPrEx>
        <w:trPr>
          <w:jc w:val="right"/>
        </w:trPr>
        <w:tc>
          <w:tcPr>
            <w:tcW w:w="850" w:type="dxa"/>
          </w:tcPr>
          <w:p w:rsidR="005A3639" w:rsidRDefault="005A3639">
            <w:pPr>
              <w:spacing w:line="240" w:lineRule="auto"/>
              <w:jc w:val="left"/>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4B0091">
              <w:rPr>
                <w:noProof/>
                <w:sz w:val="24"/>
                <w:rtl/>
              </w:rPr>
              <w:t>5</w:t>
            </w:r>
            <w:r>
              <w:rPr>
                <w:sz w:val="24"/>
                <w:rtl/>
              </w:rPr>
              <w:fldChar w:fldCharType="end"/>
            </w:r>
          </w:p>
        </w:tc>
        <w:tc>
          <w:tcPr>
            <w:tcW w:w="567" w:type="dxa"/>
          </w:tcPr>
          <w:p w:rsidR="005A3639" w:rsidRDefault="005A3639">
            <w:pPr>
              <w:spacing w:line="240" w:lineRule="auto"/>
              <w:jc w:val="left"/>
              <w:rPr>
                <w:sz w:val="24"/>
              </w:rPr>
            </w:pPr>
            <w:hyperlink w:anchor="Seif18" w:tooltip="בדיקה מחדש" w:history="1">
              <w:r>
                <w:rPr>
                  <w:rStyle w:val="Hyperlink"/>
                </w:rPr>
                <w:t>Go</w:t>
              </w:r>
            </w:hyperlink>
          </w:p>
        </w:tc>
        <w:tc>
          <w:tcPr>
            <w:tcW w:w="5669" w:type="dxa"/>
          </w:tcPr>
          <w:p w:rsidR="005A3639" w:rsidRDefault="005A3639">
            <w:pPr>
              <w:spacing w:line="240" w:lineRule="auto"/>
              <w:jc w:val="left"/>
              <w:rPr>
                <w:sz w:val="24"/>
                <w:rtl/>
              </w:rPr>
            </w:pPr>
            <w:r>
              <w:rPr>
                <w:sz w:val="24"/>
                <w:rtl/>
              </w:rPr>
              <w:t>בדיקה מחדש</w:t>
            </w:r>
          </w:p>
        </w:tc>
        <w:tc>
          <w:tcPr>
            <w:tcW w:w="1247" w:type="dxa"/>
          </w:tcPr>
          <w:p w:rsidR="005A3639" w:rsidRDefault="005A3639">
            <w:pPr>
              <w:spacing w:line="240" w:lineRule="auto"/>
              <w:jc w:val="left"/>
              <w:rPr>
                <w:sz w:val="24"/>
              </w:rPr>
            </w:pPr>
            <w:r>
              <w:rPr>
                <w:sz w:val="24"/>
                <w:rtl/>
              </w:rPr>
              <w:t xml:space="preserve">סעיף 19 </w:t>
            </w:r>
          </w:p>
        </w:tc>
      </w:tr>
      <w:tr w:rsidR="005A3639">
        <w:tblPrEx>
          <w:tblCellMar>
            <w:top w:w="0" w:type="dxa"/>
            <w:bottom w:w="0" w:type="dxa"/>
          </w:tblCellMar>
        </w:tblPrEx>
        <w:trPr>
          <w:jc w:val="right"/>
        </w:trPr>
        <w:tc>
          <w:tcPr>
            <w:tcW w:w="850" w:type="dxa"/>
          </w:tcPr>
          <w:p w:rsidR="005A3639" w:rsidRDefault="005A3639">
            <w:pPr>
              <w:spacing w:line="240" w:lineRule="auto"/>
              <w:jc w:val="left"/>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sidR="004B0091">
              <w:rPr>
                <w:noProof/>
                <w:sz w:val="24"/>
                <w:rtl/>
              </w:rPr>
              <w:t>5</w:t>
            </w:r>
            <w:r>
              <w:rPr>
                <w:sz w:val="24"/>
                <w:rtl/>
              </w:rPr>
              <w:fldChar w:fldCharType="end"/>
            </w:r>
          </w:p>
        </w:tc>
        <w:tc>
          <w:tcPr>
            <w:tcW w:w="567" w:type="dxa"/>
          </w:tcPr>
          <w:p w:rsidR="005A3639" w:rsidRDefault="005A3639">
            <w:pPr>
              <w:spacing w:line="240" w:lineRule="auto"/>
              <w:jc w:val="left"/>
              <w:rPr>
                <w:sz w:val="24"/>
              </w:rPr>
            </w:pPr>
            <w:hyperlink w:anchor="Seif19" w:tooltip="משלוח ניסיון" w:history="1">
              <w:r>
                <w:rPr>
                  <w:rStyle w:val="Hyperlink"/>
                </w:rPr>
                <w:t>Go</w:t>
              </w:r>
            </w:hyperlink>
          </w:p>
        </w:tc>
        <w:tc>
          <w:tcPr>
            <w:tcW w:w="5669" w:type="dxa"/>
          </w:tcPr>
          <w:p w:rsidR="005A3639" w:rsidRDefault="005A3639">
            <w:pPr>
              <w:spacing w:line="240" w:lineRule="auto"/>
              <w:jc w:val="left"/>
              <w:rPr>
                <w:sz w:val="24"/>
                <w:rtl/>
              </w:rPr>
            </w:pPr>
            <w:r>
              <w:rPr>
                <w:sz w:val="24"/>
                <w:rtl/>
              </w:rPr>
              <w:t>משלוח ניסיון</w:t>
            </w:r>
          </w:p>
        </w:tc>
        <w:tc>
          <w:tcPr>
            <w:tcW w:w="1247" w:type="dxa"/>
          </w:tcPr>
          <w:p w:rsidR="005A3639" w:rsidRDefault="005A3639">
            <w:pPr>
              <w:spacing w:line="240" w:lineRule="auto"/>
              <w:jc w:val="left"/>
              <w:rPr>
                <w:sz w:val="24"/>
              </w:rPr>
            </w:pPr>
            <w:r>
              <w:rPr>
                <w:sz w:val="24"/>
                <w:rtl/>
              </w:rPr>
              <w:t xml:space="preserve">סעיף 20 </w:t>
            </w:r>
          </w:p>
        </w:tc>
      </w:tr>
      <w:tr w:rsidR="005A3639">
        <w:tblPrEx>
          <w:tblCellMar>
            <w:top w:w="0" w:type="dxa"/>
            <w:bottom w:w="0" w:type="dxa"/>
          </w:tblCellMar>
        </w:tblPrEx>
        <w:trPr>
          <w:jc w:val="right"/>
        </w:trPr>
        <w:tc>
          <w:tcPr>
            <w:tcW w:w="850" w:type="dxa"/>
          </w:tcPr>
          <w:p w:rsidR="005A3639" w:rsidRDefault="005A3639">
            <w:pPr>
              <w:spacing w:line="240" w:lineRule="auto"/>
              <w:jc w:val="left"/>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sidR="004B0091">
              <w:rPr>
                <w:noProof/>
                <w:sz w:val="24"/>
                <w:rtl/>
              </w:rPr>
              <w:t>5</w:t>
            </w:r>
            <w:r>
              <w:rPr>
                <w:sz w:val="24"/>
                <w:rtl/>
              </w:rPr>
              <w:fldChar w:fldCharType="end"/>
            </w:r>
          </w:p>
        </w:tc>
        <w:tc>
          <w:tcPr>
            <w:tcW w:w="567" w:type="dxa"/>
          </w:tcPr>
          <w:p w:rsidR="005A3639" w:rsidRDefault="005A3639">
            <w:pPr>
              <w:spacing w:line="240" w:lineRule="auto"/>
              <w:jc w:val="left"/>
              <w:rPr>
                <w:sz w:val="24"/>
              </w:rPr>
            </w:pPr>
            <w:hyperlink w:anchor="Seif20" w:tooltip="דרישות ארץ הייעוד" w:history="1">
              <w:r>
                <w:rPr>
                  <w:rStyle w:val="Hyperlink"/>
                </w:rPr>
                <w:t>Go</w:t>
              </w:r>
            </w:hyperlink>
          </w:p>
        </w:tc>
        <w:tc>
          <w:tcPr>
            <w:tcW w:w="5669" w:type="dxa"/>
          </w:tcPr>
          <w:p w:rsidR="005A3639" w:rsidRDefault="005A3639">
            <w:pPr>
              <w:spacing w:line="240" w:lineRule="auto"/>
              <w:jc w:val="left"/>
              <w:rPr>
                <w:sz w:val="24"/>
                <w:rtl/>
              </w:rPr>
            </w:pPr>
            <w:r>
              <w:rPr>
                <w:sz w:val="24"/>
                <w:rtl/>
              </w:rPr>
              <w:t>דרישות ארץ הייעוד</w:t>
            </w:r>
          </w:p>
        </w:tc>
        <w:tc>
          <w:tcPr>
            <w:tcW w:w="1247" w:type="dxa"/>
          </w:tcPr>
          <w:p w:rsidR="005A3639" w:rsidRDefault="005A3639">
            <w:pPr>
              <w:spacing w:line="240" w:lineRule="auto"/>
              <w:jc w:val="left"/>
              <w:rPr>
                <w:sz w:val="24"/>
              </w:rPr>
            </w:pPr>
            <w:r>
              <w:rPr>
                <w:sz w:val="24"/>
                <w:rtl/>
              </w:rPr>
              <w:t xml:space="preserve">סעיף 21 </w:t>
            </w:r>
          </w:p>
        </w:tc>
      </w:tr>
      <w:tr w:rsidR="005A3639">
        <w:tblPrEx>
          <w:tblCellMar>
            <w:top w:w="0" w:type="dxa"/>
            <w:bottom w:w="0" w:type="dxa"/>
          </w:tblCellMar>
        </w:tblPrEx>
        <w:trPr>
          <w:jc w:val="right"/>
        </w:trPr>
        <w:tc>
          <w:tcPr>
            <w:tcW w:w="850" w:type="dxa"/>
          </w:tcPr>
          <w:p w:rsidR="005A3639" w:rsidRDefault="005A3639">
            <w:pPr>
              <w:spacing w:line="240" w:lineRule="auto"/>
              <w:jc w:val="left"/>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sidR="004B0091">
              <w:rPr>
                <w:noProof/>
                <w:sz w:val="24"/>
                <w:rtl/>
              </w:rPr>
              <w:t>5</w:t>
            </w:r>
            <w:r>
              <w:rPr>
                <w:sz w:val="24"/>
                <w:rtl/>
              </w:rPr>
              <w:fldChar w:fldCharType="end"/>
            </w:r>
          </w:p>
        </w:tc>
        <w:tc>
          <w:tcPr>
            <w:tcW w:w="567" w:type="dxa"/>
          </w:tcPr>
          <w:p w:rsidR="005A3639" w:rsidRDefault="005A3639">
            <w:pPr>
              <w:spacing w:line="240" w:lineRule="auto"/>
              <w:jc w:val="left"/>
              <w:rPr>
                <w:sz w:val="24"/>
              </w:rPr>
            </w:pPr>
            <w:hyperlink w:anchor="Seif21" w:tooltip="אגרה" w:history="1">
              <w:r>
                <w:rPr>
                  <w:rStyle w:val="Hyperlink"/>
                </w:rPr>
                <w:t>Go</w:t>
              </w:r>
            </w:hyperlink>
          </w:p>
        </w:tc>
        <w:tc>
          <w:tcPr>
            <w:tcW w:w="5669" w:type="dxa"/>
          </w:tcPr>
          <w:p w:rsidR="005A3639" w:rsidRDefault="005A3639">
            <w:pPr>
              <w:spacing w:line="240" w:lineRule="auto"/>
              <w:jc w:val="left"/>
              <w:rPr>
                <w:sz w:val="24"/>
                <w:rtl/>
              </w:rPr>
            </w:pPr>
            <w:r>
              <w:rPr>
                <w:sz w:val="24"/>
                <w:rtl/>
              </w:rPr>
              <w:t>אגרה</w:t>
            </w:r>
          </w:p>
        </w:tc>
        <w:tc>
          <w:tcPr>
            <w:tcW w:w="1247" w:type="dxa"/>
          </w:tcPr>
          <w:p w:rsidR="005A3639" w:rsidRDefault="005A3639">
            <w:pPr>
              <w:spacing w:line="240" w:lineRule="auto"/>
              <w:jc w:val="left"/>
              <w:rPr>
                <w:sz w:val="24"/>
              </w:rPr>
            </w:pPr>
            <w:r>
              <w:rPr>
                <w:sz w:val="24"/>
                <w:rtl/>
              </w:rPr>
              <w:t xml:space="preserve">סעיף 22 </w:t>
            </w:r>
          </w:p>
        </w:tc>
      </w:tr>
      <w:tr w:rsidR="005A3639">
        <w:tblPrEx>
          <w:tblCellMar>
            <w:top w:w="0" w:type="dxa"/>
            <w:bottom w:w="0" w:type="dxa"/>
          </w:tblCellMar>
        </w:tblPrEx>
        <w:trPr>
          <w:jc w:val="right"/>
        </w:trPr>
        <w:tc>
          <w:tcPr>
            <w:tcW w:w="850" w:type="dxa"/>
          </w:tcPr>
          <w:p w:rsidR="005A3639" w:rsidRDefault="005A3639">
            <w:pPr>
              <w:spacing w:line="240" w:lineRule="auto"/>
              <w:jc w:val="left"/>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sidR="004B0091">
              <w:rPr>
                <w:noProof/>
                <w:sz w:val="24"/>
                <w:rtl/>
              </w:rPr>
              <w:t>6</w:t>
            </w:r>
            <w:r>
              <w:rPr>
                <w:sz w:val="24"/>
                <w:rtl/>
              </w:rPr>
              <w:fldChar w:fldCharType="end"/>
            </w:r>
          </w:p>
        </w:tc>
        <w:tc>
          <w:tcPr>
            <w:tcW w:w="567" w:type="dxa"/>
          </w:tcPr>
          <w:p w:rsidR="005A3639" w:rsidRDefault="005A3639">
            <w:pPr>
              <w:spacing w:line="240" w:lineRule="auto"/>
              <w:jc w:val="left"/>
              <w:rPr>
                <w:sz w:val="24"/>
              </w:rPr>
            </w:pPr>
            <w:hyperlink w:anchor="Seif22" w:tooltip="הצמדה" w:history="1">
              <w:r>
                <w:rPr>
                  <w:rStyle w:val="Hyperlink"/>
                </w:rPr>
                <w:t>Go</w:t>
              </w:r>
            </w:hyperlink>
          </w:p>
        </w:tc>
        <w:tc>
          <w:tcPr>
            <w:tcW w:w="5669" w:type="dxa"/>
          </w:tcPr>
          <w:p w:rsidR="005A3639" w:rsidRDefault="005A3639">
            <w:pPr>
              <w:spacing w:line="240" w:lineRule="auto"/>
              <w:jc w:val="left"/>
              <w:rPr>
                <w:sz w:val="24"/>
                <w:rtl/>
              </w:rPr>
            </w:pPr>
            <w:r>
              <w:rPr>
                <w:sz w:val="24"/>
                <w:rtl/>
              </w:rPr>
              <w:t>הצמדה</w:t>
            </w:r>
          </w:p>
        </w:tc>
        <w:tc>
          <w:tcPr>
            <w:tcW w:w="1247" w:type="dxa"/>
          </w:tcPr>
          <w:p w:rsidR="005A3639" w:rsidRDefault="005A3639">
            <w:pPr>
              <w:spacing w:line="240" w:lineRule="auto"/>
              <w:jc w:val="left"/>
              <w:rPr>
                <w:sz w:val="24"/>
              </w:rPr>
            </w:pPr>
            <w:r>
              <w:rPr>
                <w:sz w:val="24"/>
                <w:rtl/>
              </w:rPr>
              <w:t xml:space="preserve">סעיף 22א </w:t>
            </w:r>
          </w:p>
        </w:tc>
      </w:tr>
      <w:tr w:rsidR="005A3639">
        <w:tblPrEx>
          <w:tblCellMar>
            <w:top w:w="0" w:type="dxa"/>
            <w:bottom w:w="0" w:type="dxa"/>
          </w:tblCellMar>
        </w:tblPrEx>
        <w:trPr>
          <w:jc w:val="right"/>
        </w:trPr>
        <w:tc>
          <w:tcPr>
            <w:tcW w:w="850" w:type="dxa"/>
          </w:tcPr>
          <w:p w:rsidR="005A3639" w:rsidRDefault="005A3639">
            <w:pPr>
              <w:spacing w:line="240" w:lineRule="auto"/>
              <w:jc w:val="left"/>
              <w:rPr>
                <w:sz w:val="24"/>
              </w:rPr>
            </w:pPr>
            <w:r>
              <w:rPr>
                <w:sz w:val="24"/>
                <w:rtl/>
              </w:rPr>
              <w:fldChar w:fldCharType="begin"/>
            </w:r>
            <w:r>
              <w:rPr>
                <w:sz w:val="24"/>
                <w:rtl/>
              </w:rPr>
              <w:instrText xml:space="preserve"> </w:instrText>
            </w:r>
            <w:r>
              <w:rPr>
                <w:sz w:val="24"/>
              </w:rPr>
              <w:instrText>PAGEREF Seif23</w:instrText>
            </w:r>
            <w:r>
              <w:rPr>
                <w:sz w:val="24"/>
                <w:rtl/>
              </w:rPr>
              <w:instrText xml:space="preserve"> </w:instrText>
            </w:r>
            <w:r>
              <w:rPr>
                <w:sz w:val="24"/>
                <w:rtl/>
              </w:rPr>
              <w:fldChar w:fldCharType="separate"/>
            </w:r>
            <w:r w:rsidR="004B0091">
              <w:rPr>
                <w:noProof/>
                <w:sz w:val="24"/>
                <w:rtl/>
              </w:rPr>
              <w:t>6</w:t>
            </w:r>
            <w:r>
              <w:rPr>
                <w:sz w:val="24"/>
                <w:rtl/>
              </w:rPr>
              <w:fldChar w:fldCharType="end"/>
            </w:r>
          </w:p>
        </w:tc>
        <w:tc>
          <w:tcPr>
            <w:tcW w:w="567" w:type="dxa"/>
          </w:tcPr>
          <w:p w:rsidR="005A3639" w:rsidRDefault="005A3639">
            <w:pPr>
              <w:spacing w:line="240" w:lineRule="auto"/>
              <w:jc w:val="left"/>
              <w:rPr>
                <w:sz w:val="24"/>
              </w:rPr>
            </w:pPr>
            <w:hyperlink w:anchor="Seif23" w:tooltip="פטור מאגרה" w:history="1">
              <w:r>
                <w:rPr>
                  <w:rStyle w:val="Hyperlink"/>
                </w:rPr>
                <w:t>Go</w:t>
              </w:r>
            </w:hyperlink>
          </w:p>
        </w:tc>
        <w:tc>
          <w:tcPr>
            <w:tcW w:w="5669" w:type="dxa"/>
          </w:tcPr>
          <w:p w:rsidR="005A3639" w:rsidRDefault="005A3639">
            <w:pPr>
              <w:spacing w:line="240" w:lineRule="auto"/>
              <w:jc w:val="left"/>
              <w:rPr>
                <w:sz w:val="24"/>
                <w:rtl/>
              </w:rPr>
            </w:pPr>
            <w:r>
              <w:rPr>
                <w:sz w:val="24"/>
                <w:rtl/>
              </w:rPr>
              <w:t>פטור מאגרה</w:t>
            </w:r>
          </w:p>
        </w:tc>
        <w:tc>
          <w:tcPr>
            <w:tcW w:w="1247" w:type="dxa"/>
          </w:tcPr>
          <w:p w:rsidR="005A3639" w:rsidRDefault="005A3639">
            <w:pPr>
              <w:spacing w:line="240" w:lineRule="auto"/>
              <w:jc w:val="left"/>
              <w:rPr>
                <w:sz w:val="24"/>
              </w:rPr>
            </w:pPr>
            <w:r>
              <w:rPr>
                <w:sz w:val="24"/>
                <w:rtl/>
              </w:rPr>
              <w:t xml:space="preserve">סעיף 23 </w:t>
            </w:r>
          </w:p>
        </w:tc>
      </w:tr>
      <w:tr w:rsidR="005A3639">
        <w:tblPrEx>
          <w:tblCellMar>
            <w:top w:w="0" w:type="dxa"/>
            <w:bottom w:w="0" w:type="dxa"/>
          </w:tblCellMar>
        </w:tblPrEx>
        <w:trPr>
          <w:jc w:val="right"/>
        </w:trPr>
        <w:tc>
          <w:tcPr>
            <w:tcW w:w="850" w:type="dxa"/>
          </w:tcPr>
          <w:p w:rsidR="005A3639" w:rsidRDefault="005A3639">
            <w:pPr>
              <w:spacing w:line="240" w:lineRule="auto"/>
              <w:jc w:val="left"/>
              <w:rPr>
                <w:sz w:val="24"/>
              </w:rPr>
            </w:pPr>
            <w:r>
              <w:rPr>
                <w:sz w:val="24"/>
                <w:rtl/>
              </w:rPr>
              <w:fldChar w:fldCharType="begin"/>
            </w:r>
            <w:r>
              <w:rPr>
                <w:sz w:val="24"/>
                <w:rtl/>
              </w:rPr>
              <w:instrText xml:space="preserve"> </w:instrText>
            </w:r>
            <w:r>
              <w:rPr>
                <w:sz w:val="24"/>
              </w:rPr>
              <w:instrText>PAGEREF Seif24</w:instrText>
            </w:r>
            <w:r>
              <w:rPr>
                <w:sz w:val="24"/>
                <w:rtl/>
              </w:rPr>
              <w:instrText xml:space="preserve"> </w:instrText>
            </w:r>
            <w:r>
              <w:rPr>
                <w:sz w:val="24"/>
                <w:rtl/>
              </w:rPr>
              <w:fldChar w:fldCharType="separate"/>
            </w:r>
            <w:r w:rsidR="004B0091">
              <w:rPr>
                <w:noProof/>
                <w:sz w:val="24"/>
                <w:rtl/>
              </w:rPr>
              <w:t>6</w:t>
            </w:r>
            <w:r>
              <w:rPr>
                <w:sz w:val="24"/>
                <w:rtl/>
              </w:rPr>
              <w:fldChar w:fldCharType="end"/>
            </w:r>
          </w:p>
        </w:tc>
        <w:tc>
          <w:tcPr>
            <w:tcW w:w="567" w:type="dxa"/>
          </w:tcPr>
          <w:p w:rsidR="005A3639" w:rsidRDefault="005A3639">
            <w:pPr>
              <w:spacing w:line="240" w:lineRule="auto"/>
              <w:jc w:val="left"/>
              <w:rPr>
                <w:sz w:val="24"/>
              </w:rPr>
            </w:pPr>
            <w:hyperlink w:anchor="Seif24" w:tooltip="שמירת דינים" w:history="1">
              <w:r>
                <w:rPr>
                  <w:rStyle w:val="Hyperlink"/>
                </w:rPr>
                <w:t>Go</w:t>
              </w:r>
            </w:hyperlink>
          </w:p>
        </w:tc>
        <w:tc>
          <w:tcPr>
            <w:tcW w:w="5669" w:type="dxa"/>
          </w:tcPr>
          <w:p w:rsidR="005A3639" w:rsidRDefault="005A3639">
            <w:pPr>
              <w:spacing w:line="240" w:lineRule="auto"/>
              <w:jc w:val="left"/>
              <w:rPr>
                <w:sz w:val="24"/>
                <w:rtl/>
              </w:rPr>
            </w:pPr>
            <w:r>
              <w:rPr>
                <w:sz w:val="24"/>
                <w:rtl/>
              </w:rPr>
              <w:t>שמירת דינים</w:t>
            </w:r>
          </w:p>
        </w:tc>
        <w:tc>
          <w:tcPr>
            <w:tcW w:w="1247" w:type="dxa"/>
          </w:tcPr>
          <w:p w:rsidR="005A3639" w:rsidRDefault="005A3639">
            <w:pPr>
              <w:spacing w:line="240" w:lineRule="auto"/>
              <w:jc w:val="left"/>
              <w:rPr>
                <w:sz w:val="24"/>
              </w:rPr>
            </w:pPr>
            <w:r>
              <w:rPr>
                <w:sz w:val="24"/>
                <w:rtl/>
              </w:rPr>
              <w:t xml:space="preserve">סעיף 24 </w:t>
            </w:r>
          </w:p>
        </w:tc>
      </w:tr>
      <w:tr w:rsidR="005A3639">
        <w:tblPrEx>
          <w:tblCellMar>
            <w:top w:w="0" w:type="dxa"/>
            <w:bottom w:w="0" w:type="dxa"/>
          </w:tblCellMar>
        </w:tblPrEx>
        <w:trPr>
          <w:jc w:val="right"/>
        </w:trPr>
        <w:tc>
          <w:tcPr>
            <w:tcW w:w="850" w:type="dxa"/>
          </w:tcPr>
          <w:p w:rsidR="005A3639" w:rsidRDefault="005A3639">
            <w:pPr>
              <w:spacing w:line="240" w:lineRule="auto"/>
              <w:jc w:val="left"/>
              <w:rPr>
                <w:sz w:val="24"/>
              </w:rPr>
            </w:pPr>
            <w:r>
              <w:rPr>
                <w:sz w:val="24"/>
                <w:rtl/>
              </w:rPr>
              <w:fldChar w:fldCharType="begin"/>
            </w:r>
            <w:r>
              <w:rPr>
                <w:sz w:val="24"/>
                <w:rtl/>
              </w:rPr>
              <w:instrText xml:space="preserve"> </w:instrText>
            </w:r>
            <w:r>
              <w:rPr>
                <w:sz w:val="24"/>
              </w:rPr>
              <w:instrText>PAGEREF Seif25</w:instrText>
            </w:r>
            <w:r>
              <w:rPr>
                <w:sz w:val="24"/>
                <w:rtl/>
              </w:rPr>
              <w:instrText xml:space="preserve"> </w:instrText>
            </w:r>
            <w:r>
              <w:rPr>
                <w:sz w:val="24"/>
                <w:rtl/>
              </w:rPr>
              <w:fldChar w:fldCharType="separate"/>
            </w:r>
            <w:r w:rsidR="004B0091">
              <w:rPr>
                <w:noProof/>
                <w:sz w:val="24"/>
                <w:rtl/>
              </w:rPr>
              <w:t>6</w:t>
            </w:r>
            <w:r>
              <w:rPr>
                <w:sz w:val="24"/>
                <w:rtl/>
              </w:rPr>
              <w:fldChar w:fldCharType="end"/>
            </w:r>
          </w:p>
        </w:tc>
        <w:tc>
          <w:tcPr>
            <w:tcW w:w="567" w:type="dxa"/>
          </w:tcPr>
          <w:p w:rsidR="005A3639" w:rsidRDefault="005A3639">
            <w:pPr>
              <w:spacing w:line="240" w:lineRule="auto"/>
              <w:jc w:val="left"/>
              <w:rPr>
                <w:sz w:val="24"/>
              </w:rPr>
            </w:pPr>
            <w:hyperlink w:anchor="Seif25" w:tooltip="ביטול" w:history="1">
              <w:r>
                <w:rPr>
                  <w:rStyle w:val="Hyperlink"/>
                </w:rPr>
                <w:t>Go</w:t>
              </w:r>
            </w:hyperlink>
          </w:p>
        </w:tc>
        <w:tc>
          <w:tcPr>
            <w:tcW w:w="5669" w:type="dxa"/>
          </w:tcPr>
          <w:p w:rsidR="005A3639" w:rsidRDefault="005A3639">
            <w:pPr>
              <w:spacing w:line="240" w:lineRule="auto"/>
              <w:jc w:val="left"/>
              <w:rPr>
                <w:sz w:val="24"/>
                <w:rtl/>
              </w:rPr>
            </w:pPr>
            <w:r>
              <w:rPr>
                <w:sz w:val="24"/>
                <w:rtl/>
              </w:rPr>
              <w:t>ביטול</w:t>
            </w:r>
          </w:p>
        </w:tc>
        <w:tc>
          <w:tcPr>
            <w:tcW w:w="1247" w:type="dxa"/>
          </w:tcPr>
          <w:p w:rsidR="005A3639" w:rsidRDefault="005A3639">
            <w:pPr>
              <w:spacing w:line="240" w:lineRule="auto"/>
              <w:jc w:val="left"/>
              <w:rPr>
                <w:sz w:val="24"/>
              </w:rPr>
            </w:pPr>
            <w:r>
              <w:rPr>
                <w:sz w:val="24"/>
                <w:rtl/>
              </w:rPr>
              <w:t xml:space="preserve">סעיף 25 </w:t>
            </w:r>
          </w:p>
        </w:tc>
      </w:tr>
      <w:tr w:rsidR="005A3639">
        <w:tblPrEx>
          <w:tblCellMar>
            <w:top w:w="0" w:type="dxa"/>
            <w:bottom w:w="0" w:type="dxa"/>
          </w:tblCellMar>
        </w:tblPrEx>
        <w:trPr>
          <w:jc w:val="right"/>
        </w:trPr>
        <w:tc>
          <w:tcPr>
            <w:tcW w:w="850" w:type="dxa"/>
          </w:tcPr>
          <w:p w:rsidR="005A3639" w:rsidRDefault="005A3639">
            <w:pPr>
              <w:spacing w:line="240" w:lineRule="auto"/>
              <w:jc w:val="left"/>
              <w:rPr>
                <w:sz w:val="24"/>
              </w:rPr>
            </w:pPr>
            <w:r>
              <w:rPr>
                <w:sz w:val="24"/>
                <w:rtl/>
              </w:rPr>
              <w:fldChar w:fldCharType="begin"/>
            </w:r>
            <w:r>
              <w:rPr>
                <w:sz w:val="24"/>
                <w:rtl/>
              </w:rPr>
              <w:instrText xml:space="preserve"> </w:instrText>
            </w:r>
            <w:r>
              <w:rPr>
                <w:sz w:val="24"/>
              </w:rPr>
              <w:instrText>PAGEREF Seif26</w:instrText>
            </w:r>
            <w:r>
              <w:rPr>
                <w:sz w:val="24"/>
                <w:rtl/>
              </w:rPr>
              <w:instrText xml:space="preserve"> </w:instrText>
            </w:r>
            <w:r>
              <w:rPr>
                <w:sz w:val="24"/>
                <w:rtl/>
              </w:rPr>
              <w:fldChar w:fldCharType="separate"/>
            </w:r>
            <w:r w:rsidR="004B0091">
              <w:rPr>
                <w:noProof/>
                <w:sz w:val="24"/>
                <w:rtl/>
              </w:rPr>
              <w:t>6</w:t>
            </w:r>
            <w:r>
              <w:rPr>
                <w:sz w:val="24"/>
                <w:rtl/>
              </w:rPr>
              <w:fldChar w:fldCharType="end"/>
            </w:r>
          </w:p>
        </w:tc>
        <w:tc>
          <w:tcPr>
            <w:tcW w:w="567" w:type="dxa"/>
          </w:tcPr>
          <w:p w:rsidR="005A3639" w:rsidRDefault="005A3639">
            <w:pPr>
              <w:spacing w:line="240" w:lineRule="auto"/>
              <w:jc w:val="left"/>
              <w:rPr>
                <w:sz w:val="24"/>
              </w:rPr>
            </w:pPr>
            <w:hyperlink w:anchor="Seif26" w:tooltip="השם" w:history="1">
              <w:r>
                <w:rPr>
                  <w:rStyle w:val="Hyperlink"/>
                </w:rPr>
                <w:t>Go</w:t>
              </w:r>
            </w:hyperlink>
          </w:p>
        </w:tc>
        <w:tc>
          <w:tcPr>
            <w:tcW w:w="5669" w:type="dxa"/>
          </w:tcPr>
          <w:p w:rsidR="005A3639" w:rsidRDefault="005A3639">
            <w:pPr>
              <w:spacing w:line="240" w:lineRule="auto"/>
              <w:jc w:val="left"/>
              <w:rPr>
                <w:sz w:val="24"/>
                <w:rtl/>
              </w:rPr>
            </w:pPr>
            <w:r>
              <w:rPr>
                <w:sz w:val="24"/>
                <w:rtl/>
              </w:rPr>
              <w:t>השם</w:t>
            </w:r>
          </w:p>
        </w:tc>
        <w:tc>
          <w:tcPr>
            <w:tcW w:w="1247" w:type="dxa"/>
          </w:tcPr>
          <w:p w:rsidR="005A3639" w:rsidRDefault="005A3639">
            <w:pPr>
              <w:spacing w:line="240" w:lineRule="auto"/>
              <w:jc w:val="left"/>
              <w:rPr>
                <w:sz w:val="24"/>
              </w:rPr>
            </w:pPr>
            <w:r>
              <w:rPr>
                <w:sz w:val="24"/>
                <w:rtl/>
              </w:rPr>
              <w:t xml:space="preserve">סעיף 26 </w:t>
            </w:r>
          </w:p>
        </w:tc>
      </w:tr>
      <w:tr w:rsidR="005A3639">
        <w:tblPrEx>
          <w:tblCellMar>
            <w:top w:w="0" w:type="dxa"/>
            <w:bottom w:w="0" w:type="dxa"/>
          </w:tblCellMar>
        </w:tblPrEx>
        <w:trPr>
          <w:jc w:val="right"/>
        </w:trPr>
        <w:tc>
          <w:tcPr>
            <w:tcW w:w="850" w:type="dxa"/>
          </w:tcPr>
          <w:p w:rsidR="005A3639" w:rsidRDefault="005A3639">
            <w:pPr>
              <w:spacing w:line="240" w:lineRule="auto"/>
              <w:jc w:val="left"/>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4B0091">
              <w:rPr>
                <w:noProof/>
                <w:sz w:val="24"/>
                <w:rtl/>
              </w:rPr>
              <w:t>6</w:t>
            </w:r>
            <w:r>
              <w:rPr>
                <w:sz w:val="24"/>
                <w:rtl/>
              </w:rPr>
              <w:fldChar w:fldCharType="end"/>
            </w:r>
          </w:p>
        </w:tc>
        <w:tc>
          <w:tcPr>
            <w:tcW w:w="567" w:type="dxa"/>
          </w:tcPr>
          <w:p w:rsidR="005A3639" w:rsidRDefault="005A3639">
            <w:pPr>
              <w:spacing w:line="240" w:lineRule="auto"/>
              <w:jc w:val="left"/>
              <w:rPr>
                <w:sz w:val="24"/>
              </w:rPr>
            </w:pPr>
            <w:hyperlink w:anchor="med0" w:tooltip="תוספת ראשונה" w:history="1">
              <w:r>
                <w:rPr>
                  <w:rStyle w:val="Hyperlink"/>
                </w:rPr>
                <w:t>Go</w:t>
              </w:r>
            </w:hyperlink>
          </w:p>
        </w:tc>
        <w:tc>
          <w:tcPr>
            <w:tcW w:w="5669" w:type="dxa"/>
          </w:tcPr>
          <w:p w:rsidR="005A3639" w:rsidRDefault="005A3639">
            <w:pPr>
              <w:spacing w:line="240" w:lineRule="auto"/>
              <w:jc w:val="left"/>
              <w:rPr>
                <w:sz w:val="24"/>
              </w:rPr>
            </w:pPr>
            <w:r>
              <w:rPr>
                <w:sz w:val="24"/>
                <w:rtl/>
              </w:rPr>
              <w:t>תוספת ראשונה</w:t>
            </w:r>
          </w:p>
        </w:tc>
        <w:tc>
          <w:tcPr>
            <w:tcW w:w="1247" w:type="dxa"/>
          </w:tcPr>
          <w:p w:rsidR="005A3639" w:rsidRDefault="005A3639">
            <w:pPr>
              <w:spacing w:line="240" w:lineRule="auto"/>
              <w:jc w:val="left"/>
              <w:rPr>
                <w:sz w:val="24"/>
              </w:rPr>
            </w:pPr>
          </w:p>
        </w:tc>
      </w:tr>
      <w:tr w:rsidR="005A3639">
        <w:tblPrEx>
          <w:tblCellMar>
            <w:top w:w="0" w:type="dxa"/>
            <w:bottom w:w="0" w:type="dxa"/>
          </w:tblCellMar>
        </w:tblPrEx>
        <w:trPr>
          <w:jc w:val="right"/>
        </w:trPr>
        <w:tc>
          <w:tcPr>
            <w:tcW w:w="850" w:type="dxa"/>
          </w:tcPr>
          <w:p w:rsidR="005A3639" w:rsidRDefault="005A3639">
            <w:pPr>
              <w:spacing w:line="240" w:lineRule="auto"/>
              <w:jc w:val="left"/>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sidR="004B0091">
              <w:rPr>
                <w:noProof/>
                <w:sz w:val="24"/>
                <w:rtl/>
              </w:rPr>
              <w:t>7</w:t>
            </w:r>
            <w:r>
              <w:rPr>
                <w:sz w:val="24"/>
                <w:rtl/>
              </w:rPr>
              <w:fldChar w:fldCharType="end"/>
            </w:r>
          </w:p>
        </w:tc>
        <w:tc>
          <w:tcPr>
            <w:tcW w:w="567" w:type="dxa"/>
          </w:tcPr>
          <w:p w:rsidR="005A3639" w:rsidRDefault="005A3639">
            <w:pPr>
              <w:spacing w:line="240" w:lineRule="auto"/>
              <w:jc w:val="left"/>
              <w:rPr>
                <w:sz w:val="24"/>
              </w:rPr>
            </w:pPr>
            <w:hyperlink w:anchor="med1" w:tooltip="תוספת שניה" w:history="1">
              <w:r>
                <w:rPr>
                  <w:rStyle w:val="Hyperlink"/>
                </w:rPr>
                <w:t>Go</w:t>
              </w:r>
            </w:hyperlink>
          </w:p>
        </w:tc>
        <w:tc>
          <w:tcPr>
            <w:tcW w:w="5669" w:type="dxa"/>
          </w:tcPr>
          <w:p w:rsidR="005A3639" w:rsidRDefault="005A3639">
            <w:pPr>
              <w:spacing w:line="240" w:lineRule="auto"/>
              <w:jc w:val="left"/>
              <w:rPr>
                <w:sz w:val="24"/>
              </w:rPr>
            </w:pPr>
            <w:r>
              <w:rPr>
                <w:sz w:val="24"/>
                <w:rtl/>
              </w:rPr>
              <w:t>תוספת שניה</w:t>
            </w:r>
          </w:p>
        </w:tc>
        <w:tc>
          <w:tcPr>
            <w:tcW w:w="1247" w:type="dxa"/>
          </w:tcPr>
          <w:p w:rsidR="005A3639" w:rsidRDefault="005A3639">
            <w:pPr>
              <w:spacing w:line="240" w:lineRule="auto"/>
              <w:jc w:val="left"/>
              <w:rPr>
                <w:sz w:val="24"/>
              </w:rPr>
            </w:pPr>
          </w:p>
        </w:tc>
      </w:tr>
      <w:tr w:rsidR="005A3639">
        <w:tblPrEx>
          <w:tblCellMar>
            <w:top w:w="0" w:type="dxa"/>
            <w:bottom w:w="0" w:type="dxa"/>
          </w:tblCellMar>
        </w:tblPrEx>
        <w:trPr>
          <w:jc w:val="right"/>
        </w:trPr>
        <w:tc>
          <w:tcPr>
            <w:tcW w:w="850" w:type="dxa"/>
          </w:tcPr>
          <w:p w:rsidR="005A3639" w:rsidRDefault="005A3639">
            <w:pPr>
              <w:spacing w:line="240" w:lineRule="auto"/>
              <w:jc w:val="left"/>
              <w:rPr>
                <w:sz w:val="24"/>
              </w:rPr>
            </w:pPr>
            <w:r>
              <w:rPr>
                <w:sz w:val="24"/>
                <w:rtl/>
              </w:rPr>
              <w:fldChar w:fldCharType="begin"/>
            </w:r>
            <w:r>
              <w:rPr>
                <w:sz w:val="24"/>
                <w:rtl/>
              </w:rPr>
              <w:instrText xml:space="preserve"> </w:instrText>
            </w:r>
            <w:r>
              <w:rPr>
                <w:sz w:val="24"/>
              </w:rPr>
              <w:instrText>PAGEREF med2</w:instrText>
            </w:r>
            <w:r>
              <w:rPr>
                <w:sz w:val="24"/>
                <w:rtl/>
              </w:rPr>
              <w:instrText xml:space="preserve"> </w:instrText>
            </w:r>
            <w:r>
              <w:rPr>
                <w:sz w:val="24"/>
                <w:rtl/>
              </w:rPr>
              <w:fldChar w:fldCharType="separate"/>
            </w:r>
            <w:r w:rsidR="004B0091">
              <w:rPr>
                <w:noProof/>
                <w:sz w:val="24"/>
                <w:rtl/>
              </w:rPr>
              <w:t>8</w:t>
            </w:r>
            <w:r>
              <w:rPr>
                <w:sz w:val="24"/>
                <w:rtl/>
              </w:rPr>
              <w:fldChar w:fldCharType="end"/>
            </w:r>
          </w:p>
        </w:tc>
        <w:tc>
          <w:tcPr>
            <w:tcW w:w="567" w:type="dxa"/>
          </w:tcPr>
          <w:p w:rsidR="005A3639" w:rsidRDefault="005A3639">
            <w:pPr>
              <w:spacing w:line="240" w:lineRule="auto"/>
              <w:jc w:val="left"/>
              <w:rPr>
                <w:sz w:val="24"/>
              </w:rPr>
            </w:pPr>
            <w:hyperlink w:anchor="med2" w:tooltip="תוספת שלישית" w:history="1">
              <w:r>
                <w:rPr>
                  <w:rStyle w:val="Hyperlink"/>
                </w:rPr>
                <w:t>Go</w:t>
              </w:r>
            </w:hyperlink>
          </w:p>
        </w:tc>
        <w:tc>
          <w:tcPr>
            <w:tcW w:w="5669" w:type="dxa"/>
          </w:tcPr>
          <w:p w:rsidR="005A3639" w:rsidRDefault="005A3639">
            <w:pPr>
              <w:spacing w:line="240" w:lineRule="auto"/>
              <w:jc w:val="left"/>
              <w:rPr>
                <w:sz w:val="24"/>
              </w:rPr>
            </w:pPr>
            <w:r>
              <w:rPr>
                <w:sz w:val="24"/>
                <w:rtl/>
              </w:rPr>
              <w:t>תוספת שלישית</w:t>
            </w:r>
          </w:p>
        </w:tc>
        <w:tc>
          <w:tcPr>
            <w:tcW w:w="1247" w:type="dxa"/>
          </w:tcPr>
          <w:p w:rsidR="005A3639" w:rsidRDefault="005A3639">
            <w:pPr>
              <w:spacing w:line="240" w:lineRule="auto"/>
              <w:jc w:val="left"/>
              <w:rPr>
                <w:sz w:val="24"/>
              </w:rPr>
            </w:pPr>
          </w:p>
        </w:tc>
      </w:tr>
      <w:tr w:rsidR="005A3639">
        <w:tblPrEx>
          <w:tblCellMar>
            <w:top w:w="0" w:type="dxa"/>
            <w:bottom w:w="0" w:type="dxa"/>
          </w:tblCellMar>
        </w:tblPrEx>
        <w:trPr>
          <w:jc w:val="right"/>
        </w:trPr>
        <w:tc>
          <w:tcPr>
            <w:tcW w:w="850" w:type="dxa"/>
          </w:tcPr>
          <w:p w:rsidR="005A3639" w:rsidRDefault="005A3639">
            <w:pPr>
              <w:spacing w:line="240" w:lineRule="auto"/>
              <w:jc w:val="left"/>
              <w:rPr>
                <w:sz w:val="24"/>
              </w:rPr>
            </w:pPr>
            <w:r>
              <w:rPr>
                <w:sz w:val="24"/>
                <w:rtl/>
              </w:rPr>
              <w:fldChar w:fldCharType="begin"/>
            </w:r>
            <w:r>
              <w:rPr>
                <w:sz w:val="24"/>
                <w:rtl/>
              </w:rPr>
              <w:instrText xml:space="preserve"> </w:instrText>
            </w:r>
            <w:r>
              <w:rPr>
                <w:sz w:val="24"/>
              </w:rPr>
              <w:instrText>PAGEREF med3</w:instrText>
            </w:r>
            <w:r>
              <w:rPr>
                <w:sz w:val="24"/>
                <w:rtl/>
              </w:rPr>
              <w:instrText xml:space="preserve"> </w:instrText>
            </w:r>
            <w:r>
              <w:rPr>
                <w:sz w:val="24"/>
                <w:rtl/>
              </w:rPr>
              <w:fldChar w:fldCharType="separate"/>
            </w:r>
            <w:r w:rsidR="004B0091">
              <w:rPr>
                <w:noProof/>
                <w:sz w:val="24"/>
                <w:rtl/>
              </w:rPr>
              <w:t>8</w:t>
            </w:r>
            <w:r>
              <w:rPr>
                <w:sz w:val="24"/>
                <w:rtl/>
              </w:rPr>
              <w:fldChar w:fldCharType="end"/>
            </w:r>
          </w:p>
        </w:tc>
        <w:tc>
          <w:tcPr>
            <w:tcW w:w="567" w:type="dxa"/>
          </w:tcPr>
          <w:p w:rsidR="005A3639" w:rsidRDefault="005A3639">
            <w:pPr>
              <w:spacing w:line="240" w:lineRule="auto"/>
              <w:jc w:val="left"/>
              <w:rPr>
                <w:sz w:val="24"/>
              </w:rPr>
            </w:pPr>
            <w:hyperlink w:anchor="med3" w:tooltip="תוספת רביעית" w:history="1">
              <w:r>
                <w:rPr>
                  <w:rStyle w:val="Hyperlink"/>
                </w:rPr>
                <w:t>Go</w:t>
              </w:r>
            </w:hyperlink>
          </w:p>
        </w:tc>
        <w:tc>
          <w:tcPr>
            <w:tcW w:w="5669" w:type="dxa"/>
          </w:tcPr>
          <w:p w:rsidR="005A3639" w:rsidRDefault="005A3639">
            <w:pPr>
              <w:spacing w:line="240" w:lineRule="auto"/>
              <w:jc w:val="left"/>
              <w:rPr>
                <w:sz w:val="24"/>
              </w:rPr>
            </w:pPr>
            <w:r>
              <w:rPr>
                <w:sz w:val="24"/>
                <w:rtl/>
              </w:rPr>
              <w:t>תוספת רביעית</w:t>
            </w:r>
          </w:p>
        </w:tc>
        <w:tc>
          <w:tcPr>
            <w:tcW w:w="1247" w:type="dxa"/>
          </w:tcPr>
          <w:p w:rsidR="005A3639" w:rsidRDefault="005A3639">
            <w:pPr>
              <w:spacing w:line="240" w:lineRule="auto"/>
              <w:jc w:val="left"/>
              <w:rPr>
                <w:sz w:val="24"/>
              </w:rPr>
            </w:pPr>
          </w:p>
        </w:tc>
      </w:tr>
      <w:tr w:rsidR="005A3639">
        <w:tblPrEx>
          <w:tblCellMar>
            <w:top w:w="0" w:type="dxa"/>
            <w:bottom w:w="0" w:type="dxa"/>
          </w:tblCellMar>
        </w:tblPrEx>
        <w:trPr>
          <w:jc w:val="right"/>
        </w:trPr>
        <w:tc>
          <w:tcPr>
            <w:tcW w:w="850" w:type="dxa"/>
          </w:tcPr>
          <w:p w:rsidR="005A3639" w:rsidRDefault="005A3639">
            <w:pPr>
              <w:spacing w:line="240" w:lineRule="auto"/>
              <w:jc w:val="left"/>
              <w:rPr>
                <w:sz w:val="24"/>
              </w:rPr>
            </w:pPr>
            <w:r>
              <w:rPr>
                <w:sz w:val="24"/>
                <w:rtl/>
              </w:rPr>
              <w:fldChar w:fldCharType="begin"/>
            </w:r>
            <w:r>
              <w:rPr>
                <w:sz w:val="24"/>
                <w:rtl/>
              </w:rPr>
              <w:instrText xml:space="preserve"> </w:instrText>
            </w:r>
            <w:r>
              <w:rPr>
                <w:sz w:val="24"/>
              </w:rPr>
              <w:instrText>PAGEREF med4</w:instrText>
            </w:r>
            <w:r>
              <w:rPr>
                <w:sz w:val="24"/>
                <w:rtl/>
              </w:rPr>
              <w:instrText xml:space="preserve"> </w:instrText>
            </w:r>
            <w:r>
              <w:rPr>
                <w:sz w:val="24"/>
                <w:rtl/>
              </w:rPr>
              <w:fldChar w:fldCharType="separate"/>
            </w:r>
            <w:r w:rsidR="004B0091">
              <w:rPr>
                <w:noProof/>
                <w:sz w:val="24"/>
                <w:rtl/>
              </w:rPr>
              <w:t>8</w:t>
            </w:r>
            <w:r>
              <w:rPr>
                <w:sz w:val="24"/>
                <w:rtl/>
              </w:rPr>
              <w:fldChar w:fldCharType="end"/>
            </w:r>
          </w:p>
        </w:tc>
        <w:tc>
          <w:tcPr>
            <w:tcW w:w="567" w:type="dxa"/>
          </w:tcPr>
          <w:p w:rsidR="005A3639" w:rsidRDefault="005A3639">
            <w:pPr>
              <w:spacing w:line="240" w:lineRule="auto"/>
              <w:jc w:val="left"/>
              <w:rPr>
                <w:sz w:val="24"/>
              </w:rPr>
            </w:pPr>
            <w:hyperlink w:anchor="med4" w:tooltip="תוספת חמישית" w:history="1">
              <w:r>
                <w:rPr>
                  <w:rStyle w:val="Hyperlink"/>
                </w:rPr>
                <w:t>Go</w:t>
              </w:r>
            </w:hyperlink>
          </w:p>
        </w:tc>
        <w:tc>
          <w:tcPr>
            <w:tcW w:w="5669" w:type="dxa"/>
          </w:tcPr>
          <w:p w:rsidR="005A3639" w:rsidRDefault="005A3639">
            <w:pPr>
              <w:spacing w:line="240" w:lineRule="auto"/>
              <w:jc w:val="left"/>
              <w:rPr>
                <w:sz w:val="24"/>
              </w:rPr>
            </w:pPr>
            <w:r>
              <w:rPr>
                <w:sz w:val="24"/>
                <w:rtl/>
              </w:rPr>
              <w:t>תוספת חמישית</w:t>
            </w:r>
          </w:p>
        </w:tc>
        <w:tc>
          <w:tcPr>
            <w:tcW w:w="1247" w:type="dxa"/>
          </w:tcPr>
          <w:p w:rsidR="005A3639" w:rsidRDefault="005A3639">
            <w:pPr>
              <w:spacing w:line="240" w:lineRule="auto"/>
              <w:jc w:val="left"/>
              <w:rPr>
                <w:sz w:val="24"/>
              </w:rPr>
            </w:pPr>
          </w:p>
        </w:tc>
      </w:tr>
    </w:tbl>
    <w:p w:rsidR="005A3639" w:rsidRDefault="005A3639">
      <w:pPr>
        <w:pStyle w:val="big-header"/>
        <w:ind w:left="0" w:right="1134"/>
        <w:rPr>
          <w:rFonts w:cs="FrankRuehl"/>
          <w:sz w:val="32"/>
          <w:rtl/>
        </w:rPr>
      </w:pPr>
    </w:p>
    <w:p w:rsidR="005A3639" w:rsidRDefault="005A3639" w:rsidP="004B0091">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לפיקוח על יצוא הצמח</w:t>
      </w:r>
      <w:r>
        <w:rPr>
          <w:rFonts w:cs="FrankRuehl"/>
          <w:sz w:val="32"/>
          <w:rtl/>
        </w:rPr>
        <w:t xml:space="preserve"> </w:t>
      </w:r>
      <w:r w:rsidR="004B0091">
        <w:rPr>
          <w:rFonts w:cs="FrankRuehl" w:hint="cs"/>
          <w:sz w:val="32"/>
          <w:rtl/>
        </w:rPr>
        <w:t>ומוצריו</w:t>
      </w:r>
      <w:r>
        <w:rPr>
          <w:rFonts w:cs="FrankRuehl" w:hint="cs"/>
          <w:sz w:val="32"/>
          <w:rtl/>
        </w:rPr>
        <w:t xml:space="preserve"> (יצוא משקאות משכרים), תשל"ז</w:t>
      </w:r>
      <w:r w:rsidR="004B0091">
        <w:rPr>
          <w:rFonts w:cs="FrankRuehl" w:hint="cs"/>
          <w:sz w:val="32"/>
          <w:rtl/>
        </w:rPr>
        <w:t>-</w:t>
      </w:r>
      <w:r>
        <w:rPr>
          <w:rFonts w:cs="FrankRuehl"/>
          <w:sz w:val="32"/>
          <w:rtl/>
        </w:rPr>
        <w:t>1977</w:t>
      </w:r>
      <w:r w:rsidR="004B0091">
        <w:rPr>
          <w:rStyle w:val="a6"/>
          <w:rFonts w:cs="FrankRuehl"/>
          <w:sz w:val="32"/>
          <w:rtl/>
        </w:rPr>
        <w:footnoteReference w:customMarkFollows="1" w:id="1"/>
        <w:t>*</w:t>
      </w:r>
    </w:p>
    <w:p w:rsidR="005A3639" w:rsidRDefault="005A3639" w:rsidP="00E13EBA">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6 לחוק לפיקוח על יצוא הצמח ומוצריו, תשי"ד</w:t>
      </w:r>
      <w:r w:rsidR="00E13EBA">
        <w:rPr>
          <w:rStyle w:val="default"/>
          <w:rFonts w:cs="FrankRuehl" w:hint="cs"/>
          <w:rtl/>
        </w:rPr>
        <w:t>-</w:t>
      </w:r>
      <w:r>
        <w:rPr>
          <w:rStyle w:val="default"/>
          <w:rFonts w:cs="FrankRuehl"/>
          <w:rtl/>
        </w:rPr>
        <w:t xml:space="preserve">1954, </w:t>
      </w:r>
      <w:r>
        <w:rPr>
          <w:rStyle w:val="default"/>
          <w:rFonts w:cs="FrankRuehl" w:hint="cs"/>
          <w:rtl/>
        </w:rPr>
        <w:t>ובהתייעצות בועדה המייעצת, ובאישור ועדת הכספים של הכנסת לפי סעיף 1(ב) לחוק יסוד</w:t>
      </w:r>
      <w:r>
        <w:rPr>
          <w:rStyle w:val="default"/>
          <w:rFonts w:cs="FrankRuehl"/>
          <w:rtl/>
        </w:rPr>
        <w:t>: מ</w:t>
      </w:r>
      <w:r>
        <w:rPr>
          <w:rStyle w:val="default"/>
          <w:rFonts w:cs="FrankRuehl" w:hint="cs"/>
          <w:rtl/>
        </w:rPr>
        <w:t>שק המדינה, אני מתקין תקנות אלה:</w:t>
      </w:r>
    </w:p>
    <w:p w:rsidR="005A3639" w:rsidRDefault="005A3639">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0.6pt;z-index:251638784" o:allowincell="f" filled="f" stroked="f" strokecolor="lime" strokeweight=".25pt">
            <v:textbox style="mso-next-textbox:#_x0000_s1026" inset="0,0,0,0">
              <w:txbxContent>
                <w:p w:rsidR="005A3639" w:rsidRDefault="005A3639">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E13EBA">
        <w:rPr>
          <w:rStyle w:val="default"/>
          <w:rFonts w:cs="FrankRuehl"/>
          <w:rtl/>
        </w:rPr>
        <w:t>–</w:t>
      </w:r>
    </w:p>
    <w:p w:rsidR="005A3639" w:rsidRDefault="005A3639" w:rsidP="00E13EB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שקה" </w:t>
      </w:r>
      <w:r w:rsidR="00E9537B">
        <w:rPr>
          <w:rStyle w:val="default"/>
          <w:rFonts w:cs="FrankRuehl"/>
          <w:rtl/>
        </w:rPr>
        <w:t>–</w:t>
      </w:r>
      <w:r>
        <w:rPr>
          <w:rStyle w:val="default"/>
          <w:rFonts w:cs="FrankRuehl"/>
          <w:rtl/>
        </w:rPr>
        <w:t xml:space="preserve"> </w:t>
      </w:r>
      <w:r>
        <w:rPr>
          <w:rStyle w:val="default"/>
          <w:rFonts w:cs="FrankRuehl" w:hint="cs"/>
          <w:rtl/>
        </w:rPr>
        <w:t>כמשמעות "משקאות משכרים" בפקודת המשקאות המשכרים (ייצור ומכירה), ובלבד שאם נקבע לסוג של משקה תקן, יחולו הוראות התקן;</w:t>
      </w:r>
    </w:p>
    <w:p w:rsidR="005A3639" w:rsidRDefault="005A3639" w:rsidP="00E13EBA">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קח" </w:t>
      </w:r>
      <w:r w:rsidR="00E9537B">
        <w:rPr>
          <w:rStyle w:val="default"/>
          <w:rFonts w:cs="FrankRuehl"/>
          <w:rtl/>
        </w:rPr>
        <w:t>–</w:t>
      </w:r>
      <w:r>
        <w:rPr>
          <w:rStyle w:val="default"/>
          <w:rFonts w:cs="FrankRuehl"/>
          <w:rtl/>
        </w:rPr>
        <w:t xml:space="preserve"> </w:t>
      </w:r>
      <w:r>
        <w:rPr>
          <w:rStyle w:val="default"/>
          <w:rFonts w:cs="FrankRuehl" w:hint="cs"/>
          <w:rtl/>
        </w:rPr>
        <w:t>מי שהמנהל מינהו להיות פקח לענין תקנות אלה;</w:t>
      </w:r>
    </w:p>
    <w:p w:rsidR="005A3639" w:rsidRDefault="005A3639" w:rsidP="00E13EB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ספר היצוא" </w:t>
      </w:r>
      <w:r w:rsidR="00E9537B">
        <w:rPr>
          <w:rStyle w:val="default"/>
          <w:rFonts w:cs="FrankRuehl"/>
          <w:rtl/>
        </w:rPr>
        <w:t>–</w:t>
      </w:r>
      <w:r>
        <w:rPr>
          <w:rStyle w:val="default"/>
          <w:rFonts w:cs="FrankRuehl"/>
          <w:rtl/>
        </w:rPr>
        <w:t xml:space="preserve"> </w:t>
      </w:r>
      <w:r>
        <w:rPr>
          <w:rStyle w:val="default"/>
          <w:rFonts w:cs="FrankRuehl" w:hint="cs"/>
          <w:rtl/>
        </w:rPr>
        <w:t xml:space="preserve">המספר שקבע </w:t>
      </w:r>
      <w:r>
        <w:rPr>
          <w:rStyle w:val="default"/>
          <w:rFonts w:cs="FrankRuehl"/>
          <w:rtl/>
        </w:rPr>
        <w:t>יצ</w:t>
      </w:r>
      <w:r>
        <w:rPr>
          <w:rStyle w:val="default"/>
          <w:rFonts w:cs="FrankRuehl" w:hint="cs"/>
          <w:rtl/>
        </w:rPr>
        <w:t>ואן לאצוות ייצור, לזיהוי משקה מאותה אצווה המיועד ליצוא.</w:t>
      </w:r>
    </w:p>
    <w:p w:rsidR="005A3639" w:rsidRDefault="005A3639">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9.85pt;z-index:251639808" o:allowincell="f" filled="f" stroked="f" strokecolor="lime" strokeweight=".25pt">
            <v:textbox style="mso-next-textbox:#_x0000_s1027" inset="0,0,0,0">
              <w:txbxContent>
                <w:p w:rsidR="005A3639" w:rsidRDefault="005A3639">
                  <w:pPr>
                    <w:spacing w:line="160" w:lineRule="exact"/>
                    <w:jc w:val="left"/>
                    <w:rPr>
                      <w:rFonts w:cs="Miriam"/>
                      <w:noProof/>
                      <w:sz w:val="18"/>
                      <w:szCs w:val="18"/>
                      <w:rtl/>
                    </w:rPr>
                  </w:pPr>
                  <w:r>
                    <w:rPr>
                      <w:rFonts w:cs="Miriam"/>
                      <w:sz w:val="18"/>
                      <w:szCs w:val="18"/>
                      <w:rtl/>
                    </w:rPr>
                    <w:t>תו</w:t>
                  </w:r>
                  <w:r>
                    <w:rPr>
                      <w:rFonts w:cs="Miriam" w:hint="cs"/>
                      <w:sz w:val="18"/>
                      <w:szCs w:val="18"/>
                      <w:rtl/>
                    </w:rPr>
                    <w:t>וית</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ל כל מכל שבו ארוז משקה ליצוא ואשר קיבולו אינו עולה על </w:t>
      </w:r>
      <w:smartTag w:uri="urn:schemas-microsoft-com:office:smarttags" w:element="metricconverter">
        <w:smartTagPr>
          <w:attr w:name="ProductID" w:val="5 ליטרים"/>
        </w:smartTagPr>
        <w:r>
          <w:rPr>
            <w:rStyle w:val="default"/>
            <w:rFonts w:cs="FrankRuehl" w:hint="cs"/>
            <w:rtl/>
          </w:rPr>
          <w:t>5 ליטרים</w:t>
        </w:r>
      </w:smartTag>
      <w:r>
        <w:rPr>
          <w:rStyle w:val="default"/>
          <w:rFonts w:cs="FrankRuehl" w:hint="cs"/>
          <w:rtl/>
        </w:rPr>
        <w:t xml:space="preserve"> תודבק תווית.</w:t>
      </w:r>
    </w:p>
    <w:p w:rsidR="005A3639" w:rsidRDefault="005A363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כנה של התווית טעון אישור המנהל או המבקר ויצויינו בה פרטים אלה:</w:t>
      </w:r>
    </w:p>
    <w:p w:rsidR="005A3639" w:rsidRDefault="005A3639">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ונח סתר או סימון סתר המציין את תאריך מילוי המשקה במכל;</w:t>
      </w:r>
    </w:p>
    <w:p w:rsidR="005A3639" w:rsidRDefault="005A3639">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ם המשקה, ס</w:t>
      </w:r>
      <w:r>
        <w:rPr>
          <w:rStyle w:val="default"/>
          <w:rFonts w:cs="FrankRuehl"/>
          <w:rtl/>
        </w:rPr>
        <w:t>וג</w:t>
      </w:r>
      <w:r>
        <w:rPr>
          <w:rStyle w:val="default"/>
          <w:rFonts w:cs="FrankRuehl" w:hint="cs"/>
          <w:rtl/>
        </w:rPr>
        <w:t>ו ומינו בשפה האנגלית או הצרפתית, או בשפת ארץ הייעוד;</w:t>
      </w:r>
    </w:p>
    <w:p w:rsidR="005A3639" w:rsidRDefault="005A3639">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מלים "מיוצר בישראל" או "תוצרת ישראל" בשפה האנגלית או הצרפתית, או בשפת ארץ הייעוד;</w:t>
      </w:r>
    </w:p>
    <w:p w:rsidR="005A3639" w:rsidRDefault="005A3639" w:rsidP="00E13EBA">
      <w:pPr>
        <w:pStyle w:val="P22"/>
        <w:spacing w:before="72"/>
        <w:ind w:left="1021"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 xml:space="preserve">ם היצרן או היצואן, או שמות שניהם, או סימן מסחר שלהם הרשום כדין לפי פקודת סימני המסחר, 1938 (להלן </w:t>
      </w:r>
      <w:r w:rsidR="00E9537B">
        <w:rPr>
          <w:rStyle w:val="default"/>
          <w:rFonts w:cs="FrankRuehl"/>
          <w:rtl/>
        </w:rPr>
        <w:t>–</w:t>
      </w:r>
      <w:r>
        <w:rPr>
          <w:rStyle w:val="default"/>
          <w:rFonts w:cs="FrankRuehl"/>
          <w:rtl/>
        </w:rPr>
        <w:t xml:space="preserve"> </w:t>
      </w:r>
      <w:r>
        <w:rPr>
          <w:rStyle w:val="default"/>
          <w:rFonts w:cs="FrankRuehl" w:hint="cs"/>
          <w:rtl/>
        </w:rPr>
        <w:t>סימן מסחר)</w:t>
      </w:r>
      <w:r>
        <w:rPr>
          <w:rStyle w:val="default"/>
          <w:rFonts w:cs="FrankRuehl"/>
          <w:rtl/>
        </w:rPr>
        <w:t>, ב</w:t>
      </w:r>
      <w:r>
        <w:rPr>
          <w:rStyle w:val="default"/>
          <w:rFonts w:cs="FrankRuehl" w:hint="cs"/>
          <w:rtl/>
        </w:rPr>
        <w:t>אותיות לטיניות;</w:t>
      </w:r>
    </w:p>
    <w:p w:rsidR="005A3639" w:rsidRDefault="005A3639">
      <w:pPr>
        <w:pStyle w:val="P22"/>
        <w:spacing w:before="72"/>
        <w:ind w:left="1021" w:right="1134"/>
        <w:rPr>
          <w:rStyle w:val="default"/>
          <w:rFonts w:cs="FrankRuehl"/>
          <w:rtl/>
        </w:rPr>
      </w:pPr>
      <w:r>
        <w:rPr>
          <w:rStyle w:val="default"/>
          <w:rFonts w:cs="FrankRuehl" w:hint="cs"/>
          <w:rtl/>
        </w:rPr>
        <w:t>(5)</w:t>
      </w:r>
      <w:r>
        <w:rPr>
          <w:rStyle w:val="default"/>
          <w:rFonts w:cs="FrankRuehl"/>
          <w:rtl/>
        </w:rPr>
        <w:tab/>
        <w:t>כ</w:t>
      </w:r>
      <w:r>
        <w:rPr>
          <w:rStyle w:val="default"/>
          <w:rFonts w:cs="FrankRuehl" w:hint="cs"/>
          <w:rtl/>
        </w:rPr>
        <w:t xml:space="preserve">ל פרט אחר, כפי שקבע </w:t>
      </w:r>
      <w:r>
        <w:rPr>
          <w:rStyle w:val="default"/>
          <w:rFonts w:cs="FrankRuehl"/>
          <w:rtl/>
        </w:rPr>
        <w:t>א</w:t>
      </w:r>
      <w:r>
        <w:rPr>
          <w:rStyle w:val="default"/>
          <w:rFonts w:cs="FrankRuehl" w:hint="cs"/>
          <w:rtl/>
        </w:rPr>
        <w:t>ו אישר המנהל או המבקר.</w:t>
      </w:r>
    </w:p>
    <w:p w:rsidR="005A3639" w:rsidRDefault="005A3639">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ד</w:t>
      </w:r>
      <w:r>
        <w:rPr>
          <w:rStyle w:val="default"/>
          <w:rFonts w:cs="FrankRuehl" w:hint="cs"/>
          <w:rtl/>
        </w:rPr>
        <w:t>בר שיש לציינו בתווית בשפה לועזית או בכתב לועזי, מותר לציינו גם בעברית.</w:t>
      </w:r>
    </w:p>
    <w:p w:rsidR="005A3639" w:rsidRDefault="005A3639">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וכח להנחת דעתו של המנהל או המבקר, כי קונה המשקה בחוץ-לארץ מבקש כי המשקה יסומן בפרטים אחרים מאלה האמורים ב</w:t>
      </w:r>
      <w:r>
        <w:rPr>
          <w:rStyle w:val="default"/>
          <w:rFonts w:cs="FrankRuehl"/>
          <w:rtl/>
        </w:rPr>
        <w:t>תק</w:t>
      </w:r>
      <w:r>
        <w:rPr>
          <w:rStyle w:val="default"/>
          <w:rFonts w:cs="FrankRuehl" w:hint="cs"/>
          <w:rtl/>
        </w:rPr>
        <w:t>נת משנה (ב), רשאי הוא להתיר סימון אחר בתנא</w:t>
      </w:r>
      <w:r>
        <w:rPr>
          <w:rStyle w:val="default"/>
          <w:rFonts w:cs="FrankRuehl"/>
          <w:rtl/>
        </w:rPr>
        <w:t>י</w:t>
      </w:r>
      <w:r>
        <w:rPr>
          <w:rStyle w:val="default"/>
          <w:rFonts w:cs="FrankRuehl" w:hint="cs"/>
          <w:rtl/>
        </w:rPr>
        <w:t>ם שיקבע.</w:t>
      </w:r>
    </w:p>
    <w:p w:rsidR="005A3639" w:rsidRDefault="005A3639">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9.8pt;z-index:251640832" o:allowincell="f" filled="f" stroked="f" strokecolor="lime" strokeweight=".25pt">
            <v:textbox style="mso-next-textbox:#_x0000_s1028" inset="0,0,0,0">
              <w:txbxContent>
                <w:p w:rsidR="005A3639" w:rsidRDefault="005A3639">
                  <w:pPr>
                    <w:spacing w:line="160" w:lineRule="exact"/>
                    <w:jc w:val="left"/>
                    <w:rPr>
                      <w:rFonts w:cs="Miriam"/>
                      <w:noProof/>
                      <w:sz w:val="18"/>
                      <w:szCs w:val="18"/>
                      <w:rtl/>
                    </w:rPr>
                  </w:pPr>
                  <w:r>
                    <w:rPr>
                      <w:rFonts w:cs="Miriam"/>
                      <w:sz w:val="18"/>
                      <w:szCs w:val="18"/>
                      <w:rtl/>
                    </w:rPr>
                    <w:t>סי</w:t>
                  </w:r>
                  <w:r>
                    <w:rPr>
                      <w:rFonts w:cs="Miriam" w:hint="cs"/>
                      <w:sz w:val="18"/>
                      <w:szCs w:val="18"/>
                      <w:rtl/>
                    </w:rPr>
                    <w:t>מון אריזה בקרטון או בתיבה</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קרטון או תיבה שבהם נארזו מכלים המכילים משקה ליצוא, יצויינו באותיות דפוס ברורות פרטים אלה:</w:t>
      </w:r>
    </w:p>
    <w:p w:rsidR="005A3639" w:rsidRDefault="005A3639">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המשקה, סוגו ומינו בשפה האנגלית או הצרפתית, או בשפת ארץ הייעוד;</w:t>
      </w:r>
    </w:p>
    <w:p w:rsidR="005A3639" w:rsidRDefault="005A3639">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מלים "מיוצר בישראל", "תוצר</w:t>
      </w:r>
      <w:r>
        <w:rPr>
          <w:rStyle w:val="default"/>
          <w:rFonts w:cs="FrankRuehl"/>
          <w:rtl/>
        </w:rPr>
        <w:t xml:space="preserve">ת </w:t>
      </w:r>
      <w:r>
        <w:rPr>
          <w:rStyle w:val="default"/>
          <w:rFonts w:cs="FrankRuehl" w:hint="cs"/>
          <w:rtl/>
        </w:rPr>
        <w:t>ישראל" או "מיובא מישראל" בשפה האנגלית או הצרפתית, או בשפת ארץ הייעוד;</w:t>
      </w:r>
    </w:p>
    <w:p w:rsidR="005A3639" w:rsidRDefault="005A3639">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ם היצואן או סימן המסחר שלו באותיות לטיניות;</w:t>
      </w:r>
    </w:p>
    <w:p w:rsidR="005A3639" w:rsidRDefault="005A3639">
      <w:pPr>
        <w:pStyle w:val="P22"/>
        <w:spacing w:before="72"/>
        <w:ind w:left="1021" w:right="1134"/>
        <w:rPr>
          <w:rStyle w:val="default"/>
          <w:rFonts w:cs="FrankRuehl"/>
          <w:rtl/>
        </w:rPr>
      </w:pPr>
      <w:r>
        <w:rPr>
          <w:rStyle w:val="default"/>
          <w:rFonts w:cs="FrankRuehl" w:hint="cs"/>
          <w:rtl/>
        </w:rPr>
        <w:t>(4</w:t>
      </w:r>
      <w:r>
        <w:rPr>
          <w:rStyle w:val="default"/>
          <w:rFonts w:cs="FrankRuehl"/>
          <w:rtl/>
        </w:rPr>
        <w:t>)</w:t>
      </w:r>
      <w:r>
        <w:rPr>
          <w:rStyle w:val="default"/>
          <w:rFonts w:cs="FrankRuehl"/>
          <w:rtl/>
        </w:rPr>
        <w:tab/>
        <w:t>מ</w:t>
      </w:r>
      <w:r>
        <w:rPr>
          <w:rStyle w:val="default"/>
          <w:rFonts w:cs="FrankRuehl" w:hint="cs"/>
          <w:rtl/>
        </w:rPr>
        <w:t>ספר היצוא;</w:t>
      </w:r>
    </w:p>
    <w:p w:rsidR="005A3639" w:rsidRDefault="005A3639">
      <w:pPr>
        <w:pStyle w:val="P22"/>
        <w:spacing w:before="72"/>
        <w:ind w:left="1021" w:right="1134"/>
        <w:rPr>
          <w:rStyle w:val="default"/>
          <w:rFonts w:cs="FrankRuehl"/>
          <w:rtl/>
        </w:rPr>
      </w:pPr>
      <w:r>
        <w:rPr>
          <w:rStyle w:val="default"/>
          <w:rFonts w:cs="FrankRuehl" w:hint="cs"/>
          <w:rtl/>
        </w:rPr>
        <w:t>(5)</w:t>
      </w:r>
      <w:r>
        <w:rPr>
          <w:rStyle w:val="default"/>
          <w:rFonts w:cs="FrankRuehl"/>
          <w:rtl/>
        </w:rPr>
        <w:tab/>
        <w:t>כ</w:t>
      </w:r>
      <w:r>
        <w:rPr>
          <w:rStyle w:val="default"/>
          <w:rFonts w:cs="FrankRuehl" w:hint="cs"/>
          <w:rtl/>
        </w:rPr>
        <w:t>ל פרט אחר כפי שקבע או אישר המנהל או המבקר; דבר הצריך להיות מצויין על האריזה בלועזית מותר לציינו גם בעברית.</w:t>
      </w:r>
    </w:p>
    <w:p w:rsidR="005A3639" w:rsidRDefault="005A363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w:t>
      </w:r>
      <w:r>
        <w:rPr>
          <w:rStyle w:val="default"/>
          <w:rFonts w:cs="FrankRuehl"/>
          <w:rtl/>
        </w:rPr>
        <w:t>קו</w:t>
      </w:r>
      <w:r>
        <w:rPr>
          <w:rStyle w:val="default"/>
          <w:rFonts w:cs="FrankRuehl" w:hint="cs"/>
          <w:rtl/>
        </w:rPr>
        <w:t>ם האמור בפסק</w:t>
      </w:r>
      <w:r>
        <w:rPr>
          <w:rStyle w:val="default"/>
          <w:rFonts w:cs="FrankRuehl"/>
          <w:rtl/>
        </w:rPr>
        <w:t>א</w:t>
      </w:r>
      <w:r>
        <w:rPr>
          <w:rStyle w:val="default"/>
          <w:rFonts w:cs="FrankRuehl" w:hint="cs"/>
          <w:rtl/>
        </w:rPr>
        <w:t>ות (1), (2) ו-(3) לתקנת משנה (א) מותר להדביק תווית כאמור בתקנה 2.</w:t>
      </w:r>
    </w:p>
    <w:p w:rsidR="005A3639" w:rsidRDefault="005A3639" w:rsidP="00E13EBA">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0.7pt;z-index:251641856" o:allowincell="f" filled="f" stroked="f" strokecolor="lime" strokeweight=".25pt">
            <v:textbox style="mso-next-textbox:#_x0000_s1029" inset="0,0,0,0">
              <w:txbxContent>
                <w:p w:rsidR="005A3639" w:rsidRDefault="005A3639">
                  <w:pPr>
                    <w:spacing w:line="160" w:lineRule="exact"/>
                    <w:jc w:val="left"/>
                    <w:rPr>
                      <w:rFonts w:cs="Miriam"/>
                      <w:noProof/>
                      <w:sz w:val="18"/>
                      <w:szCs w:val="18"/>
                      <w:rtl/>
                    </w:rPr>
                  </w:pPr>
                  <w:r>
                    <w:rPr>
                      <w:rFonts w:cs="Miriam"/>
                      <w:sz w:val="18"/>
                      <w:szCs w:val="18"/>
                      <w:rtl/>
                    </w:rPr>
                    <w:t>סי</w:t>
                  </w:r>
                  <w:r>
                    <w:rPr>
                      <w:rFonts w:cs="Miriam" w:hint="cs"/>
                      <w:sz w:val="18"/>
                      <w:szCs w:val="18"/>
                      <w:rtl/>
                    </w:rPr>
                    <w:t>מון אריזה בחבית</w:t>
                  </w:r>
                </w:p>
              </w:txbxContent>
            </v:textbox>
            <w10:anchorlock/>
          </v:rect>
        </w:pict>
      </w:r>
      <w:r>
        <w:rPr>
          <w:rStyle w:val="big-number"/>
          <w:rFonts w:cs="Miriam"/>
          <w:rtl/>
        </w:rPr>
        <w:t>4.</w:t>
      </w:r>
      <w:r>
        <w:rPr>
          <w:rStyle w:val="big-number"/>
          <w:rFonts w:cs="Miriam"/>
          <w:rtl/>
        </w:rPr>
        <w:tab/>
      </w:r>
      <w:r>
        <w:rPr>
          <w:rStyle w:val="default"/>
          <w:rFonts w:cs="FrankRuehl"/>
          <w:rtl/>
        </w:rPr>
        <w:t>על</w:t>
      </w:r>
      <w:r>
        <w:rPr>
          <w:rStyle w:val="default"/>
          <w:rFonts w:cs="FrankRuehl" w:hint="cs"/>
          <w:rtl/>
        </w:rPr>
        <w:t xml:space="preserve"> חבית או מכל אחר המכיל משקה ליצוא ושקיבולו עולה על </w:t>
      </w:r>
      <w:smartTag w:uri="urn:schemas-microsoft-com:office:smarttags" w:element="metricconverter">
        <w:smartTagPr>
          <w:attr w:name="ProductID" w:val="5 ליטרים"/>
        </w:smartTagPr>
        <w:r>
          <w:rPr>
            <w:rStyle w:val="default"/>
            <w:rFonts w:cs="FrankRuehl" w:hint="cs"/>
            <w:rtl/>
          </w:rPr>
          <w:t>5 ליטרים</w:t>
        </w:r>
      </w:smartTag>
      <w:r>
        <w:rPr>
          <w:rStyle w:val="default"/>
          <w:rFonts w:cs="FrankRuehl" w:hint="cs"/>
          <w:rtl/>
        </w:rPr>
        <w:t xml:space="preserve"> (להלן </w:t>
      </w:r>
      <w:r w:rsidR="00E13EBA">
        <w:rPr>
          <w:rStyle w:val="default"/>
          <w:rFonts w:cs="FrankRuehl" w:hint="cs"/>
          <w:rtl/>
        </w:rPr>
        <w:t>-</w:t>
      </w:r>
      <w:r>
        <w:rPr>
          <w:rStyle w:val="default"/>
          <w:rFonts w:cs="FrankRuehl"/>
          <w:rtl/>
        </w:rPr>
        <w:t xml:space="preserve"> </w:t>
      </w:r>
      <w:r>
        <w:rPr>
          <w:rStyle w:val="default"/>
          <w:rFonts w:cs="FrankRuehl" w:hint="cs"/>
          <w:rtl/>
        </w:rPr>
        <w:t xml:space="preserve">חבית) </w:t>
      </w:r>
      <w:r>
        <w:rPr>
          <w:rStyle w:val="default"/>
          <w:rFonts w:cs="FrankRuehl" w:hint="cs"/>
          <w:rtl/>
        </w:rPr>
        <w:lastRenderedPageBreak/>
        <w:t>יצויינו פרטים אלה:</w:t>
      </w:r>
    </w:p>
    <w:p w:rsidR="005A3639" w:rsidRDefault="005A3639" w:rsidP="00E9537B">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מספר הסידורי של החבית במשלוח, כפי שנקבע בידי היצואן;</w:t>
      </w:r>
    </w:p>
    <w:p w:rsidR="005A3639" w:rsidRDefault="005A3639" w:rsidP="00E9537B">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שקל הטרה של ה</w:t>
      </w:r>
      <w:r>
        <w:rPr>
          <w:rStyle w:val="default"/>
          <w:rFonts w:cs="FrankRuehl"/>
          <w:rtl/>
        </w:rPr>
        <w:t>חב</w:t>
      </w:r>
      <w:r>
        <w:rPr>
          <w:rStyle w:val="default"/>
          <w:rFonts w:cs="FrankRuehl" w:hint="cs"/>
          <w:rtl/>
        </w:rPr>
        <w:t>ית;</w:t>
      </w:r>
    </w:p>
    <w:p w:rsidR="005A3639" w:rsidRDefault="005A3639" w:rsidP="00E9537B">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ספר היצוא;</w:t>
      </w:r>
    </w:p>
    <w:p w:rsidR="005A3639" w:rsidRDefault="005A3639" w:rsidP="00E13EBA">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2pt;z-index:251642880" o:allowincell="f" filled="f" stroked="f" strokecolor="lime" strokeweight=".25pt">
            <v:textbox style="mso-next-textbox:#_x0000_s1030" inset="0,0,0,0">
              <w:txbxContent>
                <w:p w:rsidR="005A3639" w:rsidRDefault="005A3639">
                  <w:pPr>
                    <w:spacing w:line="160" w:lineRule="exact"/>
                    <w:jc w:val="left"/>
                    <w:rPr>
                      <w:rFonts w:cs="Miriam"/>
                      <w:noProof/>
                      <w:sz w:val="18"/>
                      <w:szCs w:val="18"/>
                      <w:rtl/>
                    </w:rPr>
                  </w:pPr>
                  <w:r>
                    <w:rPr>
                      <w:rFonts w:cs="Miriam"/>
                      <w:sz w:val="18"/>
                      <w:szCs w:val="18"/>
                      <w:rtl/>
                    </w:rPr>
                    <w:t>אי</w:t>
                  </w:r>
                  <w:r>
                    <w:rPr>
                      <w:rFonts w:cs="Miriam" w:hint="cs"/>
                      <w:sz w:val="18"/>
                      <w:szCs w:val="18"/>
                      <w:rtl/>
                    </w:rPr>
                    <w:t>שור יצוא</w:t>
                  </w:r>
                </w:p>
              </w:txbxContent>
            </v:textbox>
            <w10:anchorlock/>
          </v:rect>
        </w:pict>
      </w:r>
      <w:r>
        <w:rPr>
          <w:rStyle w:val="big-number"/>
          <w:rFonts w:cs="Miriam"/>
          <w:rtl/>
        </w:rPr>
        <w:t>5.</w:t>
      </w:r>
      <w:r>
        <w:rPr>
          <w:rStyle w:val="big-number"/>
          <w:rFonts w:cs="Miriam"/>
          <w:rtl/>
        </w:rPr>
        <w:tab/>
      </w:r>
      <w:r>
        <w:rPr>
          <w:rStyle w:val="default"/>
          <w:rFonts w:cs="FrankRuehl"/>
          <w:rtl/>
        </w:rPr>
        <w:t>לא</w:t>
      </w:r>
      <w:r>
        <w:rPr>
          <w:rStyle w:val="default"/>
          <w:rFonts w:cs="FrankRuehl" w:hint="cs"/>
          <w:rtl/>
        </w:rPr>
        <w:t xml:space="preserve"> ייצא אדם משקה אלא אם קיבל מאת המבקר אישור יצוא, שלפיו המשקה כשר ליצוא וארוז כהלכה (להלן </w:t>
      </w:r>
      <w:r w:rsidR="00E9537B">
        <w:rPr>
          <w:rStyle w:val="default"/>
          <w:rFonts w:cs="FrankRuehl"/>
          <w:rtl/>
        </w:rPr>
        <w:t>–</w:t>
      </w:r>
      <w:r>
        <w:rPr>
          <w:rStyle w:val="default"/>
          <w:rFonts w:cs="FrankRuehl"/>
          <w:rtl/>
        </w:rPr>
        <w:t xml:space="preserve"> </w:t>
      </w:r>
      <w:r>
        <w:rPr>
          <w:rStyle w:val="default"/>
          <w:rFonts w:cs="FrankRuehl" w:hint="cs"/>
          <w:rtl/>
        </w:rPr>
        <w:t>אישור יצוא).</w:t>
      </w:r>
    </w:p>
    <w:p w:rsidR="005A3639" w:rsidRDefault="005A3639">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16.35pt;z-index:251643904" o:allowincell="f" filled="f" stroked="f" strokecolor="lime" strokeweight=".25pt">
            <v:textbox style="mso-next-textbox:#_x0000_s1031" inset="0,0,0,0">
              <w:txbxContent>
                <w:p w:rsidR="005A3639" w:rsidRDefault="005A3639">
                  <w:pPr>
                    <w:spacing w:line="160" w:lineRule="exact"/>
                    <w:jc w:val="left"/>
                    <w:rPr>
                      <w:rFonts w:cs="Miriam"/>
                      <w:noProof/>
                      <w:sz w:val="18"/>
                      <w:szCs w:val="18"/>
                      <w:rtl/>
                    </w:rPr>
                  </w:pPr>
                  <w:r>
                    <w:rPr>
                      <w:rFonts w:cs="Miriam"/>
                      <w:sz w:val="18"/>
                      <w:szCs w:val="18"/>
                      <w:rtl/>
                    </w:rPr>
                    <w:t>תנ</w:t>
                  </w:r>
                  <w:r>
                    <w:rPr>
                      <w:rFonts w:cs="Miriam" w:hint="cs"/>
                      <w:sz w:val="18"/>
                      <w:szCs w:val="18"/>
                      <w:rtl/>
                    </w:rPr>
                    <w:t>אים למתן אישור יצוא</w:t>
                  </w:r>
                </w:p>
              </w:txbxContent>
            </v:textbox>
            <w10:anchorlock/>
          </v:rect>
        </w:pict>
      </w:r>
      <w:r>
        <w:rPr>
          <w:rStyle w:val="big-number"/>
          <w:rFonts w:cs="Miriam"/>
          <w:rtl/>
        </w:rPr>
        <w:t>6.</w:t>
      </w:r>
      <w:r>
        <w:rPr>
          <w:rStyle w:val="big-number"/>
          <w:rFonts w:cs="Miriam"/>
          <w:rtl/>
        </w:rPr>
        <w:tab/>
      </w:r>
      <w:r>
        <w:rPr>
          <w:rStyle w:val="default"/>
          <w:rFonts w:cs="FrankRuehl"/>
          <w:rtl/>
        </w:rPr>
        <w:t>לא</w:t>
      </w:r>
      <w:r>
        <w:rPr>
          <w:rStyle w:val="default"/>
          <w:rFonts w:cs="FrankRuehl" w:hint="cs"/>
          <w:rtl/>
        </w:rPr>
        <w:t xml:space="preserve"> יתן מבקר אישור יצוא אלא אם המשקה נמצא כשר ליצוא בהתאם לתוצאות הבדיקה לפי תקנה 12 וכן אם המשקה ארוז כהלכה.</w:t>
      </w:r>
    </w:p>
    <w:p w:rsidR="005A3639" w:rsidRDefault="005A3639" w:rsidP="00E13EBA">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1.4pt;z-index:251644928" o:allowincell="f" filled="f" stroked="f" strokecolor="lime" strokeweight=".25pt">
            <v:textbox style="mso-next-textbox:#_x0000_s1032" inset="0,0,0,0">
              <w:txbxContent>
                <w:p w:rsidR="005A3639" w:rsidRDefault="005A3639">
                  <w:pPr>
                    <w:spacing w:line="160" w:lineRule="exact"/>
                    <w:jc w:val="left"/>
                    <w:rPr>
                      <w:rFonts w:cs="Miriam"/>
                      <w:noProof/>
                      <w:sz w:val="18"/>
                      <w:szCs w:val="18"/>
                      <w:rtl/>
                    </w:rPr>
                  </w:pPr>
                  <w:r>
                    <w:rPr>
                      <w:rFonts w:cs="Miriam"/>
                      <w:sz w:val="18"/>
                      <w:szCs w:val="18"/>
                      <w:rtl/>
                    </w:rPr>
                    <w:t>בק</w:t>
                  </w:r>
                  <w:r>
                    <w:rPr>
                      <w:rFonts w:cs="Miriam" w:hint="cs"/>
                      <w:sz w:val="18"/>
                      <w:szCs w:val="18"/>
                      <w:rtl/>
                    </w:rPr>
                    <w:t>שת בדיקה</w:t>
                  </w:r>
                </w:p>
              </w:txbxContent>
            </v:textbox>
            <w10:anchorlock/>
          </v:rect>
        </w:pict>
      </w:r>
      <w:r>
        <w:rPr>
          <w:rStyle w:val="big-number"/>
          <w:rFonts w:cs="Miriam"/>
          <w:rtl/>
        </w:rPr>
        <w:t>7.</w:t>
      </w:r>
      <w:r>
        <w:rPr>
          <w:rStyle w:val="big-number"/>
          <w:rFonts w:cs="Miriam"/>
          <w:rtl/>
        </w:rPr>
        <w:tab/>
      </w:r>
      <w:r>
        <w:rPr>
          <w:rStyle w:val="default"/>
          <w:rFonts w:cs="FrankRuehl"/>
          <w:rtl/>
        </w:rPr>
        <w:t>אד</w:t>
      </w:r>
      <w:r>
        <w:rPr>
          <w:rStyle w:val="default"/>
          <w:rFonts w:cs="FrankRuehl" w:hint="cs"/>
          <w:rtl/>
        </w:rPr>
        <w:t xml:space="preserve">ם המבקש לייצא משקה יגיש למנהל או למבקר בקשה, לפי הטופס שבתוספת הראשונה, לעריכת בדיקה לפי תקנה 12 (להלן </w:t>
      </w:r>
      <w:r w:rsidR="00E9537B">
        <w:rPr>
          <w:rStyle w:val="default"/>
          <w:rFonts w:cs="FrankRuehl"/>
          <w:rtl/>
        </w:rPr>
        <w:t>–</w:t>
      </w:r>
      <w:r>
        <w:rPr>
          <w:rStyle w:val="default"/>
          <w:rFonts w:cs="FrankRuehl"/>
          <w:rtl/>
        </w:rPr>
        <w:t xml:space="preserve"> </w:t>
      </w:r>
      <w:r>
        <w:rPr>
          <w:rStyle w:val="default"/>
          <w:rFonts w:cs="FrankRuehl" w:hint="cs"/>
          <w:rtl/>
        </w:rPr>
        <w:t>בקשה).</w:t>
      </w:r>
    </w:p>
    <w:p w:rsidR="005A3639" w:rsidRDefault="005A3639" w:rsidP="00E13EBA">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10.15pt;z-index:251645952" o:allowincell="f" filled="f" stroked="f" strokecolor="lime" strokeweight=".25pt">
            <v:textbox style="mso-next-textbox:#_x0000_s1033" inset="0,0,0,0">
              <w:txbxContent>
                <w:p w:rsidR="005A3639" w:rsidRDefault="005A3639">
                  <w:pPr>
                    <w:spacing w:line="160" w:lineRule="exact"/>
                    <w:jc w:val="left"/>
                    <w:rPr>
                      <w:rFonts w:cs="Miriam"/>
                      <w:noProof/>
                      <w:sz w:val="18"/>
                      <w:szCs w:val="18"/>
                      <w:rtl/>
                    </w:rPr>
                  </w:pPr>
                  <w:r>
                    <w:rPr>
                      <w:rFonts w:cs="Miriam"/>
                      <w:sz w:val="18"/>
                      <w:szCs w:val="18"/>
                      <w:rtl/>
                    </w:rPr>
                    <w:t>נט</w:t>
                  </w:r>
                  <w:r>
                    <w:rPr>
                      <w:rFonts w:cs="Miriam" w:hint="cs"/>
                      <w:sz w:val="18"/>
                      <w:szCs w:val="18"/>
                      <w:rtl/>
                    </w:rPr>
                    <w:t>ילת דוגמה</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גיש אדם בקשה, יטול המבקר תוך שלושה ימים מיו</w:t>
      </w:r>
      <w:r>
        <w:rPr>
          <w:rStyle w:val="default"/>
          <w:rFonts w:cs="FrankRuehl"/>
          <w:rtl/>
        </w:rPr>
        <w:t>ם</w:t>
      </w:r>
      <w:r>
        <w:rPr>
          <w:rStyle w:val="default"/>
          <w:rFonts w:cs="FrankRuehl" w:hint="cs"/>
          <w:rtl/>
        </w:rPr>
        <w:t xml:space="preserve"> קבלת הבקשה דוגמה מהמשקה הארוז ומוכן ליצוא בכמות שיקבע המנהל (להלן </w:t>
      </w:r>
      <w:r w:rsidR="00E9537B">
        <w:rPr>
          <w:rStyle w:val="default"/>
          <w:rFonts w:cs="FrankRuehl"/>
          <w:rtl/>
        </w:rPr>
        <w:t>–</w:t>
      </w:r>
      <w:r>
        <w:rPr>
          <w:rStyle w:val="default"/>
          <w:rFonts w:cs="FrankRuehl"/>
          <w:rtl/>
        </w:rPr>
        <w:t xml:space="preserve"> הד</w:t>
      </w:r>
      <w:r>
        <w:rPr>
          <w:rStyle w:val="default"/>
          <w:rFonts w:cs="FrankRuehl" w:hint="cs"/>
          <w:rtl/>
        </w:rPr>
        <w:t>וגמה); במנין שלושת הימים לא יובאו בחשבון ימי מנוחה כמשמעותם בסעיף 18א לפקודת סדרי השלטון והמשפט, תש"ח</w:t>
      </w:r>
      <w:r w:rsidR="00E13EBA">
        <w:rPr>
          <w:rStyle w:val="default"/>
          <w:rFonts w:cs="FrankRuehl" w:hint="cs"/>
          <w:rtl/>
        </w:rPr>
        <w:t>-</w:t>
      </w:r>
      <w:r>
        <w:rPr>
          <w:rStyle w:val="default"/>
          <w:rFonts w:cs="FrankRuehl"/>
          <w:rtl/>
        </w:rPr>
        <w:t>1948.</w:t>
      </w:r>
    </w:p>
    <w:p w:rsidR="005A3639" w:rsidRDefault="005A363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טל המבקר דוגמה, יכניסנה לכלי קיבול, יסגרנו וידביק עליו פתק חתום בידו, ובו סימון לזיהוי הדוגמה וציון תאריך נטילתה.</w:t>
      </w:r>
    </w:p>
    <w:p w:rsidR="005A3639" w:rsidRDefault="005A3639" w:rsidP="00E13EB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מבקר ישלח את הדוגמה </w:t>
      </w:r>
      <w:r>
        <w:rPr>
          <w:rStyle w:val="default"/>
          <w:rFonts w:cs="FrankRuehl"/>
          <w:rtl/>
        </w:rPr>
        <w:t>בי</w:t>
      </w:r>
      <w:r>
        <w:rPr>
          <w:rStyle w:val="default"/>
          <w:rFonts w:cs="FrankRuehl" w:hint="cs"/>
          <w:rtl/>
        </w:rPr>
        <w:t xml:space="preserve">ום נטילתה או ביום שלאחריו לבדיקה במעבדה שאישר לכך המנהל (להלן </w:t>
      </w:r>
      <w:r w:rsidR="00E9537B">
        <w:rPr>
          <w:rStyle w:val="default"/>
          <w:rFonts w:cs="FrankRuehl"/>
          <w:rtl/>
        </w:rPr>
        <w:t>–</w:t>
      </w:r>
      <w:r>
        <w:rPr>
          <w:rStyle w:val="default"/>
          <w:rFonts w:cs="FrankRuehl"/>
          <w:rtl/>
        </w:rPr>
        <w:t xml:space="preserve"> </w:t>
      </w:r>
      <w:r>
        <w:rPr>
          <w:rStyle w:val="default"/>
          <w:rFonts w:cs="FrankRuehl" w:hint="cs"/>
          <w:rtl/>
        </w:rPr>
        <w:t>המעבדה).</w:t>
      </w:r>
    </w:p>
    <w:p w:rsidR="005A3639" w:rsidRDefault="005A3639">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מבקר רשאי, לפי בקשת יצואן, ליטול דוגמה מבריכות או ממכלים אחרים שבהם מוחסן המשקה לפני מילויו במכלים שבהם ה</w:t>
      </w:r>
      <w:r>
        <w:rPr>
          <w:rStyle w:val="default"/>
          <w:rFonts w:cs="FrankRuehl"/>
          <w:rtl/>
        </w:rPr>
        <w:t>ו</w:t>
      </w:r>
      <w:r>
        <w:rPr>
          <w:rStyle w:val="default"/>
          <w:rFonts w:cs="FrankRuehl" w:hint="cs"/>
          <w:rtl/>
        </w:rPr>
        <w:t>א ייוצא; דוגמה שניטלה לפי הוראות תקנת משנה זו, יחולו לגביה הוראות תקנ</w:t>
      </w:r>
      <w:r>
        <w:rPr>
          <w:rStyle w:val="default"/>
          <w:rFonts w:cs="FrankRuehl"/>
          <w:rtl/>
        </w:rPr>
        <w:t>ות</w:t>
      </w:r>
      <w:r>
        <w:rPr>
          <w:rStyle w:val="default"/>
          <w:rFonts w:cs="FrankRuehl" w:hint="cs"/>
          <w:rtl/>
        </w:rPr>
        <w:t xml:space="preserve"> משנה (א), (ב) ו-(ג).</w:t>
      </w:r>
    </w:p>
    <w:p w:rsidR="005A3639" w:rsidRDefault="005A3639">
      <w:pPr>
        <w:pStyle w:val="P00"/>
        <w:spacing w:before="72"/>
        <w:ind w:left="0" w:right="1134"/>
        <w:rPr>
          <w:rStyle w:val="default"/>
          <w:rFonts w:cs="FrankRuehl"/>
          <w:rtl/>
        </w:rPr>
      </w:pPr>
      <w:bookmarkStart w:id="8" w:name="Seif8"/>
      <w:bookmarkEnd w:id="8"/>
      <w:r>
        <w:rPr>
          <w:lang w:val="he-IL"/>
        </w:rPr>
        <w:pict>
          <v:rect id="_x0000_s1034" style="position:absolute;left:0;text-align:left;margin-left:464.5pt;margin-top:8.05pt;width:75.05pt;height:15.35pt;z-index:251646976" o:allowincell="f" filled="f" stroked="f" strokecolor="lime" strokeweight=".25pt">
            <v:textbox style="mso-next-textbox:#_x0000_s1034" inset="0,0,0,0">
              <w:txbxContent>
                <w:p w:rsidR="005A3639" w:rsidRDefault="005A3639">
                  <w:pPr>
                    <w:spacing w:line="160" w:lineRule="exact"/>
                    <w:jc w:val="left"/>
                    <w:rPr>
                      <w:rFonts w:cs="Miriam"/>
                      <w:noProof/>
                      <w:sz w:val="18"/>
                      <w:szCs w:val="18"/>
                      <w:rtl/>
                    </w:rPr>
                  </w:pPr>
                  <w:r>
                    <w:rPr>
                      <w:rFonts w:cs="Miriam"/>
                      <w:sz w:val="18"/>
                      <w:szCs w:val="18"/>
                      <w:rtl/>
                    </w:rPr>
                    <w:t>שי</w:t>
                  </w:r>
                  <w:r>
                    <w:rPr>
                      <w:rFonts w:cs="Miriam" w:hint="cs"/>
                      <w:sz w:val="18"/>
                      <w:szCs w:val="18"/>
                      <w:rtl/>
                    </w:rPr>
                    <w:t>נוי במשקה</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עשה במשקה, שניטלה ממנו דוגמה לפי תקנה 8, שינוי או טיפול כלשהו, יודיע על כך היצואן למבקר בציון מהות השינוי או הטיפול, ואם ניתן אישור יצוא למ</w:t>
      </w:r>
      <w:r>
        <w:rPr>
          <w:rStyle w:val="default"/>
          <w:rFonts w:cs="FrankRuehl"/>
          <w:rtl/>
        </w:rPr>
        <w:t>ש</w:t>
      </w:r>
      <w:r>
        <w:rPr>
          <w:rStyle w:val="default"/>
          <w:rFonts w:cs="FrankRuehl" w:hint="cs"/>
          <w:rtl/>
        </w:rPr>
        <w:t>קה יראוהו כבטל.</w:t>
      </w:r>
    </w:p>
    <w:p w:rsidR="005A3639" w:rsidRDefault="005A363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מבקר רשאי ליטול דוגמה נוספת כל אימת שנעשה שינוי או טיפול העשו</w:t>
      </w:r>
      <w:r>
        <w:rPr>
          <w:rStyle w:val="default"/>
          <w:rFonts w:cs="FrankRuehl"/>
          <w:rtl/>
        </w:rPr>
        <w:t xml:space="preserve">י </w:t>
      </w:r>
      <w:r>
        <w:rPr>
          <w:rStyle w:val="default"/>
          <w:rFonts w:cs="FrankRuehl" w:hint="cs"/>
          <w:rtl/>
        </w:rPr>
        <w:t>לגרום לשינוי המשקה.</w:t>
      </w:r>
    </w:p>
    <w:p w:rsidR="005A3639" w:rsidRDefault="005A3639">
      <w:pPr>
        <w:pStyle w:val="P00"/>
        <w:spacing w:before="72"/>
        <w:ind w:left="0" w:right="1134"/>
        <w:rPr>
          <w:rStyle w:val="default"/>
          <w:rFonts w:cs="FrankRuehl" w:hint="cs"/>
          <w:rtl/>
        </w:rPr>
      </w:pPr>
      <w:bookmarkStart w:id="9" w:name="Seif9"/>
      <w:bookmarkEnd w:id="9"/>
      <w:r>
        <w:rPr>
          <w:lang w:val="he-IL"/>
        </w:rPr>
        <w:pict>
          <v:rect id="_x0000_s1035" style="position:absolute;left:0;text-align:left;margin-left:464.5pt;margin-top:8.05pt;width:75.05pt;height:14.45pt;z-index:251648000" o:allowincell="f" filled="f" stroked="f" strokecolor="lime" strokeweight=".25pt">
            <v:textbox style="mso-next-textbox:#_x0000_s1035" inset="0,0,0,0">
              <w:txbxContent>
                <w:p w:rsidR="005A3639" w:rsidRDefault="005A3639">
                  <w:pPr>
                    <w:spacing w:line="160" w:lineRule="exact"/>
                    <w:jc w:val="left"/>
                    <w:rPr>
                      <w:rFonts w:cs="Miriam"/>
                      <w:noProof/>
                      <w:sz w:val="18"/>
                      <w:szCs w:val="18"/>
                      <w:rtl/>
                    </w:rPr>
                  </w:pPr>
                  <w:r>
                    <w:rPr>
                      <w:rFonts w:cs="Miriam"/>
                      <w:sz w:val="18"/>
                      <w:szCs w:val="18"/>
                      <w:rtl/>
                    </w:rPr>
                    <w:t>כש</w:t>
                  </w:r>
                  <w:r>
                    <w:rPr>
                      <w:rFonts w:cs="Miriam" w:hint="cs"/>
                      <w:sz w:val="18"/>
                      <w:szCs w:val="18"/>
                      <w:rtl/>
                    </w:rPr>
                    <w:t>רות ליצוא</w:t>
                  </w:r>
                </w:p>
              </w:txbxContent>
            </v:textbox>
            <w10:anchorlock/>
          </v:rect>
        </w:pict>
      </w:r>
      <w:r>
        <w:rPr>
          <w:rStyle w:val="big-number"/>
          <w:rFonts w:cs="Miriam"/>
          <w:rtl/>
        </w:rPr>
        <w:t>10.</w:t>
      </w:r>
      <w:r>
        <w:rPr>
          <w:rStyle w:val="big-number"/>
          <w:rFonts w:cs="Miriam"/>
          <w:rtl/>
        </w:rPr>
        <w:tab/>
      </w:r>
      <w:r>
        <w:rPr>
          <w:rStyle w:val="default"/>
          <w:rFonts w:cs="FrankRuehl"/>
          <w:rtl/>
        </w:rPr>
        <w:t>מש</w:t>
      </w:r>
      <w:r>
        <w:rPr>
          <w:rStyle w:val="default"/>
          <w:rFonts w:cs="FrankRuehl" w:hint="cs"/>
          <w:rtl/>
        </w:rPr>
        <w:t xml:space="preserve">קה יהיה כשר ליצוא אם </w:t>
      </w:r>
      <w:r w:rsidR="00E13EBA">
        <w:rPr>
          <w:rStyle w:val="default"/>
          <w:rFonts w:cs="FrankRuehl"/>
          <w:rtl/>
        </w:rPr>
        <w:t>–</w:t>
      </w:r>
    </w:p>
    <w:p w:rsidR="005A3639" w:rsidRDefault="005A3639" w:rsidP="00E9537B">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תקיימו לגביו ההוראות שבתוספת השניה;</w:t>
      </w:r>
    </w:p>
    <w:p w:rsidR="005A3639" w:rsidRDefault="005A3639" w:rsidP="00E9537B">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וא מתאים לדרישות של הבדיקות שנעשו בו לפי תקנה 12(א).</w:t>
      </w:r>
    </w:p>
    <w:p w:rsidR="005A3639" w:rsidRDefault="005A3639">
      <w:pPr>
        <w:pStyle w:val="P00"/>
        <w:spacing w:before="72"/>
        <w:ind w:left="0" w:right="1134"/>
        <w:rPr>
          <w:rStyle w:val="default"/>
          <w:rFonts w:cs="FrankRuehl"/>
          <w:rtl/>
        </w:rPr>
      </w:pPr>
      <w:bookmarkStart w:id="10" w:name="Seif10"/>
      <w:bookmarkEnd w:id="10"/>
      <w:r>
        <w:rPr>
          <w:lang w:val="he-IL"/>
        </w:rPr>
        <w:pict>
          <v:rect id="_x0000_s1036" style="position:absolute;left:0;text-align:left;margin-left:464.5pt;margin-top:8.05pt;width:75.05pt;height:11.75pt;z-index:251649024" o:allowincell="f" filled="f" stroked="f" strokecolor="lime" strokeweight=".25pt">
            <v:textbox style="mso-next-textbox:#_x0000_s1036" inset="0,0,0,0">
              <w:txbxContent>
                <w:p w:rsidR="005A3639" w:rsidRDefault="005A3639">
                  <w:pPr>
                    <w:spacing w:line="160" w:lineRule="exact"/>
                    <w:jc w:val="left"/>
                    <w:rPr>
                      <w:rFonts w:cs="Miriam"/>
                      <w:noProof/>
                      <w:sz w:val="18"/>
                      <w:szCs w:val="18"/>
                      <w:rtl/>
                    </w:rPr>
                  </w:pPr>
                  <w:r>
                    <w:rPr>
                      <w:rFonts w:cs="Miriam"/>
                      <w:sz w:val="18"/>
                      <w:szCs w:val="18"/>
                      <w:rtl/>
                    </w:rPr>
                    <w:t>אר</w:t>
                  </w:r>
                  <w:r>
                    <w:rPr>
                      <w:rFonts w:cs="Miriam" w:hint="cs"/>
                      <w:sz w:val="18"/>
                      <w:szCs w:val="18"/>
                      <w:rtl/>
                    </w:rPr>
                    <w:t>יזה כהלכה</w:t>
                  </w:r>
                </w:p>
              </w:txbxContent>
            </v:textbox>
            <w10:anchorlock/>
          </v:rect>
        </w:pict>
      </w:r>
      <w:r>
        <w:rPr>
          <w:rStyle w:val="big-number"/>
          <w:rFonts w:cs="Miriam"/>
          <w:rtl/>
        </w:rPr>
        <w:t>11.</w:t>
      </w:r>
      <w:r>
        <w:rPr>
          <w:rStyle w:val="big-number"/>
          <w:rFonts w:cs="Miriam"/>
          <w:rtl/>
        </w:rPr>
        <w:tab/>
      </w:r>
      <w:r>
        <w:rPr>
          <w:rStyle w:val="default"/>
          <w:rFonts w:cs="FrankRuehl"/>
          <w:rtl/>
        </w:rPr>
        <w:t>מש</w:t>
      </w:r>
      <w:r>
        <w:rPr>
          <w:rStyle w:val="default"/>
          <w:rFonts w:cs="FrankRuehl" w:hint="cs"/>
          <w:rtl/>
        </w:rPr>
        <w:t>קה יהיה ארוז כהלכה אם האריזה היא נקיה, ללא פגמים ומבטיחה הובלה תקינה של המשקה לארץ הייעוד.</w:t>
      </w:r>
    </w:p>
    <w:p w:rsidR="005A3639" w:rsidRDefault="005A3639">
      <w:pPr>
        <w:pStyle w:val="P00"/>
        <w:spacing w:before="72"/>
        <w:ind w:left="0" w:right="1134"/>
        <w:rPr>
          <w:rStyle w:val="default"/>
          <w:rFonts w:cs="FrankRuehl"/>
          <w:rtl/>
        </w:rPr>
      </w:pPr>
      <w:bookmarkStart w:id="11" w:name="Seif11"/>
      <w:bookmarkEnd w:id="11"/>
      <w:r>
        <w:rPr>
          <w:lang w:val="he-IL"/>
        </w:rPr>
        <w:pict>
          <v:rect id="_x0000_s1037" style="position:absolute;left:0;text-align:left;margin-left:464.5pt;margin-top:8.05pt;width:75.05pt;height:12.4pt;z-index:251650048" o:allowincell="f" filled="f" stroked="f" strokecolor="lime" strokeweight=".25pt">
            <v:textbox style="mso-next-textbox:#_x0000_s1037" inset="0,0,0,0">
              <w:txbxContent>
                <w:p w:rsidR="005A3639" w:rsidRDefault="005A3639">
                  <w:pPr>
                    <w:spacing w:line="160" w:lineRule="exact"/>
                    <w:jc w:val="left"/>
                    <w:rPr>
                      <w:rFonts w:cs="Miriam"/>
                      <w:noProof/>
                      <w:sz w:val="18"/>
                      <w:szCs w:val="18"/>
                      <w:rtl/>
                    </w:rPr>
                  </w:pPr>
                  <w:r>
                    <w:rPr>
                      <w:rFonts w:cs="Miriam"/>
                      <w:sz w:val="18"/>
                      <w:szCs w:val="18"/>
                      <w:rtl/>
                    </w:rPr>
                    <w:t>בד</w:t>
                  </w:r>
                  <w:r>
                    <w:rPr>
                      <w:rFonts w:cs="Miriam" w:hint="cs"/>
                      <w:sz w:val="18"/>
                      <w:szCs w:val="18"/>
                      <w:rtl/>
                    </w:rPr>
                    <w:t>יקה</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rtl/>
        </w:rPr>
        <w:tab/>
        <w:t>ב</w:t>
      </w:r>
      <w:r>
        <w:rPr>
          <w:rStyle w:val="default"/>
          <w:rFonts w:cs="FrankRuehl" w:hint="cs"/>
          <w:rtl/>
        </w:rPr>
        <w:t>דיקת דוגמה של משקה תיעשה לפי השיטות המפורטות בתוספת החמישית או לפי השיטות והדרישות של ארץ הייעוד, אם הדבר נדרש.</w:t>
      </w:r>
    </w:p>
    <w:p w:rsidR="005A3639" w:rsidRDefault="005A363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נהל המעבדה ירשום את תוצאות הבדיקה בספרי המעבדה ויעביר אל המנהל תעודה על התוצאות, בחתימת ידו, בטופס שקבע המנהל. המנהל ימציא העתק של התעו</w:t>
      </w:r>
      <w:r>
        <w:rPr>
          <w:rStyle w:val="default"/>
          <w:rFonts w:cs="FrankRuehl"/>
          <w:rtl/>
        </w:rPr>
        <w:t>דה</w:t>
      </w:r>
      <w:r>
        <w:rPr>
          <w:rStyle w:val="default"/>
          <w:rFonts w:cs="FrankRuehl" w:hint="cs"/>
          <w:rtl/>
        </w:rPr>
        <w:t xml:space="preserve"> ליצואן.</w:t>
      </w:r>
    </w:p>
    <w:p w:rsidR="005A3639" w:rsidRDefault="005A3639">
      <w:pPr>
        <w:pStyle w:val="P00"/>
        <w:spacing w:before="72"/>
        <w:ind w:left="0" w:right="1134"/>
        <w:rPr>
          <w:rStyle w:val="default"/>
          <w:rFonts w:cs="FrankRuehl"/>
          <w:rtl/>
        </w:rPr>
      </w:pPr>
      <w:bookmarkStart w:id="12" w:name="Seif12"/>
      <w:bookmarkEnd w:id="12"/>
      <w:r>
        <w:rPr>
          <w:lang w:val="he-IL"/>
        </w:rPr>
        <w:pict>
          <v:rect id="_x0000_s1038" style="position:absolute;left:0;text-align:left;margin-left:464.5pt;margin-top:8.05pt;width:75.05pt;height:22.7pt;z-index:251651072" o:allowincell="f" filled="f" stroked="f" strokecolor="lime" strokeweight=".25pt">
            <v:textbox style="mso-next-textbox:#_x0000_s1038" inset="0,0,0,0">
              <w:txbxContent>
                <w:p w:rsidR="005A3639" w:rsidRDefault="005A3639">
                  <w:pPr>
                    <w:spacing w:line="160" w:lineRule="exact"/>
                    <w:jc w:val="left"/>
                    <w:rPr>
                      <w:rFonts w:cs="Miriam"/>
                      <w:noProof/>
                      <w:sz w:val="18"/>
                      <w:szCs w:val="18"/>
                      <w:rtl/>
                    </w:rPr>
                  </w:pPr>
                  <w:r>
                    <w:rPr>
                      <w:rFonts w:cs="Miriam"/>
                      <w:sz w:val="18"/>
                      <w:szCs w:val="18"/>
                      <w:rtl/>
                    </w:rPr>
                    <w:t>הו</w:t>
                  </w:r>
                  <w:r>
                    <w:rPr>
                      <w:rFonts w:cs="Miriam" w:hint="cs"/>
                      <w:sz w:val="18"/>
                      <w:szCs w:val="18"/>
                      <w:rtl/>
                    </w:rPr>
                    <w:t>דעת המבקר בדבר אישור יצוא או סירוב</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יאוחר מ-14 יום מיום נטילת הדוגמה, יודיע המבקר ליצואן בכתב על מתן אישור יצו</w:t>
      </w:r>
      <w:r>
        <w:rPr>
          <w:rStyle w:val="default"/>
          <w:rFonts w:cs="FrankRuehl"/>
          <w:rtl/>
        </w:rPr>
        <w:t>א</w:t>
      </w:r>
      <w:r>
        <w:rPr>
          <w:rStyle w:val="default"/>
          <w:rFonts w:cs="FrankRuehl" w:hint="cs"/>
          <w:rtl/>
        </w:rPr>
        <w:t xml:space="preserve"> או על סירוב לתיתו, בהתאם לתוצאות הבדיקה שנעשתה במשקה.</w:t>
      </w:r>
    </w:p>
    <w:p w:rsidR="005A3639" w:rsidRDefault="005A363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ירב המבקר לתת אישור יצוא, תהא הודעת סירוב מנומקת.</w:t>
      </w:r>
    </w:p>
    <w:p w:rsidR="005A3639" w:rsidRDefault="005A3639">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 xml:space="preserve">ירב המבקר לתת </w:t>
      </w:r>
      <w:r>
        <w:rPr>
          <w:rStyle w:val="default"/>
          <w:rFonts w:cs="FrankRuehl"/>
          <w:rtl/>
        </w:rPr>
        <w:t>אי</w:t>
      </w:r>
      <w:r>
        <w:rPr>
          <w:rStyle w:val="default"/>
          <w:rFonts w:cs="FrankRuehl" w:hint="cs"/>
          <w:rtl/>
        </w:rPr>
        <w:t>שור יצוא, רשאי הוא לפי בקשת היצואן להתיר בדיקה נוספת של המשקה לאחר שייעשה בו טיפול.</w:t>
      </w:r>
    </w:p>
    <w:p w:rsidR="005A3639" w:rsidRDefault="005A3639">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קיב</w:t>
      </w:r>
      <w:r>
        <w:rPr>
          <w:rStyle w:val="default"/>
          <w:rFonts w:cs="FrankRuehl"/>
          <w:rtl/>
        </w:rPr>
        <w:t>ל</w:t>
      </w:r>
      <w:r>
        <w:rPr>
          <w:rStyle w:val="default"/>
          <w:rFonts w:cs="FrankRuehl" w:hint="cs"/>
          <w:rtl/>
        </w:rPr>
        <w:t xml:space="preserve"> יצואן מאת המבקר אישור יצוא או הודעת סירוב תוך התקופה האמורה בתקנת משנה (א), יהיה היצואן רשאי לייצא את המשקה בתום אותה תקופה.</w:t>
      </w:r>
    </w:p>
    <w:p w:rsidR="005A3639" w:rsidRDefault="005A3639">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גיש יצואן בקשה ולא נטילה ד</w:t>
      </w:r>
      <w:r>
        <w:rPr>
          <w:rStyle w:val="default"/>
          <w:rFonts w:cs="FrankRuehl"/>
          <w:rtl/>
        </w:rPr>
        <w:t>וג</w:t>
      </w:r>
      <w:r>
        <w:rPr>
          <w:rStyle w:val="default"/>
          <w:rFonts w:cs="FrankRuehl" w:hint="cs"/>
          <w:rtl/>
        </w:rPr>
        <w:t>מה לבדיקה, יהיה היצואן רשאי לייצא את המשקה בתום 18 יום מיום הגשת הבקשה.</w:t>
      </w:r>
    </w:p>
    <w:p w:rsidR="005A3639" w:rsidRDefault="005A3639">
      <w:pPr>
        <w:pStyle w:val="P00"/>
        <w:spacing w:before="72"/>
        <w:ind w:left="0" w:right="1134"/>
        <w:rPr>
          <w:rStyle w:val="default"/>
          <w:rFonts w:cs="FrankRuehl"/>
          <w:rtl/>
        </w:rPr>
      </w:pPr>
      <w:bookmarkStart w:id="13" w:name="Seif13"/>
      <w:bookmarkEnd w:id="13"/>
      <w:r>
        <w:rPr>
          <w:lang w:val="he-IL"/>
        </w:rPr>
        <w:pict>
          <v:rect id="_x0000_s1039" style="position:absolute;left:0;text-align:left;margin-left:464.5pt;margin-top:8.05pt;width:75.05pt;height:18.8pt;z-index:251652096" o:allowincell="f" filled="f" stroked="f" strokecolor="lime" strokeweight=".25pt">
            <v:textbox style="mso-next-textbox:#_x0000_s1039" inset="0,0,0,0">
              <w:txbxContent>
                <w:p w:rsidR="005A3639" w:rsidRDefault="005A3639">
                  <w:pPr>
                    <w:spacing w:line="160" w:lineRule="exact"/>
                    <w:jc w:val="left"/>
                    <w:rPr>
                      <w:rFonts w:cs="Miriam"/>
                      <w:noProof/>
                      <w:sz w:val="18"/>
                      <w:szCs w:val="18"/>
                      <w:rtl/>
                    </w:rPr>
                  </w:pPr>
                  <w:r>
                    <w:rPr>
                      <w:rFonts w:cs="Miriam"/>
                      <w:sz w:val="18"/>
                      <w:szCs w:val="18"/>
                      <w:rtl/>
                    </w:rPr>
                    <w:t>מס</w:t>
                  </w:r>
                  <w:r>
                    <w:rPr>
                      <w:rFonts w:cs="Miriam" w:hint="cs"/>
                      <w:sz w:val="18"/>
                      <w:szCs w:val="18"/>
                      <w:rtl/>
                    </w:rPr>
                    <w:t>ירת חשבון פרופורמה</w:t>
                  </w:r>
                </w:p>
              </w:txbxContent>
            </v:textbox>
            <w10:anchorlock/>
          </v:rect>
        </w:pict>
      </w:r>
      <w:r>
        <w:rPr>
          <w:rStyle w:val="big-number"/>
          <w:rFonts w:cs="Miriam"/>
          <w:rtl/>
        </w:rPr>
        <w:t>14.</w:t>
      </w:r>
      <w:r>
        <w:rPr>
          <w:rStyle w:val="big-number"/>
          <w:rFonts w:cs="Miriam"/>
          <w:rtl/>
        </w:rPr>
        <w:tab/>
      </w:r>
      <w:r>
        <w:rPr>
          <w:rStyle w:val="default"/>
          <w:rFonts w:cs="FrankRuehl"/>
          <w:rtl/>
        </w:rPr>
        <w:t>קי</w:t>
      </w:r>
      <w:r>
        <w:rPr>
          <w:rStyle w:val="default"/>
          <w:rFonts w:cs="FrankRuehl" w:hint="cs"/>
          <w:rtl/>
        </w:rPr>
        <w:t>בל יצואן אישור יצוא או לא קיבל סירוב לאישור יצוא תוך 14 יום מיום נטילת הדוגמה או תוך 18 יום מיום הגשת הבקשה, ימסור למבקר, תוך שלושה ימים לפחות לפני העברת המשקה לנמל היצוא, מסמ</w:t>
      </w:r>
      <w:r>
        <w:rPr>
          <w:rStyle w:val="default"/>
          <w:rFonts w:cs="FrankRuehl"/>
          <w:rtl/>
        </w:rPr>
        <w:t>כי</w:t>
      </w:r>
      <w:r>
        <w:rPr>
          <w:rStyle w:val="default"/>
          <w:rFonts w:cs="FrankRuehl" w:hint="cs"/>
          <w:rtl/>
        </w:rPr>
        <w:t>ם ופרטים אלה:</w:t>
      </w:r>
    </w:p>
    <w:p w:rsidR="005A3639" w:rsidRDefault="005A3639" w:rsidP="00E9537B">
      <w:pPr>
        <w:pStyle w:val="P22"/>
        <w:tabs>
          <w:tab w:val="left" w:pos="624"/>
          <w:tab w:val="left" w:pos="1021"/>
        </w:tabs>
        <w:spacing w:before="72"/>
        <w:ind w:left="624" w:right="1134"/>
        <w:rPr>
          <w:rStyle w:val="default"/>
          <w:rFonts w:cs="FrankRuehl"/>
          <w:rtl/>
        </w:rPr>
      </w:pPr>
      <w:r>
        <w:rPr>
          <w:rStyle w:val="default"/>
          <w:rFonts w:cs="FrankRuehl"/>
          <w:rtl/>
        </w:rPr>
        <w:t>(1)</w:t>
      </w:r>
      <w:r w:rsidR="00E13EBA">
        <w:rPr>
          <w:rStyle w:val="a6"/>
          <w:rFonts w:cs="FrankRuehl"/>
          <w:sz w:val="26"/>
          <w:rtl/>
        </w:rPr>
        <w:footnoteReference w:id="2"/>
      </w:r>
      <w:r>
        <w:rPr>
          <w:rStyle w:val="default"/>
          <w:rFonts w:cs="FrankRuehl"/>
          <w:rtl/>
        </w:rPr>
        <w:tab/>
        <w:t>ח</w:t>
      </w:r>
      <w:r>
        <w:rPr>
          <w:rStyle w:val="default"/>
          <w:rFonts w:cs="FrankRuehl" w:hint="cs"/>
          <w:rtl/>
        </w:rPr>
        <w:t>שבון פרופורמה חתום בידו או ביד מי שהוא הסמיך לכך בכתב, ובו פרטים אלה:</w:t>
      </w:r>
    </w:p>
    <w:p w:rsidR="005A3639" w:rsidRDefault="005A3639" w:rsidP="00E9537B">
      <w:pPr>
        <w:pStyle w:val="P33"/>
        <w:tabs>
          <w:tab w:val="left" w:pos="624"/>
          <w:tab w:val="left" w:pos="1021"/>
          <w:tab w:val="left" w:pos="1474"/>
        </w:tabs>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ם היצואן ומענו;</w:t>
      </w:r>
    </w:p>
    <w:p w:rsidR="005A3639" w:rsidRDefault="005A3639" w:rsidP="00E9537B">
      <w:pPr>
        <w:pStyle w:val="P33"/>
        <w:tabs>
          <w:tab w:val="left" w:pos="624"/>
          <w:tab w:val="left" w:pos="1021"/>
          <w:tab w:val="left" w:pos="1474"/>
        </w:tabs>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רץ הייעוד של המשלוח;</w:t>
      </w:r>
    </w:p>
    <w:p w:rsidR="005A3639" w:rsidRDefault="005A3639" w:rsidP="00E9537B">
      <w:pPr>
        <w:pStyle w:val="P33"/>
        <w:tabs>
          <w:tab w:val="left" w:pos="624"/>
          <w:tab w:val="left" w:pos="1021"/>
          <w:tab w:val="left" w:pos="1474"/>
        </w:tabs>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תאריך המשוער של היצוא;</w:t>
      </w:r>
    </w:p>
    <w:p w:rsidR="005A3639" w:rsidRDefault="005A3639" w:rsidP="00E9537B">
      <w:pPr>
        <w:pStyle w:val="P33"/>
        <w:tabs>
          <w:tab w:val="left" w:pos="624"/>
          <w:tab w:val="left" w:pos="1021"/>
          <w:tab w:val="left" w:pos="1474"/>
        </w:tabs>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ספר המכלים שבמשלוח, תוך פירוט סוג המשקה, מינו ודרגת חזקו;</w:t>
      </w:r>
    </w:p>
    <w:p w:rsidR="00E13EBA" w:rsidRDefault="005A3639" w:rsidP="00E9537B">
      <w:pPr>
        <w:pStyle w:val="P33"/>
        <w:tabs>
          <w:tab w:val="left" w:pos="624"/>
          <w:tab w:val="left" w:pos="1021"/>
          <w:tab w:val="left" w:pos="1474"/>
        </w:tabs>
        <w:spacing w:before="72"/>
        <w:ind w:left="1021" w:right="1134"/>
        <w:rPr>
          <w:rStyle w:val="default"/>
          <w:rFonts w:cs="FrankRuehl" w:hint="cs"/>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ספר היצוא;</w:t>
      </w:r>
    </w:p>
    <w:p w:rsidR="005A3639" w:rsidRDefault="005A3639" w:rsidP="00E9537B">
      <w:pPr>
        <w:pStyle w:val="P33"/>
        <w:tabs>
          <w:tab w:val="left" w:pos="624"/>
          <w:tab w:val="left" w:pos="1021"/>
          <w:tab w:val="left" w:pos="1474"/>
        </w:tabs>
        <w:spacing w:before="72"/>
        <w:ind w:left="1021" w:right="1134"/>
        <w:rPr>
          <w:rStyle w:val="default"/>
          <w:rFonts w:cs="FrankRuehl" w:hint="cs"/>
          <w:rtl/>
        </w:rPr>
      </w:pPr>
      <w:r>
        <w:rPr>
          <w:rStyle w:val="default"/>
          <w:rFonts w:cs="FrankRuehl" w:hint="cs"/>
          <w:rtl/>
        </w:rPr>
        <w:t>(ו) המספ</w:t>
      </w:r>
      <w:r>
        <w:rPr>
          <w:rStyle w:val="default"/>
          <w:rFonts w:cs="FrankRuehl"/>
          <w:rtl/>
        </w:rPr>
        <w:t xml:space="preserve">ר </w:t>
      </w:r>
      <w:r>
        <w:rPr>
          <w:rStyle w:val="default"/>
          <w:rFonts w:cs="FrankRuehl" w:hint="cs"/>
          <w:rtl/>
        </w:rPr>
        <w:t>הסידורי של התווית שאושרה לפי תקנה 2(ב).</w:t>
      </w:r>
    </w:p>
    <w:p w:rsidR="005A3639" w:rsidRDefault="005A3639">
      <w:pPr>
        <w:pStyle w:val="P00"/>
        <w:spacing w:before="72"/>
        <w:ind w:left="0" w:right="1134"/>
        <w:rPr>
          <w:rStyle w:val="default"/>
          <w:rFonts w:cs="FrankRuehl"/>
          <w:rtl/>
        </w:rPr>
      </w:pPr>
      <w:bookmarkStart w:id="14" w:name="Seif14"/>
      <w:bookmarkEnd w:id="14"/>
      <w:r>
        <w:rPr>
          <w:lang w:val="he-IL"/>
        </w:rPr>
        <w:pict>
          <v:rect id="_x0000_s1040" style="position:absolute;left:0;text-align:left;margin-left:464.5pt;margin-top:8.05pt;width:75.05pt;height:13.3pt;z-index:251653120" o:allowincell="f" filled="f" stroked="f" strokecolor="lime" strokeweight=".25pt">
            <v:textbox style="mso-next-textbox:#_x0000_s1040" inset="0,0,0,0">
              <w:txbxContent>
                <w:p w:rsidR="005A3639" w:rsidRDefault="005A3639">
                  <w:pPr>
                    <w:spacing w:line="160" w:lineRule="exact"/>
                    <w:jc w:val="left"/>
                    <w:rPr>
                      <w:rFonts w:cs="Miriam"/>
                      <w:noProof/>
                      <w:sz w:val="18"/>
                      <w:szCs w:val="18"/>
                      <w:rtl/>
                    </w:rPr>
                  </w:pPr>
                  <w:r>
                    <w:rPr>
                      <w:rFonts w:cs="Miriam"/>
                      <w:sz w:val="18"/>
                      <w:szCs w:val="18"/>
                      <w:rtl/>
                    </w:rPr>
                    <w:t>בי</w:t>
                  </w:r>
                  <w:r>
                    <w:rPr>
                      <w:rFonts w:cs="Miriam" w:hint="cs"/>
                      <w:sz w:val="18"/>
                      <w:szCs w:val="18"/>
                      <w:rtl/>
                    </w:rPr>
                    <w:t>טול אישור</w:t>
                  </w:r>
                </w:p>
              </w:txbxContent>
            </v:textbox>
            <w10:anchorlock/>
          </v:rect>
        </w:pict>
      </w:r>
      <w:r>
        <w:rPr>
          <w:rStyle w:val="big-number"/>
          <w:rFonts w:cs="Miriam"/>
          <w:rtl/>
        </w:rPr>
        <w:t>15.</w:t>
      </w:r>
      <w:r>
        <w:rPr>
          <w:rStyle w:val="big-number"/>
          <w:rFonts w:cs="Miriam"/>
          <w:rtl/>
        </w:rPr>
        <w:tab/>
      </w:r>
      <w:r>
        <w:rPr>
          <w:rStyle w:val="default"/>
          <w:rFonts w:cs="FrankRuehl"/>
          <w:rtl/>
        </w:rPr>
        <w:t>המ</w:t>
      </w:r>
      <w:r>
        <w:rPr>
          <w:rStyle w:val="default"/>
          <w:rFonts w:cs="FrankRuehl" w:hint="cs"/>
          <w:rtl/>
        </w:rPr>
        <w:t>בקר רשאי</w:t>
      </w:r>
      <w:r>
        <w:rPr>
          <w:rStyle w:val="default"/>
          <w:rFonts w:cs="FrankRuehl"/>
          <w:rtl/>
        </w:rPr>
        <w:t xml:space="preserve"> </w:t>
      </w:r>
      <w:r>
        <w:rPr>
          <w:rStyle w:val="default"/>
          <w:rFonts w:cs="FrankRuehl" w:hint="cs"/>
          <w:rtl/>
        </w:rPr>
        <w:t>לבטל אישור יצוא שנתן, אם לדעתו חלו שינויים באריזת המשקה או בסימונו בתקופה שבין נטילת הדוגמה לבין ביצוע היצוא; עשה המבקר כן, רשאי הוא להתיר את אריזת המשקה או סימונו מחדש, בתנאים שיקבע.</w:t>
      </w:r>
    </w:p>
    <w:p w:rsidR="005A3639" w:rsidRDefault="005A3639">
      <w:pPr>
        <w:pStyle w:val="P00"/>
        <w:spacing w:before="72"/>
        <w:ind w:left="0" w:right="1134"/>
        <w:rPr>
          <w:rStyle w:val="default"/>
          <w:rFonts w:cs="FrankRuehl"/>
          <w:rtl/>
        </w:rPr>
      </w:pPr>
      <w:bookmarkStart w:id="15" w:name="Seif15"/>
      <w:bookmarkEnd w:id="15"/>
      <w:r>
        <w:rPr>
          <w:lang w:val="he-IL"/>
        </w:rPr>
        <w:pict>
          <v:rect id="_x0000_s1041" style="position:absolute;left:0;text-align:left;margin-left:464.5pt;margin-top:8.05pt;width:75.05pt;height:12.15pt;z-index:251654144" o:allowincell="f" filled="f" stroked="f" strokecolor="lime" strokeweight=".25pt">
            <v:textbox style="mso-next-textbox:#_x0000_s1041" inset="0,0,0,0">
              <w:txbxContent>
                <w:p w:rsidR="005A3639" w:rsidRDefault="005A3639">
                  <w:pPr>
                    <w:spacing w:line="160" w:lineRule="exact"/>
                    <w:jc w:val="left"/>
                    <w:rPr>
                      <w:rFonts w:cs="Miriam"/>
                      <w:noProof/>
                      <w:sz w:val="18"/>
                      <w:szCs w:val="18"/>
                      <w:rtl/>
                    </w:rPr>
                  </w:pPr>
                  <w:r>
                    <w:rPr>
                      <w:rFonts w:cs="Miriam"/>
                      <w:sz w:val="18"/>
                      <w:szCs w:val="18"/>
                      <w:rtl/>
                    </w:rPr>
                    <w:t>הע</w:t>
                  </w:r>
                  <w:r>
                    <w:rPr>
                      <w:rFonts w:cs="Miriam" w:hint="cs"/>
                      <w:sz w:val="18"/>
                      <w:szCs w:val="18"/>
                      <w:rtl/>
                    </w:rPr>
                    <w:t>ברת אישור</w:t>
                  </w:r>
                </w:p>
              </w:txbxContent>
            </v:textbox>
            <w10:anchorlock/>
          </v:rect>
        </w:pict>
      </w:r>
      <w:r>
        <w:rPr>
          <w:rStyle w:val="big-number"/>
          <w:rFonts w:cs="Miriam"/>
          <w:rtl/>
        </w:rPr>
        <w:t>16.</w:t>
      </w:r>
      <w:r>
        <w:rPr>
          <w:rStyle w:val="big-number"/>
          <w:rFonts w:cs="Miriam"/>
          <w:rtl/>
        </w:rPr>
        <w:tab/>
      </w:r>
      <w:r>
        <w:rPr>
          <w:rStyle w:val="default"/>
          <w:rFonts w:cs="FrankRuehl"/>
          <w:rtl/>
        </w:rPr>
        <w:t>אי</w:t>
      </w:r>
      <w:r>
        <w:rPr>
          <w:rStyle w:val="default"/>
          <w:rFonts w:cs="FrankRuehl" w:hint="cs"/>
          <w:rtl/>
        </w:rPr>
        <w:t xml:space="preserve">שור </w:t>
      </w:r>
      <w:r>
        <w:rPr>
          <w:rStyle w:val="default"/>
          <w:rFonts w:cs="FrankRuehl"/>
          <w:rtl/>
        </w:rPr>
        <w:t>אי</w:t>
      </w:r>
      <w:r>
        <w:rPr>
          <w:rStyle w:val="default"/>
          <w:rFonts w:cs="FrankRuehl" w:hint="cs"/>
          <w:rtl/>
        </w:rPr>
        <w:t>נו ניתן להעברה, אלא ברשות המנהל או המבקר.</w:t>
      </w:r>
    </w:p>
    <w:p w:rsidR="005A3639" w:rsidRDefault="005A3639">
      <w:pPr>
        <w:pStyle w:val="P00"/>
        <w:spacing w:before="72"/>
        <w:ind w:left="0" w:right="1134"/>
        <w:rPr>
          <w:rStyle w:val="default"/>
          <w:rFonts w:cs="FrankRuehl"/>
          <w:rtl/>
        </w:rPr>
      </w:pPr>
      <w:bookmarkStart w:id="16" w:name="Seif16"/>
      <w:bookmarkEnd w:id="16"/>
      <w:r>
        <w:rPr>
          <w:lang w:val="he-IL"/>
        </w:rPr>
        <w:pict>
          <v:rect id="_x0000_s1042" style="position:absolute;left:0;text-align:left;margin-left:464.5pt;margin-top:8.05pt;width:75.05pt;height:14.65pt;z-index:251655168" o:allowincell="f" filled="f" stroked="f" strokecolor="lime" strokeweight=".25pt">
            <v:textbox style="mso-next-textbox:#_x0000_s1042" inset="0,0,0,0">
              <w:txbxContent>
                <w:p w:rsidR="005A3639" w:rsidRDefault="005A3639">
                  <w:pPr>
                    <w:spacing w:line="160" w:lineRule="exact"/>
                    <w:jc w:val="left"/>
                    <w:rPr>
                      <w:rFonts w:cs="Miriam"/>
                      <w:noProof/>
                      <w:sz w:val="18"/>
                      <w:szCs w:val="18"/>
                      <w:rtl/>
                    </w:rPr>
                  </w:pPr>
                  <w:r>
                    <w:rPr>
                      <w:rFonts w:cs="Miriam"/>
                      <w:sz w:val="18"/>
                      <w:szCs w:val="18"/>
                      <w:rtl/>
                    </w:rPr>
                    <w:t>פקי</w:t>
                  </w:r>
                  <w:r>
                    <w:rPr>
                      <w:rFonts w:cs="Miriam" w:hint="cs"/>
                      <w:sz w:val="18"/>
                      <w:szCs w:val="18"/>
                      <w:rtl/>
                    </w:rPr>
                    <w:t>עת תוקף אישור</w:t>
                  </w:r>
                </w:p>
              </w:txbxContent>
            </v:textbox>
            <w10:anchorlock/>
          </v:rect>
        </w:pict>
      </w:r>
      <w:r>
        <w:rPr>
          <w:rStyle w:val="big-number"/>
          <w:rFonts w:cs="Miriam"/>
          <w:rtl/>
        </w:rPr>
        <w:t>17.</w:t>
      </w:r>
      <w:r>
        <w:rPr>
          <w:rStyle w:val="big-number"/>
          <w:rFonts w:cs="Miriam"/>
          <w:rtl/>
        </w:rPr>
        <w:tab/>
      </w:r>
      <w:r>
        <w:rPr>
          <w:rStyle w:val="default"/>
          <w:rFonts w:cs="FrankRuehl"/>
          <w:rtl/>
        </w:rPr>
        <w:t>תק</w:t>
      </w:r>
      <w:r>
        <w:rPr>
          <w:rStyle w:val="default"/>
          <w:rFonts w:cs="FrankRuehl" w:hint="cs"/>
          <w:rtl/>
        </w:rPr>
        <w:t>ופת תקפו של אישור לגבי יין ובירה לא תעלה על תשעה חדשים מיום הוצאתו, ולגבי משקה אחר לא תעלה על שנה מיום הוצאתו.</w:t>
      </w:r>
    </w:p>
    <w:p w:rsidR="005A3639" w:rsidRDefault="005A3639">
      <w:pPr>
        <w:pStyle w:val="P00"/>
        <w:spacing w:before="72"/>
        <w:ind w:left="0" w:right="1134"/>
        <w:rPr>
          <w:rStyle w:val="default"/>
          <w:rFonts w:cs="FrankRuehl"/>
          <w:rtl/>
        </w:rPr>
      </w:pPr>
      <w:bookmarkStart w:id="17" w:name="Seif17"/>
      <w:bookmarkEnd w:id="17"/>
      <w:r>
        <w:rPr>
          <w:lang w:val="he-IL"/>
        </w:rPr>
        <w:pict>
          <v:rect id="_x0000_s1043" style="position:absolute;left:0;text-align:left;margin-left:464.5pt;margin-top:8.05pt;width:75.05pt;height:15.3pt;z-index:251656192" o:allowincell="f" filled="f" stroked="f" strokecolor="lime" strokeweight=".25pt">
            <v:textbox style="mso-next-textbox:#_x0000_s1043" inset="0,0,0,0">
              <w:txbxContent>
                <w:p w:rsidR="005A3639" w:rsidRDefault="005A3639">
                  <w:pPr>
                    <w:spacing w:line="160" w:lineRule="exact"/>
                    <w:jc w:val="left"/>
                    <w:rPr>
                      <w:rFonts w:cs="Miriam"/>
                      <w:noProof/>
                      <w:sz w:val="18"/>
                      <w:szCs w:val="18"/>
                      <w:rtl/>
                    </w:rPr>
                  </w:pPr>
                  <w:r>
                    <w:rPr>
                      <w:rFonts w:cs="Miriam"/>
                      <w:sz w:val="18"/>
                      <w:szCs w:val="18"/>
                      <w:rtl/>
                    </w:rPr>
                    <w:t>אר</w:t>
                  </w:r>
                  <w:r>
                    <w:rPr>
                      <w:rFonts w:cs="Miriam" w:hint="cs"/>
                      <w:sz w:val="18"/>
                      <w:szCs w:val="18"/>
                      <w:rtl/>
                    </w:rPr>
                    <w:t>יזה וסימון</w:t>
                  </w:r>
                </w:p>
              </w:txbxContent>
            </v:textbox>
            <w10:anchorlock/>
          </v:rect>
        </w:pict>
      </w:r>
      <w:r>
        <w:rPr>
          <w:rStyle w:val="big-number"/>
          <w:rFonts w:cs="Miriam"/>
          <w:rtl/>
        </w:rPr>
        <w:t>18.</w:t>
      </w:r>
      <w:r>
        <w:rPr>
          <w:rStyle w:val="big-number"/>
          <w:rFonts w:cs="Miriam"/>
          <w:rtl/>
        </w:rPr>
        <w:tab/>
      </w:r>
      <w:r>
        <w:rPr>
          <w:rStyle w:val="default"/>
          <w:rFonts w:cs="FrankRuehl"/>
          <w:rtl/>
        </w:rPr>
        <w:t>אר</w:t>
      </w:r>
      <w:r>
        <w:rPr>
          <w:rStyle w:val="default"/>
          <w:rFonts w:cs="FrankRuehl" w:hint="cs"/>
          <w:rtl/>
        </w:rPr>
        <w:t>יזה או סימון מחדש של משלוח או של חלק ממנו ייעשה בהתאם להוראות המבקר ועל חשבון היצואן.</w:t>
      </w:r>
    </w:p>
    <w:p w:rsidR="005A3639" w:rsidRDefault="005A3639">
      <w:pPr>
        <w:pStyle w:val="P00"/>
        <w:spacing w:before="72"/>
        <w:ind w:left="0" w:right="1134"/>
        <w:rPr>
          <w:rStyle w:val="default"/>
          <w:rFonts w:cs="FrankRuehl"/>
          <w:rtl/>
        </w:rPr>
      </w:pPr>
      <w:bookmarkStart w:id="18" w:name="Seif18"/>
      <w:bookmarkEnd w:id="18"/>
      <w:r>
        <w:rPr>
          <w:lang w:val="he-IL"/>
        </w:rPr>
        <w:pict>
          <v:rect id="_x0000_s1044" style="position:absolute;left:0;text-align:left;margin-left:464.5pt;margin-top:8.05pt;width:75.05pt;height:16pt;z-index:251657216" o:allowincell="f" filled="f" stroked="f" strokecolor="lime" strokeweight=".25pt">
            <v:textbox style="mso-next-textbox:#_x0000_s1044" inset="0,0,0,0">
              <w:txbxContent>
                <w:p w:rsidR="005A3639" w:rsidRDefault="005A3639">
                  <w:pPr>
                    <w:spacing w:line="160" w:lineRule="exact"/>
                    <w:jc w:val="left"/>
                    <w:rPr>
                      <w:rFonts w:cs="Miriam"/>
                      <w:noProof/>
                      <w:sz w:val="18"/>
                      <w:szCs w:val="18"/>
                      <w:rtl/>
                    </w:rPr>
                  </w:pPr>
                  <w:r>
                    <w:rPr>
                      <w:rFonts w:cs="Miriam"/>
                      <w:sz w:val="18"/>
                      <w:szCs w:val="18"/>
                      <w:rtl/>
                    </w:rPr>
                    <w:t>בד</w:t>
                  </w:r>
                  <w:r>
                    <w:rPr>
                      <w:rFonts w:cs="Miriam" w:hint="cs"/>
                      <w:sz w:val="18"/>
                      <w:szCs w:val="18"/>
                      <w:rtl/>
                    </w:rPr>
                    <w:t>יקה מחדש</w:t>
                  </w:r>
                </w:p>
              </w:txbxContent>
            </v:textbox>
            <w10:anchorlock/>
          </v:rect>
        </w:pict>
      </w:r>
      <w:r>
        <w:rPr>
          <w:rStyle w:val="big-number"/>
          <w:rFonts w:cs="Miriam"/>
          <w:rtl/>
        </w:rPr>
        <w:t>19.</w:t>
      </w:r>
      <w:r>
        <w:rPr>
          <w:rStyle w:val="big-number"/>
          <w:rFonts w:cs="Miriam"/>
          <w:rtl/>
        </w:rPr>
        <w:tab/>
      </w:r>
      <w:r>
        <w:rPr>
          <w:rStyle w:val="default"/>
          <w:rFonts w:cs="FrankRuehl"/>
          <w:rtl/>
        </w:rPr>
        <w:t>קי</w:t>
      </w:r>
      <w:r>
        <w:rPr>
          <w:rStyle w:val="default"/>
          <w:rFonts w:cs="FrankRuehl" w:hint="cs"/>
          <w:rtl/>
        </w:rPr>
        <w:t>ים יסוד לחשוד שמשקה אינו ראוי ליצוא או אינו ארוז כהלכה, אף אם בבדיקה שנעשתה בו נמצא כשר ליצוא, רשאי המנהל או המבקר להורות על בדיקתו מחדש, והוראות תקנות אלה יחולו על בדיקה זו.</w:t>
      </w:r>
    </w:p>
    <w:p w:rsidR="005A3639" w:rsidRDefault="005A3639">
      <w:pPr>
        <w:pStyle w:val="P00"/>
        <w:spacing w:before="72"/>
        <w:ind w:left="0" w:right="1134"/>
        <w:rPr>
          <w:rStyle w:val="default"/>
          <w:rFonts w:cs="FrankRuehl"/>
          <w:rtl/>
        </w:rPr>
      </w:pPr>
      <w:bookmarkStart w:id="19" w:name="Seif19"/>
      <w:bookmarkEnd w:id="19"/>
      <w:r>
        <w:rPr>
          <w:lang w:val="he-IL"/>
        </w:rPr>
        <w:pict>
          <v:rect id="_x0000_s1045" style="position:absolute;left:0;text-align:left;margin-left:464.5pt;margin-top:8.05pt;width:75.05pt;height:14.9pt;z-index:251658240" o:allowincell="f" filled="f" stroked="f" strokecolor="lime" strokeweight=".25pt">
            <v:textbox style="mso-next-textbox:#_x0000_s1045" inset="0,0,0,0">
              <w:txbxContent>
                <w:p w:rsidR="005A3639" w:rsidRDefault="005A3639">
                  <w:pPr>
                    <w:spacing w:line="160" w:lineRule="exact"/>
                    <w:jc w:val="left"/>
                    <w:rPr>
                      <w:rFonts w:cs="Miriam"/>
                      <w:noProof/>
                      <w:sz w:val="18"/>
                      <w:szCs w:val="18"/>
                      <w:rtl/>
                    </w:rPr>
                  </w:pPr>
                  <w:r>
                    <w:rPr>
                      <w:rFonts w:cs="Miriam"/>
                      <w:sz w:val="18"/>
                      <w:szCs w:val="18"/>
                      <w:rtl/>
                    </w:rPr>
                    <w:t>מש</w:t>
                  </w:r>
                  <w:r>
                    <w:rPr>
                      <w:rFonts w:cs="Miriam" w:hint="cs"/>
                      <w:sz w:val="18"/>
                      <w:szCs w:val="18"/>
                      <w:rtl/>
                    </w:rPr>
                    <w:t>לוח ניסיון</w:t>
                  </w:r>
                </w:p>
              </w:txbxContent>
            </v:textbox>
            <w10:anchorlock/>
          </v:rect>
        </w:pict>
      </w:r>
      <w:r>
        <w:rPr>
          <w:rStyle w:val="big-number"/>
          <w:rFonts w:cs="Miriam"/>
          <w:rtl/>
        </w:rPr>
        <w:t>20.</w:t>
      </w:r>
      <w:r>
        <w:rPr>
          <w:rStyle w:val="big-number"/>
          <w:rFonts w:cs="Miriam"/>
          <w:rtl/>
        </w:rPr>
        <w:tab/>
      </w:r>
      <w:r>
        <w:rPr>
          <w:rStyle w:val="default"/>
          <w:rFonts w:cs="FrankRuehl"/>
          <w:rtl/>
        </w:rPr>
        <w:t>הו</w:t>
      </w:r>
      <w:r>
        <w:rPr>
          <w:rStyle w:val="default"/>
          <w:rFonts w:cs="FrankRuehl" w:hint="cs"/>
          <w:rtl/>
        </w:rPr>
        <w:t>ראות תקנות אלה, למעט תקנה 2, יחולו על משקה ליצוא אשר</w:t>
      </w:r>
      <w:r>
        <w:rPr>
          <w:rStyle w:val="default"/>
          <w:rFonts w:cs="FrankRuehl"/>
          <w:rtl/>
        </w:rPr>
        <w:t xml:space="preserve"> </w:t>
      </w:r>
      <w:r>
        <w:rPr>
          <w:rStyle w:val="default"/>
          <w:rFonts w:cs="FrankRuehl" w:hint="cs"/>
          <w:rtl/>
        </w:rPr>
        <w:t xml:space="preserve">המנהל או המבקר </w:t>
      </w:r>
      <w:r>
        <w:rPr>
          <w:rStyle w:val="default"/>
          <w:rFonts w:cs="FrankRuehl"/>
          <w:rtl/>
        </w:rPr>
        <w:t>אי</w:t>
      </w:r>
      <w:r>
        <w:rPr>
          <w:rStyle w:val="default"/>
          <w:rFonts w:cs="FrankRuehl" w:hint="cs"/>
          <w:rtl/>
        </w:rPr>
        <w:t>שרוהו כמשלוח ניסיון.</w:t>
      </w:r>
    </w:p>
    <w:p w:rsidR="005A3639" w:rsidRDefault="005A3639">
      <w:pPr>
        <w:pStyle w:val="P00"/>
        <w:spacing w:before="72"/>
        <w:ind w:left="0" w:right="1134"/>
        <w:rPr>
          <w:rStyle w:val="default"/>
          <w:rFonts w:cs="FrankRuehl"/>
          <w:rtl/>
        </w:rPr>
      </w:pPr>
      <w:bookmarkStart w:id="20" w:name="Seif20"/>
      <w:bookmarkEnd w:id="20"/>
      <w:r>
        <w:rPr>
          <w:lang w:val="he-IL"/>
        </w:rPr>
        <w:pict>
          <v:rect id="_x0000_s1046" style="position:absolute;left:0;text-align:left;margin-left:464.5pt;margin-top:8.05pt;width:75.05pt;height:15.55pt;z-index:251659264" o:allowincell="f" filled="f" stroked="f" strokecolor="lime" strokeweight=".25pt">
            <v:textbox style="mso-next-textbox:#_x0000_s1046" inset="0,0,0,0">
              <w:txbxContent>
                <w:p w:rsidR="005A3639" w:rsidRDefault="005A3639">
                  <w:pPr>
                    <w:spacing w:line="160" w:lineRule="exact"/>
                    <w:jc w:val="left"/>
                    <w:rPr>
                      <w:rFonts w:cs="Miriam"/>
                      <w:noProof/>
                      <w:sz w:val="18"/>
                      <w:szCs w:val="18"/>
                      <w:rtl/>
                    </w:rPr>
                  </w:pPr>
                  <w:r>
                    <w:rPr>
                      <w:rFonts w:cs="Miriam"/>
                      <w:sz w:val="18"/>
                      <w:szCs w:val="18"/>
                      <w:rtl/>
                    </w:rPr>
                    <w:t>דר</w:t>
                  </w:r>
                  <w:r>
                    <w:rPr>
                      <w:rFonts w:cs="Miriam" w:hint="cs"/>
                      <w:sz w:val="18"/>
                      <w:szCs w:val="18"/>
                      <w:rtl/>
                    </w:rPr>
                    <w:t>ישות ארץ הייעוד</w:t>
                  </w:r>
                </w:p>
              </w:txbxContent>
            </v:textbox>
            <w10:anchorlock/>
          </v:rect>
        </w:pict>
      </w:r>
      <w:r>
        <w:rPr>
          <w:rStyle w:val="big-number"/>
          <w:rFonts w:cs="Miriam"/>
          <w:rtl/>
        </w:rPr>
        <w:t>21.</w:t>
      </w:r>
      <w:r>
        <w:rPr>
          <w:rStyle w:val="big-number"/>
          <w:rFonts w:cs="Miriam"/>
          <w:rtl/>
        </w:rPr>
        <w:tab/>
      </w:r>
      <w:r>
        <w:rPr>
          <w:rStyle w:val="default"/>
          <w:rFonts w:cs="FrankRuehl"/>
          <w:rtl/>
        </w:rPr>
        <w:t>הו</w:t>
      </w:r>
      <w:r>
        <w:rPr>
          <w:rStyle w:val="default"/>
          <w:rFonts w:cs="FrankRuehl" w:hint="cs"/>
          <w:rtl/>
        </w:rPr>
        <w:t>ראות תקנות אלה, למעט תקנה 2, לא יחולו על משקה המתאים לדרישות או להוראות של ארץ הייעוד.</w:t>
      </w:r>
    </w:p>
    <w:p w:rsidR="005A3639" w:rsidRDefault="005A3639" w:rsidP="00E13EBA">
      <w:pPr>
        <w:pStyle w:val="P00"/>
        <w:spacing w:before="72"/>
        <w:ind w:left="0" w:right="1134"/>
        <w:rPr>
          <w:rStyle w:val="default"/>
          <w:rFonts w:cs="FrankRuehl" w:hint="cs"/>
          <w:rtl/>
        </w:rPr>
      </w:pPr>
      <w:bookmarkStart w:id="21" w:name="Seif21"/>
      <w:bookmarkEnd w:id="21"/>
      <w:r>
        <w:rPr>
          <w:lang w:val="he-IL"/>
        </w:rPr>
        <w:pict>
          <v:rect id="_x0000_s1047" style="position:absolute;left:0;text-align:left;margin-left:464.5pt;margin-top:8.05pt;width:75.05pt;height:21.85pt;z-index:251660288" o:allowincell="f" filled="f" stroked="f" strokecolor="lime" strokeweight=".25pt">
            <v:textbox style="mso-next-textbox:#_x0000_s1047" inset="0,0,0,0">
              <w:txbxContent>
                <w:p w:rsidR="005A3639" w:rsidRDefault="005A3639">
                  <w:pPr>
                    <w:spacing w:line="160" w:lineRule="exact"/>
                    <w:jc w:val="left"/>
                    <w:rPr>
                      <w:rFonts w:cs="Miriam"/>
                      <w:noProof/>
                      <w:sz w:val="18"/>
                      <w:szCs w:val="18"/>
                      <w:rtl/>
                    </w:rPr>
                  </w:pPr>
                  <w:r>
                    <w:rPr>
                      <w:rFonts w:cs="Miriam"/>
                      <w:sz w:val="18"/>
                      <w:szCs w:val="18"/>
                      <w:rtl/>
                    </w:rPr>
                    <w:t>אג</w:t>
                  </w:r>
                  <w:r>
                    <w:rPr>
                      <w:rFonts w:cs="Miriam" w:hint="cs"/>
                      <w:sz w:val="18"/>
                      <w:szCs w:val="18"/>
                      <w:rtl/>
                    </w:rPr>
                    <w:t>רה</w:t>
                  </w:r>
                </w:p>
                <w:p w:rsidR="005A3639" w:rsidRDefault="005A3639" w:rsidP="00E13EBA">
                  <w:pPr>
                    <w:spacing w:line="160" w:lineRule="exact"/>
                    <w:jc w:val="left"/>
                    <w:rPr>
                      <w:rFonts w:cs="Miriam" w:hint="cs"/>
                      <w:noProof/>
                      <w:sz w:val="18"/>
                      <w:szCs w:val="18"/>
                      <w:rtl/>
                    </w:rPr>
                  </w:pPr>
                  <w:r>
                    <w:rPr>
                      <w:rFonts w:cs="Miriam"/>
                      <w:sz w:val="18"/>
                      <w:szCs w:val="18"/>
                      <w:rtl/>
                    </w:rPr>
                    <w:t>תק</w:t>
                  </w:r>
                  <w:r>
                    <w:rPr>
                      <w:rFonts w:cs="Miriam" w:hint="cs"/>
                      <w:sz w:val="18"/>
                      <w:szCs w:val="18"/>
                      <w:rtl/>
                    </w:rPr>
                    <w:t>' תשמ"ג</w:t>
                  </w:r>
                  <w:r w:rsidR="00E13EBA">
                    <w:rPr>
                      <w:rFonts w:cs="Miriam" w:hint="cs"/>
                      <w:sz w:val="18"/>
                      <w:szCs w:val="18"/>
                      <w:rtl/>
                    </w:rPr>
                    <w:t>-</w:t>
                  </w:r>
                  <w:r w:rsidR="00E13EBA">
                    <w:rPr>
                      <w:rFonts w:cs="Miriam"/>
                      <w:sz w:val="18"/>
                      <w:szCs w:val="18"/>
                      <w:rtl/>
                    </w:rPr>
                    <w:t>1983</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עד בדיקת משקה ליצוא, למעט בירה, תשולם במשרד המחוזי</w:t>
      </w:r>
      <w:r>
        <w:rPr>
          <w:rStyle w:val="default"/>
          <w:rFonts w:cs="FrankRuehl"/>
          <w:rtl/>
        </w:rPr>
        <w:t xml:space="preserve"> ש</w:t>
      </w:r>
      <w:r>
        <w:rPr>
          <w:rStyle w:val="default"/>
          <w:rFonts w:cs="FrankRuehl" w:hint="cs"/>
          <w:rtl/>
        </w:rPr>
        <w:t xml:space="preserve">ל משרד התעשיה והמסחר בתל-אביב-יפו, אגרה בסכום 60 אגורות חדשות לכל </w:t>
      </w:r>
      <w:smartTag w:uri="urn:schemas-microsoft-com:office:smarttags" w:element="metricconverter">
        <w:smartTagPr>
          <w:attr w:name="ProductID" w:val="10 ליטר"/>
        </w:smartTagPr>
        <w:r>
          <w:rPr>
            <w:rStyle w:val="default"/>
            <w:rFonts w:cs="FrankRuehl" w:hint="cs"/>
            <w:rtl/>
          </w:rPr>
          <w:t>10 ליטר</w:t>
        </w:r>
      </w:smartTag>
      <w:r>
        <w:rPr>
          <w:rStyle w:val="default"/>
          <w:rFonts w:cs="FrankRuehl" w:hint="cs"/>
          <w:rtl/>
        </w:rPr>
        <w:t xml:space="preserve"> של משקה מיוצא, ולכל חלק מהם </w:t>
      </w:r>
      <w:r w:rsidR="00E13EBA">
        <w:rPr>
          <w:rStyle w:val="default"/>
          <w:rFonts w:cs="FrankRuehl" w:hint="cs"/>
          <w:rtl/>
        </w:rPr>
        <w:t>-</w:t>
      </w:r>
      <w:r>
        <w:rPr>
          <w:rStyle w:val="default"/>
          <w:rFonts w:cs="FrankRuehl"/>
          <w:rtl/>
        </w:rPr>
        <w:t xml:space="preserve"> </w:t>
      </w:r>
      <w:r w:rsidR="005D0009">
        <w:rPr>
          <w:rStyle w:val="default"/>
          <w:rFonts w:cs="FrankRuehl" w:hint="cs"/>
          <w:rtl/>
        </w:rPr>
        <w:t>אגרה יחסית.</w:t>
      </w:r>
    </w:p>
    <w:p w:rsidR="005A3639" w:rsidRDefault="005A3639">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ששילם אגרה לפי תקנת משנה (א), תינתן לו לפי בקשתו, תעודה שתאשר את טיבו ש</w:t>
      </w:r>
      <w:r>
        <w:rPr>
          <w:rStyle w:val="default"/>
          <w:rFonts w:cs="FrankRuehl"/>
          <w:rtl/>
        </w:rPr>
        <w:t>ל</w:t>
      </w:r>
      <w:r>
        <w:rPr>
          <w:rStyle w:val="default"/>
          <w:rFonts w:cs="FrankRuehl" w:hint="cs"/>
          <w:rtl/>
        </w:rPr>
        <w:t xml:space="preserve"> המשקה, את גילו, או כל פרט, תכונה או דרישה שאישורם נדרש על</w:t>
      </w:r>
      <w:r>
        <w:rPr>
          <w:rStyle w:val="default"/>
          <w:rFonts w:cs="FrankRuehl"/>
          <w:rtl/>
        </w:rPr>
        <w:t xml:space="preserve"> י</w:t>
      </w:r>
      <w:r>
        <w:rPr>
          <w:rStyle w:val="default"/>
          <w:rFonts w:cs="FrankRuehl" w:hint="cs"/>
          <w:rtl/>
        </w:rPr>
        <w:t xml:space="preserve">די שלטונות ארץ </w:t>
      </w:r>
      <w:r w:rsidRPr="00E13EBA">
        <w:rPr>
          <w:rStyle w:val="default"/>
          <w:rFonts w:cs="FrankRuehl" w:hint="cs"/>
          <w:rtl/>
        </w:rPr>
        <w:t>ה</w:t>
      </w:r>
      <w:r w:rsidR="001E43BB" w:rsidRPr="00E13EBA">
        <w:rPr>
          <w:rStyle w:val="default"/>
          <w:rFonts w:cs="FrankRuehl" w:hint="cs"/>
          <w:rtl/>
        </w:rPr>
        <w:t>י</w:t>
      </w:r>
      <w:r w:rsidRPr="00E13EBA">
        <w:rPr>
          <w:rStyle w:val="default"/>
          <w:rFonts w:cs="FrankRuehl" w:hint="cs"/>
          <w:rtl/>
        </w:rPr>
        <w:t>יעוד</w:t>
      </w:r>
      <w:r>
        <w:rPr>
          <w:rStyle w:val="default"/>
          <w:rFonts w:cs="FrankRuehl" w:hint="cs"/>
          <w:rtl/>
        </w:rPr>
        <w:t>.</w:t>
      </w:r>
    </w:p>
    <w:p w:rsidR="003F66B2" w:rsidRPr="00E9537B" w:rsidRDefault="003F66B2" w:rsidP="003F66B2">
      <w:pPr>
        <w:pStyle w:val="P00"/>
        <w:spacing w:before="0"/>
        <w:ind w:left="0" w:right="1134"/>
        <w:rPr>
          <w:rFonts w:cs="FrankRuehl" w:hint="cs"/>
          <w:vanish/>
          <w:color w:val="FF0000"/>
          <w:szCs w:val="20"/>
          <w:shd w:val="clear" w:color="auto" w:fill="FFFF99"/>
          <w:rtl/>
        </w:rPr>
      </w:pPr>
      <w:bookmarkStart w:id="22" w:name="Rov45"/>
      <w:r w:rsidRPr="00E9537B">
        <w:rPr>
          <w:rFonts w:cs="FrankRuehl" w:hint="cs"/>
          <w:vanish/>
          <w:color w:val="FF0000"/>
          <w:szCs w:val="20"/>
          <w:shd w:val="clear" w:color="auto" w:fill="FFFF99"/>
          <w:rtl/>
        </w:rPr>
        <w:t>מיום 7.8.1980</w:t>
      </w:r>
    </w:p>
    <w:p w:rsidR="003F66B2" w:rsidRPr="00E9537B" w:rsidRDefault="003F66B2" w:rsidP="003F66B2">
      <w:pPr>
        <w:pStyle w:val="P00"/>
        <w:spacing w:before="0"/>
        <w:ind w:left="0" w:right="1134"/>
        <w:rPr>
          <w:rFonts w:cs="FrankRuehl" w:hint="cs"/>
          <w:b/>
          <w:bCs/>
          <w:vanish/>
          <w:szCs w:val="20"/>
          <w:shd w:val="clear" w:color="auto" w:fill="FFFF99"/>
          <w:rtl/>
        </w:rPr>
      </w:pPr>
      <w:r w:rsidRPr="00E9537B">
        <w:rPr>
          <w:rFonts w:cs="FrankRuehl" w:hint="cs"/>
          <w:b/>
          <w:bCs/>
          <w:vanish/>
          <w:szCs w:val="20"/>
          <w:shd w:val="clear" w:color="auto" w:fill="FFFF99"/>
          <w:rtl/>
        </w:rPr>
        <w:t>תק' תש"ם-1980</w:t>
      </w:r>
    </w:p>
    <w:p w:rsidR="003F66B2" w:rsidRPr="00E9537B" w:rsidRDefault="003F66B2" w:rsidP="003F66B2">
      <w:pPr>
        <w:pStyle w:val="P00"/>
        <w:spacing w:before="0"/>
        <w:ind w:left="0" w:right="1134"/>
        <w:rPr>
          <w:rFonts w:cs="FrankRuehl" w:hint="cs"/>
          <w:vanish/>
          <w:szCs w:val="20"/>
          <w:shd w:val="clear" w:color="auto" w:fill="FFFF99"/>
          <w:rtl/>
        </w:rPr>
      </w:pPr>
      <w:hyperlink r:id="rId6" w:history="1">
        <w:r w:rsidRPr="00E9537B">
          <w:rPr>
            <w:rStyle w:val="Hyperlink"/>
            <w:rFonts w:cs="FrankRuehl" w:hint="cs"/>
            <w:vanish/>
            <w:szCs w:val="20"/>
            <w:shd w:val="clear" w:color="auto" w:fill="FFFF99"/>
            <w:rtl/>
          </w:rPr>
          <w:t>ק</w:t>
        </w:r>
        <w:r w:rsidRPr="00E9537B">
          <w:rPr>
            <w:rStyle w:val="Hyperlink"/>
            <w:rFonts w:cs="FrankRuehl"/>
            <w:vanish/>
            <w:szCs w:val="20"/>
            <w:shd w:val="clear" w:color="auto" w:fill="FFFF99"/>
            <w:rtl/>
          </w:rPr>
          <w:t>"</w:t>
        </w:r>
        <w:r w:rsidRPr="00E9537B">
          <w:rPr>
            <w:rStyle w:val="Hyperlink"/>
            <w:rFonts w:cs="FrankRuehl" w:hint="cs"/>
            <w:vanish/>
            <w:szCs w:val="20"/>
            <w:shd w:val="clear" w:color="auto" w:fill="FFFF99"/>
            <w:rtl/>
          </w:rPr>
          <w:t>ת תש"ם מס' 4152</w:t>
        </w:r>
      </w:hyperlink>
      <w:r w:rsidRPr="00E9537B">
        <w:rPr>
          <w:rFonts w:cs="FrankRuehl" w:hint="cs"/>
          <w:vanish/>
          <w:szCs w:val="20"/>
          <w:shd w:val="clear" w:color="auto" w:fill="FFFF99"/>
          <w:rtl/>
        </w:rPr>
        <w:t xml:space="preserve"> מיום 7.8.1980 עמ' 2180</w:t>
      </w:r>
    </w:p>
    <w:p w:rsidR="004D11F2" w:rsidRPr="00E9537B" w:rsidRDefault="004D11F2" w:rsidP="003F66B2">
      <w:pPr>
        <w:pStyle w:val="P00"/>
        <w:spacing w:before="0"/>
        <w:ind w:left="0" w:right="1134"/>
        <w:rPr>
          <w:rStyle w:val="default"/>
          <w:rFonts w:cs="FrankRuehl" w:hint="cs"/>
          <w:b/>
          <w:bCs/>
          <w:vanish/>
          <w:sz w:val="20"/>
          <w:szCs w:val="20"/>
          <w:shd w:val="clear" w:color="auto" w:fill="FFFF99"/>
          <w:rtl/>
        </w:rPr>
      </w:pPr>
      <w:r w:rsidRPr="00E9537B">
        <w:rPr>
          <w:rStyle w:val="default"/>
          <w:rFonts w:cs="FrankRuehl" w:hint="cs"/>
          <w:b/>
          <w:bCs/>
          <w:vanish/>
          <w:sz w:val="20"/>
          <w:szCs w:val="20"/>
          <w:shd w:val="clear" w:color="auto" w:fill="FFFF99"/>
          <w:rtl/>
        </w:rPr>
        <w:t>החלפת תקנת משנה 22(א)</w:t>
      </w:r>
    </w:p>
    <w:p w:rsidR="004D11F2" w:rsidRPr="00E9537B" w:rsidRDefault="004D11F2" w:rsidP="00402F80">
      <w:pPr>
        <w:pStyle w:val="P00"/>
        <w:ind w:left="0" w:right="1134"/>
        <w:rPr>
          <w:rStyle w:val="default"/>
          <w:rFonts w:cs="FrankRuehl" w:hint="cs"/>
          <w:vanish/>
          <w:sz w:val="20"/>
          <w:szCs w:val="20"/>
          <w:shd w:val="clear" w:color="auto" w:fill="FFFF99"/>
          <w:rtl/>
        </w:rPr>
      </w:pPr>
      <w:r w:rsidRPr="00E9537B">
        <w:rPr>
          <w:rStyle w:val="default"/>
          <w:rFonts w:cs="FrankRuehl" w:hint="cs"/>
          <w:vanish/>
          <w:sz w:val="20"/>
          <w:szCs w:val="20"/>
          <w:shd w:val="clear" w:color="auto" w:fill="FFFF99"/>
          <w:rtl/>
        </w:rPr>
        <w:t>הנוסח הקודם:</w:t>
      </w:r>
    </w:p>
    <w:p w:rsidR="004D11F2" w:rsidRPr="00E9537B" w:rsidRDefault="004D11F2" w:rsidP="004870DA">
      <w:pPr>
        <w:pStyle w:val="P00"/>
        <w:spacing w:before="0"/>
        <w:ind w:left="0" w:right="1134"/>
        <w:rPr>
          <w:rStyle w:val="default"/>
          <w:rFonts w:cs="FrankRuehl" w:hint="cs"/>
          <w:strike/>
          <w:vanish/>
          <w:sz w:val="22"/>
          <w:szCs w:val="22"/>
          <w:shd w:val="clear" w:color="auto" w:fill="FFFF99"/>
          <w:rtl/>
        </w:rPr>
      </w:pPr>
      <w:r w:rsidRPr="00E9537B">
        <w:rPr>
          <w:rStyle w:val="big-number"/>
          <w:rFonts w:cs="FrankRuehl"/>
          <w:vanish/>
          <w:sz w:val="22"/>
          <w:szCs w:val="22"/>
          <w:shd w:val="clear" w:color="auto" w:fill="FFFF99"/>
          <w:rtl/>
        </w:rPr>
        <w:tab/>
      </w:r>
      <w:r w:rsidRPr="00E9537B">
        <w:rPr>
          <w:rStyle w:val="default"/>
          <w:rFonts w:cs="FrankRuehl"/>
          <w:strike/>
          <w:vanish/>
          <w:sz w:val="22"/>
          <w:szCs w:val="22"/>
          <w:shd w:val="clear" w:color="auto" w:fill="FFFF99"/>
          <w:rtl/>
        </w:rPr>
        <w:t>(א</w:t>
      </w:r>
      <w:r w:rsidRPr="00E9537B">
        <w:rPr>
          <w:rStyle w:val="default"/>
          <w:rFonts w:cs="FrankRuehl" w:hint="cs"/>
          <w:strike/>
          <w:vanish/>
          <w:sz w:val="22"/>
          <w:szCs w:val="22"/>
          <w:shd w:val="clear" w:color="auto" w:fill="FFFF99"/>
          <w:rtl/>
        </w:rPr>
        <w:t>)</w:t>
      </w:r>
      <w:r w:rsidRPr="00E9537B">
        <w:rPr>
          <w:rStyle w:val="default"/>
          <w:rFonts w:cs="FrankRuehl"/>
          <w:strike/>
          <w:vanish/>
          <w:sz w:val="22"/>
          <w:szCs w:val="22"/>
          <w:shd w:val="clear" w:color="auto" w:fill="FFFF99"/>
          <w:rtl/>
        </w:rPr>
        <w:tab/>
        <w:t>ב</w:t>
      </w:r>
      <w:r w:rsidRPr="00E9537B">
        <w:rPr>
          <w:rStyle w:val="default"/>
          <w:rFonts w:cs="FrankRuehl" w:hint="cs"/>
          <w:strike/>
          <w:vanish/>
          <w:sz w:val="22"/>
          <w:szCs w:val="22"/>
          <w:shd w:val="clear" w:color="auto" w:fill="FFFF99"/>
          <w:rtl/>
        </w:rPr>
        <w:t>עד בדיקת משקה ליצוא, למעט בירה, תשולם במשרד המחוזי</w:t>
      </w:r>
      <w:r w:rsidRPr="00E9537B">
        <w:rPr>
          <w:rStyle w:val="default"/>
          <w:rFonts w:cs="FrankRuehl"/>
          <w:strike/>
          <w:vanish/>
          <w:sz w:val="22"/>
          <w:szCs w:val="22"/>
          <w:shd w:val="clear" w:color="auto" w:fill="FFFF99"/>
          <w:rtl/>
        </w:rPr>
        <w:t xml:space="preserve"> ש</w:t>
      </w:r>
      <w:r w:rsidRPr="00E9537B">
        <w:rPr>
          <w:rStyle w:val="default"/>
          <w:rFonts w:cs="FrankRuehl" w:hint="cs"/>
          <w:strike/>
          <w:vanish/>
          <w:sz w:val="22"/>
          <w:szCs w:val="22"/>
          <w:shd w:val="clear" w:color="auto" w:fill="FFFF99"/>
          <w:rtl/>
        </w:rPr>
        <w:t xml:space="preserve">ל משרד </w:t>
      </w:r>
      <w:r w:rsidR="009E2173" w:rsidRPr="00E9537B">
        <w:rPr>
          <w:rStyle w:val="default"/>
          <w:rFonts w:cs="FrankRuehl" w:hint="cs"/>
          <w:strike/>
          <w:vanish/>
          <w:sz w:val="22"/>
          <w:szCs w:val="22"/>
          <w:shd w:val="clear" w:color="auto" w:fill="FFFF99"/>
          <w:rtl/>
        </w:rPr>
        <w:t>המסחר ו</w:t>
      </w:r>
      <w:r w:rsidRPr="00E9537B">
        <w:rPr>
          <w:rStyle w:val="default"/>
          <w:rFonts w:cs="FrankRuehl" w:hint="cs"/>
          <w:strike/>
          <w:vanish/>
          <w:sz w:val="22"/>
          <w:szCs w:val="22"/>
          <w:shd w:val="clear" w:color="auto" w:fill="FFFF99"/>
          <w:rtl/>
        </w:rPr>
        <w:t>התעשיה ב</w:t>
      </w:r>
      <w:r w:rsidR="009E2173" w:rsidRPr="00E9537B">
        <w:rPr>
          <w:rStyle w:val="default"/>
          <w:rFonts w:cs="FrankRuehl" w:hint="cs"/>
          <w:strike/>
          <w:vanish/>
          <w:sz w:val="22"/>
          <w:szCs w:val="22"/>
          <w:shd w:val="clear" w:color="auto" w:fill="FFFF99"/>
          <w:rtl/>
        </w:rPr>
        <w:t xml:space="preserve">מחוז שבו נמצא המפעל של מבקש הבדיקה </w:t>
      </w:r>
      <w:r w:rsidRPr="00E9537B">
        <w:rPr>
          <w:rStyle w:val="default"/>
          <w:rFonts w:cs="FrankRuehl" w:hint="cs"/>
          <w:strike/>
          <w:vanish/>
          <w:sz w:val="22"/>
          <w:szCs w:val="22"/>
          <w:shd w:val="clear" w:color="auto" w:fill="FFFF99"/>
          <w:rtl/>
        </w:rPr>
        <w:t>אגרה בסכום</w:t>
      </w:r>
      <w:r w:rsidR="004870DA" w:rsidRPr="00E9537B">
        <w:rPr>
          <w:rStyle w:val="default"/>
          <w:rFonts w:cs="FrankRuehl" w:hint="cs"/>
          <w:strike/>
          <w:vanish/>
          <w:sz w:val="22"/>
          <w:szCs w:val="22"/>
          <w:shd w:val="clear" w:color="auto" w:fill="FFFF99"/>
          <w:rtl/>
        </w:rPr>
        <w:t xml:space="preserve"> של חמש</w:t>
      </w:r>
      <w:r w:rsidRPr="00E9537B">
        <w:rPr>
          <w:rStyle w:val="default"/>
          <w:rFonts w:cs="FrankRuehl" w:hint="cs"/>
          <w:strike/>
          <w:vanish/>
          <w:sz w:val="22"/>
          <w:szCs w:val="22"/>
          <w:shd w:val="clear" w:color="auto" w:fill="FFFF99"/>
          <w:rtl/>
        </w:rPr>
        <w:t xml:space="preserve"> אגורות לכל </w:t>
      </w:r>
      <w:r w:rsidR="009E2173" w:rsidRPr="00E9537B">
        <w:rPr>
          <w:rStyle w:val="default"/>
          <w:rFonts w:cs="FrankRuehl" w:hint="cs"/>
          <w:strike/>
          <w:vanish/>
          <w:sz w:val="22"/>
          <w:szCs w:val="22"/>
          <w:shd w:val="clear" w:color="auto" w:fill="FFFF99"/>
          <w:rtl/>
        </w:rPr>
        <w:t xml:space="preserve">מיכל </w:t>
      </w:r>
      <w:r w:rsidRPr="00E9537B">
        <w:rPr>
          <w:rStyle w:val="default"/>
          <w:rFonts w:cs="FrankRuehl" w:hint="cs"/>
          <w:strike/>
          <w:vanish/>
          <w:sz w:val="22"/>
          <w:szCs w:val="22"/>
          <w:shd w:val="clear" w:color="auto" w:fill="FFFF99"/>
          <w:rtl/>
        </w:rPr>
        <w:t>משקה מיוצא</w:t>
      </w:r>
      <w:r w:rsidR="009E2173" w:rsidRPr="00E9537B">
        <w:rPr>
          <w:rStyle w:val="default"/>
          <w:rFonts w:cs="FrankRuehl" w:hint="cs"/>
          <w:strike/>
          <w:vanish/>
          <w:sz w:val="22"/>
          <w:szCs w:val="22"/>
          <w:shd w:val="clear" w:color="auto" w:fill="FFFF99"/>
          <w:rtl/>
        </w:rPr>
        <w:t xml:space="preserve"> שנפח קיבולו הוא פחות מליטר</w:t>
      </w:r>
      <w:r w:rsidRPr="00E9537B">
        <w:rPr>
          <w:rStyle w:val="default"/>
          <w:rFonts w:cs="FrankRuehl" w:hint="cs"/>
          <w:strike/>
          <w:vanish/>
          <w:sz w:val="22"/>
          <w:szCs w:val="22"/>
          <w:shd w:val="clear" w:color="auto" w:fill="FFFF99"/>
          <w:rtl/>
        </w:rPr>
        <w:t>;</w:t>
      </w:r>
    </w:p>
    <w:p w:rsidR="009E0835" w:rsidRPr="00E9537B" w:rsidRDefault="009E0835" w:rsidP="009E0835">
      <w:pPr>
        <w:pStyle w:val="P00"/>
        <w:spacing w:before="0"/>
        <w:ind w:left="0" w:right="1134"/>
        <w:rPr>
          <w:rStyle w:val="default"/>
          <w:rFonts w:cs="FrankRuehl" w:hint="cs"/>
          <w:vanish/>
          <w:sz w:val="20"/>
          <w:szCs w:val="20"/>
          <w:shd w:val="clear" w:color="auto" w:fill="FFFF99"/>
          <w:rtl/>
        </w:rPr>
      </w:pPr>
    </w:p>
    <w:p w:rsidR="00987F9E" w:rsidRPr="00E9537B" w:rsidRDefault="00987F9E" w:rsidP="00972B90">
      <w:pPr>
        <w:pStyle w:val="P00"/>
        <w:spacing w:before="0"/>
        <w:ind w:left="0" w:right="1134"/>
        <w:rPr>
          <w:rFonts w:cs="FrankRuehl" w:hint="cs"/>
          <w:vanish/>
          <w:color w:val="FF0000"/>
          <w:szCs w:val="20"/>
          <w:shd w:val="clear" w:color="auto" w:fill="FFFF99"/>
          <w:rtl/>
        </w:rPr>
      </w:pPr>
      <w:r w:rsidRPr="00E9537B">
        <w:rPr>
          <w:rFonts w:cs="FrankRuehl" w:hint="cs"/>
          <w:vanish/>
          <w:color w:val="FF0000"/>
          <w:szCs w:val="20"/>
          <w:shd w:val="clear" w:color="auto" w:fill="FFFF99"/>
          <w:rtl/>
        </w:rPr>
        <w:t>מיום 27.1.1983</w:t>
      </w:r>
    </w:p>
    <w:p w:rsidR="00987F9E" w:rsidRPr="00E9537B" w:rsidRDefault="00987F9E" w:rsidP="00972B90">
      <w:pPr>
        <w:pStyle w:val="P00"/>
        <w:spacing w:before="0"/>
        <w:ind w:left="0" w:right="1134"/>
        <w:rPr>
          <w:rFonts w:cs="FrankRuehl" w:hint="cs"/>
          <w:b/>
          <w:bCs/>
          <w:vanish/>
          <w:szCs w:val="20"/>
          <w:shd w:val="clear" w:color="auto" w:fill="FFFF99"/>
          <w:rtl/>
        </w:rPr>
      </w:pPr>
      <w:r w:rsidRPr="00E9537B">
        <w:rPr>
          <w:rFonts w:cs="FrankRuehl" w:hint="cs"/>
          <w:b/>
          <w:bCs/>
          <w:vanish/>
          <w:szCs w:val="20"/>
          <w:shd w:val="clear" w:color="auto" w:fill="FFFF99"/>
          <w:rtl/>
        </w:rPr>
        <w:t>תק' תשמ"ג-1983</w:t>
      </w:r>
    </w:p>
    <w:p w:rsidR="009E0835" w:rsidRPr="00E9537B" w:rsidRDefault="009E0835" w:rsidP="00987F9E">
      <w:pPr>
        <w:pStyle w:val="P00"/>
        <w:spacing w:before="0"/>
        <w:ind w:left="0" w:right="1134"/>
        <w:rPr>
          <w:rFonts w:cs="FrankRuehl" w:hint="cs"/>
          <w:vanish/>
          <w:szCs w:val="20"/>
          <w:shd w:val="clear" w:color="auto" w:fill="FFFF99"/>
          <w:rtl/>
        </w:rPr>
      </w:pPr>
      <w:hyperlink r:id="rId7" w:history="1">
        <w:r w:rsidRPr="00E9537B">
          <w:rPr>
            <w:rStyle w:val="Hyperlink"/>
            <w:rFonts w:cs="FrankRuehl" w:hint="cs"/>
            <w:vanish/>
            <w:szCs w:val="20"/>
            <w:shd w:val="clear" w:color="auto" w:fill="FFFF99"/>
            <w:rtl/>
          </w:rPr>
          <w:t>ק</w:t>
        </w:r>
        <w:r w:rsidRPr="00E9537B">
          <w:rPr>
            <w:rStyle w:val="Hyperlink"/>
            <w:rFonts w:cs="FrankRuehl"/>
            <w:vanish/>
            <w:szCs w:val="20"/>
            <w:shd w:val="clear" w:color="auto" w:fill="FFFF99"/>
            <w:rtl/>
          </w:rPr>
          <w:t>"</w:t>
        </w:r>
        <w:r w:rsidRPr="00E9537B">
          <w:rPr>
            <w:rStyle w:val="Hyperlink"/>
            <w:rFonts w:cs="FrankRuehl" w:hint="cs"/>
            <w:vanish/>
            <w:szCs w:val="20"/>
            <w:shd w:val="clear" w:color="auto" w:fill="FFFF99"/>
            <w:rtl/>
          </w:rPr>
          <w:t>ת תשמ"ג מס' 4455</w:t>
        </w:r>
      </w:hyperlink>
      <w:r w:rsidRPr="00E9537B">
        <w:rPr>
          <w:rFonts w:cs="FrankRuehl" w:hint="cs"/>
          <w:vanish/>
          <w:szCs w:val="20"/>
          <w:shd w:val="clear" w:color="auto" w:fill="FFFF99"/>
          <w:rtl/>
        </w:rPr>
        <w:t xml:space="preserve"> מיום 27.1.1983 עמ' 685</w:t>
      </w:r>
    </w:p>
    <w:p w:rsidR="00987F9E" w:rsidRPr="00E9537B" w:rsidRDefault="00987F9E" w:rsidP="00987F9E">
      <w:pPr>
        <w:pStyle w:val="P00"/>
        <w:spacing w:before="0"/>
        <w:ind w:left="0" w:right="1134"/>
        <w:rPr>
          <w:rFonts w:cs="FrankRuehl" w:hint="cs"/>
          <w:b/>
          <w:bCs/>
          <w:vanish/>
          <w:szCs w:val="20"/>
          <w:shd w:val="clear" w:color="auto" w:fill="FFFF99"/>
          <w:rtl/>
        </w:rPr>
      </w:pPr>
      <w:r w:rsidRPr="00E9537B">
        <w:rPr>
          <w:rFonts w:cs="FrankRuehl" w:hint="cs"/>
          <w:b/>
          <w:bCs/>
          <w:vanish/>
          <w:szCs w:val="20"/>
          <w:shd w:val="clear" w:color="auto" w:fill="FFFF99"/>
          <w:rtl/>
        </w:rPr>
        <w:t>החלפת תקנה 22</w:t>
      </w:r>
    </w:p>
    <w:p w:rsidR="00987F9E" w:rsidRPr="00E9537B" w:rsidRDefault="00987F9E" w:rsidP="00987F9E">
      <w:pPr>
        <w:pStyle w:val="P00"/>
        <w:ind w:left="0" w:right="1134"/>
        <w:rPr>
          <w:rFonts w:cs="FrankRuehl" w:hint="cs"/>
          <w:vanish/>
          <w:szCs w:val="20"/>
          <w:shd w:val="clear" w:color="auto" w:fill="FFFF99"/>
          <w:rtl/>
        </w:rPr>
      </w:pPr>
      <w:r w:rsidRPr="00E9537B">
        <w:rPr>
          <w:rFonts w:cs="FrankRuehl" w:hint="cs"/>
          <w:vanish/>
          <w:szCs w:val="20"/>
          <w:shd w:val="clear" w:color="auto" w:fill="FFFF99"/>
          <w:rtl/>
        </w:rPr>
        <w:t>הנוסח הקודם:</w:t>
      </w:r>
    </w:p>
    <w:p w:rsidR="00987F9E" w:rsidRPr="00E9537B" w:rsidRDefault="00987F9E" w:rsidP="00987F9E">
      <w:pPr>
        <w:pStyle w:val="P00"/>
        <w:spacing w:before="0"/>
        <w:ind w:left="0" w:right="1134"/>
        <w:rPr>
          <w:rStyle w:val="default"/>
          <w:rFonts w:cs="FrankRuehl" w:hint="cs"/>
          <w:strike/>
          <w:vanish/>
          <w:sz w:val="22"/>
          <w:szCs w:val="22"/>
          <w:shd w:val="clear" w:color="auto" w:fill="FFFF99"/>
          <w:rtl/>
        </w:rPr>
      </w:pPr>
      <w:r w:rsidRPr="00E9537B">
        <w:rPr>
          <w:rStyle w:val="big-number"/>
          <w:rFonts w:cs="FrankRuehl" w:hint="cs"/>
          <w:strike/>
          <w:vanish/>
          <w:sz w:val="22"/>
          <w:szCs w:val="22"/>
          <w:shd w:val="clear" w:color="auto" w:fill="FFFF99"/>
          <w:rtl/>
        </w:rPr>
        <w:t>22.</w:t>
      </w:r>
      <w:r w:rsidRPr="00E9537B">
        <w:rPr>
          <w:rStyle w:val="big-number"/>
          <w:rFonts w:cs="FrankRuehl"/>
          <w:strike/>
          <w:vanish/>
          <w:sz w:val="22"/>
          <w:szCs w:val="22"/>
          <w:shd w:val="clear" w:color="auto" w:fill="FFFF99"/>
          <w:rtl/>
        </w:rPr>
        <w:tab/>
      </w:r>
      <w:r w:rsidRPr="00E9537B">
        <w:rPr>
          <w:rStyle w:val="default"/>
          <w:rFonts w:cs="FrankRuehl"/>
          <w:strike/>
          <w:vanish/>
          <w:sz w:val="22"/>
          <w:szCs w:val="22"/>
          <w:shd w:val="clear" w:color="auto" w:fill="FFFF99"/>
          <w:rtl/>
        </w:rPr>
        <w:t>(א</w:t>
      </w:r>
      <w:r w:rsidRPr="00E9537B">
        <w:rPr>
          <w:rStyle w:val="default"/>
          <w:rFonts w:cs="FrankRuehl" w:hint="cs"/>
          <w:strike/>
          <w:vanish/>
          <w:sz w:val="22"/>
          <w:szCs w:val="22"/>
          <w:shd w:val="clear" w:color="auto" w:fill="FFFF99"/>
          <w:rtl/>
        </w:rPr>
        <w:t>)</w:t>
      </w:r>
      <w:r w:rsidRPr="00E9537B">
        <w:rPr>
          <w:rStyle w:val="default"/>
          <w:rFonts w:cs="FrankRuehl"/>
          <w:strike/>
          <w:vanish/>
          <w:sz w:val="22"/>
          <w:szCs w:val="22"/>
          <w:shd w:val="clear" w:color="auto" w:fill="FFFF99"/>
          <w:rtl/>
        </w:rPr>
        <w:tab/>
        <w:t>ב</w:t>
      </w:r>
      <w:r w:rsidRPr="00E9537B">
        <w:rPr>
          <w:rStyle w:val="default"/>
          <w:rFonts w:cs="FrankRuehl" w:hint="cs"/>
          <w:strike/>
          <w:vanish/>
          <w:sz w:val="22"/>
          <w:szCs w:val="22"/>
          <w:shd w:val="clear" w:color="auto" w:fill="FFFF99"/>
          <w:rtl/>
        </w:rPr>
        <w:t>עד בדיקת משקה ליצוא, למעט בירה, תשולם במשרד המחוזי</w:t>
      </w:r>
      <w:r w:rsidRPr="00E9537B">
        <w:rPr>
          <w:rStyle w:val="default"/>
          <w:rFonts w:cs="FrankRuehl"/>
          <w:strike/>
          <w:vanish/>
          <w:sz w:val="22"/>
          <w:szCs w:val="22"/>
          <w:shd w:val="clear" w:color="auto" w:fill="FFFF99"/>
          <w:rtl/>
        </w:rPr>
        <w:t xml:space="preserve"> ש</w:t>
      </w:r>
      <w:r w:rsidRPr="00E9537B">
        <w:rPr>
          <w:rStyle w:val="default"/>
          <w:rFonts w:cs="FrankRuehl" w:hint="cs"/>
          <w:strike/>
          <w:vanish/>
          <w:sz w:val="22"/>
          <w:szCs w:val="22"/>
          <w:shd w:val="clear" w:color="auto" w:fill="FFFF99"/>
          <w:rtl/>
        </w:rPr>
        <w:t xml:space="preserve">ל משרד התעשיה, המסחר והתיירות, בתל-אביב-יפו, אגרה בסכום 15 אגורות חדשות לכל </w:t>
      </w:r>
      <w:smartTag w:uri="urn:schemas-microsoft-com:office:smarttags" w:element="metricconverter">
        <w:smartTagPr>
          <w:attr w:name="ProductID" w:val="10 ליטר"/>
        </w:smartTagPr>
        <w:r w:rsidRPr="00E9537B">
          <w:rPr>
            <w:rStyle w:val="default"/>
            <w:rFonts w:cs="FrankRuehl" w:hint="cs"/>
            <w:strike/>
            <w:vanish/>
            <w:sz w:val="22"/>
            <w:szCs w:val="22"/>
            <w:shd w:val="clear" w:color="auto" w:fill="FFFF99"/>
            <w:rtl/>
          </w:rPr>
          <w:t>10 ליטר</w:t>
        </w:r>
      </w:smartTag>
      <w:r w:rsidRPr="00E9537B">
        <w:rPr>
          <w:rStyle w:val="default"/>
          <w:rFonts w:cs="FrankRuehl" w:hint="cs"/>
          <w:strike/>
          <w:vanish/>
          <w:sz w:val="22"/>
          <w:szCs w:val="22"/>
          <w:shd w:val="clear" w:color="auto" w:fill="FFFF99"/>
          <w:rtl/>
        </w:rPr>
        <w:t xml:space="preserve"> של משקה מיוצא, ולכל חלק מהם </w:t>
      </w:r>
      <w:r w:rsidRPr="00E9537B">
        <w:rPr>
          <w:rStyle w:val="default"/>
          <w:rFonts w:cs="FrankRuehl"/>
          <w:strike/>
          <w:vanish/>
          <w:sz w:val="22"/>
          <w:szCs w:val="22"/>
          <w:shd w:val="clear" w:color="auto" w:fill="FFFF99"/>
          <w:rtl/>
        </w:rPr>
        <w:t xml:space="preserve">— </w:t>
      </w:r>
      <w:r w:rsidRPr="00E9537B">
        <w:rPr>
          <w:rStyle w:val="default"/>
          <w:rFonts w:cs="FrankRuehl" w:hint="cs"/>
          <w:strike/>
          <w:vanish/>
          <w:sz w:val="22"/>
          <w:szCs w:val="22"/>
          <w:shd w:val="clear" w:color="auto" w:fill="FFFF99"/>
          <w:rtl/>
        </w:rPr>
        <w:t>אגרה יחסית;</w:t>
      </w:r>
    </w:p>
    <w:p w:rsidR="00987F9E" w:rsidRPr="00885062" w:rsidRDefault="00987F9E" w:rsidP="00885062">
      <w:pPr>
        <w:pStyle w:val="P00"/>
        <w:spacing w:before="0"/>
        <w:ind w:left="0" w:right="1134"/>
        <w:rPr>
          <w:rFonts w:cs="FrankRuehl" w:hint="cs"/>
          <w:strike/>
          <w:sz w:val="2"/>
          <w:szCs w:val="2"/>
          <w:rtl/>
        </w:rPr>
      </w:pPr>
      <w:r w:rsidRPr="00E9537B">
        <w:rPr>
          <w:rFonts w:cs="FrankRuehl" w:hint="cs"/>
          <w:vanish/>
          <w:sz w:val="22"/>
          <w:szCs w:val="22"/>
          <w:shd w:val="clear" w:color="auto" w:fill="FFFF99"/>
          <w:rtl/>
        </w:rPr>
        <w:tab/>
      </w:r>
      <w:r w:rsidRPr="00E9537B">
        <w:rPr>
          <w:rFonts w:cs="FrankRuehl" w:hint="cs"/>
          <w:strike/>
          <w:vanish/>
          <w:sz w:val="22"/>
          <w:szCs w:val="22"/>
          <w:shd w:val="clear" w:color="auto" w:fill="FFFF99"/>
          <w:rtl/>
        </w:rPr>
        <w:t>(ב)</w:t>
      </w:r>
      <w:r w:rsidRPr="00E9537B">
        <w:rPr>
          <w:rFonts w:cs="FrankRuehl" w:hint="cs"/>
          <w:strike/>
          <w:vanish/>
          <w:sz w:val="22"/>
          <w:szCs w:val="22"/>
          <w:shd w:val="clear" w:color="auto" w:fill="FFFF99"/>
          <w:rtl/>
        </w:rPr>
        <w:tab/>
      </w:r>
      <w:r w:rsidR="00552CB3" w:rsidRPr="00E9537B">
        <w:rPr>
          <w:rStyle w:val="default"/>
          <w:rFonts w:cs="FrankRuehl"/>
          <w:strike/>
          <w:vanish/>
          <w:sz w:val="22"/>
          <w:szCs w:val="22"/>
          <w:shd w:val="clear" w:color="auto" w:fill="FFFF99"/>
          <w:rtl/>
        </w:rPr>
        <w:t>מ</w:t>
      </w:r>
      <w:r w:rsidR="00552CB3" w:rsidRPr="00E9537B">
        <w:rPr>
          <w:rStyle w:val="default"/>
          <w:rFonts w:cs="FrankRuehl" w:hint="cs"/>
          <w:strike/>
          <w:vanish/>
          <w:sz w:val="22"/>
          <w:szCs w:val="22"/>
          <w:shd w:val="clear" w:color="auto" w:fill="FFFF99"/>
          <w:rtl/>
        </w:rPr>
        <w:t>י ששילם אגרה לפי תקנת משנה (א), תינתן לו לפי בקשתו, תעודה שתאשר את טיבו ש</w:t>
      </w:r>
      <w:r w:rsidR="00552CB3" w:rsidRPr="00E9537B">
        <w:rPr>
          <w:rStyle w:val="default"/>
          <w:rFonts w:cs="FrankRuehl"/>
          <w:strike/>
          <w:vanish/>
          <w:sz w:val="22"/>
          <w:szCs w:val="22"/>
          <w:shd w:val="clear" w:color="auto" w:fill="FFFF99"/>
          <w:rtl/>
        </w:rPr>
        <w:t>ל</w:t>
      </w:r>
      <w:r w:rsidR="00552CB3" w:rsidRPr="00E9537B">
        <w:rPr>
          <w:rStyle w:val="default"/>
          <w:rFonts w:cs="FrankRuehl" w:hint="cs"/>
          <w:strike/>
          <w:vanish/>
          <w:sz w:val="22"/>
          <w:szCs w:val="22"/>
          <w:shd w:val="clear" w:color="auto" w:fill="FFFF99"/>
          <w:rtl/>
        </w:rPr>
        <w:t xml:space="preserve"> המשקה, את גילו, או כל פרט, תכונה או דרישה שאישורם נדרש על</w:t>
      </w:r>
      <w:r w:rsidR="00552CB3" w:rsidRPr="00E9537B">
        <w:rPr>
          <w:rStyle w:val="default"/>
          <w:rFonts w:cs="FrankRuehl"/>
          <w:strike/>
          <w:vanish/>
          <w:sz w:val="22"/>
          <w:szCs w:val="22"/>
          <w:shd w:val="clear" w:color="auto" w:fill="FFFF99"/>
          <w:rtl/>
        </w:rPr>
        <w:t xml:space="preserve"> י</w:t>
      </w:r>
      <w:r w:rsidR="00552CB3" w:rsidRPr="00E9537B">
        <w:rPr>
          <w:rStyle w:val="default"/>
          <w:rFonts w:cs="FrankRuehl" w:hint="cs"/>
          <w:strike/>
          <w:vanish/>
          <w:sz w:val="22"/>
          <w:szCs w:val="22"/>
          <w:shd w:val="clear" w:color="auto" w:fill="FFFF99"/>
          <w:rtl/>
        </w:rPr>
        <w:t>די שלטונות ארץ הייעוד</w:t>
      </w:r>
      <w:r w:rsidRPr="00E9537B">
        <w:rPr>
          <w:rFonts w:cs="FrankRuehl" w:hint="cs"/>
          <w:strike/>
          <w:vanish/>
          <w:sz w:val="22"/>
          <w:szCs w:val="22"/>
          <w:shd w:val="clear" w:color="auto" w:fill="FFFF99"/>
          <w:rtl/>
        </w:rPr>
        <w:t>.</w:t>
      </w:r>
      <w:bookmarkEnd w:id="22"/>
    </w:p>
    <w:p w:rsidR="005A3639" w:rsidRDefault="005A3639" w:rsidP="005D0009">
      <w:pPr>
        <w:pStyle w:val="P00"/>
        <w:spacing w:before="72"/>
        <w:ind w:left="0" w:right="1134"/>
        <w:rPr>
          <w:rStyle w:val="default"/>
          <w:rFonts w:cs="FrankRuehl" w:hint="cs"/>
          <w:rtl/>
        </w:rPr>
      </w:pPr>
      <w:bookmarkStart w:id="23" w:name="Seif22"/>
      <w:bookmarkEnd w:id="23"/>
      <w:r>
        <w:rPr>
          <w:lang w:val="he-IL"/>
        </w:rPr>
        <w:pict>
          <v:rect id="_x0000_s1048" style="position:absolute;left:0;text-align:left;margin-left:464.5pt;margin-top:8.05pt;width:75.05pt;height:23.75pt;z-index:251661312" o:allowincell="f" filled="f" stroked="f" strokecolor="lime" strokeweight=".25pt">
            <v:textbox style="mso-next-textbox:#_x0000_s1048" inset="0,0,0,0">
              <w:txbxContent>
                <w:p w:rsidR="005A3639" w:rsidRDefault="005A3639">
                  <w:pPr>
                    <w:spacing w:line="160" w:lineRule="exact"/>
                    <w:jc w:val="left"/>
                    <w:rPr>
                      <w:rFonts w:cs="Miriam"/>
                      <w:noProof/>
                      <w:sz w:val="18"/>
                      <w:szCs w:val="18"/>
                      <w:rtl/>
                    </w:rPr>
                  </w:pPr>
                  <w:r>
                    <w:rPr>
                      <w:rFonts w:cs="Miriam"/>
                      <w:sz w:val="18"/>
                      <w:szCs w:val="18"/>
                      <w:rtl/>
                    </w:rPr>
                    <w:t>הצ</w:t>
                  </w:r>
                  <w:r>
                    <w:rPr>
                      <w:rFonts w:cs="Miriam" w:hint="cs"/>
                      <w:sz w:val="18"/>
                      <w:szCs w:val="18"/>
                      <w:rtl/>
                    </w:rPr>
                    <w:t>מדה</w:t>
                  </w:r>
                </w:p>
                <w:p w:rsidR="005A3639" w:rsidRDefault="005A3639" w:rsidP="00E13EBA">
                  <w:pPr>
                    <w:spacing w:line="160" w:lineRule="exact"/>
                    <w:jc w:val="left"/>
                    <w:rPr>
                      <w:rFonts w:cs="Miriam" w:hint="cs"/>
                      <w:noProof/>
                      <w:sz w:val="18"/>
                      <w:szCs w:val="18"/>
                      <w:rtl/>
                    </w:rPr>
                  </w:pPr>
                  <w:r>
                    <w:rPr>
                      <w:rFonts w:cs="Miriam"/>
                      <w:sz w:val="18"/>
                      <w:szCs w:val="18"/>
                      <w:rtl/>
                    </w:rPr>
                    <w:t>תק</w:t>
                  </w:r>
                  <w:r>
                    <w:rPr>
                      <w:rFonts w:cs="Miriam" w:hint="cs"/>
                      <w:sz w:val="18"/>
                      <w:szCs w:val="18"/>
                      <w:rtl/>
                    </w:rPr>
                    <w:t>' תשמ"ג</w:t>
                  </w:r>
                  <w:r w:rsidR="00E13EBA">
                    <w:rPr>
                      <w:rFonts w:cs="Miriam" w:hint="cs"/>
                      <w:sz w:val="18"/>
                      <w:szCs w:val="18"/>
                      <w:rtl/>
                    </w:rPr>
                    <w:t>-</w:t>
                  </w:r>
                  <w:r w:rsidR="00E13EBA">
                    <w:rPr>
                      <w:rFonts w:cs="Miriam"/>
                      <w:sz w:val="18"/>
                      <w:szCs w:val="18"/>
                      <w:rtl/>
                    </w:rPr>
                    <w:t>1983</w:t>
                  </w:r>
                </w:p>
              </w:txbxContent>
            </v:textbox>
            <w10:anchorlock/>
          </v:rect>
        </w:pict>
      </w:r>
      <w:r>
        <w:rPr>
          <w:rStyle w:val="big-number"/>
          <w:rFonts w:cs="Miriam"/>
          <w:rtl/>
        </w:rPr>
        <w:t>22</w:t>
      </w:r>
      <w:r>
        <w:rPr>
          <w:rStyle w:val="default"/>
          <w:rFonts w:cs="FrankRuehl"/>
          <w:rtl/>
        </w:rPr>
        <w:t>א.</w:t>
      </w:r>
      <w:r>
        <w:rPr>
          <w:rStyle w:val="default"/>
          <w:rFonts w:cs="FrankRuehl"/>
          <w:rtl/>
        </w:rPr>
        <w:tab/>
        <w:t>א</w:t>
      </w:r>
      <w:r>
        <w:rPr>
          <w:rStyle w:val="default"/>
          <w:rFonts w:cs="FrankRuehl" w:hint="cs"/>
          <w:rtl/>
        </w:rPr>
        <w:t xml:space="preserve">ם יתברר מתוך מדד המחירים לצרכן שיתפרסם לחודש נובמבר או מאי של כל שנה (להלן </w:t>
      </w:r>
      <w:r w:rsidR="005D0009">
        <w:rPr>
          <w:rStyle w:val="default"/>
          <w:rFonts w:cs="FrankRuehl" w:hint="cs"/>
          <w:rtl/>
        </w:rPr>
        <w:t>-</w:t>
      </w:r>
      <w:r>
        <w:rPr>
          <w:rStyle w:val="default"/>
          <w:rFonts w:cs="FrankRuehl"/>
          <w:rtl/>
        </w:rPr>
        <w:t xml:space="preserve"> </w:t>
      </w:r>
      <w:r>
        <w:rPr>
          <w:rStyle w:val="default"/>
          <w:rFonts w:cs="FrankRuehl" w:hint="cs"/>
          <w:rtl/>
        </w:rPr>
        <w:t xml:space="preserve">המדד החדש) כי המדד החדש עלה לעומת המדד שפורסם לחודש ינואר 1982 (להלן </w:t>
      </w:r>
      <w:r w:rsidR="005D0009">
        <w:rPr>
          <w:rStyle w:val="default"/>
          <w:rFonts w:cs="FrankRuehl" w:hint="cs"/>
          <w:rtl/>
        </w:rPr>
        <w:t>-</w:t>
      </w:r>
      <w:r>
        <w:rPr>
          <w:rStyle w:val="default"/>
          <w:rFonts w:cs="FrankRuehl"/>
          <w:rtl/>
        </w:rPr>
        <w:t xml:space="preserve"> </w:t>
      </w:r>
      <w:r>
        <w:rPr>
          <w:rStyle w:val="default"/>
          <w:rFonts w:cs="FrankRuehl" w:hint="cs"/>
          <w:rtl/>
        </w:rPr>
        <w:t>המדד היסודי), יבוא החל ב-1 בינואר שלאחר חודש נובמבר הנדון או החל ב-1 ביולי של</w:t>
      </w:r>
      <w:r>
        <w:rPr>
          <w:rStyle w:val="default"/>
          <w:rFonts w:cs="FrankRuehl"/>
          <w:rtl/>
        </w:rPr>
        <w:t>אח</w:t>
      </w:r>
      <w:r>
        <w:rPr>
          <w:rStyle w:val="default"/>
          <w:rFonts w:cs="FrankRuehl" w:hint="cs"/>
          <w:rtl/>
        </w:rPr>
        <w:t>ר חודש מאי הנדון, לפי הענין, במקום הסכום שנקבע בצו זה כשיעור אגרה, סכום המוגדל באופן יחסי לשיעור עליית המדד החדש לעומת המדד היסודי, בעיגול לחצי השקל הקרוב.</w:t>
      </w:r>
    </w:p>
    <w:p w:rsidR="004B2A12" w:rsidRPr="00E9537B" w:rsidRDefault="004B2A12" w:rsidP="004B2A12">
      <w:pPr>
        <w:pStyle w:val="P00"/>
        <w:spacing w:before="0"/>
        <w:ind w:left="0" w:right="1134"/>
        <w:rPr>
          <w:rFonts w:cs="FrankRuehl" w:hint="cs"/>
          <w:vanish/>
          <w:color w:val="FF0000"/>
          <w:szCs w:val="20"/>
          <w:shd w:val="clear" w:color="auto" w:fill="FFFF99"/>
          <w:rtl/>
        </w:rPr>
      </w:pPr>
      <w:bookmarkStart w:id="24" w:name="Rov46"/>
      <w:r w:rsidRPr="00E9537B">
        <w:rPr>
          <w:rFonts w:cs="FrankRuehl" w:hint="cs"/>
          <w:vanish/>
          <w:color w:val="FF0000"/>
          <w:szCs w:val="20"/>
          <w:shd w:val="clear" w:color="auto" w:fill="FFFF99"/>
          <w:rtl/>
        </w:rPr>
        <w:t>מיום 27.1.1983</w:t>
      </w:r>
    </w:p>
    <w:p w:rsidR="004B2A12" w:rsidRPr="00E9537B" w:rsidRDefault="004B2A12" w:rsidP="004B2A12">
      <w:pPr>
        <w:pStyle w:val="P00"/>
        <w:spacing w:before="0"/>
        <w:ind w:left="0" w:right="1134"/>
        <w:rPr>
          <w:rFonts w:cs="FrankRuehl" w:hint="cs"/>
          <w:b/>
          <w:bCs/>
          <w:vanish/>
          <w:szCs w:val="20"/>
          <w:shd w:val="clear" w:color="auto" w:fill="FFFF99"/>
          <w:rtl/>
        </w:rPr>
      </w:pPr>
      <w:r w:rsidRPr="00E9537B">
        <w:rPr>
          <w:rFonts w:cs="FrankRuehl" w:hint="cs"/>
          <w:b/>
          <w:bCs/>
          <w:vanish/>
          <w:szCs w:val="20"/>
          <w:shd w:val="clear" w:color="auto" w:fill="FFFF99"/>
          <w:rtl/>
        </w:rPr>
        <w:t>תק' תשמ"ג-1983</w:t>
      </w:r>
    </w:p>
    <w:p w:rsidR="004B2A12" w:rsidRPr="00E9537B" w:rsidRDefault="004B2A12" w:rsidP="004B2A12">
      <w:pPr>
        <w:pStyle w:val="P00"/>
        <w:spacing w:before="0"/>
        <w:ind w:left="0" w:right="1134"/>
        <w:rPr>
          <w:rFonts w:cs="FrankRuehl" w:hint="cs"/>
          <w:vanish/>
          <w:szCs w:val="20"/>
          <w:shd w:val="clear" w:color="auto" w:fill="FFFF99"/>
          <w:rtl/>
        </w:rPr>
      </w:pPr>
      <w:hyperlink r:id="rId8" w:history="1">
        <w:r w:rsidRPr="00E9537B">
          <w:rPr>
            <w:rStyle w:val="Hyperlink"/>
            <w:rFonts w:cs="FrankRuehl" w:hint="cs"/>
            <w:vanish/>
            <w:szCs w:val="20"/>
            <w:shd w:val="clear" w:color="auto" w:fill="FFFF99"/>
            <w:rtl/>
          </w:rPr>
          <w:t>ק</w:t>
        </w:r>
        <w:r w:rsidRPr="00E9537B">
          <w:rPr>
            <w:rStyle w:val="Hyperlink"/>
            <w:rFonts w:cs="FrankRuehl"/>
            <w:vanish/>
            <w:szCs w:val="20"/>
            <w:shd w:val="clear" w:color="auto" w:fill="FFFF99"/>
            <w:rtl/>
          </w:rPr>
          <w:t>"</w:t>
        </w:r>
        <w:r w:rsidRPr="00E9537B">
          <w:rPr>
            <w:rStyle w:val="Hyperlink"/>
            <w:rFonts w:cs="FrankRuehl" w:hint="cs"/>
            <w:vanish/>
            <w:szCs w:val="20"/>
            <w:shd w:val="clear" w:color="auto" w:fill="FFFF99"/>
            <w:rtl/>
          </w:rPr>
          <w:t>ת תשמ"ג מס' 4455</w:t>
        </w:r>
      </w:hyperlink>
      <w:r w:rsidRPr="00E9537B">
        <w:rPr>
          <w:rFonts w:cs="FrankRuehl" w:hint="cs"/>
          <w:vanish/>
          <w:szCs w:val="20"/>
          <w:shd w:val="clear" w:color="auto" w:fill="FFFF99"/>
          <w:rtl/>
        </w:rPr>
        <w:t xml:space="preserve"> מיום 27.1.1983 עמ' 685</w:t>
      </w:r>
    </w:p>
    <w:p w:rsidR="004B2A12" w:rsidRPr="00885062" w:rsidRDefault="004B2A12" w:rsidP="00885062">
      <w:pPr>
        <w:pStyle w:val="P00"/>
        <w:spacing w:before="0"/>
        <w:ind w:left="0" w:right="1134"/>
        <w:rPr>
          <w:rFonts w:cs="FrankRuehl" w:hint="cs"/>
          <w:b/>
          <w:bCs/>
          <w:sz w:val="2"/>
          <w:szCs w:val="2"/>
          <w:rtl/>
        </w:rPr>
      </w:pPr>
      <w:r w:rsidRPr="00E9537B">
        <w:rPr>
          <w:rFonts w:cs="FrankRuehl" w:hint="cs"/>
          <w:b/>
          <w:bCs/>
          <w:vanish/>
          <w:szCs w:val="20"/>
          <w:shd w:val="clear" w:color="auto" w:fill="FFFF99"/>
          <w:rtl/>
        </w:rPr>
        <w:t>הוספת תקנה 22א</w:t>
      </w:r>
      <w:bookmarkEnd w:id="24"/>
    </w:p>
    <w:p w:rsidR="005A3639" w:rsidRDefault="005A3639">
      <w:pPr>
        <w:pStyle w:val="P00"/>
        <w:spacing w:before="72"/>
        <w:ind w:left="0" w:right="1134"/>
        <w:rPr>
          <w:rStyle w:val="default"/>
          <w:rFonts w:cs="FrankRuehl"/>
          <w:rtl/>
        </w:rPr>
      </w:pPr>
      <w:bookmarkStart w:id="25" w:name="Seif23"/>
      <w:bookmarkEnd w:id="25"/>
      <w:r>
        <w:rPr>
          <w:lang w:val="he-IL"/>
        </w:rPr>
        <w:pict>
          <v:rect id="_x0000_s1049" style="position:absolute;left:0;text-align:left;margin-left:464.5pt;margin-top:8.05pt;width:75.05pt;height:10.7pt;z-index:251662336" o:allowincell="f" filled="f" stroked="f" strokecolor="lime" strokeweight=".25pt">
            <v:textbox style="mso-next-textbox:#_x0000_s1049" inset="0,0,0,0">
              <w:txbxContent>
                <w:p w:rsidR="005A3639" w:rsidRDefault="005A3639">
                  <w:pPr>
                    <w:spacing w:line="160" w:lineRule="exact"/>
                    <w:jc w:val="left"/>
                    <w:rPr>
                      <w:rFonts w:cs="Miriam"/>
                      <w:noProof/>
                      <w:sz w:val="18"/>
                      <w:szCs w:val="18"/>
                      <w:rtl/>
                    </w:rPr>
                  </w:pPr>
                  <w:r>
                    <w:rPr>
                      <w:rFonts w:cs="Miriam"/>
                      <w:sz w:val="18"/>
                      <w:szCs w:val="18"/>
                      <w:rtl/>
                    </w:rPr>
                    <w:t>פט</w:t>
                  </w:r>
                  <w:r>
                    <w:rPr>
                      <w:rFonts w:cs="Miriam" w:hint="cs"/>
                      <w:sz w:val="18"/>
                      <w:szCs w:val="18"/>
                      <w:rtl/>
                    </w:rPr>
                    <w:t>ור מאגרה</w:t>
                  </w:r>
                </w:p>
              </w:txbxContent>
            </v:textbox>
            <w10:anchorlock/>
          </v:rect>
        </w:pict>
      </w:r>
      <w:r>
        <w:rPr>
          <w:rStyle w:val="big-number"/>
          <w:rFonts w:cs="Miriam"/>
          <w:rtl/>
        </w:rPr>
        <w:t>23.</w:t>
      </w:r>
      <w:r>
        <w:rPr>
          <w:rStyle w:val="big-number"/>
          <w:rFonts w:cs="Miriam"/>
          <w:rtl/>
        </w:rPr>
        <w:tab/>
      </w:r>
      <w:r>
        <w:rPr>
          <w:rStyle w:val="default"/>
          <w:rFonts w:cs="FrankRuehl"/>
          <w:rtl/>
        </w:rPr>
        <w:t>בד</w:t>
      </w:r>
      <w:r>
        <w:rPr>
          <w:rStyle w:val="default"/>
          <w:rFonts w:cs="FrankRuehl" w:hint="cs"/>
          <w:rtl/>
        </w:rPr>
        <w:t>יקה מחדש לפי תקנה 19 אינה טעונה אגרה.</w:t>
      </w:r>
    </w:p>
    <w:p w:rsidR="005A3639" w:rsidRDefault="005A3639">
      <w:pPr>
        <w:pStyle w:val="P00"/>
        <w:spacing w:before="72"/>
        <w:ind w:left="0" w:right="1134"/>
        <w:rPr>
          <w:rStyle w:val="default"/>
          <w:rFonts w:cs="FrankRuehl"/>
          <w:rtl/>
        </w:rPr>
      </w:pPr>
      <w:bookmarkStart w:id="26" w:name="Seif24"/>
      <w:bookmarkEnd w:id="26"/>
      <w:r>
        <w:rPr>
          <w:lang w:val="he-IL"/>
        </w:rPr>
        <w:pict>
          <v:rect id="_x0000_s1050" style="position:absolute;left:0;text-align:left;margin-left:464.5pt;margin-top:8.05pt;width:75.05pt;height:13.2pt;z-index:251663360" o:allowincell="f" filled="f" stroked="f" strokecolor="lime" strokeweight=".25pt">
            <v:textbox style="mso-next-textbox:#_x0000_s1050" inset="0,0,0,0">
              <w:txbxContent>
                <w:p w:rsidR="005A3639" w:rsidRDefault="005A3639">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Fonts w:cs="Miriam"/>
          <w:rtl/>
        </w:rPr>
        <w:t>24.</w:t>
      </w:r>
      <w:r>
        <w:rPr>
          <w:rStyle w:val="big-number"/>
          <w:rFonts w:cs="Miriam"/>
          <w:rtl/>
        </w:rPr>
        <w:tab/>
      </w:r>
      <w:r>
        <w:rPr>
          <w:rStyle w:val="default"/>
          <w:rFonts w:cs="FrankRuehl"/>
          <w:rtl/>
        </w:rPr>
        <w:t>תק</w:t>
      </w:r>
      <w:r>
        <w:rPr>
          <w:rStyle w:val="default"/>
          <w:rFonts w:cs="FrankRuehl" w:hint="cs"/>
          <w:rtl/>
        </w:rPr>
        <w:t>נות אלה אינן באות לגרוע מכוחו של כל דין.</w:t>
      </w:r>
    </w:p>
    <w:p w:rsidR="005A3639" w:rsidRDefault="005A3639" w:rsidP="005D0009">
      <w:pPr>
        <w:pStyle w:val="P00"/>
        <w:spacing w:before="72"/>
        <w:ind w:left="0" w:right="1134"/>
        <w:rPr>
          <w:rStyle w:val="default"/>
          <w:rFonts w:cs="FrankRuehl" w:hint="cs"/>
          <w:rtl/>
        </w:rPr>
      </w:pPr>
      <w:bookmarkStart w:id="27" w:name="Seif25"/>
      <w:bookmarkEnd w:id="27"/>
      <w:r>
        <w:rPr>
          <w:lang w:val="he-IL"/>
        </w:rPr>
        <w:pict>
          <v:rect id="_x0000_s1051" style="position:absolute;left:0;text-align:left;margin-left:464.5pt;margin-top:8.05pt;width:75.05pt;height:21.25pt;z-index:251664384" o:allowincell="f" filled="f" stroked="f" strokecolor="lime" strokeweight=".25pt">
            <v:textbox style="mso-next-textbox:#_x0000_s1051" inset="0,0,0,0">
              <w:txbxContent>
                <w:p w:rsidR="005A3639" w:rsidRDefault="005A3639">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p w:rsidR="005A3639" w:rsidRDefault="005A3639" w:rsidP="00E13EBA">
                  <w:pPr>
                    <w:spacing w:line="160" w:lineRule="exact"/>
                    <w:jc w:val="left"/>
                    <w:rPr>
                      <w:rFonts w:cs="Miriam"/>
                      <w:noProof/>
                      <w:sz w:val="18"/>
                      <w:szCs w:val="18"/>
                      <w:rtl/>
                    </w:rPr>
                  </w:pPr>
                  <w:r>
                    <w:rPr>
                      <w:rFonts w:cs="Miriam"/>
                      <w:sz w:val="18"/>
                      <w:szCs w:val="18"/>
                      <w:rtl/>
                    </w:rPr>
                    <w:t>תק</w:t>
                  </w:r>
                  <w:r>
                    <w:rPr>
                      <w:rFonts w:cs="Miriam" w:hint="cs"/>
                      <w:sz w:val="18"/>
                      <w:szCs w:val="18"/>
                      <w:rtl/>
                    </w:rPr>
                    <w:t>' תשל"ז</w:t>
                  </w:r>
                  <w:r w:rsidR="00E13EBA">
                    <w:rPr>
                      <w:rFonts w:cs="Miriam" w:hint="cs"/>
                      <w:sz w:val="18"/>
                      <w:szCs w:val="18"/>
                      <w:rtl/>
                    </w:rPr>
                    <w:t>-</w:t>
                  </w:r>
                  <w:r>
                    <w:rPr>
                      <w:rFonts w:cs="Miriam"/>
                      <w:sz w:val="18"/>
                      <w:szCs w:val="18"/>
                      <w:rtl/>
                    </w:rPr>
                    <w:t>1977</w:t>
                  </w:r>
                </w:p>
              </w:txbxContent>
            </v:textbox>
            <w10:anchorlock/>
          </v:rect>
        </w:pict>
      </w:r>
      <w:r>
        <w:rPr>
          <w:rStyle w:val="big-number"/>
          <w:rFonts w:cs="Miriam"/>
          <w:rtl/>
        </w:rPr>
        <w:t>25.</w:t>
      </w:r>
      <w:r>
        <w:rPr>
          <w:rStyle w:val="big-number"/>
          <w:rFonts w:cs="Miriam"/>
          <w:rtl/>
        </w:rPr>
        <w:tab/>
      </w:r>
      <w:r>
        <w:rPr>
          <w:rStyle w:val="default"/>
          <w:rFonts w:cs="FrankRuehl"/>
          <w:rtl/>
        </w:rPr>
        <w:t>ת</w:t>
      </w:r>
      <w:r>
        <w:rPr>
          <w:rStyle w:val="default"/>
          <w:rFonts w:cs="FrankRuehl" w:hint="cs"/>
          <w:rtl/>
        </w:rPr>
        <w:t>קנות לפיקוח על יצוא הצמח ומוצריו (יצוא משקאות משכרים), תש"ל</w:t>
      </w:r>
      <w:r w:rsidR="005D0009">
        <w:rPr>
          <w:rStyle w:val="default"/>
          <w:rFonts w:cs="FrankRuehl" w:hint="cs"/>
          <w:rtl/>
        </w:rPr>
        <w:t>-</w:t>
      </w:r>
      <w:r>
        <w:rPr>
          <w:rStyle w:val="default"/>
          <w:rFonts w:cs="FrankRuehl"/>
          <w:rtl/>
        </w:rPr>
        <w:t xml:space="preserve">1970 </w:t>
      </w:r>
      <w:r w:rsidR="00E9537B">
        <w:rPr>
          <w:rStyle w:val="default"/>
          <w:rFonts w:cs="FrankRuehl"/>
          <w:rtl/>
        </w:rPr>
        <w:t>–</w:t>
      </w:r>
      <w:r>
        <w:rPr>
          <w:rStyle w:val="default"/>
          <w:rFonts w:cs="FrankRuehl"/>
          <w:rtl/>
        </w:rPr>
        <w:t xml:space="preserve"> </w:t>
      </w:r>
      <w:r>
        <w:rPr>
          <w:rStyle w:val="default"/>
          <w:rFonts w:cs="FrankRuehl" w:hint="cs"/>
          <w:rtl/>
        </w:rPr>
        <w:t>בטלות.</w:t>
      </w:r>
    </w:p>
    <w:p w:rsidR="00DE071C" w:rsidRPr="00E9537B" w:rsidRDefault="00DE071C" w:rsidP="00DE071C">
      <w:pPr>
        <w:pStyle w:val="P00"/>
        <w:spacing w:before="0"/>
        <w:ind w:left="0" w:right="1134"/>
        <w:rPr>
          <w:rFonts w:cs="FrankRuehl" w:hint="cs"/>
          <w:vanish/>
          <w:color w:val="FF0000"/>
          <w:szCs w:val="20"/>
          <w:shd w:val="clear" w:color="auto" w:fill="FFFF99"/>
          <w:rtl/>
        </w:rPr>
      </w:pPr>
      <w:bookmarkStart w:id="28" w:name="Rov47"/>
      <w:r w:rsidRPr="00E9537B">
        <w:rPr>
          <w:rFonts w:cs="FrankRuehl"/>
          <w:vanish/>
          <w:color w:val="FF0000"/>
          <w:szCs w:val="20"/>
          <w:shd w:val="clear" w:color="auto" w:fill="FFFF99"/>
          <w:rtl/>
        </w:rPr>
        <w:t>מ</w:t>
      </w:r>
      <w:r w:rsidRPr="00E9537B">
        <w:rPr>
          <w:rFonts w:cs="FrankRuehl" w:hint="cs"/>
          <w:vanish/>
          <w:color w:val="FF0000"/>
          <w:szCs w:val="20"/>
          <w:shd w:val="clear" w:color="auto" w:fill="FFFF99"/>
          <w:rtl/>
        </w:rPr>
        <w:t>יום 25.8.1977</w:t>
      </w:r>
    </w:p>
    <w:p w:rsidR="00DE071C" w:rsidRPr="00E9537B" w:rsidRDefault="00DE071C" w:rsidP="00DE071C">
      <w:pPr>
        <w:pStyle w:val="P00"/>
        <w:spacing w:before="0"/>
        <w:ind w:left="0" w:right="1134"/>
        <w:rPr>
          <w:rFonts w:cs="FrankRuehl" w:hint="cs"/>
          <w:b/>
          <w:bCs/>
          <w:vanish/>
          <w:szCs w:val="20"/>
          <w:shd w:val="clear" w:color="auto" w:fill="FFFF99"/>
          <w:rtl/>
        </w:rPr>
      </w:pPr>
      <w:r w:rsidRPr="00E9537B">
        <w:rPr>
          <w:rFonts w:cs="FrankRuehl" w:hint="cs"/>
          <w:b/>
          <w:bCs/>
          <w:vanish/>
          <w:szCs w:val="20"/>
          <w:shd w:val="clear" w:color="auto" w:fill="FFFF99"/>
          <w:rtl/>
        </w:rPr>
        <w:t>תק' תשל"ז-1977</w:t>
      </w:r>
    </w:p>
    <w:p w:rsidR="00DE071C" w:rsidRPr="00E9537B" w:rsidRDefault="00DE071C" w:rsidP="00DE071C">
      <w:pPr>
        <w:pStyle w:val="P00"/>
        <w:spacing w:before="0"/>
        <w:ind w:left="0" w:right="1134"/>
        <w:rPr>
          <w:rFonts w:cs="FrankRuehl" w:hint="cs"/>
          <w:vanish/>
          <w:szCs w:val="20"/>
          <w:shd w:val="clear" w:color="auto" w:fill="FFFF99"/>
          <w:rtl/>
        </w:rPr>
      </w:pPr>
      <w:hyperlink r:id="rId9" w:history="1">
        <w:r w:rsidRPr="00E9537B">
          <w:rPr>
            <w:rStyle w:val="Hyperlink"/>
            <w:rFonts w:cs="FrankRuehl" w:hint="cs"/>
            <w:vanish/>
            <w:szCs w:val="20"/>
            <w:shd w:val="clear" w:color="auto" w:fill="FFFF99"/>
            <w:rtl/>
          </w:rPr>
          <w:t>ק"ת תשל"ז מס' 3753</w:t>
        </w:r>
      </w:hyperlink>
      <w:r w:rsidRPr="00E9537B">
        <w:rPr>
          <w:rFonts w:cs="FrankRuehl" w:hint="cs"/>
          <w:vanish/>
          <w:szCs w:val="20"/>
          <w:shd w:val="clear" w:color="auto" w:fill="FFFF99"/>
          <w:rtl/>
        </w:rPr>
        <w:t xml:space="preserve"> </w:t>
      </w:r>
      <w:r w:rsidRPr="00E9537B">
        <w:rPr>
          <w:rFonts w:cs="FrankRuehl"/>
          <w:vanish/>
          <w:szCs w:val="20"/>
          <w:shd w:val="clear" w:color="auto" w:fill="FFFF99"/>
          <w:rtl/>
        </w:rPr>
        <w:t>מ</w:t>
      </w:r>
      <w:r w:rsidRPr="00E9537B">
        <w:rPr>
          <w:rFonts w:cs="FrankRuehl" w:hint="cs"/>
          <w:vanish/>
          <w:szCs w:val="20"/>
          <w:shd w:val="clear" w:color="auto" w:fill="FFFF99"/>
          <w:rtl/>
        </w:rPr>
        <w:t>יום 25.8.1977 עמ' 2474</w:t>
      </w:r>
    </w:p>
    <w:p w:rsidR="00DE071C" w:rsidRPr="00E9537B" w:rsidRDefault="00DE071C" w:rsidP="00DE071C">
      <w:pPr>
        <w:pStyle w:val="P00"/>
        <w:spacing w:before="0"/>
        <w:ind w:left="0" w:right="1134"/>
        <w:rPr>
          <w:rFonts w:cs="FrankRuehl" w:hint="cs"/>
          <w:b/>
          <w:bCs/>
          <w:vanish/>
          <w:szCs w:val="20"/>
          <w:shd w:val="clear" w:color="auto" w:fill="FFFF99"/>
          <w:rtl/>
        </w:rPr>
      </w:pPr>
      <w:r w:rsidRPr="00E9537B">
        <w:rPr>
          <w:rFonts w:cs="FrankRuehl" w:hint="cs"/>
          <w:b/>
          <w:bCs/>
          <w:vanish/>
          <w:szCs w:val="20"/>
          <w:shd w:val="clear" w:color="auto" w:fill="FFFF99"/>
          <w:rtl/>
        </w:rPr>
        <w:t>החלפת תקנה 25</w:t>
      </w:r>
    </w:p>
    <w:p w:rsidR="00DE071C" w:rsidRPr="00E9537B" w:rsidRDefault="00DE071C" w:rsidP="00E774BB">
      <w:pPr>
        <w:pStyle w:val="P00"/>
        <w:ind w:left="0" w:right="1134"/>
        <w:rPr>
          <w:rFonts w:cs="FrankRuehl" w:hint="cs"/>
          <w:vanish/>
          <w:szCs w:val="20"/>
          <w:shd w:val="clear" w:color="auto" w:fill="FFFF99"/>
          <w:rtl/>
        </w:rPr>
      </w:pPr>
      <w:r w:rsidRPr="00E9537B">
        <w:rPr>
          <w:rFonts w:cs="FrankRuehl" w:hint="cs"/>
          <w:vanish/>
          <w:szCs w:val="20"/>
          <w:shd w:val="clear" w:color="auto" w:fill="FFFF99"/>
          <w:rtl/>
        </w:rPr>
        <w:t>הנוסח הקודם:</w:t>
      </w:r>
    </w:p>
    <w:p w:rsidR="00DE071C" w:rsidRPr="00885062" w:rsidRDefault="00DE071C" w:rsidP="005D0009">
      <w:pPr>
        <w:pStyle w:val="P00"/>
        <w:spacing w:before="0"/>
        <w:ind w:left="0" w:right="1134"/>
        <w:rPr>
          <w:rStyle w:val="default"/>
          <w:rFonts w:cs="FrankRuehl" w:hint="cs"/>
          <w:strike/>
          <w:sz w:val="2"/>
          <w:szCs w:val="2"/>
          <w:rtl/>
        </w:rPr>
      </w:pPr>
      <w:r w:rsidRPr="00E9537B">
        <w:rPr>
          <w:rStyle w:val="big-number"/>
          <w:rFonts w:cs="FrankRuehl"/>
          <w:strike/>
          <w:vanish/>
          <w:sz w:val="22"/>
          <w:szCs w:val="22"/>
          <w:shd w:val="clear" w:color="auto" w:fill="FFFF99"/>
          <w:rtl/>
        </w:rPr>
        <w:t>25.</w:t>
      </w:r>
      <w:r w:rsidRPr="00E9537B">
        <w:rPr>
          <w:rStyle w:val="big-number"/>
          <w:rFonts w:cs="FrankRuehl"/>
          <w:strike/>
          <w:vanish/>
          <w:sz w:val="22"/>
          <w:szCs w:val="22"/>
          <w:shd w:val="clear" w:color="auto" w:fill="FFFF99"/>
          <w:rtl/>
        </w:rPr>
        <w:tab/>
      </w:r>
      <w:r w:rsidRPr="00E9537B">
        <w:rPr>
          <w:rStyle w:val="default"/>
          <w:rFonts w:cs="FrankRuehl"/>
          <w:strike/>
          <w:vanish/>
          <w:sz w:val="22"/>
          <w:szCs w:val="22"/>
          <w:shd w:val="clear" w:color="auto" w:fill="FFFF99"/>
          <w:rtl/>
        </w:rPr>
        <w:t>הת</w:t>
      </w:r>
      <w:r w:rsidRPr="00E9537B">
        <w:rPr>
          <w:rStyle w:val="default"/>
          <w:rFonts w:cs="FrankRuehl" w:hint="cs"/>
          <w:strike/>
          <w:vanish/>
          <w:sz w:val="22"/>
          <w:szCs w:val="22"/>
          <w:shd w:val="clear" w:color="auto" w:fill="FFFF99"/>
          <w:rtl/>
        </w:rPr>
        <w:t>קנות לפיקוח על יצוא הצמח ומ</w:t>
      </w:r>
      <w:r w:rsidR="00107824" w:rsidRPr="00E9537B">
        <w:rPr>
          <w:rStyle w:val="default"/>
          <w:rFonts w:cs="FrankRuehl" w:hint="cs"/>
          <w:strike/>
          <w:vanish/>
          <w:sz w:val="22"/>
          <w:szCs w:val="22"/>
          <w:shd w:val="clear" w:color="auto" w:fill="FFFF99"/>
          <w:rtl/>
        </w:rPr>
        <w:t>וצריו (יצוא משקאות משכרים), תש"ך</w:t>
      </w:r>
      <w:r w:rsidR="005D0009" w:rsidRPr="00E9537B">
        <w:rPr>
          <w:rStyle w:val="default"/>
          <w:rFonts w:cs="FrankRuehl" w:hint="cs"/>
          <w:strike/>
          <w:vanish/>
          <w:sz w:val="22"/>
          <w:szCs w:val="22"/>
          <w:shd w:val="clear" w:color="auto" w:fill="FFFF99"/>
          <w:rtl/>
        </w:rPr>
        <w:t>-</w:t>
      </w:r>
      <w:r w:rsidRPr="00E9537B">
        <w:rPr>
          <w:rStyle w:val="default"/>
          <w:rFonts w:cs="FrankRuehl"/>
          <w:strike/>
          <w:vanish/>
          <w:sz w:val="22"/>
          <w:szCs w:val="22"/>
          <w:shd w:val="clear" w:color="auto" w:fill="FFFF99"/>
          <w:rtl/>
        </w:rPr>
        <w:t>19</w:t>
      </w:r>
      <w:r w:rsidR="00107824" w:rsidRPr="00E9537B">
        <w:rPr>
          <w:rStyle w:val="default"/>
          <w:rFonts w:cs="FrankRuehl" w:hint="cs"/>
          <w:strike/>
          <w:vanish/>
          <w:sz w:val="22"/>
          <w:szCs w:val="22"/>
          <w:shd w:val="clear" w:color="auto" w:fill="FFFF99"/>
          <w:rtl/>
        </w:rPr>
        <w:t>6</w:t>
      </w:r>
      <w:r w:rsidRPr="00E9537B">
        <w:rPr>
          <w:rStyle w:val="default"/>
          <w:rFonts w:cs="FrankRuehl"/>
          <w:strike/>
          <w:vanish/>
          <w:sz w:val="22"/>
          <w:szCs w:val="22"/>
          <w:shd w:val="clear" w:color="auto" w:fill="FFFF99"/>
          <w:rtl/>
        </w:rPr>
        <w:t xml:space="preserve">0 </w:t>
      </w:r>
      <w:r w:rsidR="005D0009" w:rsidRPr="00E9537B">
        <w:rPr>
          <w:rStyle w:val="default"/>
          <w:rFonts w:cs="FrankRuehl"/>
          <w:strike/>
          <w:vanish/>
          <w:sz w:val="22"/>
          <w:szCs w:val="22"/>
          <w:shd w:val="clear" w:color="auto" w:fill="FFFF99"/>
          <w:rtl/>
        </w:rPr>
        <w:t>–</w:t>
      </w:r>
      <w:r w:rsidRPr="00E9537B">
        <w:rPr>
          <w:rStyle w:val="default"/>
          <w:rFonts w:cs="FrankRuehl"/>
          <w:strike/>
          <w:vanish/>
          <w:sz w:val="22"/>
          <w:szCs w:val="22"/>
          <w:shd w:val="clear" w:color="auto" w:fill="FFFF99"/>
          <w:rtl/>
        </w:rPr>
        <w:t xml:space="preserve"> </w:t>
      </w:r>
      <w:r w:rsidRPr="00E9537B">
        <w:rPr>
          <w:rStyle w:val="default"/>
          <w:rFonts w:cs="FrankRuehl" w:hint="cs"/>
          <w:strike/>
          <w:vanish/>
          <w:sz w:val="22"/>
          <w:szCs w:val="22"/>
          <w:shd w:val="clear" w:color="auto" w:fill="FFFF99"/>
          <w:rtl/>
        </w:rPr>
        <w:t>בטלות.</w:t>
      </w:r>
      <w:bookmarkEnd w:id="28"/>
    </w:p>
    <w:p w:rsidR="005A3639" w:rsidRDefault="005A3639" w:rsidP="005D0009">
      <w:pPr>
        <w:pStyle w:val="P00"/>
        <w:spacing w:before="72"/>
        <w:ind w:left="0" w:right="1134"/>
        <w:rPr>
          <w:rStyle w:val="default"/>
          <w:rFonts w:cs="FrankRuehl" w:hint="cs"/>
          <w:rtl/>
        </w:rPr>
      </w:pPr>
      <w:bookmarkStart w:id="29" w:name="Seif26"/>
      <w:bookmarkEnd w:id="29"/>
      <w:r>
        <w:rPr>
          <w:lang w:val="he-IL"/>
        </w:rPr>
        <w:pict>
          <v:rect id="_x0000_s1052" style="position:absolute;left:0;text-align:left;margin-left:464.5pt;margin-top:8.05pt;width:75.05pt;height:12.3pt;z-index:251665408" o:allowincell="f" filled="f" stroked="f" strokecolor="lime" strokeweight=".25pt">
            <v:textbox style="mso-next-textbox:#_x0000_s1052" inset="0,0,0,0">
              <w:txbxContent>
                <w:p w:rsidR="005A3639" w:rsidRDefault="005A3639">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26.</w:t>
      </w:r>
      <w:r>
        <w:rPr>
          <w:rStyle w:val="big-number"/>
          <w:rFonts w:cs="Miriam"/>
          <w:rtl/>
        </w:rPr>
        <w:tab/>
      </w:r>
      <w:r>
        <w:rPr>
          <w:rStyle w:val="default"/>
          <w:rFonts w:cs="FrankRuehl"/>
          <w:rtl/>
        </w:rPr>
        <w:t>לת</w:t>
      </w:r>
      <w:r>
        <w:rPr>
          <w:rStyle w:val="default"/>
          <w:rFonts w:cs="FrankRuehl" w:hint="cs"/>
          <w:rtl/>
        </w:rPr>
        <w:t>קנות אלה ייקרא "תקנות לפיקוח על יצוא הצמח ומוצריו (יצוא משקאות משכרים), תשל"ז</w:t>
      </w:r>
      <w:r w:rsidR="005D0009">
        <w:rPr>
          <w:rStyle w:val="default"/>
          <w:rFonts w:cs="FrankRuehl" w:hint="cs"/>
          <w:rtl/>
        </w:rPr>
        <w:t>-</w:t>
      </w:r>
      <w:r>
        <w:rPr>
          <w:rStyle w:val="default"/>
          <w:rFonts w:cs="FrankRuehl"/>
          <w:rtl/>
        </w:rPr>
        <w:t>1977".</w:t>
      </w:r>
    </w:p>
    <w:p w:rsidR="00E13EBA" w:rsidRDefault="00E13EBA">
      <w:pPr>
        <w:pStyle w:val="P00"/>
        <w:spacing w:before="72"/>
        <w:ind w:left="0" w:right="1134"/>
        <w:rPr>
          <w:rStyle w:val="default"/>
          <w:rFonts w:cs="FrankRuehl" w:hint="cs"/>
          <w:rtl/>
        </w:rPr>
      </w:pPr>
    </w:p>
    <w:p w:rsidR="005A3639" w:rsidRPr="00E9537B" w:rsidRDefault="005A3639">
      <w:pPr>
        <w:pStyle w:val="medium2-header"/>
        <w:keepLines w:val="0"/>
        <w:spacing w:before="72"/>
        <w:ind w:left="0" w:right="1134"/>
        <w:rPr>
          <w:rFonts w:cs="FrankRuehl"/>
          <w:noProof/>
          <w:rtl/>
        </w:rPr>
      </w:pPr>
      <w:bookmarkStart w:id="30" w:name="med0"/>
      <w:bookmarkEnd w:id="30"/>
      <w:r w:rsidRPr="00E9537B">
        <w:rPr>
          <w:rFonts w:cs="FrankRuehl"/>
          <w:noProof/>
          <w:rtl/>
        </w:rPr>
        <w:t>תו</w:t>
      </w:r>
      <w:r w:rsidRPr="00E9537B">
        <w:rPr>
          <w:rFonts w:cs="FrankRuehl" w:hint="cs"/>
          <w:noProof/>
          <w:rtl/>
        </w:rPr>
        <w:t>ספת ראשונה</w:t>
      </w:r>
    </w:p>
    <w:p w:rsidR="005A3639" w:rsidRPr="00E9537B" w:rsidRDefault="005A3639" w:rsidP="00E9537B">
      <w:pPr>
        <w:pStyle w:val="P00"/>
        <w:spacing w:before="72"/>
        <w:ind w:left="0" w:right="1134"/>
        <w:jc w:val="center"/>
        <w:rPr>
          <w:rStyle w:val="default"/>
          <w:rFonts w:cs="FrankRuehl"/>
          <w:sz w:val="24"/>
          <w:szCs w:val="24"/>
          <w:rtl/>
        </w:rPr>
      </w:pPr>
      <w:r w:rsidRPr="00E9537B">
        <w:rPr>
          <w:rStyle w:val="default"/>
          <w:rFonts w:cs="FrankRuehl"/>
          <w:sz w:val="24"/>
          <w:szCs w:val="24"/>
          <w:rtl/>
        </w:rPr>
        <w:t>(ת</w:t>
      </w:r>
      <w:r w:rsidRPr="00E9537B">
        <w:rPr>
          <w:rStyle w:val="default"/>
          <w:rFonts w:cs="FrankRuehl" w:hint="cs"/>
          <w:sz w:val="24"/>
          <w:szCs w:val="24"/>
          <w:rtl/>
        </w:rPr>
        <w:t>קנה 7)</w:t>
      </w:r>
    </w:p>
    <w:p w:rsidR="005A3639" w:rsidRDefault="005A3639">
      <w:pPr>
        <w:pStyle w:val="P00"/>
        <w:spacing w:before="72"/>
        <w:ind w:left="0" w:right="1134"/>
        <w:rPr>
          <w:rFonts w:cs="FrankRuehl"/>
          <w:sz w:val="26"/>
          <w:rtl/>
        </w:rPr>
      </w:pPr>
      <w:r>
        <w:rPr>
          <w:rFonts w:cs="FrankRuehl"/>
          <w:sz w:val="26"/>
          <w:rtl/>
        </w:rPr>
        <w:t>לכ</w:t>
      </w:r>
      <w:r>
        <w:rPr>
          <w:rFonts w:cs="FrankRuehl" w:hint="cs"/>
          <w:sz w:val="26"/>
          <w:rtl/>
        </w:rPr>
        <w:t>בודמספר היצוא</w:t>
      </w:r>
    </w:p>
    <w:p w:rsidR="005A3639" w:rsidRDefault="005A3639">
      <w:pPr>
        <w:pStyle w:val="P00"/>
        <w:spacing w:before="72"/>
        <w:ind w:left="0" w:right="1134"/>
        <w:rPr>
          <w:rFonts w:cs="FrankRuehl"/>
          <w:sz w:val="26"/>
          <w:rtl/>
        </w:rPr>
      </w:pPr>
      <w:r>
        <w:rPr>
          <w:rFonts w:cs="FrankRuehl" w:hint="cs"/>
          <w:sz w:val="26"/>
          <w:rtl/>
        </w:rPr>
        <w:t>מ</w:t>
      </w:r>
      <w:r>
        <w:rPr>
          <w:rFonts w:cs="FrankRuehl"/>
          <w:sz w:val="26"/>
          <w:rtl/>
        </w:rPr>
        <w:t>ש</w:t>
      </w:r>
      <w:r>
        <w:rPr>
          <w:rFonts w:cs="FrankRuehl" w:hint="cs"/>
          <w:sz w:val="26"/>
          <w:rtl/>
        </w:rPr>
        <w:t>רד המסחר והתעשיה</w:t>
      </w:r>
    </w:p>
    <w:p w:rsidR="005A3639" w:rsidRDefault="005A3639">
      <w:pPr>
        <w:pStyle w:val="P00"/>
        <w:spacing w:before="72"/>
        <w:ind w:left="0" w:right="1134"/>
        <w:rPr>
          <w:rFonts w:cs="FrankRuehl"/>
          <w:sz w:val="26"/>
          <w:rtl/>
        </w:rPr>
      </w:pPr>
      <w:r>
        <w:rPr>
          <w:rFonts w:cs="FrankRuehl" w:hint="cs"/>
          <w:sz w:val="26"/>
          <w:rtl/>
        </w:rPr>
        <w:t>י</w:t>
      </w:r>
      <w:r>
        <w:rPr>
          <w:rFonts w:cs="FrankRuehl"/>
          <w:sz w:val="26"/>
          <w:rtl/>
        </w:rPr>
        <w:t>ר</w:t>
      </w:r>
      <w:r>
        <w:rPr>
          <w:rFonts w:cs="FrankRuehl" w:hint="cs"/>
          <w:sz w:val="26"/>
          <w:rtl/>
        </w:rPr>
        <w:t>ושלים</w:t>
      </w:r>
    </w:p>
    <w:p w:rsidR="005A3639" w:rsidRDefault="005A3639">
      <w:pPr>
        <w:pStyle w:val="P00"/>
        <w:spacing w:before="72"/>
        <w:ind w:left="0" w:right="1134"/>
        <w:rPr>
          <w:rFonts w:cs="FrankRuehl"/>
          <w:sz w:val="26"/>
          <w:rtl/>
        </w:rPr>
      </w:pPr>
    </w:p>
    <w:p w:rsidR="005A3639" w:rsidRDefault="005A3639">
      <w:pPr>
        <w:pStyle w:val="P00"/>
        <w:spacing w:before="72"/>
        <w:ind w:left="0" w:right="1134"/>
        <w:rPr>
          <w:rFonts w:cs="FrankRuehl"/>
          <w:sz w:val="26"/>
          <w:rtl/>
        </w:rPr>
      </w:pPr>
      <w:r>
        <w:rPr>
          <w:rFonts w:cs="FrankRuehl" w:hint="cs"/>
          <w:sz w:val="26"/>
          <w:rtl/>
        </w:rPr>
        <w:t>א</w:t>
      </w:r>
      <w:r>
        <w:rPr>
          <w:rFonts w:cs="FrankRuehl"/>
          <w:sz w:val="26"/>
          <w:rtl/>
        </w:rPr>
        <w:t>.</w:t>
      </w:r>
      <w:r>
        <w:rPr>
          <w:rFonts w:cs="FrankRuehl" w:hint="cs"/>
          <w:sz w:val="26"/>
          <w:rtl/>
        </w:rPr>
        <w:t>נ.,</w:t>
      </w:r>
    </w:p>
    <w:p w:rsidR="005A3639" w:rsidRDefault="005A3639">
      <w:pPr>
        <w:pStyle w:val="medium-header"/>
        <w:keepNext w:val="0"/>
        <w:keepLines w:val="0"/>
        <w:ind w:left="0" w:right="1134"/>
        <w:rPr>
          <w:rStyle w:val="default"/>
          <w:rFonts w:cs="FrankRuehl"/>
          <w:rtl/>
        </w:rPr>
      </w:pPr>
      <w:r>
        <w:rPr>
          <w:rFonts w:cs="FrankRuehl"/>
          <w:sz w:val="26"/>
          <w:rtl/>
        </w:rPr>
        <w:t>הנ</w:t>
      </w:r>
      <w:r>
        <w:rPr>
          <w:rFonts w:cs="FrankRuehl" w:hint="cs"/>
          <w:sz w:val="26"/>
          <w:rtl/>
        </w:rPr>
        <w:t>דון: בקשה לבדיקת משקה</w:t>
      </w:r>
    </w:p>
    <w:p w:rsidR="005A3639" w:rsidRDefault="005A3639" w:rsidP="005D0009">
      <w:pPr>
        <w:pStyle w:val="P00"/>
        <w:spacing w:before="72"/>
        <w:ind w:left="0" w:right="1134"/>
        <w:rPr>
          <w:rStyle w:val="default"/>
          <w:rFonts w:cs="FrankRuehl"/>
          <w:rtl/>
        </w:rPr>
      </w:pPr>
      <w:r>
        <w:rPr>
          <w:rFonts w:cs="FrankRuehl"/>
          <w:sz w:val="26"/>
          <w:rtl/>
        </w:rPr>
        <w:tab/>
      </w:r>
      <w:r>
        <w:rPr>
          <w:rStyle w:val="default"/>
          <w:rFonts w:cs="FrankRuehl"/>
          <w:rtl/>
        </w:rPr>
        <w:t>בה</w:t>
      </w:r>
      <w:r>
        <w:rPr>
          <w:rStyle w:val="default"/>
          <w:rFonts w:cs="FrankRuehl" w:hint="cs"/>
          <w:rtl/>
        </w:rPr>
        <w:t>תאם לתקנה 7 לתקנות לפיקוח על יצוא הצמח ומוצריו (יצוא משקאות משכרים), תשל"ז</w:t>
      </w:r>
      <w:r w:rsidR="005D0009">
        <w:rPr>
          <w:rStyle w:val="default"/>
          <w:rFonts w:cs="FrankRuehl" w:hint="cs"/>
          <w:rtl/>
        </w:rPr>
        <w:t>-</w:t>
      </w:r>
      <w:r>
        <w:rPr>
          <w:rStyle w:val="default"/>
          <w:rFonts w:cs="FrankRuehl"/>
          <w:rtl/>
        </w:rPr>
        <w:t xml:space="preserve">1976, </w:t>
      </w:r>
      <w:r>
        <w:rPr>
          <w:rStyle w:val="default"/>
          <w:rFonts w:cs="FrankRuehl" w:hint="cs"/>
          <w:rtl/>
        </w:rPr>
        <w:t>אני, החתום מטה, מגיש בזה בקשה לבדיקת משקה.</w:t>
      </w:r>
    </w:p>
    <w:p w:rsidR="005A3639" w:rsidRDefault="005A3639">
      <w:pPr>
        <w:pStyle w:val="P00"/>
        <w:spacing w:before="72"/>
        <w:ind w:left="0" w:right="1134"/>
        <w:rPr>
          <w:rStyle w:val="default"/>
          <w:rFonts w:cs="FrankRuehl"/>
          <w:rtl/>
        </w:rPr>
      </w:pPr>
      <w:r>
        <w:rPr>
          <w:rStyle w:val="default"/>
          <w:rFonts w:cs="FrankRuehl" w:hint="cs"/>
          <w:rtl/>
        </w:rPr>
        <w:t>1.</w:t>
      </w:r>
      <w:r>
        <w:rPr>
          <w:rStyle w:val="default"/>
          <w:rFonts w:cs="FrankRuehl"/>
          <w:rtl/>
        </w:rPr>
        <w:tab/>
        <w:t>ש</w:t>
      </w:r>
      <w:r>
        <w:rPr>
          <w:rStyle w:val="default"/>
          <w:rFonts w:cs="FrankRuehl" w:hint="cs"/>
          <w:rtl/>
        </w:rPr>
        <w:t>ם היצואן:</w:t>
      </w:r>
    </w:p>
    <w:p w:rsidR="005A3639" w:rsidRDefault="005A3639">
      <w:pPr>
        <w:pStyle w:val="P00"/>
        <w:spacing w:before="72"/>
        <w:ind w:left="0"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מען:</w:t>
      </w:r>
    </w:p>
    <w:p w:rsidR="005A3639" w:rsidRDefault="005A3639">
      <w:pPr>
        <w:pStyle w:val="P00"/>
        <w:spacing w:before="72"/>
        <w:ind w:left="0" w:right="1134"/>
        <w:rPr>
          <w:rStyle w:val="default"/>
          <w:rFonts w:cs="FrankRuehl"/>
          <w:rtl/>
        </w:rPr>
      </w:pPr>
      <w:r>
        <w:rPr>
          <w:rStyle w:val="default"/>
          <w:rFonts w:cs="FrankRuehl" w:hint="cs"/>
          <w:rtl/>
        </w:rPr>
        <w:t>3.</w:t>
      </w:r>
      <w:r>
        <w:rPr>
          <w:rStyle w:val="default"/>
          <w:rFonts w:cs="FrankRuehl"/>
          <w:rtl/>
        </w:rPr>
        <w:tab/>
        <w:t>ס</w:t>
      </w:r>
      <w:r>
        <w:rPr>
          <w:rStyle w:val="default"/>
          <w:rFonts w:cs="FrankRuehl" w:hint="cs"/>
          <w:rtl/>
        </w:rPr>
        <w:t>וג המשקה:</w:t>
      </w:r>
    </w:p>
    <w:p w:rsidR="005A3639" w:rsidRDefault="005A3639">
      <w:pPr>
        <w:pStyle w:val="P00"/>
        <w:spacing w:before="72"/>
        <w:ind w:left="0"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חוזק:</w:t>
      </w:r>
    </w:p>
    <w:p w:rsidR="005A3639" w:rsidRDefault="005A3639">
      <w:pPr>
        <w:pStyle w:val="P00"/>
        <w:spacing w:before="72"/>
        <w:ind w:left="0"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משקל הסגולי:</w:t>
      </w:r>
    </w:p>
    <w:p w:rsidR="005A3639" w:rsidRDefault="005A3639">
      <w:pPr>
        <w:pStyle w:val="P00"/>
        <w:spacing w:before="72"/>
        <w:ind w:left="0" w:right="1134"/>
        <w:rPr>
          <w:rStyle w:val="default"/>
          <w:rFonts w:cs="FrankRuehl"/>
          <w:rtl/>
        </w:rPr>
      </w:pPr>
      <w:r>
        <w:rPr>
          <w:rStyle w:val="default"/>
          <w:rFonts w:cs="FrankRuehl" w:hint="cs"/>
          <w:rtl/>
        </w:rPr>
        <w:t>6.</w:t>
      </w:r>
      <w:r>
        <w:rPr>
          <w:rStyle w:val="default"/>
          <w:rFonts w:cs="FrankRuehl"/>
          <w:rtl/>
        </w:rPr>
        <w:tab/>
        <w:t>ס</w:t>
      </w:r>
      <w:r>
        <w:rPr>
          <w:rStyle w:val="default"/>
          <w:rFonts w:cs="FrankRuehl" w:hint="cs"/>
          <w:rtl/>
        </w:rPr>
        <w:t>וג החומצה שהוספה:</w:t>
      </w:r>
    </w:p>
    <w:p w:rsidR="005A3639" w:rsidRDefault="005A3639">
      <w:pPr>
        <w:pStyle w:val="P00"/>
        <w:spacing w:before="72"/>
        <w:ind w:left="0"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חומר המשמר שהוסף:</w:t>
      </w:r>
    </w:p>
    <w:p w:rsidR="005A3639" w:rsidRDefault="005A3639">
      <w:pPr>
        <w:pStyle w:val="P00"/>
        <w:spacing w:before="72"/>
        <w:ind w:left="0" w:right="1134"/>
        <w:rPr>
          <w:rStyle w:val="default"/>
          <w:rFonts w:cs="FrankRuehl"/>
          <w:rtl/>
        </w:rPr>
      </w:pPr>
      <w:r>
        <w:rPr>
          <w:rStyle w:val="default"/>
          <w:rFonts w:cs="FrankRuehl" w:hint="cs"/>
          <w:rtl/>
        </w:rPr>
        <w:t>8.</w:t>
      </w:r>
      <w:r>
        <w:rPr>
          <w:rStyle w:val="default"/>
          <w:rFonts w:cs="FrankRuehl"/>
          <w:rtl/>
        </w:rPr>
        <w:tab/>
        <w:t>ס</w:t>
      </w:r>
      <w:r>
        <w:rPr>
          <w:rStyle w:val="default"/>
          <w:rFonts w:cs="FrankRuehl" w:hint="cs"/>
          <w:rtl/>
        </w:rPr>
        <w:t xml:space="preserve">וג ומספר של המכלים </w:t>
      </w:r>
      <w:r>
        <w:rPr>
          <w:rStyle w:val="default"/>
          <w:rFonts w:cs="FrankRuehl"/>
          <w:rtl/>
        </w:rPr>
        <w:t>ש</w:t>
      </w:r>
      <w:r>
        <w:rPr>
          <w:rStyle w:val="default"/>
          <w:rFonts w:cs="FrankRuehl" w:hint="cs"/>
          <w:rtl/>
        </w:rPr>
        <w:t>בהם נמצא המשקה:</w:t>
      </w:r>
    </w:p>
    <w:p w:rsidR="005A3639" w:rsidRDefault="005A3639">
      <w:pPr>
        <w:pStyle w:val="P00"/>
        <w:spacing w:before="72"/>
        <w:ind w:left="0" w:right="1134"/>
        <w:rPr>
          <w:rStyle w:val="default"/>
          <w:rFonts w:cs="FrankRuehl"/>
          <w:rtl/>
        </w:rPr>
      </w:pPr>
      <w:r>
        <w:rPr>
          <w:rStyle w:val="default"/>
          <w:rFonts w:cs="FrankRuehl" w:hint="cs"/>
          <w:rtl/>
        </w:rPr>
        <w:t>9.</w:t>
      </w:r>
      <w:r>
        <w:rPr>
          <w:rStyle w:val="default"/>
          <w:rFonts w:cs="FrankRuehl"/>
          <w:rtl/>
        </w:rPr>
        <w:tab/>
        <w:t>א</w:t>
      </w:r>
      <w:r>
        <w:rPr>
          <w:rStyle w:val="default"/>
          <w:rFonts w:cs="FrankRuehl" w:hint="cs"/>
          <w:rtl/>
        </w:rPr>
        <w:t>רץ הייעוד, ארצות הייעוד, או גוש ארצות הייעוד:</w:t>
      </w:r>
    </w:p>
    <w:p w:rsidR="005A3639" w:rsidRDefault="005A3639">
      <w:pPr>
        <w:pStyle w:val="P00"/>
        <w:spacing w:before="72"/>
        <w:ind w:left="0" w:right="1134"/>
        <w:rPr>
          <w:rStyle w:val="default"/>
          <w:rFonts w:cs="FrankRuehl"/>
          <w:rtl/>
        </w:rPr>
      </w:pPr>
    </w:p>
    <w:p w:rsidR="005A3639" w:rsidRDefault="005A3639">
      <w:pPr>
        <w:pStyle w:val="P00"/>
        <w:spacing w:before="72"/>
        <w:ind w:left="0" w:right="1134"/>
        <w:rPr>
          <w:rFonts w:cs="FrankRuehl"/>
          <w:sz w:val="26"/>
          <w:rtl/>
        </w:rPr>
      </w:pPr>
      <w:r>
        <w:rPr>
          <w:rFonts w:cs="FrankRuehl"/>
          <w:sz w:val="26"/>
          <w:rtl/>
        </w:rPr>
        <w:t>תא</w:t>
      </w:r>
      <w:r>
        <w:rPr>
          <w:rFonts w:cs="FrankRuehl" w:hint="cs"/>
          <w:sz w:val="26"/>
          <w:rtl/>
        </w:rPr>
        <w:t>ריךחתימה וחותמת</w:t>
      </w:r>
    </w:p>
    <w:p w:rsidR="005A3639" w:rsidRDefault="005A3639">
      <w:pPr>
        <w:pStyle w:val="P00"/>
        <w:spacing w:before="72"/>
        <w:ind w:left="0" w:right="1134"/>
        <w:rPr>
          <w:rFonts w:cs="FrankRuehl"/>
          <w:sz w:val="26"/>
          <w:rtl/>
        </w:rPr>
      </w:pPr>
    </w:p>
    <w:p w:rsidR="005A3639" w:rsidRDefault="005A3639">
      <w:pPr>
        <w:pStyle w:val="P00"/>
        <w:spacing w:before="72"/>
        <w:ind w:left="0" w:right="1134"/>
        <w:rPr>
          <w:rFonts w:cs="FrankRuehl" w:hint="cs"/>
          <w:sz w:val="26"/>
          <w:rtl/>
        </w:rPr>
      </w:pPr>
      <w:r>
        <w:rPr>
          <w:rFonts w:cs="FrankRuehl" w:hint="cs"/>
          <w:sz w:val="26"/>
          <w:rtl/>
        </w:rPr>
        <w:t>ל</w:t>
      </w:r>
      <w:r>
        <w:rPr>
          <w:rFonts w:cs="FrankRuehl"/>
          <w:sz w:val="26"/>
          <w:rtl/>
        </w:rPr>
        <w:t>ש</w:t>
      </w:r>
      <w:r>
        <w:rPr>
          <w:rFonts w:cs="FrankRuehl" w:hint="cs"/>
          <w:sz w:val="26"/>
          <w:rtl/>
        </w:rPr>
        <w:t>ימוש המשרד</w:t>
      </w:r>
    </w:p>
    <w:p w:rsidR="00E13EBA" w:rsidRDefault="00E13EBA">
      <w:pPr>
        <w:pStyle w:val="P00"/>
        <w:spacing w:before="72"/>
        <w:ind w:left="0" w:right="1134"/>
        <w:rPr>
          <w:rFonts w:cs="FrankRuehl" w:hint="cs"/>
          <w:sz w:val="26"/>
          <w:rtl/>
        </w:rPr>
      </w:pPr>
    </w:p>
    <w:p w:rsidR="005A3639" w:rsidRPr="00E9537B" w:rsidRDefault="005A3639">
      <w:pPr>
        <w:pStyle w:val="medium2-header"/>
        <w:keepLines w:val="0"/>
        <w:spacing w:before="72"/>
        <w:ind w:left="0" w:right="1134"/>
        <w:rPr>
          <w:rFonts w:cs="FrankRuehl"/>
          <w:noProof/>
          <w:rtl/>
        </w:rPr>
      </w:pPr>
      <w:bookmarkStart w:id="31" w:name="med1"/>
      <w:bookmarkEnd w:id="31"/>
      <w:r w:rsidRPr="00E9537B">
        <w:rPr>
          <w:rFonts w:cs="FrankRuehl"/>
          <w:noProof/>
          <w:rtl/>
        </w:rPr>
        <w:t>תו</w:t>
      </w:r>
      <w:r w:rsidRPr="00E9537B">
        <w:rPr>
          <w:rFonts w:cs="FrankRuehl" w:hint="cs"/>
          <w:noProof/>
          <w:rtl/>
        </w:rPr>
        <w:t>ספת שני</w:t>
      </w:r>
      <w:r w:rsidRPr="00E9537B">
        <w:rPr>
          <w:rFonts w:cs="FrankRuehl"/>
          <w:noProof/>
          <w:rtl/>
        </w:rPr>
        <w:t>ה</w:t>
      </w:r>
    </w:p>
    <w:p w:rsidR="005A3639" w:rsidRPr="005D0009" w:rsidRDefault="005A3639" w:rsidP="00E9537B">
      <w:pPr>
        <w:pStyle w:val="P00"/>
        <w:spacing w:before="72"/>
        <w:ind w:left="0" w:right="1134"/>
        <w:jc w:val="center"/>
        <w:rPr>
          <w:rStyle w:val="default"/>
          <w:rFonts w:cs="FrankRuehl"/>
          <w:sz w:val="24"/>
          <w:szCs w:val="24"/>
          <w:rtl/>
        </w:rPr>
      </w:pPr>
      <w:r w:rsidRPr="005D0009">
        <w:rPr>
          <w:rStyle w:val="default"/>
          <w:rFonts w:cs="FrankRuehl"/>
          <w:sz w:val="24"/>
          <w:szCs w:val="24"/>
          <w:rtl/>
        </w:rPr>
        <w:t>(ת</w:t>
      </w:r>
      <w:r w:rsidRPr="005D0009">
        <w:rPr>
          <w:rStyle w:val="default"/>
          <w:rFonts w:cs="FrankRuehl" w:hint="cs"/>
          <w:sz w:val="24"/>
          <w:szCs w:val="24"/>
          <w:rtl/>
        </w:rPr>
        <w:t>קנה 10)</w:t>
      </w:r>
    </w:p>
    <w:p w:rsidR="005A3639" w:rsidRDefault="005A3639">
      <w:pPr>
        <w:pStyle w:val="P00"/>
        <w:spacing w:before="72"/>
        <w:ind w:left="0" w:right="1134"/>
        <w:rPr>
          <w:rStyle w:val="default"/>
          <w:rFonts w:cs="FrankRuehl" w:hint="cs"/>
          <w:rtl/>
        </w:rPr>
      </w:pPr>
      <w:bookmarkStart w:id="32" w:name="Seif27"/>
      <w:bookmarkEnd w:id="32"/>
      <w:r>
        <w:rPr>
          <w:lang w:val="he-IL"/>
        </w:rPr>
        <w:pict>
          <v:rect id="_x0000_s1053" style="position:absolute;left:0;text-align:left;margin-left:464.5pt;margin-top:8.05pt;width:75.05pt;height:13.6pt;z-index:251666432" o:allowincell="f" filled="f" stroked="f" strokecolor="lime" strokeweight=".25pt">
            <v:textbox style="mso-next-textbox:#_x0000_s1053" inset="0,0,0,0">
              <w:txbxContent>
                <w:p w:rsidR="005A3639" w:rsidRDefault="005A3639">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וספת זו </w:t>
      </w:r>
      <w:r w:rsidR="005D0009">
        <w:rPr>
          <w:rStyle w:val="default"/>
          <w:rFonts w:cs="FrankRuehl"/>
          <w:rtl/>
        </w:rPr>
        <w:t>–</w:t>
      </w:r>
    </w:p>
    <w:p w:rsidR="005A3639" w:rsidRDefault="005A3639" w:rsidP="005D0009">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w:t>
      </w:r>
      <w:r>
        <w:rPr>
          <w:rStyle w:val="default"/>
          <w:rFonts w:cs="FrankRuehl" w:hint="cs"/>
          <w:rtl/>
        </w:rPr>
        <w:t xml:space="preserve">יין" </w:t>
      </w:r>
      <w:r w:rsidR="00E9537B">
        <w:rPr>
          <w:rStyle w:val="default"/>
          <w:rFonts w:cs="FrankRuehl"/>
          <w:rtl/>
        </w:rPr>
        <w:t>–</w:t>
      </w:r>
      <w:r>
        <w:rPr>
          <w:rStyle w:val="default"/>
          <w:rFonts w:cs="FrankRuehl"/>
          <w:rtl/>
        </w:rPr>
        <w:t xml:space="preserve"> </w:t>
      </w:r>
      <w:r>
        <w:rPr>
          <w:rStyle w:val="default"/>
          <w:rFonts w:cs="FrankRuehl" w:hint="cs"/>
          <w:rtl/>
        </w:rPr>
        <w:t>משקה מותסס העשוי ממיץ של ענבים טריים, בתוספת חמרים או בלעדיהם;</w:t>
      </w:r>
    </w:p>
    <w:p w:rsidR="005A3639" w:rsidRDefault="005A3639" w:rsidP="005D000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 xml:space="preserve">כוהל ניטרלי" </w:t>
      </w:r>
      <w:r w:rsidR="00E9537B">
        <w:rPr>
          <w:rStyle w:val="default"/>
          <w:rFonts w:cs="FrankRuehl"/>
          <w:rtl/>
        </w:rPr>
        <w:t>–</w:t>
      </w:r>
      <w:r>
        <w:rPr>
          <w:rStyle w:val="default"/>
          <w:rFonts w:cs="FrankRuehl"/>
          <w:rtl/>
        </w:rPr>
        <w:t xml:space="preserve"> </w:t>
      </w:r>
      <w:r>
        <w:rPr>
          <w:rStyle w:val="default"/>
          <w:rFonts w:cs="FrankRuehl" w:hint="cs"/>
          <w:rtl/>
        </w:rPr>
        <w:t xml:space="preserve">מוצר מזוקק המופק מחמרים עמילניים, מסוכרים או מחמרי לווי שלהם בלבד וחזקו בכוהל אתילי הוא לא פחות מ-95% לפי הנפח </w:t>
      </w:r>
      <w:r>
        <w:rPr>
          <w:rStyle w:val="default"/>
          <w:rFonts w:cs="FrankRuehl"/>
          <w:sz w:val="20"/>
        </w:rPr>
        <w:t>;(neutral spirit)</w:t>
      </w:r>
    </w:p>
    <w:p w:rsidR="005A3639" w:rsidRDefault="005A3639" w:rsidP="005D0009">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t>"</w:t>
      </w:r>
      <w:r>
        <w:rPr>
          <w:rStyle w:val="default"/>
          <w:rFonts w:cs="FrankRuehl" w:hint="cs"/>
          <w:rtl/>
        </w:rPr>
        <w:t xml:space="preserve">כוהל ניטרלי מפירות" </w:t>
      </w:r>
      <w:r w:rsidR="00E9537B">
        <w:rPr>
          <w:rStyle w:val="default"/>
          <w:rFonts w:cs="FrankRuehl"/>
          <w:rtl/>
        </w:rPr>
        <w:t>–</w:t>
      </w:r>
      <w:r>
        <w:rPr>
          <w:rStyle w:val="default"/>
          <w:rFonts w:cs="FrankRuehl"/>
          <w:rtl/>
        </w:rPr>
        <w:t xml:space="preserve"> </w:t>
      </w:r>
      <w:r>
        <w:rPr>
          <w:rStyle w:val="default"/>
          <w:rFonts w:cs="FrankRuehl" w:hint="cs"/>
          <w:rtl/>
        </w:rPr>
        <w:t>מוצר מזוקק המופק כולו מפירות או בחלקו מפירות ובחלקו מחמרים עמילניים, מסוכרים או מח</w:t>
      </w:r>
      <w:r>
        <w:rPr>
          <w:rStyle w:val="default"/>
          <w:rFonts w:cs="FrankRuehl"/>
          <w:rtl/>
        </w:rPr>
        <w:t>מ</w:t>
      </w:r>
      <w:r>
        <w:rPr>
          <w:rStyle w:val="default"/>
          <w:rFonts w:cs="FrankRuehl" w:hint="cs"/>
          <w:rtl/>
        </w:rPr>
        <w:t xml:space="preserve">רי-לווי שלהם, וחזקו בכוהל אתילי הוא לא פחות מ-95% לפי הנפח </w:t>
      </w:r>
      <w:r>
        <w:rPr>
          <w:rStyle w:val="default"/>
          <w:rFonts w:cs="FrankRuehl"/>
          <w:sz w:val="20"/>
        </w:rPr>
        <w:t>(neutral fruit spirit)</w:t>
      </w:r>
      <w:r>
        <w:rPr>
          <w:rStyle w:val="default"/>
          <w:rFonts w:cs="FrankRuehl"/>
          <w:rtl/>
        </w:rPr>
        <w:t>.</w:t>
      </w:r>
    </w:p>
    <w:p w:rsidR="005A3639" w:rsidRDefault="005A3639" w:rsidP="005D0009">
      <w:pPr>
        <w:pStyle w:val="P00"/>
        <w:spacing w:before="72"/>
        <w:ind w:left="0" w:right="1134"/>
        <w:rPr>
          <w:rStyle w:val="default"/>
          <w:rFonts w:cs="FrankRuehl"/>
          <w:rtl/>
        </w:rPr>
      </w:pPr>
      <w:bookmarkStart w:id="33" w:name="Seif28"/>
      <w:bookmarkEnd w:id="33"/>
      <w:r>
        <w:rPr>
          <w:lang w:val="he-IL"/>
        </w:rPr>
        <w:pict>
          <v:rect id="_x0000_s1054" style="position:absolute;left:0;text-align:left;margin-left:464.5pt;margin-top:8.05pt;width:75.05pt;height:11.05pt;z-index:251667456" o:allowincell="f" filled="f" stroked="f" strokecolor="lime" strokeweight=".25pt">
            <v:textbox style="mso-next-textbox:#_x0000_s1054" inset="0,0,0,0">
              <w:txbxContent>
                <w:p w:rsidR="005A3639" w:rsidRDefault="005A3639">
                  <w:pPr>
                    <w:spacing w:line="160" w:lineRule="exact"/>
                    <w:jc w:val="left"/>
                    <w:rPr>
                      <w:rFonts w:cs="Miriam"/>
                      <w:noProof/>
                      <w:sz w:val="18"/>
                      <w:szCs w:val="18"/>
                      <w:rtl/>
                    </w:rPr>
                  </w:pPr>
                  <w:r>
                    <w:rPr>
                      <w:rFonts w:cs="Miriam"/>
                      <w:sz w:val="18"/>
                      <w:szCs w:val="18"/>
                      <w:rtl/>
                    </w:rPr>
                    <w:t>צי</w:t>
                  </w:r>
                  <w:r>
                    <w:rPr>
                      <w:rFonts w:cs="Miriam" w:hint="cs"/>
                      <w:sz w:val="18"/>
                      <w:szCs w:val="18"/>
                      <w:rtl/>
                    </w:rPr>
                    <w:t>ון כינוי אזור המקור</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 xml:space="preserve">ין המופק מענבים מאחד הזנים המפורטים בתוספת השלישית והם </w:t>
      </w:r>
      <w:r>
        <w:rPr>
          <w:rStyle w:val="default"/>
          <w:rFonts w:cs="FrankRuehl"/>
          <w:rtl/>
        </w:rPr>
        <w:t>ענ</w:t>
      </w:r>
      <w:r>
        <w:rPr>
          <w:rStyle w:val="default"/>
          <w:rFonts w:cs="FrankRuehl" w:hint="cs"/>
          <w:rtl/>
        </w:rPr>
        <w:t xml:space="preserve">בים שגודלו ונבצרו באחד האזורים המנויים בתוספת הרביעית </w:t>
      </w:r>
      <w:r w:rsidR="00E9537B">
        <w:rPr>
          <w:rStyle w:val="default"/>
          <w:rFonts w:cs="FrankRuehl"/>
          <w:rtl/>
        </w:rPr>
        <w:t>–</w:t>
      </w:r>
      <w:r>
        <w:rPr>
          <w:rStyle w:val="default"/>
          <w:rFonts w:cs="FrankRuehl"/>
          <w:rtl/>
        </w:rPr>
        <w:t xml:space="preserve"> </w:t>
      </w:r>
      <w:r>
        <w:rPr>
          <w:rStyle w:val="default"/>
          <w:rFonts w:cs="FrankRuehl" w:hint="cs"/>
          <w:rtl/>
        </w:rPr>
        <w:t>והיין נארז בבקבוקים ביקב ש</w:t>
      </w:r>
      <w:r>
        <w:rPr>
          <w:rStyle w:val="default"/>
          <w:rFonts w:cs="FrankRuehl"/>
          <w:rtl/>
        </w:rPr>
        <w:t>ב</w:t>
      </w:r>
      <w:r>
        <w:rPr>
          <w:rStyle w:val="default"/>
          <w:rFonts w:cs="FrankRuehl" w:hint="cs"/>
          <w:rtl/>
        </w:rPr>
        <w:t xml:space="preserve">ארץ </w:t>
      </w:r>
      <w:r w:rsidR="00E9537B">
        <w:rPr>
          <w:rStyle w:val="default"/>
          <w:rFonts w:cs="FrankRuehl"/>
          <w:rtl/>
        </w:rPr>
        <w:t>–</w:t>
      </w:r>
      <w:r>
        <w:rPr>
          <w:rStyle w:val="default"/>
          <w:rFonts w:cs="FrankRuehl"/>
          <w:rtl/>
        </w:rPr>
        <w:t xml:space="preserve"> </w:t>
      </w:r>
      <w:r>
        <w:rPr>
          <w:rStyle w:val="default"/>
          <w:rFonts w:cs="FrankRuehl" w:hint="cs"/>
          <w:rtl/>
        </w:rPr>
        <w:t>רשאי המנהל או מי שהוא הסמיך להתיר כי בנוסף על הפרטים הנדרשים על-פי תקנה 2 יצויין על בקבוקי אריזתו של היין הכינוי המתאים לאזור המקור של ענבי היין, כמפורט בתוספת הרבי</w:t>
      </w:r>
      <w:r>
        <w:rPr>
          <w:rStyle w:val="default"/>
          <w:rFonts w:cs="FrankRuehl"/>
          <w:rtl/>
        </w:rPr>
        <w:t>ע</w:t>
      </w:r>
      <w:r>
        <w:rPr>
          <w:rStyle w:val="default"/>
          <w:rFonts w:cs="FrankRuehl" w:hint="cs"/>
          <w:rtl/>
        </w:rPr>
        <w:t>י</w:t>
      </w:r>
      <w:r>
        <w:rPr>
          <w:rStyle w:val="default"/>
          <w:rFonts w:cs="FrankRuehl"/>
          <w:rtl/>
        </w:rPr>
        <w:t>ת</w:t>
      </w:r>
      <w:r>
        <w:rPr>
          <w:rStyle w:val="default"/>
          <w:rFonts w:cs="FrankRuehl" w:hint="cs"/>
          <w:rtl/>
        </w:rPr>
        <w:t>.</w:t>
      </w:r>
    </w:p>
    <w:p w:rsidR="005A3639" w:rsidRDefault="005A363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או מי שהוא הסמיך לא יתיר את ציון אזור המקור "ירושלים" אלא אם הדבר נתא</w:t>
      </w:r>
      <w:r>
        <w:rPr>
          <w:rStyle w:val="default"/>
          <w:rFonts w:cs="FrankRuehl"/>
          <w:rtl/>
        </w:rPr>
        <w:t>ש</w:t>
      </w:r>
      <w:r>
        <w:rPr>
          <w:rStyle w:val="default"/>
          <w:rFonts w:cs="FrankRuehl" w:hint="cs"/>
          <w:rtl/>
        </w:rPr>
        <w:t>ר תחילה על-פי סעיף 6ג של פקודת סימני סחורות.</w:t>
      </w:r>
    </w:p>
    <w:p w:rsidR="005A3639" w:rsidRDefault="005A3639">
      <w:pPr>
        <w:pStyle w:val="P00"/>
        <w:spacing w:before="72"/>
        <w:ind w:left="0" w:right="1134"/>
        <w:rPr>
          <w:rStyle w:val="default"/>
          <w:rFonts w:cs="FrankRuehl"/>
          <w:rtl/>
        </w:rPr>
      </w:pPr>
      <w:bookmarkStart w:id="34" w:name="Seif29"/>
      <w:bookmarkEnd w:id="34"/>
      <w:r>
        <w:rPr>
          <w:lang w:val="he-IL"/>
        </w:rPr>
        <w:pict>
          <v:rect id="_x0000_s1055" style="position:absolute;left:0;text-align:left;margin-left:464.5pt;margin-top:8.05pt;width:75.05pt;height:10.2pt;z-index:251668480" o:allowincell="f" filled="f" stroked="f" strokecolor="lime" strokeweight=".25pt">
            <v:textbox style="mso-next-textbox:#_x0000_s1055" inset="0,0,0,0">
              <w:txbxContent>
                <w:p w:rsidR="005A3639" w:rsidRDefault="00E13EBA">
                  <w:pPr>
                    <w:spacing w:line="160" w:lineRule="exact"/>
                    <w:jc w:val="left"/>
                    <w:rPr>
                      <w:rFonts w:cs="Miriam"/>
                      <w:noProof/>
                      <w:sz w:val="18"/>
                      <w:szCs w:val="18"/>
                      <w:rtl/>
                    </w:rPr>
                  </w:pPr>
                  <w:r>
                    <w:rPr>
                      <w:rFonts w:cs="Miriam" w:hint="cs"/>
                      <w:sz w:val="18"/>
                      <w:szCs w:val="18"/>
                      <w:rtl/>
                    </w:rPr>
                    <w:t>"</w:t>
                  </w:r>
                  <w:r w:rsidR="005A3639">
                    <w:rPr>
                      <w:rFonts w:cs="Miriam"/>
                      <w:sz w:val="18"/>
                      <w:szCs w:val="18"/>
                      <w:rtl/>
                    </w:rPr>
                    <w:t>יי</w:t>
                  </w:r>
                  <w:r w:rsidR="005A3639">
                    <w:rPr>
                      <w:rFonts w:cs="Miriam" w:hint="cs"/>
                      <w:sz w:val="18"/>
                      <w:szCs w:val="18"/>
                      <w:rtl/>
                    </w:rPr>
                    <w:t>ן מארץ הקודש"</w:t>
                  </w:r>
                </w:p>
              </w:txbxContent>
            </v:textbox>
            <w10:anchorlock/>
          </v:rect>
        </w:pict>
      </w:r>
      <w:r>
        <w:rPr>
          <w:rStyle w:val="big-number"/>
          <w:rFonts w:cs="Miriam"/>
          <w:rtl/>
        </w:rPr>
        <w:t>3.</w:t>
      </w:r>
      <w:r>
        <w:rPr>
          <w:rStyle w:val="big-number"/>
          <w:rFonts w:cs="Miriam"/>
          <w:rtl/>
        </w:rPr>
        <w:tab/>
      </w:r>
      <w:r>
        <w:rPr>
          <w:rStyle w:val="default"/>
          <w:rFonts w:cs="FrankRuehl"/>
          <w:rtl/>
        </w:rPr>
        <w:t>יי</w:t>
      </w:r>
      <w:r>
        <w:rPr>
          <w:rStyle w:val="default"/>
          <w:rFonts w:cs="FrankRuehl" w:hint="cs"/>
          <w:rtl/>
        </w:rPr>
        <w:t>ן העשוי להיות ראוי לשאת את כינוי אזור המקור שלו, כאמור בתקנה 2 של תוספת זו, ואשר על-פי תוצאות בדיקה וטעימה במעבדה שאושרה</w:t>
      </w:r>
      <w:r>
        <w:rPr>
          <w:rStyle w:val="default"/>
          <w:rFonts w:cs="FrankRuehl"/>
          <w:rtl/>
        </w:rPr>
        <w:t xml:space="preserve"> ל</w:t>
      </w:r>
      <w:r>
        <w:rPr>
          <w:rStyle w:val="default"/>
          <w:rFonts w:cs="FrankRuehl" w:hint="cs"/>
          <w:rtl/>
        </w:rPr>
        <w:t>כך בידי המנהל נמצא מתאים להיחשב כ"יין איכות", רשאי המנהל או מי שהוא הסמיך להתיר כי בנוסף על הפרטים הנדרשים על-פי תקנה 2 מן התקנות העיקריות, ובנוסף על ציון כינוי אזור המקור של ענבי היין או בלעדיו, יצויין על בקבוקי אריזתו בעברית או בלועזית, או בלשונות אחר</w:t>
      </w:r>
      <w:r>
        <w:rPr>
          <w:rStyle w:val="default"/>
          <w:rFonts w:cs="FrankRuehl"/>
          <w:rtl/>
        </w:rPr>
        <w:t>ו</w:t>
      </w:r>
      <w:r>
        <w:rPr>
          <w:rStyle w:val="default"/>
          <w:rFonts w:cs="FrankRuehl" w:hint="cs"/>
          <w:rtl/>
        </w:rPr>
        <w:t>ת</w:t>
      </w:r>
      <w:r>
        <w:rPr>
          <w:rStyle w:val="default"/>
          <w:rFonts w:cs="FrankRuehl"/>
          <w:rtl/>
        </w:rPr>
        <w:t>:</w:t>
      </w:r>
    </w:p>
    <w:p w:rsidR="005A3639" w:rsidRDefault="005A3639" w:rsidP="005D0009">
      <w:pPr>
        <w:pStyle w:val="P00"/>
        <w:spacing w:before="72"/>
        <w:ind w:left="0" w:right="1134"/>
        <w:rPr>
          <w:rStyle w:val="default"/>
          <w:rFonts w:cs="FrankRuehl" w:hint="cs"/>
          <w:rtl/>
        </w:rPr>
      </w:pPr>
      <w:r>
        <w:rPr>
          <w:rFonts w:cs="FrankRuehl"/>
          <w:sz w:val="26"/>
          <w:rtl/>
        </w:rPr>
        <w:tab/>
      </w:r>
      <w:r>
        <w:rPr>
          <w:rStyle w:val="default"/>
          <w:rFonts w:cs="FrankRuehl"/>
          <w:rtl/>
        </w:rPr>
        <w:t>"י</w:t>
      </w:r>
      <w:r>
        <w:rPr>
          <w:rStyle w:val="default"/>
          <w:rFonts w:cs="FrankRuehl" w:hint="cs"/>
          <w:rtl/>
        </w:rPr>
        <w:t xml:space="preserve">ין מארץ הקודש", </w:t>
      </w:r>
      <w:r>
        <w:rPr>
          <w:rStyle w:val="default"/>
          <w:rFonts w:cs="FrankRuehl"/>
          <w:sz w:val="20"/>
        </w:rPr>
        <w:t>Wine from the holy land</w:t>
      </w:r>
      <w:r w:rsidR="005D0009">
        <w:rPr>
          <w:rStyle w:val="default"/>
          <w:rFonts w:cs="FrankRuehl" w:hint="cs"/>
          <w:sz w:val="20"/>
          <w:rtl/>
        </w:rPr>
        <w:t xml:space="preserve">, </w:t>
      </w:r>
      <w:r>
        <w:rPr>
          <w:rStyle w:val="default"/>
          <w:rFonts w:cs="FrankRuehl"/>
          <w:sz w:val="20"/>
        </w:rPr>
        <w:t>Vin de la Terre Sainte</w:t>
      </w:r>
      <w:r>
        <w:rPr>
          <w:rStyle w:val="default"/>
          <w:rFonts w:cs="FrankRuehl"/>
          <w:rtl/>
        </w:rPr>
        <w:t xml:space="preserve"> א</w:t>
      </w:r>
      <w:r>
        <w:rPr>
          <w:rStyle w:val="default"/>
          <w:rFonts w:cs="FrankRuehl" w:hint="cs"/>
          <w:rtl/>
        </w:rPr>
        <w:t xml:space="preserve">ו </w:t>
      </w:r>
      <w:r>
        <w:rPr>
          <w:rStyle w:val="default"/>
          <w:rFonts w:cs="FrankRuehl"/>
          <w:sz w:val="20"/>
        </w:rPr>
        <w:t>Weins aus dem Heiligen Land</w:t>
      </w:r>
      <w:r w:rsidR="005D0009">
        <w:rPr>
          <w:rStyle w:val="default"/>
          <w:rFonts w:cs="FrankRuehl" w:hint="cs"/>
          <w:rtl/>
        </w:rPr>
        <w:t>.</w:t>
      </w:r>
    </w:p>
    <w:p w:rsidR="005A3639" w:rsidRDefault="005A3639" w:rsidP="005D0009">
      <w:pPr>
        <w:pStyle w:val="P00"/>
        <w:spacing w:before="72"/>
        <w:ind w:left="0" w:right="1134"/>
        <w:rPr>
          <w:rStyle w:val="default"/>
          <w:rFonts w:cs="FrankRuehl" w:hint="cs"/>
          <w:rtl/>
        </w:rPr>
      </w:pPr>
      <w:r>
        <w:rPr>
          <w:rFonts w:cs="FrankRuehl"/>
          <w:sz w:val="26"/>
          <w:rtl/>
        </w:rPr>
        <w:tab/>
      </w:r>
      <w:r>
        <w:rPr>
          <w:rStyle w:val="default"/>
          <w:rFonts w:cs="FrankRuehl"/>
          <w:rtl/>
        </w:rPr>
        <w:t>"י</w:t>
      </w:r>
      <w:r>
        <w:rPr>
          <w:rStyle w:val="default"/>
          <w:rFonts w:cs="FrankRuehl" w:hint="cs"/>
          <w:rtl/>
        </w:rPr>
        <w:t xml:space="preserve">ין מארץ התנ"ך", </w:t>
      </w:r>
      <w:r>
        <w:rPr>
          <w:rStyle w:val="default"/>
          <w:rFonts w:cs="FrankRuehl"/>
          <w:sz w:val="20"/>
        </w:rPr>
        <w:t>Wine from the land of the Bible</w:t>
      </w:r>
      <w:r w:rsidR="005D0009">
        <w:rPr>
          <w:rStyle w:val="default"/>
          <w:rFonts w:cs="FrankRuehl" w:hint="cs"/>
          <w:sz w:val="20"/>
          <w:rtl/>
        </w:rPr>
        <w:t xml:space="preserve">, </w:t>
      </w:r>
      <w:r>
        <w:rPr>
          <w:rStyle w:val="default"/>
          <w:rFonts w:cs="FrankRuehl"/>
          <w:sz w:val="20"/>
        </w:rPr>
        <w:t>Vin du pays de la Bible</w:t>
      </w:r>
      <w:r w:rsidR="005D0009">
        <w:rPr>
          <w:rStyle w:val="default"/>
          <w:rFonts w:cs="FrankRuehl" w:hint="cs"/>
          <w:sz w:val="20"/>
          <w:rtl/>
        </w:rPr>
        <w:t xml:space="preserve"> </w:t>
      </w:r>
      <w:r>
        <w:rPr>
          <w:rStyle w:val="default"/>
          <w:rFonts w:cs="FrankRuehl"/>
          <w:rtl/>
        </w:rPr>
        <w:t>או</w:t>
      </w:r>
      <w:r>
        <w:rPr>
          <w:rStyle w:val="default"/>
          <w:rFonts w:cs="FrankRuehl" w:hint="cs"/>
          <w:rtl/>
        </w:rPr>
        <w:t xml:space="preserve"> </w:t>
      </w:r>
      <w:r>
        <w:rPr>
          <w:rStyle w:val="default"/>
          <w:rFonts w:cs="FrankRuehl"/>
          <w:sz w:val="20"/>
        </w:rPr>
        <w:t>Wein aus dem land der Bible</w:t>
      </w:r>
      <w:r w:rsidR="005D0009">
        <w:rPr>
          <w:rStyle w:val="default"/>
          <w:rFonts w:cs="FrankRuehl" w:hint="cs"/>
          <w:rtl/>
        </w:rPr>
        <w:t>.</w:t>
      </w:r>
    </w:p>
    <w:p w:rsidR="005A3639" w:rsidRDefault="005A3639" w:rsidP="005D0009">
      <w:pPr>
        <w:pStyle w:val="P00"/>
        <w:spacing w:before="72"/>
        <w:ind w:left="0" w:right="1134"/>
        <w:rPr>
          <w:rStyle w:val="default"/>
          <w:rFonts w:cs="FrankRuehl"/>
          <w:rtl/>
        </w:rPr>
      </w:pPr>
      <w:bookmarkStart w:id="35" w:name="Seif30"/>
      <w:bookmarkEnd w:id="35"/>
      <w:r>
        <w:rPr>
          <w:lang w:val="he-IL"/>
        </w:rPr>
        <w:pict>
          <v:rect id="_x0000_s1056" style="position:absolute;left:0;text-align:left;margin-left:464.5pt;margin-top:8.05pt;width:75.05pt;height:10.9pt;z-index:251669504" o:allowincell="f" filled="f" stroked="f" strokecolor="lime" strokeweight=".25pt">
            <v:textbox style="mso-next-textbox:#_x0000_s1056" inset="0,0,0,0">
              <w:txbxContent>
                <w:p w:rsidR="005A3639" w:rsidRDefault="005A3639">
                  <w:pPr>
                    <w:spacing w:line="160" w:lineRule="exact"/>
                    <w:jc w:val="left"/>
                    <w:rPr>
                      <w:rFonts w:cs="Miriam"/>
                      <w:noProof/>
                      <w:sz w:val="18"/>
                      <w:szCs w:val="18"/>
                      <w:rtl/>
                    </w:rPr>
                  </w:pPr>
                  <w:r>
                    <w:rPr>
                      <w:rFonts w:cs="Miriam"/>
                      <w:sz w:val="18"/>
                      <w:szCs w:val="18"/>
                      <w:rtl/>
                    </w:rPr>
                    <w:t>חו</w:t>
                  </w:r>
                  <w:r>
                    <w:rPr>
                      <w:rFonts w:cs="Miriam" w:hint="cs"/>
                      <w:sz w:val="18"/>
                      <w:szCs w:val="18"/>
                      <w:rtl/>
                    </w:rPr>
                    <w:t>מציות</w:t>
                  </w:r>
                </w:p>
              </w:txbxContent>
            </v:textbox>
            <w10:anchorlock/>
          </v:rect>
        </w:pict>
      </w:r>
      <w:r>
        <w:rPr>
          <w:rStyle w:val="big-number"/>
          <w:rFonts w:cs="Miriam"/>
          <w:rtl/>
        </w:rPr>
        <w:t>4.</w:t>
      </w:r>
      <w:r>
        <w:rPr>
          <w:rStyle w:val="big-number"/>
          <w:rFonts w:cs="Miriam"/>
          <w:rtl/>
        </w:rPr>
        <w:tab/>
      </w:r>
      <w:r>
        <w:rPr>
          <w:rStyle w:val="default"/>
          <w:rFonts w:cs="FrankRuehl"/>
          <w:rtl/>
        </w:rPr>
        <w:t>הח</w:t>
      </w:r>
      <w:r>
        <w:rPr>
          <w:rStyle w:val="default"/>
          <w:rFonts w:cs="FrankRuehl" w:hint="cs"/>
          <w:rtl/>
        </w:rPr>
        <w:t xml:space="preserve">ומציות הנדיפה ביין </w:t>
      </w:r>
      <w:r w:rsidR="00E9537B">
        <w:rPr>
          <w:rStyle w:val="default"/>
          <w:rFonts w:cs="FrankRuehl"/>
          <w:rtl/>
        </w:rPr>
        <w:t>–</w:t>
      </w:r>
      <w:r>
        <w:rPr>
          <w:rStyle w:val="default"/>
          <w:rFonts w:cs="FrankRuehl"/>
          <w:rtl/>
        </w:rPr>
        <w:t xml:space="preserve"> </w:t>
      </w:r>
      <w:r>
        <w:rPr>
          <w:rStyle w:val="default"/>
          <w:rFonts w:cs="FrankRuehl" w:hint="cs"/>
          <w:rtl/>
        </w:rPr>
        <w:t>פרט לדו-תחמוצת הגו</w:t>
      </w:r>
      <w:r>
        <w:rPr>
          <w:rStyle w:val="default"/>
          <w:rFonts w:cs="FrankRuehl"/>
          <w:rtl/>
        </w:rPr>
        <w:t>פר</w:t>
      </w:r>
      <w:r>
        <w:rPr>
          <w:rStyle w:val="default"/>
          <w:rFonts w:cs="FrankRuehl" w:hint="cs"/>
          <w:rtl/>
        </w:rPr>
        <w:t xml:space="preserve">ית </w:t>
      </w:r>
      <w:r w:rsidR="00E9537B">
        <w:rPr>
          <w:rStyle w:val="default"/>
          <w:rFonts w:cs="FrankRuehl"/>
          <w:rtl/>
        </w:rPr>
        <w:t>–</w:t>
      </w:r>
      <w:r>
        <w:rPr>
          <w:rStyle w:val="default"/>
          <w:rFonts w:cs="FrankRuehl"/>
          <w:rtl/>
        </w:rPr>
        <w:t xml:space="preserve"> </w:t>
      </w:r>
      <w:r>
        <w:rPr>
          <w:rStyle w:val="default"/>
          <w:rFonts w:cs="FrankRuehl" w:hint="cs"/>
          <w:rtl/>
        </w:rPr>
        <w:t>המבוט</w:t>
      </w:r>
      <w:r>
        <w:rPr>
          <w:rStyle w:val="default"/>
          <w:rFonts w:cs="FrankRuehl"/>
          <w:rtl/>
        </w:rPr>
        <w:t>א</w:t>
      </w:r>
      <w:r>
        <w:rPr>
          <w:rStyle w:val="default"/>
          <w:rFonts w:cs="FrankRuehl" w:hint="cs"/>
          <w:rtl/>
        </w:rPr>
        <w:t xml:space="preserve">ת כחומצת חומץ, לא תעלה על </w:t>
      </w:r>
      <w:smartTag w:uri="urn:schemas-microsoft-com:office:smarttags" w:element="metricconverter">
        <w:smartTagPr>
          <w:attr w:name="ProductID" w:val="1.2 גרם"/>
        </w:smartTagPr>
        <w:r>
          <w:rPr>
            <w:rStyle w:val="default"/>
            <w:rFonts w:cs="FrankRuehl" w:hint="cs"/>
            <w:rtl/>
          </w:rPr>
          <w:t>1.2 גרם</w:t>
        </w:r>
      </w:smartTag>
      <w:r>
        <w:rPr>
          <w:rStyle w:val="default"/>
          <w:rFonts w:cs="FrankRuehl" w:hint="cs"/>
          <w:rtl/>
        </w:rPr>
        <w:t xml:space="preserve"> לליטר ביין אדום ו-</w:t>
      </w:r>
      <w:smartTag w:uri="urn:schemas-microsoft-com:office:smarttags" w:element="metricconverter">
        <w:smartTagPr>
          <w:attr w:name="ProductID" w:val="1.0 גרם"/>
        </w:smartTagPr>
        <w:r>
          <w:rPr>
            <w:rStyle w:val="default"/>
            <w:rFonts w:cs="FrankRuehl" w:hint="cs"/>
            <w:rtl/>
          </w:rPr>
          <w:t>1.0 גרם</w:t>
        </w:r>
      </w:smartTag>
      <w:r>
        <w:rPr>
          <w:rStyle w:val="default"/>
          <w:rFonts w:cs="FrankRuehl" w:hint="cs"/>
          <w:rtl/>
        </w:rPr>
        <w:t xml:space="preserve"> לליטר ביין לבן.</w:t>
      </w:r>
    </w:p>
    <w:p w:rsidR="005A3639" w:rsidRDefault="005A3639">
      <w:pPr>
        <w:pStyle w:val="P00"/>
        <w:spacing w:before="72"/>
        <w:ind w:left="0" w:right="1134"/>
        <w:rPr>
          <w:rStyle w:val="default"/>
          <w:rFonts w:cs="FrankRuehl"/>
          <w:rtl/>
        </w:rPr>
      </w:pPr>
      <w:bookmarkStart w:id="36" w:name="Seif31"/>
      <w:bookmarkEnd w:id="36"/>
      <w:r>
        <w:rPr>
          <w:lang w:val="he-IL"/>
        </w:rPr>
        <w:pict>
          <v:rect id="_x0000_s1057" style="position:absolute;left:0;text-align:left;margin-left:464.5pt;margin-top:8.05pt;width:75.05pt;height:11.55pt;z-index:251670528" o:allowincell="f" filled="f" stroked="f" strokecolor="lime" strokeweight=".25pt">
            <v:textbox style="mso-next-textbox:#_x0000_s1057" inset="0,0,0,0">
              <w:txbxContent>
                <w:p w:rsidR="005A3639" w:rsidRDefault="005A3639">
                  <w:pPr>
                    <w:spacing w:line="160" w:lineRule="exact"/>
                    <w:jc w:val="left"/>
                    <w:rPr>
                      <w:rFonts w:cs="Miriam"/>
                      <w:noProof/>
                      <w:sz w:val="18"/>
                      <w:szCs w:val="18"/>
                      <w:rtl/>
                    </w:rPr>
                  </w:pPr>
                  <w:r>
                    <w:rPr>
                      <w:rFonts w:cs="Miriam"/>
                      <w:sz w:val="18"/>
                      <w:szCs w:val="18"/>
                      <w:rtl/>
                    </w:rPr>
                    <w:t>גפ</w:t>
                  </w:r>
                  <w:r>
                    <w:rPr>
                      <w:rFonts w:cs="Miriam" w:hint="cs"/>
                      <w:sz w:val="18"/>
                      <w:szCs w:val="18"/>
                      <w:rtl/>
                    </w:rPr>
                    <w:t>רות</w:t>
                  </w:r>
                </w:p>
              </w:txbxContent>
            </v:textbox>
            <w10:anchorlock/>
          </v:rect>
        </w:pict>
      </w:r>
      <w:r>
        <w:rPr>
          <w:rStyle w:val="big-number"/>
          <w:rFonts w:cs="Miriam"/>
          <w:rtl/>
        </w:rPr>
        <w:t>5.</w:t>
      </w:r>
      <w:r>
        <w:rPr>
          <w:rStyle w:val="big-number"/>
          <w:rFonts w:cs="Miriam"/>
          <w:rtl/>
        </w:rPr>
        <w:tab/>
      </w:r>
      <w:r>
        <w:rPr>
          <w:rStyle w:val="default"/>
          <w:rFonts w:cs="FrankRuehl"/>
          <w:rtl/>
        </w:rPr>
        <w:t>כמ</w:t>
      </w:r>
      <w:r>
        <w:rPr>
          <w:rStyle w:val="default"/>
          <w:rFonts w:cs="FrankRuehl" w:hint="cs"/>
          <w:rtl/>
        </w:rPr>
        <w:t>ות הגפרות (</w:t>
      </w:r>
      <w:r w:rsidRPr="005D0009">
        <w:rPr>
          <w:rStyle w:val="default"/>
          <w:rFonts w:cs="FrankRuehl" w:hint="cs"/>
          <w:vertAlign w:val="subscript"/>
          <w:rtl/>
        </w:rPr>
        <w:t>4</w:t>
      </w:r>
      <w:r>
        <w:rPr>
          <w:rStyle w:val="default"/>
          <w:rFonts w:cs="FrankRuehl"/>
          <w:sz w:val="20"/>
        </w:rPr>
        <w:t>(SO</w:t>
      </w:r>
      <w:r>
        <w:rPr>
          <w:rStyle w:val="default"/>
          <w:rFonts w:cs="FrankRuehl"/>
          <w:rtl/>
        </w:rPr>
        <w:t xml:space="preserve"> ה</w:t>
      </w:r>
      <w:r>
        <w:rPr>
          <w:rStyle w:val="default"/>
          <w:rFonts w:cs="FrankRuehl" w:hint="cs"/>
          <w:rtl/>
        </w:rPr>
        <w:t xml:space="preserve">מבוטאת כגפרת האשלגן, לא תעלה ביין על </w:t>
      </w:r>
      <w:smartTag w:uri="urn:schemas-microsoft-com:office:smarttags" w:element="metricconverter">
        <w:smartTagPr>
          <w:attr w:name="ProductID" w:val="2 גרם"/>
        </w:smartTagPr>
        <w:r>
          <w:rPr>
            <w:rStyle w:val="default"/>
            <w:rFonts w:cs="FrankRuehl" w:hint="cs"/>
            <w:rtl/>
          </w:rPr>
          <w:t>2 גרם</w:t>
        </w:r>
      </w:smartTag>
      <w:r>
        <w:rPr>
          <w:rStyle w:val="default"/>
          <w:rFonts w:cs="FrankRuehl" w:hint="cs"/>
          <w:rtl/>
        </w:rPr>
        <w:t xml:space="preserve"> לליטר.</w:t>
      </w:r>
    </w:p>
    <w:p w:rsidR="005A3639" w:rsidRDefault="005A3639">
      <w:pPr>
        <w:pStyle w:val="P00"/>
        <w:spacing w:before="72"/>
        <w:ind w:left="0" w:right="1134"/>
        <w:rPr>
          <w:rStyle w:val="default"/>
          <w:rFonts w:cs="FrankRuehl"/>
          <w:rtl/>
        </w:rPr>
      </w:pPr>
      <w:bookmarkStart w:id="37" w:name="Seif32"/>
      <w:bookmarkEnd w:id="37"/>
      <w:r>
        <w:rPr>
          <w:lang w:val="he-IL"/>
        </w:rPr>
        <w:pict>
          <v:rect id="_x0000_s1058" style="position:absolute;left:0;text-align:left;margin-left:464.5pt;margin-top:8.05pt;width:75.05pt;height:14.05pt;z-index:251671552" o:allowincell="f" filled="f" stroked="f" strokecolor="lime" strokeweight=".25pt">
            <v:textbox style="mso-next-textbox:#_x0000_s1058" inset="0,0,0,0">
              <w:txbxContent>
                <w:p w:rsidR="005A3639" w:rsidRDefault="005A3639">
                  <w:pPr>
                    <w:spacing w:line="160" w:lineRule="exact"/>
                    <w:jc w:val="left"/>
                    <w:rPr>
                      <w:rFonts w:cs="Miriam"/>
                      <w:noProof/>
                      <w:sz w:val="18"/>
                      <w:szCs w:val="18"/>
                      <w:rtl/>
                    </w:rPr>
                  </w:pPr>
                  <w:r>
                    <w:rPr>
                      <w:rFonts w:cs="Miriam"/>
                      <w:sz w:val="18"/>
                      <w:szCs w:val="18"/>
                      <w:rtl/>
                    </w:rPr>
                    <w:t>דו</w:t>
                  </w:r>
                  <w:r>
                    <w:rPr>
                      <w:rFonts w:cs="Miriam" w:hint="cs"/>
                      <w:sz w:val="18"/>
                      <w:szCs w:val="18"/>
                      <w:rtl/>
                    </w:rPr>
                    <w:t>-תחמוצת הגפרית</w:t>
                  </w:r>
                </w:p>
              </w:txbxContent>
            </v:textbox>
            <w10:anchorlock/>
          </v:rect>
        </w:pict>
      </w:r>
      <w:r>
        <w:rPr>
          <w:rStyle w:val="big-number"/>
          <w:rFonts w:cs="Miriam"/>
          <w:rtl/>
        </w:rPr>
        <w:t>6.</w:t>
      </w:r>
      <w:r>
        <w:rPr>
          <w:rStyle w:val="big-number"/>
          <w:rFonts w:cs="Miriam"/>
          <w:rtl/>
        </w:rPr>
        <w:tab/>
      </w:r>
      <w:r>
        <w:rPr>
          <w:rStyle w:val="default"/>
          <w:rFonts w:cs="FrankRuehl"/>
          <w:rtl/>
        </w:rPr>
        <w:t>הכ</w:t>
      </w:r>
      <w:r>
        <w:rPr>
          <w:rStyle w:val="default"/>
          <w:rFonts w:cs="FrankRuehl" w:hint="cs"/>
          <w:rtl/>
        </w:rPr>
        <w:t>מות הכללית של דו-תחמוצת הגפרית (</w:t>
      </w:r>
      <w:r w:rsidRPr="005D0009">
        <w:rPr>
          <w:rStyle w:val="default"/>
          <w:rFonts w:cs="FrankRuehl" w:hint="cs"/>
          <w:vertAlign w:val="subscript"/>
          <w:rtl/>
        </w:rPr>
        <w:t>2</w:t>
      </w:r>
      <w:r>
        <w:rPr>
          <w:rStyle w:val="default"/>
          <w:rFonts w:cs="FrankRuehl"/>
          <w:sz w:val="20"/>
        </w:rPr>
        <w:t>(SO</w:t>
      </w:r>
      <w:r>
        <w:rPr>
          <w:rStyle w:val="default"/>
          <w:rFonts w:cs="FrankRuehl"/>
          <w:rtl/>
        </w:rPr>
        <w:t xml:space="preserve"> ב</w:t>
      </w:r>
      <w:r>
        <w:rPr>
          <w:rStyle w:val="default"/>
          <w:rFonts w:cs="FrankRuehl" w:hint="cs"/>
          <w:rtl/>
        </w:rPr>
        <w:t>יין לא ת</w:t>
      </w:r>
      <w:r>
        <w:rPr>
          <w:rStyle w:val="default"/>
          <w:rFonts w:cs="FrankRuehl"/>
          <w:rtl/>
        </w:rPr>
        <w:t>ע</w:t>
      </w:r>
      <w:r>
        <w:rPr>
          <w:rStyle w:val="default"/>
          <w:rFonts w:cs="FrankRuehl" w:hint="cs"/>
          <w:rtl/>
        </w:rPr>
        <w:t>לה על 350 מילי</w:t>
      </w:r>
      <w:r>
        <w:rPr>
          <w:rStyle w:val="default"/>
          <w:rFonts w:cs="FrankRuehl"/>
          <w:rtl/>
        </w:rPr>
        <w:t>גר</w:t>
      </w:r>
      <w:r>
        <w:rPr>
          <w:rStyle w:val="default"/>
          <w:rFonts w:cs="FrankRuehl" w:hint="cs"/>
          <w:rtl/>
        </w:rPr>
        <w:t>ם לליטר או על הכמות לליטר המותרת על פי חוקי ארץ הייעוד.</w:t>
      </w:r>
    </w:p>
    <w:p w:rsidR="005A3639" w:rsidRDefault="005A3639">
      <w:pPr>
        <w:pStyle w:val="P00"/>
        <w:spacing w:before="72"/>
        <w:ind w:left="0" w:right="1134"/>
        <w:rPr>
          <w:rStyle w:val="default"/>
          <w:rFonts w:cs="FrankRuehl"/>
          <w:rtl/>
        </w:rPr>
      </w:pPr>
      <w:bookmarkStart w:id="38" w:name="Seif33"/>
      <w:bookmarkEnd w:id="38"/>
      <w:r>
        <w:rPr>
          <w:lang w:val="he-IL"/>
        </w:rPr>
        <w:pict>
          <v:rect id="_x0000_s1059" style="position:absolute;left:0;text-align:left;margin-left:464.5pt;margin-top:8.05pt;width:75.05pt;height:14.75pt;z-index:251672576" o:allowincell="f" filled="f" stroked="f" strokecolor="lime" strokeweight=".25pt">
            <v:textbox style="mso-next-textbox:#_x0000_s1059" inset="0,0,0,0">
              <w:txbxContent>
                <w:p w:rsidR="005A3639" w:rsidRDefault="005A3639">
                  <w:pPr>
                    <w:spacing w:line="160" w:lineRule="exact"/>
                    <w:jc w:val="left"/>
                    <w:rPr>
                      <w:rFonts w:cs="Miriam"/>
                      <w:noProof/>
                      <w:sz w:val="18"/>
                      <w:szCs w:val="18"/>
                      <w:rtl/>
                    </w:rPr>
                  </w:pPr>
                  <w:r>
                    <w:rPr>
                      <w:rFonts w:cs="Miriam"/>
                      <w:sz w:val="18"/>
                      <w:szCs w:val="18"/>
                      <w:rtl/>
                    </w:rPr>
                    <w:t>יצ</w:t>
                  </w:r>
                  <w:r>
                    <w:rPr>
                      <w:rFonts w:cs="Miriam" w:hint="cs"/>
                      <w:sz w:val="18"/>
                      <w:szCs w:val="18"/>
                      <w:rtl/>
                    </w:rPr>
                    <w:t>יבות היין</w:t>
                  </w:r>
                </w:p>
              </w:txbxContent>
            </v:textbox>
            <w10:anchorlock/>
          </v:rect>
        </w:pict>
      </w:r>
      <w:r>
        <w:rPr>
          <w:rStyle w:val="big-number"/>
          <w:rFonts w:cs="Miriam"/>
          <w:rtl/>
        </w:rPr>
        <w:t>7.</w:t>
      </w:r>
      <w:r>
        <w:rPr>
          <w:rStyle w:val="big-number"/>
          <w:rFonts w:cs="Miriam"/>
          <w:rtl/>
        </w:rPr>
        <w:tab/>
      </w:r>
      <w:r>
        <w:rPr>
          <w:rStyle w:val="default"/>
          <w:rFonts w:cs="FrankRuehl"/>
          <w:rtl/>
        </w:rPr>
        <w:t>דו</w:t>
      </w:r>
      <w:r>
        <w:rPr>
          <w:rStyle w:val="default"/>
          <w:rFonts w:cs="FrankRuehl" w:hint="cs"/>
          <w:rtl/>
        </w:rPr>
        <w:t xml:space="preserve">גמה של יין תשאר יציבה בעת חימום במשך 48 שעות בטמפרטורה של </w:t>
      </w:r>
      <w:r w:rsidR="005D0009">
        <w:rPr>
          <w:rStyle w:val="default"/>
          <w:rFonts w:cs="FrankRuehl" w:hint="cs"/>
          <w:rtl/>
        </w:rPr>
        <w:t>º</w:t>
      </w:r>
      <w:r>
        <w:rPr>
          <w:rStyle w:val="default"/>
          <w:rFonts w:cs="FrankRuehl" w:hint="cs"/>
          <w:rtl/>
        </w:rPr>
        <w:t>55 צלזיוס, וכן במשך פרק זמן דומה בטפמפרטורה שהיא שתי מעלות מעל לנקודת הקיפאון של אותו סוג יין; אולם הוראות סעיף זה לא יחולו על יין המ</w:t>
      </w:r>
      <w:r>
        <w:rPr>
          <w:rStyle w:val="default"/>
          <w:rFonts w:cs="FrankRuehl"/>
          <w:rtl/>
        </w:rPr>
        <w:t>יו</w:t>
      </w:r>
      <w:r>
        <w:rPr>
          <w:rStyle w:val="default"/>
          <w:rFonts w:cs="FrankRuehl" w:hint="cs"/>
          <w:rtl/>
        </w:rPr>
        <w:t>צא בחבית.</w:t>
      </w:r>
    </w:p>
    <w:p w:rsidR="005A3639" w:rsidRDefault="005A3639">
      <w:pPr>
        <w:pStyle w:val="P00"/>
        <w:spacing w:before="72"/>
        <w:ind w:left="0" w:right="1134"/>
        <w:rPr>
          <w:rStyle w:val="default"/>
          <w:rFonts w:cs="FrankRuehl"/>
          <w:rtl/>
        </w:rPr>
      </w:pPr>
      <w:bookmarkStart w:id="39" w:name="Seif34"/>
      <w:bookmarkEnd w:id="39"/>
      <w:r>
        <w:rPr>
          <w:lang w:val="he-IL"/>
        </w:rPr>
        <w:pict>
          <v:rect id="_x0000_s1060" style="position:absolute;left:0;text-align:left;margin-left:464.5pt;margin-top:8.05pt;width:75.05pt;height:13.6pt;z-index:251673600" o:allowincell="f" filled="f" stroked="f" strokecolor="lime" strokeweight=".25pt">
            <v:textbox style="mso-next-textbox:#_x0000_s1060" inset="0,0,0,0">
              <w:txbxContent>
                <w:p w:rsidR="005A3639" w:rsidRDefault="005A3639">
                  <w:pPr>
                    <w:spacing w:line="160" w:lineRule="exact"/>
                    <w:jc w:val="left"/>
                    <w:rPr>
                      <w:rFonts w:cs="Miriam"/>
                      <w:noProof/>
                      <w:sz w:val="18"/>
                      <w:szCs w:val="18"/>
                      <w:rtl/>
                    </w:rPr>
                  </w:pPr>
                  <w:r>
                    <w:rPr>
                      <w:rFonts w:cs="Miriam"/>
                      <w:sz w:val="18"/>
                      <w:szCs w:val="18"/>
                      <w:rtl/>
                    </w:rPr>
                    <w:t>סי</w:t>
                  </w:r>
                  <w:r>
                    <w:rPr>
                      <w:rFonts w:cs="Miriam" w:hint="cs"/>
                      <w:sz w:val="18"/>
                      <w:szCs w:val="18"/>
                      <w:rtl/>
                    </w:rPr>
                    <w:t>מון הסוג</w:t>
                  </w:r>
                </w:p>
              </w:txbxContent>
            </v:textbox>
            <w10:anchorlock/>
          </v:rect>
        </w:pict>
      </w:r>
      <w:r>
        <w:rPr>
          <w:rStyle w:val="big-number"/>
          <w:rFonts w:cs="Miriam"/>
          <w:rtl/>
        </w:rPr>
        <w:t>8.</w:t>
      </w:r>
      <w:r>
        <w:rPr>
          <w:rStyle w:val="big-number"/>
          <w:rFonts w:cs="Miriam"/>
          <w:rtl/>
        </w:rPr>
        <w:tab/>
      </w:r>
      <w:r>
        <w:rPr>
          <w:rStyle w:val="default"/>
          <w:rFonts w:cs="FrankRuehl"/>
          <w:rtl/>
        </w:rPr>
        <w:t>סו</w:t>
      </w:r>
      <w:r>
        <w:rPr>
          <w:rStyle w:val="default"/>
          <w:rFonts w:cs="FrankRuehl" w:hint="cs"/>
          <w:rtl/>
        </w:rPr>
        <w:t>גו של יין יצויין על התווית באותיות שגודלן הוא לפחות שלושה מילימטרים.</w:t>
      </w:r>
    </w:p>
    <w:p w:rsidR="005A3639" w:rsidRDefault="005A3639">
      <w:pPr>
        <w:pStyle w:val="P00"/>
        <w:spacing w:before="72"/>
        <w:ind w:left="0" w:right="1134"/>
        <w:rPr>
          <w:rStyle w:val="default"/>
          <w:rFonts w:cs="FrankRuehl"/>
          <w:rtl/>
        </w:rPr>
      </w:pPr>
      <w:bookmarkStart w:id="40" w:name="Seif35"/>
      <w:bookmarkEnd w:id="40"/>
      <w:r>
        <w:rPr>
          <w:lang w:val="he-IL"/>
        </w:rPr>
        <w:pict>
          <v:rect id="_x0000_s1061" style="position:absolute;left:0;text-align:left;margin-left:464.5pt;margin-top:8.05pt;width:75.05pt;height:21.7pt;z-index:251674624" o:allowincell="f" filled="f" stroked="f" strokecolor="lime" strokeweight=".25pt">
            <v:textbox style="mso-next-textbox:#_x0000_s1061" inset="0,0,0,0">
              <w:txbxContent>
                <w:p w:rsidR="005A3639" w:rsidRDefault="005A3639">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מון תוספת </w:t>
                  </w:r>
                  <w:r w:rsidR="00E13EBA">
                    <w:rPr>
                      <w:rFonts w:cs="Miriam"/>
                      <w:sz w:val="18"/>
                      <w:szCs w:val="18"/>
                      <w:rtl/>
                    </w:rPr>
                    <w:br/>
                  </w:r>
                  <w:r>
                    <w:rPr>
                      <w:rFonts w:cs="Miriam" w:hint="cs"/>
                      <w:sz w:val="18"/>
                      <w:szCs w:val="18"/>
                      <w:rtl/>
                    </w:rPr>
                    <w:t>דו-תחמ</w:t>
                  </w:r>
                  <w:r>
                    <w:rPr>
                      <w:rFonts w:cs="Miriam"/>
                      <w:sz w:val="18"/>
                      <w:szCs w:val="18"/>
                      <w:rtl/>
                    </w:rPr>
                    <w:t>וצ</w:t>
                  </w:r>
                  <w:r>
                    <w:rPr>
                      <w:rFonts w:cs="Miriam" w:hint="cs"/>
                      <w:sz w:val="18"/>
                      <w:szCs w:val="18"/>
                      <w:rtl/>
                    </w:rPr>
                    <w:t>ת הפחמן</w:t>
                  </w:r>
                </w:p>
              </w:txbxContent>
            </v:textbox>
            <w10:anchorlock/>
          </v:rect>
        </w:pict>
      </w:r>
      <w:r>
        <w:rPr>
          <w:rStyle w:val="big-number"/>
          <w:rFonts w:cs="Miriam"/>
          <w:rtl/>
        </w:rPr>
        <w:t>9.</w:t>
      </w:r>
      <w:r>
        <w:rPr>
          <w:rStyle w:val="big-number"/>
          <w:rFonts w:cs="Miriam"/>
          <w:rtl/>
        </w:rPr>
        <w:tab/>
      </w:r>
      <w:r>
        <w:rPr>
          <w:rStyle w:val="default"/>
          <w:rFonts w:cs="FrankRuehl"/>
          <w:rtl/>
        </w:rPr>
        <w:t>בי</w:t>
      </w:r>
      <w:r>
        <w:rPr>
          <w:rStyle w:val="default"/>
          <w:rFonts w:cs="FrankRuehl" w:hint="cs"/>
          <w:rtl/>
        </w:rPr>
        <w:t>ין מבעבע המכיל הוספה של דו-תחמוצת הפחמן, תצוין ההוספה בתווית באותיות שגודלן הוא לא פחות משני מילימטרים.</w:t>
      </w:r>
    </w:p>
    <w:p w:rsidR="005A3639" w:rsidRDefault="005A3639">
      <w:pPr>
        <w:pStyle w:val="P00"/>
        <w:spacing w:before="72"/>
        <w:ind w:left="0" w:right="1134"/>
        <w:rPr>
          <w:rStyle w:val="default"/>
          <w:rFonts w:cs="FrankRuehl"/>
          <w:rtl/>
        </w:rPr>
      </w:pPr>
      <w:bookmarkStart w:id="41" w:name="Seif36"/>
      <w:bookmarkEnd w:id="41"/>
      <w:r>
        <w:rPr>
          <w:lang w:val="he-IL"/>
        </w:rPr>
        <w:pict>
          <v:rect id="_x0000_s1062" style="position:absolute;left:0;text-align:left;margin-left:464.5pt;margin-top:8.05pt;width:75.05pt;height:11.15pt;z-index:251675648" o:allowincell="f" filled="f" stroked="f" strokecolor="lime" strokeweight=".25pt">
            <v:textbox style="mso-next-textbox:#_x0000_s1062" inset="0,0,0,0">
              <w:txbxContent>
                <w:p w:rsidR="005A3639" w:rsidRDefault="005A3639">
                  <w:pPr>
                    <w:spacing w:line="160" w:lineRule="exact"/>
                    <w:jc w:val="left"/>
                    <w:rPr>
                      <w:rFonts w:cs="Miriam"/>
                      <w:noProof/>
                      <w:sz w:val="18"/>
                      <w:szCs w:val="18"/>
                      <w:rtl/>
                    </w:rPr>
                  </w:pPr>
                  <w:r>
                    <w:rPr>
                      <w:rFonts w:cs="Miriam"/>
                      <w:sz w:val="18"/>
                      <w:szCs w:val="18"/>
                      <w:rtl/>
                    </w:rPr>
                    <w:t>ני</w:t>
                  </w:r>
                  <w:r>
                    <w:rPr>
                      <w:rFonts w:cs="Miriam" w:hint="cs"/>
                      <w:sz w:val="18"/>
                      <w:szCs w:val="18"/>
                      <w:rtl/>
                    </w:rPr>
                    <w:t>הול רישום</w:t>
                  </w:r>
                </w:p>
              </w:txbxContent>
            </v:textbox>
            <w10:anchorlock/>
          </v:rect>
        </w:pict>
      </w:r>
      <w:r>
        <w:rPr>
          <w:rStyle w:val="big-number"/>
          <w:rFonts w:cs="Miriam"/>
          <w:rtl/>
        </w:rPr>
        <w:t>10.</w:t>
      </w:r>
      <w:r>
        <w:rPr>
          <w:rStyle w:val="big-number"/>
          <w:rFonts w:cs="Miriam"/>
          <w:rtl/>
        </w:rPr>
        <w:tab/>
      </w:r>
      <w:r>
        <w:rPr>
          <w:rStyle w:val="default"/>
          <w:rFonts w:cs="FrankRuehl"/>
          <w:rtl/>
        </w:rPr>
        <w:t>הו</w:t>
      </w:r>
      <w:r>
        <w:rPr>
          <w:rStyle w:val="default"/>
          <w:rFonts w:cs="FrankRuehl" w:hint="cs"/>
          <w:rtl/>
        </w:rPr>
        <w:t>ספו ליין חמרים המותרים לפי חוקי ארץ הייעוד, ינהל היצ</w:t>
      </w:r>
      <w:r>
        <w:rPr>
          <w:rStyle w:val="default"/>
          <w:rFonts w:cs="FrankRuehl"/>
          <w:rtl/>
        </w:rPr>
        <w:t>וא</w:t>
      </w:r>
      <w:r>
        <w:rPr>
          <w:rStyle w:val="default"/>
          <w:rFonts w:cs="FrankRuehl" w:hint="cs"/>
          <w:rtl/>
        </w:rPr>
        <w:t>ן רישום מדוייק בדבר הכמויות והסוג של החמרים שהוספו וכן בדבר כלי הקיבול שבהם מוחזק אותו יין.</w:t>
      </w:r>
    </w:p>
    <w:p w:rsidR="005A3639" w:rsidRDefault="005A3639">
      <w:pPr>
        <w:pStyle w:val="P00"/>
        <w:spacing w:before="72"/>
        <w:ind w:left="0" w:right="1134"/>
        <w:rPr>
          <w:rStyle w:val="default"/>
          <w:rFonts w:cs="FrankRuehl"/>
          <w:rtl/>
        </w:rPr>
      </w:pPr>
      <w:bookmarkStart w:id="42" w:name="Seif37"/>
      <w:bookmarkEnd w:id="42"/>
      <w:r>
        <w:rPr>
          <w:lang w:val="he-IL"/>
        </w:rPr>
        <w:pict>
          <v:rect id="_x0000_s1063" style="position:absolute;left:0;text-align:left;margin-left:464.5pt;margin-top:8.05pt;width:75.05pt;height:18.8pt;z-index:251676672" o:allowincell="f" filled="f" stroked="f" strokecolor="lime" strokeweight=".25pt">
            <v:textbox style="mso-next-textbox:#_x0000_s1063" inset="0,0,0,0">
              <w:txbxContent>
                <w:p w:rsidR="005A3639" w:rsidRDefault="005A3639">
                  <w:pPr>
                    <w:spacing w:line="160" w:lineRule="exact"/>
                    <w:jc w:val="left"/>
                    <w:rPr>
                      <w:rFonts w:cs="Miriam"/>
                      <w:noProof/>
                      <w:sz w:val="18"/>
                      <w:szCs w:val="18"/>
                      <w:rtl/>
                    </w:rPr>
                  </w:pPr>
                  <w:r>
                    <w:rPr>
                      <w:rFonts w:cs="Miriam"/>
                      <w:sz w:val="18"/>
                      <w:szCs w:val="18"/>
                      <w:rtl/>
                    </w:rPr>
                    <w:t>וו</w:t>
                  </w:r>
                  <w:r>
                    <w:rPr>
                      <w:rFonts w:cs="Miriam" w:hint="cs"/>
                      <w:sz w:val="18"/>
                      <w:szCs w:val="18"/>
                      <w:rtl/>
                    </w:rPr>
                    <w:t>דקה</w:t>
                  </w:r>
                </w:p>
              </w:txbxContent>
            </v:textbox>
            <w10:anchorlock/>
          </v:rect>
        </w:pict>
      </w:r>
      <w:r>
        <w:rPr>
          <w:rStyle w:val="big-number"/>
          <w:rFonts w:cs="Miriam"/>
          <w:rtl/>
        </w:rPr>
        <w:t>11.</w:t>
      </w:r>
      <w:r>
        <w:rPr>
          <w:rStyle w:val="big-number"/>
          <w:rFonts w:cs="Miriam"/>
          <w:rtl/>
        </w:rPr>
        <w:tab/>
      </w:r>
      <w:r>
        <w:rPr>
          <w:rStyle w:val="default"/>
          <w:rFonts w:cs="FrankRuehl"/>
          <w:rtl/>
        </w:rPr>
        <w:t>וו</w:t>
      </w:r>
      <w:r>
        <w:rPr>
          <w:rStyle w:val="default"/>
          <w:rFonts w:cs="FrankRuehl" w:hint="cs"/>
          <w:rtl/>
        </w:rPr>
        <w:t>דקה תכיל כוהל נייטרלי או כוהל נייטרלי מפירות, או תערובת של שנ</w:t>
      </w:r>
      <w:r>
        <w:rPr>
          <w:rStyle w:val="default"/>
          <w:rFonts w:cs="FrankRuehl"/>
          <w:rtl/>
        </w:rPr>
        <w:t>י</w:t>
      </w:r>
      <w:r>
        <w:rPr>
          <w:rStyle w:val="default"/>
          <w:rFonts w:cs="FrankRuehl" w:hint="cs"/>
          <w:rtl/>
        </w:rPr>
        <w:t>הם.</w:t>
      </w:r>
    </w:p>
    <w:p w:rsidR="005A3639" w:rsidRPr="00E13EBA" w:rsidRDefault="005A3639" w:rsidP="00E13EBA">
      <w:pPr>
        <w:pStyle w:val="P00"/>
        <w:spacing w:before="72"/>
        <w:ind w:left="0" w:right="1134"/>
        <w:rPr>
          <w:rStyle w:val="default"/>
          <w:rFonts w:cs="FrankRuehl"/>
          <w:rtl/>
        </w:rPr>
      </w:pPr>
    </w:p>
    <w:p w:rsidR="005A3639" w:rsidRPr="00E9537B" w:rsidRDefault="005A3639">
      <w:pPr>
        <w:pStyle w:val="medium2-header"/>
        <w:keepLines w:val="0"/>
        <w:spacing w:before="72"/>
        <w:ind w:left="0" w:right="1134"/>
        <w:rPr>
          <w:rFonts w:cs="FrankRuehl"/>
          <w:noProof/>
          <w:rtl/>
        </w:rPr>
      </w:pPr>
      <w:bookmarkStart w:id="43" w:name="med2"/>
      <w:bookmarkEnd w:id="43"/>
      <w:r w:rsidRPr="00E9537B">
        <w:rPr>
          <w:rFonts w:cs="FrankRuehl"/>
          <w:noProof/>
          <w:rtl/>
        </w:rPr>
        <w:t>תו</w:t>
      </w:r>
      <w:r w:rsidRPr="00E9537B">
        <w:rPr>
          <w:rFonts w:cs="FrankRuehl" w:hint="cs"/>
          <w:noProof/>
          <w:rtl/>
        </w:rPr>
        <w:t>ספת שלישית</w:t>
      </w:r>
    </w:p>
    <w:p w:rsidR="005A3639" w:rsidRPr="005D0009" w:rsidRDefault="005A3639">
      <w:pPr>
        <w:pStyle w:val="medium-header"/>
        <w:keepNext w:val="0"/>
        <w:keepLines w:val="0"/>
        <w:ind w:left="0" w:right="1134"/>
        <w:rPr>
          <w:rStyle w:val="default"/>
          <w:rFonts w:cs="FrankRuehl"/>
          <w:sz w:val="24"/>
          <w:szCs w:val="24"/>
          <w:rtl/>
        </w:rPr>
      </w:pPr>
      <w:r w:rsidRPr="005D0009">
        <w:rPr>
          <w:rStyle w:val="default"/>
          <w:rFonts w:cs="FrankRuehl"/>
          <w:sz w:val="24"/>
          <w:szCs w:val="24"/>
          <w:rtl/>
        </w:rPr>
        <w:t>(ת</w:t>
      </w:r>
      <w:r w:rsidRPr="005D0009">
        <w:rPr>
          <w:rStyle w:val="default"/>
          <w:rFonts w:cs="FrankRuehl" w:hint="cs"/>
          <w:sz w:val="24"/>
          <w:szCs w:val="24"/>
          <w:rtl/>
        </w:rPr>
        <w:t>קנה 2(א) בתוספת השניה)</w:t>
      </w:r>
    </w:p>
    <w:p w:rsidR="005A3639" w:rsidRPr="005D0009" w:rsidRDefault="005A3639">
      <w:pPr>
        <w:pStyle w:val="medium-header"/>
        <w:keepNext w:val="0"/>
        <w:keepLines w:val="0"/>
        <w:ind w:left="0" w:right="1134"/>
        <w:rPr>
          <w:rFonts w:cs="FrankRuehl"/>
          <w:sz w:val="24"/>
          <w:szCs w:val="24"/>
          <w:rtl/>
        </w:rPr>
      </w:pPr>
      <w:r w:rsidRPr="005D0009">
        <w:rPr>
          <w:rFonts w:cs="FrankRuehl"/>
          <w:sz w:val="24"/>
          <w:szCs w:val="24"/>
          <w:rtl/>
        </w:rPr>
        <w:t>זנ</w:t>
      </w:r>
      <w:r w:rsidRPr="005D0009">
        <w:rPr>
          <w:rFonts w:cs="FrankRuehl" w:hint="cs"/>
          <w:sz w:val="24"/>
          <w:szCs w:val="24"/>
          <w:rtl/>
        </w:rPr>
        <w:t>י הענבים הראויים להפקת</w:t>
      </w:r>
      <w:r w:rsidRPr="005D0009">
        <w:rPr>
          <w:rFonts w:cs="FrankRuehl"/>
          <w:sz w:val="24"/>
          <w:szCs w:val="24"/>
          <w:rtl/>
        </w:rPr>
        <w:t xml:space="preserve"> י</w:t>
      </w:r>
      <w:r w:rsidRPr="005D0009">
        <w:rPr>
          <w:rFonts w:cs="FrankRuehl" w:hint="cs"/>
          <w:sz w:val="24"/>
          <w:szCs w:val="24"/>
          <w:rtl/>
        </w:rPr>
        <w:t>ין הנושא כינוי אזור המקור</w:t>
      </w:r>
    </w:p>
    <w:p w:rsidR="005A3639" w:rsidRDefault="005A3639" w:rsidP="005D0009">
      <w:pPr>
        <w:pStyle w:val="P22"/>
        <w:tabs>
          <w:tab w:val="clear" w:pos="1474"/>
          <w:tab w:val="clear" w:pos="1928"/>
          <w:tab w:val="clear" w:pos="2381"/>
          <w:tab w:val="clear" w:pos="2835"/>
          <w:tab w:val="clear" w:pos="6259"/>
          <w:tab w:val="right" w:pos="6237"/>
        </w:tabs>
        <w:spacing w:before="72"/>
        <w:ind w:left="1701" w:right="1134"/>
        <w:rPr>
          <w:rStyle w:val="default"/>
          <w:rFonts w:cs="FrankRuehl"/>
          <w:rtl/>
        </w:rPr>
      </w:pPr>
      <w:r>
        <w:rPr>
          <w:rStyle w:val="default"/>
          <w:rFonts w:cs="FrankRuehl"/>
          <w:rtl/>
        </w:rPr>
        <w:t>סו</w:t>
      </w:r>
      <w:r>
        <w:rPr>
          <w:rStyle w:val="default"/>
          <w:rFonts w:cs="FrankRuehl" w:hint="cs"/>
          <w:rtl/>
        </w:rPr>
        <w:t>ביניון לבן</w:t>
      </w:r>
      <w:r w:rsidR="005D0009">
        <w:rPr>
          <w:rStyle w:val="default"/>
          <w:rFonts w:cs="FrankRuehl" w:hint="cs"/>
          <w:sz w:val="20"/>
          <w:rtl/>
        </w:rPr>
        <w:tab/>
      </w:r>
      <w:r>
        <w:rPr>
          <w:rStyle w:val="default"/>
          <w:rFonts w:cs="FrankRuehl"/>
          <w:sz w:val="20"/>
        </w:rPr>
        <w:t>SAUVIGNON BLANC</w:t>
      </w:r>
    </w:p>
    <w:p w:rsidR="005A3639" w:rsidRDefault="005A3639" w:rsidP="005D0009">
      <w:pPr>
        <w:pStyle w:val="P22"/>
        <w:tabs>
          <w:tab w:val="clear" w:pos="1474"/>
          <w:tab w:val="clear" w:pos="1928"/>
          <w:tab w:val="clear" w:pos="2381"/>
          <w:tab w:val="clear" w:pos="2835"/>
          <w:tab w:val="clear" w:pos="6259"/>
          <w:tab w:val="right" w:pos="6237"/>
        </w:tabs>
        <w:spacing w:before="72"/>
        <w:ind w:left="1701" w:right="1134"/>
        <w:rPr>
          <w:rStyle w:val="default"/>
          <w:rFonts w:cs="FrankRuehl"/>
          <w:rtl/>
        </w:rPr>
      </w:pPr>
      <w:r>
        <w:rPr>
          <w:rStyle w:val="default"/>
          <w:rFonts w:cs="FrankRuehl" w:hint="cs"/>
          <w:rtl/>
        </w:rPr>
        <w:t>ס</w:t>
      </w:r>
      <w:r>
        <w:rPr>
          <w:rStyle w:val="default"/>
          <w:rFonts w:cs="FrankRuehl"/>
          <w:rtl/>
        </w:rPr>
        <w:t>מ</w:t>
      </w:r>
      <w:r>
        <w:rPr>
          <w:rStyle w:val="default"/>
          <w:rFonts w:cs="FrankRuehl" w:hint="cs"/>
          <w:rtl/>
        </w:rPr>
        <w:t>יון</w:t>
      </w:r>
      <w:r w:rsidR="005D0009">
        <w:rPr>
          <w:rStyle w:val="default"/>
          <w:rFonts w:cs="FrankRuehl" w:hint="cs"/>
          <w:sz w:val="20"/>
          <w:rtl/>
        </w:rPr>
        <w:tab/>
      </w:r>
      <w:r>
        <w:rPr>
          <w:rStyle w:val="default"/>
          <w:rFonts w:cs="FrankRuehl"/>
          <w:sz w:val="20"/>
        </w:rPr>
        <w:t>SEMILLON</w:t>
      </w:r>
    </w:p>
    <w:p w:rsidR="005A3639" w:rsidRDefault="005A3639" w:rsidP="005D0009">
      <w:pPr>
        <w:pStyle w:val="P22"/>
        <w:tabs>
          <w:tab w:val="clear" w:pos="1474"/>
          <w:tab w:val="clear" w:pos="1928"/>
          <w:tab w:val="clear" w:pos="2381"/>
          <w:tab w:val="clear" w:pos="2835"/>
          <w:tab w:val="clear" w:pos="6259"/>
          <w:tab w:val="right" w:pos="6237"/>
        </w:tabs>
        <w:spacing w:before="72"/>
        <w:ind w:left="1701" w:right="1134"/>
        <w:rPr>
          <w:rStyle w:val="default"/>
          <w:rFonts w:cs="FrankRuehl"/>
          <w:rtl/>
        </w:rPr>
      </w:pPr>
      <w:r>
        <w:rPr>
          <w:rStyle w:val="default"/>
          <w:rFonts w:cs="FrankRuehl" w:hint="cs"/>
          <w:rtl/>
        </w:rPr>
        <w:t>ש</w:t>
      </w:r>
      <w:r>
        <w:rPr>
          <w:rStyle w:val="default"/>
          <w:rFonts w:cs="FrankRuehl"/>
          <w:rtl/>
        </w:rPr>
        <w:t>נ</w:t>
      </w:r>
      <w:r>
        <w:rPr>
          <w:rStyle w:val="default"/>
          <w:rFonts w:cs="FrankRuehl" w:hint="cs"/>
          <w:rtl/>
        </w:rPr>
        <w:t>ין בלן</w:t>
      </w:r>
      <w:r w:rsidR="005D0009">
        <w:rPr>
          <w:rStyle w:val="default"/>
          <w:rFonts w:cs="FrankRuehl" w:hint="cs"/>
          <w:sz w:val="20"/>
          <w:rtl/>
        </w:rPr>
        <w:tab/>
      </w:r>
      <w:r>
        <w:rPr>
          <w:rStyle w:val="default"/>
          <w:rFonts w:cs="FrankRuehl"/>
          <w:sz w:val="20"/>
        </w:rPr>
        <w:t>CHENIN BLANC</w:t>
      </w:r>
    </w:p>
    <w:p w:rsidR="005A3639" w:rsidRDefault="005A3639" w:rsidP="005D0009">
      <w:pPr>
        <w:pStyle w:val="P22"/>
        <w:tabs>
          <w:tab w:val="clear" w:pos="1474"/>
          <w:tab w:val="clear" w:pos="1928"/>
          <w:tab w:val="clear" w:pos="2381"/>
          <w:tab w:val="clear" w:pos="2835"/>
          <w:tab w:val="clear" w:pos="6259"/>
          <w:tab w:val="right" w:pos="6237"/>
        </w:tabs>
        <w:spacing w:before="72"/>
        <w:ind w:left="1701" w:right="1134"/>
        <w:rPr>
          <w:rStyle w:val="default"/>
          <w:rFonts w:cs="FrankRuehl"/>
          <w:rtl/>
        </w:rPr>
      </w:pPr>
      <w:r>
        <w:rPr>
          <w:rStyle w:val="default"/>
          <w:rFonts w:cs="FrankRuehl" w:hint="cs"/>
          <w:rtl/>
        </w:rPr>
        <w:t>ק</w:t>
      </w:r>
      <w:r>
        <w:rPr>
          <w:rStyle w:val="default"/>
          <w:rFonts w:cs="FrankRuehl"/>
          <w:rtl/>
        </w:rPr>
        <w:t>ו</w:t>
      </w:r>
      <w:r>
        <w:rPr>
          <w:rStyle w:val="default"/>
          <w:rFonts w:cs="FrankRuehl" w:hint="cs"/>
          <w:rtl/>
        </w:rPr>
        <w:t>לומבר</w:t>
      </w:r>
      <w:r w:rsidR="005D0009">
        <w:rPr>
          <w:rStyle w:val="default"/>
          <w:rFonts w:cs="FrankRuehl" w:hint="cs"/>
          <w:sz w:val="20"/>
          <w:rtl/>
        </w:rPr>
        <w:tab/>
      </w:r>
      <w:r>
        <w:rPr>
          <w:rStyle w:val="default"/>
          <w:rFonts w:cs="FrankRuehl"/>
          <w:sz w:val="20"/>
        </w:rPr>
        <w:t>COLOMBARD</w:t>
      </w:r>
    </w:p>
    <w:p w:rsidR="005A3639" w:rsidRDefault="005A3639" w:rsidP="005D0009">
      <w:pPr>
        <w:pStyle w:val="P22"/>
        <w:tabs>
          <w:tab w:val="clear" w:pos="1474"/>
          <w:tab w:val="clear" w:pos="1928"/>
          <w:tab w:val="clear" w:pos="2381"/>
          <w:tab w:val="clear" w:pos="2835"/>
          <w:tab w:val="clear" w:pos="6259"/>
          <w:tab w:val="right" w:pos="6237"/>
        </w:tabs>
        <w:spacing w:before="72"/>
        <w:ind w:left="1701" w:right="1134"/>
        <w:rPr>
          <w:rStyle w:val="default"/>
          <w:rFonts w:cs="FrankRuehl"/>
          <w:rtl/>
        </w:rPr>
      </w:pPr>
      <w:r>
        <w:rPr>
          <w:rStyle w:val="default"/>
          <w:rFonts w:cs="FrankRuehl" w:hint="cs"/>
          <w:rtl/>
        </w:rPr>
        <w:t>א</w:t>
      </w:r>
      <w:r>
        <w:rPr>
          <w:rStyle w:val="default"/>
          <w:rFonts w:cs="FrankRuehl"/>
          <w:rtl/>
        </w:rPr>
        <w:t>מ</w:t>
      </w:r>
      <w:r>
        <w:rPr>
          <w:rStyle w:val="default"/>
          <w:rFonts w:cs="FrankRuehl" w:hint="cs"/>
          <w:rtl/>
        </w:rPr>
        <w:t>רלד ריזלינג</w:t>
      </w:r>
      <w:r w:rsidR="005D0009">
        <w:rPr>
          <w:rStyle w:val="default"/>
          <w:rFonts w:cs="FrankRuehl" w:hint="cs"/>
          <w:sz w:val="20"/>
          <w:rtl/>
        </w:rPr>
        <w:tab/>
      </w:r>
      <w:r>
        <w:rPr>
          <w:rStyle w:val="default"/>
          <w:rFonts w:cs="FrankRuehl"/>
          <w:sz w:val="20"/>
        </w:rPr>
        <w:t>EMERALD RIESLING</w:t>
      </w:r>
    </w:p>
    <w:p w:rsidR="005A3639" w:rsidRDefault="005A3639" w:rsidP="005D0009">
      <w:pPr>
        <w:pStyle w:val="P22"/>
        <w:tabs>
          <w:tab w:val="clear" w:pos="1474"/>
          <w:tab w:val="clear" w:pos="1928"/>
          <w:tab w:val="clear" w:pos="2381"/>
          <w:tab w:val="clear" w:pos="2835"/>
          <w:tab w:val="clear" w:pos="6259"/>
          <w:tab w:val="right" w:pos="6237"/>
        </w:tabs>
        <w:spacing w:before="72"/>
        <w:ind w:left="1701" w:right="1134"/>
        <w:rPr>
          <w:rStyle w:val="default"/>
          <w:rFonts w:cs="FrankRuehl"/>
          <w:rtl/>
        </w:rPr>
      </w:pPr>
      <w:r>
        <w:rPr>
          <w:rStyle w:val="default"/>
          <w:rFonts w:cs="FrankRuehl" w:hint="cs"/>
          <w:rtl/>
        </w:rPr>
        <w:t>מ</w:t>
      </w:r>
      <w:r>
        <w:rPr>
          <w:rStyle w:val="default"/>
          <w:rFonts w:cs="FrankRuehl"/>
          <w:rtl/>
        </w:rPr>
        <w:t>ו</w:t>
      </w:r>
      <w:r>
        <w:rPr>
          <w:rStyle w:val="default"/>
          <w:rFonts w:cs="FrankRuehl" w:hint="cs"/>
          <w:rtl/>
        </w:rPr>
        <w:t>סקט</w:t>
      </w:r>
      <w:r w:rsidR="005D0009">
        <w:rPr>
          <w:rStyle w:val="default"/>
          <w:rFonts w:cs="FrankRuehl" w:hint="cs"/>
          <w:sz w:val="20"/>
          <w:rtl/>
        </w:rPr>
        <w:tab/>
      </w:r>
      <w:r>
        <w:rPr>
          <w:rStyle w:val="default"/>
          <w:rFonts w:cs="FrankRuehl"/>
          <w:sz w:val="20"/>
        </w:rPr>
        <w:t>MUSCAT</w:t>
      </w:r>
    </w:p>
    <w:p w:rsidR="005A3639" w:rsidRDefault="005A3639" w:rsidP="005D0009">
      <w:pPr>
        <w:pStyle w:val="P22"/>
        <w:tabs>
          <w:tab w:val="clear" w:pos="1474"/>
          <w:tab w:val="clear" w:pos="1928"/>
          <w:tab w:val="clear" w:pos="2381"/>
          <w:tab w:val="clear" w:pos="2835"/>
          <w:tab w:val="clear" w:pos="6259"/>
          <w:tab w:val="right" w:pos="6237"/>
        </w:tabs>
        <w:spacing w:before="72"/>
        <w:ind w:left="1701" w:right="1134"/>
        <w:rPr>
          <w:rStyle w:val="default"/>
          <w:rFonts w:cs="FrankRuehl"/>
          <w:rtl/>
        </w:rPr>
      </w:pPr>
      <w:r>
        <w:rPr>
          <w:rStyle w:val="default"/>
          <w:rFonts w:cs="FrankRuehl" w:hint="cs"/>
          <w:rtl/>
        </w:rPr>
        <w:t>מ</w:t>
      </w:r>
      <w:r>
        <w:rPr>
          <w:rStyle w:val="default"/>
          <w:rFonts w:cs="FrankRuehl"/>
          <w:rtl/>
        </w:rPr>
        <w:t>ו</w:t>
      </w:r>
      <w:r>
        <w:rPr>
          <w:rStyle w:val="default"/>
          <w:rFonts w:cs="FrankRuehl" w:hint="cs"/>
          <w:rtl/>
        </w:rPr>
        <w:t>לבואזי</w:t>
      </w:r>
      <w:r w:rsidR="005D0009">
        <w:rPr>
          <w:rStyle w:val="default"/>
          <w:rFonts w:cs="FrankRuehl" w:hint="cs"/>
          <w:sz w:val="20"/>
          <w:rtl/>
        </w:rPr>
        <w:tab/>
      </w:r>
      <w:r>
        <w:rPr>
          <w:rStyle w:val="default"/>
          <w:rFonts w:cs="FrankRuehl"/>
          <w:sz w:val="20"/>
        </w:rPr>
        <w:t>MOLVOISIE</w:t>
      </w:r>
    </w:p>
    <w:p w:rsidR="005A3639" w:rsidRDefault="005A3639" w:rsidP="005D0009">
      <w:pPr>
        <w:pStyle w:val="P22"/>
        <w:tabs>
          <w:tab w:val="clear" w:pos="1474"/>
          <w:tab w:val="clear" w:pos="1928"/>
          <w:tab w:val="clear" w:pos="2381"/>
          <w:tab w:val="clear" w:pos="2835"/>
          <w:tab w:val="clear" w:pos="6259"/>
          <w:tab w:val="right" w:pos="6237"/>
        </w:tabs>
        <w:spacing w:before="72"/>
        <w:ind w:left="1701" w:right="1134"/>
        <w:rPr>
          <w:rStyle w:val="default"/>
          <w:rFonts w:cs="FrankRuehl"/>
          <w:rtl/>
        </w:rPr>
      </w:pPr>
      <w:r>
        <w:rPr>
          <w:rStyle w:val="default"/>
          <w:rFonts w:cs="FrankRuehl" w:hint="cs"/>
          <w:rtl/>
        </w:rPr>
        <w:t>ק</w:t>
      </w:r>
      <w:r>
        <w:rPr>
          <w:rStyle w:val="default"/>
          <w:rFonts w:cs="FrankRuehl"/>
          <w:rtl/>
        </w:rPr>
        <w:t>ב</w:t>
      </w:r>
      <w:r>
        <w:rPr>
          <w:rStyle w:val="default"/>
          <w:rFonts w:cs="FrankRuehl" w:hint="cs"/>
          <w:rtl/>
        </w:rPr>
        <w:t>רנה סוביניון</w:t>
      </w:r>
      <w:r w:rsidR="005D0009">
        <w:rPr>
          <w:rStyle w:val="default"/>
          <w:rFonts w:cs="FrankRuehl" w:hint="cs"/>
          <w:sz w:val="20"/>
          <w:rtl/>
        </w:rPr>
        <w:tab/>
      </w:r>
      <w:r>
        <w:rPr>
          <w:rStyle w:val="default"/>
          <w:rFonts w:cs="FrankRuehl"/>
          <w:sz w:val="20"/>
        </w:rPr>
        <w:t>CABERNET SAUIGNON</w:t>
      </w:r>
    </w:p>
    <w:p w:rsidR="005A3639" w:rsidRDefault="005A3639" w:rsidP="005D0009">
      <w:pPr>
        <w:pStyle w:val="P22"/>
        <w:tabs>
          <w:tab w:val="clear" w:pos="1474"/>
          <w:tab w:val="clear" w:pos="1928"/>
          <w:tab w:val="clear" w:pos="2381"/>
          <w:tab w:val="clear" w:pos="2835"/>
          <w:tab w:val="clear" w:pos="6259"/>
          <w:tab w:val="right" w:pos="6237"/>
        </w:tabs>
        <w:spacing w:before="72"/>
        <w:ind w:left="1701" w:right="1134"/>
        <w:rPr>
          <w:rStyle w:val="default"/>
          <w:rFonts w:cs="FrankRuehl"/>
          <w:rtl/>
        </w:rPr>
      </w:pPr>
      <w:r>
        <w:rPr>
          <w:rStyle w:val="default"/>
          <w:rFonts w:cs="FrankRuehl" w:hint="cs"/>
          <w:rtl/>
        </w:rPr>
        <w:t>פ</w:t>
      </w:r>
      <w:r>
        <w:rPr>
          <w:rStyle w:val="default"/>
          <w:rFonts w:cs="FrankRuehl"/>
          <w:rtl/>
        </w:rPr>
        <w:t>ט</w:t>
      </w:r>
      <w:r>
        <w:rPr>
          <w:rStyle w:val="default"/>
          <w:rFonts w:cs="FrankRuehl" w:hint="cs"/>
          <w:rtl/>
        </w:rPr>
        <w:t>יט סירה</w:t>
      </w:r>
      <w:r w:rsidR="005D0009">
        <w:rPr>
          <w:rStyle w:val="default"/>
          <w:rFonts w:cs="FrankRuehl" w:hint="cs"/>
          <w:sz w:val="20"/>
          <w:rtl/>
        </w:rPr>
        <w:tab/>
      </w:r>
      <w:r>
        <w:rPr>
          <w:rStyle w:val="default"/>
          <w:rFonts w:cs="FrankRuehl"/>
          <w:sz w:val="20"/>
        </w:rPr>
        <w:t>PETITE SIRAH</w:t>
      </w:r>
    </w:p>
    <w:p w:rsidR="005A3639" w:rsidRDefault="005A3639" w:rsidP="005D0009">
      <w:pPr>
        <w:pStyle w:val="P22"/>
        <w:tabs>
          <w:tab w:val="clear" w:pos="1474"/>
          <w:tab w:val="clear" w:pos="1928"/>
          <w:tab w:val="clear" w:pos="2381"/>
          <w:tab w:val="clear" w:pos="2835"/>
          <w:tab w:val="clear" w:pos="6259"/>
          <w:tab w:val="right" w:pos="6237"/>
        </w:tabs>
        <w:spacing w:before="72"/>
        <w:ind w:left="1701" w:right="1134"/>
        <w:rPr>
          <w:rStyle w:val="default"/>
          <w:rFonts w:cs="FrankRuehl"/>
          <w:rtl/>
        </w:rPr>
      </w:pPr>
      <w:r>
        <w:rPr>
          <w:rStyle w:val="default"/>
          <w:rFonts w:cs="FrankRuehl" w:hint="cs"/>
          <w:rtl/>
        </w:rPr>
        <w:t>ק</w:t>
      </w:r>
      <w:r>
        <w:rPr>
          <w:rStyle w:val="default"/>
          <w:rFonts w:cs="FrankRuehl"/>
          <w:rtl/>
        </w:rPr>
        <w:t>ר</w:t>
      </w:r>
      <w:r>
        <w:rPr>
          <w:rStyle w:val="default"/>
          <w:rFonts w:cs="FrankRuehl" w:hint="cs"/>
          <w:rtl/>
        </w:rPr>
        <w:t>יניאן</w:t>
      </w:r>
      <w:r w:rsidR="005D0009">
        <w:rPr>
          <w:rStyle w:val="default"/>
          <w:rFonts w:cs="FrankRuehl" w:hint="cs"/>
          <w:sz w:val="20"/>
          <w:rtl/>
        </w:rPr>
        <w:tab/>
      </w:r>
      <w:r>
        <w:rPr>
          <w:rStyle w:val="default"/>
          <w:rFonts w:cs="FrankRuehl"/>
          <w:sz w:val="20"/>
        </w:rPr>
        <w:t>CARIGNANS</w:t>
      </w:r>
    </w:p>
    <w:p w:rsidR="005A3639" w:rsidRDefault="005A3639" w:rsidP="005D0009">
      <w:pPr>
        <w:pStyle w:val="P22"/>
        <w:tabs>
          <w:tab w:val="clear" w:pos="1474"/>
          <w:tab w:val="clear" w:pos="1928"/>
          <w:tab w:val="clear" w:pos="2381"/>
          <w:tab w:val="clear" w:pos="2835"/>
          <w:tab w:val="clear" w:pos="6259"/>
          <w:tab w:val="right" w:pos="6237"/>
        </w:tabs>
        <w:spacing w:before="72"/>
        <w:ind w:left="1701" w:right="1134"/>
        <w:rPr>
          <w:rStyle w:val="default"/>
          <w:rFonts w:cs="FrankRuehl"/>
          <w:rtl/>
        </w:rPr>
      </w:pPr>
      <w:r>
        <w:rPr>
          <w:rStyle w:val="default"/>
          <w:rFonts w:cs="FrankRuehl" w:hint="cs"/>
          <w:rtl/>
        </w:rPr>
        <w:t>ג</w:t>
      </w:r>
      <w:r>
        <w:rPr>
          <w:rStyle w:val="default"/>
          <w:rFonts w:cs="FrankRuehl"/>
          <w:rtl/>
        </w:rPr>
        <w:t>ר</w:t>
      </w:r>
      <w:r>
        <w:rPr>
          <w:rStyle w:val="default"/>
          <w:rFonts w:cs="FrankRuehl" w:hint="cs"/>
          <w:rtl/>
        </w:rPr>
        <w:t>נש</w:t>
      </w:r>
      <w:r w:rsidR="005D0009">
        <w:rPr>
          <w:rStyle w:val="default"/>
          <w:rFonts w:cs="FrankRuehl" w:hint="cs"/>
          <w:sz w:val="20"/>
          <w:rtl/>
        </w:rPr>
        <w:tab/>
      </w:r>
      <w:r>
        <w:rPr>
          <w:rStyle w:val="default"/>
          <w:rFonts w:cs="FrankRuehl"/>
          <w:sz w:val="20"/>
        </w:rPr>
        <w:t>GRENACHE</w:t>
      </w:r>
    </w:p>
    <w:p w:rsidR="005A3639" w:rsidRDefault="005A3639" w:rsidP="005D0009">
      <w:pPr>
        <w:pStyle w:val="P22"/>
        <w:tabs>
          <w:tab w:val="clear" w:pos="1474"/>
          <w:tab w:val="clear" w:pos="1928"/>
          <w:tab w:val="clear" w:pos="2381"/>
          <w:tab w:val="clear" w:pos="2835"/>
          <w:tab w:val="clear" w:pos="6259"/>
          <w:tab w:val="right" w:pos="6237"/>
        </w:tabs>
        <w:spacing w:before="72"/>
        <w:ind w:left="1701" w:right="1134"/>
        <w:rPr>
          <w:rStyle w:val="default"/>
          <w:rFonts w:cs="FrankRuehl" w:hint="cs"/>
          <w:sz w:val="20"/>
          <w:rtl/>
        </w:rPr>
      </w:pPr>
      <w:r>
        <w:rPr>
          <w:rStyle w:val="default"/>
          <w:rFonts w:cs="FrankRuehl" w:hint="cs"/>
          <w:rtl/>
        </w:rPr>
        <w:t>פ</w:t>
      </w:r>
      <w:r>
        <w:rPr>
          <w:rStyle w:val="default"/>
          <w:rFonts w:cs="FrankRuehl"/>
          <w:rtl/>
        </w:rPr>
        <w:t>י</w:t>
      </w:r>
      <w:r>
        <w:rPr>
          <w:rStyle w:val="default"/>
          <w:rFonts w:cs="FrankRuehl" w:hint="cs"/>
          <w:rtl/>
        </w:rPr>
        <w:t>נוטז'</w:t>
      </w:r>
      <w:r w:rsidR="005D0009">
        <w:rPr>
          <w:rStyle w:val="default"/>
          <w:rFonts w:cs="FrankRuehl" w:hint="cs"/>
          <w:sz w:val="20"/>
          <w:rtl/>
        </w:rPr>
        <w:tab/>
      </w:r>
      <w:r>
        <w:rPr>
          <w:rStyle w:val="default"/>
          <w:rFonts w:cs="FrankRuehl"/>
          <w:sz w:val="20"/>
        </w:rPr>
        <w:t>PINOTAGE</w:t>
      </w:r>
    </w:p>
    <w:p w:rsidR="00E13EBA" w:rsidRDefault="00E13EBA" w:rsidP="00E13EBA">
      <w:pPr>
        <w:pStyle w:val="P00"/>
        <w:spacing w:before="72"/>
        <w:ind w:left="0" w:right="1134"/>
        <w:rPr>
          <w:rStyle w:val="default"/>
          <w:rFonts w:cs="FrankRuehl" w:hint="cs"/>
          <w:rtl/>
        </w:rPr>
      </w:pPr>
    </w:p>
    <w:p w:rsidR="005A3639" w:rsidRPr="00E9537B" w:rsidRDefault="005A3639">
      <w:pPr>
        <w:pStyle w:val="medium2-header"/>
        <w:keepLines w:val="0"/>
        <w:spacing w:before="72"/>
        <w:ind w:left="0" w:right="1134"/>
        <w:rPr>
          <w:rFonts w:cs="FrankRuehl"/>
          <w:noProof/>
          <w:rtl/>
        </w:rPr>
      </w:pPr>
      <w:bookmarkStart w:id="44" w:name="med3"/>
      <w:bookmarkEnd w:id="44"/>
      <w:r w:rsidRPr="00E9537B">
        <w:rPr>
          <w:rFonts w:cs="FrankRuehl"/>
          <w:noProof/>
          <w:rtl/>
        </w:rPr>
        <w:t>תו</w:t>
      </w:r>
      <w:r w:rsidRPr="00E9537B">
        <w:rPr>
          <w:rFonts w:cs="FrankRuehl" w:hint="cs"/>
          <w:noProof/>
          <w:rtl/>
        </w:rPr>
        <w:t>ספת רביעית</w:t>
      </w:r>
    </w:p>
    <w:p w:rsidR="005A3639" w:rsidRPr="005D0009" w:rsidRDefault="005A3639">
      <w:pPr>
        <w:pStyle w:val="medium-header"/>
        <w:keepNext w:val="0"/>
        <w:keepLines w:val="0"/>
        <w:ind w:left="0" w:right="1134"/>
        <w:rPr>
          <w:rStyle w:val="default"/>
          <w:rFonts w:cs="FrankRuehl"/>
          <w:sz w:val="24"/>
          <w:szCs w:val="24"/>
          <w:rtl/>
        </w:rPr>
      </w:pPr>
      <w:r w:rsidRPr="005D0009">
        <w:rPr>
          <w:rStyle w:val="default"/>
          <w:rFonts w:cs="FrankRuehl"/>
          <w:sz w:val="24"/>
          <w:szCs w:val="24"/>
          <w:rtl/>
        </w:rPr>
        <w:t>(ת</w:t>
      </w:r>
      <w:r w:rsidRPr="005D0009">
        <w:rPr>
          <w:rStyle w:val="default"/>
          <w:rFonts w:cs="FrankRuehl" w:hint="cs"/>
          <w:sz w:val="24"/>
          <w:szCs w:val="24"/>
          <w:rtl/>
        </w:rPr>
        <w:t>קנה 2(א) בתוספת השניה)</w:t>
      </w:r>
    </w:p>
    <w:p w:rsidR="005A3639" w:rsidRPr="00E9537B" w:rsidRDefault="005A3639">
      <w:pPr>
        <w:pStyle w:val="medium-header"/>
        <w:keepNext w:val="0"/>
        <w:keepLines w:val="0"/>
        <w:ind w:left="0" w:right="1134"/>
        <w:rPr>
          <w:rStyle w:val="default"/>
          <w:rFonts w:cs="FrankRuehl"/>
          <w:sz w:val="24"/>
          <w:szCs w:val="24"/>
          <w:rtl/>
        </w:rPr>
      </w:pPr>
      <w:r w:rsidRPr="00E9537B">
        <w:rPr>
          <w:rStyle w:val="default"/>
          <w:rFonts w:cs="FrankRuehl"/>
          <w:sz w:val="24"/>
          <w:szCs w:val="24"/>
          <w:rtl/>
        </w:rPr>
        <w:t>רש</w:t>
      </w:r>
      <w:r w:rsidRPr="00E9537B">
        <w:rPr>
          <w:rStyle w:val="default"/>
          <w:rFonts w:cs="FrankRuehl" w:hint="cs"/>
          <w:sz w:val="24"/>
          <w:szCs w:val="24"/>
          <w:rtl/>
        </w:rPr>
        <w:t>ימת אזורי מקור הענבים והגדרתם הגיאוגרפית</w:t>
      </w:r>
    </w:p>
    <w:p w:rsidR="005D0009" w:rsidRPr="005D0009" w:rsidRDefault="005D0009" w:rsidP="00EF3AC8">
      <w:pPr>
        <w:pStyle w:val="P00"/>
        <w:tabs>
          <w:tab w:val="clear" w:pos="624"/>
          <w:tab w:val="clear" w:pos="1021"/>
          <w:tab w:val="clear" w:pos="1474"/>
          <w:tab w:val="clear" w:pos="1928"/>
          <w:tab w:val="clear" w:pos="2381"/>
          <w:tab w:val="clear" w:pos="2835"/>
          <w:tab w:val="clear" w:pos="6259"/>
          <w:tab w:val="center" w:pos="2552"/>
          <w:tab w:val="center" w:pos="6804"/>
        </w:tabs>
        <w:spacing w:before="72"/>
        <w:ind w:left="0" w:right="1134"/>
        <w:rPr>
          <w:rStyle w:val="default"/>
          <w:rFonts w:cs="FrankRuehl" w:hint="cs"/>
          <w:sz w:val="22"/>
          <w:szCs w:val="22"/>
          <w:rtl/>
        </w:rPr>
      </w:pPr>
      <w:r w:rsidRPr="005D0009">
        <w:rPr>
          <w:rStyle w:val="default"/>
          <w:rFonts w:cs="FrankRuehl" w:hint="cs"/>
          <w:sz w:val="22"/>
          <w:szCs w:val="22"/>
          <w:rtl/>
        </w:rPr>
        <w:tab/>
      </w:r>
      <w:r w:rsidRPr="00EF3AC8">
        <w:rPr>
          <w:rStyle w:val="default"/>
          <w:rFonts w:cs="FrankRuehl" w:hint="cs"/>
          <w:sz w:val="22"/>
          <w:szCs w:val="22"/>
          <w:u w:val="single"/>
          <w:rtl/>
        </w:rPr>
        <w:t>שם האזור או תת-האזור</w:t>
      </w:r>
      <w:r w:rsidRPr="005D0009">
        <w:rPr>
          <w:rStyle w:val="default"/>
          <w:rFonts w:cs="FrankRuehl" w:hint="cs"/>
          <w:sz w:val="22"/>
          <w:szCs w:val="22"/>
          <w:rtl/>
        </w:rPr>
        <w:tab/>
      </w:r>
      <w:r w:rsidRPr="00EF3AC8">
        <w:rPr>
          <w:rStyle w:val="default"/>
          <w:rFonts w:cs="FrankRuehl" w:hint="cs"/>
          <w:sz w:val="22"/>
          <w:szCs w:val="22"/>
          <w:u w:val="single"/>
          <w:rtl/>
        </w:rPr>
        <w:t>גבולות האזור או תת-האזור</w:t>
      </w:r>
    </w:p>
    <w:p w:rsidR="005D0009" w:rsidRPr="005D0009" w:rsidRDefault="005D0009" w:rsidP="00EF3AC8">
      <w:pPr>
        <w:pStyle w:val="P00"/>
        <w:pBdr>
          <w:bottom w:val="single" w:sz="4" w:space="1" w:color="auto"/>
        </w:pBdr>
        <w:tabs>
          <w:tab w:val="clear" w:pos="624"/>
          <w:tab w:val="clear" w:pos="1021"/>
          <w:tab w:val="clear" w:pos="1474"/>
          <w:tab w:val="clear" w:pos="1928"/>
          <w:tab w:val="clear" w:pos="2381"/>
          <w:tab w:val="clear" w:pos="2835"/>
          <w:tab w:val="clear" w:pos="6259"/>
          <w:tab w:val="center" w:pos="737"/>
          <w:tab w:val="center" w:pos="1985"/>
          <w:tab w:val="center" w:pos="3402"/>
          <w:tab w:val="center" w:pos="4820"/>
        </w:tabs>
        <w:spacing w:before="72"/>
        <w:ind w:left="0" w:right="3402"/>
        <w:rPr>
          <w:rStyle w:val="default"/>
          <w:rFonts w:cs="FrankRuehl" w:hint="cs"/>
          <w:sz w:val="22"/>
          <w:szCs w:val="22"/>
          <w:rtl/>
        </w:rPr>
      </w:pPr>
      <w:r w:rsidRPr="005D0009">
        <w:rPr>
          <w:rStyle w:val="default"/>
          <w:rFonts w:cs="FrankRuehl" w:hint="cs"/>
          <w:sz w:val="22"/>
          <w:szCs w:val="22"/>
          <w:rtl/>
        </w:rPr>
        <w:tab/>
        <w:t>עברית</w:t>
      </w:r>
      <w:r w:rsidRPr="005D0009">
        <w:rPr>
          <w:rStyle w:val="default"/>
          <w:rFonts w:cs="FrankRuehl" w:hint="cs"/>
          <w:sz w:val="22"/>
          <w:szCs w:val="22"/>
          <w:rtl/>
        </w:rPr>
        <w:tab/>
        <w:t>אנגלית</w:t>
      </w:r>
      <w:r w:rsidRPr="005D0009">
        <w:rPr>
          <w:rStyle w:val="default"/>
          <w:rFonts w:cs="FrankRuehl" w:hint="cs"/>
          <w:sz w:val="22"/>
          <w:szCs w:val="22"/>
          <w:rtl/>
        </w:rPr>
        <w:tab/>
        <w:t>צרפתית</w:t>
      </w:r>
      <w:r w:rsidRPr="005D0009">
        <w:rPr>
          <w:rStyle w:val="default"/>
          <w:rFonts w:cs="FrankRuehl" w:hint="cs"/>
          <w:sz w:val="22"/>
          <w:szCs w:val="22"/>
          <w:rtl/>
        </w:rPr>
        <w:tab/>
        <w:t>גרמנית</w:t>
      </w:r>
    </w:p>
    <w:p w:rsidR="005D0009" w:rsidRPr="00EF3AC8" w:rsidRDefault="005D0009" w:rsidP="00EF3AC8">
      <w:pPr>
        <w:pStyle w:val="P00"/>
        <w:tabs>
          <w:tab w:val="clear" w:pos="624"/>
          <w:tab w:val="clear" w:pos="1021"/>
          <w:tab w:val="clear" w:pos="1474"/>
          <w:tab w:val="clear" w:pos="1928"/>
          <w:tab w:val="clear" w:pos="2381"/>
          <w:tab w:val="clear" w:pos="6259"/>
          <w:tab w:val="left" w:pos="284"/>
          <w:tab w:val="left" w:pos="1418"/>
          <w:tab w:val="left" w:pos="4253"/>
          <w:tab w:val="left" w:pos="5670"/>
        </w:tabs>
        <w:spacing w:before="72"/>
        <w:ind w:left="5670" w:right="1134" w:hanging="5670"/>
        <w:jc w:val="left"/>
        <w:rPr>
          <w:rStyle w:val="default"/>
          <w:rFonts w:cs="FrankRuehl" w:hint="cs"/>
          <w:sz w:val="20"/>
          <w:szCs w:val="24"/>
          <w:rtl/>
        </w:rPr>
      </w:pPr>
      <w:r w:rsidRPr="00EF3AC8">
        <w:rPr>
          <w:rStyle w:val="default"/>
          <w:rFonts w:cs="FrankRuehl" w:hint="cs"/>
          <w:sz w:val="20"/>
          <w:szCs w:val="24"/>
          <w:rtl/>
        </w:rPr>
        <w:t>1.</w:t>
      </w:r>
      <w:r w:rsidRPr="00EF3AC8">
        <w:rPr>
          <w:rStyle w:val="default"/>
          <w:rFonts w:cs="FrankRuehl" w:hint="cs"/>
          <w:sz w:val="20"/>
          <w:szCs w:val="24"/>
          <w:rtl/>
        </w:rPr>
        <w:tab/>
        <w:t>שומרון</w:t>
      </w:r>
      <w:r w:rsidRPr="00EF3AC8">
        <w:rPr>
          <w:rStyle w:val="default"/>
          <w:rFonts w:cs="FrankRuehl" w:hint="cs"/>
          <w:sz w:val="20"/>
          <w:szCs w:val="24"/>
          <w:rtl/>
        </w:rPr>
        <w:tab/>
      </w:r>
      <w:r w:rsidRPr="00EF3AC8">
        <w:rPr>
          <w:rStyle w:val="default"/>
          <w:rFonts w:cs="FrankRuehl"/>
          <w:sz w:val="20"/>
          <w:szCs w:val="24"/>
        </w:rPr>
        <w:t>SHOMRON</w:t>
      </w:r>
      <w:r w:rsidRPr="00EF3AC8">
        <w:rPr>
          <w:rStyle w:val="default"/>
          <w:rFonts w:cs="FrankRuehl" w:hint="cs"/>
          <w:sz w:val="20"/>
          <w:szCs w:val="24"/>
          <w:rtl/>
        </w:rPr>
        <w:tab/>
      </w:r>
      <w:r w:rsidRPr="00EF3AC8">
        <w:rPr>
          <w:rStyle w:val="default"/>
          <w:rFonts w:cs="FrankRuehl"/>
          <w:sz w:val="20"/>
          <w:szCs w:val="24"/>
        </w:rPr>
        <w:t>SCHOMRON</w:t>
      </w:r>
      <w:r w:rsidRPr="00EF3AC8">
        <w:rPr>
          <w:rStyle w:val="default"/>
          <w:rFonts w:cs="FrankRuehl" w:hint="cs"/>
          <w:sz w:val="20"/>
          <w:szCs w:val="24"/>
          <w:rtl/>
        </w:rPr>
        <w:tab/>
      </w:r>
      <w:r w:rsidRPr="00EF3AC8">
        <w:rPr>
          <w:rStyle w:val="default"/>
          <w:rFonts w:cs="FrankRuehl"/>
          <w:sz w:val="20"/>
          <w:szCs w:val="24"/>
        </w:rPr>
        <w:t>SCHOMRON</w:t>
      </w:r>
      <w:r w:rsidRPr="00EF3AC8">
        <w:rPr>
          <w:rStyle w:val="default"/>
          <w:rFonts w:cs="FrankRuehl" w:hint="cs"/>
          <w:sz w:val="20"/>
          <w:szCs w:val="24"/>
          <w:rtl/>
        </w:rPr>
        <w:tab/>
        <w:t>מהרצליה בדרום עד הכרמל, ועד בכלל, בצפון, ומן הים במערב עד גבול הארץ במזרח</w:t>
      </w:r>
    </w:p>
    <w:p w:rsidR="005D0009" w:rsidRPr="00EF3AC8" w:rsidRDefault="005D0009" w:rsidP="00EF3AC8">
      <w:pPr>
        <w:pStyle w:val="P00"/>
        <w:tabs>
          <w:tab w:val="clear" w:pos="624"/>
          <w:tab w:val="clear" w:pos="1021"/>
          <w:tab w:val="clear" w:pos="1474"/>
          <w:tab w:val="clear" w:pos="1928"/>
          <w:tab w:val="clear" w:pos="2381"/>
          <w:tab w:val="clear" w:pos="6259"/>
          <w:tab w:val="left" w:pos="284"/>
          <w:tab w:val="left" w:pos="1418"/>
          <w:tab w:val="left" w:pos="4253"/>
          <w:tab w:val="left" w:pos="5670"/>
        </w:tabs>
        <w:spacing w:before="72"/>
        <w:ind w:left="5671" w:right="1134" w:hanging="5387"/>
        <w:jc w:val="left"/>
        <w:rPr>
          <w:rStyle w:val="default"/>
          <w:rFonts w:cs="FrankRuehl" w:hint="cs"/>
          <w:sz w:val="20"/>
          <w:szCs w:val="24"/>
          <w:rtl/>
        </w:rPr>
      </w:pPr>
      <w:r w:rsidRPr="00EF3AC8">
        <w:rPr>
          <w:rStyle w:val="default"/>
          <w:rFonts w:cs="FrankRuehl" w:hint="cs"/>
          <w:sz w:val="20"/>
          <w:szCs w:val="24"/>
          <w:rtl/>
        </w:rPr>
        <w:t>תת-אזור:</w:t>
      </w:r>
    </w:p>
    <w:p w:rsidR="005D0009" w:rsidRPr="00EF3AC8" w:rsidRDefault="005D0009" w:rsidP="00EF3AC8">
      <w:pPr>
        <w:pStyle w:val="P00"/>
        <w:tabs>
          <w:tab w:val="clear" w:pos="624"/>
          <w:tab w:val="clear" w:pos="1021"/>
          <w:tab w:val="clear" w:pos="1474"/>
          <w:tab w:val="clear" w:pos="1928"/>
          <w:tab w:val="clear" w:pos="2381"/>
          <w:tab w:val="clear" w:pos="6259"/>
          <w:tab w:val="left" w:pos="284"/>
          <w:tab w:val="left" w:pos="1418"/>
          <w:tab w:val="left" w:pos="4253"/>
          <w:tab w:val="left" w:pos="5670"/>
        </w:tabs>
        <w:spacing w:before="72"/>
        <w:ind w:left="5671" w:right="1134" w:hanging="5387"/>
        <w:jc w:val="left"/>
        <w:rPr>
          <w:rStyle w:val="default"/>
          <w:rFonts w:cs="FrankRuehl" w:hint="cs"/>
          <w:sz w:val="20"/>
          <w:szCs w:val="24"/>
          <w:rtl/>
        </w:rPr>
      </w:pPr>
      <w:r w:rsidRPr="00EF3AC8">
        <w:rPr>
          <w:rStyle w:val="default"/>
          <w:rFonts w:cs="FrankRuehl" w:hint="cs"/>
          <w:sz w:val="20"/>
          <w:szCs w:val="24"/>
          <w:rtl/>
        </w:rPr>
        <w:t>שרון</w:t>
      </w:r>
      <w:r w:rsidR="00EF3AC8" w:rsidRPr="00EF3AC8">
        <w:rPr>
          <w:rStyle w:val="default"/>
          <w:rFonts w:cs="FrankRuehl" w:hint="cs"/>
          <w:sz w:val="20"/>
          <w:szCs w:val="24"/>
          <w:rtl/>
        </w:rPr>
        <w:tab/>
      </w:r>
      <w:r w:rsidR="00EF3AC8" w:rsidRPr="00EF3AC8">
        <w:rPr>
          <w:rStyle w:val="default"/>
          <w:rFonts w:cs="FrankRuehl"/>
          <w:sz w:val="20"/>
          <w:szCs w:val="24"/>
        </w:rPr>
        <w:t>SHARON</w:t>
      </w:r>
      <w:r w:rsidR="00EF3AC8" w:rsidRPr="00EF3AC8">
        <w:rPr>
          <w:rStyle w:val="default"/>
          <w:rFonts w:cs="FrankRuehl" w:hint="cs"/>
          <w:sz w:val="20"/>
          <w:szCs w:val="24"/>
          <w:rtl/>
        </w:rPr>
        <w:tab/>
      </w:r>
      <w:r w:rsidR="00EF3AC8" w:rsidRPr="00EF3AC8">
        <w:rPr>
          <w:rStyle w:val="default"/>
          <w:rFonts w:cs="FrankRuehl"/>
          <w:sz w:val="20"/>
          <w:szCs w:val="24"/>
        </w:rPr>
        <w:t>SCHARON</w:t>
      </w:r>
      <w:r w:rsidR="00EF3AC8" w:rsidRPr="00EF3AC8">
        <w:rPr>
          <w:rStyle w:val="default"/>
          <w:rFonts w:cs="FrankRuehl" w:hint="cs"/>
          <w:sz w:val="20"/>
          <w:szCs w:val="24"/>
          <w:rtl/>
        </w:rPr>
        <w:tab/>
      </w:r>
      <w:r w:rsidR="00EF3AC8" w:rsidRPr="00EF3AC8">
        <w:rPr>
          <w:rStyle w:val="default"/>
          <w:rFonts w:cs="FrankRuehl"/>
          <w:sz w:val="20"/>
          <w:szCs w:val="24"/>
        </w:rPr>
        <w:t>SCHARON</w:t>
      </w:r>
      <w:r w:rsidR="00EF3AC8" w:rsidRPr="00EF3AC8">
        <w:rPr>
          <w:rStyle w:val="default"/>
          <w:rFonts w:cs="FrankRuehl" w:hint="cs"/>
          <w:sz w:val="20"/>
          <w:szCs w:val="24"/>
          <w:rtl/>
        </w:rPr>
        <w:tab/>
        <w:t>מהרצליה בדרום עד הכרמל בצפון, ומן הים במערב עד לרגלי ההרים במזרח</w:t>
      </w:r>
    </w:p>
    <w:p w:rsidR="00EF3AC8" w:rsidRPr="00EF3AC8" w:rsidRDefault="00EF3AC8" w:rsidP="00EF3AC8">
      <w:pPr>
        <w:pStyle w:val="P00"/>
        <w:tabs>
          <w:tab w:val="clear" w:pos="624"/>
          <w:tab w:val="clear" w:pos="1021"/>
          <w:tab w:val="clear" w:pos="1474"/>
          <w:tab w:val="clear" w:pos="1928"/>
          <w:tab w:val="clear" w:pos="2381"/>
          <w:tab w:val="clear" w:pos="6259"/>
          <w:tab w:val="left" w:pos="284"/>
          <w:tab w:val="left" w:pos="1418"/>
          <w:tab w:val="left" w:pos="4253"/>
          <w:tab w:val="left" w:pos="5670"/>
        </w:tabs>
        <w:spacing w:before="72"/>
        <w:ind w:left="5670" w:right="1134" w:hanging="5670"/>
        <w:jc w:val="left"/>
        <w:rPr>
          <w:rStyle w:val="default"/>
          <w:rFonts w:cs="FrankRuehl" w:hint="cs"/>
          <w:sz w:val="20"/>
          <w:szCs w:val="24"/>
          <w:rtl/>
        </w:rPr>
      </w:pPr>
      <w:r w:rsidRPr="00EF3AC8">
        <w:rPr>
          <w:rStyle w:val="default"/>
          <w:rFonts w:cs="FrankRuehl" w:hint="cs"/>
          <w:sz w:val="20"/>
          <w:szCs w:val="24"/>
          <w:rtl/>
        </w:rPr>
        <w:t>2.</w:t>
      </w:r>
      <w:r w:rsidRPr="00EF3AC8">
        <w:rPr>
          <w:rStyle w:val="default"/>
          <w:rFonts w:cs="FrankRuehl" w:hint="cs"/>
          <w:sz w:val="20"/>
          <w:szCs w:val="24"/>
          <w:rtl/>
        </w:rPr>
        <w:tab/>
        <w:t>נגב</w:t>
      </w:r>
      <w:r w:rsidRPr="00EF3AC8">
        <w:rPr>
          <w:rStyle w:val="default"/>
          <w:rFonts w:cs="FrankRuehl" w:hint="cs"/>
          <w:sz w:val="20"/>
          <w:szCs w:val="24"/>
          <w:rtl/>
        </w:rPr>
        <w:tab/>
      </w:r>
      <w:r w:rsidRPr="00EF3AC8">
        <w:rPr>
          <w:rStyle w:val="default"/>
          <w:rFonts w:cs="FrankRuehl"/>
          <w:sz w:val="20"/>
          <w:szCs w:val="24"/>
        </w:rPr>
        <w:t>NEGEV</w:t>
      </w:r>
      <w:r w:rsidRPr="00EF3AC8">
        <w:rPr>
          <w:rStyle w:val="default"/>
          <w:rFonts w:cs="FrankRuehl" w:hint="cs"/>
          <w:sz w:val="20"/>
          <w:szCs w:val="24"/>
          <w:rtl/>
        </w:rPr>
        <w:tab/>
      </w:r>
      <w:r w:rsidRPr="00EF3AC8">
        <w:rPr>
          <w:rStyle w:val="default"/>
          <w:rFonts w:cs="FrankRuehl"/>
          <w:sz w:val="20"/>
          <w:szCs w:val="24"/>
        </w:rPr>
        <w:t>NEGUEV</w:t>
      </w:r>
      <w:r w:rsidRPr="00EF3AC8">
        <w:rPr>
          <w:rStyle w:val="default"/>
          <w:rFonts w:cs="FrankRuehl" w:hint="cs"/>
          <w:sz w:val="20"/>
          <w:szCs w:val="24"/>
          <w:rtl/>
        </w:rPr>
        <w:tab/>
      </w:r>
      <w:r w:rsidRPr="00EF3AC8">
        <w:rPr>
          <w:rStyle w:val="default"/>
          <w:rFonts w:cs="FrankRuehl"/>
          <w:sz w:val="20"/>
          <w:szCs w:val="24"/>
        </w:rPr>
        <w:t>NEGEV</w:t>
      </w:r>
      <w:r w:rsidRPr="00EF3AC8">
        <w:rPr>
          <w:rStyle w:val="default"/>
          <w:rFonts w:cs="FrankRuehl" w:hint="cs"/>
          <w:sz w:val="20"/>
          <w:szCs w:val="24"/>
          <w:rtl/>
        </w:rPr>
        <w:tab/>
        <w:t>מדרום לחבל לכיש, מן הים במערב עד גבול הארץ במזרח</w:t>
      </w:r>
    </w:p>
    <w:p w:rsidR="00EF3AC8" w:rsidRDefault="00EF3AC8" w:rsidP="00EF3AC8">
      <w:pPr>
        <w:pStyle w:val="P00"/>
        <w:tabs>
          <w:tab w:val="clear" w:pos="624"/>
          <w:tab w:val="clear" w:pos="1021"/>
          <w:tab w:val="clear" w:pos="1474"/>
          <w:tab w:val="clear" w:pos="1928"/>
          <w:tab w:val="clear" w:pos="2381"/>
          <w:tab w:val="clear" w:pos="6259"/>
          <w:tab w:val="left" w:pos="284"/>
          <w:tab w:val="left" w:pos="1418"/>
          <w:tab w:val="left" w:pos="4253"/>
          <w:tab w:val="left" w:pos="5670"/>
        </w:tabs>
        <w:spacing w:before="72"/>
        <w:ind w:left="5670" w:right="1134" w:hanging="5670"/>
        <w:jc w:val="left"/>
        <w:rPr>
          <w:rStyle w:val="default"/>
          <w:rFonts w:cs="FrankRuehl" w:hint="cs"/>
          <w:sz w:val="20"/>
          <w:szCs w:val="24"/>
          <w:rtl/>
        </w:rPr>
      </w:pPr>
      <w:r w:rsidRPr="00EF3AC8">
        <w:rPr>
          <w:rStyle w:val="default"/>
          <w:rFonts w:cs="FrankRuehl" w:hint="cs"/>
          <w:sz w:val="20"/>
          <w:szCs w:val="24"/>
          <w:rtl/>
        </w:rPr>
        <w:t>3.</w:t>
      </w:r>
      <w:r w:rsidRPr="00EF3AC8">
        <w:rPr>
          <w:rStyle w:val="default"/>
          <w:rFonts w:cs="FrankRuehl" w:hint="cs"/>
          <w:sz w:val="20"/>
          <w:szCs w:val="24"/>
          <w:rtl/>
        </w:rPr>
        <w:tab/>
        <w:t>שמשון</w:t>
      </w:r>
      <w:r w:rsidRPr="00EF3AC8">
        <w:rPr>
          <w:rStyle w:val="default"/>
          <w:rFonts w:cs="FrankRuehl" w:hint="cs"/>
          <w:sz w:val="20"/>
          <w:szCs w:val="24"/>
          <w:rtl/>
        </w:rPr>
        <w:tab/>
      </w:r>
      <w:r>
        <w:rPr>
          <w:rStyle w:val="default"/>
          <w:rFonts w:cs="FrankRuehl"/>
          <w:sz w:val="20"/>
          <w:szCs w:val="24"/>
        </w:rPr>
        <w:t>SHIMSHON</w:t>
      </w:r>
      <w:r>
        <w:rPr>
          <w:rStyle w:val="default"/>
          <w:rFonts w:cs="FrankRuehl" w:hint="cs"/>
          <w:sz w:val="20"/>
          <w:szCs w:val="24"/>
          <w:rtl/>
        </w:rPr>
        <w:tab/>
      </w:r>
      <w:r>
        <w:rPr>
          <w:rStyle w:val="default"/>
          <w:rFonts w:cs="FrankRuehl"/>
          <w:sz w:val="20"/>
          <w:szCs w:val="24"/>
        </w:rPr>
        <w:t>SCHIMSCHON</w:t>
      </w:r>
      <w:r>
        <w:rPr>
          <w:rStyle w:val="default"/>
          <w:rFonts w:cs="FrankRuehl" w:hint="cs"/>
          <w:sz w:val="20"/>
          <w:szCs w:val="24"/>
          <w:rtl/>
        </w:rPr>
        <w:tab/>
      </w:r>
      <w:r>
        <w:rPr>
          <w:rStyle w:val="default"/>
          <w:rFonts w:cs="FrankRuehl"/>
          <w:sz w:val="20"/>
          <w:szCs w:val="24"/>
        </w:rPr>
        <w:t>SCHIMSCHON</w:t>
      </w:r>
      <w:r>
        <w:rPr>
          <w:rStyle w:val="default"/>
          <w:rFonts w:cs="FrankRuehl" w:hint="cs"/>
          <w:sz w:val="20"/>
          <w:szCs w:val="24"/>
          <w:rtl/>
        </w:rPr>
        <w:tab/>
        <w:t xml:space="preserve">מתל-אביב בצפון עד לקו </w:t>
      </w:r>
    </w:p>
    <w:p w:rsidR="00EF3AC8" w:rsidRDefault="00EF3AC8" w:rsidP="00EF3AC8">
      <w:pPr>
        <w:pStyle w:val="P00"/>
        <w:tabs>
          <w:tab w:val="clear" w:pos="624"/>
          <w:tab w:val="clear" w:pos="1021"/>
          <w:tab w:val="clear" w:pos="1474"/>
          <w:tab w:val="clear" w:pos="1928"/>
          <w:tab w:val="clear" w:pos="2381"/>
          <w:tab w:val="clear" w:pos="6259"/>
          <w:tab w:val="left" w:pos="284"/>
          <w:tab w:val="left" w:pos="1418"/>
          <w:tab w:val="left" w:pos="4253"/>
          <w:tab w:val="left" w:pos="5670"/>
        </w:tabs>
        <w:spacing w:before="0"/>
        <w:ind w:left="5670" w:right="1134" w:hanging="5670"/>
        <w:jc w:val="left"/>
        <w:rPr>
          <w:rStyle w:val="default"/>
          <w:rFonts w:cs="FrankRuehl" w:hint="cs"/>
          <w:sz w:val="20"/>
          <w:szCs w:val="24"/>
          <w:rtl/>
        </w:rPr>
      </w:pPr>
      <w:r>
        <w:rPr>
          <w:rStyle w:val="default"/>
          <w:rFonts w:cs="FrankRuehl" w:hint="cs"/>
          <w:sz w:val="20"/>
          <w:szCs w:val="24"/>
          <w:rtl/>
        </w:rPr>
        <w:tab/>
      </w:r>
      <w:r>
        <w:rPr>
          <w:rStyle w:val="default"/>
          <w:rFonts w:cs="FrankRuehl" w:hint="cs"/>
          <w:sz w:val="20"/>
          <w:szCs w:val="24"/>
          <w:rtl/>
        </w:rPr>
        <w:tab/>
      </w:r>
      <w:r>
        <w:rPr>
          <w:rStyle w:val="default"/>
          <w:rFonts w:cs="FrankRuehl"/>
          <w:sz w:val="20"/>
          <w:szCs w:val="24"/>
        </w:rPr>
        <w:t>(Samson)</w:t>
      </w:r>
      <w:r>
        <w:rPr>
          <w:rStyle w:val="default"/>
          <w:rFonts w:cs="FrankRuehl" w:hint="cs"/>
          <w:sz w:val="20"/>
          <w:szCs w:val="24"/>
          <w:rtl/>
        </w:rPr>
        <w:tab/>
      </w:r>
      <w:r>
        <w:rPr>
          <w:rStyle w:val="default"/>
          <w:rFonts w:cs="FrankRuehl"/>
          <w:sz w:val="20"/>
          <w:szCs w:val="24"/>
        </w:rPr>
        <w:t>(Samson)</w:t>
      </w:r>
      <w:r>
        <w:rPr>
          <w:rStyle w:val="default"/>
          <w:rFonts w:cs="FrankRuehl" w:hint="cs"/>
          <w:sz w:val="20"/>
          <w:szCs w:val="24"/>
          <w:rtl/>
        </w:rPr>
        <w:tab/>
      </w:r>
      <w:r>
        <w:rPr>
          <w:rStyle w:val="default"/>
          <w:rFonts w:cs="FrankRuehl"/>
          <w:sz w:val="20"/>
          <w:szCs w:val="24"/>
        </w:rPr>
        <w:t>(Samson)</w:t>
      </w:r>
      <w:r>
        <w:rPr>
          <w:rStyle w:val="default"/>
          <w:rFonts w:cs="FrankRuehl" w:hint="cs"/>
          <w:sz w:val="20"/>
          <w:szCs w:val="24"/>
          <w:rtl/>
        </w:rPr>
        <w:tab/>
        <w:t>אשקלון-קרית גת בדרום, ומן הים במערב עד שפלת יהודה במזרח, כולל את חבל עדולם</w:t>
      </w:r>
    </w:p>
    <w:p w:rsidR="00EF3AC8" w:rsidRDefault="00EF3AC8" w:rsidP="00EF3AC8">
      <w:pPr>
        <w:pStyle w:val="P00"/>
        <w:tabs>
          <w:tab w:val="clear" w:pos="624"/>
          <w:tab w:val="clear" w:pos="1021"/>
          <w:tab w:val="clear" w:pos="1474"/>
          <w:tab w:val="clear" w:pos="1928"/>
          <w:tab w:val="clear" w:pos="2381"/>
          <w:tab w:val="clear" w:pos="6259"/>
          <w:tab w:val="left" w:pos="284"/>
          <w:tab w:val="left" w:pos="1418"/>
          <w:tab w:val="left" w:pos="4253"/>
          <w:tab w:val="left" w:pos="5670"/>
        </w:tabs>
        <w:spacing w:before="72"/>
        <w:ind w:left="5671" w:right="1134" w:hanging="5387"/>
        <w:jc w:val="left"/>
        <w:rPr>
          <w:rStyle w:val="default"/>
          <w:rFonts w:cs="FrankRuehl" w:hint="cs"/>
          <w:sz w:val="20"/>
          <w:szCs w:val="24"/>
          <w:rtl/>
        </w:rPr>
      </w:pPr>
      <w:r>
        <w:rPr>
          <w:rStyle w:val="default"/>
          <w:rFonts w:cs="FrankRuehl" w:hint="cs"/>
          <w:sz w:val="20"/>
          <w:szCs w:val="24"/>
          <w:rtl/>
        </w:rPr>
        <w:t>תת-אזורים:</w:t>
      </w:r>
    </w:p>
    <w:p w:rsidR="00EF3AC8" w:rsidRDefault="00EF3AC8" w:rsidP="00EF3AC8">
      <w:pPr>
        <w:pStyle w:val="P00"/>
        <w:tabs>
          <w:tab w:val="clear" w:pos="624"/>
          <w:tab w:val="clear" w:pos="1021"/>
          <w:tab w:val="clear" w:pos="1474"/>
          <w:tab w:val="clear" w:pos="1928"/>
          <w:tab w:val="clear" w:pos="2381"/>
          <w:tab w:val="clear" w:pos="6259"/>
          <w:tab w:val="left" w:pos="284"/>
          <w:tab w:val="left" w:pos="1418"/>
          <w:tab w:val="left" w:pos="4253"/>
          <w:tab w:val="left" w:pos="5670"/>
        </w:tabs>
        <w:spacing w:before="72"/>
        <w:ind w:left="5671" w:right="1134" w:hanging="5387"/>
        <w:jc w:val="left"/>
        <w:rPr>
          <w:rStyle w:val="default"/>
          <w:rFonts w:cs="FrankRuehl" w:hint="cs"/>
          <w:sz w:val="20"/>
          <w:szCs w:val="24"/>
          <w:rtl/>
        </w:rPr>
      </w:pPr>
      <w:r>
        <w:rPr>
          <w:rStyle w:val="default"/>
          <w:rFonts w:cs="FrankRuehl" w:hint="cs"/>
          <w:sz w:val="20"/>
          <w:szCs w:val="24"/>
          <w:rtl/>
        </w:rPr>
        <w:t>דן</w:t>
      </w:r>
      <w:r>
        <w:rPr>
          <w:rStyle w:val="default"/>
          <w:rFonts w:cs="FrankRuehl" w:hint="cs"/>
          <w:sz w:val="20"/>
          <w:szCs w:val="24"/>
          <w:rtl/>
        </w:rPr>
        <w:tab/>
      </w:r>
      <w:r>
        <w:rPr>
          <w:rStyle w:val="default"/>
          <w:rFonts w:cs="FrankRuehl"/>
          <w:sz w:val="20"/>
          <w:szCs w:val="24"/>
        </w:rPr>
        <w:t>DAN</w:t>
      </w:r>
      <w:r>
        <w:rPr>
          <w:rStyle w:val="default"/>
          <w:rFonts w:cs="FrankRuehl" w:hint="cs"/>
          <w:sz w:val="20"/>
          <w:szCs w:val="24"/>
          <w:rtl/>
        </w:rPr>
        <w:tab/>
      </w:r>
      <w:r>
        <w:rPr>
          <w:rStyle w:val="default"/>
          <w:rFonts w:cs="FrankRuehl"/>
          <w:sz w:val="20"/>
          <w:szCs w:val="24"/>
        </w:rPr>
        <w:t>DAN</w:t>
      </w:r>
      <w:r>
        <w:rPr>
          <w:rStyle w:val="default"/>
          <w:rFonts w:cs="FrankRuehl" w:hint="cs"/>
          <w:sz w:val="20"/>
          <w:szCs w:val="24"/>
          <w:rtl/>
        </w:rPr>
        <w:tab/>
      </w:r>
      <w:r>
        <w:rPr>
          <w:rStyle w:val="default"/>
          <w:rFonts w:cs="FrankRuehl"/>
          <w:sz w:val="20"/>
          <w:szCs w:val="24"/>
        </w:rPr>
        <w:t>DAN</w:t>
      </w:r>
      <w:r>
        <w:rPr>
          <w:rStyle w:val="default"/>
          <w:rFonts w:cs="FrankRuehl" w:hint="cs"/>
          <w:sz w:val="20"/>
          <w:szCs w:val="24"/>
          <w:rtl/>
        </w:rPr>
        <w:tab/>
        <w:t>מקו תל-אביב-בית סירה בצפון עד קו אשקלון-קרית גת בדרום, ומן הים במערב עד קו בית סירה-קרית גת במזרח</w:t>
      </w:r>
    </w:p>
    <w:p w:rsidR="00EF3AC8" w:rsidRDefault="00EF3AC8" w:rsidP="00EF3AC8">
      <w:pPr>
        <w:pStyle w:val="P00"/>
        <w:tabs>
          <w:tab w:val="clear" w:pos="624"/>
          <w:tab w:val="clear" w:pos="1021"/>
          <w:tab w:val="clear" w:pos="1474"/>
          <w:tab w:val="clear" w:pos="1928"/>
          <w:tab w:val="clear" w:pos="2381"/>
          <w:tab w:val="clear" w:pos="6259"/>
          <w:tab w:val="left" w:pos="284"/>
          <w:tab w:val="left" w:pos="1418"/>
          <w:tab w:val="left" w:pos="4253"/>
          <w:tab w:val="left" w:pos="5670"/>
        </w:tabs>
        <w:spacing w:before="72"/>
        <w:ind w:left="5671" w:right="1134" w:hanging="5387"/>
        <w:jc w:val="left"/>
        <w:rPr>
          <w:rStyle w:val="default"/>
          <w:rFonts w:cs="FrankRuehl" w:hint="cs"/>
          <w:sz w:val="20"/>
          <w:szCs w:val="24"/>
          <w:rtl/>
        </w:rPr>
      </w:pPr>
      <w:r>
        <w:rPr>
          <w:rStyle w:val="default"/>
          <w:rFonts w:cs="FrankRuehl" w:hint="cs"/>
          <w:sz w:val="20"/>
          <w:szCs w:val="24"/>
          <w:rtl/>
        </w:rPr>
        <w:t>עדולם</w:t>
      </w:r>
      <w:r>
        <w:rPr>
          <w:rStyle w:val="default"/>
          <w:rFonts w:cs="FrankRuehl" w:hint="cs"/>
          <w:sz w:val="20"/>
          <w:szCs w:val="24"/>
          <w:rtl/>
        </w:rPr>
        <w:tab/>
      </w:r>
      <w:r>
        <w:rPr>
          <w:rStyle w:val="default"/>
          <w:rFonts w:cs="FrankRuehl"/>
          <w:sz w:val="20"/>
          <w:szCs w:val="24"/>
        </w:rPr>
        <w:t>ADULAM</w:t>
      </w:r>
      <w:r>
        <w:rPr>
          <w:rStyle w:val="default"/>
          <w:rFonts w:cs="FrankRuehl" w:hint="cs"/>
          <w:sz w:val="20"/>
          <w:szCs w:val="24"/>
          <w:rtl/>
        </w:rPr>
        <w:tab/>
      </w:r>
      <w:r>
        <w:rPr>
          <w:rStyle w:val="default"/>
          <w:rFonts w:cs="FrankRuehl"/>
          <w:sz w:val="20"/>
          <w:szCs w:val="24"/>
        </w:rPr>
        <w:t>ADOULAM</w:t>
      </w:r>
      <w:r>
        <w:rPr>
          <w:rStyle w:val="default"/>
          <w:rFonts w:cs="FrankRuehl" w:hint="cs"/>
          <w:sz w:val="20"/>
          <w:szCs w:val="24"/>
          <w:rtl/>
        </w:rPr>
        <w:tab/>
      </w:r>
      <w:r>
        <w:rPr>
          <w:rStyle w:val="default"/>
          <w:rFonts w:cs="FrankRuehl"/>
          <w:sz w:val="20"/>
          <w:szCs w:val="24"/>
        </w:rPr>
        <w:t>ADULAM</w:t>
      </w:r>
      <w:r>
        <w:rPr>
          <w:rStyle w:val="default"/>
          <w:rFonts w:cs="FrankRuehl" w:hint="cs"/>
          <w:sz w:val="20"/>
          <w:szCs w:val="24"/>
          <w:rtl/>
        </w:rPr>
        <w:tab/>
        <w:t>ממזרח לשער הגיא בצפון עד חבל לכיש בדרום, ומקו בית סירה-קרית גת במערב עד הרי יהודה במזרח</w:t>
      </w:r>
    </w:p>
    <w:p w:rsidR="00EF3AC8" w:rsidRDefault="00EF3AC8" w:rsidP="00EF3AC8">
      <w:pPr>
        <w:pStyle w:val="P00"/>
        <w:tabs>
          <w:tab w:val="clear" w:pos="624"/>
          <w:tab w:val="clear" w:pos="1021"/>
          <w:tab w:val="clear" w:pos="1474"/>
          <w:tab w:val="clear" w:pos="1928"/>
          <w:tab w:val="clear" w:pos="2381"/>
          <w:tab w:val="clear" w:pos="6259"/>
          <w:tab w:val="left" w:pos="284"/>
          <w:tab w:val="left" w:pos="1418"/>
          <w:tab w:val="left" w:pos="4253"/>
          <w:tab w:val="left" w:pos="5670"/>
        </w:tabs>
        <w:spacing w:before="72"/>
        <w:ind w:left="5671" w:right="1134" w:hanging="5387"/>
        <w:jc w:val="left"/>
        <w:rPr>
          <w:rStyle w:val="default"/>
          <w:rFonts w:cs="FrankRuehl" w:hint="cs"/>
          <w:sz w:val="20"/>
          <w:szCs w:val="24"/>
          <w:rtl/>
        </w:rPr>
      </w:pPr>
      <w:r>
        <w:rPr>
          <w:rStyle w:val="default"/>
          <w:rFonts w:cs="FrankRuehl" w:hint="cs"/>
          <w:sz w:val="20"/>
          <w:szCs w:val="24"/>
          <w:rtl/>
        </w:rPr>
        <w:t>לטרון</w:t>
      </w:r>
      <w:r>
        <w:rPr>
          <w:rStyle w:val="default"/>
          <w:rFonts w:cs="FrankRuehl" w:hint="cs"/>
          <w:sz w:val="20"/>
          <w:szCs w:val="24"/>
          <w:rtl/>
        </w:rPr>
        <w:tab/>
      </w:r>
      <w:r>
        <w:rPr>
          <w:rStyle w:val="default"/>
          <w:rFonts w:cs="FrankRuehl"/>
          <w:sz w:val="20"/>
          <w:szCs w:val="24"/>
        </w:rPr>
        <w:t>LATROUN</w:t>
      </w:r>
      <w:r>
        <w:rPr>
          <w:rStyle w:val="default"/>
          <w:rFonts w:cs="FrankRuehl" w:hint="cs"/>
          <w:sz w:val="20"/>
          <w:szCs w:val="24"/>
          <w:rtl/>
        </w:rPr>
        <w:tab/>
      </w:r>
      <w:r>
        <w:rPr>
          <w:rStyle w:val="default"/>
          <w:rFonts w:cs="FrankRuehl"/>
          <w:sz w:val="20"/>
          <w:szCs w:val="24"/>
        </w:rPr>
        <w:t>LATROUN</w:t>
      </w:r>
      <w:r>
        <w:rPr>
          <w:rStyle w:val="default"/>
          <w:rFonts w:cs="FrankRuehl" w:hint="cs"/>
          <w:sz w:val="20"/>
          <w:szCs w:val="24"/>
          <w:rtl/>
        </w:rPr>
        <w:tab/>
      </w:r>
      <w:r>
        <w:rPr>
          <w:rStyle w:val="default"/>
          <w:rFonts w:cs="FrankRuehl"/>
          <w:sz w:val="20"/>
          <w:szCs w:val="24"/>
        </w:rPr>
        <w:t>LATROUN</w:t>
      </w:r>
      <w:r>
        <w:rPr>
          <w:rStyle w:val="default"/>
          <w:rFonts w:cs="FrankRuehl" w:hint="cs"/>
          <w:sz w:val="20"/>
          <w:szCs w:val="24"/>
          <w:rtl/>
        </w:rPr>
        <w:tab/>
        <w:t>בין נחשון לשער הגיא</w:t>
      </w:r>
    </w:p>
    <w:p w:rsidR="00EF3AC8" w:rsidRDefault="00EF3AC8" w:rsidP="00EF3AC8">
      <w:pPr>
        <w:pStyle w:val="P00"/>
        <w:tabs>
          <w:tab w:val="clear" w:pos="624"/>
          <w:tab w:val="clear" w:pos="1021"/>
          <w:tab w:val="clear" w:pos="1474"/>
          <w:tab w:val="clear" w:pos="1928"/>
          <w:tab w:val="clear" w:pos="2381"/>
          <w:tab w:val="clear" w:pos="6259"/>
          <w:tab w:val="left" w:pos="284"/>
          <w:tab w:val="left" w:pos="1418"/>
          <w:tab w:val="left" w:pos="4253"/>
          <w:tab w:val="left" w:pos="5670"/>
        </w:tabs>
        <w:spacing w:before="72"/>
        <w:ind w:left="5670" w:right="1134" w:hanging="5670"/>
        <w:jc w:val="left"/>
        <w:rPr>
          <w:rStyle w:val="default"/>
          <w:rFonts w:cs="FrankRuehl" w:hint="cs"/>
          <w:sz w:val="20"/>
          <w:szCs w:val="24"/>
          <w:rtl/>
        </w:rPr>
      </w:pPr>
      <w:r>
        <w:rPr>
          <w:rStyle w:val="default"/>
          <w:rFonts w:cs="FrankRuehl" w:hint="cs"/>
          <w:sz w:val="20"/>
          <w:szCs w:val="24"/>
          <w:rtl/>
        </w:rPr>
        <w:t>4.</w:t>
      </w:r>
      <w:r>
        <w:rPr>
          <w:rStyle w:val="default"/>
          <w:rFonts w:cs="FrankRuehl" w:hint="cs"/>
          <w:sz w:val="20"/>
          <w:szCs w:val="24"/>
          <w:rtl/>
        </w:rPr>
        <w:tab/>
        <w:t>גליל</w:t>
      </w:r>
      <w:r>
        <w:rPr>
          <w:rStyle w:val="default"/>
          <w:rFonts w:cs="FrankRuehl" w:hint="cs"/>
          <w:sz w:val="20"/>
          <w:szCs w:val="24"/>
          <w:rtl/>
        </w:rPr>
        <w:tab/>
      </w:r>
      <w:r>
        <w:rPr>
          <w:rStyle w:val="default"/>
          <w:rFonts w:cs="FrankRuehl"/>
          <w:sz w:val="20"/>
          <w:szCs w:val="24"/>
        </w:rPr>
        <w:t>GALIL</w:t>
      </w:r>
      <w:r>
        <w:rPr>
          <w:rStyle w:val="default"/>
          <w:rFonts w:cs="FrankRuehl" w:hint="cs"/>
          <w:sz w:val="20"/>
          <w:szCs w:val="24"/>
          <w:rtl/>
        </w:rPr>
        <w:tab/>
      </w:r>
      <w:r>
        <w:rPr>
          <w:rStyle w:val="default"/>
          <w:rFonts w:cs="FrankRuehl"/>
          <w:sz w:val="20"/>
          <w:szCs w:val="24"/>
        </w:rPr>
        <w:t>GALIL</w:t>
      </w:r>
      <w:r>
        <w:rPr>
          <w:rStyle w:val="default"/>
          <w:rFonts w:cs="FrankRuehl" w:hint="cs"/>
          <w:sz w:val="20"/>
          <w:szCs w:val="24"/>
          <w:rtl/>
        </w:rPr>
        <w:tab/>
      </w:r>
      <w:r>
        <w:rPr>
          <w:rStyle w:val="default"/>
          <w:rFonts w:cs="FrankRuehl"/>
          <w:sz w:val="20"/>
          <w:szCs w:val="24"/>
        </w:rPr>
        <w:t>GALIL</w:t>
      </w:r>
      <w:r>
        <w:rPr>
          <w:rStyle w:val="default"/>
          <w:rFonts w:cs="FrankRuehl" w:hint="cs"/>
          <w:sz w:val="20"/>
          <w:szCs w:val="24"/>
          <w:rtl/>
        </w:rPr>
        <w:tab/>
        <w:t xml:space="preserve">מן הגבול הצפוני של הארץ </w:t>
      </w:r>
    </w:p>
    <w:p w:rsidR="00EF3AC8" w:rsidRDefault="00EF3AC8" w:rsidP="00EF3AC8">
      <w:pPr>
        <w:pStyle w:val="P00"/>
        <w:tabs>
          <w:tab w:val="clear" w:pos="624"/>
          <w:tab w:val="clear" w:pos="1021"/>
          <w:tab w:val="clear" w:pos="1474"/>
          <w:tab w:val="clear" w:pos="1928"/>
          <w:tab w:val="clear" w:pos="2381"/>
          <w:tab w:val="clear" w:pos="6259"/>
          <w:tab w:val="left" w:pos="284"/>
          <w:tab w:val="left" w:pos="1418"/>
          <w:tab w:val="left" w:pos="4253"/>
          <w:tab w:val="left" w:pos="5670"/>
        </w:tabs>
        <w:spacing w:before="0"/>
        <w:ind w:left="5670" w:right="1134" w:hanging="5670"/>
        <w:jc w:val="left"/>
        <w:rPr>
          <w:rStyle w:val="default"/>
          <w:rFonts w:cs="FrankRuehl" w:hint="cs"/>
          <w:sz w:val="20"/>
          <w:szCs w:val="24"/>
          <w:rtl/>
        </w:rPr>
      </w:pPr>
      <w:r>
        <w:rPr>
          <w:rStyle w:val="default"/>
          <w:rFonts w:cs="FrankRuehl" w:hint="cs"/>
          <w:sz w:val="20"/>
          <w:szCs w:val="24"/>
          <w:rtl/>
        </w:rPr>
        <w:tab/>
      </w:r>
      <w:r>
        <w:rPr>
          <w:rStyle w:val="default"/>
          <w:rFonts w:cs="FrankRuehl" w:hint="cs"/>
          <w:sz w:val="20"/>
          <w:szCs w:val="24"/>
          <w:rtl/>
        </w:rPr>
        <w:tab/>
      </w:r>
      <w:r>
        <w:rPr>
          <w:rStyle w:val="default"/>
          <w:rFonts w:cs="FrankRuehl"/>
          <w:sz w:val="20"/>
          <w:szCs w:val="24"/>
        </w:rPr>
        <w:t>(</w:t>
      </w:r>
      <w:smartTag w:uri="urn:schemas-microsoft-com:office:smarttags" w:element="place">
        <w:r>
          <w:rPr>
            <w:rStyle w:val="default"/>
            <w:rFonts w:cs="FrankRuehl"/>
            <w:sz w:val="20"/>
            <w:szCs w:val="24"/>
          </w:rPr>
          <w:t>Galilee</w:t>
        </w:r>
      </w:smartTag>
      <w:r>
        <w:rPr>
          <w:rStyle w:val="default"/>
          <w:rFonts w:cs="FrankRuehl"/>
          <w:sz w:val="20"/>
          <w:szCs w:val="24"/>
        </w:rPr>
        <w:t>)</w:t>
      </w:r>
      <w:r>
        <w:rPr>
          <w:rStyle w:val="default"/>
          <w:rFonts w:cs="FrankRuehl" w:hint="cs"/>
          <w:sz w:val="20"/>
          <w:szCs w:val="24"/>
          <w:rtl/>
        </w:rPr>
        <w:tab/>
      </w:r>
      <w:r>
        <w:rPr>
          <w:rStyle w:val="default"/>
          <w:rFonts w:cs="FrankRuehl"/>
          <w:sz w:val="20"/>
          <w:szCs w:val="24"/>
        </w:rPr>
        <w:t>(Galil</w:t>
      </w:r>
      <w:r>
        <w:rPr>
          <w:rStyle w:val="default"/>
          <w:sz w:val="20"/>
          <w:szCs w:val="24"/>
        </w:rPr>
        <w:t>é</w:t>
      </w:r>
      <w:r>
        <w:rPr>
          <w:rStyle w:val="default"/>
          <w:rFonts w:cs="FrankRuehl"/>
          <w:sz w:val="20"/>
          <w:szCs w:val="24"/>
        </w:rPr>
        <w:t>e)</w:t>
      </w:r>
      <w:r>
        <w:rPr>
          <w:rStyle w:val="default"/>
          <w:rFonts w:cs="FrankRuehl" w:hint="cs"/>
          <w:sz w:val="20"/>
          <w:szCs w:val="24"/>
          <w:rtl/>
        </w:rPr>
        <w:tab/>
      </w:r>
      <w:r>
        <w:rPr>
          <w:rStyle w:val="default"/>
          <w:rFonts w:cs="FrankRuehl"/>
          <w:sz w:val="20"/>
          <w:szCs w:val="24"/>
        </w:rPr>
        <w:t>(Galilea)</w:t>
      </w:r>
      <w:r>
        <w:rPr>
          <w:rStyle w:val="default"/>
          <w:rFonts w:cs="FrankRuehl" w:hint="cs"/>
          <w:sz w:val="20"/>
          <w:szCs w:val="24"/>
          <w:rtl/>
        </w:rPr>
        <w:tab/>
        <w:t>עד הקו כרמל-נצרת-תבור-כינרת בדרום, ומן הים במערב עד גבול הארץ במזרח</w:t>
      </w:r>
    </w:p>
    <w:p w:rsidR="00EF3AC8" w:rsidRDefault="00EF3AC8" w:rsidP="00EF3AC8">
      <w:pPr>
        <w:pStyle w:val="P00"/>
        <w:tabs>
          <w:tab w:val="clear" w:pos="624"/>
          <w:tab w:val="clear" w:pos="1021"/>
          <w:tab w:val="clear" w:pos="1474"/>
          <w:tab w:val="clear" w:pos="1928"/>
          <w:tab w:val="clear" w:pos="2381"/>
          <w:tab w:val="clear" w:pos="6259"/>
          <w:tab w:val="left" w:pos="284"/>
          <w:tab w:val="left" w:pos="1418"/>
          <w:tab w:val="left" w:pos="4253"/>
          <w:tab w:val="left" w:pos="5670"/>
        </w:tabs>
        <w:spacing w:before="72"/>
        <w:ind w:left="5671" w:right="1134" w:hanging="5387"/>
        <w:jc w:val="left"/>
        <w:rPr>
          <w:rStyle w:val="default"/>
          <w:rFonts w:cs="FrankRuehl" w:hint="cs"/>
          <w:sz w:val="20"/>
          <w:szCs w:val="24"/>
          <w:rtl/>
        </w:rPr>
      </w:pPr>
      <w:r>
        <w:rPr>
          <w:rStyle w:val="default"/>
          <w:rFonts w:cs="FrankRuehl" w:hint="cs"/>
          <w:sz w:val="20"/>
          <w:szCs w:val="24"/>
          <w:rtl/>
        </w:rPr>
        <w:t>תת-אזורים:</w:t>
      </w:r>
    </w:p>
    <w:p w:rsidR="00EF3AC8" w:rsidRDefault="00EF3AC8" w:rsidP="00EF3AC8">
      <w:pPr>
        <w:pStyle w:val="P00"/>
        <w:tabs>
          <w:tab w:val="clear" w:pos="624"/>
          <w:tab w:val="clear" w:pos="1021"/>
          <w:tab w:val="clear" w:pos="1474"/>
          <w:tab w:val="clear" w:pos="1928"/>
          <w:tab w:val="clear" w:pos="2381"/>
          <w:tab w:val="clear" w:pos="6259"/>
          <w:tab w:val="left" w:pos="284"/>
          <w:tab w:val="left" w:pos="1418"/>
          <w:tab w:val="left" w:pos="4253"/>
          <w:tab w:val="left" w:pos="5670"/>
        </w:tabs>
        <w:spacing w:before="72"/>
        <w:ind w:left="5671" w:right="1134" w:hanging="5387"/>
        <w:jc w:val="left"/>
        <w:rPr>
          <w:rStyle w:val="default"/>
          <w:rFonts w:cs="FrankRuehl" w:hint="cs"/>
          <w:sz w:val="20"/>
          <w:szCs w:val="24"/>
          <w:rtl/>
        </w:rPr>
      </w:pPr>
      <w:r>
        <w:rPr>
          <w:rStyle w:val="default"/>
          <w:rFonts w:cs="FrankRuehl" w:hint="cs"/>
          <w:sz w:val="20"/>
          <w:szCs w:val="24"/>
          <w:rtl/>
        </w:rPr>
        <w:t>נצרת</w:t>
      </w:r>
      <w:r>
        <w:rPr>
          <w:rStyle w:val="default"/>
          <w:rFonts w:cs="FrankRuehl" w:hint="cs"/>
          <w:sz w:val="20"/>
          <w:szCs w:val="24"/>
          <w:rtl/>
        </w:rPr>
        <w:tab/>
      </w:r>
      <w:r>
        <w:rPr>
          <w:rStyle w:val="default"/>
          <w:rFonts w:cs="FrankRuehl"/>
          <w:sz w:val="20"/>
          <w:szCs w:val="24"/>
        </w:rPr>
        <w:t>NAZARETH</w:t>
      </w:r>
      <w:r>
        <w:rPr>
          <w:rStyle w:val="default"/>
          <w:rFonts w:cs="FrankRuehl" w:hint="cs"/>
          <w:sz w:val="20"/>
          <w:szCs w:val="24"/>
          <w:rtl/>
        </w:rPr>
        <w:tab/>
      </w:r>
      <w:r>
        <w:rPr>
          <w:rStyle w:val="default"/>
          <w:rFonts w:cs="FrankRuehl"/>
          <w:sz w:val="20"/>
          <w:szCs w:val="24"/>
        </w:rPr>
        <w:t>NAZARETH</w:t>
      </w:r>
      <w:r>
        <w:rPr>
          <w:rStyle w:val="default"/>
          <w:rFonts w:cs="FrankRuehl" w:hint="cs"/>
          <w:sz w:val="20"/>
          <w:szCs w:val="24"/>
          <w:rtl/>
        </w:rPr>
        <w:tab/>
      </w:r>
      <w:r>
        <w:rPr>
          <w:rStyle w:val="default"/>
          <w:rFonts w:cs="FrankRuehl"/>
          <w:sz w:val="20"/>
          <w:szCs w:val="24"/>
        </w:rPr>
        <w:t>NAZARETH</w:t>
      </w:r>
      <w:r>
        <w:rPr>
          <w:rStyle w:val="default"/>
          <w:rFonts w:cs="FrankRuehl" w:hint="cs"/>
          <w:sz w:val="20"/>
          <w:szCs w:val="24"/>
          <w:rtl/>
        </w:rPr>
        <w:tab/>
        <w:t>בין בית שערים לשפרעם במערב ובין שפרעם לכבר כנה בצפון</w:t>
      </w:r>
    </w:p>
    <w:p w:rsidR="00EF3AC8" w:rsidRDefault="00EF3AC8" w:rsidP="00EF3AC8">
      <w:pPr>
        <w:pStyle w:val="P00"/>
        <w:tabs>
          <w:tab w:val="clear" w:pos="624"/>
          <w:tab w:val="clear" w:pos="1021"/>
          <w:tab w:val="clear" w:pos="1474"/>
          <w:tab w:val="clear" w:pos="1928"/>
          <w:tab w:val="clear" w:pos="2381"/>
          <w:tab w:val="clear" w:pos="6259"/>
          <w:tab w:val="left" w:pos="284"/>
          <w:tab w:val="left" w:pos="1418"/>
          <w:tab w:val="left" w:pos="4253"/>
          <w:tab w:val="left" w:pos="5670"/>
        </w:tabs>
        <w:spacing w:before="72"/>
        <w:ind w:left="5671" w:right="1134" w:hanging="5387"/>
        <w:jc w:val="left"/>
        <w:rPr>
          <w:rStyle w:val="default"/>
          <w:rFonts w:cs="FrankRuehl" w:hint="cs"/>
          <w:sz w:val="20"/>
          <w:szCs w:val="24"/>
          <w:rtl/>
        </w:rPr>
      </w:pPr>
      <w:r>
        <w:rPr>
          <w:rStyle w:val="default"/>
          <w:rFonts w:cs="FrankRuehl" w:hint="cs"/>
          <w:sz w:val="20"/>
          <w:szCs w:val="24"/>
          <w:rtl/>
        </w:rPr>
        <w:t>תבור</w:t>
      </w:r>
      <w:r>
        <w:rPr>
          <w:rStyle w:val="default"/>
          <w:rFonts w:cs="FrankRuehl" w:hint="cs"/>
          <w:sz w:val="20"/>
          <w:szCs w:val="24"/>
          <w:rtl/>
        </w:rPr>
        <w:tab/>
      </w:r>
      <w:r>
        <w:rPr>
          <w:rStyle w:val="default"/>
          <w:rFonts w:cs="FrankRuehl"/>
          <w:sz w:val="20"/>
          <w:szCs w:val="24"/>
        </w:rPr>
        <w:t>TABOR</w:t>
      </w:r>
      <w:r>
        <w:rPr>
          <w:rStyle w:val="default"/>
          <w:rFonts w:cs="FrankRuehl" w:hint="cs"/>
          <w:sz w:val="20"/>
          <w:szCs w:val="24"/>
          <w:rtl/>
        </w:rPr>
        <w:tab/>
      </w:r>
      <w:r>
        <w:rPr>
          <w:rStyle w:val="default"/>
          <w:rFonts w:cs="FrankRuehl"/>
          <w:sz w:val="20"/>
          <w:szCs w:val="24"/>
        </w:rPr>
        <w:t>TABOR</w:t>
      </w:r>
      <w:r>
        <w:rPr>
          <w:rStyle w:val="default"/>
          <w:rFonts w:cs="FrankRuehl" w:hint="cs"/>
          <w:sz w:val="20"/>
          <w:szCs w:val="24"/>
          <w:rtl/>
        </w:rPr>
        <w:tab/>
      </w:r>
      <w:r>
        <w:rPr>
          <w:rStyle w:val="default"/>
          <w:rFonts w:cs="FrankRuehl"/>
          <w:sz w:val="20"/>
          <w:szCs w:val="24"/>
        </w:rPr>
        <w:t>TABOR</w:t>
      </w:r>
      <w:r>
        <w:rPr>
          <w:rStyle w:val="default"/>
          <w:rFonts w:cs="FrankRuehl" w:hint="cs"/>
          <w:sz w:val="20"/>
          <w:szCs w:val="24"/>
          <w:rtl/>
        </w:rPr>
        <w:tab/>
        <w:t>בין קו דברת-אילניה במערב, קו לביא-פוריה בצפון, עמק הירדן במזרח וקו דברת-עמק הירדן בדרום</w:t>
      </w:r>
    </w:p>
    <w:p w:rsidR="000F3B28" w:rsidRDefault="00EF3AC8" w:rsidP="00EF3AC8">
      <w:pPr>
        <w:pStyle w:val="P00"/>
        <w:tabs>
          <w:tab w:val="clear" w:pos="624"/>
          <w:tab w:val="clear" w:pos="1021"/>
          <w:tab w:val="clear" w:pos="1474"/>
          <w:tab w:val="clear" w:pos="1928"/>
          <w:tab w:val="clear" w:pos="2381"/>
          <w:tab w:val="clear" w:pos="6259"/>
          <w:tab w:val="left" w:pos="284"/>
          <w:tab w:val="left" w:pos="1418"/>
          <w:tab w:val="left" w:pos="4253"/>
          <w:tab w:val="left" w:pos="5670"/>
        </w:tabs>
        <w:spacing w:before="72"/>
        <w:ind w:left="5671" w:right="1134" w:hanging="5387"/>
        <w:jc w:val="left"/>
        <w:rPr>
          <w:rStyle w:val="default"/>
          <w:rFonts w:cs="FrankRuehl" w:hint="cs"/>
          <w:sz w:val="20"/>
          <w:szCs w:val="24"/>
          <w:rtl/>
        </w:rPr>
      </w:pPr>
      <w:r>
        <w:rPr>
          <w:rStyle w:val="default"/>
          <w:rFonts w:cs="FrankRuehl" w:hint="cs"/>
          <w:sz w:val="20"/>
          <w:szCs w:val="24"/>
          <w:rtl/>
        </w:rPr>
        <w:t>כנה</w:t>
      </w:r>
      <w:r>
        <w:rPr>
          <w:rStyle w:val="default"/>
          <w:rFonts w:cs="FrankRuehl" w:hint="cs"/>
          <w:sz w:val="20"/>
          <w:szCs w:val="24"/>
          <w:rtl/>
        </w:rPr>
        <w:tab/>
      </w:r>
      <w:r w:rsidR="000F3B28">
        <w:rPr>
          <w:rStyle w:val="default"/>
          <w:rFonts w:cs="FrankRuehl"/>
          <w:sz w:val="20"/>
          <w:szCs w:val="24"/>
        </w:rPr>
        <w:t>CANA</w:t>
      </w:r>
      <w:r w:rsidR="000F3B28">
        <w:rPr>
          <w:rStyle w:val="default"/>
          <w:rFonts w:cs="FrankRuehl" w:hint="cs"/>
          <w:sz w:val="20"/>
          <w:szCs w:val="24"/>
          <w:rtl/>
        </w:rPr>
        <w:tab/>
      </w:r>
      <w:r w:rsidR="000F3B28">
        <w:rPr>
          <w:rStyle w:val="default"/>
          <w:rFonts w:cs="FrankRuehl"/>
          <w:sz w:val="20"/>
          <w:szCs w:val="24"/>
        </w:rPr>
        <w:t>CANA</w:t>
      </w:r>
      <w:r w:rsidR="000F3B28">
        <w:rPr>
          <w:rStyle w:val="default"/>
          <w:rFonts w:cs="FrankRuehl" w:hint="cs"/>
          <w:sz w:val="20"/>
          <w:szCs w:val="24"/>
          <w:rtl/>
        </w:rPr>
        <w:tab/>
      </w:r>
      <w:r w:rsidR="000F3B28">
        <w:rPr>
          <w:rStyle w:val="default"/>
          <w:rFonts w:cs="FrankRuehl"/>
          <w:sz w:val="20"/>
          <w:szCs w:val="24"/>
        </w:rPr>
        <w:t>KANNA</w:t>
      </w:r>
      <w:r w:rsidR="000F3B28">
        <w:rPr>
          <w:rStyle w:val="default"/>
          <w:rFonts w:cs="FrankRuehl" w:hint="cs"/>
          <w:sz w:val="20"/>
          <w:szCs w:val="24"/>
          <w:rtl/>
        </w:rPr>
        <w:tab/>
        <w:t xml:space="preserve">בין טורען בצפון, רינה </w:t>
      </w:r>
    </w:p>
    <w:p w:rsidR="00EF3AC8" w:rsidRDefault="000F3B28" w:rsidP="000F3B28">
      <w:pPr>
        <w:pStyle w:val="P00"/>
        <w:tabs>
          <w:tab w:val="clear" w:pos="624"/>
          <w:tab w:val="clear" w:pos="1021"/>
          <w:tab w:val="clear" w:pos="1474"/>
          <w:tab w:val="clear" w:pos="1928"/>
          <w:tab w:val="clear" w:pos="2381"/>
          <w:tab w:val="clear" w:pos="6259"/>
          <w:tab w:val="left" w:pos="284"/>
          <w:tab w:val="left" w:pos="1418"/>
          <w:tab w:val="left" w:pos="4253"/>
          <w:tab w:val="left" w:pos="5670"/>
        </w:tabs>
        <w:spacing w:before="0"/>
        <w:ind w:left="5671" w:right="1134" w:hanging="5387"/>
        <w:jc w:val="left"/>
        <w:rPr>
          <w:rStyle w:val="default"/>
          <w:rFonts w:cs="FrankRuehl" w:hint="cs"/>
          <w:sz w:val="20"/>
          <w:szCs w:val="24"/>
          <w:rtl/>
        </w:rPr>
      </w:pPr>
      <w:r>
        <w:rPr>
          <w:rStyle w:val="default"/>
          <w:rFonts w:cs="FrankRuehl" w:hint="cs"/>
          <w:sz w:val="20"/>
          <w:szCs w:val="24"/>
          <w:rtl/>
        </w:rPr>
        <w:tab/>
      </w:r>
      <w:r>
        <w:rPr>
          <w:rStyle w:val="default"/>
          <w:rFonts w:cs="FrankRuehl"/>
          <w:sz w:val="20"/>
          <w:szCs w:val="24"/>
        </w:rPr>
        <w:t>(Cafar Cana)</w:t>
      </w:r>
      <w:r>
        <w:rPr>
          <w:rStyle w:val="default"/>
          <w:rFonts w:cs="FrankRuehl" w:hint="cs"/>
          <w:sz w:val="20"/>
          <w:szCs w:val="24"/>
          <w:rtl/>
        </w:rPr>
        <w:tab/>
      </w:r>
      <w:r>
        <w:rPr>
          <w:rStyle w:val="default"/>
          <w:rFonts w:cs="FrankRuehl"/>
          <w:sz w:val="20"/>
          <w:szCs w:val="24"/>
        </w:rPr>
        <w:t>(Cafar Canna)</w:t>
      </w:r>
      <w:r>
        <w:rPr>
          <w:rStyle w:val="default"/>
          <w:rFonts w:cs="FrankRuehl" w:hint="cs"/>
          <w:sz w:val="20"/>
          <w:szCs w:val="24"/>
          <w:rtl/>
        </w:rPr>
        <w:tab/>
      </w:r>
      <w:r>
        <w:rPr>
          <w:rStyle w:val="default"/>
          <w:rFonts w:cs="FrankRuehl"/>
          <w:sz w:val="20"/>
          <w:szCs w:val="24"/>
        </w:rPr>
        <w:t>(Kfar Kanna)</w:t>
      </w:r>
      <w:r>
        <w:rPr>
          <w:rStyle w:val="default"/>
          <w:rFonts w:cs="FrankRuehl" w:hint="cs"/>
          <w:sz w:val="20"/>
          <w:szCs w:val="24"/>
          <w:rtl/>
        </w:rPr>
        <w:tab/>
        <w:t>(ונצרת) בדרום וקו אילניה-בית קשת במזרח</w:t>
      </w:r>
    </w:p>
    <w:p w:rsidR="000F3B28" w:rsidRDefault="000F3B28" w:rsidP="000F3B28">
      <w:pPr>
        <w:pStyle w:val="P00"/>
        <w:tabs>
          <w:tab w:val="clear" w:pos="624"/>
          <w:tab w:val="clear" w:pos="1021"/>
          <w:tab w:val="clear" w:pos="1474"/>
          <w:tab w:val="clear" w:pos="1928"/>
          <w:tab w:val="clear" w:pos="2381"/>
          <w:tab w:val="clear" w:pos="6259"/>
          <w:tab w:val="left" w:pos="284"/>
          <w:tab w:val="left" w:pos="1418"/>
          <w:tab w:val="left" w:pos="4253"/>
          <w:tab w:val="left" w:pos="5670"/>
        </w:tabs>
        <w:spacing w:before="72"/>
        <w:ind w:left="5670" w:right="1134" w:hanging="5670"/>
        <w:jc w:val="left"/>
        <w:rPr>
          <w:rStyle w:val="default"/>
          <w:rFonts w:cs="FrankRuehl" w:hint="cs"/>
          <w:sz w:val="20"/>
          <w:szCs w:val="24"/>
          <w:rtl/>
        </w:rPr>
      </w:pPr>
      <w:r>
        <w:rPr>
          <w:rStyle w:val="default"/>
          <w:rFonts w:cs="FrankRuehl" w:hint="cs"/>
          <w:sz w:val="20"/>
          <w:szCs w:val="24"/>
          <w:rtl/>
        </w:rPr>
        <w:t>5.</w:t>
      </w:r>
      <w:r>
        <w:rPr>
          <w:rStyle w:val="default"/>
          <w:rFonts w:cs="FrankRuehl" w:hint="cs"/>
          <w:sz w:val="20"/>
          <w:szCs w:val="24"/>
          <w:rtl/>
        </w:rPr>
        <w:tab/>
        <w:t>הרי יהודה</w:t>
      </w:r>
      <w:r>
        <w:rPr>
          <w:rStyle w:val="default"/>
          <w:rFonts w:cs="FrankRuehl" w:hint="cs"/>
          <w:sz w:val="20"/>
          <w:szCs w:val="24"/>
          <w:rtl/>
        </w:rPr>
        <w:tab/>
      </w:r>
      <w:r>
        <w:rPr>
          <w:rStyle w:val="default"/>
          <w:rFonts w:cs="FrankRuehl"/>
          <w:sz w:val="20"/>
          <w:szCs w:val="24"/>
        </w:rPr>
        <w:t>Judea Hills</w:t>
      </w:r>
      <w:r>
        <w:rPr>
          <w:rStyle w:val="default"/>
          <w:rFonts w:cs="FrankRuehl" w:hint="cs"/>
          <w:sz w:val="20"/>
          <w:szCs w:val="24"/>
          <w:rtl/>
        </w:rPr>
        <w:tab/>
      </w:r>
      <w:r>
        <w:rPr>
          <w:rStyle w:val="default"/>
          <w:rFonts w:cs="FrankRuehl"/>
          <w:sz w:val="20"/>
          <w:szCs w:val="24"/>
        </w:rPr>
        <w:t>Collines de</w:t>
      </w:r>
      <w:r>
        <w:rPr>
          <w:rStyle w:val="default"/>
          <w:rFonts w:cs="FrankRuehl" w:hint="cs"/>
          <w:sz w:val="20"/>
          <w:szCs w:val="24"/>
          <w:rtl/>
        </w:rPr>
        <w:tab/>
      </w:r>
      <w:r>
        <w:rPr>
          <w:rStyle w:val="default"/>
          <w:rFonts w:cs="FrankRuehl"/>
          <w:sz w:val="20"/>
          <w:szCs w:val="24"/>
        </w:rPr>
        <w:t>Bergland</w:t>
      </w:r>
      <w:r>
        <w:rPr>
          <w:rStyle w:val="default"/>
          <w:rFonts w:cs="FrankRuehl" w:hint="cs"/>
          <w:sz w:val="20"/>
          <w:szCs w:val="24"/>
          <w:rtl/>
        </w:rPr>
        <w:tab/>
        <w:t xml:space="preserve">מגבול הרי שומרון בצפון עד </w:t>
      </w:r>
    </w:p>
    <w:p w:rsidR="000F3B28" w:rsidRDefault="000F3B28" w:rsidP="000F3B28">
      <w:pPr>
        <w:pStyle w:val="P00"/>
        <w:tabs>
          <w:tab w:val="clear" w:pos="624"/>
          <w:tab w:val="clear" w:pos="1021"/>
          <w:tab w:val="clear" w:pos="1474"/>
          <w:tab w:val="clear" w:pos="1928"/>
          <w:tab w:val="clear" w:pos="2381"/>
          <w:tab w:val="clear" w:pos="6259"/>
          <w:tab w:val="left" w:pos="284"/>
          <w:tab w:val="left" w:pos="1418"/>
          <w:tab w:val="left" w:pos="4253"/>
          <w:tab w:val="left" w:pos="5670"/>
        </w:tabs>
        <w:spacing w:before="0"/>
        <w:ind w:left="5670" w:right="1134" w:hanging="5670"/>
        <w:jc w:val="left"/>
        <w:rPr>
          <w:rStyle w:val="default"/>
          <w:rFonts w:cs="FrankRuehl" w:hint="cs"/>
          <w:sz w:val="20"/>
          <w:szCs w:val="24"/>
          <w:rtl/>
        </w:rPr>
      </w:pPr>
      <w:r w:rsidRPr="000F3B28">
        <w:rPr>
          <w:rStyle w:val="default"/>
          <w:rFonts w:cs="FrankRuehl" w:hint="cs"/>
          <w:sz w:val="20"/>
          <w:szCs w:val="24"/>
          <w:rtl/>
        </w:rPr>
        <w:tab/>
      </w:r>
      <w:r w:rsidRPr="000F3B28">
        <w:rPr>
          <w:rStyle w:val="default"/>
          <w:rFonts w:cs="FrankRuehl" w:hint="cs"/>
          <w:sz w:val="20"/>
          <w:szCs w:val="24"/>
          <w:rtl/>
        </w:rPr>
        <w:tab/>
      </w:r>
      <w:r w:rsidRPr="000F3B28">
        <w:rPr>
          <w:rStyle w:val="default"/>
          <w:rFonts w:cs="FrankRuehl" w:hint="cs"/>
          <w:sz w:val="20"/>
          <w:szCs w:val="24"/>
          <w:rtl/>
        </w:rPr>
        <w:tab/>
      </w:r>
      <w:r w:rsidRPr="000F3B28">
        <w:rPr>
          <w:rStyle w:val="default"/>
          <w:rFonts w:cs="FrankRuehl"/>
          <w:sz w:val="20"/>
          <w:szCs w:val="24"/>
        </w:rPr>
        <w:t>la Judée</w:t>
      </w:r>
      <w:r w:rsidRPr="000F3B28">
        <w:rPr>
          <w:rStyle w:val="default"/>
          <w:rFonts w:cs="FrankRuehl" w:hint="cs"/>
          <w:sz w:val="20"/>
          <w:szCs w:val="24"/>
          <w:rtl/>
        </w:rPr>
        <w:tab/>
      </w:r>
      <w:r w:rsidRPr="000F3B28">
        <w:rPr>
          <w:rStyle w:val="default"/>
          <w:rFonts w:cs="FrankRuehl"/>
          <w:sz w:val="20"/>
          <w:szCs w:val="24"/>
        </w:rPr>
        <w:t>von Judea</w:t>
      </w:r>
      <w:r w:rsidRPr="000F3B28">
        <w:rPr>
          <w:rStyle w:val="default"/>
          <w:rFonts w:cs="FrankRuehl" w:hint="cs"/>
          <w:sz w:val="20"/>
          <w:szCs w:val="24"/>
          <w:rtl/>
        </w:rPr>
        <w:tab/>
        <w:t>גבול הר חברון בדרום ומחבל עדולם במערב עד הגבול המזרחי של הרי יהודה במזרח</w:t>
      </w:r>
    </w:p>
    <w:p w:rsidR="000F3B28" w:rsidRDefault="000F3B28" w:rsidP="000F3B28">
      <w:pPr>
        <w:pStyle w:val="P00"/>
        <w:tabs>
          <w:tab w:val="clear" w:pos="624"/>
          <w:tab w:val="clear" w:pos="1021"/>
          <w:tab w:val="clear" w:pos="1474"/>
          <w:tab w:val="clear" w:pos="1928"/>
          <w:tab w:val="clear" w:pos="2381"/>
          <w:tab w:val="clear" w:pos="6259"/>
          <w:tab w:val="left" w:pos="284"/>
          <w:tab w:val="left" w:pos="1418"/>
          <w:tab w:val="left" w:pos="4253"/>
          <w:tab w:val="left" w:pos="5670"/>
        </w:tabs>
        <w:spacing w:before="72"/>
        <w:ind w:left="5671" w:right="1134" w:hanging="5387"/>
        <w:jc w:val="left"/>
        <w:rPr>
          <w:rStyle w:val="default"/>
          <w:rFonts w:cs="FrankRuehl" w:hint="cs"/>
          <w:sz w:val="20"/>
          <w:szCs w:val="24"/>
          <w:rtl/>
        </w:rPr>
      </w:pPr>
      <w:r>
        <w:rPr>
          <w:rStyle w:val="default"/>
          <w:rFonts w:cs="FrankRuehl" w:hint="cs"/>
          <w:sz w:val="20"/>
          <w:szCs w:val="24"/>
          <w:rtl/>
        </w:rPr>
        <w:t>תת-אזורים:</w:t>
      </w:r>
    </w:p>
    <w:p w:rsidR="000F3B28" w:rsidRDefault="000F3B28" w:rsidP="000F3B28">
      <w:pPr>
        <w:pStyle w:val="P00"/>
        <w:tabs>
          <w:tab w:val="clear" w:pos="624"/>
          <w:tab w:val="clear" w:pos="1021"/>
          <w:tab w:val="clear" w:pos="1474"/>
          <w:tab w:val="clear" w:pos="1928"/>
          <w:tab w:val="clear" w:pos="2381"/>
          <w:tab w:val="clear" w:pos="6259"/>
          <w:tab w:val="left" w:pos="284"/>
          <w:tab w:val="left" w:pos="1418"/>
          <w:tab w:val="left" w:pos="4253"/>
          <w:tab w:val="left" w:pos="5670"/>
        </w:tabs>
        <w:spacing w:before="72"/>
        <w:ind w:left="5671" w:right="1134" w:hanging="5387"/>
        <w:jc w:val="left"/>
        <w:rPr>
          <w:rStyle w:val="default"/>
          <w:rFonts w:cs="FrankRuehl" w:hint="cs"/>
          <w:sz w:val="20"/>
          <w:szCs w:val="24"/>
          <w:rtl/>
        </w:rPr>
      </w:pPr>
      <w:r>
        <w:rPr>
          <w:rStyle w:val="default"/>
          <w:rFonts w:cs="FrankRuehl" w:hint="cs"/>
          <w:sz w:val="20"/>
          <w:szCs w:val="24"/>
          <w:rtl/>
        </w:rPr>
        <w:t>בית אל</w:t>
      </w:r>
      <w:r>
        <w:rPr>
          <w:rStyle w:val="default"/>
          <w:rFonts w:cs="FrankRuehl" w:hint="cs"/>
          <w:sz w:val="20"/>
          <w:szCs w:val="24"/>
          <w:rtl/>
        </w:rPr>
        <w:tab/>
      </w:r>
      <w:r w:rsidR="008865E4">
        <w:rPr>
          <w:rStyle w:val="default"/>
          <w:rFonts w:cs="FrankRuehl"/>
          <w:sz w:val="20"/>
          <w:szCs w:val="24"/>
        </w:rPr>
        <w:t>BETHEL</w:t>
      </w:r>
      <w:r w:rsidR="008865E4">
        <w:rPr>
          <w:rStyle w:val="default"/>
          <w:rFonts w:cs="FrankRuehl" w:hint="cs"/>
          <w:sz w:val="20"/>
          <w:szCs w:val="24"/>
          <w:rtl/>
        </w:rPr>
        <w:tab/>
      </w:r>
      <w:r w:rsidR="008865E4">
        <w:rPr>
          <w:rStyle w:val="default"/>
          <w:rFonts w:cs="FrankRuehl"/>
          <w:sz w:val="20"/>
          <w:szCs w:val="24"/>
        </w:rPr>
        <w:t>BETHEL</w:t>
      </w:r>
      <w:r w:rsidR="008865E4">
        <w:rPr>
          <w:rStyle w:val="default"/>
          <w:rFonts w:cs="FrankRuehl" w:hint="cs"/>
          <w:sz w:val="20"/>
          <w:szCs w:val="24"/>
          <w:rtl/>
        </w:rPr>
        <w:tab/>
      </w:r>
      <w:r w:rsidR="008865E4">
        <w:rPr>
          <w:rStyle w:val="default"/>
          <w:rFonts w:cs="FrankRuehl"/>
          <w:sz w:val="20"/>
          <w:szCs w:val="24"/>
        </w:rPr>
        <w:t>BETHEL</w:t>
      </w:r>
      <w:r w:rsidR="008865E4">
        <w:rPr>
          <w:rStyle w:val="default"/>
          <w:rFonts w:cs="FrankRuehl" w:hint="cs"/>
          <w:sz w:val="20"/>
          <w:szCs w:val="24"/>
          <w:rtl/>
        </w:rPr>
        <w:tab/>
        <w:t>מגבול הרי שומרון בצפון עד דרומית לרמאללה בדרום ומן הגבול המערבי של הרי יהודה במערב עד למדבר יהודה במזרח</w:t>
      </w:r>
    </w:p>
    <w:p w:rsidR="008865E4" w:rsidRDefault="008865E4" w:rsidP="000F3B28">
      <w:pPr>
        <w:pStyle w:val="P00"/>
        <w:tabs>
          <w:tab w:val="clear" w:pos="624"/>
          <w:tab w:val="clear" w:pos="1021"/>
          <w:tab w:val="clear" w:pos="1474"/>
          <w:tab w:val="clear" w:pos="1928"/>
          <w:tab w:val="clear" w:pos="2381"/>
          <w:tab w:val="clear" w:pos="6259"/>
          <w:tab w:val="left" w:pos="284"/>
          <w:tab w:val="left" w:pos="1418"/>
          <w:tab w:val="left" w:pos="4253"/>
          <w:tab w:val="left" w:pos="5670"/>
        </w:tabs>
        <w:spacing w:before="72"/>
        <w:ind w:left="5671" w:right="1134" w:hanging="5387"/>
        <w:jc w:val="left"/>
        <w:rPr>
          <w:rStyle w:val="default"/>
          <w:rFonts w:cs="FrankRuehl" w:hint="cs"/>
          <w:sz w:val="20"/>
          <w:szCs w:val="24"/>
          <w:rtl/>
        </w:rPr>
      </w:pPr>
      <w:r>
        <w:rPr>
          <w:rStyle w:val="default"/>
          <w:rFonts w:cs="FrankRuehl" w:hint="cs"/>
          <w:sz w:val="20"/>
          <w:szCs w:val="24"/>
          <w:rtl/>
        </w:rPr>
        <w:t>ירושלים</w:t>
      </w:r>
      <w:r>
        <w:rPr>
          <w:rStyle w:val="default"/>
          <w:rFonts w:cs="FrankRuehl" w:hint="cs"/>
          <w:sz w:val="20"/>
          <w:szCs w:val="24"/>
          <w:rtl/>
        </w:rPr>
        <w:tab/>
      </w:r>
      <w:r>
        <w:rPr>
          <w:rStyle w:val="default"/>
          <w:rFonts w:cs="FrankRuehl"/>
          <w:sz w:val="20"/>
          <w:szCs w:val="24"/>
        </w:rPr>
        <w:t>JERUSALEM</w:t>
      </w:r>
      <w:r>
        <w:rPr>
          <w:rStyle w:val="default"/>
          <w:rFonts w:cs="FrankRuehl" w:hint="cs"/>
          <w:sz w:val="20"/>
          <w:szCs w:val="24"/>
          <w:rtl/>
        </w:rPr>
        <w:tab/>
      </w:r>
      <w:r>
        <w:rPr>
          <w:rStyle w:val="default"/>
          <w:rFonts w:cs="FrankRuehl"/>
          <w:sz w:val="20"/>
          <w:szCs w:val="24"/>
        </w:rPr>
        <w:t>JERUSALEM</w:t>
      </w:r>
      <w:r>
        <w:rPr>
          <w:rStyle w:val="default"/>
          <w:rFonts w:cs="FrankRuehl" w:hint="cs"/>
          <w:sz w:val="20"/>
          <w:szCs w:val="24"/>
          <w:rtl/>
        </w:rPr>
        <w:tab/>
      </w:r>
      <w:r>
        <w:rPr>
          <w:rStyle w:val="default"/>
          <w:rFonts w:cs="FrankRuehl"/>
          <w:sz w:val="20"/>
          <w:szCs w:val="24"/>
        </w:rPr>
        <w:t>JERUSALEM</w:t>
      </w:r>
      <w:r>
        <w:rPr>
          <w:rStyle w:val="default"/>
          <w:rFonts w:cs="FrankRuehl" w:hint="cs"/>
          <w:sz w:val="20"/>
          <w:szCs w:val="24"/>
          <w:rtl/>
        </w:rPr>
        <w:tab/>
        <w:t>מדרומית לבית אל בצפון עד לדרומית לנחל שורק ונחל רפאים בדרום ומגבול חבל עדולם במערב עד מדבר יהודה במזרח</w:t>
      </w:r>
    </w:p>
    <w:p w:rsidR="008865E4" w:rsidRDefault="008865E4" w:rsidP="000F3B28">
      <w:pPr>
        <w:pStyle w:val="P00"/>
        <w:tabs>
          <w:tab w:val="clear" w:pos="624"/>
          <w:tab w:val="clear" w:pos="1021"/>
          <w:tab w:val="clear" w:pos="1474"/>
          <w:tab w:val="clear" w:pos="1928"/>
          <w:tab w:val="clear" w:pos="2381"/>
          <w:tab w:val="clear" w:pos="6259"/>
          <w:tab w:val="left" w:pos="284"/>
          <w:tab w:val="left" w:pos="1418"/>
          <w:tab w:val="left" w:pos="4253"/>
          <w:tab w:val="left" w:pos="5670"/>
        </w:tabs>
        <w:spacing w:before="72"/>
        <w:ind w:left="5671" w:right="1134" w:hanging="5387"/>
        <w:jc w:val="left"/>
        <w:rPr>
          <w:rStyle w:val="default"/>
          <w:rFonts w:cs="FrankRuehl" w:hint="cs"/>
          <w:sz w:val="20"/>
          <w:szCs w:val="24"/>
          <w:rtl/>
        </w:rPr>
      </w:pPr>
      <w:r>
        <w:rPr>
          <w:rStyle w:val="default"/>
          <w:rFonts w:cs="FrankRuehl" w:hint="cs"/>
          <w:sz w:val="20"/>
          <w:szCs w:val="24"/>
          <w:rtl/>
        </w:rPr>
        <w:t>בית לחם</w:t>
      </w:r>
      <w:r>
        <w:rPr>
          <w:rStyle w:val="default"/>
          <w:rFonts w:cs="FrankRuehl" w:hint="cs"/>
          <w:sz w:val="20"/>
          <w:szCs w:val="24"/>
          <w:rtl/>
        </w:rPr>
        <w:tab/>
      </w:r>
      <w:r>
        <w:rPr>
          <w:rStyle w:val="default"/>
          <w:rFonts w:cs="FrankRuehl"/>
          <w:sz w:val="20"/>
          <w:szCs w:val="24"/>
        </w:rPr>
        <w:t>BETHLEHEM</w:t>
      </w:r>
      <w:r>
        <w:rPr>
          <w:rStyle w:val="default"/>
          <w:rFonts w:cs="FrankRuehl" w:hint="cs"/>
          <w:sz w:val="20"/>
          <w:szCs w:val="24"/>
          <w:rtl/>
        </w:rPr>
        <w:tab/>
      </w:r>
      <w:r>
        <w:rPr>
          <w:rStyle w:val="default"/>
          <w:rFonts w:cs="FrankRuehl"/>
          <w:sz w:val="20"/>
          <w:szCs w:val="24"/>
        </w:rPr>
        <w:t>BETLEEM</w:t>
      </w:r>
      <w:r>
        <w:rPr>
          <w:rStyle w:val="default"/>
          <w:rFonts w:cs="FrankRuehl" w:hint="cs"/>
          <w:sz w:val="20"/>
          <w:szCs w:val="24"/>
          <w:rtl/>
        </w:rPr>
        <w:tab/>
      </w:r>
      <w:r>
        <w:rPr>
          <w:rStyle w:val="default"/>
          <w:rFonts w:cs="FrankRuehl"/>
          <w:sz w:val="20"/>
          <w:szCs w:val="24"/>
        </w:rPr>
        <w:t>BETHLEHEM</w:t>
      </w:r>
      <w:r>
        <w:rPr>
          <w:rStyle w:val="default"/>
          <w:rFonts w:cs="FrankRuehl" w:hint="cs"/>
          <w:sz w:val="20"/>
          <w:szCs w:val="24"/>
          <w:rtl/>
        </w:rPr>
        <w:tab/>
        <w:t>מבית צפפה (צור בחר) בצפון עד קו נחלים-תקוע בדרום ומגבול חבל עדולם במערב עד מדבר יהודה במזרח</w:t>
      </w:r>
    </w:p>
    <w:p w:rsidR="008865E4" w:rsidRPr="000F3B28" w:rsidRDefault="008865E4" w:rsidP="000F3B28">
      <w:pPr>
        <w:pStyle w:val="P00"/>
        <w:tabs>
          <w:tab w:val="clear" w:pos="624"/>
          <w:tab w:val="clear" w:pos="1021"/>
          <w:tab w:val="clear" w:pos="1474"/>
          <w:tab w:val="clear" w:pos="1928"/>
          <w:tab w:val="clear" w:pos="2381"/>
          <w:tab w:val="clear" w:pos="6259"/>
          <w:tab w:val="left" w:pos="284"/>
          <w:tab w:val="left" w:pos="1418"/>
          <w:tab w:val="left" w:pos="4253"/>
          <w:tab w:val="left" w:pos="5670"/>
        </w:tabs>
        <w:spacing w:before="72"/>
        <w:ind w:left="5671" w:right="1134" w:hanging="5387"/>
        <w:jc w:val="left"/>
        <w:rPr>
          <w:rStyle w:val="default"/>
          <w:rFonts w:cs="FrankRuehl" w:hint="cs"/>
          <w:sz w:val="20"/>
          <w:szCs w:val="24"/>
          <w:rtl/>
        </w:rPr>
      </w:pPr>
      <w:r>
        <w:rPr>
          <w:rStyle w:val="default"/>
          <w:rFonts w:cs="FrankRuehl" w:hint="cs"/>
          <w:sz w:val="20"/>
          <w:szCs w:val="24"/>
          <w:rtl/>
        </w:rPr>
        <w:t>חברון</w:t>
      </w:r>
      <w:r>
        <w:rPr>
          <w:rStyle w:val="default"/>
          <w:rFonts w:cs="FrankRuehl" w:hint="cs"/>
          <w:sz w:val="20"/>
          <w:szCs w:val="24"/>
          <w:rtl/>
        </w:rPr>
        <w:tab/>
      </w:r>
      <w:r>
        <w:rPr>
          <w:rStyle w:val="default"/>
          <w:rFonts w:cs="FrankRuehl"/>
          <w:sz w:val="20"/>
          <w:szCs w:val="24"/>
        </w:rPr>
        <w:t>HEBRON</w:t>
      </w:r>
      <w:r>
        <w:rPr>
          <w:rStyle w:val="default"/>
          <w:rFonts w:cs="FrankRuehl" w:hint="cs"/>
          <w:sz w:val="20"/>
          <w:szCs w:val="24"/>
          <w:rtl/>
        </w:rPr>
        <w:tab/>
      </w:r>
      <w:r>
        <w:rPr>
          <w:rStyle w:val="default"/>
          <w:rFonts w:cs="FrankRuehl"/>
          <w:sz w:val="20"/>
          <w:szCs w:val="24"/>
        </w:rPr>
        <w:t>HEBRON</w:t>
      </w:r>
      <w:r>
        <w:rPr>
          <w:rStyle w:val="default"/>
          <w:rFonts w:cs="FrankRuehl" w:hint="cs"/>
          <w:sz w:val="20"/>
          <w:szCs w:val="24"/>
          <w:rtl/>
        </w:rPr>
        <w:tab/>
      </w:r>
      <w:r>
        <w:rPr>
          <w:rStyle w:val="default"/>
          <w:rFonts w:cs="FrankRuehl"/>
          <w:sz w:val="20"/>
          <w:szCs w:val="24"/>
        </w:rPr>
        <w:t>HEBRON</w:t>
      </w:r>
      <w:r>
        <w:rPr>
          <w:rStyle w:val="default"/>
          <w:rFonts w:cs="FrankRuehl" w:hint="cs"/>
          <w:sz w:val="20"/>
          <w:szCs w:val="24"/>
          <w:rtl/>
        </w:rPr>
        <w:tab/>
        <w:t>מקו נחלים-תקוע בצפון עד קו שהיריה-אשתמוע בדרום ומגבול חבל עדולם במערב עד מדבר יהודה במזרח</w:t>
      </w:r>
    </w:p>
    <w:p w:rsidR="005A3639" w:rsidRDefault="005A3639">
      <w:pPr>
        <w:pStyle w:val="P00"/>
        <w:spacing w:before="72"/>
        <w:ind w:left="0" w:right="1134"/>
        <w:rPr>
          <w:rStyle w:val="default"/>
          <w:rFonts w:cs="FrankRuehl"/>
          <w:rtl/>
        </w:rPr>
      </w:pPr>
      <w:r>
        <w:rPr>
          <w:rStyle w:val="default"/>
          <w:rFonts w:cs="FrankRuehl"/>
          <w:rtl/>
        </w:rPr>
        <w:t>מקו</w:t>
      </w:r>
      <w:r>
        <w:rPr>
          <w:rStyle w:val="default"/>
          <w:rFonts w:cs="FrankRuehl" w:hint="cs"/>
          <w:rtl/>
        </w:rPr>
        <w:t>ם הנמצא בתחומו של תת-אזור, דינו לענין כינוי מקור ענביו כאזור בפני עצמו או כחלק מתחום האזור הכ</w:t>
      </w:r>
      <w:r>
        <w:rPr>
          <w:rStyle w:val="default"/>
          <w:rFonts w:cs="FrankRuehl"/>
          <w:rtl/>
        </w:rPr>
        <w:t>ול</w:t>
      </w:r>
      <w:r>
        <w:rPr>
          <w:rStyle w:val="default"/>
          <w:rFonts w:cs="FrankRuehl" w:hint="cs"/>
          <w:rtl/>
        </w:rPr>
        <w:t>ל, לפי בחירת היצרן או היצואן, בכפוף לאישור המנהל או מי שהוסמך על ידיו.</w:t>
      </w:r>
    </w:p>
    <w:p w:rsidR="005A3639" w:rsidRPr="00E13EBA" w:rsidRDefault="005A3639" w:rsidP="00E13EBA">
      <w:pPr>
        <w:pStyle w:val="P00"/>
        <w:spacing w:before="72"/>
        <w:ind w:left="0" w:right="1134"/>
        <w:rPr>
          <w:rStyle w:val="default"/>
          <w:rFonts w:cs="FrankRuehl"/>
          <w:rtl/>
        </w:rPr>
      </w:pPr>
    </w:p>
    <w:p w:rsidR="005A3639" w:rsidRPr="00E9537B" w:rsidRDefault="005A3639">
      <w:pPr>
        <w:pStyle w:val="medium2-header"/>
        <w:keepLines w:val="0"/>
        <w:spacing w:before="72"/>
        <w:ind w:left="0" w:right="1134"/>
        <w:rPr>
          <w:rFonts w:cs="FrankRuehl"/>
          <w:noProof/>
          <w:rtl/>
        </w:rPr>
      </w:pPr>
      <w:bookmarkStart w:id="45" w:name="med4"/>
      <w:bookmarkEnd w:id="45"/>
      <w:r w:rsidRPr="00E9537B">
        <w:rPr>
          <w:rFonts w:cs="FrankRuehl"/>
          <w:noProof/>
          <w:rtl/>
        </w:rPr>
        <w:t>תו</w:t>
      </w:r>
      <w:r w:rsidRPr="00E9537B">
        <w:rPr>
          <w:rFonts w:cs="FrankRuehl" w:hint="cs"/>
          <w:noProof/>
          <w:rtl/>
        </w:rPr>
        <w:t>ספת חמישית</w:t>
      </w:r>
    </w:p>
    <w:p w:rsidR="005A3639" w:rsidRPr="005D0009" w:rsidRDefault="005A3639">
      <w:pPr>
        <w:pStyle w:val="medium-header"/>
        <w:keepNext w:val="0"/>
        <w:keepLines w:val="0"/>
        <w:ind w:left="0" w:right="1134"/>
        <w:rPr>
          <w:rStyle w:val="default"/>
          <w:rFonts w:cs="FrankRuehl"/>
          <w:sz w:val="24"/>
          <w:szCs w:val="24"/>
          <w:rtl/>
        </w:rPr>
      </w:pPr>
      <w:r w:rsidRPr="005D0009">
        <w:rPr>
          <w:rStyle w:val="default"/>
          <w:rFonts w:cs="FrankRuehl"/>
          <w:sz w:val="24"/>
          <w:szCs w:val="24"/>
          <w:rtl/>
        </w:rPr>
        <w:t>(ת</w:t>
      </w:r>
      <w:r w:rsidRPr="005D0009">
        <w:rPr>
          <w:rStyle w:val="default"/>
          <w:rFonts w:cs="FrankRuehl" w:hint="cs"/>
          <w:sz w:val="24"/>
          <w:szCs w:val="24"/>
          <w:rtl/>
        </w:rPr>
        <w:t>קנה 12)</w:t>
      </w:r>
    </w:p>
    <w:p w:rsidR="005A3639" w:rsidRDefault="005A3639">
      <w:pPr>
        <w:pStyle w:val="P00"/>
        <w:spacing w:before="72"/>
        <w:ind w:left="0" w:right="1134"/>
        <w:rPr>
          <w:rFonts w:cs="FrankRuehl" w:hint="cs"/>
          <w:sz w:val="26"/>
          <w:rtl/>
        </w:rPr>
      </w:pPr>
      <w:r>
        <w:rPr>
          <w:rFonts w:cs="FrankRuehl"/>
          <w:sz w:val="26"/>
          <w:rtl/>
        </w:rPr>
        <w:t>בד</w:t>
      </w:r>
      <w:r>
        <w:rPr>
          <w:rFonts w:cs="FrankRuehl" w:hint="cs"/>
          <w:sz w:val="26"/>
          <w:rtl/>
        </w:rPr>
        <w:t xml:space="preserve">יקת יין תיעשה </w:t>
      </w:r>
      <w:r w:rsidR="005D0009">
        <w:rPr>
          <w:rFonts w:cs="FrankRuehl"/>
          <w:sz w:val="26"/>
          <w:rtl/>
        </w:rPr>
        <w:t>–</w:t>
      </w:r>
    </w:p>
    <w:p w:rsidR="005A3639" w:rsidRDefault="005A3639" w:rsidP="008865E4">
      <w:pPr>
        <w:pStyle w:val="P00"/>
        <w:spacing w:before="72"/>
        <w:ind w:left="0" w:right="1134"/>
        <w:rPr>
          <w:rStyle w:val="default"/>
          <w:rFonts w:cs="FrankRuehl" w:hint="cs"/>
          <w:rtl/>
        </w:rPr>
      </w:pPr>
      <w:r>
        <w:rPr>
          <w:rFonts w:cs="FrankRuehl"/>
          <w:sz w:val="26"/>
          <w:rtl/>
        </w:rPr>
        <w:tab/>
      </w:r>
      <w:r>
        <w:rPr>
          <w:rStyle w:val="default"/>
          <w:rFonts w:cs="FrankRuehl"/>
          <w:rtl/>
        </w:rPr>
        <w:t>(1)</w:t>
      </w:r>
      <w:r>
        <w:rPr>
          <w:rStyle w:val="default"/>
          <w:rFonts w:cs="FrankRuehl"/>
          <w:rtl/>
        </w:rPr>
        <w:tab/>
        <w:t>ל</w:t>
      </w:r>
      <w:r>
        <w:rPr>
          <w:rStyle w:val="default"/>
          <w:rFonts w:cs="FrankRuehl" w:hint="cs"/>
          <w:rtl/>
        </w:rPr>
        <w:t xml:space="preserve">גבי הפרטים המנויים להלן, לפי שיטות הבדיקה של המכון הבינלאומי ליין הכלולות בספר </w:t>
      </w:r>
      <w:r>
        <w:rPr>
          <w:rStyle w:val="default"/>
          <w:rFonts w:cs="FrankRuehl"/>
          <w:sz w:val="20"/>
        </w:rPr>
        <w:t>Recueil des methodes internationales d`analyse des vins</w:t>
      </w:r>
      <w:r w:rsidR="008865E4">
        <w:rPr>
          <w:rStyle w:val="default"/>
          <w:rFonts w:cs="FrankRuehl" w:hint="cs"/>
          <w:sz w:val="20"/>
          <w:rtl/>
        </w:rPr>
        <w:t>:</w:t>
      </w:r>
    </w:p>
    <w:p w:rsidR="005A3639" w:rsidRDefault="008865E4">
      <w:pPr>
        <w:pStyle w:val="P22"/>
        <w:spacing w:before="72"/>
        <w:ind w:left="1021" w:right="1134"/>
        <w:rPr>
          <w:rStyle w:val="default"/>
          <w:rFonts w:cs="FrankRuehl"/>
          <w:rtl/>
        </w:rPr>
      </w:pPr>
      <w:r>
        <w:rPr>
          <w:rStyle w:val="default"/>
          <w:rFonts w:cs="FrankRuehl"/>
          <w:rtl/>
        </w:rPr>
        <w:t>1.</w:t>
      </w:r>
      <w:r>
        <w:rPr>
          <w:rStyle w:val="default"/>
          <w:rFonts w:cs="FrankRuehl" w:hint="cs"/>
          <w:rtl/>
        </w:rPr>
        <w:tab/>
      </w:r>
      <w:r w:rsidR="005A3639">
        <w:rPr>
          <w:rStyle w:val="default"/>
          <w:rFonts w:cs="FrankRuehl"/>
          <w:rtl/>
        </w:rPr>
        <w:t>כ</w:t>
      </w:r>
      <w:r w:rsidR="005A3639">
        <w:rPr>
          <w:rStyle w:val="default"/>
          <w:rFonts w:cs="FrankRuehl" w:hint="cs"/>
          <w:rtl/>
        </w:rPr>
        <w:t>והל</w:t>
      </w:r>
    </w:p>
    <w:p w:rsidR="005A3639" w:rsidRDefault="008865E4">
      <w:pPr>
        <w:pStyle w:val="P22"/>
        <w:spacing w:before="72"/>
        <w:ind w:left="1021" w:right="1134"/>
        <w:rPr>
          <w:rStyle w:val="default"/>
          <w:rFonts w:cs="FrankRuehl"/>
          <w:rtl/>
        </w:rPr>
      </w:pPr>
      <w:r>
        <w:rPr>
          <w:rStyle w:val="default"/>
          <w:rFonts w:cs="FrankRuehl" w:hint="cs"/>
          <w:rtl/>
        </w:rPr>
        <w:t>2.</w:t>
      </w:r>
      <w:r>
        <w:rPr>
          <w:rStyle w:val="default"/>
          <w:rFonts w:cs="FrankRuehl" w:hint="cs"/>
          <w:rtl/>
        </w:rPr>
        <w:tab/>
      </w:r>
      <w:r w:rsidR="005A3639">
        <w:rPr>
          <w:rStyle w:val="default"/>
          <w:rFonts w:cs="FrankRuehl"/>
          <w:rtl/>
        </w:rPr>
        <w:t>מ</w:t>
      </w:r>
      <w:r w:rsidR="005A3639">
        <w:rPr>
          <w:rStyle w:val="default"/>
          <w:rFonts w:cs="FrankRuehl" w:hint="cs"/>
          <w:rtl/>
        </w:rPr>
        <w:t>שקל סגולי</w:t>
      </w:r>
    </w:p>
    <w:p w:rsidR="005A3639" w:rsidRDefault="008865E4">
      <w:pPr>
        <w:pStyle w:val="P22"/>
        <w:spacing w:before="72"/>
        <w:ind w:left="1021" w:right="1134"/>
        <w:rPr>
          <w:rStyle w:val="default"/>
          <w:rFonts w:cs="FrankRuehl"/>
          <w:rtl/>
        </w:rPr>
      </w:pPr>
      <w:r>
        <w:rPr>
          <w:rStyle w:val="default"/>
          <w:rFonts w:cs="FrankRuehl" w:hint="cs"/>
          <w:rtl/>
        </w:rPr>
        <w:t>3.</w:t>
      </w:r>
      <w:r>
        <w:rPr>
          <w:rStyle w:val="default"/>
          <w:rFonts w:cs="FrankRuehl" w:hint="cs"/>
          <w:rtl/>
        </w:rPr>
        <w:tab/>
      </w:r>
      <w:r w:rsidR="005A3639">
        <w:rPr>
          <w:rStyle w:val="default"/>
          <w:rFonts w:cs="FrankRuehl"/>
          <w:rtl/>
        </w:rPr>
        <w:t>מ</w:t>
      </w:r>
      <w:r w:rsidR="005A3639">
        <w:rPr>
          <w:rStyle w:val="default"/>
          <w:rFonts w:cs="FrankRuehl" w:hint="cs"/>
          <w:rtl/>
        </w:rPr>
        <w:t>שקל סגולי של שארית הזיקוק</w:t>
      </w:r>
    </w:p>
    <w:p w:rsidR="005A3639" w:rsidRDefault="008865E4">
      <w:pPr>
        <w:pStyle w:val="P22"/>
        <w:spacing w:before="72"/>
        <w:ind w:left="1021" w:right="1134"/>
        <w:rPr>
          <w:rStyle w:val="default"/>
          <w:rFonts w:cs="FrankRuehl"/>
          <w:rtl/>
        </w:rPr>
      </w:pPr>
      <w:r>
        <w:rPr>
          <w:rStyle w:val="default"/>
          <w:rFonts w:cs="FrankRuehl" w:hint="cs"/>
          <w:rtl/>
        </w:rPr>
        <w:t>4.</w:t>
      </w:r>
      <w:r>
        <w:rPr>
          <w:rStyle w:val="default"/>
          <w:rFonts w:cs="FrankRuehl" w:hint="cs"/>
          <w:rtl/>
        </w:rPr>
        <w:tab/>
      </w:r>
      <w:r w:rsidR="005A3639">
        <w:rPr>
          <w:rStyle w:val="default"/>
          <w:rFonts w:cs="FrankRuehl"/>
          <w:rtl/>
        </w:rPr>
        <w:t>ס</w:t>
      </w:r>
      <w:r w:rsidR="005A3639">
        <w:rPr>
          <w:rStyle w:val="default"/>
          <w:rFonts w:cs="FrankRuehl" w:hint="cs"/>
          <w:rtl/>
        </w:rPr>
        <w:t>וכרים מחזרים</w:t>
      </w:r>
    </w:p>
    <w:p w:rsidR="005A3639" w:rsidRDefault="008865E4">
      <w:pPr>
        <w:pStyle w:val="P22"/>
        <w:spacing w:before="72"/>
        <w:ind w:left="1021" w:right="1134"/>
        <w:rPr>
          <w:rStyle w:val="default"/>
          <w:rFonts w:cs="FrankRuehl"/>
          <w:rtl/>
        </w:rPr>
      </w:pPr>
      <w:r>
        <w:rPr>
          <w:rStyle w:val="default"/>
          <w:rFonts w:cs="FrankRuehl" w:hint="cs"/>
          <w:rtl/>
        </w:rPr>
        <w:t>5.</w:t>
      </w:r>
      <w:r>
        <w:rPr>
          <w:rStyle w:val="default"/>
          <w:rFonts w:cs="FrankRuehl" w:hint="cs"/>
          <w:rtl/>
        </w:rPr>
        <w:tab/>
      </w:r>
      <w:r w:rsidR="005A3639">
        <w:rPr>
          <w:rStyle w:val="default"/>
          <w:rFonts w:cs="FrankRuehl"/>
          <w:rtl/>
        </w:rPr>
        <w:t>ס</w:t>
      </w:r>
      <w:r w:rsidR="005A3639">
        <w:rPr>
          <w:rStyle w:val="default"/>
          <w:rFonts w:cs="FrankRuehl" w:hint="cs"/>
          <w:rtl/>
        </w:rPr>
        <w:t>כרוזה</w:t>
      </w:r>
    </w:p>
    <w:p w:rsidR="005A3639" w:rsidRDefault="008865E4">
      <w:pPr>
        <w:pStyle w:val="P22"/>
        <w:spacing w:before="72"/>
        <w:ind w:left="1021" w:right="1134"/>
        <w:rPr>
          <w:rStyle w:val="default"/>
          <w:rFonts w:cs="FrankRuehl"/>
          <w:rtl/>
        </w:rPr>
      </w:pPr>
      <w:r>
        <w:rPr>
          <w:rStyle w:val="default"/>
          <w:rFonts w:cs="FrankRuehl" w:hint="cs"/>
          <w:rtl/>
        </w:rPr>
        <w:t>6.</w:t>
      </w:r>
      <w:r>
        <w:rPr>
          <w:rStyle w:val="default"/>
          <w:rFonts w:cs="FrankRuehl" w:hint="cs"/>
          <w:rtl/>
        </w:rPr>
        <w:tab/>
      </w:r>
      <w:r w:rsidR="005A3639">
        <w:rPr>
          <w:rStyle w:val="default"/>
          <w:rFonts w:cs="FrankRuehl"/>
          <w:rtl/>
        </w:rPr>
        <w:t>נ</w:t>
      </w:r>
      <w:r w:rsidR="005A3639">
        <w:rPr>
          <w:rStyle w:val="default"/>
          <w:rFonts w:cs="FrankRuehl" w:hint="cs"/>
          <w:rtl/>
        </w:rPr>
        <w:t>תרן</w:t>
      </w:r>
    </w:p>
    <w:p w:rsidR="005A3639" w:rsidRDefault="008865E4">
      <w:pPr>
        <w:pStyle w:val="P22"/>
        <w:spacing w:before="72"/>
        <w:ind w:left="1021" w:right="1134"/>
        <w:rPr>
          <w:rStyle w:val="default"/>
          <w:rFonts w:cs="FrankRuehl"/>
          <w:rtl/>
        </w:rPr>
      </w:pPr>
      <w:r>
        <w:rPr>
          <w:rStyle w:val="default"/>
          <w:rFonts w:cs="FrankRuehl" w:hint="cs"/>
          <w:rtl/>
        </w:rPr>
        <w:t>7.</w:t>
      </w:r>
      <w:r>
        <w:rPr>
          <w:rStyle w:val="default"/>
          <w:rFonts w:cs="FrankRuehl" w:hint="cs"/>
          <w:rtl/>
        </w:rPr>
        <w:tab/>
      </w:r>
      <w:r w:rsidR="005A3639">
        <w:rPr>
          <w:rStyle w:val="default"/>
          <w:rFonts w:cs="FrankRuehl"/>
          <w:rtl/>
        </w:rPr>
        <w:t>א</w:t>
      </w:r>
      <w:r w:rsidR="005A3639">
        <w:rPr>
          <w:rStyle w:val="default"/>
          <w:rFonts w:cs="FrankRuehl" w:hint="cs"/>
          <w:rtl/>
        </w:rPr>
        <w:t>שלגן</w:t>
      </w:r>
    </w:p>
    <w:p w:rsidR="005A3639" w:rsidRDefault="008865E4">
      <w:pPr>
        <w:pStyle w:val="P22"/>
        <w:spacing w:before="72"/>
        <w:ind w:left="1021" w:right="1134"/>
        <w:rPr>
          <w:rStyle w:val="default"/>
          <w:rFonts w:cs="FrankRuehl"/>
          <w:rtl/>
        </w:rPr>
      </w:pPr>
      <w:r>
        <w:rPr>
          <w:rStyle w:val="default"/>
          <w:rFonts w:cs="FrankRuehl" w:hint="cs"/>
          <w:rtl/>
        </w:rPr>
        <w:t>8.</w:t>
      </w:r>
      <w:r>
        <w:rPr>
          <w:rStyle w:val="default"/>
          <w:rFonts w:cs="FrankRuehl" w:hint="cs"/>
          <w:rtl/>
        </w:rPr>
        <w:tab/>
      </w:r>
      <w:r w:rsidR="005A3639">
        <w:rPr>
          <w:rStyle w:val="default"/>
          <w:rFonts w:cs="FrankRuehl"/>
          <w:rtl/>
        </w:rPr>
        <w:t>ג</w:t>
      </w:r>
      <w:r w:rsidR="005A3639">
        <w:rPr>
          <w:rStyle w:val="default"/>
          <w:rFonts w:cs="FrankRuehl" w:hint="cs"/>
          <w:rtl/>
        </w:rPr>
        <w:t>פרות</w:t>
      </w:r>
    </w:p>
    <w:p w:rsidR="005A3639" w:rsidRDefault="008865E4" w:rsidP="008865E4">
      <w:pPr>
        <w:pStyle w:val="P22"/>
        <w:spacing w:before="72"/>
        <w:ind w:left="1021" w:right="1134"/>
        <w:rPr>
          <w:rStyle w:val="default"/>
          <w:rFonts w:cs="FrankRuehl"/>
          <w:rtl/>
        </w:rPr>
      </w:pPr>
      <w:r>
        <w:rPr>
          <w:rStyle w:val="default"/>
          <w:rFonts w:cs="FrankRuehl" w:hint="cs"/>
          <w:rtl/>
        </w:rPr>
        <w:t>9.</w:t>
      </w:r>
      <w:r>
        <w:rPr>
          <w:rStyle w:val="default"/>
          <w:rFonts w:cs="FrankRuehl" w:hint="cs"/>
          <w:rtl/>
        </w:rPr>
        <w:tab/>
      </w:r>
      <w:r w:rsidR="005A3639">
        <w:rPr>
          <w:rStyle w:val="default"/>
          <w:rFonts w:cs="FrankRuehl"/>
          <w:rtl/>
        </w:rPr>
        <w:t>כ</w:t>
      </w:r>
      <w:r w:rsidR="005A3639">
        <w:rPr>
          <w:rStyle w:val="default"/>
          <w:rFonts w:cs="FrankRuehl" w:hint="cs"/>
          <w:rtl/>
        </w:rPr>
        <w:t xml:space="preserve">לל חומר יבש </w:t>
      </w:r>
      <w:r w:rsidR="005A3639">
        <w:rPr>
          <w:rStyle w:val="default"/>
          <w:rFonts w:cs="FrankRuehl"/>
          <w:sz w:val="20"/>
        </w:rPr>
        <w:t>(Extrait sec total)</w:t>
      </w:r>
    </w:p>
    <w:p w:rsidR="005A3639" w:rsidRDefault="008865E4">
      <w:pPr>
        <w:pStyle w:val="P22"/>
        <w:spacing w:before="72"/>
        <w:ind w:left="1021" w:right="1134"/>
        <w:rPr>
          <w:rStyle w:val="default"/>
          <w:rFonts w:cs="FrankRuehl"/>
          <w:rtl/>
        </w:rPr>
      </w:pPr>
      <w:r>
        <w:rPr>
          <w:rStyle w:val="default"/>
          <w:rFonts w:cs="FrankRuehl" w:hint="cs"/>
          <w:rtl/>
        </w:rPr>
        <w:t>10.</w:t>
      </w:r>
      <w:r>
        <w:rPr>
          <w:rStyle w:val="default"/>
          <w:rFonts w:cs="FrankRuehl" w:hint="cs"/>
          <w:rtl/>
        </w:rPr>
        <w:tab/>
      </w:r>
      <w:r w:rsidR="005A3639">
        <w:rPr>
          <w:rStyle w:val="default"/>
          <w:rFonts w:cs="FrankRuehl"/>
          <w:rtl/>
        </w:rPr>
        <w:t>א</w:t>
      </w:r>
      <w:r w:rsidR="005A3639">
        <w:rPr>
          <w:rStyle w:val="default"/>
          <w:rFonts w:cs="FrankRuehl" w:hint="cs"/>
          <w:rtl/>
        </w:rPr>
        <w:t>פר</w:t>
      </w:r>
    </w:p>
    <w:p w:rsidR="005A3639" w:rsidRDefault="005A3639">
      <w:pPr>
        <w:pStyle w:val="P22"/>
        <w:spacing w:before="72"/>
        <w:ind w:left="1021" w:right="1134"/>
        <w:rPr>
          <w:rStyle w:val="default"/>
          <w:rFonts w:cs="FrankRuehl"/>
          <w:rtl/>
        </w:rPr>
      </w:pPr>
      <w:r>
        <w:rPr>
          <w:rStyle w:val="default"/>
          <w:rFonts w:cs="FrankRuehl" w:hint="cs"/>
          <w:rtl/>
        </w:rPr>
        <w:t>11</w:t>
      </w:r>
      <w:r w:rsidR="008865E4">
        <w:rPr>
          <w:rStyle w:val="default"/>
          <w:rFonts w:cs="FrankRuehl" w:hint="cs"/>
          <w:rtl/>
        </w:rPr>
        <w:t>.</w:t>
      </w:r>
      <w:r w:rsidR="008865E4">
        <w:rPr>
          <w:rStyle w:val="default"/>
          <w:rFonts w:cs="FrankRuehl" w:hint="cs"/>
          <w:rtl/>
        </w:rPr>
        <w:tab/>
      </w:r>
      <w:r>
        <w:rPr>
          <w:rStyle w:val="default"/>
          <w:rFonts w:cs="FrankRuehl"/>
          <w:rtl/>
        </w:rPr>
        <w:t>א</w:t>
      </w:r>
      <w:r>
        <w:rPr>
          <w:rStyle w:val="default"/>
          <w:rFonts w:cs="FrankRuehl" w:hint="cs"/>
          <w:rtl/>
        </w:rPr>
        <w:t>לקליניות האפר</w:t>
      </w:r>
    </w:p>
    <w:p w:rsidR="005A3639" w:rsidRDefault="008865E4">
      <w:pPr>
        <w:pStyle w:val="P22"/>
        <w:spacing w:before="72"/>
        <w:ind w:left="1021" w:right="1134"/>
        <w:rPr>
          <w:rStyle w:val="default"/>
          <w:rFonts w:cs="FrankRuehl"/>
          <w:rtl/>
        </w:rPr>
      </w:pPr>
      <w:r>
        <w:rPr>
          <w:rStyle w:val="default"/>
          <w:rFonts w:cs="FrankRuehl" w:hint="cs"/>
          <w:rtl/>
        </w:rPr>
        <w:t>12.</w:t>
      </w:r>
      <w:r>
        <w:rPr>
          <w:rStyle w:val="default"/>
          <w:rFonts w:cs="FrankRuehl" w:hint="cs"/>
          <w:rtl/>
        </w:rPr>
        <w:tab/>
      </w:r>
      <w:r w:rsidR="005A3639">
        <w:rPr>
          <w:rStyle w:val="default"/>
          <w:rFonts w:cs="FrankRuehl"/>
          <w:rtl/>
        </w:rPr>
        <w:t>ג</w:t>
      </w:r>
      <w:r w:rsidR="005A3639">
        <w:rPr>
          <w:rStyle w:val="default"/>
          <w:rFonts w:cs="FrankRuehl" w:hint="cs"/>
          <w:rtl/>
        </w:rPr>
        <w:t>ליצרין</w:t>
      </w:r>
    </w:p>
    <w:p w:rsidR="005A3639" w:rsidRDefault="008865E4" w:rsidP="008865E4">
      <w:pPr>
        <w:pStyle w:val="P22"/>
        <w:spacing w:before="72"/>
        <w:ind w:left="1021" w:right="1134"/>
        <w:rPr>
          <w:rStyle w:val="default"/>
          <w:rFonts w:cs="FrankRuehl"/>
          <w:rtl/>
        </w:rPr>
      </w:pPr>
      <w:r>
        <w:rPr>
          <w:rStyle w:val="default"/>
          <w:rFonts w:cs="FrankRuehl" w:hint="cs"/>
          <w:rtl/>
        </w:rPr>
        <w:t>13.</w:t>
      </w:r>
      <w:r>
        <w:rPr>
          <w:rStyle w:val="default"/>
          <w:rFonts w:cs="FrankRuehl" w:hint="cs"/>
          <w:rtl/>
        </w:rPr>
        <w:tab/>
      </w:r>
      <w:r w:rsidR="005A3639">
        <w:rPr>
          <w:rStyle w:val="default"/>
          <w:rFonts w:cs="FrankRuehl" w:hint="cs"/>
          <w:rtl/>
        </w:rPr>
        <w:t xml:space="preserve">2.3 </w:t>
      </w:r>
      <w:r w:rsidR="005A3639">
        <w:rPr>
          <w:rStyle w:val="default"/>
          <w:rFonts w:cs="FrankRuehl"/>
          <w:rtl/>
        </w:rPr>
        <w:t>ב</w:t>
      </w:r>
      <w:r w:rsidR="005A3639">
        <w:rPr>
          <w:rStyle w:val="default"/>
          <w:rFonts w:cs="FrankRuehl" w:hint="cs"/>
          <w:rtl/>
        </w:rPr>
        <w:t xml:space="preserve">וטנדיאול </w:t>
      </w:r>
      <w:r w:rsidR="005A3639">
        <w:rPr>
          <w:rStyle w:val="default"/>
          <w:rFonts w:cs="FrankRuehl"/>
          <w:sz w:val="20"/>
        </w:rPr>
        <w:t>(BUTANEDIOL)</w:t>
      </w:r>
    </w:p>
    <w:p w:rsidR="005A3639" w:rsidRDefault="008865E4">
      <w:pPr>
        <w:pStyle w:val="P22"/>
        <w:spacing w:before="72"/>
        <w:ind w:left="1021" w:right="1134"/>
        <w:rPr>
          <w:rStyle w:val="default"/>
          <w:rFonts w:cs="FrankRuehl"/>
          <w:rtl/>
        </w:rPr>
      </w:pPr>
      <w:r>
        <w:rPr>
          <w:rStyle w:val="default"/>
          <w:rFonts w:cs="FrankRuehl" w:hint="cs"/>
          <w:rtl/>
        </w:rPr>
        <w:t>14.</w:t>
      </w:r>
      <w:r>
        <w:rPr>
          <w:rStyle w:val="default"/>
          <w:rFonts w:cs="FrankRuehl" w:hint="cs"/>
          <w:rtl/>
        </w:rPr>
        <w:tab/>
      </w:r>
      <w:r w:rsidR="005A3639">
        <w:rPr>
          <w:rStyle w:val="default"/>
          <w:rFonts w:cs="FrankRuehl"/>
          <w:rtl/>
        </w:rPr>
        <w:t>ד</w:t>
      </w:r>
      <w:r w:rsidR="005A3639">
        <w:rPr>
          <w:rStyle w:val="default"/>
          <w:rFonts w:cs="FrankRuehl" w:hint="cs"/>
          <w:rtl/>
        </w:rPr>
        <w:t>ו-תחמוצת הג</w:t>
      </w:r>
      <w:r w:rsidR="005A3639">
        <w:rPr>
          <w:rStyle w:val="default"/>
          <w:rFonts w:cs="FrankRuehl"/>
          <w:rtl/>
        </w:rPr>
        <w:t>פר</w:t>
      </w:r>
      <w:r w:rsidR="005A3639">
        <w:rPr>
          <w:rStyle w:val="default"/>
          <w:rFonts w:cs="FrankRuehl" w:hint="cs"/>
          <w:rtl/>
        </w:rPr>
        <w:t>ית כללית</w:t>
      </w:r>
    </w:p>
    <w:p w:rsidR="005A3639" w:rsidRDefault="008865E4">
      <w:pPr>
        <w:pStyle w:val="P22"/>
        <w:spacing w:before="72"/>
        <w:ind w:left="1021" w:right="1134"/>
        <w:rPr>
          <w:rStyle w:val="default"/>
          <w:rFonts w:cs="FrankRuehl"/>
          <w:rtl/>
        </w:rPr>
      </w:pPr>
      <w:r>
        <w:rPr>
          <w:rStyle w:val="default"/>
          <w:rFonts w:cs="FrankRuehl" w:hint="cs"/>
          <w:rtl/>
        </w:rPr>
        <w:t>15.</w:t>
      </w:r>
      <w:r>
        <w:rPr>
          <w:rStyle w:val="default"/>
          <w:rFonts w:cs="FrankRuehl" w:hint="cs"/>
          <w:rtl/>
        </w:rPr>
        <w:tab/>
      </w:r>
      <w:r w:rsidR="005A3639">
        <w:rPr>
          <w:rStyle w:val="default"/>
          <w:rFonts w:cs="FrankRuehl"/>
          <w:rtl/>
        </w:rPr>
        <w:t>ד</w:t>
      </w:r>
      <w:r w:rsidR="005A3639">
        <w:rPr>
          <w:rStyle w:val="default"/>
          <w:rFonts w:cs="FrankRuehl" w:hint="cs"/>
          <w:rtl/>
        </w:rPr>
        <w:t>ו-תחמוצת הגפרית חפשית</w:t>
      </w:r>
    </w:p>
    <w:p w:rsidR="005A3639" w:rsidRDefault="008865E4">
      <w:pPr>
        <w:pStyle w:val="P22"/>
        <w:spacing w:before="72"/>
        <w:ind w:left="1021" w:right="1134"/>
        <w:rPr>
          <w:rStyle w:val="default"/>
          <w:rFonts w:cs="FrankRuehl"/>
          <w:rtl/>
        </w:rPr>
      </w:pPr>
      <w:r>
        <w:rPr>
          <w:rStyle w:val="default"/>
          <w:rFonts w:cs="FrankRuehl" w:hint="cs"/>
          <w:rtl/>
        </w:rPr>
        <w:t>16.</w:t>
      </w:r>
      <w:r>
        <w:rPr>
          <w:rStyle w:val="default"/>
          <w:rFonts w:cs="FrankRuehl" w:hint="cs"/>
          <w:rtl/>
        </w:rPr>
        <w:tab/>
      </w:r>
      <w:r w:rsidR="005A3639">
        <w:rPr>
          <w:rStyle w:val="default"/>
          <w:rFonts w:cs="FrankRuehl"/>
          <w:rtl/>
        </w:rPr>
        <w:t>כ</w:t>
      </w:r>
      <w:r w:rsidR="005A3639">
        <w:rPr>
          <w:rStyle w:val="default"/>
          <w:rFonts w:cs="FrankRuehl" w:hint="cs"/>
          <w:rtl/>
        </w:rPr>
        <w:t>לורידים</w:t>
      </w:r>
    </w:p>
    <w:p w:rsidR="005A3639" w:rsidRDefault="008865E4">
      <w:pPr>
        <w:pStyle w:val="P22"/>
        <w:spacing w:before="72"/>
        <w:ind w:left="1021" w:right="1134"/>
        <w:rPr>
          <w:rStyle w:val="default"/>
          <w:rFonts w:cs="FrankRuehl"/>
          <w:rtl/>
        </w:rPr>
      </w:pPr>
      <w:r>
        <w:rPr>
          <w:rStyle w:val="default"/>
          <w:rFonts w:cs="FrankRuehl" w:hint="cs"/>
          <w:rtl/>
        </w:rPr>
        <w:t>17.</w:t>
      </w:r>
      <w:r>
        <w:rPr>
          <w:rStyle w:val="default"/>
          <w:rFonts w:cs="FrankRuehl" w:hint="cs"/>
          <w:rtl/>
        </w:rPr>
        <w:tab/>
      </w:r>
      <w:r w:rsidR="005A3639">
        <w:rPr>
          <w:rStyle w:val="default"/>
          <w:rFonts w:cs="FrankRuehl"/>
          <w:rtl/>
        </w:rPr>
        <w:t>ח</w:t>
      </w:r>
      <w:r w:rsidR="005A3639">
        <w:rPr>
          <w:rStyle w:val="default"/>
          <w:rFonts w:cs="FrankRuehl" w:hint="cs"/>
          <w:rtl/>
        </w:rPr>
        <w:t>מיצות כללית</w:t>
      </w:r>
    </w:p>
    <w:p w:rsidR="005A3639" w:rsidRDefault="008865E4">
      <w:pPr>
        <w:pStyle w:val="P22"/>
        <w:spacing w:before="72"/>
        <w:ind w:left="1021" w:right="1134"/>
        <w:rPr>
          <w:rStyle w:val="default"/>
          <w:rFonts w:cs="FrankRuehl"/>
          <w:rtl/>
        </w:rPr>
      </w:pPr>
      <w:r>
        <w:rPr>
          <w:rStyle w:val="default"/>
          <w:rFonts w:cs="FrankRuehl" w:hint="cs"/>
          <w:rtl/>
        </w:rPr>
        <w:t>18.</w:t>
      </w:r>
      <w:r>
        <w:rPr>
          <w:rStyle w:val="default"/>
          <w:rFonts w:cs="FrankRuehl" w:hint="cs"/>
          <w:rtl/>
        </w:rPr>
        <w:tab/>
      </w:r>
      <w:r w:rsidR="005A3639">
        <w:rPr>
          <w:rStyle w:val="default"/>
          <w:rFonts w:cs="FrankRuehl"/>
          <w:rtl/>
        </w:rPr>
        <w:t>ח</w:t>
      </w:r>
      <w:r w:rsidR="005A3639">
        <w:rPr>
          <w:rStyle w:val="default"/>
          <w:rFonts w:cs="FrankRuehl" w:hint="cs"/>
          <w:rtl/>
        </w:rPr>
        <w:t>מיצות נדיפה</w:t>
      </w:r>
    </w:p>
    <w:p w:rsidR="005A3639" w:rsidRDefault="008865E4">
      <w:pPr>
        <w:pStyle w:val="P22"/>
        <w:spacing w:before="72"/>
        <w:ind w:left="1021" w:right="1134"/>
        <w:rPr>
          <w:rStyle w:val="default"/>
          <w:rFonts w:cs="FrankRuehl"/>
          <w:rtl/>
        </w:rPr>
      </w:pPr>
      <w:r>
        <w:rPr>
          <w:rStyle w:val="default"/>
          <w:rFonts w:cs="FrankRuehl" w:hint="cs"/>
          <w:rtl/>
        </w:rPr>
        <w:t>19.</w:t>
      </w:r>
      <w:r>
        <w:rPr>
          <w:rStyle w:val="default"/>
          <w:rFonts w:cs="FrankRuehl" w:hint="cs"/>
          <w:rtl/>
        </w:rPr>
        <w:tab/>
      </w:r>
      <w:r w:rsidR="005A3639">
        <w:rPr>
          <w:rStyle w:val="default"/>
          <w:rFonts w:cs="FrankRuehl"/>
          <w:rtl/>
        </w:rPr>
        <w:t>ח</w:t>
      </w:r>
      <w:r w:rsidR="005A3639">
        <w:rPr>
          <w:rStyle w:val="default"/>
          <w:rFonts w:cs="FrankRuehl" w:hint="cs"/>
          <w:rtl/>
        </w:rPr>
        <w:t>מיצות קבועה</w:t>
      </w:r>
    </w:p>
    <w:p w:rsidR="005A3639" w:rsidRDefault="008865E4">
      <w:pPr>
        <w:pStyle w:val="P22"/>
        <w:spacing w:before="72"/>
        <w:ind w:left="1021" w:right="1134"/>
        <w:rPr>
          <w:rStyle w:val="default"/>
          <w:rFonts w:cs="FrankRuehl"/>
          <w:rtl/>
        </w:rPr>
      </w:pPr>
      <w:r>
        <w:rPr>
          <w:rStyle w:val="default"/>
          <w:rFonts w:cs="FrankRuehl" w:hint="cs"/>
          <w:rtl/>
        </w:rPr>
        <w:t>20.</w:t>
      </w:r>
      <w:r>
        <w:rPr>
          <w:rStyle w:val="default"/>
          <w:rFonts w:cs="FrankRuehl" w:hint="cs"/>
          <w:rtl/>
        </w:rPr>
        <w:tab/>
      </w:r>
      <w:r w:rsidR="005A3639">
        <w:rPr>
          <w:rStyle w:val="default"/>
          <w:rFonts w:cs="FrankRuehl"/>
          <w:rtl/>
        </w:rPr>
        <w:t>ב</w:t>
      </w:r>
      <w:r w:rsidR="005A3639">
        <w:rPr>
          <w:rStyle w:val="default"/>
          <w:rFonts w:cs="FrankRuehl" w:hint="cs"/>
          <w:rtl/>
        </w:rPr>
        <w:t>רזל</w:t>
      </w:r>
    </w:p>
    <w:p w:rsidR="005A3639" w:rsidRDefault="008865E4">
      <w:pPr>
        <w:pStyle w:val="P22"/>
        <w:spacing w:before="72"/>
        <w:ind w:left="1021" w:right="1134"/>
        <w:rPr>
          <w:rStyle w:val="default"/>
          <w:rFonts w:cs="FrankRuehl"/>
          <w:rtl/>
        </w:rPr>
      </w:pPr>
      <w:r>
        <w:rPr>
          <w:rStyle w:val="default"/>
          <w:rFonts w:cs="FrankRuehl" w:hint="cs"/>
          <w:rtl/>
        </w:rPr>
        <w:t>21.</w:t>
      </w:r>
      <w:r>
        <w:rPr>
          <w:rStyle w:val="default"/>
          <w:rFonts w:cs="FrankRuehl" w:hint="cs"/>
          <w:rtl/>
        </w:rPr>
        <w:tab/>
      </w:r>
      <w:r w:rsidR="005A3639">
        <w:rPr>
          <w:rStyle w:val="default"/>
          <w:rFonts w:cs="FrankRuehl"/>
          <w:rtl/>
        </w:rPr>
        <w:t>נ</w:t>
      </w:r>
      <w:r w:rsidR="005A3639">
        <w:rPr>
          <w:rStyle w:val="default"/>
          <w:rFonts w:cs="FrankRuehl" w:hint="cs"/>
          <w:rtl/>
        </w:rPr>
        <w:t>חושת</w:t>
      </w:r>
    </w:p>
    <w:p w:rsidR="005A3639" w:rsidRDefault="008865E4">
      <w:pPr>
        <w:pStyle w:val="P22"/>
        <w:spacing w:before="72"/>
        <w:ind w:left="1021" w:right="1134"/>
        <w:rPr>
          <w:rStyle w:val="default"/>
          <w:rFonts w:cs="FrankRuehl"/>
          <w:rtl/>
        </w:rPr>
      </w:pPr>
      <w:r>
        <w:rPr>
          <w:rStyle w:val="default"/>
          <w:rFonts w:cs="FrankRuehl" w:hint="cs"/>
          <w:rtl/>
        </w:rPr>
        <w:t>22.</w:t>
      </w:r>
      <w:r>
        <w:rPr>
          <w:rStyle w:val="default"/>
          <w:rFonts w:cs="FrankRuehl" w:hint="cs"/>
          <w:rtl/>
        </w:rPr>
        <w:tab/>
      </w:r>
      <w:r w:rsidR="005A3639">
        <w:rPr>
          <w:rStyle w:val="default"/>
          <w:rFonts w:cs="FrankRuehl"/>
          <w:rtl/>
        </w:rPr>
        <w:t>ח</w:t>
      </w:r>
      <w:r w:rsidR="005A3639">
        <w:rPr>
          <w:rStyle w:val="default"/>
          <w:rFonts w:cs="FrankRuehl" w:hint="cs"/>
          <w:rtl/>
        </w:rPr>
        <w:t>ומצה סורבית;</w:t>
      </w:r>
    </w:p>
    <w:p w:rsidR="005A3639" w:rsidRDefault="005A3639" w:rsidP="008865E4">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ל</w:t>
      </w:r>
      <w:r>
        <w:rPr>
          <w:rStyle w:val="default"/>
          <w:rFonts w:cs="FrankRuehl" w:hint="cs"/>
          <w:rtl/>
        </w:rPr>
        <w:t xml:space="preserve">גבי פרטים אחרים </w:t>
      </w:r>
      <w:r w:rsidR="00E9537B">
        <w:rPr>
          <w:rStyle w:val="default"/>
          <w:rFonts w:cs="FrankRuehl"/>
          <w:rtl/>
        </w:rPr>
        <w:t>–</w:t>
      </w:r>
      <w:r>
        <w:rPr>
          <w:rStyle w:val="default"/>
          <w:rFonts w:cs="FrankRuehl"/>
          <w:rtl/>
        </w:rPr>
        <w:t xml:space="preserve"> </w:t>
      </w:r>
      <w:r>
        <w:rPr>
          <w:rStyle w:val="default"/>
          <w:rFonts w:cs="FrankRuehl" w:hint="cs"/>
          <w:rtl/>
        </w:rPr>
        <w:t xml:space="preserve">לפי שיטות הבדיקה הכלולות בספר הבדיקות של איגוד הכימאים החקלאיים בארצות הברית של אמריקה </w:t>
      </w:r>
      <w:r>
        <w:rPr>
          <w:rStyle w:val="default"/>
          <w:rFonts w:cs="FrankRuehl"/>
          <w:sz w:val="20"/>
        </w:rPr>
        <w:t>(A.O.A.C.)</w:t>
      </w:r>
      <w:r>
        <w:rPr>
          <w:rStyle w:val="default"/>
          <w:rFonts w:cs="FrankRuehl"/>
          <w:rtl/>
        </w:rPr>
        <w:t xml:space="preserve"> מ</w:t>
      </w:r>
      <w:r>
        <w:rPr>
          <w:rStyle w:val="default"/>
          <w:rFonts w:cs="FrankRuehl" w:hint="cs"/>
          <w:rtl/>
        </w:rPr>
        <w:t>הדורת 1975.</w:t>
      </w:r>
    </w:p>
    <w:p w:rsidR="005A3639" w:rsidRDefault="005A3639">
      <w:pPr>
        <w:pStyle w:val="P00"/>
        <w:spacing w:before="72"/>
        <w:ind w:left="0" w:right="1134"/>
        <w:rPr>
          <w:rStyle w:val="default"/>
          <w:rFonts w:cs="FrankRuehl" w:hint="cs"/>
          <w:rtl/>
        </w:rPr>
      </w:pPr>
    </w:p>
    <w:p w:rsidR="00E13EBA" w:rsidRDefault="00E13EBA">
      <w:pPr>
        <w:pStyle w:val="P00"/>
        <w:spacing w:before="72"/>
        <w:ind w:left="0" w:right="1134"/>
        <w:rPr>
          <w:rStyle w:val="default"/>
          <w:rFonts w:cs="FrankRuehl" w:hint="cs"/>
          <w:rtl/>
        </w:rPr>
      </w:pPr>
    </w:p>
    <w:p w:rsidR="005A3639" w:rsidRDefault="005A3639" w:rsidP="00E9537B">
      <w:pPr>
        <w:pStyle w:val="sig-0"/>
        <w:tabs>
          <w:tab w:val="clear" w:pos="4820"/>
          <w:tab w:val="center" w:pos="5670"/>
        </w:tabs>
        <w:spacing w:before="72"/>
        <w:ind w:left="0" w:right="1134"/>
        <w:rPr>
          <w:rFonts w:cs="FrankRuehl"/>
          <w:sz w:val="26"/>
          <w:rtl/>
        </w:rPr>
      </w:pPr>
      <w:r>
        <w:rPr>
          <w:rFonts w:cs="FrankRuehl"/>
          <w:sz w:val="26"/>
          <w:rtl/>
        </w:rPr>
        <w:t>י"</w:t>
      </w:r>
      <w:r>
        <w:rPr>
          <w:rFonts w:cs="FrankRuehl" w:hint="cs"/>
          <w:sz w:val="26"/>
          <w:rtl/>
        </w:rPr>
        <w:t>ד בכסלו תשל"ז (6 בדצמבר 1976)</w:t>
      </w:r>
      <w:r>
        <w:rPr>
          <w:rFonts w:cs="FrankRuehl"/>
          <w:sz w:val="26"/>
          <w:rtl/>
        </w:rPr>
        <w:tab/>
        <w:t>ח</w:t>
      </w:r>
      <w:r>
        <w:rPr>
          <w:rFonts w:cs="FrankRuehl" w:hint="cs"/>
          <w:sz w:val="26"/>
          <w:rtl/>
        </w:rPr>
        <w:t>יים בר-לב</w:t>
      </w:r>
    </w:p>
    <w:p w:rsidR="005A3639" w:rsidRDefault="005A3639" w:rsidP="00E9537B">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המסחר והתעשיה</w:t>
      </w:r>
    </w:p>
    <w:p w:rsidR="00E13EBA" w:rsidRPr="00E13EBA" w:rsidRDefault="00E13EBA" w:rsidP="00E13EBA">
      <w:pPr>
        <w:pStyle w:val="P00"/>
        <w:spacing w:before="72"/>
        <w:ind w:left="0" w:right="1134"/>
        <w:rPr>
          <w:rStyle w:val="default"/>
          <w:rFonts w:cs="FrankRuehl" w:hint="cs"/>
          <w:rtl/>
        </w:rPr>
      </w:pPr>
    </w:p>
    <w:p w:rsidR="00E13EBA" w:rsidRPr="00E13EBA" w:rsidRDefault="00E13EBA" w:rsidP="00E13EBA">
      <w:pPr>
        <w:pStyle w:val="P00"/>
        <w:spacing w:before="72"/>
        <w:ind w:left="0" w:right="1134"/>
        <w:rPr>
          <w:rStyle w:val="default"/>
          <w:rFonts w:cs="FrankRuehl"/>
          <w:rtl/>
        </w:rPr>
      </w:pPr>
    </w:p>
    <w:p w:rsidR="005A3639" w:rsidRPr="00E13EBA" w:rsidRDefault="005A3639" w:rsidP="00E13EBA">
      <w:pPr>
        <w:pStyle w:val="P00"/>
        <w:spacing w:before="72"/>
        <w:ind w:left="0" w:right="1134"/>
        <w:rPr>
          <w:rStyle w:val="default"/>
          <w:rFonts w:cs="FrankRuehl"/>
          <w:rtl/>
        </w:rPr>
      </w:pPr>
      <w:bookmarkStart w:id="46" w:name="LawPartEnd"/>
    </w:p>
    <w:bookmarkEnd w:id="46"/>
    <w:p w:rsidR="005A3639" w:rsidRPr="00E13EBA" w:rsidRDefault="005A3639" w:rsidP="00E13EBA">
      <w:pPr>
        <w:pStyle w:val="P00"/>
        <w:spacing w:before="72"/>
        <w:ind w:left="0" w:right="1134"/>
        <w:rPr>
          <w:rStyle w:val="default"/>
          <w:rFonts w:cs="FrankRuehl"/>
          <w:rtl/>
        </w:rPr>
      </w:pPr>
    </w:p>
    <w:sectPr w:rsidR="005A3639" w:rsidRPr="00E13EBA">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1AC9" w:rsidRDefault="006F1AC9">
      <w:r>
        <w:separator/>
      </w:r>
    </w:p>
  </w:endnote>
  <w:endnote w:type="continuationSeparator" w:id="0">
    <w:p w:rsidR="006F1AC9" w:rsidRDefault="006F1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3639" w:rsidRDefault="005A363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A3639" w:rsidRDefault="005A363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A3639" w:rsidRDefault="005A363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B0091">
      <w:rPr>
        <w:rFonts w:cs="TopType Jerushalmi"/>
        <w:noProof/>
        <w:color w:val="000000"/>
        <w:sz w:val="14"/>
        <w:szCs w:val="14"/>
      </w:rPr>
      <w:t>D:\Yael\hakika\Revadim\p191_009.doc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3639" w:rsidRDefault="005A363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9537B">
      <w:rPr>
        <w:rFonts w:hAnsi="FrankRuehl" w:cs="FrankRuehl"/>
        <w:noProof/>
        <w:sz w:val="24"/>
        <w:szCs w:val="24"/>
        <w:rtl/>
      </w:rPr>
      <w:t>2</w:t>
    </w:r>
    <w:r>
      <w:rPr>
        <w:rFonts w:hAnsi="FrankRuehl" w:cs="FrankRuehl"/>
        <w:sz w:val="24"/>
        <w:szCs w:val="24"/>
        <w:rtl/>
      </w:rPr>
      <w:fldChar w:fldCharType="end"/>
    </w:r>
  </w:p>
  <w:p w:rsidR="005A3639" w:rsidRDefault="005A363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A3639" w:rsidRDefault="005A363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B0091">
      <w:rPr>
        <w:rFonts w:cs="TopType Jerushalmi"/>
        <w:noProof/>
        <w:color w:val="000000"/>
        <w:sz w:val="14"/>
        <w:szCs w:val="14"/>
      </w:rPr>
      <w:t>D:\Yael\hakika\Revadim\p191_009.doc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1AC9" w:rsidRDefault="006F1AC9" w:rsidP="004B0091">
      <w:pPr>
        <w:spacing w:before="60" w:line="240" w:lineRule="auto"/>
        <w:ind w:right="1134"/>
      </w:pPr>
      <w:r>
        <w:separator/>
      </w:r>
    </w:p>
  </w:footnote>
  <w:footnote w:type="continuationSeparator" w:id="0">
    <w:p w:rsidR="006F1AC9" w:rsidRDefault="006F1AC9">
      <w:r>
        <w:continuationSeparator/>
      </w:r>
    </w:p>
  </w:footnote>
  <w:footnote w:id="1">
    <w:p w:rsidR="004B0091" w:rsidRDefault="004B0091" w:rsidP="004B00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4B0091">
        <w:rPr>
          <w:rFonts w:cs="FrankRuehl"/>
          <w:rtl/>
        </w:rPr>
        <w:t xml:space="preserve">* </w:t>
      </w:r>
      <w:r>
        <w:rPr>
          <w:rFonts w:cs="FrankRuehl"/>
          <w:rtl/>
        </w:rPr>
        <w:t>פו</w:t>
      </w:r>
      <w:r>
        <w:rPr>
          <w:rFonts w:cs="FrankRuehl" w:hint="cs"/>
          <w:rtl/>
        </w:rPr>
        <w:t xml:space="preserve">רסמו </w:t>
      </w:r>
      <w:hyperlink r:id="rId1" w:history="1">
        <w:r w:rsidRPr="003C1353">
          <w:rPr>
            <w:rStyle w:val="Hyperlink"/>
            <w:rFonts w:cs="FrankRuehl" w:hint="cs"/>
            <w:rtl/>
          </w:rPr>
          <w:t>ק"ת תשל"ז מס' 3663</w:t>
        </w:r>
      </w:hyperlink>
      <w:r>
        <w:rPr>
          <w:rFonts w:cs="FrankRuehl" w:hint="cs"/>
          <w:rtl/>
        </w:rPr>
        <w:t xml:space="preserve"> מיום 1</w:t>
      </w:r>
      <w:r>
        <w:rPr>
          <w:rFonts w:cs="FrankRuehl"/>
          <w:rtl/>
        </w:rPr>
        <w:t>0.2.1977 ע</w:t>
      </w:r>
      <w:r>
        <w:rPr>
          <w:rFonts w:cs="FrankRuehl" w:hint="cs"/>
          <w:rtl/>
        </w:rPr>
        <w:t>מ' 914.</w:t>
      </w:r>
    </w:p>
    <w:p w:rsidR="004B0091" w:rsidRDefault="004B0091" w:rsidP="004B00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3C1353">
          <w:rPr>
            <w:rStyle w:val="Hyperlink"/>
            <w:rFonts w:cs="FrankRuehl" w:hint="cs"/>
            <w:rtl/>
          </w:rPr>
          <w:t>ק"ת תשל"ז מס' 3753</w:t>
        </w:r>
      </w:hyperlink>
      <w:r>
        <w:rPr>
          <w:rFonts w:cs="FrankRuehl" w:hint="cs"/>
          <w:rtl/>
        </w:rPr>
        <w:t xml:space="preserve"> </w:t>
      </w:r>
      <w:r>
        <w:rPr>
          <w:rFonts w:cs="FrankRuehl"/>
          <w:rtl/>
        </w:rPr>
        <w:t>מ</w:t>
      </w:r>
      <w:r>
        <w:rPr>
          <w:rFonts w:cs="FrankRuehl" w:hint="cs"/>
          <w:rtl/>
        </w:rPr>
        <w:t xml:space="preserve">יום 25.8.1977 עמ' 2474 </w:t>
      </w:r>
      <w:r>
        <w:rPr>
          <w:rFonts w:cs="FrankRuehl"/>
          <w:rtl/>
        </w:rPr>
        <w:t>–</w:t>
      </w:r>
      <w:r>
        <w:rPr>
          <w:rFonts w:cs="FrankRuehl" w:hint="cs"/>
          <w:rtl/>
        </w:rPr>
        <w:t xml:space="preserve"> תק' תשל"ז-1977.</w:t>
      </w:r>
    </w:p>
    <w:p w:rsidR="004B0091" w:rsidRDefault="004B0091" w:rsidP="004B00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3C1353">
          <w:rPr>
            <w:rStyle w:val="Hyperlink"/>
            <w:rFonts w:cs="FrankRuehl" w:hint="cs"/>
            <w:rtl/>
          </w:rPr>
          <w:t>ק</w:t>
        </w:r>
        <w:r w:rsidRPr="003C1353">
          <w:rPr>
            <w:rStyle w:val="Hyperlink"/>
            <w:rFonts w:cs="FrankRuehl"/>
            <w:rtl/>
          </w:rPr>
          <w:t>"</w:t>
        </w:r>
        <w:r w:rsidRPr="003C1353">
          <w:rPr>
            <w:rStyle w:val="Hyperlink"/>
            <w:rFonts w:cs="FrankRuehl" w:hint="cs"/>
            <w:rtl/>
          </w:rPr>
          <w:t>ת תש"ם מס' 4152</w:t>
        </w:r>
      </w:hyperlink>
      <w:r>
        <w:rPr>
          <w:rFonts w:cs="FrankRuehl" w:hint="cs"/>
          <w:rtl/>
        </w:rPr>
        <w:t xml:space="preserve"> מיום 7.8.1980 עמ' 2180 </w:t>
      </w:r>
      <w:r>
        <w:rPr>
          <w:rFonts w:cs="FrankRuehl"/>
          <w:rtl/>
        </w:rPr>
        <w:t>–</w:t>
      </w:r>
      <w:r>
        <w:rPr>
          <w:rFonts w:cs="FrankRuehl" w:hint="cs"/>
          <w:rtl/>
        </w:rPr>
        <w:t xml:space="preserve"> תק' תש"ם-1980.</w:t>
      </w:r>
    </w:p>
    <w:p w:rsidR="004B0091" w:rsidRPr="004B0091" w:rsidRDefault="004B0091" w:rsidP="004B00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4" w:history="1">
        <w:r w:rsidRPr="003C1353">
          <w:rPr>
            <w:rStyle w:val="Hyperlink"/>
            <w:rFonts w:cs="FrankRuehl" w:hint="cs"/>
            <w:rtl/>
          </w:rPr>
          <w:t>ק</w:t>
        </w:r>
        <w:r w:rsidRPr="003C1353">
          <w:rPr>
            <w:rStyle w:val="Hyperlink"/>
            <w:rFonts w:cs="FrankRuehl"/>
            <w:rtl/>
          </w:rPr>
          <w:t>"</w:t>
        </w:r>
        <w:r w:rsidRPr="003C1353">
          <w:rPr>
            <w:rStyle w:val="Hyperlink"/>
            <w:rFonts w:cs="FrankRuehl" w:hint="cs"/>
            <w:rtl/>
          </w:rPr>
          <w:t>ת תשמ"ג מס' 4455</w:t>
        </w:r>
      </w:hyperlink>
      <w:r>
        <w:rPr>
          <w:rFonts w:cs="FrankRuehl" w:hint="cs"/>
          <w:rtl/>
        </w:rPr>
        <w:t xml:space="preserve"> מיום 27.1.1983 עמ' 685 </w:t>
      </w:r>
      <w:r>
        <w:rPr>
          <w:rFonts w:cs="FrankRuehl"/>
          <w:rtl/>
        </w:rPr>
        <w:t>–</w:t>
      </w:r>
      <w:r>
        <w:rPr>
          <w:rFonts w:cs="FrankRuehl" w:hint="cs"/>
          <w:rtl/>
        </w:rPr>
        <w:t xml:space="preserve"> תק' תשמ"ג-1983.</w:t>
      </w:r>
    </w:p>
  </w:footnote>
  <w:footnote w:id="2">
    <w:p w:rsidR="00E13EBA" w:rsidRDefault="00E13EBA" w:rsidP="00E13EBA">
      <w:pPr>
        <w:pStyle w:val="a5"/>
        <w:spacing w:before="72" w:line="240" w:lineRule="auto"/>
        <w:ind w:right="1134"/>
        <w:rPr>
          <w:rFonts w:hint="cs"/>
          <w:rtl/>
        </w:rPr>
      </w:pPr>
      <w:r>
        <w:rPr>
          <w:rStyle w:val="a6"/>
        </w:rPr>
        <w:footnoteRef/>
      </w:r>
      <w:r w:rsidRPr="00E13EBA">
        <w:rPr>
          <w:rFonts w:cs="FrankRuehl"/>
          <w:sz w:val="22"/>
          <w:szCs w:val="22"/>
          <w:rtl/>
        </w:rPr>
        <w:t xml:space="preserve"> </w:t>
      </w:r>
      <w:r w:rsidRPr="00E13EBA">
        <w:rPr>
          <w:rFonts w:cs="FrankRuehl" w:hint="cs"/>
          <w:sz w:val="22"/>
          <w:szCs w:val="22"/>
          <w:rtl/>
        </w:rPr>
        <w:t>קיימת רק פסקה (1) במקור.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3639" w:rsidRDefault="005A363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לפיקוח על יצוא הצמח ומוצריו, (יצוא משקאות משכרים), תשל"ז–1977</w:t>
    </w:r>
  </w:p>
  <w:p w:rsidR="005A3639" w:rsidRDefault="005A363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A3639" w:rsidRDefault="005A363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3639" w:rsidRDefault="005A3639" w:rsidP="00D77B3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לפיקוח על יצוא הצמח ומוצריו (יצוא משקאות משכרים), תשל"ז</w:t>
    </w:r>
    <w:r w:rsidR="00D77B34">
      <w:rPr>
        <w:rFonts w:hAnsi="FrankRuehl" w:cs="FrankRuehl" w:hint="cs"/>
        <w:color w:val="000000"/>
        <w:sz w:val="28"/>
        <w:szCs w:val="28"/>
        <w:rtl/>
      </w:rPr>
      <w:t>-</w:t>
    </w:r>
    <w:r>
      <w:rPr>
        <w:rFonts w:hAnsi="FrankRuehl" w:cs="FrankRuehl"/>
        <w:color w:val="000000"/>
        <w:sz w:val="28"/>
        <w:szCs w:val="28"/>
        <w:rtl/>
      </w:rPr>
      <w:t>1977</w:t>
    </w:r>
  </w:p>
  <w:p w:rsidR="005A3639" w:rsidRDefault="005A363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A3639" w:rsidRDefault="005A3639">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86492"/>
    <w:rsid w:val="000262BF"/>
    <w:rsid w:val="000726BD"/>
    <w:rsid w:val="000F3B28"/>
    <w:rsid w:val="00107824"/>
    <w:rsid w:val="001E43BB"/>
    <w:rsid w:val="00221336"/>
    <w:rsid w:val="00262549"/>
    <w:rsid w:val="002E371E"/>
    <w:rsid w:val="003672EB"/>
    <w:rsid w:val="003C1353"/>
    <w:rsid w:val="003F66B2"/>
    <w:rsid w:val="00402F80"/>
    <w:rsid w:val="00440FBA"/>
    <w:rsid w:val="00472879"/>
    <w:rsid w:val="004808D1"/>
    <w:rsid w:val="004870DA"/>
    <w:rsid w:val="004B0091"/>
    <w:rsid w:val="004B2A12"/>
    <w:rsid w:val="004D11F2"/>
    <w:rsid w:val="00543FD7"/>
    <w:rsid w:val="00552CB3"/>
    <w:rsid w:val="005A3639"/>
    <w:rsid w:val="005D0009"/>
    <w:rsid w:val="00651AB1"/>
    <w:rsid w:val="006F1AC9"/>
    <w:rsid w:val="00885062"/>
    <w:rsid w:val="008865E4"/>
    <w:rsid w:val="0096055B"/>
    <w:rsid w:val="00972B90"/>
    <w:rsid w:val="00987F9E"/>
    <w:rsid w:val="009E0835"/>
    <w:rsid w:val="009E2173"/>
    <w:rsid w:val="00A82A19"/>
    <w:rsid w:val="00B07D0D"/>
    <w:rsid w:val="00BE5617"/>
    <w:rsid w:val="00C86492"/>
    <w:rsid w:val="00D77B34"/>
    <w:rsid w:val="00D8514F"/>
    <w:rsid w:val="00DE071C"/>
    <w:rsid w:val="00E13EBA"/>
    <w:rsid w:val="00E774BB"/>
    <w:rsid w:val="00E9537B"/>
    <w:rsid w:val="00E9748A"/>
    <w:rsid w:val="00EF3AC8"/>
    <w:rsid w:val="00F108EF"/>
    <w:rsid w:val="00FC70E4"/>
    <w:rsid w:val="00FD428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0E90980C-59DE-4F57-983F-91A2D844D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sid w:val="004B0091"/>
    <w:rPr>
      <w:sz w:val="20"/>
      <w:szCs w:val="20"/>
    </w:rPr>
  </w:style>
  <w:style w:type="character" w:styleId="a6">
    <w:name w:val="footnote reference"/>
    <w:basedOn w:val="a0"/>
    <w:semiHidden/>
    <w:rsid w:val="004B00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455.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4455.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4152.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3753.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152.pdf" TargetMode="External"/><Relationship Id="rId2" Type="http://schemas.openxmlformats.org/officeDocument/2006/relationships/hyperlink" Target="http://www.nevo.co.il/Law_word/law06/TAK-3753.pdf" TargetMode="External"/><Relationship Id="rId1" Type="http://schemas.openxmlformats.org/officeDocument/2006/relationships/hyperlink" Target="http://www.nevo.co.il/Law_word/law06/TAK-3663.pdf" TargetMode="External"/><Relationship Id="rId4" Type="http://schemas.openxmlformats.org/officeDocument/2006/relationships/hyperlink" Target="http://www.nevo.co.il/Law_word/law06/TAK-445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2590</Words>
  <Characters>14767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פרק 191</vt:lpstr>
    </vt:vector>
  </TitlesOfParts>
  <Company/>
  <LinksUpToDate>false</LinksUpToDate>
  <CharactersWithSpaces>17323</CharactersWithSpaces>
  <SharedDoc>false</SharedDoc>
  <HLinks>
    <vt:vector size="240" baseType="variant">
      <vt:variant>
        <vt:i4>8323084</vt:i4>
      </vt:variant>
      <vt:variant>
        <vt:i4>201</vt:i4>
      </vt:variant>
      <vt:variant>
        <vt:i4>0</vt:i4>
      </vt:variant>
      <vt:variant>
        <vt:i4>5</vt:i4>
      </vt:variant>
      <vt:variant>
        <vt:lpwstr>http://www.nevo.co.il/Law_word/law06/TAK-3753.pdf</vt:lpwstr>
      </vt:variant>
      <vt:variant>
        <vt:lpwstr/>
      </vt:variant>
      <vt:variant>
        <vt:i4>7864329</vt:i4>
      </vt:variant>
      <vt:variant>
        <vt:i4>198</vt:i4>
      </vt:variant>
      <vt:variant>
        <vt:i4>0</vt:i4>
      </vt:variant>
      <vt:variant>
        <vt:i4>5</vt:i4>
      </vt:variant>
      <vt:variant>
        <vt:lpwstr>http://www.nevo.co.il/Law_word/law06/TAK-4455.pdf</vt:lpwstr>
      </vt:variant>
      <vt:variant>
        <vt:lpwstr/>
      </vt:variant>
      <vt:variant>
        <vt:i4>7864329</vt:i4>
      </vt:variant>
      <vt:variant>
        <vt:i4>195</vt:i4>
      </vt:variant>
      <vt:variant>
        <vt:i4>0</vt:i4>
      </vt:variant>
      <vt:variant>
        <vt:i4>5</vt:i4>
      </vt:variant>
      <vt:variant>
        <vt:lpwstr>http://www.nevo.co.il/Law_word/law06/TAK-4455.pdf</vt:lpwstr>
      </vt:variant>
      <vt:variant>
        <vt:lpwstr/>
      </vt:variant>
      <vt:variant>
        <vt:i4>7864331</vt:i4>
      </vt:variant>
      <vt:variant>
        <vt:i4>192</vt:i4>
      </vt:variant>
      <vt:variant>
        <vt:i4>0</vt:i4>
      </vt:variant>
      <vt:variant>
        <vt:i4>5</vt:i4>
      </vt:variant>
      <vt:variant>
        <vt:lpwstr>http://www.nevo.co.il/Law_word/law06/TAK-4152.pdf</vt:lpwstr>
      </vt:variant>
      <vt:variant>
        <vt:lpwstr/>
      </vt:variant>
      <vt:variant>
        <vt:i4>5308425</vt:i4>
      </vt:variant>
      <vt:variant>
        <vt:i4>189</vt:i4>
      </vt:variant>
      <vt:variant>
        <vt:i4>0</vt:i4>
      </vt:variant>
      <vt:variant>
        <vt:i4>5</vt:i4>
      </vt:variant>
      <vt:variant>
        <vt:lpwstr/>
      </vt:variant>
      <vt:variant>
        <vt:lpwstr>med4</vt:lpwstr>
      </vt:variant>
      <vt:variant>
        <vt:i4>5636105</vt:i4>
      </vt:variant>
      <vt:variant>
        <vt:i4>183</vt:i4>
      </vt:variant>
      <vt:variant>
        <vt:i4>0</vt:i4>
      </vt:variant>
      <vt:variant>
        <vt:i4>5</vt:i4>
      </vt:variant>
      <vt:variant>
        <vt:lpwstr/>
      </vt:variant>
      <vt:variant>
        <vt:lpwstr>med3</vt:lpwstr>
      </vt:variant>
      <vt:variant>
        <vt:i4>5701641</vt:i4>
      </vt:variant>
      <vt:variant>
        <vt:i4>177</vt:i4>
      </vt:variant>
      <vt:variant>
        <vt:i4>0</vt:i4>
      </vt:variant>
      <vt:variant>
        <vt:i4>5</vt:i4>
      </vt:variant>
      <vt:variant>
        <vt:lpwstr/>
      </vt:variant>
      <vt:variant>
        <vt:lpwstr>med2</vt:lpwstr>
      </vt:variant>
      <vt:variant>
        <vt:i4>5505033</vt:i4>
      </vt:variant>
      <vt:variant>
        <vt:i4>171</vt:i4>
      </vt:variant>
      <vt:variant>
        <vt:i4>0</vt:i4>
      </vt:variant>
      <vt:variant>
        <vt:i4>5</vt:i4>
      </vt:variant>
      <vt:variant>
        <vt:lpwstr/>
      </vt:variant>
      <vt:variant>
        <vt:lpwstr>med1</vt:lpwstr>
      </vt:variant>
      <vt:variant>
        <vt:i4>5570569</vt:i4>
      </vt:variant>
      <vt:variant>
        <vt:i4>165</vt:i4>
      </vt:variant>
      <vt:variant>
        <vt:i4>0</vt:i4>
      </vt:variant>
      <vt:variant>
        <vt:i4>5</vt:i4>
      </vt:variant>
      <vt:variant>
        <vt:lpwstr/>
      </vt:variant>
      <vt:variant>
        <vt:lpwstr>med0</vt:lpwstr>
      </vt:variant>
      <vt:variant>
        <vt:i4>3473448</vt:i4>
      </vt:variant>
      <vt:variant>
        <vt:i4>159</vt:i4>
      </vt:variant>
      <vt:variant>
        <vt:i4>0</vt:i4>
      </vt:variant>
      <vt:variant>
        <vt:i4>5</vt:i4>
      </vt:variant>
      <vt:variant>
        <vt:lpwstr/>
      </vt:variant>
      <vt:variant>
        <vt:lpwstr>Seif26</vt:lpwstr>
      </vt:variant>
      <vt:variant>
        <vt:i4>3538984</vt:i4>
      </vt:variant>
      <vt:variant>
        <vt:i4>153</vt:i4>
      </vt:variant>
      <vt:variant>
        <vt:i4>0</vt:i4>
      </vt:variant>
      <vt:variant>
        <vt:i4>5</vt:i4>
      </vt:variant>
      <vt:variant>
        <vt:lpwstr/>
      </vt:variant>
      <vt:variant>
        <vt:lpwstr>Seif25</vt:lpwstr>
      </vt:variant>
      <vt:variant>
        <vt:i4>3604520</vt:i4>
      </vt:variant>
      <vt:variant>
        <vt:i4>147</vt:i4>
      </vt:variant>
      <vt:variant>
        <vt:i4>0</vt:i4>
      </vt:variant>
      <vt:variant>
        <vt:i4>5</vt:i4>
      </vt:variant>
      <vt:variant>
        <vt:lpwstr/>
      </vt:variant>
      <vt:variant>
        <vt:lpwstr>Seif24</vt:lpwstr>
      </vt:variant>
      <vt:variant>
        <vt:i4>3145768</vt:i4>
      </vt:variant>
      <vt:variant>
        <vt:i4>141</vt:i4>
      </vt:variant>
      <vt:variant>
        <vt:i4>0</vt:i4>
      </vt:variant>
      <vt:variant>
        <vt:i4>5</vt:i4>
      </vt:variant>
      <vt:variant>
        <vt:lpwstr/>
      </vt:variant>
      <vt:variant>
        <vt:lpwstr>Seif23</vt:lpwstr>
      </vt:variant>
      <vt:variant>
        <vt:i4>3211304</vt:i4>
      </vt:variant>
      <vt:variant>
        <vt:i4>135</vt:i4>
      </vt:variant>
      <vt:variant>
        <vt:i4>0</vt:i4>
      </vt:variant>
      <vt:variant>
        <vt:i4>5</vt:i4>
      </vt:variant>
      <vt:variant>
        <vt:lpwstr/>
      </vt:variant>
      <vt:variant>
        <vt:lpwstr>Seif22</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7864329</vt:i4>
      </vt:variant>
      <vt:variant>
        <vt:i4>9</vt:i4>
      </vt:variant>
      <vt:variant>
        <vt:i4>0</vt:i4>
      </vt:variant>
      <vt:variant>
        <vt:i4>5</vt:i4>
      </vt:variant>
      <vt:variant>
        <vt:lpwstr>http://www.nevo.co.il/Law_word/law06/TAK-4455.pdf</vt:lpwstr>
      </vt:variant>
      <vt:variant>
        <vt:lpwstr/>
      </vt:variant>
      <vt:variant>
        <vt:i4>7864331</vt:i4>
      </vt:variant>
      <vt:variant>
        <vt:i4>6</vt:i4>
      </vt:variant>
      <vt:variant>
        <vt:i4>0</vt:i4>
      </vt:variant>
      <vt:variant>
        <vt:i4>5</vt:i4>
      </vt:variant>
      <vt:variant>
        <vt:lpwstr>http://www.nevo.co.il/Law_word/law06/TAK-4152.pdf</vt:lpwstr>
      </vt:variant>
      <vt:variant>
        <vt:lpwstr/>
      </vt:variant>
      <vt:variant>
        <vt:i4>8323084</vt:i4>
      </vt:variant>
      <vt:variant>
        <vt:i4>3</vt:i4>
      </vt:variant>
      <vt:variant>
        <vt:i4>0</vt:i4>
      </vt:variant>
      <vt:variant>
        <vt:i4>5</vt:i4>
      </vt:variant>
      <vt:variant>
        <vt:lpwstr>http://www.nevo.co.il/Law_word/law06/TAK-3753.pdf</vt:lpwstr>
      </vt:variant>
      <vt:variant>
        <vt:lpwstr/>
      </vt:variant>
      <vt:variant>
        <vt:i4>8126477</vt:i4>
      </vt:variant>
      <vt:variant>
        <vt:i4>0</vt:i4>
      </vt:variant>
      <vt:variant>
        <vt:i4>0</vt:i4>
      </vt:variant>
      <vt:variant>
        <vt:i4>5</vt:i4>
      </vt:variant>
      <vt:variant>
        <vt:lpwstr>http://www.nevo.co.il/Law_word/law06/TAK-3663.pdf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191</dc:title>
  <dc:subject/>
  <dc:creator>eli</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p191</vt:lpwstr>
  </property>
  <property fmtid="{D5CDD505-2E9C-101B-9397-08002B2CF9AE}" pid="3" name="CHNAME">
    <vt:lpwstr>פיקוח על יצוא הצמח ומוצריו</vt:lpwstr>
  </property>
  <property fmtid="{D5CDD505-2E9C-101B-9397-08002B2CF9AE}" pid="4" name="LAWNAME">
    <vt:lpwstr>תקנות לפיקוח על יצוא הצמח ומוצריו (יצוא משקאות משכרים), תשל"ז-1977</vt:lpwstr>
  </property>
  <property fmtid="{D5CDD505-2E9C-101B-9397-08002B2CF9AE}" pid="5" name="LAWNUMBER">
    <vt:lpwstr>0009</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חקלאות</vt:lpwstr>
  </property>
  <property fmtid="{D5CDD505-2E9C-101B-9397-08002B2CF9AE}" pid="9" name="NOSE31">
    <vt:lpwstr>גידולים חקלאיים</vt:lpwstr>
  </property>
  <property fmtid="{D5CDD505-2E9C-101B-9397-08002B2CF9AE}" pid="10" name="NOSE41">
    <vt:lpwstr>זרעים וצמחים</vt:lpwstr>
  </property>
  <property fmtid="{D5CDD505-2E9C-101B-9397-08002B2CF9AE}" pid="11" name="NOSE12">
    <vt:lpwstr>חקלאות טבע וסביבה</vt:lpwstr>
  </property>
  <property fmtid="{D5CDD505-2E9C-101B-9397-08002B2CF9AE}" pid="12" name="NOSE22">
    <vt:lpwstr>חקלאות</vt:lpwstr>
  </property>
  <property fmtid="{D5CDD505-2E9C-101B-9397-08002B2CF9AE}" pid="13" name="NOSE32">
    <vt:lpwstr>גידולים חקלאיים</vt:lpwstr>
  </property>
  <property fmtid="{D5CDD505-2E9C-101B-9397-08002B2CF9AE}" pid="14" name="NOSE42">
    <vt:lpwstr>ייצור שיווק ויצוא</vt:lpwstr>
  </property>
  <property fmtid="{D5CDD505-2E9C-101B-9397-08002B2CF9AE}" pid="15" name="NOSE13">
    <vt:lpwstr>משפט פרטי וכלכלה</vt:lpwstr>
  </property>
  <property fmtid="{D5CDD505-2E9C-101B-9397-08002B2CF9AE}" pid="16" name="NOSE23">
    <vt:lpwstr>מסחר </vt:lpwstr>
  </property>
  <property fmtid="{D5CDD505-2E9C-101B-9397-08002B2CF9AE}" pid="17" name="NOSE33">
    <vt:lpwstr>יצוא</vt:lpwstr>
  </property>
  <property fmtid="{D5CDD505-2E9C-101B-9397-08002B2CF9AE}" pid="18" name="NOSE43">
    <vt:lpwstr>יצוא צמח ומוצריו</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לפיקוח על יצוא הצמח ומוצריו</vt:lpwstr>
  </property>
  <property fmtid="{D5CDD505-2E9C-101B-9397-08002B2CF9AE}" pid="48" name="MEKOR_SAIF1">
    <vt:lpwstr>6X</vt:lpwstr>
  </property>
  <property fmtid="{D5CDD505-2E9C-101B-9397-08002B2CF9AE}" pid="49" name="MEKOR_NAME2">
    <vt:lpwstr>חוק יסוד: משק המדינה</vt:lpwstr>
  </property>
  <property fmtid="{D5CDD505-2E9C-101B-9397-08002B2CF9AE}" pid="50" name="MEKOR_SAIF2">
    <vt:lpwstr>1XבX</vt:lpwstr>
  </property>
</Properties>
</file>