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2B6B" w14:textId="77777777" w:rsidR="00637565" w:rsidRDefault="00637565">
      <w:pPr>
        <w:pStyle w:val="big-header"/>
        <w:ind w:left="0" w:right="1134"/>
      </w:pPr>
      <w:r>
        <w:rPr>
          <w:rFonts w:hint="cs"/>
          <w:rtl/>
        </w:rPr>
        <w:t xml:space="preserve">תקנות מילווה המדינה (איגרות חוב מסוג (אג"ח ממשלתית קצרה"), </w:t>
      </w:r>
      <w:r>
        <w:rPr>
          <w:rtl/>
        </w:rPr>
        <w:br/>
      </w:r>
      <w:r>
        <w:rPr>
          <w:rFonts w:hint="cs"/>
          <w:rtl/>
        </w:rPr>
        <w:t>תשס"ז-2007</w:t>
      </w:r>
    </w:p>
    <w:p w14:paraId="34934F22" w14:textId="77777777" w:rsidR="006F5FE0" w:rsidRPr="006F5FE0" w:rsidRDefault="006F5FE0" w:rsidP="006F5FE0">
      <w:pPr>
        <w:spacing w:line="320" w:lineRule="auto"/>
        <w:jc w:val="left"/>
        <w:rPr>
          <w:rFonts w:cs="FrankRuehl"/>
          <w:szCs w:val="26"/>
          <w:rtl/>
        </w:rPr>
      </w:pPr>
    </w:p>
    <w:p w14:paraId="124FAC16" w14:textId="77777777" w:rsidR="006F5FE0" w:rsidRDefault="006F5FE0" w:rsidP="006F5FE0">
      <w:pPr>
        <w:spacing w:line="320" w:lineRule="auto"/>
        <w:jc w:val="left"/>
        <w:rPr>
          <w:rtl/>
        </w:rPr>
      </w:pPr>
    </w:p>
    <w:p w14:paraId="15898E94" w14:textId="77777777" w:rsidR="006F5FE0" w:rsidRPr="006F5FE0" w:rsidRDefault="006F5FE0" w:rsidP="006F5FE0">
      <w:pPr>
        <w:spacing w:line="320" w:lineRule="auto"/>
        <w:jc w:val="left"/>
        <w:rPr>
          <w:rFonts w:cs="Miriam"/>
          <w:szCs w:val="22"/>
          <w:rtl/>
        </w:rPr>
      </w:pPr>
      <w:r w:rsidRPr="006F5FE0">
        <w:rPr>
          <w:rFonts w:cs="Miriam"/>
          <w:szCs w:val="22"/>
          <w:rtl/>
        </w:rPr>
        <w:t>משפט פרטי וכלכלה</w:t>
      </w:r>
      <w:r w:rsidRPr="006F5FE0">
        <w:rPr>
          <w:rFonts w:cs="FrankRuehl"/>
          <w:szCs w:val="26"/>
          <w:rtl/>
        </w:rPr>
        <w:t xml:space="preserve"> – כספים – מילווים – מילווה חסכון</w:t>
      </w:r>
    </w:p>
    <w:p w14:paraId="592F7B49" w14:textId="77777777" w:rsidR="00637565" w:rsidRDefault="006375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37565" w14:paraId="5994FE5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D999037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3E48A6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75EAC4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5BC083E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637565" w14:paraId="62EFD39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3EE95A4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EF9157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1" w:tooltip="סימון האיג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A78B80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סימון האיגרת</w:t>
            </w:r>
          </w:p>
        </w:tc>
        <w:tc>
          <w:tcPr>
            <w:tcW w:w="1247" w:type="dxa"/>
          </w:tcPr>
          <w:p w14:paraId="559F7F9F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637565" w14:paraId="45379FD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5957072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079369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2" w:tooltip="השווי הנק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AF26B8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השווי הנקוב</w:t>
            </w:r>
          </w:p>
        </w:tc>
        <w:tc>
          <w:tcPr>
            <w:tcW w:w="1247" w:type="dxa"/>
          </w:tcPr>
          <w:p w14:paraId="3C6D392F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637565" w14:paraId="28EA689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FB8D78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6ED4F7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3" w:tooltip="מחיר המכ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ECCD30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מחיר המכירה</w:t>
            </w:r>
          </w:p>
        </w:tc>
        <w:tc>
          <w:tcPr>
            <w:tcW w:w="1247" w:type="dxa"/>
          </w:tcPr>
          <w:p w14:paraId="2F88A9E4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  <w:tr w:rsidR="00637565" w14:paraId="2B9BB3A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3BC589B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9FF8AB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4" w:tooltip="מכיר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13811A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מכירת איגרות החוב</w:t>
            </w:r>
          </w:p>
        </w:tc>
        <w:tc>
          <w:tcPr>
            <w:tcW w:w="1247" w:type="dxa"/>
          </w:tcPr>
          <w:p w14:paraId="0E4C9924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5 </w:t>
            </w:r>
          </w:p>
        </w:tc>
      </w:tr>
      <w:tr w:rsidR="00637565" w14:paraId="7CCF14E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F46C7C9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Seif5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6B2883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5" w:tooltip="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FDEFCD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פדיון</w:t>
            </w:r>
          </w:p>
        </w:tc>
        <w:tc>
          <w:tcPr>
            <w:tcW w:w="1247" w:type="dxa"/>
          </w:tcPr>
          <w:p w14:paraId="3EE54684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6 </w:t>
            </w:r>
          </w:p>
        </w:tc>
      </w:tr>
      <w:tr w:rsidR="00637565" w14:paraId="01630E1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F6127A0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Seif6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39F2FA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6" w:tooltip="פדיון מוקד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2B3017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פדיון מוקדם</w:t>
            </w:r>
          </w:p>
        </w:tc>
        <w:tc>
          <w:tcPr>
            <w:tcW w:w="1247" w:type="dxa"/>
          </w:tcPr>
          <w:p w14:paraId="5AE0E94D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7 </w:t>
            </w:r>
          </w:p>
        </w:tc>
      </w:tr>
      <w:tr w:rsidR="00637565" w14:paraId="61EF724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01F1C2E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Seif7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88FC88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7" w:tooltip="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4CE152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תשלום</w:t>
            </w:r>
          </w:p>
        </w:tc>
        <w:tc>
          <w:tcPr>
            <w:tcW w:w="1247" w:type="dxa"/>
          </w:tcPr>
          <w:p w14:paraId="6E6CE08D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8 </w:t>
            </w:r>
          </w:p>
        </w:tc>
      </w:tr>
      <w:tr w:rsidR="00637565" w14:paraId="7628DF5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A005E78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Seif8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34F66A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8" w:tooltip="שינוי מועד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DE0BA8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שינוי מועד תשלום</w:t>
            </w:r>
          </w:p>
        </w:tc>
        <w:tc>
          <w:tcPr>
            <w:tcW w:w="1247" w:type="dxa"/>
          </w:tcPr>
          <w:p w14:paraId="5672335A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9 </w:t>
            </w:r>
          </w:p>
        </w:tc>
      </w:tr>
      <w:tr w:rsidR="00637565" w14:paraId="702E8EF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90C9F57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Seif9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498FF8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9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24DBE2" w14:textId="77777777" w:rsidR="00637565" w:rsidRDefault="006375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2144F2F" w14:textId="77777777" w:rsidR="00637565" w:rsidRDefault="00637565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10 </w:t>
            </w:r>
          </w:p>
        </w:tc>
      </w:tr>
    </w:tbl>
    <w:p w14:paraId="4530AD12" w14:textId="77777777" w:rsidR="00637565" w:rsidRDefault="00637565">
      <w:pPr>
        <w:pStyle w:val="P00"/>
        <w:spacing w:before="72"/>
        <w:ind w:left="0" w:right="1134"/>
        <w:rPr>
          <w:rFonts w:hint="cs"/>
          <w:rtl/>
        </w:rPr>
      </w:pPr>
    </w:p>
    <w:p w14:paraId="776C5CAF" w14:textId="77777777" w:rsidR="00637565" w:rsidRDefault="00637565" w:rsidP="006F5FE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מילווה המדינה (איגרות חוב מסוג (אג"ח ממשלתית קצרה"), </w:t>
      </w:r>
      <w:r>
        <w:rPr>
          <w:rtl/>
        </w:rPr>
        <w:br/>
      </w:r>
      <w:r>
        <w:rPr>
          <w:rFonts w:hint="cs"/>
          <w:rtl/>
        </w:rPr>
        <w:t>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32C9AEA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תוקף סמכותי לפי סעיפים 3</w:t>
      </w:r>
      <w:r>
        <w:rPr>
          <w:rStyle w:val="default"/>
          <w:rFonts w:cs="FrankRuehl" w:hint="cs"/>
          <w:rtl/>
        </w:rPr>
        <w:t>, 4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15 לחוק מילווה המדינה, התשל"ט</w:t>
      </w:r>
      <w:r>
        <w:rPr>
          <w:rStyle w:val="default"/>
          <w:rFonts w:cs="FrankRuehl" w:hint="cs"/>
          <w:rtl/>
        </w:rPr>
        <w:t>-1979</w:t>
      </w:r>
      <w:r>
        <w:rPr>
          <w:rStyle w:val="default"/>
          <w:rFonts w:cs="FrankRuehl"/>
          <w:rtl/>
        </w:rPr>
        <w:t xml:space="preserve"> (להלן – החוק), ובאישור ועדת הכספים של הכנסת, אני מתקין תקנות אלה:</w:t>
      </w:r>
    </w:p>
    <w:p w14:paraId="313FC7DE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962F4CD">
          <v:rect id="_x0000_s1026" style="position:absolute;left:0;text-align:left;margin-left:464.5pt;margin-top:8.05pt;width:75.05pt;height:14.2pt;z-index:251653120" o:allowincell="f" filled="f" stroked="f" strokecolor="lime" strokeweight=".25pt">
            <v:textbox style="mso-next-textbox:#_x0000_s1026" inset="0,0,0,0">
              <w:txbxContent>
                <w:p w14:paraId="1D5FD151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בתקנות אלה –</w:t>
      </w:r>
    </w:p>
    <w:p w14:paraId="76E366B6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"הבורסה" – הבורסה לניירות ערך בתל אביב בע"מ;</w:t>
      </w:r>
    </w:p>
    <w:p w14:paraId="0CE856DF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"יום עסקים בנקאי" – יום שלגביו מקיימים רוב התאגידים הבנקאיים סליקה של שיקים, חיובים אחרים וזיכויים;</w:t>
      </w:r>
    </w:p>
    <w:p w14:paraId="48595B23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"מועד קובע לזכאות" – סוף יום העסקים הבנקאי האחרון שלפני שלושת הימים הקודמים למועד פדיון איגרת החוב;</w:t>
      </w:r>
    </w:p>
    <w:p w14:paraId="270A3B69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"סדרה" – איגרות חוב מסוג "אג"ח ממשלתית קצרה" שהוצאו לציבור במשך תקופה כלשהי, אשר לכולן מועד פדיון זהה;</w:t>
      </w:r>
    </w:p>
    <w:p w14:paraId="4E9601FC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"עושה שוק ראשי" – כהגדרתו בסעיף 6א(ז) לחוק;</w:t>
      </w:r>
    </w:p>
    <w:p w14:paraId="6BD70E64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"ריבית בנק ישראל" – הריבית שקובע בנק ישראל במסגרת ההחלטות המוניטריות התקופתיות,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והמשמשת את הבנק לצורך מתן הלוואות לתאגידים הבנקאיים או לצורך קבלת הלוואות מתאגידים בנקאיים, כשיעורה מזמן לזמן;</w:t>
      </w:r>
    </w:p>
    <w:p w14:paraId="344FF71C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"תאגיד בנקאי" – כמשמעותו בחוק הבנקאות (רישוי), התשמ"א</w:t>
      </w:r>
      <w:r>
        <w:rPr>
          <w:rStyle w:val="default"/>
          <w:rFonts w:cs="FrankRuehl" w:hint="cs"/>
          <w:rtl/>
        </w:rPr>
        <w:t>-1981</w:t>
      </w:r>
      <w:r>
        <w:rPr>
          <w:rStyle w:val="default"/>
          <w:rFonts w:cs="FrankRuehl"/>
          <w:rtl/>
        </w:rPr>
        <w:t>.</w:t>
      </w:r>
    </w:p>
    <w:p w14:paraId="7AC7AC7C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4563C74">
          <v:rect id="_x0000_s1027" style="position:absolute;left:0;text-align:left;margin-left:464.5pt;margin-top:8.05pt;width:75.05pt;height:14.5pt;z-index:251654144" o:allowincell="f" filled="f" stroked="f" strokecolor="lime" strokeweight=".25pt">
            <v:textbox style="mso-next-textbox:#_x0000_s1027" inset="0,0,0,0">
              <w:txbxContent>
                <w:p w14:paraId="61AC0DA1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סימון האיגרת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כל סדרה של איגרות חוב מסוג "אג"ח ממשלתית קצרה" המוצאת על פי החוק תסומן בסדר הבא מימין לשמאל: אג"ח ממשלתית קצרה, ואחרי רווח, שנת הפדיון (2 ספרות) וחודש הפדיון (2 ספרות).</w:t>
      </w:r>
    </w:p>
    <w:p w14:paraId="5930FD8B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2B5A2222">
          <v:rect id="_x0000_s1192" style="position:absolute;left:0;text-align:left;margin-left:464.5pt;margin-top:8.05pt;width:75.05pt;height:11.55pt;z-index:251655168" o:allowincell="f" filled="f" stroked="f" strokecolor="lime" strokeweight=".25pt">
            <v:textbox style="mso-next-textbox:#_x0000_s1192" inset="0,0,0,0">
              <w:txbxContent>
                <w:p w14:paraId="2E58FBA2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השווי הנקוב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איגרות החוב יוצאו בשווי נקוב של 1,000 שקלים חדשים או כפולה של 1,000 שקלים חדשים.</w:t>
      </w:r>
    </w:p>
    <w:p w14:paraId="477B97EF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3BDC2CB9">
          <v:rect id="_x0000_s1193" style="position:absolute;left:0;text-align:left;margin-left:464.5pt;margin-top:8.05pt;width:75.05pt;height:12.65pt;z-index:251656192" o:allowincell="f" filled="f" stroked="f" strokecolor="lime" strokeweight=".25pt">
            <v:textbox style="mso-next-textbox:#_x0000_s1193" inset="0,0,0,0">
              <w:txbxContent>
                <w:p w14:paraId="3DD8D2CA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מחיר המכירה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המחיר שבו יימכרו איגרות החוב יהיה נמוך מסכום הפדיון שלהן, ואיגרות החוב לא ישאו ריבית.</w:t>
      </w:r>
    </w:p>
    <w:p w14:paraId="6B808EE1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08AC7BCB">
          <v:rect id="_x0000_s1300" style="position:absolute;left:0;text-align:left;margin-left:464.5pt;margin-top:8.05pt;width:75.05pt;height:12.65pt;z-index:251657216" o:allowincell="f" filled="f" stroked="f" strokecolor="lime" strokeweight=".25pt">
            <v:textbox style="mso-next-textbox:#_x0000_s1300" inset="0,0,0,0">
              <w:txbxContent>
                <w:p w14:paraId="1CD60E5A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מכירת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איגרות החוב יימכרו לעושי השוק הראשיים ולכלל הציבור במכרז או בהליך תחרותי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ושוויוני אחר; מכירה לכלל הציבור תיעשה באמצעות תאגידים בנקאיים, חברי הבורסה וגופים נוספים שיאשר החשב הכללי במשרד האוצר.</w:t>
      </w:r>
    </w:p>
    <w:p w14:paraId="3DF62C86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5C15D244">
          <v:rect id="_x0000_s1301" style="position:absolute;left:0;text-align:left;margin-left:464.5pt;margin-top:8.05pt;width:75.05pt;height:12.65pt;z-index:251658240" o:allowincell="f" filled="f" stroked="f" strokecolor="lime" strokeweight=".25pt">
            <v:textbox style="mso-next-textbox:#_x0000_s1301" inset="0,0,0,0">
              <w:txbxContent>
                <w:p w14:paraId="70E7F8FA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איגרות החוב יוצאו לתקופה שלא תעלה על שנה אחת וייפדו במלואן בתום התקופה שנקבעה כאמור.</w:t>
      </w:r>
    </w:p>
    <w:p w14:paraId="2816E1FB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4C306B65">
          <v:rect id="_x0000_s1302" style="position:absolute;left:0;text-align:left;margin-left:464.5pt;margin-top:8.05pt;width:75.05pt;height:12.65pt;z-index:251659264" o:allowincell="f" filled="f" stroked="f" strokecolor="lime" strokeweight=".25pt">
            <v:textbox style="mso-next-textbox:#_x0000_s1302" inset="0,0,0,0">
              <w:txbxContent>
                <w:p w14:paraId="68CB3BFF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פדיון מוקדם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פדיון מוקדם של איגרות חוב מסדרה כלשהי שהוצאה לפי תקנות אלה ייעשה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בהליך תחרותי ושוויוני, במשך תקופה מסוימת ובמועדים שייקבעו לענין זה שיפורסמו לציבור שמיועד לו ההליך כאמור בתקנת משנה (ב).</w:t>
      </w:r>
    </w:p>
    <w:p w14:paraId="10E810BC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בהליך הפדיון המוקדם ייקבע ממי יירכשו איגרות החוב: מכלל הציבור, מכלל עושי השוק הראשיים או מחלק מהם.</w:t>
      </w:r>
    </w:p>
    <w:p w14:paraId="31D6B8C4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רכישת איגרות החוב מכלל הציבור תיעשה באמצעות תאגידים בנקאיים, חברי הבורסה וגופים נוספים שיאשר החשב הכללי במשרד האוצר.</w:t>
      </w:r>
    </w:p>
    <w:p w14:paraId="157B0116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 w14:anchorId="7894E2B8">
          <v:rect id="_x0000_s1303" style="position:absolute;left:0;text-align:left;margin-left:464.5pt;margin-top:8.05pt;width:75.05pt;height:12.65pt;z-index:251660288" o:allowincell="f" filled="f" stroked="f" strokecolor="lime" strokeweight=".25pt">
            <v:textbox style="mso-next-textbox:#_x0000_s1303" inset="0,0,0,0">
              <w:txbxContent>
                <w:p w14:paraId="6A2EC5D7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מי שרשום בפנקס כבעל איגרת החוב במועד הקובע לזכאות יהיה זכאי לקבלת סכום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איגרת החוב; הסכום ישולם לו על ידי זיכוי חשבונו בתאגיד בנקאי כפי שהורה עד המועד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הקובע לזכאות; המינהלה תסגור את פנקס איגרות החוב לאחר המועד הקובע לזכאות האחרון, והחל באותו מועד לא תרשום בו כל העברה של איגרות החוב.</w:t>
      </w:r>
    </w:p>
    <w:p w14:paraId="2AE56037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lastRenderedPageBreak/>
        <w:pict w14:anchorId="02CAB5AB">
          <v:rect id="_x0000_s1304" style="position:absolute;left:0;text-align:left;margin-left:464.5pt;margin-top:8.05pt;width:75.05pt;height:12.65pt;z-index:251661312" o:allowincell="f" filled="f" stroked="f" strokecolor="lime" strokeweight=".25pt">
            <v:textbox style="mso-next-textbox:#_x0000_s1304" inset="0,0,0,0">
              <w:txbxContent>
                <w:p w14:paraId="5362388D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שינוי מועד 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נבצר מהמינהלה לבצע את תשלום סכום האיגרת במועד שנקבע לפדיונה, יבוצע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התשלום ביום העסקים הבנקאי שלאחריו, בתוספת ריבית בשיעור ריבית בנק ישראל ממועד הפדיון שנקבע לאיגרת ועד מועד פדיונה בפועל.</w:t>
      </w:r>
    </w:p>
    <w:p w14:paraId="3CA8F2CD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lang w:val="he-IL"/>
        </w:rPr>
        <w:pict w14:anchorId="35A8084F">
          <v:rect id="_x0000_s1305" style="position:absolute;left:0;text-align:left;margin-left:464.5pt;margin-top:8.05pt;width:75.05pt;height:12.65pt;z-index:251662336" o:allowincell="f" filled="f" stroked="f" strokecolor="lime" strokeweight=".25pt">
            <v:textbox style="mso-next-textbox:#_x0000_s1305" inset="0,0,0,0">
              <w:txbxContent>
                <w:p w14:paraId="5C86B262" w14:textId="77777777" w:rsidR="00637565" w:rsidRDefault="006375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תחילתן של תקנות אלה 30 ימים מיום פרסומן.</w:t>
      </w:r>
    </w:p>
    <w:p w14:paraId="38776DA0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B57415" w14:textId="77777777" w:rsidR="00637565" w:rsidRDefault="00637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33251E" w14:textId="77777777" w:rsidR="00637565" w:rsidRDefault="006375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ח' בתמוז התשס"ז (24 ביוני 2007)</w:t>
      </w:r>
      <w:r>
        <w:rPr>
          <w:rFonts w:hint="cs"/>
          <w:rtl/>
        </w:rPr>
        <w:tab/>
        <w:t>אהוד אולמרט</w:t>
      </w:r>
    </w:p>
    <w:p w14:paraId="7923C16B" w14:textId="77777777" w:rsidR="00637565" w:rsidRDefault="006375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ראש הממשלה</w:t>
      </w:r>
    </w:p>
    <w:p w14:paraId="6BC017AF" w14:textId="77777777" w:rsidR="00637565" w:rsidRDefault="006375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וממלא מקום שר האוצר</w:t>
      </w:r>
    </w:p>
    <w:p w14:paraId="4359917B" w14:textId="77777777" w:rsidR="00637565" w:rsidRDefault="00637565">
      <w:pPr>
        <w:pStyle w:val="P00"/>
        <w:spacing w:before="72"/>
        <w:ind w:left="0" w:right="1134"/>
        <w:rPr>
          <w:rFonts w:hint="cs"/>
          <w:rtl/>
        </w:rPr>
      </w:pPr>
    </w:p>
    <w:p w14:paraId="5E2EEDBB" w14:textId="77777777" w:rsidR="00637565" w:rsidRDefault="00637565">
      <w:pPr>
        <w:pStyle w:val="P00"/>
        <w:spacing w:before="72"/>
        <w:ind w:left="0" w:right="1134"/>
        <w:rPr>
          <w:rFonts w:hint="cs"/>
          <w:rtl/>
        </w:rPr>
      </w:pPr>
    </w:p>
    <w:sectPr w:rsidR="00637565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B43E" w14:textId="77777777" w:rsidR="006D0B22" w:rsidRDefault="006D0B22">
      <w:r>
        <w:separator/>
      </w:r>
    </w:p>
  </w:endnote>
  <w:endnote w:type="continuationSeparator" w:id="0">
    <w:p w14:paraId="292C89D9" w14:textId="77777777" w:rsidR="006D0B22" w:rsidRDefault="006D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EBD7" w14:textId="77777777" w:rsidR="00637565" w:rsidRDefault="00637565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A797537" w14:textId="77777777" w:rsidR="00637565" w:rsidRDefault="0063756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0929E37" w14:textId="77777777" w:rsidR="00637565" w:rsidRDefault="0063756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Z:\000000000000-law\yael\07-07-01\999_782.doc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5BE2" w14:textId="77777777" w:rsidR="00637565" w:rsidRDefault="00637565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F5FE0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AFAD64D" w14:textId="77777777" w:rsidR="00637565" w:rsidRDefault="0063756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3FC22B5" w14:textId="77777777" w:rsidR="00637565" w:rsidRDefault="0063756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Z:\000000000000-law\yael\07-07-01\999_782.doc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9878" w14:textId="77777777" w:rsidR="006D0B22" w:rsidRDefault="006D0B2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3741A2" w14:textId="77777777" w:rsidR="006D0B22" w:rsidRDefault="006D0B22">
      <w:r>
        <w:separator/>
      </w:r>
    </w:p>
  </w:footnote>
  <w:footnote w:id="1">
    <w:p w14:paraId="5A8DE6D6" w14:textId="77777777" w:rsidR="00637565" w:rsidRDefault="006375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תשס"ז מס' 6597</w:t>
        </w:r>
      </w:hyperlink>
      <w:r>
        <w:rPr>
          <w:rFonts w:hint="cs"/>
          <w:sz w:val="20"/>
          <w:rtl/>
        </w:rPr>
        <w:t xml:space="preserve"> מיום 28.6.2007 עמ' 976.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B9CD0" w14:textId="77777777" w:rsidR="00637565" w:rsidRDefault="00637565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1E7B8785" w14:textId="77777777" w:rsidR="00637565" w:rsidRDefault="006375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040AB663" w14:textId="77777777" w:rsidR="00637565" w:rsidRDefault="006375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20943" w14:textId="77777777" w:rsidR="00637565" w:rsidRDefault="0063756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מילווה המדינה (איגרות חוב מסוג "אג"ח ממשלתית קצרה")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ז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7</w:t>
    </w:r>
  </w:p>
  <w:p w14:paraId="56DA4D85" w14:textId="77777777" w:rsidR="00637565" w:rsidRDefault="006375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0FDCBCAA" w14:textId="77777777" w:rsidR="00637565" w:rsidRDefault="006375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565"/>
    <w:rsid w:val="005B1233"/>
    <w:rsid w:val="00637565"/>
    <w:rsid w:val="006D0B22"/>
    <w:rsid w:val="006F5FE0"/>
    <w:rsid w:val="00AD33FF"/>
    <w:rsid w:val="00B1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B8AC4A8"/>
  <w15:chartTrackingRefBased/>
  <w15:docId w15:val="{AF07EA9F-08D3-46E6-95A8-ACA9579A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3518</CharactersWithSpaces>
  <SharedDoc>false</SharedDoc>
  <HLinks>
    <vt:vector size="66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מילווה המדינה</vt:lpwstr>
  </property>
  <property fmtid="{D5CDD505-2E9C-101B-9397-08002B2CF9AE}" pid="4" name="LAWNAME">
    <vt:lpwstr>תקנות מילווה המדינה (אגרות חוב מסוג "אג"ח ממשלתית קצרה"), תשס"ז-2007</vt:lpwstr>
  </property>
  <property fmtid="{D5CDD505-2E9C-101B-9397-08002B2CF9AE}" pid="5" name="LAWNUMBER">
    <vt:lpwstr>0782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1">
    <vt:lpwstr>http://www.nevo.co.il/Law_word/law06/TAK-6597.pdf;רשומות - תקנות כלליות#פורסמו ק"ת תשס"ז מס' 6597 #מיום 28.6.2007 עמ' 976</vt:lpwstr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MEKOR_NAME1">
    <vt:lpwstr>חוק מילווה המדינה</vt:lpwstr>
  </property>
  <property fmtid="{D5CDD505-2E9C-101B-9397-08002B2CF9AE}" pid="23" name="MEKOR_SAIF1">
    <vt:lpwstr>3X;4X;15X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כספים</vt:lpwstr>
  </property>
  <property fmtid="{D5CDD505-2E9C-101B-9397-08002B2CF9AE}" pid="26" name="NOSE31">
    <vt:lpwstr>מילווים</vt:lpwstr>
  </property>
  <property fmtid="{D5CDD505-2E9C-101B-9397-08002B2CF9AE}" pid="27" name="NOSE41">
    <vt:lpwstr>מילווה חסכון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