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9A2" w:rsidRDefault="009E59A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מילווה המדינה (איגרות מסוג "תבור"), תשל"ט–1979</w:t>
      </w:r>
    </w:p>
    <w:p w:rsidR="009C7B10" w:rsidRPr="009C7B10" w:rsidRDefault="009C7B10" w:rsidP="009C7B10">
      <w:pPr>
        <w:spacing w:line="320" w:lineRule="auto"/>
        <w:jc w:val="left"/>
        <w:rPr>
          <w:rFonts w:cs="FrankRuehl"/>
          <w:szCs w:val="26"/>
          <w:rtl/>
        </w:rPr>
      </w:pPr>
    </w:p>
    <w:p w:rsidR="009C7B10" w:rsidRDefault="009C7B10" w:rsidP="009C7B10">
      <w:pPr>
        <w:spacing w:line="320" w:lineRule="auto"/>
        <w:jc w:val="left"/>
        <w:rPr>
          <w:rtl/>
        </w:rPr>
      </w:pPr>
    </w:p>
    <w:p w:rsidR="009C7B10" w:rsidRDefault="009C7B10" w:rsidP="009C7B10">
      <w:pPr>
        <w:spacing w:line="320" w:lineRule="auto"/>
        <w:jc w:val="left"/>
        <w:rPr>
          <w:rFonts w:cs="FrankRuehl"/>
          <w:szCs w:val="26"/>
        </w:rPr>
      </w:pPr>
      <w:r w:rsidRPr="009C7B10">
        <w:rPr>
          <w:rFonts w:cs="Miriam"/>
          <w:szCs w:val="22"/>
          <w:rtl/>
        </w:rPr>
        <w:t>משפט פרטי וכלכלה</w:t>
      </w:r>
      <w:r w:rsidRPr="009C7B10">
        <w:rPr>
          <w:rFonts w:cs="FrankRuehl"/>
          <w:szCs w:val="26"/>
          <w:rtl/>
        </w:rPr>
        <w:t xml:space="preserve"> – כספים – מילווים – מילווה חסכון</w:t>
      </w:r>
    </w:p>
    <w:p w:rsidR="009C7B10" w:rsidRPr="009C7B10" w:rsidRDefault="009C7B10" w:rsidP="009C7B10">
      <w:pPr>
        <w:spacing w:line="320" w:lineRule="auto"/>
        <w:jc w:val="left"/>
        <w:rPr>
          <w:rFonts w:cs="Miriam"/>
          <w:szCs w:val="22"/>
          <w:rtl/>
        </w:rPr>
      </w:pPr>
    </w:p>
    <w:p w:rsidR="009E59A2" w:rsidRDefault="009E59A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0" w:tooltip="איגרות חוב מסוג תב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איגרות חוב מסוג תבור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1" w:tooltip="מכירה לבנ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מכירה לבנקים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2" w:tooltip="איסור הע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העברה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3" w:tooltip="השווי הנק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השווי הנקוב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4" w:tooltip="מחיר מכ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מחיר מכירה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5" w:tooltip="נוסח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איגרות החוב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6" w:tooltip="הנפקה לשש ש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הנפקה לשש שנים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7" w:tooltip="אפשרויות פדיון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אפשרויות פדיון איגרות החוב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8" w:tooltip="דרך ה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דרך הפדיון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9" w:tooltip="תנאי ה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ההצמדה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10" w:tooltip="מכירת איגרות 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מכירת איגרות חוב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11" w:tooltip="הנ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הנחה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12" w:tooltip="פטור ממס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הכנסה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Seif13" w:tooltip="תחולת מועד ביום מנו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מועד ביום מנוחה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9E59A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hyperlink w:anchor="med0" w:tooltip="מילווה המדינה, תשלט–1979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מילווה המדינה, תשלט–1979</w:t>
            </w:r>
          </w:p>
        </w:tc>
        <w:tc>
          <w:tcPr>
            <w:tcW w:w="1247" w:type="dxa"/>
          </w:tcPr>
          <w:p w:rsidR="009E59A2" w:rsidRDefault="009E59A2">
            <w:pPr>
              <w:spacing w:line="240" w:lineRule="auto"/>
              <w:rPr>
                <w:sz w:val="24"/>
              </w:rPr>
            </w:pPr>
          </w:p>
        </w:tc>
      </w:tr>
    </w:tbl>
    <w:p w:rsidR="009E59A2" w:rsidRDefault="009E59A2">
      <w:pPr>
        <w:pStyle w:val="big-header"/>
        <w:ind w:left="0" w:right="1134"/>
        <w:rPr>
          <w:rFonts w:cs="FrankRuehl"/>
          <w:sz w:val="32"/>
          <w:rtl/>
        </w:rPr>
      </w:pPr>
    </w:p>
    <w:p w:rsidR="009E59A2" w:rsidRDefault="009E59A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פר</w:t>
      </w:r>
      <w:r>
        <w:rPr>
          <w:rFonts w:cs="FrankRuehl" w:hint="cs"/>
          <w:sz w:val="32"/>
          <w:rtl/>
        </w:rPr>
        <w:t>ק 221</w:t>
      </w:r>
    </w:p>
    <w:p w:rsidR="009E59A2" w:rsidRDefault="009E59A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מילווה המדינה (איגרות מסוג "תבור"), תשל"ט</w:t>
      </w:r>
      <w:r>
        <w:rPr>
          <w:rFonts w:cs="FrankRuehl"/>
          <w:sz w:val="32"/>
          <w:rtl/>
        </w:rPr>
        <w:t>–1979</w:t>
      </w:r>
      <w:r>
        <w:rPr>
          <w:rStyle w:val="super"/>
          <w:rFonts w:cs="Miriam"/>
          <w:noProof w:val="0"/>
          <w:rtl/>
          <w:lang w:eastAsia="he-IL"/>
        </w:rPr>
        <w:t>(5)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3, 4, 13 ו-16 לחוק מילווה המדינה, תשל"ט</w:t>
      </w:r>
      <w:r>
        <w:rPr>
          <w:rStyle w:val="default"/>
          <w:rFonts w:cs="FrankRuehl"/>
          <w:rtl/>
        </w:rPr>
        <w:t xml:space="preserve">–1979, </w:t>
      </w:r>
      <w:r>
        <w:rPr>
          <w:rStyle w:val="default"/>
          <w:rFonts w:cs="FrankRuehl" w:hint="cs"/>
          <w:rtl/>
        </w:rPr>
        <w:t>ובאישור ועדת הכספים של הכנסת, אני מתקין תקנות אלה: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1072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גרות חוב</w:t>
                  </w:r>
                </w:p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וג "תבור"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סדרה של איגרת חוב מסוג "תבור" המוצאת על פי החוק </w:t>
      </w:r>
      <w:r>
        <w:rPr>
          <w:rStyle w:val="default"/>
          <w:rFonts w:cs="FrankRuehl"/>
          <w:rtl/>
        </w:rPr>
        <w:t>תס</w:t>
      </w:r>
      <w:r>
        <w:rPr>
          <w:rStyle w:val="default"/>
          <w:rFonts w:cs="FrankRuehl" w:hint="cs"/>
          <w:rtl/>
        </w:rPr>
        <w:t>ומן במספר החל ב-8071 ותכונה "מילווה המדינה, תשל"ט</w:t>
      </w:r>
      <w:r>
        <w:rPr>
          <w:rStyle w:val="default"/>
          <w:rFonts w:cs="FrankRuehl"/>
          <w:rtl/>
        </w:rPr>
        <w:t xml:space="preserve">–1979" </w:t>
      </w:r>
      <w:r>
        <w:rPr>
          <w:rStyle w:val="default"/>
          <w:rFonts w:cs="FrankRuehl" w:hint="cs"/>
          <w:rtl/>
        </w:rPr>
        <w:t>בתוספת ציון מספר הסדרה.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 לבנקים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יימכרו רק למוסד בנקאי כמשמעותו בחוק בנק ישראל, תשי"ד</w:t>
      </w:r>
      <w:r>
        <w:rPr>
          <w:rStyle w:val="default"/>
          <w:rFonts w:cs="FrankRuehl"/>
          <w:rtl/>
        </w:rPr>
        <w:t xml:space="preserve">–1954, </w:t>
      </w:r>
      <w:r>
        <w:rPr>
          <w:rStyle w:val="default"/>
          <w:rFonts w:cs="FrankRuehl" w:hint="cs"/>
          <w:rtl/>
        </w:rPr>
        <w:t xml:space="preserve">לצורך השקעת כספי תכניות חסכון שלגביהן הוצא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בדבר פטור ממס הכנסה על פי חוק עידוד החסכון, הנחות ממס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כנסה וערבות למילוות, תשט"ז</w:t>
      </w:r>
      <w:r>
        <w:rPr>
          <w:rStyle w:val="default"/>
          <w:rFonts w:cs="FrankRuehl"/>
          <w:rtl/>
        </w:rPr>
        <w:t>–1956.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העברה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לא יהיו ניתנות להעברה אלא בין מוסדות בנקאיים המפעילים תכניות חסכון כאמור בתקנה 2.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ווי הנקוב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יוצאו בשווי נקוב של 100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לירות או כפילה של 100 לירות.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מכירה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ום הוצאת איגרות החוב וביום המכירה שלאחריו יימכרו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יגרות החוב בשוויין הנקוב; לאחר מכן תיווסף למחיר ריבית של 4.25% לשנה מיום ההוצאה עד ליום המכירה בפועל.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סח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יהיו בנוסח שבתוספת.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שש שנים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ייפדו בשלמותן לאחר תום 6 שנים מיום הוצאתן ובתוספת הריבית המצטברת והפרשי ההצמדה המשתלמים עליהן, לפי ה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>ירה כאמור בתקנה 8; מהמועד שנקבע לפדיונן ואילך לא ישאו איגרות החוב ריבית ולא יובאו בחשבון הפרשי הצמדה.</w:t>
      </w:r>
    </w:p>
    <w:p w:rsidR="009E59A2" w:rsidRDefault="009E59A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9E59A2" w:rsidRDefault="009E59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(5)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ק"ת תשל"ט מס' 4001 מיום 8.7.1979 עמ' 1548.</w:t>
      </w:r>
    </w:p>
    <w:p w:rsidR="009E59A2" w:rsidRDefault="009E59A2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שרויות פדיון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 xml:space="preserve">21 </w:t>
      </w:r>
      <w:r>
        <w:rPr>
          <w:rStyle w:val="default"/>
          <w:rFonts w:cs="FrankRuehl" w:hint="cs"/>
          <w:rtl/>
        </w:rPr>
        <w:t xml:space="preserve">יום לפני הגיע מועד הפדיון יודיע בעל איגרת החוב </w:t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יזו אפשרות פדיון מבין המנויות להלן בחר:</w:t>
      </w:r>
    </w:p>
    <w:p w:rsidR="009E59A2" w:rsidRDefault="009E59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איגרת החוב לפי שוויה הנקוב בתוספת ריבית בסכום 87.04 לירות לכל 100 לירות שווי נקוב, כשהקרן והריבית אינן צמודות ערך;</w:t>
      </w:r>
    </w:p>
    <w:p w:rsidR="009E59A2" w:rsidRDefault="009E59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איגרת החוב לפי שוויה הנקוב בתוספת ריבית בסכום של 28.37 לירות לכל 100 לירות שווי נ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ב כשהקרן והריבית צמודות למדד המחירים לצרכן.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מסר בעל איגרת החוב הודעה בכתב כאמור, ייפ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 איגרות החוב שבידו בהתאם לאפשרות הפדיון אשר לפיה יתקבל הסכום הגבוה יותר.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הפדיון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ום הפדיון של איגרת החוב ישולם לבעליה על ידי זיכוי חשבונו בבנק ישראל.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ההצמדה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שו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 xml:space="preserve"> הנקוב של כל איגרת חוב והריבית המשתלמת עליה לפי אפשרות הפדיון המנ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יה בתקנה (א)(2), יהיו צמודים למדד המחירים לצרכן כמפורט להלן:</w:t>
      </w:r>
    </w:p>
    <w:p w:rsidR="009E59A2" w:rsidRDefault="009E59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יתברר מתוך מדד המחירים לצרכן שנתפרסם לאחרונה לפני הגיע זמן פדיונן של איגרות החוב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המדד החדש), כי המדד החדש עלה לעומת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דד שפורסם לחודש שבו הוצאה הסדרה של איגרות החוב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המדד היסוד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), ישולמו הקרן והריבית, כשהן מוגדלות באופן יחסי לשיעור העליה של המדד החדש לעומת המדד היסודי.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"מדד המחירים לצרכן" או "מדד"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מדד המחירים לצרכן שקבעה הלשכה המרכזית לסטטיסטיקה,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ף אם יתפרסם על ידי כל מוסד ממשלתי אחר, לרבות כל מדד רשמי אחר שיבוא במקומו, בין שהוא בנוי על אותם נתונים שעליהם בנוי המדד הקיים ובין אם לאו; אם יבוא מדד אחר, תקבע הלשכה המרכזית לסטטיסטיקה את היחס שבינו לבין המדד </w:t>
      </w:r>
      <w:r>
        <w:rPr>
          <w:rStyle w:val="default"/>
          <w:rFonts w:cs="FrankRuehl" w:hint="cs"/>
          <w:rtl/>
        </w:rPr>
        <w:lastRenderedPageBreak/>
        <w:t>המוחלף.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ירת הפנקס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ינהלה רשאית לסגור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ת הפנקס שלושים יום לפני מועד פדיון איגרות החוב ולא לרשום בו כל הע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רות איגרות חוב.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איגרות 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יימכרו באמצעות בנק ישראל, בנק הדואר ומוסדות בנקאיים.</w:t>
      </w:r>
    </w:p>
    <w:p w:rsidR="009E59A2" w:rsidRDefault="009E59A2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נחה ממחיר המכירה שתינתן למי שרוכש את איגרות החוב לא תעלה על אחוז וחצ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משוויין הנקוב.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כנסה מריבית המשתלמת על איגרות החוב לא תהא חייבת במס המוטל על ההכנסה חוץ מן המס שיש לנכותו לפי סעיף 161 לפקודת מס הכנסה, כנוסחו ביום הוצאתן.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6pt;z-index:251664384" o:allowincell="f" filled="f" stroked="f" strokecolor="lime" strokeweight=".25pt">
            <v:textbox inset="0,0,0,0">
              <w:txbxContent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מועד</w:t>
                  </w:r>
                </w:p>
                <w:p w:rsidR="009E59A2" w:rsidRDefault="009E59A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מנוחה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 xml:space="preserve"> מועד הנקוב בתקנות אלה ביום מנוחה כמשמעותו בפקודת סדרי השלטון והמשפט, תש"ח</w:t>
      </w:r>
      <w:r>
        <w:rPr>
          <w:rStyle w:val="default"/>
          <w:rFonts w:cs="FrankRuehl"/>
          <w:rtl/>
        </w:rPr>
        <w:t xml:space="preserve">–1948, </w:t>
      </w:r>
      <w:r>
        <w:rPr>
          <w:rStyle w:val="default"/>
          <w:rFonts w:cs="FrankRuehl" w:hint="cs"/>
          <w:rtl/>
        </w:rPr>
        <w:t>ביום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עצמאות, ביום הפורים, בט' באב, או ב-1 בינואר, יידחה המועד הנקוב ליום החול שלאחריו.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59A2" w:rsidRDefault="009E59A2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</w:t>
      </w:r>
    </w:p>
    <w:p w:rsidR="009E59A2" w:rsidRDefault="009E59A2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6)</w:t>
      </w:r>
    </w:p>
    <w:p w:rsidR="009E59A2" w:rsidRDefault="009E59A2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נו</w:t>
      </w:r>
      <w:r>
        <w:rPr>
          <w:rFonts w:cs="Miriam" w:hint="cs"/>
          <w:rtl/>
        </w:rPr>
        <w:t>סח איגרות החוב</w:t>
      </w:r>
    </w:p>
    <w:p w:rsidR="009E59A2" w:rsidRDefault="009E59A2">
      <w:pPr>
        <w:pStyle w:val="header-2"/>
        <w:ind w:left="0" w:right="1134"/>
        <w:rPr>
          <w:rFonts w:cs="Miriam"/>
          <w:rtl/>
        </w:rPr>
      </w:pPr>
      <w:r>
        <w:rPr>
          <w:rFonts w:cs="Miriam" w:hint="cs"/>
          <w:rtl/>
        </w:rPr>
        <w:t>מ</w:t>
      </w:r>
      <w:r>
        <w:rPr>
          <w:rFonts w:cs="Miriam"/>
          <w:rtl/>
        </w:rPr>
        <w:t>ד</w:t>
      </w:r>
      <w:r>
        <w:rPr>
          <w:rFonts w:cs="Miriam" w:hint="cs"/>
          <w:rtl/>
        </w:rPr>
        <w:t>ינת ישראל</w:t>
      </w:r>
    </w:p>
    <w:p w:rsidR="009E59A2" w:rsidRDefault="009E59A2">
      <w:pPr>
        <w:pStyle w:val="medium-header"/>
        <w:keepNext w:val="0"/>
        <w:keepLines w:val="0"/>
        <w:ind w:left="0" w:right="1134"/>
        <w:jc w:val="both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' סידורי                                             סדרה</w:t>
      </w:r>
    </w:p>
    <w:p w:rsidR="009E59A2" w:rsidRDefault="009E59A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4" w:name="med0"/>
      <w:bookmarkEnd w:id="14"/>
      <w:r>
        <w:rPr>
          <w:rFonts w:cs="FrankRuehl"/>
          <w:noProof/>
          <w:rtl/>
        </w:rPr>
        <w:t>מי</w:t>
      </w:r>
      <w:r>
        <w:rPr>
          <w:rFonts w:cs="FrankRuehl" w:hint="cs"/>
          <w:noProof/>
          <w:rtl/>
        </w:rPr>
        <w:t>לווה המדינה, תשל"ט</w:t>
      </w:r>
      <w:r>
        <w:rPr>
          <w:rFonts w:cs="FrankRuehl"/>
          <w:noProof/>
          <w:rtl/>
        </w:rPr>
        <w:t>–1979</w:t>
      </w:r>
    </w:p>
    <w:p w:rsidR="009E59A2" w:rsidRDefault="009E59A2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אי</w:t>
      </w:r>
      <w:r>
        <w:rPr>
          <w:rFonts w:cs="FrankRuehl" w:hint="cs"/>
          <w:sz w:val="26"/>
          <w:rtl/>
        </w:rPr>
        <w:t xml:space="preserve">גרת חוב מסוג "תבור" רשומה על שם לתקופה </w:t>
      </w:r>
      <w:r>
        <w:rPr>
          <w:rFonts w:cs="FrankRuehl"/>
          <w:sz w:val="26"/>
          <w:rtl/>
        </w:rPr>
        <w:t>של</w:t>
      </w:r>
      <w:r>
        <w:rPr>
          <w:rFonts w:cs="FrankRuehl" w:hint="cs"/>
          <w:sz w:val="26"/>
          <w:rtl/>
        </w:rPr>
        <w:t xml:space="preserve"> 6 שנים</w:t>
      </w:r>
    </w:p>
    <w:p w:rsidR="009E59A2" w:rsidRDefault="009E59A2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רות</w:t>
      </w:r>
    </w:p>
    <w:p w:rsidR="009E59A2" w:rsidRDefault="009E59A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יגרת חוב זו מוצאת בהתאם להוראות חוק מילווה המדינה, תשל"ט </w:t>
      </w:r>
      <w:r>
        <w:rPr>
          <w:rStyle w:val="default"/>
          <w:rFonts w:cs="FrankRuehl"/>
          <w:rtl/>
        </w:rPr>
        <w:t xml:space="preserve">–1979, </w:t>
      </w:r>
      <w:r>
        <w:rPr>
          <w:rStyle w:val="default"/>
          <w:rFonts w:cs="FrankRuehl" w:hint="cs"/>
          <w:rtl/>
        </w:rPr>
        <w:t>והתקנות שהותקנו על פיו והנוגעות לסדרה האמורה.</w:t>
      </w:r>
    </w:p>
    <w:p w:rsidR="009E59A2" w:rsidRDefault="009E59A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יגרת חוב זו נרשמה בפנקס איגרות החוב על שם</w:t>
      </w:r>
    </w:p>
    <w:p w:rsidR="009E59A2" w:rsidRDefault="009E59A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כומי הפדיון של איגרת חוב זו ישולמו על ידי זיכוי חשבונו של בעל איגרת החוב בבנ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ישראל.</w:t>
      </w:r>
    </w:p>
    <w:p w:rsidR="009E59A2" w:rsidRDefault="009E59A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פדיון איגרת חוב זו יחולו תנאי הריבית וההצמדה המפורטים בתקנות הנוגעות לסדרה האמורה.</w:t>
      </w:r>
    </w:p>
    <w:p w:rsidR="009E59A2" w:rsidRDefault="009E59A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דד המחירים לצרכן שפורסם לחודש שבו הוצאה איגרת חוב זו הוא נקודות.</w:t>
      </w:r>
    </w:p>
    <w:p w:rsidR="009E59A2" w:rsidRDefault="009E59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 ההוצאה:</w:t>
      </w:r>
    </w:p>
    <w:p w:rsidR="009E59A2" w:rsidRDefault="009E59A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משלת ישראל</w:t>
      </w:r>
    </w:p>
    <w:p w:rsidR="009E59A2" w:rsidRDefault="009E59A2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9E59A2" w:rsidRDefault="009E59A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</w:p>
    <w:p w:rsidR="009E59A2" w:rsidRDefault="009E59A2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> 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חשב הכללי</w:t>
      </w:r>
      <w:r>
        <w:rPr>
          <w:rFonts w:cs="FrankRuehl"/>
          <w:sz w:val="22"/>
          <w:rtl/>
        </w:rPr>
        <w:t> </w:t>
      </w:r>
    </w:p>
    <w:p w:rsidR="009E59A2" w:rsidRDefault="009E59A2">
      <w:pPr>
        <w:pStyle w:val="sig-1"/>
        <w:widowControl/>
        <w:ind w:left="0" w:right="1134"/>
        <w:rPr>
          <w:rStyle w:val="default"/>
          <w:rFonts w:cs="FrankRuehl"/>
          <w:rtl/>
        </w:rPr>
      </w:pPr>
    </w:p>
    <w:p w:rsidR="009E59A2" w:rsidRDefault="009E59A2">
      <w:pPr>
        <w:pStyle w:val="sig-1"/>
        <w:widowControl/>
        <w:ind w:left="0" w:right="1134"/>
        <w:rPr>
          <w:rStyle w:val="default"/>
          <w:rFonts w:cs="FrankRuehl"/>
          <w:rtl/>
        </w:rPr>
      </w:pPr>
    </w:p>
    <w:p w:rsidR="009E59A2" w:rsidRDefault="009E59A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ט </w:t>
      </w:r>
      <w:r>
        <w:rPr>
          <w:rFonts w:cs="FrankRuehl"/>
          <w:sz w:val="26"/>
          <w:rtl/>
        </w:rPr>
        <w:t>בס</w:t>
      </w:r>
      <w:r>
        <w:rPr>
          <w:rFonts w:cs="FrankRuehl" w:hint="cs"/>
          <w:sz w:val="26"/>
          <w:rtl/>
        </w:rPr>
        <w:t>יון תשל"ט (24 ביוני 1979)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מחה ארליך</w:t>
      </w:r>
    </w:p>
    <w:p w:rsidR="009E59A2" w:rsidRDefault="009E59A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9E59A2" w:rsidRDefault="009E59A2">
      <w:pPr>
        <w:ind w:right="1134"/>
        <w:rPr>
          <w:rFonts w:cs="David"/>
          <w:sz w:val="24"/>
          <w:rtl/>
        </w:rPr>
      </w:pPr>
      <w:bookmarkStart w:id="15" w:name="LawPartEnd"/>
    </w:p>
    <w:bookmarkEnd w:id="15"/>
    <w:p w:rsidR="009E59A2" w:rsidRDefault="009E59A2">
      <w:pPr>
        <w:ind w:right="1134"/>
        <w:rPr>
          <w:rFonts w:cs="David"/>
          <w:sz w:val="24"/>
          <w:rtl/>
        </w:rPr>
      </w:pPr>
    </w:p>
    <w:sectPr w:rsidR="009E59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662" w:rsidRDefault="00A23662">
      <w:r>
        <w:separator/>
      </w:r>
    </w:p>
  </w:endnote>
  <w:endnote w:type="continuationSeparator" w:id="0">
    <w:p w:rsidR="00A23662" w:rsidRDefault="00A2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9A2" w:rsidRDefault="009E59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59A2" w:rsidRDefault="009E59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E59A2" w:rsidRDefault="009E59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M:\0a-lishca\law\gideon-03-02-13\law01\221_004.doc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9A2" w:rsidRDefault="009E59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C7B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E59A2" w:rsidRDefault="009E59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E59A2" w:rsidRDefault="009E59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M:\0a-lishca\law\gideon-03-02-13\law01\221_004.doc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9A2" w:rsidRDefault="009E59A2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662" w:rsidRDefault="00A23662">
      <w:r>
        <w:separator/>
      </w:r>
    </w:p>
  </w:footnote>
  <w:footnote w:type="continuationSeparator" w:id="0">
    <w:p w:rsidR="00A23662" w:rsidRDefault="00A23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9A2" w:rsidRDefault="009E59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מילווה המדינה (איגרות מסוג "תבור"), תשל"ט–1979</w:t>
    </w:r>
  </w:p>
  <w:p w:rsidR="009E59A2" w:rsidRDefault="009E59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59A2" w:rsidRDefault="009E59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9A2" w:rsidRDefault="009E59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מילווה המדינה (איגרות מסוג "תבור"), תשל"ט–1979</w:t>
    </w:r>
  </w:p>
  <w:p w:rsidR="009E59A2" w:rsidRDefault="009E59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59A2" w:rsidRDefault="009E59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9A2" w:rsidRDefault="009E59A2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9A2"/>
    <w:rsid w:val="005B7EBB"/>
    <w:rsid w:val="009C7B10"/>
    <w:rsid w:val="009E59A2"/>
    <w:rsid w:val="00A23662"/>
    <w:rsid w:val="00AA597E"/>
    <w:rsid w:val="00C0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1293CE-33C5-487B-95DD-E456A7CB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5346</CharactersWithSpaces>
  <SharedDoc>false</SharedDoc>
  <HLinks>
    <vt:vector size="90" baseType="variant">
      <vt:variant>
        <vt:i4>5570569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0221</vt:lpwstr>
  </property>
  <property fmtid="{D5CDD505-2E9C-101B-9397-08002B2CF9AE}" pid="3" name="CHNAME">
    <vt:lpwstr>מילווה המדינה</vt:lpwstr>
  </property>
  <property fmtid="{D5CDD505-2E9C-101B-9397-08002B2CF9AE}" pid="4" name="LAWNAME">
    <vt:lpwstr>תקנות מילווה המדינה (איגרות מסוג "תבור"), תשל"ט–1979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מילווה המדינה</vt:lpwstr>
  </property>
  <property fmtid="{D5CDD505-2E9C-101B-9397-08002B2CF9AE}" pid="8" name="MEKOR_SAIF1">
    <vt:lpwstr>3X;4X;13X;16X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מילווים</vt:lpwstr>
  </property>
  <property fmtid="{D5CDD505-2E9C-101B-9397-08002B2CF9AE}" pid="12" name="NOSE41">
    <vt:lpwstr>מילווה חסכון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