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97F" w:rsidRDefault="0075497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מיסוי מקרקעין (שבח, מכירה ורכישה) (פטור ממס רכישה למוסד ציבורי), תשס"ו-2005</w:t>
      </w:r>
    </w:p>
    <w:p w:rsidR="00162269" w:rsidRPr="00162269" w:rsidRDefault="00162269" w:rsidP="00162269">
      <w:pPr>
        <w:spacing w:line="320" w:lineRule="auto"/>
        <w:rPr>
          <w:rStyle w:val="default"/>
          <w:rFonts w:cs="FrankRuehl"/>
          <w:sz w:val="22"/>
          <w:rtl/>
        </w:rPr>
      </w:pPr>
    </w:p>
    <w:p w:rsidR="00162269" w:rsidRDefault="00162269" w:rsidP="00162269">
      <w:pPr>
        <w:spacing w:line="320" w:lineRule="auto"/>
        <w:rPr>
          <w:rStyle w:val="default"/>
          <w:sz w:val="22"/>
          <w:szCs w:val="22"/>
          <w:rtl/>
        </w:rPr>
      </w:pPr>
    </w:p>
    <w:p w:rsidR="00162269" w:rsidRDefault="00162269" w:rsidP="00162269">
      <w:pPr>
        <w:spacing w:line="320" w:lineRule="auto"/>
        <w:rPr>
          <w:rStyle w:val="default"/>
          <w:rFonts w:cs="FrankRuehl"/>
          <w:sz w:val="22"/>
          <w:rtl/>
        </w:rPr>
      </w:pPr>
      <w:r w:rsidRPr="00162269">
        <w:rPr>
          <w:rStyle w:val="default"/>
          <w:rFonts w:cs="Miriam"/>
          <w:sz w:val="22"/>
          <w:szCs w:val="22"/>
          <w:rtl/>
        </w:rPr>
        <w:t>מסים</w:t>
      </w:r>
      <w:r w:rsidRPr="00162269">
        <w:rPr>
          <w:rStyle w:val="default"/>
          <w:rFonts w:cs="FrankRuehl"/>
          <w:sz w:val="22"/>
          <w:rtl/>
        </w:rPr>
        <w:t xml:space="preserve"> – מיסוי מקרקעין – מס שבח מקרקעין</w:t>
      </w:r>
    </w:p>
    <w:p w:rsidR="00162269" w:rsidRDefault="00162269" w:rsidP="00162269">
      <w:pPr>
        <w:spacing w:line="320" w:lineRule="auto"/>
        <w:rPr>
          <w:rStyle w:val="default"/>
          <w:rFonts w:cs="FrankRuehl"/>
          <w:sz w:val="22"/>
          <w:rtl/>
        </w:rPr>
      </w:pPr>
      <w:r w:rsidRPr="00162269">
        <w:rPr>
          <w:rStyle w:val="default"/>
          <w:rFonts w:cs="Miriam"/>
          <w:sz w:val="22"/>
          <w:szCs w:val="22"/>
          <w:rtl/>
        </w:rPr>
        <w:t>מסים</w:t>
      </w:r>
      <w:r w:rsidRPr="00162269">
        <w:rPr>
          <w:rStyle w:val="default"/>
          <w:rFonts w:cs="FrankRuehl"/>
          <w:sz w:val="22"/>
          <w:rtl/>
        </w:rPr>
        <w:t xml:space="preserve"> – מיסוי מקרקעין – מס רכישה</w:t>
      </w:r>
    </w:p>
    <w:p w:rsidR="00162269" w:rsidRPr="00162269" w:rsidRDefault="00162269" w:rsidP="00162269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162269">
        <w:rPr>
          <w:rStyle w:val="default"/>
          <w:rFonts w:cs="Miriam"/>
          <w:sz w:val="22"/>
          <w:szCs w:val="22"/>
          <w:rtl/>
        </w:rPr>
        <w:t>מסים</w:t>
      </w:r>
      <w:r w:rsidRPr="00162269">
        <w:rPr>
          <w:rStyle w:val="default"/>
          <w:rFonts w:cs="FrankRuehl"/>
          <w:sz w:val="22"/>
          <w:rtl/>
        </w:rPr>
        <w:t xml:space="preserve"> – מיסוי מקרקעין – פטור</w:t>
      </w:r>
    </w:p>
    <w:p w:rsidR="0075497F" w:rsidRDefault="007549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5497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5497F" w:rsidRDefault="0075497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5497F" w:rsidRDefault="0075497F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5497F" w:rsidRDefault="0075497F"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75497F" w:rsidRDefault="0075497F">
            <w:pPr>
              <w:rPr>
                <w:rFonts w:hint="cs"/>
              </w:rPr>
            </w:pPr>
            <w:r>
              <w:t xml:space="preserve">ñòéó 1 </w:t>
            </w:r>
          </w:p>
        </w:tc>
      </w:tr>
      <w:tr w:rsidR="0075497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5497F" w:rsidRDefault="0075497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75497F" w:rsidRDefault="0075497F">
            <w:pPr>
              <w:rPr>
                <w:rFonts w:hint="cs"/>
              </w:rPr>
            </w:pPr>
            <w:hyperlink w:anchor="Seif1" w:tooltip="פטור ממס רכישה למוסד ציב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5497F" w:rsidRDefault="0075497F">
            <w:r>
              <w:rPr>
                <w:rtl/>
              </w:rPr>
              <w:t>פטור ממס רכישה למוסד ציבורי</w:t>
            </w:r>
          </w:p>
        </w:tc>
        <w:tc>
          <w:tcPr>
            <w:tcW w:w="1247" w:type="dxa"/>
          </w:tcPr>
          <w:p w:rsidR="0075497F" w:rsidRDefault="0075497F">
            <w:pPr>
              <w:rPr>
                <w:rFonts w:hint="cs"/>
              </w:rPr>
            </w:pPr>
            <w:r>
              <w:t xml:space="preserve">ñòéó 2 </w:t>
            </w:r>
          </w:p>
        </w:tc>
      </w:tr>
    </w:tbl>
    <w:p w:rsidR="0075497F" w:rsidRDefault="0075497F">
      <w:pPr>
        <w:pStyle w:val="big-header"/>
        <w:ind w:left="0" w:right="1134"/>
        <w:rPr>
          <w:rFonts w:cs="FrankRuehl" w:hint="cs"/>
          <w:sz w:val="32"/>
          <w:rtl/>
        </w:rPr>
      </w:pPr>
    </w:p>
    <w:p w:rsidR="0075497F" w:rsidRDefault="0075497F" w:rsidP="0016226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מיסוי מקרקעין (שבח, מכירה ורכישה) (פטור ממס רכישה למוסד ציבורי),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75497F" w:rsidRDefault="007549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9(ד)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115(א) לחוק מיסוי מקרקעין (שבח, מכירה ורכישה), התשכ"ג</w:t>
      </w:r>
      <w:r>
        <w:rPr>
          <w:rStyle w:val="default"/>
          <w:rFonts w:cs="FrankRuehl" w:hint="cs"/>
          <w:rtl/>
        </w:rPr>
        <w:t>-1963</w:t>
      </w:r>
      <w:r>
        <w:rPr>
          <w:rStyle w:val="default"/>
          <w:rFonts w:cs="FrankRuehl"/>
          <w:rtl/>
        </w:rPr>
        <w:t>, ובאישור ועדת הכספים של הכנסת, אני מתקין תקנות אלה:</w:t>
      </w:r>
    </w:p>
    <w:p w:rsidR="0075497F" w:rsidRDefault="0075497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0.55pt;height:9.5pt;z-index:251657216" filled="f" stroked="f" strokecolor="lime" strokeweight=".25pt">
            <v:textbox style="mso-next-textbox:#_x0000_s1026" inset="1mm,0,1mm,0">
              <w:txbxContent>
                <w:p w:rsidR="0075497F" w:rsidRDefault="0075497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75497F" w:rsidRDefault="0075497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"מוסד ציבורי" – כהגדרתו בסעיף 9(2) לפקודה;</w:t>
      </w:r>
    </w:p>
    <w:p w:rsidR="0075497F" w:rsidRDefault="0075497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"רשות מקומית" – כהגדרתה בתקנות שיעור מס רכישה;</w:t>
      </w:r>
    </w:p>
    <w:p w:rsidR="0075497F" w:rsidRDefault="0075497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"תקנות שיעור מס רכישה" – תקנות מיסוי מקרקעין (שבח, מכירה ורכישה) (מס רכישה), התשל"ה</w:t>
      </w:r>
      <w:r>
        <w:rPr>
          <w:rStyle w:val="big-number"/>
          <w:rFonts w:cs="FrankRuehl" w:hint="cs"/>
          <w:sz w:val="26"/>
          <w:szCs w:val="26"/>
          <w:rtl/>
        </w:rPr>
        <w:t>-1974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:rsidR="0075497F" w:rsidRDefault="0075497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89" style="position:absolute;left:0;text-align:left;margin-left:463.5pt;margin-top:8.05pt;width:75.05pt;height:23.3pt;z-index:251658240" filled="f" stroked="f" strokecolor="lime" strokeweight=".25pt">
            <v:textbox style="mso-next-textbox:#_x0000_s1189" inset="1mm,0,1mm,0">
              <w:txbxContent>
                <w:p w:rsidR="0075497F" w:rsidRDefault="0075497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ממס רכישה למוסד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על אף האמור בתקנות שיעור מס רכישה, מוסד ציבורי יהיה פטור ממס רכישה, ברכישת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זכות במקרקעין ממוסד ציבורי אחר או מרשות מקומית, אם שוכנע המנהל כי המקרקעין משמשים את המוסד הציבורי במישרין או ישמשו אותו כאמור בעתיד.</w:t>
      </w:r>
    </w:p>
    <w:p w:rsidR="0075497F" w:rsidRDefault="007549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497F" w:rsidRDefault="007549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497F" w:rsidRDefault="0075497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י' באלול התשס"ה (14 בספטמבר 2005)</w:t>
      </w:r>
    </w:p>
    <w:p w:rsidR="0075497F" w:rsidRDefault="0075497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אהוד אולמרט</w:t>
      </w:r>
    </w:p>
    <w:p w:rsidR="0075497F" w:rsidRDefault="0075497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ממלא מקום שר האוצר</w:t>
      </w:r>
    </w:p>
    <w:p w:rsidR="0075497F" w:rsidRDefault="0075497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:rsidR="0075497F" w:rsidRDefault="0075497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sectPr w:rsidR="0075497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188" w:rsidRDefault="00653188">
      <w:r>
        <w:separator/>
      </w:r>
    </w:p>
  </w:endnote>
  <w:endnote w:type="continuationSeparator" w:id="0">
    <w:p w:rsidR="00653188" w:rsidRDefault="0065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97F" w:rsidRDefault="0075497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5497F" w:rsidRDefault="0075497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5497F" w:rsidRDefault="0075497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T:\00000000-law\yael\05-11-13\999_507.doc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97F" w:rsidRDefault="0075497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226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5497F" w:rsidRDefault="0075497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5497F" w:rsidRDefault="0075497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T:\00000000-law\yael\05-11-13\999_507.doc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188" w:rsidRDefault="00653188">
      <w:r>
        <w:separator/>
      </w:r>
    </w:p>
  </w:footnote>
  <w:footnote w:type="continuationSeparator" w:id="0">
    <w:p w:rsidR="00653188" w:rsidRDefault="00653188">
      <w:r>
        <w:continuationSeparator/>
      </w:r>
    </w:p>
  </w:footnote>
  <w:footnote w:id="1">
    <w:p w:rsidR="0075497F" w:rsidRDefault="007549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6434</w:t>
        </w:r>
      </w:hyperlink>
      <w:r>
        <w:rPr>
          <w:rFonts w:cs="FrankRuehl" w:hint="cs"/>
          <w:rtl/>
        </w:rPr>
        <w:t xml:space="preserve"> מיום 8.11.2005 עמ' 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97F" w:rsidRDefault="0075497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5497F" w:rsidRDefault="007549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5497F" w:rsidRDefault="007549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97F" w:rsidRDefault="0075497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מיסוי מקרקעין (שבח, מכירה ורכישה) (פטור ממס רכישה למוסד ציבורי),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תשס"ו-2005</w:t>
    </w:r>
  </w:p>
  <w:p w:rsidR="0075497F" w:rsidRDefault="007549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5497F" w:rsidRDefault="007549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2344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97F"/>
    <w:rsid w:val="00162269"/>
    <w:rsid w:val="00536D2D"/>
    <w:rsid w:val="00653188"/>
    <w:rsid w:val="0075497F"/>
    <w:rsid w:val="00B35DE6"/>
    <w:rsid w:val="00D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219FBE2F-B1FA-4391-8280-31948A6B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1102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מיסוי מקרקעין (שבח, מכירה ורכישה) (פטור ממס רכישה למוסד ציבורי), תשס"ו-2005</vt:lpwstr>
  </property>
  <property fmtid="{D5CDD505-2E9C-101B-9397-08002B2CF9AE}" pid="4" name="LAWNUMBER">
    <vt:lpwstr>0507</vt:lpwstr>
  </property>
  <property fmtid="{D5CDD505-2E9C-101B-9397-08002B2CF9AE}" pid="5" name="TYPE">
    <vt:lpwstr>01</vt:lpwstr>
  </property>
  <property fmtid="{D5CDD505-2E9C-101B-9397-08002B2CF9AE}" pid="6" name="CHNAME">
    <vt:lpwstr>מיסוי מקרקעין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http://www.nevo.co.il/Law_word/law06/tak-6434.pdf;רשומות – תקנות כלליות#פורסם ק"ת תשס"ו מס' 6434#מיום 8.11.2005#עמ' 65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מיסוי מקרקעין (שבח‏, מכירה ורכישה)‏</vt:lpwstr>
  </property>
  <property fmtid="{D5CDD505-2E9C-101B-9397-08002B2CF9AE}" pid="23" name="MEKOR_SAIF1">
    <vt:lpwstr>9XדX;115XאX</vt:lpwstr>
  </property>
  <property fmtid="{D5CDD505-2E9C-101B-9397-08002B2CF9AE}" pid="24" name="NOSE11">
    <vt:lpwstr>מסים</vt:lpwstr>
  </property>
  <property fmtid="{D5CDD505-2E9C-101B-9397-08002B2CF9AE}" pid="25" name="NOSE21">
    <vt:lpwstr>מיסוי מקרקעין</vt:lpwstr>
  </property>
  <property fmtid="{D5CDD505-2E9C-101B-9397-08002B2CF9AE}" pid="26" name="NOSE31">
    <vt:lpwstr>מס שבח מקרקעין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מיסוי מקרקעין</vt:lpwstr>
  </property>
  <property fmtid="{D5CDD505-2E9C-101B-9397-08002B2CF9AE}" pid="30" name="NOSE32">
    <vt:lpwstr>מס רכישה</vt:lpwstr>
  </property>
  <property fmtid="{D5CDD505-2E9C-101B-9397-08002B2CF9AE}" pid="31" name="NOSE42">
    <vt:lpwstr/>
  </property>
  <property fmtid="{D5CDD505-2E9C-101B-9397-08002B2CF9AE}" pid="32" name="NOSE13">
    <vt:lpwstr>מסים</vt:lpwstr>
  </property>
  <property fmtid="{D5CDD505-2E9C-101B-9397-08002B2CF9AE}" pid="33" name="NOSE23">
    <vt:lpwstr>מיסוי מקרקעין</vt:lpwstr>
  </property>
  <property fmtid="{D5CDD505-2E9C-101B-9397-08002B2CF9AE}" pid="34" name="NOSE33">
    <vt:lpwstr>פטור</vt:lpwstr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