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04C" w:rsidRDefault="004B604C" w:rsidP="00502187">
      <w:pPr>
        <w:pStyle w:val="big-header"/>
        <w:ind w:left="0" w:right="1134"/>
        <w:rPr>
          <w:rFonts w:cs="FrankRuehl"/>
          <w:sz w:val="32"/>
        </w:rPr>
      </w:pPr>
      <w:r>
        <w:rPr>
          <w:rFonts w:cs="FrankRuehl"/>
          <w:sz w:val="32"/>
          <w:rtl/>
        </w:rPr>
        <w:t>תקנות מס הכנסה (דין בעל שליטה כדין יהלומן), תשמ"א</w:t>
      </w:r>
      <w:r w:rsidR="00502187">
        <w:rPr>
          <w:rFonts w:cs="FrankRuehl" w:hint="cs"/>
          <w:sz w:val="32"/>
          <w:rtl/>
        </w:rPr>
        <w:t>-</w:t>
      </w:r>
      <w:r>
        <w:rPr>
          <w:rFonts w:cs="FrankRuehl"/>
          <w:sz w:val="32"/>
          <w:rtl/>
        </w:rPr>
        <w:t>1980</w:t>
      </w:r>
    </w:p>
    <w:p w:rsidR="009B160B" w:rsidRPr="009B160B" w:rsidRDefault="009B160B" w:rsidP="009B160B">
      <w:pPr>
        <w:spacing w:line="320" w:lineRule="auto"/>
        <w:rPr>
          <w:rFonts w:cs="FrankRuehl"/>
          <w:szCs w:val="26"/>
          <w:rtl/>
        </w:rPr>
      </w:pPr>
    </w:p>
    <w:p w:rsidR="00DD44B0" w:rsidRDefault="00DD44B0" w:rsidP="00DD44B0">
      <w:pPr>
        <w:spacing w:line="320" w:lineRule="auto"/>
        <w:rPr>
          <w:rtl/>
        </w:rPr>
      </w:pPr>
    </w:p>
    <w:p w:rsidR="00DD44B0" w:rsidRDefault="00DD44B0" w:rsidP="00DD44B0">
      <w:pPr>
        <w:spacing w:line="320" w:lineRule="auto"/>
        <w:rPr>
          <w:rFonts w:cs="FrankRuehl"/>
          <w:szCs w:val="26"/>
          <w:rtl/>
        </w:rPr>
      </w:pPr>
      <w:r w:rsidRPr="00DD44B0">
        <w:rPr>
          <w:rFonts w:cs="Miriam"/>
          <w:szCs w:val="22"/>
          <w:rtl/>
        </w:rPr>
        <w:t>מסים</w:t>
      </w:r>
      <w:r w:rsidRPr="00DD44B0">
        <w:rPr>
          <w:rFonts w:cs="FrankRuehl"/>
          <w:szCs w:val="26"/>
          <w:rtl/>
        </w:rPr>
        <w:t xml:space="preserve"> – מס הכנסה – ניהול – פנקסי חשבונות</w:t>
      </w:r>
    </w:p>
    <w:p w:rsidR="00DD44B0" w:rsidRDefault="00DD44B0" w:rsidP="00DD44B0">
      <w:pPr>
        <w:spacing w:line="320" w:lineRule="auto"/>
        <w:rPr>
          <w:rFonts w:cs="FrankRuehl"/>
          <w:szCs w:val="26"/>
          <w:rtl/>
        </w:rPr>
      </w:pPr>
      <w:r w:rsidRPr="00DD44B0">
        <w:rPr>
          <w:rFonts w:cs="Miriam"/>
          <w:szCs w:val="22"/>
          <w:rtl/>
        </w:rPr>
        <w:t>משפט פרטי וכלכלה</w:t>
      </w:r>
      <w:r w:rsidRPr="00DD44B0">
        <w:rPr>
          <w:rFonts w:cs="FrankRuehl"/>
          <w:szCs w:val="26"/>
          <w:rtl/>
        </w:rPr>
        <w:t xml:space="preserve"> – תאגידים וניירות ערך – חברות</w:t>
      </w:r>
    </w:p>
    <w:p w:rsidR="009B160B" w:rsidRPr="00DD44B0" w:rsidRDefault="00DD44B0" w:rsidP="00DD44B0">
      <w:pPr>
        <w:spacing w:line="320" w:lineRule="auto"/>
        <w:rPr>
          <w:rFonts w:cs="Miriam"/>
          <w:szCs w:val="22"/>
          <w:rtl/>
        </w:rPr>
      </w:pPr>
      <w:r w:rsidRPr="00DD44B0">
        <w:rPr>
          <w:rFonts w:cs="Miriam"/>
          <w:szCs w:val="22"/>
          <w:rtl/>
        </w:rPr>
        <w:t>מסים</w:t>
      </w:r>
      <w:r w:rsidRPr="00DD44B0">
        <w:rPr>
          <w:rFonts w:cs="FrankRuehl"/>
          <w:szCs w:val="26"/>
          <w:rtl/>
        </w:rPr>
        <w:t xml:space="preserve"> – מס הכנסה – יהלומנים</w:t>
      </w:r>
    </w:p>
    <w:p w:rsidR="004B604C" w:rsidRDefault="004B604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513D" w:rsidRPr="00DA513D">
        <w:tblPrEx>
          <w:tblCellMar>
            <w:top w:w="0" w:type="dxa"/>
            <w:bottom w:w="0" w:type="dxa"/>
          </w:tblCellMar>
        </w:tblPrEx>
        <w:tc>
          <w:tcPr>
            <w:tcW w:w="1247" w:type="dxa"/>
          </w:tcPr>
          <w:p w:rsidR="00DA513D" w:rsidRPr="00DA513D" w:rsidRDefault="00DA513D" w:rsidP="00DA513D">
            <w:pPr>
              <w:rPr>
                <w:rFonts w:cs="Frankruhel"/>
                <w:rtl/>
              </w:rPr>
            </w:pPr>
            <w:r>
              <w:rPr>
                <w:rtl/>
              </w:rPr>
              <w:t xml:space="preserve">סעיף 1 </w:t>
            </w:r>
          </w:p>
        </w:tc>
        <w:tc>
          <w:tcPr>
            <w:tcW w:w="5669" w:type="dxa"/>
          </w:tcPr>
          <w:p w:rsidR="00DA513D" w:rsidRPr="00DA513D" w:rsidRDefault="00DA513D" w:rsidP="00DA513D">
            <w:pPr>
              <w:rPr>
                <w:rFonts w:cs="Frankruhel"/>
                <w:rtl/>
              </w:rPr>
            </w:pPr>
            <w:r>
              <w:rPr>
                <w:rtl/>
              </w:rPr>
              <w:t>דין בעל שליטה כדין יהלומן</w:t>
            </w:r>
          </w:p>
        </w:tc>
        <w:tc>
          <w:tcPr>
            <w:tcW w:w="567" w:type="dxa"/>
          </w:tcPr>
          <w:p w:rsidR="00DA513D" w:rsidRPr="00DA513D" w:rsidRDefault="00DA513D" w:rsidP="00DA513D">
            <w:pPr>
              <w:rPr>
                <w:rStyle w:val="Hyperlink"/>
                <w:rtl/>
              </w:rPr>
            </w:pPr>
            <w:hyperlink w:anchor="Seif1" w:tooltip="דין בעל שליטה כדין יהלומן" w:history="1">
              <w:r w:rsidRPr="00DA513D">
                <w:rPr>
                  <w:rStyle w:val="Hyperlink"/>
                </w:rPr>
                <w:t>Go</w:t>
              </w:r>
            </w:hyperlink>
          </w:p>
        </w:tc>
        <w:tc>
          <w:tcPr>
            <w:tcW w:w="850" w:type="dxa"/>
          </w:tcPr>
          <w:p w:rsidR="00DA513D" w:rsidRPr="00DA513D" w:rsidRDefault="00DA513D" w:rsidP="00DA51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A513D" w:rsidRPr="00DA513D">
        <w:tblPrEx>
          <w:tblCellMar>
            <w:top w:w="0" w:type="dxa"/>
            <w:bottom w:w="0" w:type="dxa"/>
          </w:tblCellMar>
        </w:tblPrEx>
        <w:tc>
          <w:tcPr>
            <w:tcW w:w="1247" w:type="dxa"/>
          </w:tcPr>
          <w:p w:rsidR="00DA513D" w:rsidRPr="00DA513D" w:rsidRDefault="00DA513D" w:rsidP="00DA513D">
            <w:pPr>
              <w:rPr>
                <w:rFonts w:cs="Frankruhel"/>
                <w:rtl/>
              </w:rPr>
            </w:pPr>
            <w:r>
              <w:rPr>
                <w:rtl/>
              </w:rPr>
              <w:t xml:space="preserve">סעיף 2 </w:t>
            </w:r>
          </w:p>
        </w:tc>
        <w:tc>
          <w:tcPr>
            <w:tcW w:w="5669" w:type="dxa"/>
          </w:tcPr>
          <w:p w:rsidR="00DA513D" w:rsidRPr="00DA513D" w:rsidRDefault="00DA513D" w:rsidP="00DA513D">
            <w:pPr>
              <w:rPr>
                <w:rFonts w:cs="Frankruhel"/>
                <w:rtl/>
              </w:rPr>
            </w:pPr>
            <w:r>
              <w:rPr>
                <w:rtl/>
              </w:rPr>
              <w:t>דין הפרשי הצמדה וריבית לבעל שליטה</w:t>
            </w:r>
          </w:p>
        </w:tc>
        <w:tc>
          <w:tcPr>
            <w:tcW w:w="567" w:type="dxa"/>
          </w:tcPr>
          <w:p w:rsidR="00DA513D" w:rsidRPr="00DA513D" w:rsidRDefault="00DA513D" w:rsidP="00DA513D">
            <w:pPr>
              <w:rPr>
                <w:rStyle w:val="Hyperlink"/>
                <w:rtl/>
              </w:rPr>
            </w:pPr>
            <w:hyperlink w:anchor="Seif2" w:tooltip="דין הפרשי הצמדה וריבית לבעל שליטה" w:history="1">
              <w:r w:rsidRPr="00DA513D">
                <w:rPr>
                  <w:rStyle w:val="Hyperlink"/>
                </w:rPr>
                <w:t>Go</w:t>
              </w:r>
            </w:hyperlink>
          </w:p>
        </w:tc>
        <w:tc>
          <w:tcPr>
            <w:tcW w:w="850" w:type="dxa"/>
          </w:tcPr>
          <w:p w:rsidR="00DA513D" w:rsidRPr="00DA513D" w:rsidRDefault="00DA513D" w:rsidP="00DA51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A513D" w:rsidRPr="00DA513D">
        <w:tblPrEx>
          <w:tblCellMar>
            <w:top w:w="0" w:type="dxa"/>
            <w:bottom w:w="0" w:type="dxa"/>
          </w:tblCellMar>
        </w:tblPrEx>
        <w:tc>
          <w:tcPr>
            <w:tcW w:w="1247" w:type="dxa"/>
          </w:tcPr>
          <w:p w:rsidR="00DA513D" w:rsidRPr="00DA513D" w:rsidRDefault="00DA513D" w:rsidP="00DA513D">
            <w:pPr>
              <w:rPr>
                <w:rFonts w:cs="Frankruhel"/>
                <w:rtl/>
              </w:rPr>
            </w:pPr>
            <w:r>
              <w:rPr>
                <w:rtl/>
              </w:rPr>
              <w:t xml:space="preserve">סעיף 3 </w:t>
            </w:r>
          </w:p>
        </w:tc>
        <w:tc>
          <w:tcPr>
            <w:tcW w:w="5669" w:type="dxa"/>
          </w:tcPr>
          <w:p w:rsidR="00DA513D" w:rsidRPr="00DA513D" w:rsidRDefault="00DA513D" w:rsidP="00DA513D">
            <w:pPr>
              <w:rPr>
                <w:rFonts w:cs="Frankruhel"/>
                <w:rtl/>
              </w:rPr>
            </w:pPr>
            <w:r>
              <w:rPr>
                <w:rtl/>
              </w:rPr>
              <w:t>החלת תקנה 10 לתקנות בדבר ניהול פנקסים בידי יהלומנים</w:t>
            </w:r>
          </w:p>
        </w:tc>
        <w:tc>
          <w:tcPr>
            <w:tcW w:w="567" w:type="dxa"/>
          </w:tcPr>
          <w:p w:rsidR="00DA513D" w:rsidRPr="00DA513D" w:rsidRDefault="00DA513D" w:rsidP="00DA513D">
            <w:pPr>
              <w:rPr>
                <w:rStyle w:val="Hyperlink"/>
                <w:rtl/>
              </w:rPr>
            </w:pPr>
            <w:hyperlink w:anchor="Seif3" w:tooltip="החלת תקנה 10 לתקנות בדבר ניהול פנקסים בידי יהלומנים" w:history="1">
              <w:r w:rsidRPr="00DA513D">
                <w:rPr>
                  <w:rStyle w:val="Hyperlink"/>
                </w:rPr>
                <w:t>Go</w:t>
              </w:r>
            </w:hyperlink>
          </w:p>
        </w:tc>
        <w:tc>
          <w:tcPr>
            <w:tcW w:w="850" w:type="dxa"/>
          </w:tcPr>
          <w:p w:rsidR="00DA513D" w:rsidRPr="00DA513D" w:rsidRDefault="00DA513D" w:rsidP="00DA51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4B604C" w:rsidRDefault="004B604C">
      <w:pPr>
        <w:pStyle w:val="big-header"/>
        <w:ind w:left="0" w:right="1134"/>
        <w:rPr>
          <w:rFonts w:cs="FrankRuehl"/>
          <w:sz w:val="32"/>
          <w:rtl/>
        </w:rPr>
      </w:pPr>
    </w:p>
    <w:p w:rsidR="004B604C" w:rsidRDefault="004B604C" w:rsidP="009B160B">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(דין בעל שליטה כדין יהלומן), תשמ"א</w:t>
      </w:r>
      <w:r w:rsidR="00502187">
        <w:rPr>
          <w:rFonts w:cs="FrankRuehl" w:hint="cs"/>
          <w:sz w:val="32"/>
          <w:rtl/>
        </w:rPr>
        <w:t>-</w:t>
      </w:r>
      <w:r>
        <w:rPr>
          <w:rFonts w:cs="FrankRuehl"/>
          <w:sz w:val="32"/>
          <w:rtl/>
        </w:rPr>
        <w:t>1980</w:t>
      </w:r>
      <w:r w:rsidR="00502187">
        <w:rPr>
          <w:rStyle w:val="a6"/>
          <w:rFonts w:cs="FrankRuehl"/>
          <w:sz w:val="32"/>
          <w:rtl/>
        </w:rPr>
        <w:footnoteReference w:customMarkFollows="1" w:id="1"/>
        <w:t>*</w:t>
      </w:r>
    </w:p>
    <w:p w:rsidR="004B604C" w:rsidRPr="0074039E" w:rsidRDefault="004B604C">
      <w:pPr>
        <w:pStyle w:val="P00"/>
        <w:spacing w:before="72"/>
        <w:ind w:left="0" w:right="1134"/>
        <w:rPr>
          <w:rStyle w:val="default"/>
          <w:rFonts w:cs="FrankRuehl"/>
          <w:rtl/>
        </w:rPr>
      </w:pPr>
      <w:r>
        <w:rPr>
          <w:rFonts w:cs="FrankRuehl"/>
          <w:sz w:val="26"/>
          <w:rtl/>
        </w:rPr>
        <w:tab/>
      </w:r>
      <w:r w:rsidRPr="0074039E">
        <w:rPr>
          <w:rStyle w:val="default"/>
          <w:rFonts w:cs="FrankRuehl"/>
          <w:rtl/>
        </w:rPr>
        <w:t>בתוקף סמכותי לפי סעיף 245 לפקודת מס הכנסה, ובאישור ועדת הכספים של הכנסת, אני מתקין תקנות אלה:</w:t>
      </w:r>
    </w:p>
    <w:p w:rsidR="004B604C" w:rsidRPr="0074039E" w:rsidRDefault="004B604C" w:rsidP="00502187">
      <w:pPr>
        <w:pStyle w:val="P00"/>
        <w:spacing w:before="72"/>
        <w:ind w:left="0" w:right="1134"/>
        <w:rPr>
          <w:rStyle w:val="default"/>
          <w:rFonts w:cs="FrankRuehl"/>
          <w:rtl/>
        </w:rPr>
      </w:pPr>
      <w:bookmarkStart w:id="0" w:name="Seif1"/>
      <w:bookmarkEnd w:id="0"/>
      <w:r w:rsidRPr="00502187">
        <w:rPr>
          <w:rFonts w:cs="Miriam"/>
          <w:lang w:val="he-IL"/>
        </w:rPr>
        <w:pict>
          <v:rect id="_x0000_s1026" style="position:absolute;left:0;text-align:left;margin-left:464.5pt;margin-top:8.05pt;width:75.05pt;height:23.2pt;z-index:251656704" o:allowincell="f" filled="f" stroked="f" strokecolor="lime" strokeweight=".25pt">
            <v:textbox style="mso-next-textbox:#_x0000_s1026" inset="0,0,0,0">
              <w:txbxContent>
                <w:p w:rsidR="004B604C" w:rsidRDefault="004B604C">
                  <w:pPr>
                    <w:spacing w:line="160" w:lineRule="exact"/>
                    <w:rPr>
                      <w:rFonts w:cs="Miriam"/>
                      <w:noProof/>
                      <w:sz w:val="18"/>
                      <w:szCs w:val="18"/>
                      <w:rtl/>
                    </w:rPr>
                  </w:pPr>
                  <w:r>
                    <w:rPr>
                      <w:rFonts w:cs="Miriam"/>
                      <w:sz w:val="18"/>
                      <w:szCs w:val="18"/>
                      <w:rtl/>
                    </w:rPr>
                    <w:t>די</w:t>
                  </w:r>
                  <w:r>
                    <w:rPr>
                      <w:rFonts w:cs="Miriam" w:hint="cs"/>
                      <w:sz w:val="18"/>
                      <w:szCs w:val="18"/>
                      <w:rtl/>
                    </w:rPr>
                    <w:t>ן בעל שליטה כדין יהלומן</w:t>
                  </w:r>
                </w:p>
              </w:txbxContent>
            </v:textbox>
            <w10:anchorlock/>
          </v:rect>
        </w:pict>
      </w:r>
      <w:r w:rsidRPr="00502187">
        <w:rPr>
          <w:rStyle w:val="big-number"/>
          <w:rFonts w:cs="Miriam"/>
          <w:rtl/>
        </w:rPr>
        <w:t>1</w:t>
      </w:r>
      <w:r w:rsidRPr="00502187">
        <w:rPr>
          <w:rStyle w:val="default"/>
          <w:rFonts w:cs="FrankRuehl"/>
          <w:rtl/>
        </w:rPr>
        <w:t>.</w:t>
      </w:r>
      <w:r w:rsidRPr="00502187">
        <w:rPr>
          <w:rStyle w:val="default"/>
          <w:rFonts w:cs="FrankRuehl"/>
          <w:rtl/>
        </w:rPr>
        <w:tab/>
      </w:r>
      <w:r w:rsidRPr="0074039E">
        <w:rPr>
          <w:rStyle w:val="default"/>
          <w:rFonts w:cs="FrankRuehl"/>
          <w:rtl/>
        </w:rPr>
        <w:t>הוראות חוק לתיקון פקודת מס הכנסה (מס' 41), תש"ם</w:t>
      </w:r>
      <w:r w:rsidR="00502187">
        <w:rPr>
          <w:rStyle w:val="default"/>
          <w:rFonts w:cs="FrankRuehl" w:hint="cs"/>
          <w:rtl/>
        </w:rPr>
        <w:t>-</w:t>
      </w:r>
      <w:r w:rsidRPr="0074039E">
        <w:rPr>
          <w:rStyle w:val="default"/>
          <w:rFonts w:cs="FrankRuehl"/>
          <w:rtl/>
        </w:rPr>
        <w:t xml:space="preserve">1980, יחולו גם על בעל שליטה כמשמעותו בסעיף 32(9) לפקודה בחברה שהיא יהלומן (להלן </w:t>
      </w:r>
      <w:r w:rsidR="00502187">
        <w:rPr>
          <w:rStyle w:val="default"/>
          <w:rFonts w:cs="FrankRuehl" w:hint="cs"/>
          <w:rtl/>
        </w:rPr>
        <w:t>-</w:t>
      </w:r>
      <w:r w:rsidRPr="0074039E">
        <w:rPr>
          <w:rStyle w:val="default"/>
          <w:rFonts w:cs="FrankRuehl"/>
          <w:rtl/>
        </w:rPr>
        <w:t xml:space="preserve"> בעל שליטה).</w:t>
      </w:r>
    </w:p>
    <w:p w:rsidR="004B604C" w:rsidRPr="0074039E" w:rsidRDefault="004B604C">
      <w:pPr>
        <w:pStyle w:val="P00"/>
        <w:spacing w:before="72"/>
        <w:ind w:left="0" w:right="1134"/>
        <w:rPr>
          <w:rStyle w:val="default"/>
          <w:rFonts w:cs="FrankRuehl"/>
          <w:rtl/>
        </w:rPr>
      </w:pPr>
      <w:bookmarkStart w:id="1" w:name="Seif2"/>
      <w:bookmarkEnd w:id="1"/>
      <w:r w:rsidRPr="00502187">
        <w:rPr>
          <w:rFonts w:cs="Miriam"/>
          <w:lang w:val="he-IL"/>
        </w:rPr>
        <w:pict>
          <v:rect id="_x0000_s1027" style="position:absolute;left:0;text-align:left;margin-left:464.5pt;margin-top:8.05pt;width:75.05pt;height:24.65pt;z-index:251657728" o:allowincell="f" filled="f" stroked="f" strokecolor="lime" strokeweight=".25pt">
            <v:textbox style="mso-next-textbox:#_x0000_s1027" inset="0,0,0,0">
              <w:txbxContent>
                <w:p w:rsidR="004B604C" w:rsidRDefault="004B604C">
                  <w:pPr>
                    <w:spacing w:line="160" w:lineRule="exact"/>
                    <w:rPr>
                      <w:rFonts w:cs="Miriam"/>
                      <w:noProof/>
                      <w:sz w:val="18"/>
                      <w:szCs w:val="18"/>
                      <w:rtl/>
                    </w:rPr>
                  </w:pPr>
                  <w:r>
                    <w:rPr>
                      <w:rFonts w:cs="Miriam"/>
                      <w:sz w:val="18"/>
                      <w:szCs w:val="18"/>
                      <w:rtl/>
                    </w:rPr>
                    <w:t>די</w:t>
                  </w:r>
                  <w:r>
                    <w:rPr>
                      <w:rFonts w:cs="Miriam" w:hint="cs"/>
                      <w:sz w:val="18"/>
                      <w:szCs w:val="18"/>
                      <w:rtl/>
                    </w:rPr>
                    <w:t>ן הפרשי הצמדה וריבית לבעל שליטה</w:t>
                  </w:r>
                </w:p>
              </w:txbxContent>
            </v:textbox>
            <w10:anchorlock/>
          </v:rect>
        </w:pict>
      </w:r>
      <w:r w:rsidRPr="00502187">
        <w:rPr>
          <w:rStyle w:val="big-number"/>
          <w:rFonts w:cs="Miriam"/>
          <w:rtl/>
        </w:rPr>
        <w:t>2</w:t>
      </w:r>
      <w:r w:rsidRPr="00502187">
        <w:rPr>
          <w:rStyle w:val="default"/>
          <w:rFonts w:cs="FrankRuehl"/>
          <w:rtl/>
        </w:rPr>
        <w:t>.</w:t>
      </w:r>
      <w:r w:rsidRPr="00502187">
        <w:rPr>
          <w:rStyle w:val="default"/>
          <w:rFonts w:cs="FrankRuehl"/>
          <w:rtl/>
        </w:rPr>
        <w:tab/>
      </w:r>
      <w:r w:rsidRPr="0074039E">
        <w:rPr>
          <w:rStyle w:val="default"/>
          <w:rFonts w:cs="FrankRuehl"/>
          <w:rtl/>
        </w:rPr>
        <w:t>ריבית והפרשי הצמדה שקיבל בעל שליטה בחברתו שהיא יהלומן מהחברה האמורה בעד הלוואה שנתן לה לא ייחשבו להכנסה בידיו, וריבית והפרשי הצמדה ששילם בעל השליטה במישרין או בעקיפין בעד מימון הלוואה כאמור לא ייחשבו להוצאה בידיו, והכל עד לגובה הסכום של הפרשי השער שהיו משתלמים על אותה הלוואה אילו ניתנה בדולרים.</w:t>
      </w:r>
    </w:p>
    <w:p w:rsidR="004B604C" w:rsidRPr="0074039E" w:rsidRDefault="004B604C" w:rsidP="00502187">
      <w:pPr>
        <w:pStyle w:val="P00"/>
        <w:spacing w:before="72"/>
        <w:ind w:left="0" w:right="1134"/>
        <w:rPr>
          <w:rStyle w:val="default"/>
          <w:rFonts w:cs="FrankRuehl"/>
          <w:rtl/>
        </w:rPr>
      </w:pPr>
      <w:bookmarkStart w:id="2" w:name="Seif3"/>
      <w:bookmarkEnd w:id="2"/>
      <w:r w:rsidRPr="00502187">
        <w:rPr>
          <w:rFonts w:cs="Miriam"/>
          <w:lang w:val="he-IL"/>
        </w:rPr>
        <w:pict>
          <v:rect id="_x0000_s1028" style="position:absolute;left:0;text-align:left;margin-left:464.5pt;margin-top:8.05pt;width:75.05pt;height:37.4pt;z-index:251658752" o:allowincell="f" filled="f" stroked="f" strokecolor="lime" strokeweight=".25pt">
            <v:textbox style="mso-next-textbox:#_x0000_s1028" inset="0,0,0,0">
              <w:txbxContent>
                <w:p w:rsidR="004B604C" w:rsidRDefault="004B604C" w:rsidP="00502187">
                  <w:pPr>
                    <w:spacing w:line="160" w:lineRule="exact"/>
                    <w:rPr>
                      <w:rFonts w:cs="Miriam"/>
                      <w:noProof/>
                      <w:sz w:val="18"/>
                      <w:szCs w:val="18"/>
                      <w:rtl/>
                    </w:rPr>
                  </w:pPr>
                  <w:r>
                    <w:rPr>
                      <w:rFonts w:cs="Miriam"/>
                      <w:sz w:val="18"/>
                      <w:szCs w:val="18"/>
                      <w:rtl/>
                    </w:rPr>
                    <w:t>הח</w:t>
                  </w:r>
                  <w:r>
                    <w:rPr>
                      <w:rFonts w:cs="Miriam" w:hint="cs"/>
                      <w:sz w:val="18"/>
                      <w:szCs w:val="18"/>
                      <w:rtl/>
                    </w:rPr>
                    <w:t>לת תקנה 10 לתקנות בדבר ניהול פנקסים</w:t>
                  </w:r>
                  <w:r w:rsidR="00502187">
                    <w:rPr>
                      <w:rFonts w:cs="Miriam" w:hint="cs"/>
                      <w:sz w:val="18"/>
                      <w:szCs w:val="18"/>
                      <w:rtl/>
                    </w:rPr>
                    <w:t xml:space="preserve"> </w:t>
                  </w:r>
                  <w:r>
                    <w:rPr>
                      <w:rFonts w:cs="Miriam"/>
                      <w:sz w:val="18"/>
                      <w:szCs w:val="18"/>
                      <w:rtl/>
                    </w:rPr>
                    <w:t>בי</w:t>
                  </w:r>
                  <w:r>
                    <w:rPr>
                      <w:rFonts w:cs="Miriam" w:hint="cs"/>
                      <w:sz w:val="18"/>
                      <w:szCs w:val="18"/>
                      <w:rtl/>
                    </w:rPr>
                    <w:t>די יהלומנים</w:t>
                  </w:r>
                </w:p>
              </w:txbxContent>
            </v:textbox>
            <w10:anchorlock/>
          </v:rect>
        </w:pict>
      </w:r>
      <w:r w:rsidRPr="00502187">
        <w:rPr>
          <w:rStyle w:val="big-number"/>
          <w:rFonts w:cs="Miriam"/>
          <w:rtl/>
        </w:rPr>
        <w:t>3</w:t>
      </w:r>
      <w:r w:rsidRPr="00502187">
        <w:rPr>
          <w:rStyle w:val="default"/>
          <w:rFonts w:cs="FrankRuehl"/>
          <w:rtl/>
        </w:rPr>
        <w:t>.</w:t>
      </w:r>
      <w:r w:rsidRPr="00502187">
        <w:rPr>
          <w:rStyle w:val="default"/>
          <w:rFonts w:cs="FrankRuehl"/>
          <w:rtl/>
        </w:rPr>
        <w:tab/>
      </w:r>
      <w:r w:rsidRPr="0074039E">
        <w:rPr>
          <w:rStyle w:val="default"/>
          <w:rFonts w:cs="FrankRuehl"/>
          <w:rtl/>
        </w:rPr>
        <w:t>תקנה 10 לתקנות מס הכנסה (כללים בדבר ניהול פנקסי חשבונות של יהלומן וקביעת הכנסתו החייבת), תשמ"א</w:t>
      </w:r>
      <w:r w:rsidR="00502187">
        <w:rPr>
          <w:rStyle w:val="default"/>
          <w:rFonts w:cs="FrankRuehl" w:hint="cs"/>
          <w:rtl/>
        </w:rPr>
        <w:t>-</w:t>
      </w:r>
      <w:r w:rsidRPr="0074039E">
        <w:rPr>
          <w:rStyle w:val="default"/>
          <w:rFonts w:cs="FrankRuehl"/>
          <w:rtl/>
        </w:rPr>
        <w:t>1980, תחול, בשינויים המחוייבים לפי הענין, גם על בעל שליטה.</w:t>
      </w:r>
    </w:p>
    <w:p w:rsidR="004B604C" w:rsidRPr="00502187" w:rsidRDefault="004B604C">
      <w:pPr>
        <w:pStyle w:val="P00"/>
        <w:spacing w:before="72"/>
        <w:ind w:left="0" w:right="1134"/>
        <w:rPr>
          <w:rStyle w:val="default"/>
          <w:rFonts w:cs="FrankRuehl"/>
          <w:rtl/>
        </w:rPr>
      </w:pPr>
    </w:p>
    <w:p w:rsidR="004B604C" w:rsidRPr="00502187" w:rsidRDefault="004B604C">
      <w:pPr>
        <w:pStyle w:val="P00"/>
        <w:spacing w:before="72"/>
        <w:ind w:left="0" w:right="1134"/>
        <w:rPr>
          <w:rStyle w:val="default"/>
          <w:rFonts w:cs="FrankRuehl"/>
          <w:rtl/>
        </w:rPr>
      </w:pPr>
    </w:p>
    <w:p w:rsidR="004B604C" w:rsidRDefault="004B604C">
      <w:pPr>
        <w:pStyle w:val="sig-0"/>
        <w:ind w:left="0" w:right="1134"/>
        <w:rPr>
          <w:rFonts w:cs="FrankRuehl"/>
          <w:sz w:val="26"/>
          <w:rtl/>
        </w:rPr>
      </w:pPr>
      <w:r>
        <w:rPr>
          <w:rFonts w:cs="FrankRuehl"/>
          <w:sz w:val="26"/>
          <w:rtl/>
        </w:rPr>
        <w:t xml:space="preserve">ה' </w:t>
      </w:r>
      <w:r>
        <w:rPr>
          <w:rFonts w:cs="FrankRuehl" w:hint="cs"/>
          <w:sz w:val="26"/>
          <w:rtl/>
        </w:rPr>
        <w:t>בחשון תשמ"א (15 באוקטובר 1980)</w:t>
      </w:r>
      <w:r>
        <w:rPr>
          <w:rFonts w:cs="FrankRuehl"/>
          <w:sz w:val="26"/>
          <w:rtl/>
        </w:rPr>
        <w:tab/>
        <w:t>י</w:t>
      </w:r>
      <w:r>
        <w:rPr>
          <w:rFonts w:cs="FrankRuehl" w:hint="cs"/>
          <w:sz w:val="26"/>
          <w:rtl/>
        </w:rPr>
        <w:t>גאל הורביץ</w:t>
      </w:r>
    </w:p>
    <w:p w:rsidR="004B604C" w:rsidRDefault="004B604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502187" w:rsidRPr="00502187" w:rsidRDefault="00502187" w:rsidP="00502187">
      <w:pPr>
        <w:pStyle w:val="P00"/>
        <w:spacing w:before="72"/>
        <w:ind w:left="0" w:right="1134"/>
        <w:rPr>
          <w:rStyle w:val="default"/>
          <w:rFonts w:cs="FrankRuehl" w:hint="cs"/>
          <w:rtl/>
        </w:rPr>
      </w:pPr>
    </w:p>
    <w:p w:rsidR="00502187" w:rsidRPr="00502187" w:rsidRDefault="00502187" w:rsidP="00502187">
      <w:pPr>
        <w:pStyle w:val="P00"/>
        <w:spacing w:before="72"/>
        <w:ind w:left="0" w:right="1134"/>
        <w:rPr>
          <w:rStyle w:val="default"/>
          <w:rFonts w:cs="FrankRuehl"/>
          <w:rtl/>
        </w:rPr>
      </w:pPr>
    </w:p>
    <w:p w:rsidR="004B604C" w:rsidRPr="00502187" w:rsidRDefault="004B604C" w:rsidP="00502187">
      <w:pPr>
        <w:pStyle w:val="P00"/>
        <w:spacing w:before="72"/>
        <w:ind w:left="0" w:right="1134"/>
        <w:rPr>
          <w:rStyle w:val="default"/>
          <w:rFonts w:cs="FrankRuehl"/>
          <w:rtl/>
        </w:rPr>
      </w:pPr>
      <w:bookmarkStart w:id="3" w:name="LawPartEnd"/>
    </w:p>
    <w:bookmarkEnd w:id="3"/>
    <w:p w:rsidR="004B604C" w:rsidRPr="00502187" w:rsidRDefault="004B604C" w:rsidP="00502187">
      <w:pPr>
        <w:pStyle w:val="P00"/>
        <w:spacing w:before="72"/>
        <w:ind w:left="0" w:right="1134"/>
        <w:rPr>
          <w:rStyle w:val="default"/>
          <w:rFonts w:cs="FrankRuehl"/>
          <w:rtl/>
        </w:rPr>
      </w:pPr>
    </w:p>
    <w:sectPr w:rsidR="004B604C" w:rsidRPr="0050218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6753" w:rsidRDefault="00D96753">
      <w:r>
        <w:separator/>
      </w:r>
    </w:p>
  </w:endnote>
  <w:endnote w:type="continuationSeparator" w:id="0">
    <w:p w:rsidR="00D96753" w:rsidRDefault="00D9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04C" w:rsidRDefault="004B604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4B604C" w:rsidRDefault="004B604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604C" w:rsidRDefault="004B604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513D">
      <w:rPr>
        <w:rFonts w:cs="TopType Jerushalmi"/>
        <w:noProof/>
        <w:color w:val="000000"/>
        <w:sz w:val="14"/>
        <w:szCs w:val="14"/>
      </w:rPr>
      <w:t>Z:\000000000000-law\yael\08-10-12\255_191.doc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04C" w:rsidRDefault="004B604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DD44B0">
      <w:rPr>
        <w:rFonts w:hAnsi="FrankRuehl" w:cs="FrankRuehl"/>
        <w:noProof/>
        <w:rtl/>
      </w:rPr>
      <w:t>2</w:t>
    </w:r>
    <w:r>
      <w:rPr>
        <w:rFonts w:hAnsi="FrankRuehl" w:cs="FrankRuehl"/>
        <w:rtl/>
      </w:rPr>
      <w:fldChar w:fldCharType="end"/>
    </w:r>
  </w:p>
  <w:p w:rsidR="004B604C" w:rsidRDefault="004B604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604C" w:rsidRDefault="004B604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513D">
      <w:rPr>
        <w:rFonts w:cs="TopType Jerushalmi"/>
        <w:noProof/>
        <w:color w:val="000000"/>
        <w:sz w:val="14"/>
        <w:szCs w:val="14"/>
      </w:rPr>
      <w:t>Z:\000000000000-law\yael\08-10-12\255_191.doc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6753" w:rsidRDefault="00D96753" w:rsidP="00502187">
      <w:pPr>
        <w:spacing w:before="60"/>
        <w:ind w:right="1134"/>
      </w:pPr>
      <w:r>
        <w:separator/>
      </w:r>
    </w:p>
  </w:footnote>
  <w:footnote w:type="continuationSeparator" w:id="0">
    <w:p w:rsidR="00D96753" w:rsidRDefault="00D96753">
      <w:r>
        <w:continuationSeparator/>
      </w:r>
    </w:p>
  </w:footnote>
  <w:footnote w:id="1">
    <w:p w:rsidR="00502187" w:rsidRPr="00502187" w:rsidRDefault="00502187" w:rsidP="005021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502187">
        <w:rPr>
          <w:rFonts w:cs="FrankRuehl"/>
          <w:rtl/>
        </w:rPr>
        <w:t xml:space="preserve">* </w:t>
      </w:r>
      <w:r>
        <w:rPr>
          <w:rFonts w:cs="FrankRuehl"/>
          <w:rtl/>
        </w:rPr>
        <w:t>פו</w:t>
      </w:r>
      <w:r>
        <w:rPr>
          <w:rFonts w:cs="FrankRuehl" w:hint="cs"/>
          <w:rtl/>
        </w:rPr>
        <w:t xml:space="preserve">רסמו </w:t>
      </w:r>
      <w:hyperlink r:id="rId1" w:history="1">
        <w:r w:rsidRPr="00432763">
          <w:rPr>
            <w:rStyle w:val="Hyperlink"/>
            <w:rFonts w:cs="FrankRuehl" w:hint="cs"/>
            <w:rtl/>
          </w:rPr>
          <w:t>ק"ת תשמ"א מס' 4181</w:t>
        </w:r>
      </w:hyperlink>
      <w:r>
        <w:rPr>
          <w:rFonts w:cs="FrankRuehl" w:hint="cs"/>
          <w:rtl/>
        </w:rPr>
        <w:t xml:space="preserve"> מיום 14.11.1980 עמ' 165.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04C" w:rsidRDefault="004B60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(דין בעל שליטה כדין יהלומן), תשמ"א–1980</w:t>
    </w:r>
  </w:p>
  <w:p w:rsidR="004B604C" w:rsidRDefault="004B60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604C" w:rsidRDefault="004B604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04C" w:rsidRDefault="004B604C" w:rsidP="0050218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(דין בעל שליטה כדין יהלומן), תשמ"א</w:t>
    </w:r>
    <w:r w:rsidR="00502187">
      <w:rPr>
        <w:rFonts w:hAnsi="FrankRuehl" w:cs="FrankRuehl" w:hint="cs"/>
        <w:color w:val="000000"/>
        <w:sz w:val="28"/>
        <w:szCs w:val="28"/>
        <w:rtl/>
      </w:rPr>
      <w:t>-</w:t>
    </w:r>
    <w:r>
      <w:rPr>
        <w:rFonts w:hAnsi="FrankRuehl" w:cs="FrankRuehl"/>
        <w:color w:val="000000"/>
        <w:sz w:val="28"/>
        <w:szCs w:val="28"/>
        <w:rtl/>
      </w:rPr>
      <w:t>1980</w:t>
    </w:r>
  </w:p>
  <w:p w:rsidR="004B604C" w:rsidRDefault="004B60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604C" w:rsidRDefault="004B604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2763"/>
    <w:rsid w:val="003F1177"/>
    <w:rsid w:val="00432763"/>
    <w:rsid w:val="004B604C"/>
    <w:rsid w:val="00502187"/>
    <w:rsid w:val="006C5D7E"/>
    <w:rsid w:val="0074039E"/>
    <w:rsid w:val="007C371E"/>
    <w:rsid w:val="00891B01"/>
    <w:rsid w:val="009514D0"/>
    <w:rsid w:val="009B160B"/>
    <w:rsid w:val="00D00912"/>
    <w:rsid w:val="00D96753"/>
    <w:rsid w:val="00DA513D"/>
    <w:rsid w:val="00DD44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A9D849E-2EA3-4FED-9F75-F4DED6C5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502187"/>
    <w:rPr>
      <w:sz w:val="20"/>
      <w:szCs w:val="20"/>
    </w:rPr>
  </w:style>
  <w:style w:type="character" w:styleId="a6">
    <w:name w:val="footnote reference"/>
    <w:basedOn w:val="a0"/>
    <w:semiHidden/>
    <w:rsid w:val="005021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1418</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7667720</vt:i4>
      </vt:variant>
      <vt:variant>
        <vt:i4>0</vt:i4>
      </vt:variant>
      <vt:variant>
        <vt:i4>0</vt:i4>
      </vt:variant>
      <vt:variant>
        <vt:i4>5</vt:i4>
      </vt:variant>
      <vt:variant>
        <vt:lpwstr>http://www.nevo.co.il/Law_word/law06/TAK-4181.pdf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(דין בעל שליטה כדין יהלומן), תשמ"א-1980</vt:lpwstr>
  </property>
  <property fmtid="{D5CDD505-2E9C-101B-9397-08002B2CF9AE}" pid="5" name="LAWNUMBER">
    <vt:lpwstr>0191</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245X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ניהול</vt:lpwstr>
  </property>
  <property fmtid="{D5CDD505-2E9C-101B-9397-08002B2CF9AE}" pid="12" name="NOSE41">
    <vt:lpwstr>פנקסי חשבונות</vt:lpwstr>
  </property>
  <property fmtid="{D5CDD505-2E9C-101B-9397-08002B2CF9AE}" pid="13" name="NOSE12">
    <vt:lpwstr>משפט פרטי וכלכלה</vt:lpwstr>
  </property>
  <property fmtid="{D5CDD505-2E9C-101B-9397-08002B2CF9AE}" pid="14" name="NOSE22">
    <vt:lpwstr>תאגידים וניירות ערך</vt:lpwstr>
  </property>
  <property fmtid="{D5CDD505-2E9C-101B-9397-08002B2CF9AE}" pid="15" name="NOSE32">
    <vt:lpwstr>חברות</vt:lpwstr>
  </property>
  <property fmtid="{D5CDD505-2E9C-101B-9397-08002B2CF9AE}" pid="16" name="NOSE42">
    <vt:lpwstr/>
  </property>
  <property fmtid="{D5CDD505-2E9C-101B-9397-08002B2CF9AE}" pid="17" name="NOSE13">
    <vt:lpwstr>מסים</vt:lpwstr>
  </property>
  <property fmtid="{D5CDD505-2E9C-101B-9397-08002B2CF9AE}" pid="18" name="NOSE23">
    <vt:lpwstr>מס הכנסה</vt:lpwstr>
  </property>
  <property fmtid="{D5CDD505-2E9C-101B-9397-08002B2CF9AE}" pid="19" name="NOSE33">
    <vt:lpwstr>יהלומנים</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