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AFF" w:rsidRDefault="00642AFF" w:rsidP="00AE22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(דין הכנסה שמקורה בנייר ערך שנרכש בעסקת מכירה בחסר), תשנ"ב</w:t>
      </w:r>
      <w:r w:rsidR="00AE222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9404D2" w:rsidRDefault="009404D2" w:rsidP="009404D2">
      <w:pPr>
        <w:spacing w:line="320" w:lineRule="auto"/>
        <w:rPr>
          <w:rFonts w:hint="cs"/>
          <w:rtl/>
        </w:rPr>
      </w:pPr>
    </w:p>
    <w:p w:rsidR="00047498" w:rsidRDefault="00047498" w:rsidP="009404D2">
      <w:pPr>
        <w:spacing w:line="320" w:lineRule="auto"/>
        <w:rPr>
          <w:rFonts w:hint="cs"/>
          <w:rtl/>
        </w:rPr>
      </w:pPr>
    </w:p>
    <w:p w:rsidR="00566DD7" w:rsidRPr="009404D2" w:rsidRDefault="009404D2" w:rsidP="009404D2">
      <w:pPr>
        <w:spacing w:line="320" w:lineRule="auto"/>
        <w:rPr>
          <w:rFonts w:cs="Miriam"/>
          <w:szCs w:val="22"/>
          <w:rtl/>
        </w:rPr>
      </w:pPr>
      <w:r w:rsidRPr="009404D2">
        <w:rPr>
          <w:rFonts w:cs="Miriam"/>
          <w:szCs w:val="22"/>
          <w:rtl/>
        </w:rPr>
        <w:t>מסים</w:t>
      </w:r>
      <w:r w:rsidRPr="009404D2">
        <w:rPr>
          <w:rFonts w:cs="FrankRuehl"/>
          <w:szCs w:val="26"/>
          <w:rtl/>
        </w:rPr>
        <w:t xml:space="preserve"> – מס הכנסה – ניירות ערך</w:t>
      </w:r>
    </w:p>
    <w:p w:rsidR="00642AFF" w:rsidRDefault="00642AF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0760" w:rsidRPr="00F00760" w:rsidTr="00F007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0760" w:rsidRPr="00F00760" w:rsidRDefault="00F00760" w:rsidP="00F0076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00760" w:rsidRPr="00F00760" w:rsidRDefault="00F00760" w:rsidP="00F00760">
            <w:pPr>
              <w:rPr>
                <w:rFonts w:cs="Frankruhel"/>
                <w:rtl/>
              </w:rPr>
            </w:pPr>
            <w:r>
              <w:rPr>
                <w:rtl/>
              </w:rPr>
              <w:t>דין הכנסה שמקורה בנייר ערך שנרכש בחסר</w:t>
            </w:r>
          </w:p>
        </w:tc>
        <w:tc>
          <w:tcPr>
            <w:tcW w:w="567" w:type="dxa"/>
          </w:tcPr>
          <w:p w:rsidR="00F00760" w:rsidRPr="00F00760" w:rsidRDefault="00F00760" w:rsidP="00F00760">
            <w:pPr>
              <w:rPr>
                <w:rStyle w:val="Hyperlink"/>
                <w:rtl/>
              </w:rPr>
            </w:pPr>
            <w:hyperlink w:anchor="Seif1" w:tooltip="דין הכנסה שמקורה בנייר ערך שנרכש בחסר" w:history="1">
              <w:r w:rsidRPr="00F007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0760" w:rsidRPr="00F00760" w:rsidRDefault="00F00760" w:rsidP="00F0076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42AFF" w:rsidRDefault="00642AFF">
      <w:pPr>
        <w:pStyle w:val="big-header"/>
        <w:ind w:left="0" w:right="1134"/>
        <w:rPr>
          <w:rFonts w:cs="FrankRuehl"/>
          <w:sz w:val="32"/>
          <w:rtl/>
        </w:rPr>
      </w:pPr>
    </w:p>
    <w:p w:rsidR="00642AFF" w:rsidRDefault="00642AFF" w:rsidP="00566D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(דין הכנסה שמקורה בנייר ערך שנרכש בעסקת מכירה בחסר), תשנ"ב</w:t>
      </w:r>
      <w:r w:rsidR="00AE222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AE222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42AFF" w:rsidRDefault="00642A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16</w:t>
      </w:r>
      <w:r>
        <w:rPr>
          <w:rStyle w:val="default"/>
          <w:rFonts w:cs="FrankRuehl"/>
          <w:rtl/>
        </w:rPr>
        <w:t>ה לפ</w:t>
      </w:r>
      <w:r>
        <w:rPr>
          <w:rStyle w:val="default"/>
          <w:rFonts w:cs="FrankRuehl" w:hint="cs"/>
          <w:rtl/>
        </w:rPr>
        <w:t>קודת מס הכנסה, ובאישור ועדת הכספים של הכנסת, הנני מתקין תקנות אלה:</w:t>
      </w:r>
    </w:p>
    <w:p w:rsidR="00642AFF" w:rsidRDefault="00642A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36pt;z-index:251657728" o:allowincell="f" filled="f" stroked="f" strokecolor="lime" strokeweight=".25pt">
            <v:textbox style="mso-next-textbox:#_x0000_s1026" inset="0,0,0,0">
              <w:txbxContent>
                <w:p w:rsidR="00642AFF" w:rsidRDefault="00642AFF" w:rsidP="00AE222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הכנ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סה</w:t>
                  </w:r>
                  <w:r w:rsidR="00AE222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שמקו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בנייר</w:t>
                  </w:r>
                  <w:r w:rsidR="00AE222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ערך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שנרכש</w:t>
                  </w:r>
                  <w:r w:rsidR="00AE222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בחסר</w:t>
                  </w:r>
                </w:p>
                <w:p w:rsidR="00642AFF" w:rsidRDefault="00642AF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שנ"ה</w:t>
                  </w:r>
                  <w:r w:rsidR="00AE222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1.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על ה</w:t>
      </w:r>
      <w:r>
        <w:rPr>
          <w:rStyle w:val="default"/>
          <w:rFonts w:cs="FrankRuehl" w:hint="cs"/>
          <w:rtl/>
        </w:rPr>
        <w:t>כנסות שמקורן בנייר ערך שנרכש בעסקת מכירה בחסר, שלא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בידי השואל, </w:t>
      </w:r>
      <w:r>
        <w:rPr>
          <w:rStyle w:val="default"/>
          <w:rFonts w:cs="FrankRuehl"/>
          <w:rtl/>
        </w:rPr>
        <w:t>יח</w:t>
      </w:r>
      <w:r>
        <w:rPr>
          <w:rStyle w:val="default"/>
          <w:rFonts w:cs="FrankRuehl" w:hint="cs"/>
          <w:rtl/>
        </w:rPr>
        <w:t>ולו שיעורי המס שהיו חלים על הכנסות שמקורן באותו נייר אלמל</w:t>
      </w:r>
      <w:r>
        <w:rPr>
          <w:rStyle w:val="default"/>
          <w:rFonts w:cs="FrankRuehl"/>
          <w:rtl/>
        </w:rPr>
        <w:t>א הו</w:t>
      </w:r>
      <w:r>
        <w:rPr>
          <w:rStyle w:val="default"/>
          <w:rFonts w:cs="FrankRuehl" w:hint="cs"/>
          <w:rtl/>
        </w:rPr>
        <w:t>שאל.</w:t>
      </w:r>
    </w:p>
    <w:p w:rsidR="00B221D6" w:rsidRPr="00047498" w:rsidRDefault="00B221D6" w:rsidP="00B221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4"/>
      <w:r w:rsidRPr="000474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23.3.1995</w:t>
      </w:r>
    </w:p>
    <w:p w:rsidR="00B221D6" w:rsidRPr="00047498" w:rsidRDefault="00B221D6" w:rsidP="00B221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4749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B221D6" w:rsidRPr="00047498" w:rsidRDefault="00B221D6" w:rsidP="00B221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474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5672</w:t>
        </w:r>
      </w:hyperlink>
      <w:r w:rsidRPr="00047498">
        <w:rPr>
          <w:rFonts w:cs="FrankRuehl" w:hint="cs"/>
          <w:vanish/>
          <w:szCs w:val="20"/>
          <w:shd w:val="clear" w:color="auto" w:fill="FFFF99"/>
          <w:rtl/>
        </w:rPr>
        <w:t xml:space="preserve"> מיום 23.3.1995 עמ' 1302</w:t>
      </w:r>
    </w:p>
    <w:p w:rsidR="00B221D6" w:rsidRPr="00F86071" w:rsidRDefault="00B221D6" w:rsidP="00F8607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4749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4749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474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ה</w:t>
      </w:r>
      <w:r w:rsidRPr="000474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כנסות שמקורן בנייר ערך שנרכש בעסקת מכירה בחסר, </w:t>
      </w:r>
      <w:r w:rsidRPr="000474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שלא</w:t>
      </w:r>
      <w:r w:rsidRPr="000474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0474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בידי השואל,</w:t>
      </w:r>
      <w:r w:rsidRPr="000474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474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</w:t>
      </w:r>
      <w:r w:rsidRPr="000474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ולו שיעורי המס שהיו חלים על הכנסות שמקורן באותו נייר אלמל</w:t>
      </w:r>
      <w:r w:rsidRPr="000474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 הו</w:t>
      </w:r>
      <w:r w:rsidRPr="000474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שאל.</w:t>
      </w:r>
      <w:bookmarkEnd w:id="1"/>
    </w:p>
    <w:p w:rsidR="00642AFF" w:rsidRDefault="00642A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E2226" w:rsidRDefault="00AE22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2AFF" w:rsidRDefault="00642AFF" w:rsidP="0004749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י"ג </w:t>
      </w:r>
      <w:r>
        <w:rPr>
          <w:rFonts w:cs="FrankRuehl" w:hint="cs"/>
          <w:sz w:val="26"/>
          <w:rtl/>
        </w:rPr>
        <w:t>בסיון תשנ"ב (14 ביוני 1992)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:rsidR="00642AFF" w:rsidRDefault="00642AFF" w:rsidP="0004749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AE2226" w:rsidRPr="00AE2226" w:rsidRDefault="00AE2226" w:rsidP="00AE22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E2226" w:rsidRPr="00AE2226" w:rsidRDefault="00AE2226" w:rsidP="00AE22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2AFF" w:rsidRPr="00AE2226" w:rsidRDefault="00642AFF" w:rsidP="00AE22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F00760" w:rsidRDefault="00F00760" w:rsidP="00AE22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0760" w:rsidRDefault="00F00760" w:rsidP="00AE22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0760" w:rsidRDefault="00F00760" w:rsidP="00F007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42AFF" w:rsidRPr="00F00760" w:rsidRDefault="00642AFF" w:rsidP="00F007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2AFF" w:rsidRPr="00F007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8CF" w:rsidRDefault="00A138CF">
      <w:r>
        <w:separator/>
      </w:r>
    </w:p>
  </w:endnote>
  <w:endnote w:type="continuationSeparator" w:id="0">
    <w:p w:rsidR="00A138CF" w:rsidRDefault="00A1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2AFF" w:rsidRDefault="00642AF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642AFF" w:rsidRDefault="00642AF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42AFF" w:rsidRDefault="00642AF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1419">
      <w:rPr>
        <w:rFonts w:cs="TopType Jerushalmi"/>
        <w:noProof/>
        <w:color w:val="000000"/>
        <w:sz w:val="14"/>
        <w:szCs w:val="14"/>
      </w:rPr>
      <w:t>Z:\000000000000-law\yael\revadim\08-10-16\255_535.doc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2AFF" w:rsidRDefault="00642AF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00760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642AFF" w:rsidRDefault="00642AF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42AFF" w:rsidRDefault="00642AF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1419">
      <w:rPr>
        <w:rFonts w:cs="TopType Jerushalmi"/>
        <w:noProof/>
        <w:color w:val="000000"/>
        <w:sz w:val="14"/>
        <w:szCs w:val="14"/>
      </w:rPr>
      <w:t>Z:\000000000000-law\yael\revadim\08-10-16\255_535.doc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8CF" w:rsidRDefault="00A138CF" w:rsidP="00AE2226">
      <w:pPr>
        <w:spacing w:before="60"/>
        <w:ind w:right="1134"/>
      </w:pPr>
      <w:r>
        <w:separator/>
      </w:r>
    </w:p>
  </w:footnote>
  <w:footnote w:type="continuationSeparator" w:id="0">
    <w:p w:rsidR="00A138CF" w:rsidRDefault="00A138CF">
      <w:r>
        <w:continuationSeparator/>
      </w:r>
    </w:p>
  </w:footnote>
  <w:footnote w:id="1">
    <w:p w:rsidR="00AE2226" w:rsidRDefault="00AE2226" w:rsidP="00AE22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AE2226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B221D6">
          <w:rPr>
            <w:rStyle w:val="Hyperlink"/>
            <w:rFonts w:cs="FrankRuehl" w:hint="cs"/>
            <w:rtl/>
          </w:rPr>
          <w:t>ק"ת תשנ"ב מס' 5457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 xml:space="preserve">יום 12.7.1992 </w:t>
      </w:r>
      <w:r>
        <w:rPr>
          <w:rFonts w:cs="FrankRuehl" w:hint="cs"/>
          <w:rtl/>
        </w:rPr>
        <w:t>עמ' 1293.</w:t>
      </w:r>
    </w:p>
    <w:p w:rsidR="00AE2226" w:rsidRPr="00AE2226" w:rsidRDefault="00AE2226" w:rsidP="00AE22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תוק</w:t>
      </w:r>
      <w:r>
        <w:rPr>
          <w:rFonts w:cs="FrankRuehl"/>
          <w:rtl/>
        </w:rPr>
        <w:t>נ</w:t>
      </w:r>
      <w:r>
        <w:rPr>
          <w:rFonts w:cs="FrankRuehl" w:hint="cs"/>
          <w:rtl/>
        </w:rPr>
        <w:t xml:space="preserve">ו </w:t>
      </w:r>
      <w:hyperlink r:id="rId2" w:history="1">
        <w:r w:rsidRPr="00B221D6">
          <w:rPr>
            <w:rStyle w:val="Hyperlink"/>
            <w:rFonts w:cs="FrankRuehl" w:hint="cs"/>
            <w:rtl/>
          </w:rPr>
          <w:t>ק"ת ת</w:t>
        </w:r>
        <w:r w:rsidRPr="00B221D6">
          <w:rPr>
            <w:rStyle w:val="Hyperlink"/>
            <w:rFonts w:cs="FrankRuehl" w:hint="cs"/>
            <w:rtl/>
          </w:rPr>
          <w:t>שנ"ה מס' 5672</w:t>
        </w:r>
      </w:hyperlink>
      <w:r>
        <w:rPr>
          <w:rFonts w:cs="FrankRuehl" w:hint="cs"/>
          <w:rtl/>
        </w:rPr>
        <w:t xml:space="preserve"> מיום 23.3.1995 עמ' 1302 </w:t>
      </w:r>
      <w:r>
        <w:rPr>
          <w:rFonts w:cs="FrankRuehl"/>
          <w:rtl/>
        </w:rPr>
        <w:t>– תק</w:t>
      </w:r>
      <w:r>
        <w:rPr>
          <w:rFonts w:cs="FrankRuehl" w:hint="cs"/>
          <w:rtl/>
        </w:rPr>
        <w:t>' תשנ"ה-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ר' תקנה 2 לענין תחולה.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2AFF" w:rsidRDefault="00642A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(דין הכנסה שמקורה בנייר ערך שנרכש בעסקת מכירה בחסר), תשנ"ב–1992</w:t>
    </w:r>
  </w:p>
  <w:p w:rsidR="00642AFF" w:rsidRDefault="00642A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2AFF" w:rsidRDefault="00642A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2AFF" w:rsidRDefault="00642AFF" w:rsidP="00AE22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מס הכנסה (דין הכנסה שמקורה בנייר ערך שנרכש בעסקת מכירה בחסר), </w:t>
    </w:r>
    <w:r w:rsidR="00AE2226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תשנ"ב</w:t>
    </w:r>
    <w:r w:rsidR="00AE222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642AFF" w:rsidRDefault="00642A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2AFF" w:rsidRDefault="00642A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1D6"/>
    <w:rsid w:val="00047498"/>
    <w:rsid w:val="001907A3"/>
    <w:rsid w:val="002375A9"/>
    <w:rsid w:val="0047492A"/>
    <w:rsid w:val="004A6DFD"/>
    <w:rsid w:val="00566DD7"/>
    <w:rsid w:val="005E3A4B"/>
    <w:rsid w:val="00642AFF"/>
    <w:rsid w:val="006F4CEB"/>
    <w:rsid w:val="009404D2"/>
    <w:rsid w:val="00A138CF"/>
    <w:rsid w:val="00AE2226"/>
    <w:rsid w:val="00B221D6"/>
    <w:rsid w:val="00C31419"/>
    <w:rsid w:val="00CF189C"/>
    <w:rsid w:val="00EB4432"/>
    <w:rsid w:val="00F00760"/>
    <w:rsid w:val="00F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9CEB005-58BE-440A-BDE9-463B5B0B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B221D6"/>
    <w:rPr>
      <w:color w:val="800080"/>
      <w:u w:val="single"/>
    </w:rPr>
  </w:style>
  <w:style w:type="paragraph" w:styleId="a5">
    <w:name w:val="footnote text"/>
    <w:basedOn w:val="a"/>
    <w:semiHidden/>
    <w:rsid w:val="00AE2226"/>
    <w:rPr>
      <w:sz w:val="20"/>
      <w:szCs w:val="20"/>
    </w:rPr>
  </w:style>
  <w:style w:type="character" w:styleId="a6">
    <w:name w:val="footnote reference"/>
    <w:basedOn w:val="a0"/>
    <w:semiHidden/>
    <w:rsid w:val="00AE22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7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672.pdf" TargetMode="External"/><Relationship Id="rId1" Type="http://schemas.openxmlformats.org/officeDocument/2006/relationships/hyperlink" Target="http://www.nevo.co.il/Law_word/law06/TAK-5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1059</CharactersWithSpaces>
  <SharedDoc>false</SharedDoc>
  <HLinks>
    <vt:vector size="30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http://www.nevo.co.il/Law_word/law06/TAK-5672.pdf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http://www.nevo.co.il/Law_word/law06/TAK-5672.pdf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(דין הכנסה שמקורה בנייר ערך שנרכש בעסקת מכירה בחסר), תשנ"ב-1992</vt:lpwstr>
  </property>
  <property fmtid="{D5CDD505-2E9C-101B-9397-08002B2CF9AE}" pid="5" name="LAWNUMBER">
    <vt:lpwstr>0535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16הX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ניירות ערך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