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4E2" w:rsidRDefault="00C67589" w:rsidP="00852A6A">
      <w:pPr>
        <w:pStyle w:val="big-header"/>
        <w:ind w:left="0" w:right="1134"/>
        <w:rPr>
          <w:rFonts w:cs="FrankRuehl" w:hint="cs"/>
          <w:sz w:val="32"/>
          <w:rtl/>
        </w:rPr>
      </w:pPr>
      <w:r>
        <w:rPr>
          <w:rFonts w:cs="FrankRuehl" w:hint="cs"/>
          <w:sz w:val="32"/>
          <w:rtl/>
        </w:rPr>
        <w:t>תקנות מס הכנסה (הוראות לעניין תיקון שומת הכנסת הנאמן וקביעת רווח הון בידיו בעקבות חלוקה לנהנה תושב חוץ)</w:t>
      </w:r>
      <w:r w:rsidR="008C0AEB">
        <w:rPr>
          <w:rFonts w:cs="FrankRuehl" w:hint="cs"/>
          <w:sz w:val="32"/>
          <w:rtl/>
        </w:rPr>
        <w:t>, תשס"ח-2008</w:t>
      </w:r>
    </w:p>
    <w:p w:rsidR="006129B2" w:rsidRPr="006129B2" w:rsidRDefault="006129B2" w:rsidP="006129B2">
      <w:pPr>
        <w:spacing w:line="320" w:lineRule="auto"/>
        <w:rPr>
          <w:rFonts w:cs="FrankRuehl"/>
          <w:szCs w:val="26"/>
          <w:rtl/>
        </w:rPr>
      </w:pPr>
    </w:p>
    <w:p w:rsidR="006129B2" w:rsidRDefault="006129B2" w:rsidP="006129B2">
      <w:pPr>
        <w:spacing w:line="320" w:lineRule="auto"/>
        <w:rPr>
          <w:rtl/>
        </w:rPr>
      </w:pPr>
    </w:p>
    <w:p w:rsidR="006129B2" w:rsidRDefault="006129B2" w:rsidP="006129B2">
      <w:pPr>
        <w:spacing w:line="320" w:lineRule="auto"/>
        <w:rPr>
          <w:rFonts w:cs="FrankRuehl"/>
          <w:szCs w:val="26"/>
          <w:rtl/>
        </w:rPr>
      </w:pPr>
      <w:r w:rsidRPr="006129B2">
        <w:rPr>
          <w:rFonts w:cs="Miriam"/>
          <w:szCs w:val="22"/>
          <w:rtl/>
        </w:rPr>
        <w:t>מסים</w:t>
      </w:r>
      <w:r w:rsidRPr="006129B2">
        <w:rPr>
          <w:rFonts w:cs="FrankRuehl"/>
          <w:szCs w:val="26"/>
          <w:rtl/>
        </w:rPr>
        <w:t xml:space="preserve"> – מס הכנסה – קביעות וכללים – קביעה כהכנסה</w:t>
      </w:r>
    </w:p>
    <w:p w:rsidR="006129B2" w:rsidRDefault="006129B2" w:rsidP="006129B2">
      <w:pPr>
        <w:spacing w:line="320" w:lineRule="auto"/>
        <w:rPr>
          <w:rFonts w:cs="FrankRuehl"/>
          <w:szCs w:val="26"/>
          <w:rtl/>
        </w:rPr>
      </w:pPr>
      <w:r w:rsidRPr="006129B2">
        <w:rPr>
          <w:rFonts w:cs="Miriam"/>
          <w:szCs w:val="22"/>
          <w:rtl/>
        </w:rPr>
        <w:t>מסים</w:t>
      </w:r>
      <w:r w:rsidRPr="006129B2">
        <w:rPr>
          <w:rFonts w:cs="FrankRuehl"/>
          <w:szCs w:val="26"/>
          <w:rtl/>
        </w:rPr>
        <w:t xml:space="preserve"> – מס הכנסה – מיסוי הון – חישוב רווח הון</w:t>
      </w:r>
    </w:p>
    <w:p w:rsidR="006129B2" w:rsidRDefault="006129B2" w:rsidP="006129B2">
      <w:pPr>
        <w:spacing w:line="320" w:lineRule="auto"/>
        <w:rPr>
          <w:rFonts w:cs="FrankRuehl"/>
          <w:szCs w:val="26"/>
          <w:rtl/>
        </w:rPr>
      </w:pPr>
      <w:r w:rsidRPr="006129B2">
        <w:rPr>
          <w:rFonts w:cs="Miriam"/>
          <w:szCs w:val="22"/>
          <w:rtl/>
        </w:rPr>
        <w:t>מסים</w:t>
      </w:r>
      <w:r w:rsidRPr="006129B2">
        <w:rPr>
          <w:rFonts w:cs="FrankRuehl"/>
          <w:szCs w:val="26"/>
          <w:rtl/>
        </w:rPr>
        <w:t xml:space="preserve"> – מס הכנסה – תושב חוץ</w:t>
      </w:r>
    </w:p>
    <w:p w:rsidR="006129B2" w:rsidRDefault="006129B2" w:rsidP="006129B2">
      <w:pPr>
        <w:spacing w:line="320" w:lineRule="auto"/>
        <w:rPr>
          <w:rFonts w:cs="FrankRuehl"/>
          <w:szCs w:val="26"/>
          <w:rtl/>
        </w:rPr>
      </w:pPr>
      <w:r w:rsidRPr="006129B2">
        <w:rPr>
          <w:rFonts w:cs="Miriam"/>
          <w:szCs w:val="22"/>
          <w:rtl/>
        </w:rPr>
        <w:t>מסים</w:t>
      </w:r>
      <w:r w:rsidRPr="006129B2">
        <w:rPr>
          <w:rFonts w:cs="FrankRuehl"/>
          <w:szCs w:val="26"/>
          <w:rtl/>
        </w:rPr>
        <w:t xml:space="preserve"> – מס הכנסה – קרן נאמנות</w:t>
      </w:r>
    </w:p>
    <w:p w:rsidR="006129B2" w:rsidRDefault="006129B2" w:rsidP="006129B2">
      <w:pPr>
        <w:spacing w:line="320" w:lineRule="auto"/>
        <w:rPr>
          <w:rFonts w:cs="FrankRuehl"/>
          <w:szCs w:val="26"/>
          <w:rtl/>
        </w:rPr>
      </w:pPr>
      <w:r w:rsidRPr="006129B2">
        <w:rPr>
          <w:rFonts w:cs="Miriam"/>
          <w:szCs w:val="22"/>
          <w:rtl/>
        </w:rPr>
        <w:t>משפט פרטי וכלכלה</w:t>
      </w:r>
      <w:r w:rsidRPr="006129B2">
        <w:rPr>
          <w:rFonts w:cs="FrankRuehl"/>
          <w:szCs w:val="26"/>
          <w:rtl/>
        </w:rPr>
        <w:t xml:space="preserve"> – תאגידים וניירות ערך – השק' משותפות בנאמנות</w:t>
      </w:r>
    </w:p>
    <w:p w:rsidR="006129B2" w:rsidRDefault="006129B2" w:rsidP="006129B2">
      <w:pPr>
        <w:spacing w:line="320" w:lineRule="auto"/>
        <w:rPr>
          <w:rFonts w:cs="FrankRuehl"/>
          <w:szCs w:val="26"/>
          <w:rtl/>
        </w:rPr>
      </w:pPr>
      <w:r w:rsidRPr="006129B2">
        <w:rPr>
          <w:rFonts w:cs="Miriam"/>
          <w:szCs w:val="22"/>
          <w:rtl/>
        </w:rPr>
        <w:t>משפט פרטי וכלכלה</w:t>
      </w:r>
      <w:r w:rsidRPr="006129B2">
        <w:rPr>
          <w:rFonts w:cs="FrankRuehl"/>
          <w:szCs w:val="26"/>
          <w:rtl/>
        </w:rPr>
        <w:t xml:space="preserve"> – כספים – השקעות  – השק' משותפות בנאמנות</w:t>
      </w:r>
    </w:p>
    <w:p w:rsidR="006129B2" w:rsidRDefault="006129B2" w:rsidP="006129B2">
      <w:pPr>
        <w:spacing w:line="320" w:lineRule="auto"/>
        <w:rPr>
          <w:rFonts w:cs="FrankRuehl"/>
          <w:szCs w:val="26"/>
          <w:rtl/>
        </w:rPr>
      </w:pPr>
      <w:r w:rsidRPr="006129B2">
        <w:rPr>
          <w:rFonts w:cs="Miriam"/>
          <w:szCs w:val="22"/>
          <w:rtl/>
        </w:rPr>
        <w:t>משפט פרטי וכלכלה</w:t>
      </w:r>
      <w:r w:rsidRPr="006129B2">
        <w:rPr>
          <w:rFonts w:cs="FrankRuehl"/>
          <w:szCs w:val="26"/>
          <w:rtl/>
        </w:rPr>
        <w:t xml:space="preserve"> – חיובים – נאמנות – השק' משותפות בנאמנות</w:t>
      </w:r>
    </w:p>
    <w:p w:rsidR="00C01D16" w:rsidRPr="006129B2" w:rsidRDefault="006129B2" w:rsidP="006129B2">
      <w:pPr>
        <w:spacing w:line="320" w:lineRule="auto"/>
        <w:rPr>
          <w:rFonts w:cs="Miriam"/>
          <w:szCs w:val="22"/>
          <w:rtl/>
        </w:rPr>
      </w:pPr>
      <w:r w:rsidRPr="006129B2">
        <w:rPr>
          <w:rFonts w:cs="Miriam"/>
          <w:szCs w:val="22"/>
          <w:rtl/>
        </w:rPr>
        <w:t>מסים</w:t>
      </w:r>
      <w:r w:rsidRPr="006129B2">
        <w:rPr>
          <w:rFonts w:cs="FrankRuehl"/>
          <w:szCs w:val="26"/>
          <w:rtl/>
        </w:rPr>
        <w:t xml:space="preserve"> – מס הכנסה – הוראות</w:t>
      </w:r>
    </w:p>
    <w:p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451BF" w:rsidRPr="000451BF">
        <w:tblPrEx>
          <w:tblCellMar>
            <w:top w:w="0" w:type="dxa"/>
            <w:bottom w:w="0" w:type="dxa"/>
          </w:tblCellMar>
        </w:tblPrEx>
        <w:tc>
          <w:tcPr>
            <w:tcW w:w="1247" w:type="dxa"/>
          </w:tcPr>
          <w:p w:rsidR="000451BF" w:rsidRPr="000451BF" w:rsidRDefault="000451BF" w:rsidP="000451BF">
            <w:pPr>
              <w:rPr>
                <w:rFonts w:cs="Frankruhel" w:hint="cs"/>
                <w:rtl/>
              </w:rPr>
            </w:pPr>
            <w:r>
              <w:rPr>
                <w:rtl/>
              </w:rPr>
              <w:t xml:space="preserve">סעיף 1 </w:t>
            </w:r>
          </w:p>
        </w:tc>
        <w:tc>
          <w:tcPr>
            <w:tcW w:w="5669" w:type="dxa"/>
          </w:tcPr>
          <w:p w:rsidR="000451BF" w:rsidRPr="000451BF" w:rsidRDefault="000451BF" w:rsidP="000451BF">
            <w:pPr>
              <w:rPr>
                <w:rFonts w:cs="Frankruhel" w:hint="cs"/>
                <w:rtl/>
              </w:rPr>
            </w:pPr>
            <w:r>
              <w:rPr>
                <w:rtl/>
              </w:rPr>
              <w:t>הגדרות ופרשנות</w:t>
            </w:r>
          </w:p>
        </w:tc>
        <w:tc>
          <w:tcPr>
            <w:tcW w:w="567" w:type="dxa"/>
          </w:tcPr>
          <w:p w:rsidR="000451BF" w:rsidRPr="000451BF" w:rsidRDefault="000451BF" w:rsidP="000451BF">
            <w:pPr>
              <w:rPr>
                <w:rStyle w:val="Hyperlink"/>
                <w:rFonts w:hint="cs"/>
                <w:rtl/>
              </w:rPr>
            </w:pPr>
            <w:hyperlink w:anchor="Seif1" w:tooltip="הגדרות ופרשנות" w:history="1">
              <w:r w:rsidRPr="000451BF">
                <w:rPr>
                  <w:rStyle w:val="Hyperlink"/>
                </w:rPr>
                <w:t>Go</w:t>
              </w:r>
            </w:hyperlink>
          </w:p>
        </w:tc>
        <w:tc>
          <w:tcPr>
            <w:tcW w:w="850" w:type="dxa"/>
          </w:tcPr>
          <w:p w:rsidR="000451BF" w:rsidRPr="000451BF" w:rsidRDefault="000451BF" w:rsidP="000451B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0451BF" w:rsidRPr="000451BF">
        <w:tblPrEx>
          <w:tblCellMar>
            <w:top w:w="0" w:type="dxa"/>
            <w:bottom w:w="0" w:type="dxa"/>
          </w:tblCellMar>
        </w:tblPrEx>
        <w:tc>
          <w:tcPr>
            <w:tcW w:w="1247" w:type="dxa"/>
          </w:tcPr>
          <w:p w:rsidR="000451BF" w:rsidRPr="000451BF" w:rsidRDefault="000451BF" w:rsidP="000451BF">
            <w:pPr>
              <w:rPr>
                <w:rFonts w:cs="Frankruhel" w:hint="cs"/>
                <w:rtl/>
              </w:rPr>
            </w:pPr>
            <w:r>
              <w:rPr>
                <w:rtl/>
              </w:rPr>
              <w:t xml:space="preserve">סעיף 2 </w:t>
            </w:r>
          </w:p>
        </w:tc>
        <w:tc>
          <w:tcPr>
            <w:tcW w:w="5669" w:type="dxa"/>
          </w:tcPr>
          <w:p w:rsidR="000451BF" w:rsidRPr="000451BF" w:rsidRDefault="000451BF" w:rsidP="000451BF">
            <w:pPr>
              <w:rPr>
                <w:rFonts w:cs="Frankruhel" w:hint="cs"/>
                <w:rtl/>
              </w:rPr>
            </w:pPr>
            <w:r>
              <w:rPr>
                <w:rtl/>
              </w:rPr>
              <w:t>תיקון שומה בעקבות חלוקת כסף לנהנה זר</w:t>
            </w:r>
          </w:p>
        </w:tc>
        <w:tc>
          <w:tcPr>
            <w:tcW w:w="567" w:type="dxa"/>
          </w:tcPr>
          <w:p w:rsidR="000451BF" w:rsidRPr="000451BF" w:rsidRDefault="000451BF" w:rsidP="000451BF">
            <w:pPr>
              <w:rPr>
                <w:rStyle w:val="Hyperlink"/>
                <w:rFonts w:hint="cs"/>
                <w:rtl/>
              </w:rPr>
            </w:pPr>
            <w:hyperlink w:anchor="Seif2" w:tooltip="תיקון שומה בעקבות חלוקת כסף לנהנה זר" w:history="1">
              <w:r w:rsidRPr="000451BF">
                <w:rPr>
                  <w:rStyle w:val="Hyperlink"/>
                </w:rPr>
                <w:t>Go</w:t>
              </w:r>
            </w:hyperlink>
          </w:p>
        </w:tc>
        <w:tc>
          <w:tcPr>
            <w:tcW w:w="850" w:type="dxa"/>
          </w:tcPr>
          <w:p w:rsidR="000451BF" w:rsidRPr="000451BF" w:rsidRDefault="000451BF" w:rsidP="000451B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0451BF" w:rsidRPr="000451BF">
        <w:tblPrEx>
          <w:tblCellMar>
            <w:top w:w="0" w:type="dxa"/>
            <w:bottom w:w="0" w:type="dxa"/>
          </w:tblCellMar>
        </w:tblPrEx>
        <w:tc>
          <w:tcPr>
            <w:tcW w:w="1247" w:type="dxa"/>
          </w:tcPr>
          <w:p w:rsidR="000451BF" w:rsidRPr="000451BF" w:rsidRDefault="000451BF" w:rsidP="000451BF">
            <w:pPr>
              <w:rPr>
                <w:rFonts w:cs="Frankruhel" w:hint="cs"/>
                <w:rtl/>
              </w:rPr>
            </w:pPr>
            <w:r>
              <w:rPr>
                <w:rtl/>
              </w:rPr>
              <w:t xml:space="preserve">סעיף 3 </w:t>
            </w:r>
          </w:p>
        </w:tc>
        <w:tc>
          <w:tcPr>
            <w:tcW w:w="5669" w:type="dxa"/>
          </w:tcPr>
          <w:p w:rsidR="000451BF" w:rsidRPr="000451BF" w:rsidRDefault="000451BF" w:rsidP="000451BF">
            <w:pPr>
              <w:rPr>
                <w:rFonts w:cs="Frankruhel" w:hint="cs"/>
                <w:rtl/>
              </w:rPr>
            </w:pPr>
            <w:r>
              <w:rPr>
                <w:rtl/>
              </w:rPr>
              <w:t>מכירה רעיונית ורכישה מחדש</w:t>
            </w:r>
          </w:p>
        </w:tc>
        <w:tc>
          <w:tcPr>
            <w:tcW w:w="567" w:type="dxa"/>
          </w:tcPr>
          <w:p w:rsidR="000451BF" w:rsidRPr="000451BF" w:rsidRDefault="000451BF" w:rsidP="000451BF">
            <w:pPr>
              <w:rPr>
                <w:rStyle w:val="Hyperlink"/>
                <w:rFonts w:hint="cs"/>
                <w:rtl/>
              </w:rPr>
            </w:pPr>
            <w:hyperlink w:anchor="Seif3" w:tooltip="מכירה רעיונית ורכישה מחדש" w:history="1">
              <w:r w:rsidRPr="000451BF">
                <w:rPr>
                  <w:rStyle w:val="Hyperlink"/>
                </w:rPr>
                <w:t>Go</w:t>
              </w:r>
            </w:hyperlink>
          </w:p>
        </w:tc>
        <w:tc>
          <w:tcPr>
            <w:tcW w:w="850" w:type="dxa"/>
          </w:tcPr>
          <w:p w:rsidR="000451BF" w:rsidRPr="000451BF" w:rsidRDefault="000451BF" w:rsidP="000451B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0451BF" w:rsidRPr="000451BF">
        <w:tblPrEx>
          <w:tblCellMar>
            <w:top w:w="0" w:type="dxa"/>
            <w:bottom w:w="0" w:type="dxa"/>
          </w:tblCellMar>
        </w:tblPrEx>
        <w:tc>
          <w:tcPr>
            <w:tcW w:w="1247" w:type="dxa"/>
          </w:tcPr>
          <w:p w:rsidR="000451BF" w:rsidRPr="000451BF" w:rsidRDefault="000451BF" w:rsidP="000451BF">
            <w:pPr>
              <w:rPr>
                <w:rFonts w:cs="Frankruhel" w:hint="cs"/>
                <w:rtl/>
              </w:rPr>
            </w:pPr>
            <w:r>
              <w:rPr>
                <w:rtl/>
              </w:rPr>
              <w:t xml:space="preserve">סעיף 4 </w:t>
            </w:r>
          </w:p>
        </w:tc>
        <w:tc>
          <w:tcPr>
            <w:tcW w:w="5669" w:type="dxa"/>
          </w:tcPr>
          <w:p w:rsidR="000451BF" w:rsidRPr="000451BF" w:rsidRDefault="000451BF" w:rsidP="000451BF">
            <w:pPr>
              <w:rPr>
                <w:rFonts w:cs="Frankruhel" w:hint="cs"/>
                <w:rtl/>
              </w:rPr>
            </w:pPr>
            <w:r>
              <w:rPr>
                <w:rtl/>
              </w:rPr>
              <w:t>רווח הון בהקניה שלאחר חלוקה ראשונה ויום רכישה מחדש בידי הנאמן</w:t>
            </w:r>
          </w:p>
        </w:tc>
        <w:tc>
          <w:tcPr>
            <w:tcW w:w="567" w:type="dxa"/>
          </w:tcPr>
          <w:p w:rsidR="000451BF" w:rsidRPr="000451BF" w:rsidRDefault="000451BF" w:rsidP="000451BF">
            <w:pPr>
              <w:rPr>
                <w:rStyle w:val="Hyperlink"/>
                <w:rFonts w:hint="cs"/>
                <w:rtl/>
              </w:rPr>
            </w:pPr>
            <w:hyperlink w:anchor="Seif4" w:tooltip="רווח הון בהקניה שלאחר חלוקה ראשונה ויום רכישה מחדש בידי הנאמן" w:history="1">
              <w:r w:rsidRPr="000451BF">
                <w:rPr>
                  <w:rStyle w:val="Hyperlink"/>
                </w:rPr>
                <w:t>Go</w:t>
              </w:r>
            </w:hyperlink>
          </w:p>
        </w:tc>
        <w:tc>
          <w:tcPr>
            <w:tcW w:w="850" w:type="dxa"/>
          </w:tcPr>
          <w:p w:rsidR="000451BF" w:rsidRPr="000451BF" w:rsidRDefault="000451BF" w:rsidP="000451B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0451BF" w:rsidRPr="000451BF">
        <w:tblPrEx>
          <w:tblCellMar>
            <w:top w:w="0" w:type="dxa"/>
            <w:bottom w:w="0" w:type="dxa"/>
          </w:tblCellMar>
        </w:tblPrEx>
        <w:tc>
          <w:tcPr>
            <w:tcW w:w="1247" w:type="dxa"/>
          </w:tcPr>
          <w:p w:rsidR="000451BF" w:rsidRPr="000451BF" w:rsidRDefault="000451BF" w:rsidP="000451BF">
            <w:pPr>
              <w:rPr>
                <w:rFonts w:cs="Frankruhel" w:hint="cs"/>
                <w:rtl/>
              </w:rPr>
            </w:pPr>
            <w:r>
              <w:rPr>
                <w:rtl/>
              </w:rPr>
              <w:t xml:space="preserve">סעיף 5 </w:t>
            </w:r>
          </w:p>
        </w:tc>
        <w:tc>
          <w:tcPr>
            <w:tcW w:w="5669" w:type="dxa"/>
          </w:tcPr>
          <w:p w:rsidR="000451BF" w:rsidRPr="000451BF" w:rsidRDefault="000451BF" w:rsidP="000451BF">
            <w:pPr>
              <w:rPr>
                <w:rFonts w:cs="Frankruhel" w:hint="cs"/>
                <w:rtl/>
              </w:rPr>
            </w:pPr>
            <w:r>
              <w:rPr>
                <w:rtl/>
              </w:rPr>
              <w:t>תנאים לתיקון שומה בעקבות חלוקה לנהנה זר</w:t>
            </w:r>
          </w:p>
        </w:tc>
        <w:tc>
          <w:tcPr>
            <w:tcW w:w="567" w:type="dxa"/>
          </w:tcPr>
          <w:p w:rsidR="000451BF" w:rsidRPr="000451BF" w:rsidRDefault="000451BF" w:rsidP="000451BF">
            <w:pPr>
              <w:rPr>
                <w:rStyle w:val="Hyperlink"/>
                <w:rFonts w:hint="cs"/>
                <w:rtl/>
              </w:rPr>
            </w:pPr>
            <w:hyperlink w:anchor="Seif5" w:tooltip="תנאים לתיקון שומה בעקבות חלוקה לנהנה זר" w:history="1">
              <w:r w:rsidRPr="000451BF">
                <w:rPr>
                  <w:rStyle w:val="Hyperlink"/>
                </w:rPr>
                <w:t>Go</w:t>
              </w:r>
            </w:hyperlink>
          </w:p>
        </w:tc>
        <w:tc>
          <w:tcPr>
            <w:tcW w:w="850" w:type="dxa"/>
          </w:tcPr>
          <w:p w:rsidR="000451BF" w:rsidRPr="000451BF" w:rsidRDefault="000451BF" w:rsidP="000451B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0451BF" w:rsidRPr="000451BF">
        <w:tblPrEx>
          <w:tblCellMar>
            <w:top w:w="0" w:type="dxa"/>
            <w:bottom w:w="0" w:type="dxa"/>
          </w:tblCellMar>
        </w:tblPrEx>
        <w:tc>
          <w:tcPr>
            <w:tcW w:w="1247" w:type="dxa"/>
          </w:tcPr>
          <w:p w:rsidR="000451BF" w:rsidRPr="000451BF" w:rsidRDefault="000451BF" w:rsidP="000451BF">
            <w:pPr>
              <w:rPr>
                <w:rFonts w:cs="Frankruhel" w:hint="cs"/>
                <w:rtl/>
              </w:rPr>
            </w:pPr>
            <w:r>
              <w:rPr>
                <w:rtl/>
              </w:rPr>
              <w:t xml:space="preserve">סעיף 6 </w:t>
            </w:r>
          </w:p>
        </w:tc>
        <w:tc>
          <w:tcPr>
            <w:tcW w:w="5669" w:type="dxa"/>
          </w:tcPr>
          <w:p w:rsidR="000451BF" w:rsidRPr="000451BF" w:rsidRDefault="000451BF" w:rsidP="000451BF">
            <w:pPr>
              <w:rPr>
                <w:rFonts w:cs="Frankruhel" w:hint="cs"/>
                <w:rtl/>
              </w:rPr>
            </w:pPr>
            <w:r>
              <w:rPr>
                <w:rtl/>
              </w:rPr>
              <w:t>תחילה ותחולה</w:t>
            </w:r>
          </w:p>
        </w:tc>
        <w:tc>
          <w:tcPr>
            <w:tcW w:w="567" w:type="dxa"/>
          </w:tcPr>
          <w:p w:rsidR="000451BF" w:rsidRPr="000451BF" w:rsidRDefault="000451BF" w:rsidP="000451BF">
            <w:pPr>
              <w:rPr>
                <w:rStyle w:val="Hyperlink"/>
                <w:rFonts w:hint="cs"/>
                <w:rtl/>
              </w:rPr>
            </w:pPr>
            <w:hyperlink w:anchor="Seif6" w:tooltip="תחילה ותחולה" w:history="1">
              <w:r w:rsidRPr="000451BF">
                <w:rPr>
                  <w:rStyle w:val="Hyperlink"/>
                </w:rPr>
                <w:t>Go</w:t>
              </w:r>
            </w:hyperlink>
          </w:p>
        </w:tc>
        <w:tc>
          <w:tcPr>
            <w:tcW w:w="850" w:type="dxa"/>
          </w:tcPr>
          <w:p w:rsidR="000451BF" w:rsidRPr="000451BF" w:rsidRDefault="000451BF" w:rsidP="000451B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bl>
    <w:p w:rsidR="002A24E2" w:rsidRDefault="002A24E2">
      <w:pPr>
        <w:pStyle w:val="big-header"/>
        <w:ind w:left="0" w:right="1134"/>
        <w:rPr>
          <w:rFonts w:cs="FrankRuehl" w:hint="cs"/>
          <w:sz w:val="32"/>
          <w:rtl/>
        </w:rPr>
      </w:pPr>
    </w:p>
    <w:p w:rsidR="002A24E2" w:rsidRPr="00C01D16" w:rsidRDefault="002A24E2" w:rsidP="00C01D16">
      <w:pPr>
        <w:pStyle w:val="big-header"/>
        <w:ind w:left="0" w:right="1134"/>
        <w:rPr>
          <w:rStyle w:val="default"/>
          <w:rFonts w:cs="FrankRuehl" w:hint="cs"/>
          <w:sz w:val="32"/>
          <w:szCs w:val="32"/>
          <w:rtl/>
        </w:rPr>
      </w:pPr>
      <w:r>
        <w:rPr>
          <w:rFonts w:cs="FrankRuehl"/>
          <w:sz w:val="32"/>
          <w:rtl/>
        </w:rPr>
        <w:br w:type="page"/>
      </w:r>
      <w:r w:rsidR="00C67589">
        <w:rPr>
          <w:rFonts w:cs="FrankRuehl" w:hint="cs"/>
          <w:sz w:val="32"/>
          <w:rtl/>
        </w:rPr>
        <w:lastRenderedPageBreak/>
        <w:t>תקנות מס הכנסה (הוראות לעניין תיקון שומת הכנסת הנאמן וקביעת רווח הון בידיו בעקבות חלוקה לנהנה תושב חוץ), תשס"ח-2008</w:t>
      </w:r>
      <w:r>
        <w:rPr>
          <w:rStyle w:val="default"/>
          <w:sz w:val="22"/>
          <w:szCs w:val="22"/>
          <w:rtl/>
        </w:rPr>
        <w:footnoteReference w:customMarkFollows="1" w:id="1"/>
        <w:t>*</w:t>
      </w:r>
    </w:p>
    <w:p w:rsidR="00F86FF2" w:rsidRDefault="00F86FF2" w:rsidP="00C67589">
      <w:pPr>
        <w:pStyle w:val="P00"/>
        <w:spacing w:before="72"/>
        <w:ind w:left="0" w:right="1134"/>
        <w:rPr>
          <w:rStyle w:val="default"/>
          <w:rFonts w:cs="FrankRuehl" w:hint="cs"/>
          <w:rtl/>
        </w:rPr>
      </w:pPr>
      <w:r>
        <w:rPr>
          <w:rStyle w:val="default"/>
          <w:rFonts w:cs="FrankRuehl" w:hint="cs"/>
          <w:rtl/>
        </w:rPr>
        <w:tab/>
        <w:t xml:space="preserve">בתוקף סמכותי לפי </w:t>
      </w:r>
      <w:r w:rsidR="00C67589">
        <w:rPr>
          <w:rStyle w:val="default"/>
          <w:rFonts w:cs="FrankRuehl" w:hint="cs"/>
          <w:rtl/>
        </w:rPr>
        <w:t xml:space="preserve">סעיפים 75יח, 243 ו-244א לפקודת מס הכנסה (להלן </w:t>
      </w:r>
      <w:r w:rsidR="00C67589">
        <w:rPr>
          <w:rStyle w:val="default"/>
          <w:rFonts w:cs="FrankRuehl"/>
          <w:rtl/>
        </w:rPr>
        <w:t>–</w:t>
      </w:r>
      <w:r w:rsidR="00C67589">
        <w:rPr>
          <w:rStyle w:val="default"/>
          <w:rFonts w:cs="FrankRuehl" w:hint="cs"/>
          <w:rtl/>
        </w:rPr>
        <w:t xml:space="preserve"> הפקודה), ובאישור ועדת הכספים של הכנסת, אני מתקין תקנות אלה</w:t>
      </w:r>
      <w:r>
        <w:rPr>
          <w:rStyle w:val="default"/>
          <w:rFonts w:cs="FrankRuehl" w:hint="cs"/>
          <w:rtl/>
        </w:rPr>
        <w:t>:</w:t>
      </w:r>
    </w:p>
    <w:p w:rsidR="002A24E2" w:rsidRDefault="002A24E2" w:rsidP="000451BF">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35pt;margin-top:7.1pt;width:75.05pt;height:12.95pt;z-index:251655168" o:allowincell="f" filled="f" stroked="f" strokecolor="lime" strokeweight=".25pt">
            <v:textbox style="mso-next-textbox:#_x0000_s1026" inset="0,0,0,0">
              <w:txbxContent>
                <w:p w:rsidR="002A24E2" w:rsidRDefault="00C67589">
                  <w:pPr>
                    <w:spacing w:line="160" w:lineRule="exact"/>
                    <w:rPr>
                      <w:rFonts w:cs="Miriam" w:hint="cs"/>
                      <w:noProof/>
                      <w:sz w:val="18"/>
                      <w:szCs w:val="18"/>
                      <w:rtl/>
                    </w:rPr>
                  </w:pPr>
                  <w:r>
                    <w:rPr>
                      <w:rFonts w:cs="Miriam" w:hint="cs"/>
                      <w:sz w:val="18"/>
                      <w:szCs w:val="18"/>
                      <w:rtl/>
                    </w:rPr>
                    <w:t>הגדרות ופרשנות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C67589">
        <w:rPr>
          <w:rStyle w:val="default"/>
          <w:rFonts w:cs="FrankRuehl" w:hint="cs"/>
          <w:rtl/>
        </w:rPr>
        <w:t>ב</w:t>
      </w:r>
      <w:hyperlink r:id="rId7" w:tooltip="אזכורים" w:history="1">
        <w:r w:rsidR="000451BF" w:rsidRPr="000451BF">
          <w:rPr>
            <w:rStyle w:val="Hyperlink"/>
            <w:rtl/>
          </w:rPr>
          <w:t>*</w:t>
        </w:r>
      </w:hyperlink>
      <w:r w:rsidR="00C67589">
        <w:rPr>
          <w:rStyle w:val="default"/>
          <w:rFonts w:cs="FrankRuehl" w:hint="cs"/>
          <w:rtl/>
        </w:rPr>
        <w:t xml:space="preserve">תקנות אלה </w:t>
      </w:r>
      <w:r w:rsidR="00C67589">
        <w:rPr>
          <w:rStyle w:val="default"/>
          <w:rFonts w:cs="FrankRuehl"/>
          <w:rtl/>
        </w:rPr>
        <w:t>–</w:t>
      </w:r>
    </w:p>
    <w:p w:rsidR="00C67589" w:rsidRDefault="00C67589" w:rsidP="00C67589">
      <w:pPr>
        <w:pStyle w:val="P00"/>
        <w:spacing w:before="72"/>
        <w:ind w:left="0" w:right="1134"/>
        <w:rPr>
          <w:rStyle w:val="default"/>
          <w:rFonts w:cs="FrankRuehl" w:hint="cs"/>
          <w:rtl/>
        </w:rPr>
      </w:pPr>
      <w:r>
        <w:rPr>
          <w:rStyle w:val="default"/>
          <w:rFonts w:cs="FrankRuehl" w:hint="cs"/>
          <w:rtl/>
        </w:rPr>
        <w:tab/>
        <w:t xml:space="preserve">"הכנסת הנאמן הפטורה ממס" </w:t>
      </w:r>
      <w:r>
        <w:rPr>
          <w:rStyle w:val="default"/>
          <w:rFonts w:cs="FrankRuehl"/>
          <w:rtl/>
        </w:rPr>
        <w:t>–</w:t>
      </w:r>
      <w:r>
        <w:rPr>
          <w:rStyle w:val="default"/>
          <w:rFonts w:cs="FrankRuehl" w:hint="cs"/>
          <w:rtl/>
        </w:rPr>
        <w:t xml:space="preserve"> הכנסת הנאמן שאינה חייבת במס בישראל או שניתן לה פטור ממס בישראל, לפי כל דין;</w:t>
      </w:r>
    </w:p>
    <w:p w:rsidR="00C67589" w:rsidRDefault="00C67589" w:rsidP="00C67589">
      <w:pPr>
        <w:pStyle w:val="P00"/>
        <w:spacing w:before="72"/>
        <w:ind w:left="0" w:right="1134"/>
        <w:rPr>
          <w:rStyle w:val="default"/>
          <w:rFonts w:cs="FrankRuehl" w:hint="cs"/>
          <w:rtl/>
        </w:rPr>
      </w:pPr>
      <w:r>
        <w:rPr>
          <w:rStyle w:val="default"/>
          <w:rFonts w:cs="FrankRuehl" w:hint="cs"/>
          <w:rtl/>
        </w:rPr>
        <w:tab/>
        <w:t xml:space="preserve">"הסכום המיוחס לנהנה זר" </w:t>
      </w:r>
      <w:r>
        <w:rPr>
          <w:rStyle w:val="default"/>
          <w:rFonts w:cs="FrankRuehl"/>
          <w:rtl/>
        </w:rPr>
        <w:t>–</w:t>
      </w:r>
      <w:r>
        <w:rPr>
          <w:rStyle w:val="default"/>
          <w:rFonts w:cs="FrankRuehl" w:hint="cs"/>
          <w:rtl/>
        </w:rPr>
        <w:t xml:space="preserve"> הסכום הנמוך מבין אלה:</w:t>
      </w:r>
    </w:p>
    <w:p w:rsidR="00C67589" w:rsidRDefault="00C67589" w:rsidP="00C6758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סכום הכסף שחולק בשנת המס לנהנה תושב חוץ;</w:t>
      </w:r>
    </w:p>
    <w:p w:rsidR="00C67589" w:rsidRDefault="00C67589" w:rsidP="00C6758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כלל הכנסת הנאמן בתקופת ההשקעה, בניכוי סכום שווי החלוקות שהועברו בתקופת ההשקעה לנהנה תושב ישראל ובניכוי הסכום שיוחס לנהנה זר בשומות הכנסת הנאמן מיום יצירת הנאמנות ועד לתום שנת המס שקדמה לשנת החלוקה;</w:t>
      </w:r>
    </w:p>
    <w:p w:rsidR="00C67589" w:rsidRDefault="00C67589" w:rsidP="00C6758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כלל הכנסת הנאמן בשנת החלוקה ובארבע שנות המס שקדמו לה;</w:t>
      </w:r>
    </w:p>
    <w:p w:rsidR="00C67589" w:rsidRDefault="00C67589" w:rsidP="00C67589">
      <w:pPr>
        <w:pStyle w:val="P00"/>
        <w:spacing w:before="72"/>
        <w:ind w:left="1021" w:right="1134"/>
        <w:rPr>
          <w:rStyle w:val="default"/>
          <w:rFonts w:cs="FrankRuehl" w:hint="cs"/>
          <w:rtl/>
        </w:rPr>
      </w:pPr>
      <w:r>
        <w:rPr>
          <w:rStyle w:val="default"/>
          <w:rFonts w:cs="FrankRuehl" w:hint="cs"/>
          <w:rtl/>
        </w:rPr>
        <w:t>ובלבד שאם היה אחד הסכומים נמוך מאפס יראוהו כאפס;</w:t>
      </w:r>
    </w:p>
    <w:p w:rsidR="00C67589" w:rsidRDefault="00C67589" w:rsidP="00C67589">
      <w:pPr>
        <w:pStyle w:val="P00"/>
        <w:spacing w:before="72"/>
        <w:ind w:left="0" w:right="1134"/>
        <w:rPr>
          <w:rStyle w:val="default"/>
          <w:rFonts w:cs="FrankRuehl" w:hint="cs"/>
          <w:rtl/>
        </w:rPr>
      </w:pPr>
      <w:r>
        <w:rPr>
          <w:rStyle w:val="default"/>
          <w:rFonts w:cs="FrankRuehl" w:hint="cs"/>
          <w:rtl/>
        </w:rPr>
        <w:tab/>
        <w:t xml:space="preserve">"כלל הכנסת הנאמן" </w:t>
      </w:r>
      <w:r>
        <w:rPr>
          <w:rStyle w:val="default"/>
          <w:rFonts w:cs="FrankRuehl"/>
          <w:rtl/>
        </w:rPr>
        <w:t>–</w:t>
      </w:r>
      <w:r>
        <w:rPr>
          <w:rStyle w:val="default"/>
          <w:rFonts w:cs="FrankRuehl" w:hint="cs"/>
          <w:rtl/>
        </w:rPr>
        <w:t xml:space="preserve"> הכנסתו החייבת של הנאמן והכנסת הנאמן הפטורה ממס;</w:t>
      </w:r>
    </w:p>
    <w:p w:rsidR="00C67589" w:rsidRDefault="00C67589" w:rsidP="00C67589">
      <w:pPr>
        <w:pStyle w:val="P00"/>
        <w:spacing w:before="72"/>
        <w:ind w:left="0" w:right="1134"/>
        <w:rPr>
          <w:rStyle w:val="default"/>
          <w:rFonts w:cs="FrankRuehl" w:hint="cs"/>
          <w:rtl/>
        </w:rPr>
      </w:pPr>
      <w:r>
        <w:rPr>
          <w:rStyle w:val="default"/>
          <w:rFonts w:cs="FrankRuehl" w:hint="cs"/>
          <w:rtl/>
        </w:rPr>
        <w:tab/>
        <w:t xml:space="preserve">"הכנסת הנאמן", "הקניה", "חלוקה", "יוצר", "נאמן", "נאמנות בלתי הדירה", "נאמנות הדירה", "נאמנות יוצר תושב חוץ", "נאמנות לפי צוואה", "נאמנות תושבי ישראל", "נהנה" ו"נכס" </w:t>
      </w:r>
      <w:r>
        <w:rPr>
          <w:rStyle w:val="default"/>
          <w:rFonts w:cs="FrankRuehl"/>
          <w:rtl/>
        </w:rPr>
        <w:t>–</w:t>
      </w:r>
      <w:r>
        <w:rPr>
          <w:rStyle w:val="default"/>
          <w:rFonts w:cs="FrankRuehl" w:hint="cs"/>
          <w:rtl/>
        </w:rPr>
        <w:t xml:space="preserve"> כהגדרתם בסעיף 75ג לפקודה;</w:t>
      </w:r>
    </w:p>
    <w:p w:rsidR="00C67589" w:rsidRDefault="00C67589" w:rsidP="00C67589">
      <w:pPr>
        <w:pStyle w:val="P00"/>
        <w:spacing w:before="72"/>
        <w:ind w:left="0" w:right="1134"/>
        <w:rPr>
          <w:rStyle w:val="default"/>
          <w:rFonts w:cs="FrankRuehl" w:hint="cs"/>
          <w:rtl/>
        </w:rPr>
      </w:pPr>
      <w:r>
        <w:rPr>
          <w:rStyle w:val="default"/>
          <w:rFonts w:cs="FrankRuehl" w:hint="cs"/>
          <w:rtl/>
        </w:rPr>
        <w:tab/>
        <w:t xml:space="preserve">"נאמנות מוטבת" </w:t>
      </w:r>
      <w:r>
        <w:rPr>
          <w:rStyle w:val="default"/>
          <w:rFonts w:cs="FrankRuehl"/>
          <w:rtl/>
        </w:rPr>
        <w:t>–</w:t>
      </w:r>
      <w:r>
        <w:rPr>
          <w:rStyle w:val="default"/>
          <w:rFonts w:cs="FrankRuehl" w:hint="cs"/>
          <w:rtl/>
        </w:rPr>
        <w:t xml:space="preserve"> כל אחת מאלה:</w:t>
      </w:r>
    </w:p>
    <w:p w:rsidR="00C67589" w:rsidRDefault="00C67589" w:rsidP="001C120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נאמנות שהיא נאמנות בלתי הדירה במשך כל תקופת ההשקעה;</w:t>
      </w:r>
    </w:p>
    <w:p w:rsidR="00C67589" w:rsidRDefault="00C67589" w:rsidP="001C120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נאמנות שהיא נאמנות בלתי הדירה בשנת המס שהיתה נאמנות הדירה בעבר כי התקיימו בה אחת או יותר מהנסיבות המפורטות בפסקאות (1) עד (3) להגדרה "נאמנות הדירה", וחדלו להתקיים בה אותן נסיבות בשל פטירה של מי מהמנויים בפסקאות האמורות, או שלנהנה שהוא ילדו של היוצר מלאו 18 שנים או בשל שינוי בלתי חוזר במסמכי הנאמנות ולפיו לא קיימת עוד אפשרות לבטל את הנאמנות או להעביר או להחזיר נכס או הכנסה ליוצר, לבן זוגו, לעיזבונו או לחבר בני אדם מוחזק, הכל לפי העניין;</w:t>
      </w:r>
    </w:p>
    <w:p w:rsidR="00C67589" w:rsidRDefault="00C67589" w:rsidP="001C120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נאמנות תושבי ישראל שבה יותר מנהנה אחד, כל הנהנים בה הם יחידים תושבי חוץ שזהותם ידועה, מתקיימות בה הנסיבות המפורטות בפסקה (3) שבהגדרה "נאמנות הדירה" ואילולא התקיימו בה הנסיבות האמורות היא היתה מסווגת כנאמנות נהנה תושב חוץ;</w:t>
      </w:r>
    </w:p>
    <w:p w:rsidR="00C67589" w:rsidRDefault="00C67589" w:rsidP="00C67589">
      <w:pPr>
        <w:pStyle w:val="P00"/>
        <w:spacing w:before="72"/>
        <w:ind w:left="0" w:right="1134"/>
        <w:rPr>
          <w:rStyle w:val="default"/>
          <w:rFonts w:cs="FrankRuehl" w:hint="cs"/>
          <w:rtl/>
        </w:rPr>
      </w:pPr>
      <w:r>
        <w:rPr>
          <w:rStyle w:val="default"/>
          <w:rFonts w:cs="FrankRuehl" w:hint="cs"/>
          <w:rtl/>
        </w:rPr>
        <w:tab/>
        <w:t xml:space="preserve">"נהנה </w:t>
      </w:r>
      <w:r w:rsidR="001C1203">
        <w:rPr>
          <w:rStyle w:val="default"/>
          <w:rFonts w:cs="FrankRuehl" w:hint="cs"/>
          <w:rtl/>
        </w:rPr>
        <w:t xml:space="preserve">זר" </w:t>
      </w:r>
      <w:r w:rsidR="001C1203">
        <w:rPr>
          <w:rStyle w:val="default"/>
          <w:rFonts w:cs="FrankRuehl"/>
          <w:rtl/>
        </w:rPr>
        <w:t>–</w:t>
      </w:r>
      <w:r w:rsidR="001C1203">
        <w:rPr>
          <w:rStyle w:val="default"/>
          <w:rFonts w:cs="FrankRuehl" w:hint="cs"/>
          <w:rtl/>
        </w:rPr>
        <w:t xml:space="preserve"> כל אחד מאלה:</w:t>
      </w:r>
    </w:p>
    <w:p w:rsidR="001C1203" w:rsidRDefault="001C1203" w:rsidP="001C120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בנאמנות תושבי ישראל </w:t>
      </w:r>
      <w:r>
        <w:rPr>
          <w:rStyle w:val="default"/>
          <w:rFonts w:cs="FrankRuehl"/>
          <w:rtl/>
        </w:rPr>
        <w:t>–</w:t>
      </w:r>
    </w:p>
    <w:p w:rsidR="001C1203" w:rsidRDefault="001C1203" w:rsidP="001C1203">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נהנה יחיד שבעת יצירת הנאמנות היה תושב חוץ ובשנת המס הוא תושב חוץ ובלבד שהוא אינו ילדו של היוצר שבשנת המס טרם מלאו לו 18 שנים;</w:t>
      </w:r>
    </w:p>
    <w:p w:rsidR="001C1203" w:rsidRDefault="001C1203" w:rsidP="001C1203">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נהנה יחיד שבשנת המס הוא תושב חוץ ובלבד שכל היוצרים תושבי ישראל נפטרו לפני שנת המס;</w:t>
      </w:r>
    </w:p>
    <w:p w:rsidR="001C1203" w:rsidRDefault="001C1203" w:rsidP="001C120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בנאמנות יוצר תושב חוץ שחדלה להיות כאמור והיתה לנאמנות תושבי ישראל (להלן </w:t>
      </w:r>
      <w:r>
        <w:rPr>
          <w:rStyle w:val="default"/>
          <w:rFonts w:cs="FrankRuehl"/>
          <w:rtl/>
        </w:rPr>
        <w:t>–</w:t>
      </w:r>
      <w:r>
        <w:rPr>
          <w:rStyle w:val="default"/>
          <w:rFonts w:cs="FrankRuehl" w:hint="cs"/>
          <w:rtl/>
        </w:rPr>
        <w:t xml:space="preserve"> השינוי), כל נהנה יחיד שבמועד השינוי היה תושב חוץ ובשנת המס הוא תושב חוץ ובלבד שהוא אינו ילדו של היוצר שבשנת המס טרם מלאו לו 18 שנים;</w:t>
      </w:r>
    </w:p>
    <w:p w:rsidR="001C1203" w:rsidRDefault="001C1203" w:rsidP="001C120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בנאמנות לפי צוואה </w:t>
      </w:r>
      <w:r>
        <w:rPr>
          <w:rStyle w:val="default"/>
          <w:rFonts w:cs="FrankRuehl"/>
          <w:rtl/>
        </w:rPr>
        <w:t>–</w:t>
      </w:r>
      <w:r>
        <w:rPr>
          <w:rStyle w:val="default"/>
          <w:rFonts w:cs="FrankRuehl" w:hint="cs"/>
          <w:rtl/>
        </w:rPr>
        <w:t xml:space="preserve"> כל נהנה יחיד שבשנת המס הוא תושב חוץ;</w:t>
      </w:r>
    </w:p>
    <w:p w:rsidR="001C1203" w:rsidRDefault="001C1203" w:rsidP="00C67589">
      <w:pPr>
        <w:pStyle w:val="P00"/>
        <w:spacing w:before="72"/>
        <w:ind w:left="0" w:right="1134"/>
        <w:rPr>
          <w:rStyle w:val="default"/>
          <w:rFonts w:cs="FrankRuehl" w:hint="cs"/>
          <w:rtl/>
        </w:rPr>
      </w:pPr>
      <w:r>
        <w:rPr>
          <w:rStyle w:val="default"/>
          <w:rFonts w:cs="FrankRuehl" w:hint="cs"/>
          <w:rtl/>
        </w:rPr>
        <w:lastRenderedPageBreak/>
        <w:tab/>
        <w:t xml:space="preserve">"שווי החלוקות שהועברו" </w:t>
      </w:r>
      <w:r>
        <w:rPr>
          <w:rStyle w:val="default"/>
          <w:rFonts w:cs="FrankRuehl"/>
          <w:rtl/>
        </w:rPr>
        <w:t>–</w:t>
      </w:r>
      <w:r>
        <w:rPr>
          <w:rStyle w:val="default"/>
          <w:rFonts w:cs="FrankRuehl" w:hint="cs"/>
          <w:rtl/>
        </w:rPr>
        <w:t xml:space="preserve"> לעניין נכס, המחיר שיש לצפות לו במכירת הנכס על ידי מוכר מרצון לקונה מרצון, כשהנכס נקי מכל שיעבוד הבא להבטיח חוב, משכנתא או זכות אחרת הבאה להבטיח תשלום, ולעניין כסף </w:t>
      </w:r>
      <w:r>
        <w:rPr>
          <w:rStyle w:val="default"/>
          <w:rFonts w:cs="FrankRuehl"/>
          <w:rtl/>
        </w:rPr>
        <w:t>–</w:t>
      </w:r>
      <w:r>
        <w:rPr>
          <w:rStyle w:val="default"/>
          <w:rFonts w:cs="FrankRuehl" w:hint="cs"/>
          <w:rtl/>
        </w:rPr>
        <w:t xml:space="preserve"> סכום הכסף שחולק;</w:t>
      </w:r>
    </w:p>
    <w:p w:rsidR="001C1203" w:rsidRDefault="001C1203" w:rsidP="00C67589">
      <w:pPr>
        <w:pStyle w:val="P00"/>
        <w:spacing w:before="72"/>
        <w:ind w:left="0" w:right="1134"/>
        <w:rPr>
          <w:rStyle w:val="default"/>
          <w:rFonts w:cs="FrankRuehl" w:hint="cs"/>
          <w:rtl/>
        </w:rPr>
      </w:pPr>
      <w:r>
        <w:rPr>
          <w:rStyle w:val="default"/>
          <w:rFonts w:cs="FrankRuehl" w:hint="cs"/>
          <w:rtl/>
        </w:rPr>
        <w:tab/>
        <w:t xml:space="preserve">"תקופת ההשקעה" </w:t>
      </w:r>
      <w:r>
        <w:rPr>
          <w:rStyle w:val="default"/>
          <w:rFonts w:cs="FrankRuehl"/>
          <w:rtl/>
        </w:rPr>
        <w:t>–</w:t>
      </w:r>
      <w:r>
        <w:rPr>
          <w:rStyle w:val="default"/>
          <w:rFonts w:cs="FrankRuehl" w:hint="cs"/>
          <w:rtl/>
        </w:rPr>
        <w:t xml:space="preserve"> התקופה שמיום יצירת הנאמנות ועד לתום שנת המס שבה היתה החלוקה לנהנה זר.</w:t>
      </w:r>
    </w:p>
    <w:p w:rsidR="00C67589" w:rsidRDefault="00C67589" w:rsidP="000451BF">
      <w:pPr>
        <w:pStyle w:val="P00"/>
        <w:spacing w:before="72"/>
        <w:ind w:left="0" w:right="1134"/>
        <w:rPr>
          <w:rStyle w:val="default"/>
          <w:rFonts w:cs="FrankRuehl" w:hint="cs"/>
          <w:rtl/>
        </w:rPr>
      </w:pPr>
      <w:bookmarkStart w:id="1" w:name="Seif2"/>
      <w:bookmarkEnd w:id="1"/>
      <w:r>
        <w:rPr>
          <w:rFonts w:cs="Miriam"/>
          <w:lang w:val="he-IL"/>
        </w:rPr>
        <w:pict>
          <v:rect id="_x0000_s1374" style="position:absolute;left:0;text-align:left;margin-left:464.35pt;margin-top:7.1pt;width:75.05pt;height:20.15pt;z-index:251656192" o:allowincell="f" filled="f" stroked="f" strokecolor="lime" strokeweight=".25pt">
            <v:textbox style="mso-next-textbox:#_x0000_s1374" inset="0,0,0,0">
              <w:txbxContent>
                <w:p w:rsidR="00C67589" w:rsidRDefault="001C1203" w:rsidP="00C67589">
                  <w:pPr>
                    <w:spacing w:line="160" w:lineRule="exact"/>
                    <w:rPr>
                      <w:rFonts w:cs="Miriam" w:hint="cs"/>
                      <w:noProof/>
                      <w:sz w:val="18"/>
                      <w:szCs w:val="18"/>
                      <w:rtl/>
                    </w:rPr>
                  </w:pPr>
                  <w:r>
                    <w:rPr>
                      <w:rFonts w:cs="Miriam" w:hint="cs"/>
                      <w:sz w:val="18"/>
                      <w:szCs w:val="18"/>
                      <w:rtl/>
                    </w:rPr>
                    <w:t>תיקון שומה בעקבות חלוקת כסף לנהנה זר</w:t>
                  </w:r>
                </w:p>
              </w:txbxContent>
            </v:textbox>
            <w10:anchorlock/>
          </v:rect>
        </w:pict>
      </w:r>
      <w:r w:rsidR="001C1203">
        <w:rPr>
          <w:rStyle w:val="big-number"/>
          <w:rFonts w:cs="Miriam" w:hint="cs"/>
          <w:rtl/>
        </w:rPr>
        <w:t>2</w:t>
      </w:r>
      <w:r>
        <w:rPr>
          <w:rStyle w:val="big-number"/>
          <w:rFonts w:cs="FrankRuehl"/>
          <w:sz w:val="26"/>
          <w:szCs w:val="26"/>
          <w:rtl/>
        </w:rPr>
        <w:t>.</w:t>
      </w:r>
      <w:r>
        <w:rPr>
          <w:rStyle w:val="big-number"/>
          <w:rFonts w:cs="FrankRuehl"/>
          <w:sz w:val="26"/>
          <w:szCs w:val="26"/>
          <w:rtl/>
        </w:rPr>
        <w:tab/>
      </w:r>
      <w:r w:rsidR="001C1203">
        <w:rPr>
          <w:rStyle w:val="default"/>
          <w:rFonts w:cs="FrankRuehl" w:hint="cs"/>
          <w:rtl/>
        </w:rPr>
        <w:t>(</w:t>
      </w:r>
      <w:hyperlink r:id="rId8" w:tooltip="אזכורים" w:history="1">
        <w:r w:rsidR="000451BF" w:rsidRPr="000451BF">
          <w:rPr>
            <w:rStyle w:val="Hyperlink"/>
            <w:rtl/>
          </w:rPr>
          <w:t>*</w:t>
        </w:r>
      </w:hyperlink>
      <w:r w:rsidR="001C1203">
        <w:rPr>
          <w:rStyle w:val="default"/>
          <w:rFonts w:cs="FrankRuehl" w:hint="cs"/>
          <w:rtl/>
        </w:rPr>
        <w:t>א)</w:t>
      </w:r>
      <w:r w:rsidR="001C1203">
        <w:rPr>
          <w:rStyle w:val="default"/>
          <w:rFonts w:cs="FrankRuehl" w:hint="cs"/>
          <w:rtl/>
        </w:rPr>
        <w:tab/>
        <w:t>היתה חלוקה של כסף לנהנה זר בנאמנות מוטבת, יחולו הוראות אלה:</w:t>
      </w:r>
    </w:p>
    <w:p w:rsidR="001C1203" w:rsidRDefault="001C1203" w:rsidP="001C120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בשנת החלוקה יקראו את כל הסכום המיוחס לנהנה הזר כהכנסתו של הנהנה הזר;</w:t>
      </w:r>
    </w:p>
    <w:p w:rsidR="001C1203" w:rsidRDefault="001C1203" w:rsidP="001C120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עלה בשנת החלוקה הסכום המיוחס לנהנה זר על כלל הכנסת הנאמן באותה שנה, יראו את היתרה כהכנסתו של הנהנה הזר בארבע שנות המס שקדמו לשנת החלוקה (להלן </w:t>
      </w:r>
      <w:r>
        <w:rPr>
          <w:rStyle w:val="default"/>
          <w:rFonts w:cs="FrankRuehl"/>
          <w:rtl/>
        </w:rPr>
        <w:t>–</w:t>
      </w:r>
      <w:r>
        <w:rPr>
          <w:rStyle w:val="default"/>
          <w:rFonts w:cs="FrankRuehl" w:hint="cs"/>
          <w:rtl/>
        </w:rPr>
        <w:t xml:space="preserve"> ארבע השנים שקדמו לחלוקה), בזו אחר זו, מהאחרונה לראשונה, ובלבד שאם ניתן לקראות ביתרה האמורה כהכנסתו של הנהנה הזר בשנת מס מסוימת, לא יהיה ניתן להעבירה לשנת המס שלפניה, וכן שבכל אחת מארבע השנים שקדמו לחלוקה הנאמנות היתה נאמנות מוטבת; ואולם לא יראו ביתרה כהכנסתו של הנהנה הזר, אלא בשנות המס מתוך ארבע השנים שקדמו לחלוקה שבהן הוא היה נהנה זר;</w:t>
      </w:r>
    </w:p>
    <w:p w:rsidR="001C1203" w:rsidRDefault="001C1203" w:rsidP="001C120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היה הסכום המיוחס לנהנה זר שאורים אותו כהכנסתו של הנהנה הזר לפי תקנה זו, כולו או חלקו, נמוך מכלל הכנסת הנאמן בשנת מס מסוימת, ייוחס באותה השנה לנהנה הזר כל סוג הכנסה מכלל הכנסת הנאמן, כיחס שבין הסכום המיוחס כאמור לכלל הכנסת הנאמן באותה שנת מס;</w:t>
      </w:r>
    </w:p>
    <w:p w:rsidR="001C1203" w:rsidRDefault="001C1203" w:rsidP="001C120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ייחוס כאמור בפסקאות (2) ו-(3) ייעשה גם אם היתה לנאמן שומה סופית לשנת מס מסוימת.</w:t>
      </w:r>
    </w:p>
    <w:p w:rsidR="001C1203" w:rsidRDefault="001C1203" w:rsidP="001C120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היתה בנאמנות מוטבת חלוקה של כסף ליותר מנהנה זר אחד </w:t>
      </w:r>
      <w:r>
        <w:rPr>
          <w:rStyle w:val="default"/>
          <w:rFonts w:cs="FrankRuehl"/>
          <w:rtl/>
        </w:rPr>
        <w:t>–</w:t>
      </w:r>
      <w:r>
        <w:rPr>
          <w:rStyle w:val="default"/>
          <w:rFonts w:cs="FrankRuehl" w:hint="cs"/>
          <w:rtl/>
        </w:rPr>
        <w:t xml:space="preserve"> יחולו הוראות תקנת משנה (א), ובלבד שהסכום המיוחס לכל אחד מהנהנהים הזרים כאמור באותה תקנת משנה, יהא לפי היחס שבין סכום הכסף שחולק לכל אחד מהם חלקי סך כל הכסף שחולק לכל הנהנים הזרים.</w:t>
      </w:r>
    </w:p>
    <w:p w:rsidR="00C67589" w:rsidRDefault="00C67589" w:rsidP="000451BF">
      <w:pPr>
        <w:pStyle w:val="P00"/>
        <w:spacing w:before="72"/>
        <w:ind w:left="0" w:right="1134"/>
        <w:rPr>
          <w:rStyle w:val="default"/>
          <w:rFonts w:cs="FrankRuehl" w:hint="cs"/>
          <w:rtl/>
        </w:rPr>
      </w:pPr>
      <w:bookmarkStart w:id="2" w:name="Seif3"/>
      <w:bookmarkEnd w:id="2"/>
      <w:r>
        <w:rPr>
          <w:rFonts w:cs="Miriam"/>
          <w:lang w:val="he-IL"/>
        </w:rPr>
        <w:pict>
          <v:rect id="_x0000_s1375" style="position:absolute;left:0;text-align:left;margin-left:464.35pt;margin-top:7.1pt;width:75.05pt;height:27.25pt;z-index:251657216" o:allowincell="f" filled="f" stroked="f" strokecolor="lime" strokeweight=".25pt">
            <v:textbox style="mso-next-textbox:#_x0000_s1375" inset="0,0,0,0">
              <w:txbxContent>
                <w:p w:rsidR="00C67589" w:rsidRDefault="001C1203" w:rsidP="00C67589">
                  <w:pPr>
                    <w:spacing w:line="160" w:lineRule="exact"/>
                    <w:rPr>
                      <w:rFonts w:cs="Miriam" w:hint="cs"/>
                      <w:noProof/>
                      <w:sz w:val="18"/>
                      <w:szCs w:val="18"/>
                      <w:rtl/>
                    </w:rPr>
                  </w:pPr>
                  <w:r>
                    <w:rPr>
                      <w:rFonts w:cs="Miriam" w:hint="cs"/>
                      <w:sz w:val="18"/>
                      <w:szCs w:val="18"/>
                      <w:rtl/>
                    </w:rPr>
                    <w:t>מכירה רעיונית ורכישה מחדש</w:t>
                  </w:r>
                </w:p>
              </w:txbxContent>
            </v:textbox>
            <w10:anchorlock/>
          </v:rect>
        </w:pict>
      </w:r>
      <w:r w:rsidR="001C1203">
        <w:rPr>
          <w:rStyle w:val="big-number"/>
          <w:rFonts w:cs="Miriam" w:hint="cs"/>
          <w:rtl/>
        </w:rPr>
        <w:t>3</w:t>
      </w:r>
      <w:r>
        <w:rPr>
          <w:rStyle w:val="big-number"/>
          <w:rFonts w:cs="FrankRuehl"/>
          <w:sz w:val="26"/>
          <w:szCs w:val="26"/>
          <w:rtl/>
        </w:rPr>
        <w:t>.</w:t>
      </w:r>
      <w:r>
        <w:rPr>
          <w:rStyle w:val="big-number"/>
          <w:rFonts w:cs="FrankRuehl"/>
          <w:sz w:val="26"/>
          <w:szCs w:val="26"/>
          <w:rtl/>
        </w:rPr>
        <w:tab/>
      </w:r>
      <w:r w:rsidR="001C1203">
        <w:rPr>
          <w:rStyle w:val="default"/>
          <w:rFonts w:cs="FrankRuehl" w:hint="cs"/>
          <w:rtl/>
        </w:rPr>
        <w:t>ב</w:t>
      </w:r>
      <w:hyperlink r:id="rId9" w:tooltip="אזכורים" w:history="1">
        <w:r w:rsidR="000451BF" w:rsidRPr="000451BF">
          <w:rPr>
            <w:rStyle w:val="Hyperlink"/>
            <w:rtl/>
          </w:rPr>
          <w:t>*</w:t>
        </w:r>
      </w:hyperlink>
      <w:r w:rsidR="001C1203">
        <w:rPr>
          <w:rStyle w:val="default"/>
          <w:rFonts w:cs="FrankRuehl" w:hint="cs"/>
          <w:rtl/>
        </w:rPr>
        <w:t xml:space="preserve">חלוקה הראשונה לנהנה זר כאמור בפסקאות (1) ו-(2) להגדרה "נהנה זר" </w:t>
      </w:r>
      <w:r w:rsidR="001C1203">
        <w:rPr>
          <w:rStyle w:val="default"/>
          <w:rFonts w:cs="FrankRuehl"/>
          <w:rtl/>
        </w:rPr>
        <w:t>–</w:t>
      </w:r>
      <w:r w:rsidR="001C1203">
        <w:rPr>
          <w:rStyle w:val="default"/>
          <w:rFonts w:cs="FrankRuehl" w:hint="cs"/>
          <w:rtl/>
        </w:rPr>
        <w:t xml:space="preserve"> יראו את נכסי הנאמנות כאילו נמכרו על ידי הנאמן ב-31 בדצמבר בשנת המס שקדמה לשנת המס שבה היתה החלוקה הראשונה כאמור, ונרכשו מחדש בידיו באותו המועד, והוראות חלק ה' לפקודה יחולו על מכירת הנכסים כאמור כאילו נמכרו על ידי היוצר באותו המועד.</w:t>
      </w:r>
    </w:p>
    <w:p w:rsidR="00C67589" w:rsidRDefault="00C67589" w:rsidP="000451BF">
      <w:pPr>
        <w:pStyle w:val="P00"/>
        <w:spacing w:before="72"/>
        <w:ind w:left="0" w:right="1134"/>
        <w:rPr>
          <w:rStyle w:val="default"/>
          <w:rFonts w:cs="FrankRuehl" w:hint="cs"/>
          <w:rtl/>
        </w:rPr>
      </w:pPr>
      <w:bookmarkStart w:id="3" w:name="Seif4"/>
      <w:bookmarkEnd w:id="3"/>
      <w:r>
        <w:rPr>
          <w:rFonts w:cs="Miriam"/>
          <w:lang w:val="he-IL"/>
        </w:rPr>
        <w:pict>
          <v:rect id="_x0000_s1376" style="position:absolute;left:0;text-align:left;margin-left:464.35pt;margin-top:7.1pt;width:75.05pt;height:40.3pt;z-index:251658240" o:allowincell="f" filled="f" stroked="f" strokecolor="lime" strokeweight=".25pt">
            <v:textbox style="mso-next-textbox:#_x0000_s1376" inset="0,0,0,0">
              <w:txbxContent>
                <w:p w:rsidR="00C67589" w:rsidRDefault="00274CD2" w:rsidP="00C67589">
                  <w:pPr>
                    <w:spacing w:line="160" w:lineRule="exact"/>
                    <w:rPr>
                      <w:rFonts w:cs="Miriam" w:hint="cs"/>
                      <w:noProof/>
                      <w:sz w:val="18"/>
                      <w:szCs w:val="18"/>
                      <w:rtl/>
                    </w:rPr>
                  </w:pPr>
                  <w:r>
                    <w:rPr>
                      <w:rFonts w:cs="Miriam" w:hint="cs"/>
                      <w:sz w:val="18"/>
                      <w:szCs w:val="18"/>
                      <w:rtl/>
                    </w:rPr>
                    <w:t>רווח הון בהקניה שלאחר חלוקה ראשונה ויום רכישה מחדש בידי הנאמן</w:t>
                  </w:r>
                </w:p>
              </w:txbxContent>
            </v:textbox>
            <w10:anchorlock/>
          </v:rect>
        </w:pict>
      </w:r>
      <w:r w:rsidR="001C1203">
        <w:rPr>
          <w:rStyle w:val="big-number"/>
          <w:rFonts w:cs="Miriam" w:hint="cs"/>
          <w:rtl/>
        </w:rPr>
        <w:t>4</w:t>
      </w:r>
      <w:r>
        <w:rPr>
          <w:rStyle w:val="big-number"/>
          <w:rFonts w:cs="FrankRuehl"/>
          <w:sz w:val="26"/>
          <w:szCs w:val="26"/>
          <w:rtl/>
        </w:rPr>
        <w:t>.</w:t>
      </w:r>
      <w:r>
        <w:rPr>
          <w:rStyle w:val="big-number"/>
          <w:rFonts w:cs="FrankRuehl"/>
          <w:sz w:val="26"/>
          <w:szCs w:val="26"/>
          <w:rtl/>
        </w:rPr>
        <w:tab/>
      </w:r>
      <w:r w:rsidR="00274CD2">
        <w:rPr>
          <w:rStyle w:val="default"/>
          <w:rFonts w:cs="FrankRuehl" w:hint="cs"/>
          <w:rtl/>
        </w:rPr>
        <w:t>י</w:t>
      </w:r>
      <w:hyperlink r:id="rId10" w:tooltip="אזכורים" w:history="1">
        <w:r w:rsidR="000451BF" w:rsidRPr="000451BF">
          <w:rPr>
            <w:rStyle w:val="Hyperlink"/>
            <w:rtl/>
          </w:rPr>
          <w:t>*</w:t>
        </w:r>
      </w:hyperlink>
      <w:r w:rsidR="00274CD2">
        <w:rPr>
          <w:rStyle w:val="default"/>
          <w:rFonts w:cs="FrankRuehl" w:hint="cs"/>
          <w:rtl/>
        </w:rPr>
        <w:t>ראו כל הקניה שלאחר הבקשה כאמור בתקנה 5(1), כמכירה על ידי היוצר לעניין הוראות הפקודה, והיא תחויב במס כפי שהיה אילו היה הנכס מועבר מהיוצר לנהנה זר במישרין; חויבה הקניה כאמור במס והמס שולם, יראו את הנאמן כאילו רכש את הנכס באותו מועד.</w:t>
      </w:r>
    </w:p>
    <w:p w:rsidR="00C67589" w:rsidRDefault="00C67589" w:rsidP="000451BF">
      <w:pPr>
        <w:pStyle w:val="P00"/>
        <w:spacing w:before="72"/>
        <w:ind w:left="0" w:right="1134"/>
        <w:rPr>
          <w:rStyle w:val="default"/>
          <w:rFonts w:cs="FrankRuehl" w:hint="cs"/>
          <w:rtl/>
        </w:rPr>
      </w:pPr>
      <w:bookmarkStart w:id="4" w:name="Seif5"/>
      <w:bookmarkEnd w:id="4"/>
      <w:r>
        <w:rPr>
          <w:rFonts w:cs="Miriam"/>
          <w:lang w:val="he-IL"/>
        </w:rPr>
        <w:pict>
          <v:rect id="_x0000_s1377" style="position:absolute;left:0;text-align:left;margin-left:464.35pt;margin-top:7.1pt;width:75.05pt;height:30.4pt;z-index:251659264" o:allowincell="f" filled="f" stroked="f" strokecolor="lime" strokeweight=".25pt">
            <v:textbox style="mso-next-textbox:#_x0000_s1377" inset="0,0,0,0">
              <w:txbxContent>
                <w:p w:rsidR="00C67589" w:rsidRDefault="00274CD2" w:rsidP="00C67589">
                  <w:pPr>
                    <w:spacing w:line="160" w:lineRule="exact"/>
                    <w:rPr>
                      <w:rFonts w:cs="Miriam" w:hint="cs"/>
                      <w:noProof/>
                      <w:sz w:val="18"/>
                      <w:szCs w:val="18"/>
                      <w:rtl/>
                    </w:rPr>
                  </w:pPr>
                  <w:r>
                    <w:rPr>
                      <w:rFonts w:cs="Miriam" w:hint="cs"/>
                      <w:sz w:val="18"/>
                      <w:szCs w:val="18"/>
                      <w:rtl/>
                    </w:rPr>
                    <w:t>תנאים לתיקון שומה בעקבות חלוקה לנהנה זר</w:t>
                  </w:r>
                </w:p>
              </w:txbxContent>
            </v:textbox>
            <w10:anchorlock/>
          </v:rect>
        </w:pict>
      </w:r>
      <w:r w:rsidR="00274CD2">
        <w:rPr>
          <w:rStyle w:val="big-number"/>
          <w:rFonts w:cs="Miriam" w:hint="cs"/>
          <w:rtl/>
        </w:rPr>
        <w:t>5</w:t>
      </w:r>
      <w:r>
        <w:rPr>
          <w:rStyle w:val="big-number"/>
          <w:rFonts w:cs="FrankRuehl"/>
          <w:sz w:val="26"/>
          <w:szCs w:val="26"/>
          <w:rtl/>
        </w:rPr>
        <w:t>.</w:t>
      </w:r>
      <w:r>
        <w:rPr>
          <w:rStyle w:val="big-number"/>
          <w:rFonts w:cs="FrankRuehl"/>
          <w:sz w:val="26"/>
          <w:szCs w:val="26"/>
          <w:rtl/>
        </w:rPr>
        <w:tab/>
      </w:r>
      <w:r w:rsidR="00274CD2">
        <w:rPr>
          <w:rStyle w:val="default"/>
          <w:rFonts w:cs="FrankRuehl" w:hint="cs"/>
          <w:rtl/>
        </w:rPr>
        <w:t>ה</w:t>
      </w:r>
      <w:hyperlink r:id="rId11" w:tooltip="אזכורים" w:history="1">
        <w:r w:rsidR="000451BF" w:rsidRPr="000451BF">
          <w:rPr>
            <w:rStyle w:val="Hyperlink"/>
            <w:rtl/>
          </w:rPr>
          <w:t>*</w:t>
        </w:r>
      </w:hyperlink>
      <w:r w:rsidR="00274CD2">
        <w:rPr>
          <w:rStyle w:val="default"/>
          <w:rFonts w:cs="FrankRuehl" w:hint="cs"/>
          <w:rtl/>
        </w:rPr>
        <w:t>וראות תקנות אלה יחולו בהתקיים כל אלה:</w:t>
      </w:r>
    </w:p>
    <w:p w:rsidR="00274CD2" w:rsidRDefault="00274CD2" w:rsidP="00A022B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A022B1">
        <w:rPr>
          <w:rStyle w:val="default"/>
          <w:rFonts w:cs="FrankRuehl" w:hint="cs"/>
          <w:rtl/>
        </w:rPr>
        <w:t>הנאמן ביקש, בדוח שהוגש לשנת המס שבה היתה החלוקה לנהנה זר, כי יחולו הוראות תקנות אלה בקביעת הכנסתו החייבת לאותה השנה;</w:t>
      </w:r>
    </w:p>
    <w:p w:rsidR="00A022B1" w:rsidRDefault="00A022B1" w:rsidP="00A022B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הנאמן והנהנה לא הודיעו על בחירתם שיראו את הכנסת הנאמן שחולקה כהכנסת הנהנה לפי הוראות סעיף 75ז(ז) לפקודה;</w:t>
      </w:r>
    </w:p>
    <w:p w:rsidR="00A022B1" w:rsidRDefault="00A022B1" w:rsidP="00A022B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הנאמן לא מסר לפקיד השומה הודעה על ייעוד הכנסה ולפיה ביקש כי בחישוב הכנסתו יחולו הוראות תקנות מס הכנסה (ייעוד הכנסה לנהנה תושב חוץ וקביעת רווח הון בנאמנות מיועדת), התשס"ח-2008;</w:t>
      </w:r>
    </w:p>
    <w:p w:rsidR="00A022B1" w:rsidRDefault="00A022B1" w:rsidP="00A022B1">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שולם המס בשל המכירה הרעיונית האמורה בתקנה 3, לפי העניין.</w:t>
      </w:r>
    </w:p>
    <w:p w:rsidR="00C67589" w:rsidRDefault="00C67589" w:rsidP="000451BF">
      <w:pPr>
        <w:pStyle w:val="P00"/>
        <w:spacing w:before="72"/>
        <w:ind w:left="0" w:right="1134"/>
        <w:rPr>
          <w:rStyle w:val="default"/>
          <w:rFonts w:cs="FrankRuehl" w:hint="cs"/>
          <w:rtl/>
        </w:rPr>
      </w:pPr>
      <w:bookmarkStart w:id="5" w:name="Seif6"/>
      <w:bookmarkEnd w:id="5"/>
      <w:r>
        <w:rPr>
          <w:rFonts w:cs="Miriam"/>
          <w:lang w:val="he-IL"/>
        </w:rPr>
        <w:pict>
          <v:rect id="_x0000_s1378" style="position:absolute;left:0;text-align:left;margin-left:464.35pt;margin-top:7.1pt;width:75.05pt;height:12.95pt;z-index:251660288" o:allowincell="f" filled="f" stroked="f" strokecolor="lime" strokeweight=".25pt">
            <v:textbox style="mso-next-textbox:#_x0000_s1378" inset="0,0,0,0">
              <w:txbxContent>
                <w:p w:rsidR="00C67589" w:rsidRDefault="00A022B1" w:rsidP="00C67589">
                  <w:pPr>
                    <w:spacing w:line="160" w:lineRule="exact"/>
                    <w:rPr>
                      <w:rFonts w:cs="Miriam" w:hint="cs"/>
                      <w:noProof/>
                      <w:sz w:val="18"/>
                      <w:szCs w:val="18"/>
                      <w:rtl/>
                    </w:rPr>
                  </w:pPr>
                  <w:r>
                    <w:rPr>
                      <w:rFonts w:cs="Miriam" w:hint="cs"/>
                      <w:sz w:val="18"/>
                      <w:szCs w:val="18"/>
                      <w:rtl/>
                    </w:rPr>
                    <w:t>תחילה ותחולה</w:t>
                  </w:r>
                </w:p>
              </w:txbxContent>
            </v:textbox>
            <w10:anchorlock/>
          </v:rect>
        </w:pict>
      </w:r>
      <w:r w:rsidR="00A022B1">
        <w:rPr>
          <w:rStyle w:val="big-number"/>
          <w:rFonts w:cs="Miriam" w:hint="cs"/>
          <w:rtl/>
        </w:rPr>
        <w:t>6</w:t>
      </w:r>
      <w:r>
        <w:rPr>
          <w:rStyle w:val="big-number"/>
          <w:rFonts w:cs="FrankRuehl"/>
          <w:sz w:val="26"/>
          <w:szCs w:val="26"/>
          <w:rtl/>
        </w:rPr>
        <w:t>.</w:t>
      </w:r>
      <w:r>
        <w:rPr>
          <w:rStyle w:val="big-number"/>
          <w:rFonts w:cs="FrankRuehl"/>
          <w:sz w:val="26"/>
          <w:szCs w:val="26"/>
          <w:rtl/>
        </w:rPr>
        <w:tab/>
      </w:r>
      <w:r w:rsidR="00A022B1">
        <w:rPr>
          <w:rStyle w:val="default"/>
          <w:rFonts w:cs="FrankRuehl" w:hint="cs"/>
          <w:rtl/>
        </w:rPr>
        <w:t>(</w:t>
      </w:r>
      <w:hyperlink r:id="rId12" w:tooltip="אזכורים" w:history="1">
        <w:r w:rsidR="000451BF" w:rsidRPr="000451BF">
          <w:rPr>
            <w:rStyle w:val="Hyperlink"/>
            <w:rtl/>
          </w:rPr>
          <w:t>*</w:t>
        </w:r>
      </w:hyperlink>
      <w:r w:rsidR="00A022B1">
        <w:rPr>
          <w:rStyle w:val="default"/>
          <w:rFonts w:cs="FrankRuehl" w:hint="cs"/>
          <w:rtl/>
        </w:rPr>
        <w:t>א)</w:t>
      </w:r>
      <w:r w:rsidR="00A022B1">
        <w:rPr>
          <w:rStyle w:val="default"/>
          <w:rFonts w:cs="FrankRuehl" w:hint="cs"/>
          <w:rtl/>
        </w:rPr>
        <w:tab/>
        <w:t xml:space="preserve">תחילתן של תקנות אלה ביום א' בטבת התשס"ו (1 בינואר 2006) (להלן </w:t>
      </w:r>
      <w:r w:rsidR="00A022B1">
        <w:rPr>
          <w:rStyle w:val="default"/>
          <w:rFonts w:cs="FrankRuehl"/>
          <w:rtl/>
        </w:rPr>
        <w:t>–</w:t>
      </w:r>
      <w:r w:rsidR="00A022B1">
        <w:rPr>
          <w:rStyle w:val="default"/>
          <w:rFonts w:cs="FrankRuehl" w:hint="cs"/>
          <w:rtl/>
        </w:rPr>
        <w:t xml:space="preserve"> יום התחילה), והן יחולו לגבי הכנסתו הנאמן שהופקו או שנצמחו ביום התחילה ואילך, גם לגבי נאמנויות שהוקמו לפני יום התחילה.</w:t>
      </w:r>
    </w:p>
    <w:p w:rsidR="00A022B1" w:rsidRDefault="00A022B1" w:rsidP="00A022B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תחילת ארבע השנים שקדמו לשנת החלוקה כאמור בתקנה 2(א)(2), ותחילת תקופת ההשקעה, לא תהיה מוקדמת לשנת מס 2006.</w:t>
      </w:r>
    </w:p>
    <w:p w:rsidR="00A44743" w:rsidRDefault="00A44743">
      <w:pPr>
        <w:pStyle w:val="P00"/>
        <w:spacing w:before="72"/>
        <w:ind w:left="0" w:right="1134"/>
        <w:rPr>
          <w:rStyle w:val="default"/>
          <w:rFonts w:cs="FrankRuehl" w:hint="cs"/>
          <w:rtl/>
        </w:rPr>
      </w:pPr>
    </w:p>
    <w:p w:rsidR="002A24E2" w:rsidRDefault="002A24E2">
      <w:pPr>
        <w:pStyle w:val="P00"/>
        <w:spacing w:before="72"/>
        <w:ind w:left="0" w:right="1134"/>
        <w:rPr>
          <w:rStyle w:val="default"/>
          <w:rFonts w:cs="FrankRuehl" w:hint="cs"/>
          <w:rtl/>
        </w:rPr>
      </w:pPr>
    </w:p>
    <w:p w:rsidR="00C71924" w:rsidRDefault="00A022B1" w:rsidP="00A022B1">
      <w:pPr>
        <w:pStyle w:val="sig-0"/>
        <w:tabs>
          <w:tab w:val="clear" w:pos="4820"/>
          <w:tab w:val="center" w:pos="5103"/>
        </w:tabs>
        <w:ind w:left="0" w:right="1134"/>
        <w:rPr>
          <w:rFonts w:cs="FrankRuehl" w:hint="cs"/>
          <w:sz w:val="26"/>
          <w:rtl/>
        </w:rPr>
      </w:pPr>
      <w:r>
        <w:rPr>
          <w:rFonts w:cs="FrankRuehl" w:hint="cs"/>
          <w:sz w:val="26"/>
          <w:rtl/>
        </w:rPr>
        <w:t>ב'</w:t>
      </w:r>
      <w:r w:rsidR="00A44743">
        <w:rPr>
          <w:rFonts w:cs="FrankRuehl" w:hint="cs"/>
          <w:sz w:val="26"/>
          <w:rtl/>
        </w:rPr>
        <w:t xml:space="preserve"> באייר</w:t>
      </w:r>
      <w:r w:rsidR="00F86FF2">
        <w:rPr>
          <w:rFonts w:cs="FrankRuehl" w:hint="cs"/>
          <w:sz w:val="26"/>
          <w:rtl/>
        </w:rPr>
        <w:t xml:space="preserve"> התשס"ח (</w:t>
      </w:r>
      <w:r>
        <w:rPr>
          <w:rFonts w:cs="FrankRuehl" w:hint="cs"/>
          <w:sz w:val="26"/>
          <w:rtl/>
        </w:rPr>
        <w:t>7 במאי</w:t>
      </w:r>
      <w:r w:rsidR="00F86FF2">
        <w:rPr>
          <w:rFonts w:cs="FrankRuehl" w:hint="cs"/>
          <w:sz w:val="26"/>
          <w:rtl/>
        </w:rPr>
        <w:t xml:space="preserve"> 2008)</w:t>
      </w:r>
      <w:r w:rsidR="00F86FF2">
        <w:rPr>
          <w:rFonts w:cs="FrankRuehl" w:hint="cs"/>
          <w:sz w:val="26"/>
          <w:rtl/>
        </w:rPr>
        <w:tab/>
      </w:r>
      <w:r>
        <w:rPr>
          <w:rFonts w:cs="FrankRuehl" w:hint="cs"/>
          <w:sz w:val="26"/>
          <w:rtl/>
        </w:rPr>
        <w:t>רוני בר-און</w:t>
      </w:r>
    </w:p>
    <w:p w:rsidR="00C71924" w:rsidRDefault="00F86FF2" w:rsidP="00A022B1">
      <w:pPr>
        <w:pStyle w:val="sig-0"/>
        <w:tabs>
          <w:tab w:val="clear" w:pos="4820"/>
          <w:tab w:val="center" w:pos="5103"/>
        </w:tabs>
        <w:ind w:left="0" w:right="1134"/>
        <w:rPr>
          <w:rFonts w:cs="FrankRuehl" w:hint="cs"/>
          <w:sz w:val="22"/>
          <w:szCs w:val="22"/>
          <w:rtl/>
        </w:rPr>
      </w:pPr>
      <w:r>
        <w:rPr>
          <w:rFonts w:cs="FrankRuehl" w:hint="cs"/>
          <w:sz w:val="22"/>
          <w:szCs w:val="22"/>
          <w:rtl/>
        </w:rPr>
        <w:tab/>
      </w:r>
      <w:r w:rsidR="00A022B1">
        <w:rPr>
          <w:rFonts w:cs="FrankRuehl" w:hint="cs"/>
          <w:sz w:val="22"/>
          <w:szCs w:val="22"/>
          <w:rtl/>
        </w:rPr>
        <w:t>שר האוצר</w:t>
      </w:r>
    </w:p>
    <w:p w:rsidR="00C71924" w:rsidRDefault="00C71924">
      <w:pPr>
        <w:pStyle w:val="P00"/>
        <w:spacing w:before="72"/>
        <w:ind w:left="0" w:right="1134"/>
        <w:rPr>
          <w:rStyle w:val="default"/>
          <w:rFonts w:cs="FrankRuehl" w:hint="cs"/>
          <w:rtl/>
        </w:rPr>
      </w:pPr>
    </w:p>
    <w:p w:rsidR="00F86FF2" w:rsidRDefault="00F86FF2">
      <w:pPr>
        <w:pStyle w:val="P00"/>
        <w:spacing w:before="72"/>
        <w:ind w:left="0" w:right="1134"/>
        <w:rPr>
          <w:rStyle w:val="default"/>
          <w:rFonts w:cs="FrankRuehl" w:hint="cs"/>
          <w:rtl/>
        </w:rPr>
      </w:pPr>
    </w:p>
    <w:p w:rsidR="00A022B1" w:rsidRDefault="00A022B1">
      <w:pPr>
        <w:pStyle w:val="P00"/>
        <w:spacing w:before="72"/>
        <w:ind w:left="0" w:right="1134"/>
        <w:rPr>
          <w:rStyle w:val="default"/>
          <w:rFonts w:cs="FrankRuehl" w:hint="cs"/>
          <w:rtl/>
        </w:rPr>
      </w:pPr>
    </w:p>
    <w:sectPr w:rsidR="00A022B1">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143C" w:rsidRDefault="002B143C">
      <w:r>
        <w:separator/>
      </w:r>
    </w:p>
  </w:endnote>
  <w:endnote w:type="continuationSeparator" w:id="0">
    <w:p w:rsidR="002B143C" w:rsidRDefault="002B1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24E2" w:rsidRDefault="002A24E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A24E2" w:rsidRDefault="002A24E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A24E2" w:rsidRDefault="002A24E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451BF">
      <w:rPr>
        <w:rFonts w:cs="TopType Jerushalmi"/>
        <w:noProof/>
        <w:color w:val="000000"/>
        <w:sz w:val="14"/>
        <w:szCs w:val="14"/>
      </w:rPr>
      <w:t>Z:\000000000000-law\yael\08-06-25\tav\999_963.doc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24E2" w:rsidRDefault="002A24E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129B2">
      <w:rPr>
        <w:rFonts w:hAnsi="FrankRuehl" w:cs="FrankRuehl"/>
        <w:noProof/>
        <w:sz w:val="24"/>
        <w:szCs w:val="24"/>
        <w:rtl/>
      </w:rPr>
      <w:t>2</w:t>
    </w:r>
    <w:r>
      <w:rPr>
        <w:rFonts w:hAnsi="FrankRuehl" w:cs="FrankRuehl"/>
        <w:sz w:val="24"/>
        <w:szCs w:val="24"/>
        <w:rtl/>
      </w:rPr>
      <w:fldChar w:fldCharType="end"/>
    </w:r>
  </w:p>
  <w:p w:rsidR="002A24E2" w:rsidRDefault="002A24E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A24E2" w:rsidRDefault="002A24E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451BF">
      <w:rPr>
        <w:rFonts w:cs="TopType Jerushalmi"/>
        <w:noProof/>
        <w:color w:val="000000"/>
        <w:sz w:val="14"/>
        <w:szCs w:val="14"/>
      </w:rPr>
      <w:t>Z:\000000000000-law\yael\08-06-25\tav\999_963.doc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143C" w:rsidRDefault="002B143C">
      <w:pPr>
        <w:spacing w:before="60"/>
        <w:ind w:right="1134"/>
      </w:pPr>
      <w:r>
        <w:separator/>
      </w:r>
    </w:p>
  </w:footnote>
  <w:footnote w:type="continuationSeparator" w:id="0">
    <w:p w:rsidR="002B143C" w:rsidRDefault="002B143C">
      <w:r>
        <w:continuationSeparator/>
      </w:r>
    </w:p>
  </w:footnote>
  <w:footnote w:id="1">
    <w:p w:rsidR="00446120" w:rsidRDefault="002A24E2" w:rsidP="004461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A44743">
        <w:rPr>
          <w:rFonts w:cs="FrankRuehl" w:hint="cs"/>
          <w:rtl/>
        </w:rPr>
        <w:t xml:space="preserve"> פורסמו</w:t>
      </w:r>
      <w:r>
        <w:rPr>
          <w:rFonts w:cs="FrankRuehl" w:hint="cs"/>
          <w:rtl/>
        </w:rPr>
        <w:t xml:space="preserve"> </w:t>
      </w:r>
      <w:hyperlink r:id="rId1" w:history="1">
        <w:r w:rsidR="00F86FF2" w:rsidRPr="00446120">
          <w:rPr>
            <w:rStyle w:val="Hyperlink"/>
            <w:rFonts w:cs="FrankRuehl" w:hint="cs"/>
            <w:rtl/>
          </w:rPr>
          <w:t>ק"ת</w:t>
        </w:r>
        <w:r w:rsidRPr="00446120">
          <w:rPr>
            <w:rStyle w:val="Hyperlink"/>
            <w:rFonts w:cs="FrankRuehl"/>
            <w:rtl/>
          </w:rPr>
          <w:t xml:space="preserve"> תשס"</w:t>
        </w:r>
        <w:r w:rsidR="0037728C" w:rsidRPr="00446120">
          <w:rPr>
            <w:rStyle w:val="Hyperlink"/>
            <w:rFonts w:cs="FrankRuehl" w:hint="cs"/>
            <w:rtl/>
          </w:rPr>
          <w:t xml:space="preserve">ח מס' </w:t>
        </w:r>
        <w:r w:rsidR="00A44743" w:rsidRPr="00446120">
          <w:rPr>
            <w:rStyle w:val="Hyperlink"/>
            <w:rFonts w:cs="FrankRuehl" w:hint="cs"/>
            <w:rtl/>
          </w:rPr>
          <w:t>668</w:t>
        </w:r>
        <w:r w:rsidR="00C67589" w:rsidRPr="00446120">
          <w:rPr>
            <w:rStyle w:val="Hyperlink"/>
            <w:rFonts w:cs="FrankRuehl" w:hint="cs"/>
            <w:rtl/>
          </w:rPr>
          <w:t>2</w:t>
        </w:r>
      </w:hyperlink>
      <w:r w:rsidR="0037728C">
        <w:rPr>
          <w:rFonts w:cs="FrankRuehl" w:hint="cs"/>
          <w:rtl/>
        </w:rPr>
        <w:t xml:space="preserve"> מיום </w:t>
      </w:r>
      <w:r w:rsidR="00C67589">
        <w:rPr>
          <w:rFonts w:cs="FrankRuehl" w:hint="cs"/>
          <w:rtl/>
        </w:rPr>
        <w:t>23</w:t>
      </w:r>
      <w:r w:rsidR="008E7BC6">
        <w:rPr>
          <w:rFonts w:cs="FrankRuehl" w:hint="cs"/>
          <w:rtl/>
        </w:rPr>
        <w:t>.6.</w:t>
      </w:r>
      <w:r w:rsidR="00A148C2">
        <w:rPr>
          <w:rFonts w:cs="FrankRuehl" w:hint="cs"/>
          <w:rtl/>
        </w:rPr>
        <w:t>2008</w:t>
      </w:r>
      <w:r w:rsidR="0037728C">
        <w:rPr>
          <w:rFonts w:cs="FrankRuehl" w:hint="cs"/>
          <w:rtl/>
        </w:rPr>
        <w:t xml:space="preserve"> עמ' </w:t>
      </w:r>
      <w:r w:rsidR="00852A6A">
        <w:rPr>
          <w:rFonts w:cs="FrankRuehl" w:hint="cs"/>
          <w:rtl/>
        </w:rPr>
        <w:t>10</w:t>
      </w:r>
      <w:r w:rsidR="00C67589">
        <w:rPr>
          <w:rFonts w:cs="FrankRuehl" w:hint="cs"/>
          <w:rtl/>
        </w:rPr>
        <w:t>22</w:t>
      </w:r>
      <w:r w:rsidR="0037728C">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24E2" w:rsidRDefault="002A24E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2A24E2" w:rsidRDefault="002A24E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A24E2" w:rsidRDefault="002A24E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24E2" w:rsidRDefault="00C67589" w:rsidP="00852A6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מס הכנסה (הוראות לעניין תיקון שומת הכנסת הנאמן וקביעת רווח הון בידיו בעקבות חלוקה לנהנה תושב חוץ)</w:t>
    </w:r>
    <w:r w:rsidR="008C0AEB">
      <w:rPr>
        <w:rFonts w:hAnsi="FrankRuehl" w:cs="FrankRuehl" w:hint="cs"/>
        <w:color w:val="000000"/>
        <w:sz w:val="28"/>
        <w:szCs w:val="28"/>
        <w:rtl/>
      </w:rPr>
      <w:t>, תשס"ח-2008</w:t>
    </w:r>
  </w:p>
  <w:p w:rsidR="002A24E2" w:rsidRDefault="002A24E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A24E2" w:rsidRDefault="002A24E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349023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10E90"/>
    <w:rsid w:val="00031B81"/>
    <w:rsid w:val="000451BF"/>
    <w:rsid w:val="00065DCA"/>
    <w:rsid w:val="00097C86"/>
    <w:rsid w:val="000E32ED"/>
    <w:rsid w:val="00125926"/>
    <w:rsid w:val="00167D7D"/>
    <w:rsid w:val="001C1203"/>
    <w:rsid w:val="00274CD2"/>
    <w:rsid w:val="002A24E2"/>
    <w:rsid w:val="002B143C"/>
    <w:rsid w:val="002E1294"/>
    <w:rsid w:val="00301E9A"/>
    <w:rsid w:val="0037728C"/>
    <w:rsid w:val="00393C15"/>
    <w:rsid w:val="003A2EEE"/>
    <w:rsid w:val="003B7591"/>
    <w:rsid w:val="003D6ED9"/>
    <w:rsid w:val="003E6F5E"/>
    <w:rsid w:val="003F05BB"/>
    <w:rsid w:val="003F134A"/>
    <w:rsid w:val="003F5BF4"/>
    <w:rsid w:val="00446120"/>
    <w:rsid w:val="00475AAF"/>
    <w:rsid w:val="004803D1"/>
    <w:rsid w:val="00521F54"/>
    <w:rsid w:val="005403F4"/>
    <w:rsid w:val="005F5D28"/>
    <w:rsid w:val="0060704F"/>
    <w:rsid w:val="006129B2"/>
    <w:rsid w:val="00683744"/>
    <w:rsid w:val="006F3807"/>
    <w:rsid w:val="0070464D"/>
    <w:rsid w:val="0073388B"/>
    <w:rsid w:val="00763C55"/>
    <w:rsid w:val="007741C4"/>
    <w:rsid w:val="007E3338"/>
    <w:rsid w:val="008132D5"/>
    <w:rsid w:val="00846224"/>
    <w:rsid w:val="00852A6A"/>
    <w:rsid w:val="0087434F"/>
    <w:rsid w:val="008925C2"/>
    <w:rsid w:val="008932BA"/>
    <w:rsid w:val="008C0AEB"/>
    <w:rsid w:val="008E2528"/>
    <w:rsid w:val="008E7BC6"/>
    <w:rsid w:val="008F2E1F"/>
    <w:rsid w:val="009101B9"/>
    <w:rsid w:val="009F3E82"/>
    <w:rsid w:val="00A022B1"/>
    <w:rsid w:val="00A0385D"/>
    <w:rsid w:val="00A04B99"/>
    <w:rsid w:val="00A06692"/>
    <w:rsid w:val="00A127EF"/>
    <w:rsid w:val="00A148C2"/>
    <w:rsid w:val="00A40CC8"/>
    <w:rsid w:val="00A44743"/>
    <w:rsid w:val="00A60C88"/>
    <w:rsid w:val="00A77CD2"/>
    <w:rsid w:val="00A805B8"/>
    <w:rsid w:val="00AA1CFE"/>
    <w:rsid w:val="00AC4A27"/>
    <w:rsid w:val="00B232C0"/>
    <w:rsid w:val="00B44AD0"/>
    <w:rsid w:val="00B45044"/>
    <w:rsid w:val="00B850C0"/>
    <w:rsid w:val="00BF6AEE"/>
    <w:rsid w:val="00C01D16"/>
    <w:rsid w:val="00C14019"/>
    <w:rsid w:val="00C352E0"/>
    <w:rsid w:val="00C67589"/>
    <w:rsid w:val="00C71924"/>
    <w:rsid w:val="00C81D3E"/>
    <w:rsid w:val="00C86F61"/>
    <w:rsid w:val="00CA6DA2"/>
    <w:rsid w:val="00D33934"/>
    <w:rsid w:val="00D8315B"/>
    <w:rsid w:val="00DA50D6"/>
    <w:rsid w:val="00E47468"/>
    <w:rsid w:val="00E81815"/>
    <w:rsid w:val="00E847D7"/>
    <w:rsid w:val="00EB5437"/>
    <w:rsid w:val="00ED7468"/>
    <w:rsid w:val="00F01B28"/>
    <w:rsid w:val="00F23090"/>
    <w:rsid w:val="00F86FF2"/>
    <w:rsid w:val="00FD45A9"/>
    <w:rsid w:val="00FF2E9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5593E5EE-C9CD-4AE6-8299-2A3E6E370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inks/psika/?pIzcurLaw=&#1514;&#1511;&#1504;&#1493;&#1514;%20&#1502;&#1505;%20&#1492;&#1499;&#1504;&#1505;&#1492;%20(&#1492;&#1493;&#1512;&#1488;&#1493;&#1514;%20&#1500;&#1506;&#1504;&#1497;&#1497;&#1503;%20&#1514;&#1497;&#1511;&#1493;&#1503;%20&#1513;&#1493;&#1502;&#1514;%20&#1492;&#1499;&#1504;&#1505;&#1514;%20&#1492;&#1504;&#1488;&#1502;&#1503;%20&#1500;&#1511;&#1489;&#1497;&#1506;&#1514;%20&#1512;&#1493;&#1493;&#1495;%20&#1492;&#1493;&#1503;%20&#1489;&#1497;&#1491;&#1497;&#1493;%20&#1489;&#1506;&#1511;&#1489;&#1493;&#1514;%20&#1495;&#1500;&#1493;&#1511;&#1492;%20&#1500;&#1504;&#1492;&#1504;&#1492;%20&#1514;&#1493;&#1513;&#1489;%20&#1495;&#1493;&#1509;)&amp;pIzcurNum=2"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links/psika/?pIzcurLaw=&#1514;&#1511;&#1504;&#1493;&#1514;%20&#1502;&#1505;%20&#1492;&#1499;&#1504;&#1505;&#1492;%20(&#1492;&#1493;&#1512;&#1488;&#1493;&#1514;%20&#1500;&#1506;&#1504;&#1497;&#1497;&#1503;%20&#1514;&#1497;&#1511;&#1493;&#1503;%20&#1513;&#1493;&#1502;&#1514;%20&#1492;&#1499;&#1504;&#1505;&#1514;%20&#1492;&#1504;&#1488;&#1502;&#1503;%20&#1500;&#1511;&#1489;&#1497;&#1506;&#1514;%20&#1512;&#1493;&#1493;&#1495;%20&#1492;&#1493;&#1503;%20&#1489;&#1497;&#1491;&#1497;&#1493;%20&#1489;&#1506;&#1511;&#1489;&#1493;&#1514;%20&#1495;&#1500;&#1493;&#1511;&#1492;%20&#1500;&#1504;&#1492;&#1504;&#1492;%20&#1514;&#1493;&#1513;&#1489;%20&#1495;&#1493;&#1509;)&amp;pIzcurNum=1" TargetMode="External"/><Relationship Id="rId12" Type="http://schemas.openxmlformats.org/officeDocument/2006/relationships/hyperlink" Target="http://www.nevo.co.il/links/psika/?pIzcurLaw=&#1514;&#1511;&#1504;&#1493;&#1514;%20&#1502;&#1505;%20&#1492;&#1499;&#1504;&#1505;&#1492;%20(&#1492;&#1493;&#1512;&#1488;&#1493;&#1514;%20&#1500;&#1506;&#1504;&#1497;&#1497;&#1503;%20&#1514;&#1497;&#1511;&#1493;&#1503;%20&#1513;&#1493;&#1502;&#1514;%20&#1492;&#1499;&#1504;&#1505;&#1514;%20&#1492;&#1504;&#1488;&#1502;&#1503;%20&#1500;&#1511;&#1489;&#1497;&#1506;&#1514;%20&#1512;&#1493;&#1493;&#1495;%20&#1492;&#1493;&#1503;%20&#1489;&#1497;&#1491;&#1497;&#1493;%20&#1489;&#1506;&#1511;&#1489;&#1493;&#1514;%20&#1495;&#1500;&#1493;&#1511;&#1492;%20&#1500;&#1504;&#1492;&#1504;&#1492;%20&#1514;&#1493;&#1513;&#1489;%20&#1495;&#1493;&#1509;)&amp;pIzcurNum=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inks/psika/?pIzcurLaw=&#1514;&#1511;&#1504;&#1493;&#1514;%20&#1502;&#1505;%20&#1492;&#1499;&#1504;&#1505;&#1492;%20(&#1492;&#1493;&#1512;&#1488;&#1493;&#1514;%20&#1500;&#1506;&#1504;&#1497;&#1497;&#1503;%20&#1514;&#1497;&#1511;&#1493;&#1503;%20&#1513;&#1493;&#1502;&#1514;%20&#1492;&#1499;&#1504;&#1505;&#1514;%20&#1492;&#1504;&#1488;&#1502;&#1503;%20&#1500;&#1511;&#1489;&#1497;&#1506;&#1514;%20&#1512;&#1493;&#1493;&#1495;%20&#1492;&#1493;&#1503;%20&#1489;&#1497;&#1491;&#1497;&#1493;%20&#1489;&#1506;&#1511;&#1489;&#1493;&#1514;%20&#1495;&#1500;&#1493;&#1511;&#1492;%20&#1500;&#1504;&#1492;&#1504;&#1492;%20&#1514;&#1493;&#1513;&#1489;%20&#1495;&#1493;&#1509;)&amp;pIzcurNum=5"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nevo.co.il/links/psika/?pIzcurLaw=&#1514;&#1511;&#1504;&#1493;&#1514;%20&#1502;&#1505;%20&#1492;&#1499;&#1504;&#1505;&#1492;%20(&#1492;&#1493;&#1512;&#1488;&#1493;&#1514;%20&#1500;&#1506;&#1504;&#1497;&#1497;&#1503;%20&#1514;&#1497;&#1511;&#1493;&#1503;%20&#1513;&#1493;&#1502;&#1514;%20&#1492;&#1499;&#1504;&#1505;&#1514;%20&#1492;&#1504;&#1488;&#1502;&#1503;%20&#1500;&#1511;&#1489;&#1497;&#1506;&#1514;%20&#1512;&#1493;&#1493;&#1495;%20&#1492;&#1493;&#1503;%20&#1489;&#1497;&#1491;&#1497;&#1493;%20&#1489;&#1506;&#1511;&#1489;&#1493;&#1514;%20&#1495;&#1500;&#1493;&#1511;&#1492;%20&#1500;&#1504;&#1492;&#1504;&#1492;%20&#1514;&#1493;&#1513;&#1489;%20&#1495;&#1493;&#1509;)&amp;pIzcurNum=4" TargetMode="External"/><Relationship Id="rId4" Type="http://schemas.openxmlformats.org/officeDocument/2006/relationships/webSettings" Target="webSettings.xml"/><Relationship Id="rId9" Type="http://schemas.openxmlformats.org/officeDocument/2006/relationships/hyperlink" Target="http://www.nevo.co.il/links/psika/?pIzcurLaw=&#1514;&#1511;&#1504;&#1493;&#1514;%20&#1502;&#1505;%20&#1492;&#1499;&#1504;&#1505;&#1492;%20(&#1492;&#1493;&#1512;&#1488;&#1493;&#1514;%20&#1500;&#1506;&#1504;&#1497;&#1497;&#1503;%20&#1514;&#1497;&#1511;&#1493;&#1503;%20&#1513;&#1493;&#1502;&#1514;%20&#1492;&#1499;&#1504;&#1505;&#1514;%20&#1492;&#1504;&#1488;&#1502;&#1503;%20&#1500;&#1511;&#1489;&#1497;&#1506;&#1514;%20&#1512;&#1493;&#1493;&#1495;%20&#1492;&#1493;&#1503;%20&#1489;&#1497;&#1491;&#1497;&#1493;%20&#1489;&#1506;&#1511;&#1489;&#1493;&#1514;%20&#1495;&#1500;&#1493;&#1511;&#1492;%20&#1500;&#1504;&#1492;&#1504;&#1492;%20&#1514;&#1493;&#1513;&#1489;%20&#1495;&#1493;&#1509;)&amp;pIzcurNum=3"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68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7649</CharactersWithSpaces>
  <SharedDoc>false</SharedDoc>
  <HLinks>
    <vt:vector size="78" baseType="variant">
      <vt:variant>
        <vt:i4>100140455</vt:i4>
      </vt:variant>
      <vt:variant>
        <vt:i4>51</vt:i4>
      </vt:variant>
      <vt:variant>
        <vt:i4>0</vt:i4>
      </vt:variant>
      <vt:variant>
        <vt:i4>5</vt:i4>
      </vt:variant>
      <vt:variant>
        <vt:lpwstr>http://www.nevo.co.il/links/psika/?pIzcurLaw=תקנות מס הכנסה (הוראות לעניין תיקון שומת הכנסת הנאמן לקביעת רווח הון בידיו בעקבות חלוקה לנהנה תושב חוץ)&amp;pIzcurNum=6</vt:lpwstr>
      </vt:variant>
      <vt:variant>
        <vt:lpwstr/>
      </vt:variant>
      <vt:variant>
        <vt:i4>100337063</vt:i4>
      </vt:variant>
      <vt:variant>
        <vt:i4>48</vt:i4>
      </vt:variant>
      <vt:variant>
        <vt:i4>0</vt:i4>
      </vt:variant>
      <vt:variant>
        <vt:i4>5</vt:i4>
      </vt:variant>
      <vt:variant>
        <vt:lpwstr>http://www.nevo.co.il/links/psika/?pIzcurLaw=תקנות מס הכנסה (הוראות לעניין תיקון שומת הכנסת הנאמן לקביעת רווח הון בידיו בעקבות חלוקה לנהנה תושב חוץ)&amp;pIzcurNum=5</vt:lpwstr>
      </vt:variant>
      <vt:variant>
        <vt:lpwstr/>
      </vt:variant>
      <vt:variant>
        <vt:i4>100271527</vt:i4>
      </vt:variant>
      <vt:variant>
        <vt:i4>45</vt:i4>
      </vt:variant>
      <vt:variant>
        <vt:i4>0</vt:i4>
      </vt:variant>
      <vt:variant>
        <vt:i4>5</vt:i4>
      </vt:variant>
      <vt:variant>
        <vt:lpwstr>http://www.nevo.co.il/links/psika/?pIzcurLaw=תקנות מס הכנסה (הוראות לעניין תיקון שומת הכנסת הנאמן לקביעת רווח הון בידיו בעקבות חלוקה לנהנה תושב חוץ)&amp;pIzcurNum=4</vt:lpwstr>
      </vt:variant>
      <vt:variant>
        <vt:lpwstr/>
      </vt:variant>
      <vt:variant>
        <vt:i4>100468135</vt:i4>
      </vt:variant>
      <vt:variant>
        <vt:i4>42</vt:i4>
      </vt:variant>
      <vt:variant>
        <vt:i4>0</vt:i4>
      </vt:variant>
      <vt:variant>
        <vt:i4>5</vt:i4>
      </vt:variant>
      <vt:variant>
        <vt:lpwstr>http://www.nevo.co.il/links/psika/?pIzcurLaw=תקנות מס הכנסה (הוראות לעניין תיקון שומת הכנסת הנאמן לקביעת רווח הון בידיו בעקבות חלוקה לנהנה תושב חוץ)&amp;pIzcurNum=3</vt:lpwstr>
      </vt:variant>
      <vt:variant>
        <vt:lpwstr/>
      </vt:variant>
      <vt:variant>
        <vt:i4>100402599</vt:i4>
      </vt:variant>
      <vt:variant>
        <vt:i4>39</vt:i4>
      </vt:variant>
      <vt:variant>
        <vt:i4>0</vt:i4>
      </vt:variant>
      <vt:variant>
        <vt:i4>5</vt:i4>
      </vt:variant>
      <vt:variant>
        <vt:lpwstr>http://www.nevo.co.il/links/psika/?pIzcurLaw=תקנות מס הכנסה (הוראות לעניין תיקון שומת הכנסת הנאמן לקביעת רווח הון בידיו בעקבות חלוקה לנהנה תושב חוץ)&amp;pIzcurNum=2</vt:lpwstr>
      </vt:variant>
      <vt:variant>
        <vt:lpwstr/>
      </vt:variant>
      <vt:variant>
        <vt:i4>100599207</vt:i4>
      </vt:variant>
      <vt:variant>
        <vt:i4>36</vt:i4>
      </vt:variant>
      <vt:variant>
        <vt:i4>0</vt:i4>
      </vt:variant>
      <vt:variant>
        <vt:i4>5</vt:i4>
      </vt:variant>
      <vt:variant>
        <vt:lpwstr>http://www.nevo.co.il/links/psika/?pIzcurLaw=תקנות מס הכנסה (הוראות לעניין תיקון שומת הכנסת הנאמן לקביעת רווח הון בידיו בעקבות חלוקה לנהנה תושב חוץ)&amp;pIzcurNum=1</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7798796</vt:i4>
      </vt:variant>
      <vt:variant>
        <vt:i4>0</vt:i4>
      </vt:variant>
      <vt:variant>
        <vt:i4>0</vt:i4>
      </vt:variant>
      <vt:variant>
        <vt:i4>5</vt:i4>
      </vt:variant>
      <vt:variant>
        <vt:lpwstr>http://www.nevo.co.il/Law_word/law06/TAK-6682.pdf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מס הכנסה (הוראות לעניין תיקון שומת הכנסת הנאמן לקביעת רווח הון בידיו בעקבות חלוקה לנהנה תושב חוץ), תשס"ח-2008</vt:lpwstr>
  </property>
  <property fmtid="{D5CDD505-2E9C-101B-9397-08002B2CF9AE}" pid="4" name="LAWNUMBER">
    <vt:lpwstr>0963</vt:lpwstr>
  </property>
  <property fmtid="{D5CDD505-2E9C-101B-9397-08002B2CF9AE}" pid="5" name="TYPE">
    <vt:lpwstr>01</vt:lpwstr>
  </property>
  <property fmtid="{D5CDD505-2E9C-101B-9397-08002B2CF9AE}" pid="6" name="CHNAME">
    <vt:lpwstr>מס הכנסה</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http://www.nevo.co.il/Law_word/law06/TAK-6682.pdf;‎רשומות - תקנות כלליות#פורסמו ק"ת ‏תשס"ח מס' 6682 #מיום 23.6.2008 עמ' 1022‏</vt:lpwstr>
  </property>
  <property fmtid="{D5CDD505-2E9C-101B-9397-08002B2CF9AE}" pid="22" name="NOSE11">
    <vt:lpwstr>מסים</vt:lpwstr>
  </property>
  <property fmtid="{D5CDD505-2E9C-101B-9397-08002B2CF9AE}" pid="23" name="NOSE21">
    <vt:lpwstr>מס הכנסה</vt:lpwstr>
  </property>
  <property fmtid="{D5CDD505-2E9C-101B-9397-08002B2CF9AE}" pid="24" name="NOSE31">
    <vt:lpwstr>קביעות וכללים</vt:lpwstr>
  </property>
  <property fmtid="{D5CDD505-2E9C-101B-9397-08002B2CF9AE}" pid="25" name="NOSE41">
    <vt:lpwstr>קביעה כהכנסה</vt:lpwstr>
  </property>
  <property fmtid="{D5CDD505-2E9C-101B-9397-08002B2CF9AE}" pid="26" name="NOSE12">
    <vt:lpwstr>מסים</vt:lpwstr>
  </property>
  <property fmtid="{D5CDD505-2E9C-101B-9397-08002B2CF9AE}" pid="27" name="NOSE22">
    <vt:lpwstr>מס הכנסה</vt:lpwstr>
  </property>
  <property fmtid="{D5CDD505-2E9C-101B-9397-08002B2CF9AE}" pid="28" name="NOSE32">
    <vt:lpwstr>מיסוי הון</vt:lpwstr>
  </property>
  <property fmtid="{D5CDD505-2E9C-101B-9397-08002B2CF9AE}" pid="29" name="NOSE42">
    <vt:lpwstr>חישוב רווח הון</vt:lpwstr>
  </property>
  <property fmtid="{D5CDD505-2E9C-101B-9397-08002B2CF9AE}" pid="30" name="NOSE13">
    <vt:lpwstr>מסים</vt:lpwstr>
  </property>
  <property fmtid="{D5CDD505-2E9C-101B-9397-08002B2CF9AE}" pid="31" name="NOSE23">
    <vt:lpwstr>מס הכנסה</vt:lpwstr>
  </property>
  <property fmtid="{D5CDD505-2E9C-101B-9397-08002B2CF9AE}" pid="32" name="NOSE33">
    <vt:lpwstr>תושב חוץ</vt:lpwstr>
  </property>
  <property fmtid="{D5CDD505-2E9C-101B-9397-08002B2CF9AE}" pid="33" name="NOSE43">
    <vt:lpwstr/>
  </property>
  <property fmtid="{D5CDD505-2E9C-101B-9397-08002B2CF9AE}" pid="34" name="NOSE14">
    <vt:lpwstr>מסים</vt:lpwstr>
  </property>
  <property fmtid="{D5CDD505-2E9C-101B-9397-08002B2CF9AE}" pid="35" name="NOSE24">
    <vt:lpwstr>מס הכנסה</vt:lpwstr>
  </property>
  <property fmtid="{D5CDD505-2E9C-101B-9397-08002B2CF9AE}" pid="36" name="NOSE34">
    <vt:lpwstr>קרן נאמנות</vt:lpwstr>
  </property>
  <property fmtid="{D5CDD505-2E9C-101B-9397-08002B2CF9AE}" pid="37" name="NOSE44">
    <vt:lpwstr/>
  </property>
  <property fmtid="{D5CDD505-2E9C-101B-9397-08002B2CF9AE}" pid="38" name="NOSE15">
    <vt:lpwstr>משפט פרטי וכלכלה</vt:lpwstr>
  </property>
  <property fmtid="{D5CDD505-2E9C-101B-9397-08002B2CF9AE}" pid="39" name="NOSE25">
    <vt:lpwstr>תאגידים וניירות ערך</vt:lpwstr>
  </property>
  <property fmtid="{D5CDD505-2E9C-101B-9397-08002B2CF9AE}" pid="40" name="NOSE35">
    <vt:lpwstr>השק' משותפות בנאמנות</vt:lpwstr>
  </property>
  <property fmtid="{D5CDD505-2E9C-101B-9397-08002B2CF9AE}" pid="41" name="NOSE45">
    <vt:lpwstr/>
  </property>
  <property fmtid="{D5CDD505-2E9C-101B-9397-08002B2CF9AE}" pid="42" name="NOSE16">
    <vt:lpwstr>משפט פרטי וכלכלה</vt:lpwstr>
  </property>
  <property fmtid="{D5CDD505-2E9C-101B-9397-08002B2CF9AE}" pid="43" name="NOSE26">
    <vt:lpwstr>כספים</vt:lpwstr>
  </property>
  <property fmtid="{D5CDD505-2E9C-101B-9397-08002B2CF9AE}" pid="44" name="NOSE36">
    <vt:lpwstr>השקעות </vt:lpwstr>
  </property>
  <property fmtid="{D5CDD505-2E9C-101B-9397-08002B2CF9AE}" pid="45" name="NOSE46">
    <vt:lpwstr>השק' משותפות בנאמנות</vt:lpwstr>
  </property>
  <property fmtid="{D5CDD505-2E9C-101B-9397-08002B2CF9AE}" pid="46" name="NOSE17">
    <vt:lpwstr>משפט פרטי וכלכלה</vt:lpwstr>
  </property>
  <property fmtid="{D5CDD505-2E9C-101B-9397-08002B2CF9AE}" pid="47" name="NOSE27">
    <vt:lpwstr>חיובים</vt:lpwstr>
  </property>
  <property fmtid="{D5CDD505-2E9C-101B-9397-08002B2CF9AE}" pid="48" name="NOSE37">
    <vt:lpwstr>נאמנות</vt:lpwstr>
  </property>
  <property fmtid="{D5CDD505-2E9C-101B-9397-08002B2CF9AE}" pid="49" name="NOSE47">
    <vt:lpwstr>השק' משותפות בנאמנות</vt:lpwstr>
  </property>
  <property fmtid="{D5CDD505-2E9C-101B-9397-08002B2CF9AE}" pid="50" name="NOSE18">
    <vt:lpwstr>מסים</vt:lpwstr>
  </property>
  <property fmtid="{D5CDD505-2E9C-101B-9397-08002B2CF9AE}" pid="51" name="NOSE28">
    <vt:lpwstr>מס הכנסה</vt:lpwstr>
  </property>
  <property fmtid="{D5CDD505-2E9C-101B-9397-08002B2CF9AE}" pid="52" name="NOSE38">
    <vt:lpwstr>הוראות</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פקודת מס הכנסה </vt:lpwstr>
  </property>
  <property fmtid="{D5CDD505-2E9C-101B-9397-08002B2CF9AE}" pid="63" name="MEKOR_SAIF1">
    <vt:lpwstr>75יחX;243X;244אX</vt:lpwstr>
  </property>
</Properties>
</file>