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7E1" w:rsidRDefault="00A977E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מס הכנסה (הנחה ממס לגבי הכנסה על פי הסכם ב</w:t>
      </w:r>
      <w:r w:rsidR="00831074">
        <w:rPr>
          <w:rFonts w:cs="FrankRuehl"/>
          <w:sz w:val="32"/>
          <w:rtl/>
        </w:rPr>
        <w:t>עניין שערי מטבע עתידיים), תשנ"א</w:t>
      </w:r>
      <w:r w:rsidR="0083107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</w:p>
    <w:p w:rsidR="00762345" w:rsidRPr="00762345" w:rsidRDefault="00762345" w:rsidP="00762345">
      <w:pPr>
        <w:spacing w:line="320" w:lineRule="auto"/>
        <w:rPr>
          <w:rFonts w:cs="FrankRuehl"/>
          <w:szCs w:val="26"/>
          <w:rtl/>
        </w:rPr>
      </w:pPr>
    </w:p>
    <w:p w:rsidR="00762345" w:rsidRDefault="00762345" w:rsidP="00762345">
      <w:pPr>
        <w:spacing w:line="320" w:lineRule="auto"/>
        <w:rPr>
          <w:rFonts w:cs="Miriam"/>
          <w:szCs w:val="22"/>
          <w:rtl/>
        </w:rPr>
      </w:pPr>
      <w:r w:rsidRPr="00762345">
        <w:rPr>
          <w:rFonts w:cs="Miriam"/>
          <w:szCs w:val="22"/>
          <w:rtl/>
        </w:rPr>
        <w:t>מסים</w:t>
      </w:r>
      <w:r w:rsidRPr="00762345">
        <w:rPr>
          <w:rFonts w:cs="FrankRuehl"/>
          <w:szCs w:val="26"/>
          <w:rtl/>
        </w:rPr>
        <w:t xml:space="preserve"> – מס הכנסה – הנחות והקלות</w:t>
      </w:r>
    </w:p>
    <w:p w:rsidR="00762345" w:rsidRDefault="00762345" w:rsidP="00762345">
      <w:pPr>
        <w:spacing w:line="320" w:lineRule="auto"/>
        <w:rPr>
          <w:rFonts w:cs="Miriam"/>
          <w:szCs w:val="22"/>
          <w:rtl/>
        </w:rPr>
      </w:pPr>
      <w:r w:rsidRPr="00762345">
        <w:rPr>
          <w:rFonts w:cs="Miriam"/>
          <w:szCs w:val="22"/>
          <w:rtl/>
        </w:rPr>
        <w:t>משפט פרטי וכלכלה</w:t>
      </w:r>
      <w:r w:rsidRPr="00762345">
        <w:rPr>
          <w:rFonts w:cs="FrankRuehl"/>
          <w:szCs w:val="26"/>
          <w:rtl/>
        </w:rPr>
        <w:t xml:space="preserve"> – כספים – מטבע – שער המטבע</w:t>
      </w:r>
    </w:p>
    <w:p w:rsidR="00762345" w:rsidRPr="00762345" w:rsidRDefault="00762345" w:rsidP="00762345">
      <w:pPr>
        <w:spacing w:line="320" w:lineRule="auto"/>
        <w:rPr>
          <w:rFonts w:cs="Miriam"/>
          <w:szCs w:val="22"/>
          <w:rtl/>
        </w:rPr>
      </w:pPr>
      <w:r w:rsidRPr="00762345">
        <w:rPr>
          <w:rFonts w:cs="Miriam"/>
          <w:szCs w:val="22"/>
          <w:rtl/>
        </w:rPr>
        <w:t>משפט פרטי וכלכלה</w:t>
      </w:r>
      <w:r w:rsidRPr="00762345">
        <w:rPr>
          <w:rFonts w:cs="FrankRuehl"/>
          <w:szCs w:val="26"/>
          <w:rtl/>
        </w:rPr>
        <w:t xml:space="preserve"> – כספים – מטבע – מטבע חוץ</w:t>
      </w:r>
    </w:p>
    <w:p w:rsidR="00A977E1" w:rsidRDefault="00A977E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F7A29" w:rsidRPr="008F7A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F7A29" w:rsidRPr="008F7A29" w:rsidRDefault="008F7A29" w:rsidP="008F7A2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F7A29" w:rsidRPr="008F7A29" w:rsidRDefault="008F7A29" w:rsidP="008F7A29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8F7A29" w:rsidRPr="008F7A29" w:rsidRDefault="008F7A29" w:rsidP="008F7A29">
            <w:pPr>
              <w:rPr>
                <w:rStyle w:val="Hyperlink"/>
                <w:rtl/>
              </w:rPr>
            </w:pPr>
            <w:hyperlink w:anchor="Seif1" w:tooltip="הגדרות" w:history="1">
              <w:r w:rsidRPr="008F7A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F7A29" w:rsidRPr="008F7A29" w:rsidRDefault="008F7A29" w:rsidP="008F7A2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F7A29" w:rsidRPr="008F7A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F7A29" w:rsidRPr="008F7A29" w:rsidRDefault="008F7A29" w:rsidP="008F7A2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F7A29" w:rsidRPr="008F7A29" w:rsidRDefault="008F7A29" w:rsidP="008F7A29">
            <w:pPr>
              <w:rPr>
                <w:rFonts w:cs="Frankruhel"/>
                <w:rtl/>
              </w:rPr>
            </w:pPr>
            <w:r>
              <w:rPr>
                <w:rtl/>
              </w:rPr>
              <w:t>שיעור המס</w:t>
            </w:r>
          </w:p>
        </w:tc>
        <w:tc>
          <w:tcPr>
            <w:tcW w:w="567" w:type="dxa"/>
          </w:tcPr>
          <w:p w:rsidR="008F7A29" w:rsidRPr="008F7A29" w:rsidRDefault="008F7A29" w:rsidP="008F7A29">
            <w:pPr>
              <w:rPr>
                <w:rStyle w:val="Hyperlink"/>
                <w:rtl/>
              </w:rPr>
            </w:pPr>
            <w:hyperlink w:anchor="Seif2" w:tooltip="שיעור המס" w:history="1">
              <w:r w:rsidRPr="008F7A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F7A29" w:rsidRPr="008F7A29" w:rsidRDefault="008F7A29" w:rsidP="008F7A2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F7A29" w:rsidRPr="008F7A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F7A29" w:rsidRPr="008F7A29" w:rsidRDefault="008F7A29" w:rsidP="008F7A2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F7A29" w:rsidRPr="008F7A29" w:rsidRDefault="008F7A29" w:rsidP="008F7A29">
            <w:pPr>
              <w:rPr>
                <w:rFonts w:cs="Frankruhel"/>
                <w:rtl/>
              </w:rPr>
            </w:pPr>
            <w:r>
              <w:rPr>
                <w:rtl/>
              </w:rPr>
              <w:t>סייג</w:t>
            </w:r>
          </w:p>
        </w:tc>
        <w:tc>
          <w:tcPr>
            <w:tcW w:w="567" w:type="dxa"/>
          </w:tcPr>
          <w:p w:rsidR="008F7A29" w:rsidRPr="008F7A29" w:rsidRDefault="008F7A29" w:rsidP="008F7A29">
            <w:pPr>
              <w:rPr>
                <w:rStyle w:val="Hyperlink"/>
                <w:rtl/>
              </w:rPr>
            </w:pPr>
            <w:hyperlink w:anchor="Seif3" w:tooltip="סייג" w:history="1">
              <w:r w:rsidRPr="008F7A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F7A29" w:rsidRPr="008F7A29" w:rsidRDefault="008F7A29" w:rsidP="008F7A2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A977E1" w:rsidRDefault="00A977E1">
      <w:pPr>
        <w:pStyle w:val="big-header"/>
        <w:ind w:left="0" w:right="1134"/>
        <w:rPr>
          <w:rFonts w:cs="FrankRuehl"/>
          <w:sz w:val="32"/>
          <w:rtl/>
        </w:rPr>
      </w:pPr>
    </w:p>
    <w:p w:rsidR="00A977E1" w:rsidRPr="00762345" w:rsidRDefault="00A977E1" w:rsidP="00762345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תקנו</w:t>
      </w:r>
      <w:r>
        <w:rPr>
          <w:rFonts w:cs="FrankRuehl" w:hint="cs"/>
          <w:sz w:val="32"/>
          <w:rtl/>
        </w:rPr>
        <w:t>ת מס הכנסה (הנחה ממס לגבי הכנסה על פי הסכם בעניין שערי מטבע עתידיים), תשנ"א</w:t>
      </w:r>
      <w:r w:rsidR="0083107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  <w:r w:rsidR="00831074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A977E1" w:rsidRDefault="00A977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245 לפקודת מס הכנסה, ובאישור ועדת הכספים של הכנסת, אני מתקין תקנות אלה:</w:t>
      </w:r>
    </w:p>
    <w:p w:rsidR="00A977E1" w:rsidRDefault="00A977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831074">
        <w:rPr>
          <w:rFonts w:cs="Miriam"/>
          <w:lang w:val="he-IL"/>
        </w:rPr>
        <w:pict>
          <v:rect id="_x0000_s1026" style="position:absolute;left:0;text-align:left;margin-left:464.5pt;margin-top:8.05pt;width:75.05pt;height:14.2pt;z-index:251656704" o:allowincell="f" filled="f" stroked="f" strokecolor="lime" strokeweight=".25pt">
            <v:textbox style="mso-next-textbox:#_x0000_s1026" inset="0,0,0,0">
              <w:txbxContent>
                <w:p w:rsidR="00A977E1" w:rsidRDefault="00A977E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 w:rsidRPr="00831074">
        <w:rPr>
          <w:rStyle w:val="big-number"/>
          <w:rFonts w:cs="Miriam"/>
          <w:rtl/>
        </w:rPr>
        <w:t>1</w:t>
      </w:r>
      <w:r w:rsidRPr="00831074">
        <w:rPr>
          <w:rStyle w:val="big-number"/>
          <w:rFonts w:cs="FrankRuehl"/>
          <w:sz w:val="26"/>
          <w:szCs w:val="26"/>
          <w:rtl/>
        </w:rPr>
        <w:t>.</w:t>
      </w:r>
      <w:r w:rsidRPr="00831074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</w:t>
      </w:r>
      <w:r>
        <w:rPr>
          <w:rStyle w:val="default"/>
          <w:rFonts w:cs="FrankRuehl" w:hint="cs"/>
          <w:rtl/>
        </w:rPr>
        <w:t xml:space="preserve">ות אלה </w:t>
      </w:r>
      <w:r w:rsidR="00831074">
        <w:rPr>
          <w:rStyle w:val="default"/>
          <w:rFonts w:cs="FrankRuehl"/>
          <w:rtl/>
        </w:rPr>
        <w:t>–</w:t>
      </w:r>
    </w:p>
    <w:p w:rsidR="00A977E1" w:rsidRDefault="00A977E1" w:rsidP="008310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"מטב</w:t>
      </w:r>
      <w:r>
        <w:rPr>
          <w:rStyle w:val="default"/>
          <w:rFonts w:cs="FrankRuehl" w:hint="cs"/>
          <w:rtl/>
        </w:rPr>
        <w:t xml:space="preserve">ע חוץ" </w:t>
      </w:r>
      <w:r w:rsidR="0083107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כמ</w:t>
      </w:r>
      <w:r>
        <w:rPr>
          <w:rStyle w:val="default"/>
          <w:rFonts w:cs="FrankRuehl" w:hint="cs"/>
          <w:rtl/>
        </w:rPr>
        <w:t>שמעותו בחוק</w:t>
      </w:r>
      <w:r>
        <w:rPr>
          <w:rStyle w:val="default"/>
          <w:rFonts w:cs="FrankRuehl"/>
          <w:rtl/>
        </w:rPr>
        <w:t xml:space="preserve"> הפי</w:t>
      </w:r>
      <w:r>
        <w:rPr>
          <w:rStyle w:val="default"/>
          <w:rFonts w:cs="FrankRuehl" w:hint="cs"/>
          <w:rtl/>
        </w:rPr>
        <w:t>קוח 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המטבע, תשל"ח</w:t>
      </w:r>
      <w:r w:rsidR="0083107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1978;</w:t>
      </w:r>
    </w:p>
    <w:p w:rsidR="00A977E1" w:rsidRDefault="00A977E1" w:rsidP="008310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"שער</w:t>
      </w:r>
      <w:r>
        <w:rPr>
          <w:rStyle w:val="default"/>
          <w:rFonts w:cs="FrankRuehl" w:hint="cs"/>
          <w:rtl/>
        </w:rPr>
        <w:t xml:space="preserve"> יציג במועד פלוני" </w:t>
      </w:r>
      <w:r w:rsidR="0083107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הש</w:t>
      </w:r>
      <w:r>
        <w:rPr>
          <w:rStyle w:val="default"/>
          <w:rFonts w:cs="FrankRuehl" w:hint="cs"/>
          <w:rtl/>
        </w:rPr>
        <w:t>ער היציג של מטבע חוץ כפי שקבע בנק ישראל באותו מועד, או לאחרונה לפני אותו מועד;</w:t>
      </w:r>
    </w:p>
    <w:p w:rsidR="00A977E1" w:rsidRDefault="00A977E1" w:rsidP="008310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"תאג</w:t>
      </w:r>
      <w:r>
        <w:rPr>
          <w:rStyle w:val="default"/>
          <w:rFonts w:cs="FrankRuehl" w:hint="cs"/>
          <w:rtl/>
        </w:rPr>
        <w:t xml:space="preserve">יד בנקאי" </w:t>
      </w:r>
      <w:r w:rsidR="0083107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כמ</w:t>
      </w:r>
      <w:r>
        <w:rPr>
          <w:rStyle w:val="default"/>
          <w:rFonts w:cs="FrankRuehl" w:hint="cs"/>
          <w:rtl/>
        </w:rPr>
        <w:t>שמעותו בחוק הבנקאות (רישוי), תשמ"א</w:t>
      </w:r>
      <w:r w:rsidR="0083107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1981;</w:t>
      </w:r>
    </w:p>
    <w:p w:rsidR="00A977E1" w:rsidRDefault="00A977E1" w:rsidP="008310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"פרמ</w:t>
      </w:r>
      <w:r>
        <w:rPr>
          <w:rStyle w:val="default"/>
          <w:rFonts w:cs="FrankRuehl" w:hint="cs"/>
          <w:rtl/>
        </w:rPr>
        <w:t xml:space="preserve">יה" </w:t>
      </w:r>
      <w:r w:rsidR="0083107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תש</w:t>
      </w:r>
      <w:r>
        <w:rPr>
          <w:rStyle w:val="default"/>
          <w:rFonts w:cs="FrankRuehl" w:hint="cs"/>
          <w:rtl/>
        </w:rPr>
        <w:t>לום המשתלם לתא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יד בנקאי על פי הסכם;</w:t>
      </w:r>
    </w:p>
    <w:p w:rsidR="00A977E1" w:rsidRDefault="00A977E1" w:rsidP="008310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"הסכ</w:t>
      </w:r>
      <w:r>
        <w:rPr>
          <w:rStyle w:val="default"/>
          <w:rFonts w:cs="FrankRuehl" w:hint="cs"/>
          <w:rtl/>
        </w:rPr>
        <w:t xml:space="preserve">ם" </w:t>
      </w:r>
      <w:r w:rsidR="0083107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הס</w:t>
      </w:r>
      <w:r>
        <w:rPr>
          <w:rStyle w:val="default"/>
          <w:rFonts w:cs="FrankRuehl" w:hint="cs"/>
          <w:rtl/>
        </w:rPr>
        <w:t xml:space="preserve">כם המקנה לאדם זכות לקבל מתאגיד בנקאי במועד עתידי קבוע, סכום בשקלים חדשים השווה לסכום מטבע חוץ שנקבע </w:t>
      </w:r>
      <w:r>
        <w:rPr>
          <w:rStyle w:val="default"/>
          <w:rFonts w:cs="FrankRuehl"/>
          <w:rtl/>
        </w:rPr>
        <w:t>בהסכ</w:t>
      </w:r>
      <w:r>
        <w:rPr>
          <w:rStyle w:val="default"/>
          <w:rFonts w:cs="FrankRuehl" w:hint="cs"/>
          <w:rtl/>
        </w:rPr>
        <w:t>ם, מוכפל בהפרש שבין השער היציג של אותו מטבע באותו מועד, לבין השער שנקבע בהסכם לגבי אותו מטבע, כשההפרש הוא סכום חיובי.</w:t>
      </w:r>
    </w:p>
    <w:p w:rsidR="00A977E1" w:rsidRDefault="00A977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831074">
        <w:rPr>
          <w:rFonts w:cs="Miriam"/>
          <w:lang w:val="he-IL"/>
        </w:rPr>
        <w:pict>
          <v:rect id="_x0000_s1027" style="position:absolute;left:0;text-align:left;margin-left:464.5pt;margin-top:8.05pt;width:75.05pt;height:11.85pt;z-index:251657728" o:allowincell="f" filled="f" stroked="f" strokecolor="lime" strokeweight=".25pt">
            <v:textbox style="mso-next-textbox:#_x0000_s1027" inset="0,0,0,0">
              <w:txbxContent>
                <w:p w:rsidR="00A977E1" w:rsidRDefault="00A977E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המס</w:t>
                  </w:r>
                </w:p>
              </w:txbxContent>
            </v:textbox>
            <w10:anchorlock/>
          </v:rect>
        </w:pict>
      </w:r>
      <w:r w:rsidRPr="00831074">
        <w:rPr>
          <w:rStyle w:val="big-number"/>
          <w:rFonts w:cs="Miriam"/>
          <w:rtl/>
        </w:rPr>
        <w:t>2</w:t>
      </w:r>
      <w:r w:rsidRPr="00831074">
        <w:rPr>
          <w:rStyle w:val="big-number"/>
          <w:rFonts w:cs="FrankRuehl"/>
          <w:sz w:val="26"/>
          <w:szCs w:val="26"/>
          <w:rtl/>
        </w:rPr>
        <w:t>.</w:t>
      </w:r>
      <w:r w:rsidRPr="00831074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על ה</w:t>
      </w:r>
      <w:r>
        <w:rPr>
          <w:rStyle w:val="default"/>
          <w:rFonts w:cs="FrankRuehl" w:hint="cs"/>
          <w:rtl/>
        </w:rPr>
        <w:t>כנסה על פי הסכם, בניכוי הפרמיה, ישולם מס בשיעו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שלא יעלה על 35%.</w:t>
      </w:r>
    </w:p>
    <w:p w:rsidR="00A977E1" w:rsidRDefault="00A977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 w:rsidRPr="00831074">
        <w:rPr>
          <w:rFonts w:cs="Miriam"/>
          <w:lang w:val="he-IL"/>
        </w:rPr>
        <w:pict>
          <v:rect id="_x0000_s1028" style="position:absolute;left:0;text-align:left;margin-left:464.5pt;margin-top:8.05pt;width:75.05pt;height:10.25pt;z-index:251658752" o:allowincell="f" filled="f" stroked="f" strokecolor="lime" strokeweight=".25pt">
            <v:textbox style="mso-next-textbox:#_x0000_s1028" inset="0,0,0,0">
              <w:txbxContent>
                <w:p w:rsidR="00A977E1" w:rsidRDefault="00A977E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סייג</w:t>
                  </w:r>
                </w:p>
              </w:txbxContent>
            </v:textbox>
            <w10:anchorlock/>
          </v:rect>
        </w:pict>
      </w:r>
      <w:r w:rsidRPr="00831074">
        <w:rPr>
          <w:rStyle w:val="big-number"/>
          <w:rFonts w:cs="Miriam"/>
          <w:rtl/>
        </w:rPr>
        <w:t>3</w:t>
      </w:r>
      <w:r w:rsidRPr="00831074">
        <w:rPr>
          <w:rStyle w:val="big-number"/>
          <w:rFonts w:cs="FrankRuehl"/>
          <w:sz w:val="26"/>
          <w:szCs w:val="26"/>
          <w:rtl/>
        </w:rPr>
        <w:t>.</w:t>
      </w:r>
      <w:r w:rsidRPr="00831074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הורא</w:t>
      </w:r>
      <w:r>
        <w:rPr>
          <w:rStyle w:val="default"/>
          <w:rFonts w:cs="FrankRuehl" w:hint="cs"/>
          <w:rtl/>
        </w:rPr>
        <w:t>ות תקנה 2 לא יחולו לגבי הכנסה על פ</w:t>
      </w:r>
      <w:r>
        <w:rPr>
          <w:rStyle w:val="default"/>
          <w:rFonts w:cs="FrankRuehl"/>
          <w:rtl/>
        </w:rPr>
        <w:t>י הס</w:t>
      </w:r>
      <w:r>
        <w:rPr>
          <w:rStyle w:val="default"/>
          <w:rFonts w:cs="FrankRuehl" w:hint="cs"/>
          <w:rtl/>
        </w:rPr>
        <w:t>כם שנרשמה בספרי העסק, או שהיתה חובה לרשמה בספרי העסק.</w:t>
      </w:r>
    </w:p>
    <w:p w:rsidR="00A977E1" w:rsidRDefault="00A977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31074" w:rsidRDefault="008310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977E1" w:rsidRDefault="00A977E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כ"ה </w:t>
      </w:r>
      <w:r>
        <w:rPr>
          <w:rFonts w:cs="FrankRuehl" w:hint="cs"/>
          <w:sz w:val="26"/>
          <w:rtl/>
        </w:rPr>
        <w:t>בתשרי תשנ"א (14 באוקטובר 1990)</w:t>
      </w:r>
      <w:r>
        <w:rPr>
          <w:rFonts w:cs="FrankRuehl"/>
          <w:sz w:val="26"/>
          <w:rtl/>
        </w:rPr>
        <w:tab/>
        <w:t>יצח</w:t>
      </w:r>
      <w:r>
        <w:rPr>
          <w:rFonts w:cs="FrankRuehl" w:hint="cs"/>
          <w:sz w:val="26"/>
          <w:rtl/>
        </w:rPr>
        <w:t>ק מודעי</w:t>
      </w:r>
    </w:p>
    <w:p w:rsidR="00A977E1" w:rsidRDefault="00A977E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831074" w:rsidRPr="00831074" w:rsidRDefault="00831074" w:rsidP="008310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31074" w:rsidRPr="00831074" w:rsidRDefault="00831074" w:rsidP="0083107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977E1" w:rsidRPr="00831074" w:rsidRDefault="00A977E1" w:rsidP="008310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A977E1" w:rsidRPr="00831074" w:rsidRDefault="00A977E1" w:rsidP="0083107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977E1" w:rsidRPr="0083107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166B" w:rsidRDefault="008B166B">
      <w:r>
        <w:separator/>
      </w:r>
    </w:p>
  </w:endnote>
  <w:endnote w:type="continuationSeparator" w:id="0">
    <w:p w:rsidR="008B166B" w:rsidRDefault="008B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7E1" w:rsidRDefault="00A977E1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A977E1" w:rsidRDefault="00A977E1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977E1" w:rsidRDefault="00A977E1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F7A29">
      <w:rPr>
        <w:rFonts w:cs="TopType Jerushalmi"/>
        <w:noProof/>
        <w:color w:val="000000"/>
        <w:sz w:val="14"/>
        <w:szCs w:val="14"/>
      </w:rPr>
      <w:t>Z:\000000000000-law\yael\08-10-12\255_533.doc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7E1" w:rsidRDefault="00A977E1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3D2906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A977E1" w:rsidRDefault="00A977E1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977E1" w:rsidRDefault="00A977E1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F7A29">
      <w:rPr>
        <w:rFonts w:cs="TopType Jerushalmi"/>
        <w:noProof/>
        <w:color w:val="000000"/>
        <w:sz w:val="14"/>
        <w:szCs w:val="14"/>
      </w:rPr>
      <w:t>Z:\000000000000-law\yael\08-10-12\255_533.doc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166B" w:rsidRDefault="008B166B" w:rsidP="00831074">
      <w:pPr>
        <w:spacing w:before="60"/>
        <w:ind w:right="1134"/>
      </w:pPr>
      <w:r>
        <w:separator/>
      </w:r>
    </w:p>
  </w:footnote>
  <w:footnote w:type="continuationSeparator" w:id="0">
    <w:p w:rsidR="008B166B" w:rsidRDefault="008B166B">
      <w:r>
        <w:continuationSeparator/>
      </w:r>
    </w:p>
  </w:footnote>
  <w:footnote w:id="1">
    <w:p w:rsidR="00831074" w:rsidRPr="00831074" w:rsidRDefault="00831074" w:rsidP="00831074">
      <w:pPr>
        <w:pStyle w:val="P00"/>
        <w:spacing w:before="72"/>
        <w:ind w:left="0" w:right="1134"/>
        <w:rPr>
          <w:rFonts w:cs="FrankRuehl" w:hint="cs"/>
          <w:sz w:val="22"/>
          <w:szCs w:val="22"/>
        </w:rPr>
      </w:pPr>
      <w:r w:rsidRPr="00831074">
        <w:rPr>
          <w:rFonts w:cs="FrankRuehl"/>
          <w:sz w:val="22"/>
          <w:szCs w:val="22"/>
          <w:rtl/>
        </w:rPr>
        <w:t xml:space="preserve">* </w:t>
      </w:r>
      <w:r w:rsidRPr="00831074">
        <w:rPr>
          <w:rFonts w:cs="FrankRuehl" w:hint="cs"/>
          <w:sz w:val="22"/>
          <w:szCs w:val="22"/>
          <w:rtl/>
        </w:rPr>
        <w:t>פורסמו ב</w:t>
      </w:r>
      <w:hyperlink r:id="rId1" w:history="1">
        <w:r w:rsidRPr="00831074">
          <w:rPr>
            <w:rStyle w:val="Hyperlink"/>
            <w:rFonts w:cs="FrankRuehl"/>
            <w:sz w:val="22"/>
            <w:szCs w:val="22"/>
            <w:rtl/>
          </w:rPr>
          <w:t>ק"ת</w:t>
        </w:r>
        <w:r w:rsidRPr="00831074">
          <w:rPr>
            <w:rStyle w:val="Hyperlink"/>
            <w:rFonts w:cs="FrankRuehl" w:hint="cs"/>
            <w:sz w:val="22"/>
            <w:szCs w:val="22"/>
            <w:rtl/>
          </w:rPr>
          <w:t xml:space="preserve"> תשנ"א מס'</w:t>
        </w:r>
        <w:r w:rsidRPr="00831074">
          <w:rPr>
            <w:rStyle w:val="Hyperlink"/>
            <w:rFonts w:cs="FrankRuehl"/>
            <w:sz w:val="22"/>
            <w:szCs w:val="22"/>
            <w:rtl/>
          </w:rPr>
          <w:t xml:space="preserve"> 5305</w:t>
        </w:r>
      </w:hyperlink>
      <w:r w:rsidRPr="00831074">
        <w:rPr>
          <w:rFonts w:cs="FrankRuehl" w:hint="cs"/>
          <w:sz w:val="22"/>
          <w:szCs w:val="22"/>
          <w:rtl/>
        </w:rPr>
        <w:t xml:space="preserve"> מיום </w:t>
      </w:r>
      <w:r w:rsidRPr="00831074">
        <w:rPr>
          <w:rFonts w:cs="FrankRuehl"/>
          <w:sz w:val="22"/>
          <w:szCs w:val="22"/>
          <w:rtl/>
        </w:rPr>
        <w:t>1.11.1990</w:t>
      </w:r>
      <w:r w:rsidRPr="00831074">
        <w:rPr>
          <w:rFonts w:cs="FrankRuehl" w:hint="cs"/>
          <w:sz w:val="22"/>
          <w:szCs w:val="22"/>
          <w:rtl/>
        </w:rPr>
        <w:t xml:space="preserve"> </w:t>
      </w:r>
      <w:r w:rsidRPr="00831074">
        <w:rPr>
          <w:rFonts w:cs="FrankRuehl"/>
          <w:sz w:val="22"/>
          <w:szCs w:val="22"/>
          <w:rtl/>
        </w:rPr>
        <w:t>עמ' 166.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7E1" w:rsidRDefault="00A977E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(הנחה ממס לגבי הכנסה על פי הסכם בעניין שערי מטבע עתידיים), תשנ"א–1990</w:t>
    </w:r>
  </w:p>
  <w:p w:rsidR="00A977E1" w:rsidRDefault="00A977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977E1" w:rsidRDefault="00A977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7E1" w:rsidRDefault="00A977E1" w:rsidP="0083107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(הנחה ממס לגבי הכנסה על פי הסכם בעניין שערי מטבע עתידיים), תשנ"א</w:t>
    </w:r>
    <w:r w:rsidR="0083107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1990</w:t>
    </w:r>
  </w:p>
  <w:p w:rsidR="00A977E1" w:rsidRDefault="00A977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977E1" w:rsidRDefault="00A977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44AC"/>
    <w:rsid w:val="00322FB3"/>
    <w:rsid w:val="003D2906"/>
    <w:rsid w:val="0054728A"/>
    <w:rsid w:val="00762345"/>
    <w:rsid w:val="00831074"/>
    <w:rsid w:val="008B166B"/>
    <w:rsid w:val="008E68E2"/>
    <w:rsid w:val="008F7A29"/>
    <w:rsid w:val="00910F2C"/>
    <w:rsid w:val="00A977E1"/>
    <w:rsid w:val="00E4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601E19A-8763-414D-B86C-16FD6523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31074"/>
    <w:rPr>
      <w:sz w:val="20"/>
      <w:szCs w:val="20"/>
    </w:rPr>
  </w:style>
  <w:style w:type="character" w:styleId="a6">
    <w:name w:val="footnote reference"/>
    <w:basedOn w:val="a0"/>
    <w:semiHidden/>
    <w:rsid w:val="008310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30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1394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(הנחה ממס לגבי הכנסה על פי הסכם בעניין שערי מטבע עתידיים), תשנ"א-1990</vt:lpwstr>
  </property>
  <property fmtid="{D5CDD505-2E9C-101B-9397-08002B2CF9AE}" pid="5" name="LAWNUMBER">
    <vt:lpwstr>0533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הנחות והקלות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מטבע</vt:lpwstr>
  </property>
  <property fmtid="{D5CDD505-2E9C-101B-9397-08002B2CF9AE}" pid="14" name="NOSE42">
    <vt:lpwstr>שער המטבע</vt:lpwstr>
  </property>
  <property fmtid="{D5CDD505-2E9C-101B-9397-08002B2CF9AE}" pid="15" name="NOSE13">
    <vt:lpwstr>משפט פרטי וכלכלה</vt:lpwstr>
  </property>
  <property fmtid="{D5CDD505-2E9C-101B-9397-08002B2CF9AE}" pid="16" name="NOSE23">
    <vt:lpwstr>כספים</vt:lpwstr>
  </property>
  <property fmtid="{D5CDD505-2E9C-101B-9397-08002B2CF9AE}" pid="17" name="NOSE33">
    <vt:lpwstr>מטבע</vt:lpwstr>
  </property>
  <property fmtid="{D5CDD505-2E9C-101B-9397-08002B2CF9AE}" pid="18" name="NOSE43">
    <vt:lpwstr>מטבע חוץ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מס הכנסה</vt:lpwstr>
  </property>
  <property fmtid="{D5CDD505-2E9C-101B-9397-08002B2CF9AE}" pid="48" name="MEKOR_SAIF1">
    <vt:lpwstr>245X</vt:lpwstr>
  </property>
</Properties>
</file>