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584" w:rsidRDefault="00A67584" w:rsidP="00663DE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מס הכנסה (הקלת מס במכירת מילווה מדינה), תשס"ד-2004</w:t>
      </w:r>
    </w:p>
    <w:p w:rsidR="00A3723E" w:rsidRPr="00A3723E" w:rsidRDefault="00A3723E" w:rsidP="00A3723E">
      <w:pPr>
        <w:spacing w:line="320" w:lineRule="auto"/>
        <w:rPr>
          <w:rFonts w:cs="FrankRuehl"/>
          <w:szCs w:val="26"/>
          <w:rtl/>
        </w:rPr>
      </w:pPr>
    </w:p>
    <w:p w:rsidR="00EF1D46" w:rsidRDefault="00EF1D46" w:rsidP="00EF1D46">
      <w:pPr>
        <w:spacing w:line="320" w:lineRule="auto"/>
        <w:rPr>
          <w:rtl/>
        </w:rPr>
      </w:pPr>
    </w:p>
    <w:p w:rsidR="00EF1D46" w:rsidRDefault="00EF1D46" w:rsidP="00EF1D46">
      <w:pPr>
        <w:spacing w:line="320" w:lineRule="auto"/>
        <w:rPr>
          <w:rFonts w:cs="FrankRuehl"/>
          <w:szCs w:val="26"/>
          <w:rtl/>
        </w:rPr>
      </w:pPr>
      <w:r w:rsidRPr="00EF1D46">
        <w:rPr>
          <w:rFonts w:cs="Miriam"/>
          <w:szCs w:val="22"/>
          <w:rtl/>
        </w:rPr>
        <w:t>משפט פרטי וכלכלה</w:t>
      </w:r>
      <w:r w:rsidRPr="00EF1D46">
        <w:rPr>
          <w:rFonts w:cs="FrankRuehl"/>
          <w:szCs w:val="26"/>
          <w:rtl/>
        </w:rPr>
        <w:t xml:space="preserve"> – כספים – מילווים</w:t>
      </w:r>
    </w:p>
    <w:p w:rsidR="00EF1D46" w:rsidRDefault="00EF1D46" w:rsidP="00EF1D46">
      <w:pPr>
        <w:spacing w:line="320" w:lineRule="auto"/>
        <w:rPr>
          <w:rFonts w:cs="FrankRuehl"/>
          <w:szCs w:val="26"/>
          <w:rtl/>
        </w:rPr>
      </w:pPr>
      <w:r w:rsidRPr="00EF1D46">
        <w:rPr>
          <w:rFonts w:cs="Miriam"/>
          <w:szCs w:val="22"/>
          <w:rtl/>
        </w:rPr>
        <w:t>מסים</w:t>
      </w:r>
      <w:r w:rsidRPr="00EF1D46">
        <w:rPr>
          <w:rFonts w:cs="FrankRuehl"/>
          <w:szCs w:val="26"/>
          <w:rtl/>
        </w:rPr>
        <w:t xml:space="preserve"> – מס הכנסה – הנחות והקלות</w:t>
      </w:r>
    </w:p>
    <w:p w:rsidR="00A3723E" w:rsidRPr="00EF1D46" w:rsidRDefault="00EF1D46" w:rsidP="00EF1D46">
      <w:pPr>
        <w:spacing w:line="320" w:lineRule="auto"/>
        <w:rPr>
          <w:rFonts w:cs="Miriam"/>
          <w:szCs w:val="22"/>
          <w:rtl/>
        </w:rPr>
      </w:pPr>
      <w:r w:rsidRPr="00EF1D46">
        <w:rPr>
          <w:rFonts w:cs="Miriam"/>
          <w:szCs w:val="22"/>
          <w:rtl/>
        </w:rPr>
        <w:t>מסים</w:t>
      </w:r>
      <w:r w:rsidRPr="00EF1D46">
        <w:rPr>
          <w:rFonts w:cs="FrankRuehl"/>
          <w:szCs w:val="26"/>
          <w:rtl/>
        </w:rPr>
        <w:t xml:space="preserve"> – מילווים – מילווה מדינה</w:t>
      </w:r>
    </w:p>
    <w:p w:rsidR="00663DED" w:rsidRDefault="00663DED" w:rsidP="00663D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6758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663DED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ות ו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67584" w:rsidRDefault="00A67584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הגדרות ופרשנות</w:t>
            </w:r>
          </w:p>
        </w:tc>
        <w:tc>
          <w:tcPr>
            <w:tcW w:w="1247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A6758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663DED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פטור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67584" w:rsidRDefault="00A67584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פטור ממס</w:t>
            </w:r>
          </w:p>
        </w:tc>
        <w:tc>
          <w:tcPr>
            <w:tcW w:w="1247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A6758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663DED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שיעור מס מופח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67584" w:rsidRDefault="00A67584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שיעור מס מופחת</w:t>
            </w:r>
          </w:p>
        </w:tc>
        <w:tc>
          <w:tcPr>
            <w:tcW w:w="1247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A6758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663DED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67584" w:rsidRDefault="00A67584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:rsidR="00A67584" w:rsidRDefault="00A6758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</w:tbl>
    <w:p w:rsidR="00663DED" w:rsidRDefault="00663DED" w:rsidP="00663DED">
      <w:pPr>
        <w:pStyle w:val="big-header"/>
        <w:ind w:left="0" w:right="1134"/>
        <w:rPr>
          <w:rFonts w:cs="FrankRuehl" w:hint="cs"/>
          <w:sz w:val="32"/>
          <w:rtl/>
        </w:rPr>
      </w:pPr>
    </w:p>
    <w:p w:rsidR="00663DED" w:rsidRDefault="00663DED" w:rsidP="00A3723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מס הכנסה (הקלת מס במכירת מילווה מדינה), תשס"ד-2004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97(ג1) ו-243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אני מתקין תקנות אלה: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8.05pt;width:70.55pt;height:10pt;z-index:251656192" filled="f" stroked="f" strokecolor="lime" strokeweight=".25pt">
            <v:textbox style="mso-next-textbox:#_x0000_s1026" inset="1mm,0,1mm,0">
              <w:txbxContent>
                <w:p w:rsidR="00A67584" w:rsidRDefault="00A675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 ופרשנות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"מילווה מדינה"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איגרת חוב או מילווה שהוציאה המדינה או שהוצאו בערבותה, ביום ג' באייר התש"ס (8 במאי 2000) או אחריו, שאינם רשומים למסחר בבורסה בישראל או בבורסה או בשוק מוסדר מחוץ לישראל;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"תושב חוץ"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שהיה תושב חוץ הן ביום הרכישה של מילווה המדינה והן ביום מכירתו.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כל מונח אחר בתקנות אלה תהיה לו המשמעות הנודעת לו לפי חלק ה3 לפקודה, אלא אם כן נאמר במפורש אחרת.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52" style="position:absolute;left:0;text-align:left;margin-left:468pt;margin-top:8.05pt;width:70.55pt;height:8.95pt;z-index:251657216" filled="f" stroked="f" strokecolor="lime" strokeweight=".25pt">
            <v:textbox style="mso-next-textbox:#_x0000_s1152" inset="1mm,0,1mm,0">
              <w:txbxContent>
                <w:p w:rsidR="00A67584" w:rsidRDefault="00A675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במכירת מילווה מדינה בידי תושב חוץ, יהיה רווח ההון פטור ממס, אם אינו במפעל קבע של תושב החוץ בישראל.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153" style="position:absolute;left:0;text-align:left;margin-left:468pt;margin-top:8.05pt;width:70.55pt;height:10pt;z-index:251658240" filled="f" stroked="f" strokecolor="lime" strokeweight=".25pt">
            <v:textbox style="mso-next-textbox:#_x0000_s1153" inset="1mm,0,1mm,0">
              <w:txbxContent>
                <w:p w:rsidR="00A67584" w:rsidRDefault="00A675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שיעור מס מופחת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שיעור המס על רווח הון ריאלי במכירת מילווה מדינה, בידי יחיד או בידי חבר בני אדם שהוראות סעיף 6 לחוק התיאומים בשל אינפלציה או הוראות לפי סעיף 130א לפקודה אינן חלות בקביעת הכנסתם, לא יעלה על 15%, אם התקיימו כל אלה:</w:t>
      </w:r>
    </w:p>
    <w:p w:rsidR="00A67584" w:rsidRDefault="00A675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היחיד או חבר בני האדם לא תבע ניכוי הוצאות ריבית או הפרשי הצמדה בשל מילווה המדינה;</w:t>
      </w:r>
    </w:p>
    <w:p w:rsidR="00A67584" w:rsidRDefault="00A675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המכירה אינה לקרוב.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אף האמור בתקנת משנה (א), במכירת מילווה מדינה שאינו צמוד למדד, יראו את כל רווח ההון כרווח הון ריאלי ושיעור המס עליו יהיה השיעור הקבוע בסעיף 105יב(ג)(1) לפקודה.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154" style="position:absolute;left:0;text-align:left;margin-left:468pt;margin-top:8.05pt;width:70.55pt;height:10pt;z-index:251659264" filled="f" stroked="f" strokecolor="lime" strokeweight=".25pt">
            <v:textbox style="mso-next-textbox:#_x0000_s1154" inset="1mm,0,1mm,0">
              <w:txbxContent>
                <w:p w:rsidR="00A67584" w:rsidRDefault="00A675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תחילתן של תקנות אלה ביום ז' בטבת התשס"ד (1 בינואר 2004).</w:t>
      </w: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67584" w:rsidRDefault="00A67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67584" w:rsidRDefault="00A67584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ט"ז בשבט התשס"ד (8 בפברואר 2004)</w:t>
      </w:r>
    </w:p>
    <w:p w:rsidR="00A67584" w:rsidRDefault="00A67584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בנימין נתניהו</w:t>
      </w:r>
    </w:p>
    <w:p w:rsidR="00A67584" w:rsidRDefault="00A67584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האוצר</w:t>
      </w:r>
    </w:p>
    <w:p w:rsidR="00A67584" w:rsidRDefault="00A67584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</w:p>
    <w:sectPr w:rsidR="00A6758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0CA" w:rsidRDefault="004C00CA">
      <w:r>
        <w:separator/>
      </w:r>
    </w:p>
  </w:endnote>
  <w:endnote w:type="continuationSeparator" w:id="0">
    <w:p w:rsidR="004C00CA" w:rsidRDefault="004C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584" w:rsidRDefault="00A6758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67584" w:rsidRDefault="00A6758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67584" w:rsidRDefault="00A6758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3DED">
      <w:rPr>
        <w:rFonts w:cs="TopType Jerushalmi"/>
        <w:noProof/>
        <w:color w:val="000000"/>
        <w:sz w:val="14"/>
        <w:szCs w:val="14"/>
      </w:rPr>
      <w:t>C:\Yael\hakika\Revadim\999_267.doc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584" w:rsidRDefault="00A6758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1D4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67584" w:rsidRDefault="00A6758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67584" w:rsidRDefault="00A6758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3DED">
      <w:rPr>
        <w:rFonts w:cs="TopType Jerushalmi"/>
        <w:noProof/>
        <w:color w:val="000000"/>
        <w:sz w:val="14"/>
        <w:szCs w:val="14"/>
      </w:rPr>
      <w:t>C:\Yael\hakika\Revadim\999_267.doc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0CA" w:rsidRDefault="004C00CA" w:rsidP="00663DED">
      <w:pPr>
        <w:spacing w:before="60"/>
        <w:ind w:right="1134"/>
      </w:pPr>
      <w:r>
        <w:separator/>
      </w:r>
    </w:p>
  </w:footnote>
  <w:footnote w:type="continuationSeparator" w:id="0">
    <w:p w:rsidR="004C00CA" w:rsidRDefault="004C00CA">
      <w:r>
        <w:continuationSeparator/>
      </w:r>
    </w:p>
  </w:footnote>
  <w:footnote w:id="1">
    <w:p w:rsidR="00663DED" w:rsidRDefault="00663DED" w:rsidP="00663D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6B3EBE">
          <w:rPr>
            <w:rStyle w:val="Hyperlink"/>
            <w:rFonts w:cs="FrankRuehl" w:hint="cs"/>
            <w:rtl/>
          </w:rPr>
          <w:t>ק"ת תשס"ד מס' 6295</w:t>
        </w:r>
      </w:hyperlink>
      <w:r>
        <w:rPr>
          <w:rFonts w:cs="FrankRuehl" w:hint="cs"/>
          <w:rtl/>
        </w:rPr>
        <w:t xml:space="preserve"> מיום 26.2.2004 עמ' 275.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584" w:rsidRDefault="00A6758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A67584" w:rsidRDefault="00A675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67584" w:rsidRDefault="00A675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584" w:rsidRDefault="00A6758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(הקלת מס במכירת מילווה מדינה), תשס"ד-2004</w:t>
    </w:r>
  </w:p>
  <w:p w:rsidR="00A67584" w:rsidRDefault="00A675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67584" w:rsidRDefault="00A675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8637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EBE"/>
    <w:rsid w:val="000D5682"/>
    <w:rsid w:val="004C00CA"/>
    <w:rsid w:val="00663DED"/>
    <w:rsid w:val="006B3EBE"/>
    <w:rsid w:val="009E6FFF"/>
    <w:rsid w:val="00A3723E"/>
    <w:rsid w:val="00A67584"/>
    <w:rsid w:val="00AE7D89"/>
    <w:rsid w:val="00BB02EB"/>
    <w:rsid w:val="00D41A70"/>
    <w:rsid w:val="00EF1D46"/>
    <w:rsid w:val="00F1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F4770C0A-2DD8-4DAE-A3F0-B31A55B9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1801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(הקלת מס במכירת מילווה מדינה), תשס"ד-2004</vt:lpwstr>
  </property>
  <property fmtid="{D5CDD505-2E9C-101B-9397-08002B2CF9AE}" pid="4" name="LAWNUMBER">
    <vt:lpwstr>0267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97Xג1X;243X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מילווים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הנחות והקלות</vt:lpwstr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מילווים</vt:lpwstr>
  </property>
  <property fmtid="{D5CDD505-2E9C-101B-9397-08002B2CF9AE}" pid="19" name="NOSE33">
    <vt:lpwstr>מילווה מדינה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