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Pr="00C4407C" w:rsidRDefault="00046501" w:rsidP="005E0393">
      <w:pPr>
        <w:pStyle w:val="big-header"/>
        <w:ind w:left="0" w:right="1134"/>
        <w:rPr>
          <w:rFonts w:cs="FrankRuehl" w:hint="cs"/>
          <w:rtl/>
        </w:rPr>
      </w:pPr>
      <w:r w:rsidRPr="00C4407C">
        <w:rPr>
          <w:rFonts w:cs="FrankRuehl" w:hint="cs"/>
          <w:rtl/>
        </w:rPr>
        <w:t xml:space="preserve">תקנות </w:t>
      </w:r>
      <w:r w:rsidR="005E0393" w:rsidRPr="00C4407C">
        <w:rPr>
          <w:rFonts w:cs="FrankRuehl" w:hint="cs"/>
          <w:rtl/>
        </w:rPr>
        <w:t>מס הכנסה (</w:t>
      </w:r>
      <w:r w:rsidR="00D8598D" w:rsidRPr="00C4407C">
        <w:rPr>
          <w:rFonts w:cs="FrankRuehl" w:hint="cs"/>
          <w:rtl/>
        </w:rPr>
        <w:t>יישום תקן אחיד לדיווח ולבדיקת נאותות של מידע על חשבונות פיננסיים), תשע"ט-2019</w:t>
      </w:r>
    </w:p>
    <w:p w:rsidR="005E0393" w:rsidRPr="00C4407C" w:rsidRDefault="005E0393" w:rsidP="005E0393">
      <w:pPr>
        <w:spacing w:line="320" w:lineRule="auto"/>
        <w:rPr>
          <w:rFonts w:hint="cs"/>
          <w:sz w:val="20"/>
          <w:rtl/>
        </w:rPr>
      </w:pPr>
    </w:p>
    <w:p w:rsidR="00575012" w:rsidRPr="00C4407C" w:rsidRDefault="00575012" w:rsidP="005E0393">
      <w:pPr>
        <w:spacing w:line="320" w:lineRule="auto"/>
        <w:rPr>
          <w:rFonts w:hint="cs"/>
          <w:sz w:val="20"/>
          <w:rtl/>
        </w:rPr>
      </w:pPr>
    </w:p>
    <w:p w:rsidR="005E0393" w:rsidRPr="00C4407C" w:rsidRDefault="005E0393" w:rsidP="005E0393">
      <w:pPr>
        <w:spacing w:line="320" w:lineRule="auto"/>
        <w:rPr>
          <w:rFonts w:cs="Miriam" w:hint="cs"/>
          <w:sz w:val="20"/>
          <w:szCs w:val="22"/>
          <w:rtl/>
        </w:rPr>
      </w:pPr>
      <w:r w:rsidRPr="00C4407C">
        <w:rPr>
          <w:rFonts w:cs="Miriam"/>
          <w:sz w:val="20"/>
          <w:szCs w:val="22"/>
          <w:rtl/>
        </w:rPr>
        <w:t>מסים</w:t>
      </w:r>
      <w:r w:rsidRPr="00C4407C">
        <w:rPr>
          <w:rFonts w:cs="FrankRuehl"/>
          <w:sz w:val="20"/>
          <w:szCs w:val="26"/>
          <w:rtl/>
        </w:rPr>
        <w:t xml:space="preserve"> – מס הכנסה – דין וחשבון – פטור</w:t>
      </w:r>
    </w:p>
    <w:p w:rsidR="00D25D5C" w:rsidRPr="00C4407C" w:rsidRDefault="00D25D5C">
      <w:pPr>
        <w:pStyle w:val="big-header"/>
        <w:ind w:left="0" w:right="1134"/>
        <w:rPr>
          <w:rFonts w:cs="FrankRuehl" w:hint="cs"/>
          <w:rtl/>
        </w:rPr>
      </w:pPr>
      <w:r w:rsidRPr="00C4407C">
        <w:rPr>
          <w:rFonts w:cs="FrankRuehl"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F553A" w:rsidRPr="00DF553A" w:rsidTr="00DF553A">
        <w:tblPrEx>
          <w:tblCellMar>
            <w:top w:w="0" w:type="dxa"/>
            <w:bottom w:w="0" w:type="dxa"/>
          </w:tblCellMar>
        </w:tblPrEx>
        <w:tc>
          <w:tcPr>
            <w:tcW w:w="1247" w:type="dxa"/>
          </w:tcPr>
          <w:p w:rsidR="00DF553A" w:rsidRPr="00DF553A" w:rsidRDefault="00DF553A" w:rsidP="00DF553A">
            <w:pPr>
              <w:rPr>
                <w:rFonts w:cs="Frankruhel" w:hint="cs"/>
                <w:rtl/>
              </w:rPr>
            </w:pPr>
            <w:r>
              <w:rPr>
                <w:rtl/>
              </w:rPr>
              <w:t xml:space="preserve">סעיף 1 </w:t>
            </w:r>
          </w:p>
        </w:tc>
        <w:tc>
          <w:tcPr>
            <w:tcW w:w="5669" w:type="dxa"/>
          </w:tcPr>
          <w:p w:rsidR="00DF553A" w:rsidRPr="00DF553A" w:rsidRDefault="00DF553A" w:rsidP="00DF553A">
            <w:pPr>
              <w:rPr>
                <w:rFonts w:cs="Frankruhel" w:hint="cs"/>
                <w:rtl/>
              </w:rPr>
            </w:pPr>
            <w:r>
              <w:rPr>
                <w:rtl/>
              </w:rPr>
              <w:t>הגדרות ופרשנות</w:t>
            </w:r>
          </w:p>
        </w:tc>
        <w:tc>
          <w:tcPr>
            <w:tcW w:w="567" w:type="dxa"/>
          </w:tcPr>
          <w:p w:rsidR="00DF553A" w:rsidRPr="00DF553A" w:rsidRDefault="00DF553A" w:rsidP="00DF553A">
            <w:pPr>
              <w:rPr>
                <w:rStyle w:val="Hyperlink"/>
                <w:rFonts w:hint="cs"/>
                <w:rtl/>
              </w:rPr>
            </w:pPr>
            <w:hyperlink w:anchor="Seif1" w:tooltip="הגדרות ופרשנות" w:history="1">
              <w:r w:rsidRPr="00DF553A">
                <w:rPr>
                  <w:rStyle w:val="Hyperlink"/>
                </w:rPr>
                <w:t>Go</w:t>
              </w:r>
            </w:hyperlink>
          </w:p>
        </w:tc>
        <w:tc>
          <w:tcPr>
            <w:tcW w:w="850" w:type="dxa"/>
          </w:tcPr>
          <w:p w:rsidR="00DF553A" w:rsidRPr="00DF553A" w:rsidRDefault="00DF553A" w:rsidP="00DF55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DF553A" w:rsidRPr="00DF553A" w:rsidTr="00DF553A">
        <w:tblPrEx>
          <w:tblCellMar>
            <w:top w:w="0" w:type="dxa"/>
            <w:bottom w:w="0" w:type="dxa"/>
          </w:tblCellMar>
        </w:tblPrEx>
        <w:tc>
          <w:tcPr>
            <w:tcW w:w="1247" w:type="dxa"/>
          </w:tcPr>
          <w:p w:rsidR="00DF553A" w:rsidRPr="00DF553A" w:rsidRDefault="00DF553A" w:rsidP="00DF553A">
            <w:pPr>
              <w:rPr>
                <w:rFonts w:cs="Frankruhel" w:hint="cs"/>
                <w:rtl/>
              </w:rPr>
            </w:pPr>
            <w:r>
              <w:rPr>
                <w:rtl/>
              </w:rPr>
              <w:t xml:space="preserve">סעיף 2 </w:t>
            </w:r>
          </w:p>
        </w:tc>
        <w:tc>
          <w:tcPr>
            <w:tcW w:w="5669" w:type="dxa"/>
          </w:tcPr>
          <w:p w:rsidR="00DF553A" w:rsidRPr="00DF553A" w:rsidRDefault="00DF553A" w:rsidP="00DF553A">
            <w:pPr>
              <w:rPr>
                <w:rFonts w:cs="Frankruhel" w:hint="cs"/>
                <w:rtl/>
              </w:rPr>
            </w:pPr>
            <w:r>
              <w:rPr>
                <w:rtl/>
              </w:rPr>
              <w:t>חובת רישום</w:t>
            </w:r>
          </w:p>
        </w:tc>
        <w:tc>
          <w:tcPr>
            <w:tcW w:w="567" w:type="dxa"/>
          </w:tcPr>
          <w:p w:rsidR="00DF553A" w:rsidRPr="00DF553A" w:rsidRDefault="00DF553A" w:rsidP="00DF553A">
            <w:pPr>
              <w:rPr>
                <w:rStyle w:val="Hyperlink"/>
                <w:rFonts w:hint="cs"/>
                <w:rtl/>
              </w:rPr>
            </w:pPr>
            <w:hyperlink w:anchor="Seif2" w:tooltip="חובת רישום" w:history="1">
              <w:r w:rsidRPr="00DF553A">
                <w:rPr>
                  <w:rStyle w:val="Hyperlink"/>
                </w:rPr>
                <w:t>Go</w:t>
              </w:r>
            </w:hyperlink>
          </w:p>
        </w:tc>
        <w:tc>
          <w:tcPr>
            <w:tcW w:w="850" w:type="dxa"/>
          </w:tcPr>
          <w:p w:rsidR="00DF553A" w:rsidRPr="00DF553A" w:rsidRDefault="00DF553A" w:rsidP="00DF55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5</w:t>
            </w:r>
            <w:r>
              <w:rPr>
                <w:rFonts w:cs="Frankruhel"/>
                <w:rtl/>
              </w:rPr>
              <w:fldChar w:fldCharType="end"/>
            </w:r>
          </w:p>
        </w:tc>
      </w:tr>
      <w:tr w:rsidR="00DF553A" w:rsidRPr="00DF553A" w:rsidTr="00DF553A">
        <w:tblPrEx>
          <w:tblCellMar>
            <w:top w:w="0" w:type="dxa"/>
            <w:bottom w:w="0" w:type="dxa"/>
          </w:tblCellMar>
        </w:tblPrEx>
        <w:tc>
          <w:tcPr>
            <w:tcW w:w="1247" w:type="dxa"/>
          </w:tcPr>
          <w:p w:rsidR="00DF553A" w:rsidRPr="00DF553A" w:rsidRDefault="00DF553A" w:rsidP="00DF553A">
            <w:pPr>
              <w:rPr>
                <w:rFonts w:cs="Frankruhel" w:hint="cs"/>
                <w:rtl/>
              </w:rPr>
            </w:pPr>
            <w:r>
              <w:rPr>
                <w:rtl/>
              </w:rPr>
              <w:t xml:space="preserve">סעיף 3 </w:t>
            </w:r>
          </w:p>
        </w:tc>
        <w:tc>
          <w:tcPr>
            <w:tcW w:w="5669" w:type="dxa"/>
          </w:tcPr>
          <w:p w:rsidR="00DF553A" w:rsidRPr="00DF553A" w:rsidRDefault="00DF553A" w:rsidP="00DF553A">
            <w:pPr>
              <w:rPr>
                <w:rFonts w:cs="Frankruhel" w:hint="cs"/>
                <w:rtl/>
              </w:rPr>
            </w:pPr>
            <w:r>
              <w:rPr>
                <w:rtl/>
              </w:rPr>
              <w:t>בדיקות נאותות לחשבון פיננסי של יחיד וסיווג חשבון כחשבון של תושב מדינה זרה</w:t>
            </w:r>
          </w:p>
        </w:tc>
        <w:tc>
          <w:tcPr>
            <w:tcW w:w="567" w:type="dxa"/>
          </w:tcPr>
          <w:p w:rsidR="00DF553A" w:rsidRPr="00DF553A" w:rsidRDefault="00DF553A" w:rsidP="00DF553A">
            <w:pPr>
              <w:rPr>
                <w:rStyle w:val="Hyperlink"/>
                <w:rFonts w:hint="cs"/>
                <w:rtl/>
              </w:rPr>
            </w:pPr>
            <w:hyperlink w:anchor="Seif3" w:tooltip="בדיקות נאותות לחשבון פיננסי של יחיד וסיווג חשבון כחשבון של תושב מדינה זרה" w:history="1">
              <w:r w:rsidRPr="00DF553A">
                <w:rPr>
                  <w:rStyle w:val="Hyperlink"/>
                </w:rPr>
                <w:t>Go</w:t>
              </w:r>
            </w:hyperlink>
          </w:p>
        </w:tc>
        <w:tc>
          <w:tcPr>
            <w:tcW w:w="850" w:type="dxa"/>
          </w:tcPr>
          <w:p w:rsidR="00DF553A" w:rsidRPr="00DF553A" w:rsidRDefault="00DF553A" w:rsidP="00DF55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5</w:t>
            </w:r>
            <w:r>
              <w:rPr>
                <w:rFonts w:cs="Frankruhel"/>
                <w:rtl/>
              </w:rPr>
              <w:fldChar w:fldCharType="end"/>
            </w:r>
          </w:p>
        </w:tc>
      </w:tr>
      <w:tr w:rsidR="00DF553A" w:rsidRPr="00DF553A" w:rsidTr="00DF553A">
        <w:tblPrEx>
          <w:tblCellMar>
            <w:top w:w="0" w:type="dxa"/>
            <w:bottom w:w="0" w:type="dxa"/>
          </w:tblCellMar>
        </w:tblPrEx>
        <w:tc>
          <w:tcPr>
            <w:tcW w:w="1247" w:type="dxa"/>
          </w:tcPr>
          <w:p w:rsidR="00DF553A" w:rsidRPr="00DF553A" w:rsidRDefault="00DF553A" w:rsidP="00DF553A">
            <w:pPr>
              <w:rPr>
                <w:rFonts w:cs="Frankruhel" w:hint="cs"/>
                <w:rtl/>
              </w:rPr>
            </w:pPr>
            <w:r>
              <w:rPr>
                <w:rtl/>
              </w:rPr>
              <w:t xml:space="preserve">סעיף 4 </w:t>
            </w:r>
          </w:p>
        </w:tc>
        <w:tc>
          <w:tcPr>
            <w:tcW w:w="5669" w:type="dxa"/>
          </w:tcPr>
          <w:p w:rsidR="00DF553A" w:rsidRPr="00DF553A" w:rsidRDefault="00DF553A" w:rsidP="00DF553A">
            <w:pPr>
              <w:rPr>
                <w:rFonts w:cs="Frankruhel" w:hint="cs"/>
                <w:rtl/>
              </w:rPr>
            </w:pPr>
            <w:r>
              <w:rPr>
                <w:rtl/>
              </w:rPr>
              <w:t>הליכים חלופיים לחשבונות פיננסיים של מוטבים יחידים</w:t>
            </w:r>
          </w:p>
        </w:tc>
        <w:tc>
          <w:tcPr>
            <w:tcW w:w="567" w:type="dxa"/>
          </w:tcPr>
          <w:p w:rsidR="00DF553A" w:rsidRPr="00DF553A" w:rsidRDefault="00DF553A" w:rsidP="00DF553A">
            <w:pPr>
              <w:rPr>
                <w:rStyle w:val="Hyperlink"/>
                <w:rFonts w:hint="cs"/>
                <w:rtl/>
              </w:rPr>
            </w:pPr>
            <w:hyperlink w:anchor="Seif4" w:tooltip="הליכים חלופיים לחשבונות פיננסיים של מוטבים יחידים" w:history="1">
              <w:r w:rsidRPr="00DF553A">
                <w:rPr>
                  <w:rStyle w:val="Hyperlink"/>
                </w:rPr>
                <w:t>Go</w:t>
              </w:r>
            </w:hyperlink>
          </w:p>
        </w:tc>
        <w:tc>
          <w:tcPr>
            <w:tcW w:w="850" w:type="dxa"/>
          </w:tcPr>
          <w:p w:rsidR="00DF553A" w:rsidRPr="00DF553A" w:rsidRDefault="00DF553A" w:rsidP="00DF55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8</w:t>
            </w:r>
            <w:r>
              <w:rPr>
                <w:rFonts w:cs="Frankruhel"/>
                <w:rtl/>
              </w:rPr>
              <w:fldChar w:fldCharType="end"/>
            </w:r>
          </w:p>
        </w:tc>
      </w:tr>
      <w:tr w:rsidR="00DF553A" w:rsidRPr="00DF553A" w:rsidTr="00DF553A">
        <w:tblPrEx>
          <w:tblCellMar>
            <w:top w:w="0" w:type="dxa"/>
            <w:bottom w:w="0" w:type="dxa"/>
          </w:tblCellMar>
        </w:tblPrEx>
        <w:tc>
          <w:tcPr>
            <w:tcW w:w="1247" w:type="dxa"/>
          </w:tcPr>
          <w:p w:rsidR="00DF553A" w:rsidRPr="00DF553A" w:rsidRDefault="00DF553A" w:rsidP="00DF553A">
            <w:pPr>
              <w:rPr>
                <w:rFonts w:cs="Frankruhel" w:hint="cs"/>
                <w:rtl/>
              </w:rPr>
            </w:pPr>
            <w:r>
              <w:rPr>
                <w:rtl/>
              </w:rPr>
              <w:t xml:space="preserve">סעיף 5 </w:t>
            </w:r>
          </w:p>
        </w:tc>
        <w:tc>
          <w:tcPr>
            <w:tcW w:w="5669" w:type="dxa"/>
          </w:tcPr>
          <w:p w:rsidR="00DF553A" w:rsidRPr="00DF553A" w:rsidRDefault="00DF553A" w:rsidP="00DF553A">
            <w:pPr>
              <w:rPr>
                <w:rFonts w:cs="Frankruhel" w:hint="cs"/>
                <w:rtl/>
              </w:rPr>
            </w:pPr>
            <w:r>
              <w:rPr>
                <w:rtl/>
              </w:rPr>
              <w:t>בדיקות נאותות לחשבון פיננסי של ישות וסיווג חשבון כחשבון של תושב מדינה זרה</w:t>
            </w:r>
          </w:p>
        </w:tc>
        <w:tc>
          <w:tcPr>
            <w:tcW w:w="567" w:type="dxa"/>
          </w:tcPr>
          <w:p w:rsidR="00DF553A" w:rsidRPr="00DF553A" w:rsidRDefault="00DF553A" w:rsidP="00DF553A">
            <w:pPr>
              <w:rPr>
                <w:rStyle w:val="Hyperlink"/>
                <w:rFonts w:hint="cs"/>
                <w:rtl/>
              </w:rPr>
            </w:pPr>
            <w:hyperlink w:anchor="Seif5" w:tooltip="בדיקות נאותות לחשבון פיננסי של ישות וסיווג חשבון כחשבון של תושב מדינה זרה" w:history="1">
              <w:r w:rsidRPr="00DF553A">
                <w:rPr>
                  <w:rStyle w:val="Hyperlink"/>
                </w:rPr>
                <w:t>Go</w:t>
              </w:r>
            </w:hyperlink>
          </w:p>
        </w:tc>
        <w:tc>
          <w:tcPr>
            <w:tcW w:w="850" w:type="dxa"/>
          </w:tcPr>
          <w:p w:rsidR="00DF553A" w:rsidRPr="00DF553A" w:rsidRDefault="00DF553A" w:rsidP="00DF55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8</w:t>
            </w:r>
            <w:r>
              <w:rPr>
                <w:rFonts w:cs="Frankruhel"/>
                <w:rtl/>
              </w:rPr>
              <w:fldChar w:fldCharType="end"/>
            </w:r>
          </w:p>
        </w:tc>
      </w:tr>
      <w:tr w:rsidR="00DF553A" w:rsidRPr="00DF553A" w:rsidTr="00DF553A">
        <w:tblPrEx>
          <w:tblCellMar>
            <w:top w:w="0" w:type="dxa"/>
            <w:bottom w:w="0" w:type="dxa"/>
          </w:tblCellMar>
        </w:tblPrEx>
        <w:tc>
          <w:tcPr>
            <w:tcW w:w="1247" w:type="dxa"/>
          </w:tcPr>
          <w:p w:rsidR="00DF553A" w:rsidRPr="00DF553A" w:rsidRDefault="00DF553A" w:rsidP="00DF553A">
            <w:pPr>
              <w:rPr>
                <w:rFonts w:cs="Frankruhel" w:hint="cs"/>
                <w:rtl/>
              </w:rPr>
            </w:pPr>
            <w:r>
              <w:rPr>
                <w:rtl/>
              </w:rPr>
              <w:t xml:space="preserve">סעיף 6 </w:t>
            </w:r>
          </w:p>
        </w:tc>
        <w:tc>
          <w:tcPr>
            <w:tcW w:w="5669" w:type="dxa"/>
          </w:tcPr>
          <w:p w:rsidR="00DF553A" w:rsidRPr="00DF553A" w:rsidRDefault="00DF553A" w:rsidP="00DF553A">
            <w:pPr>
              <w:rPr>
                <w:rFonts w:cs="Frankruhel" w:hint="cs"/>
                <w:rtl/>
              </w:rPr>
            </w:pPr>
            <w:r>
              <w:rPr>
                <w:rtl/>
              </w:rPr>
              <w:t>דוחות על חשבונות בני דיווח או על היעדרם</w:t>
            </w:r>
          </w:p>
        </w:tc>
        <w:tc>
          <w:tcPr>
            <w:tcW w:w="567" w:type="dxa"/>
          </w:tcPr>
          <w:p w:rsidR="00DF553A" w:rsidRPr="00DF553A" w:rsidRDefault="00DF553A" w:rsidP="00DF553A">
            <w:pPr>
              <w:rPr>
                <w:rStyle w:val="Hyperlink"/>
                <w:rFonts w:hint="cs"/>
                <w:rtl/>
              </w:rPr>
            </w:pPr>
            <w:hyperlink w:anchor="Seif6" w:tooltip="דוחות על חשבונות בני דיווח או על היעדרם" w:history="1">
              <w:r w:rsidRPr="00DF553A">
                <w:rPr>
                  <w:rStyle w:val="Hyperlink"/>
                </w:rPr>
                <w:t>Go</w:t>
              </w:r>
            </w:hyperlink>
          </w:p>
        </w:tc>
        <w:tc>
          <w:tcPr>
            <w:tcW w:w="850" w:type="dxa"/>
          </w:tcPr>
          <w:p w:rsidR="00DF553A" w:rsidRPr="00DF553A" w:rsidRDefault="00DF553A" w:rsidP="00DF55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9</w:t>
            </w:r>
            <w:r>
              <w:rPr>
                <w:rFonts w:cs="Frankruhel"/>
                <w:rtl/>
              </w:rPr>
              <w:fldChar w:fldCharType="end"/>
            </w:r>
          </w:p>
        </w:tc>
      </w:tr>
      <w:tr w:rsidR="00DF553A" w:rsidRPr="00DF553A" w:rsidTr="00DF553A">
        <w:tblPrEx>
          <w:tblCellMar>
            <w:top w:w="0" w:type="dxa"/>
            <w:bottom w:w="0" w:type="dxa"/>
          </w:tblCellMar>
        </w:tblPrEx>
        <w:tc>
          <w:tcPr>
            <w:tcW w:w="1247" w:type="dxa"/>
          </w:tcPr>
          <w:p w:rsidR="00DF553A" w:rsidRPr="00DF553A" w:rsidRDefault="00DF553A" w:rsidP="00DF553A">
            <w:pPr>
              <w:rPr>
                <w:rFonts w:cs="Frankruhel" w:hint="cs"/>
                <w:rtl/>
              </w:rPr>
            </w:pPr>
            <w:r>
              <w:rPr>
                <w:rtl/>
              </w:rPr>
              <w:t xml:space="preserve">סעיף 7 </w:t>
            </w:r>
          </w:p>
        </w:tc>
        <w:tc>
          <w:tcPr>
            <w:tcW w:w="5669" w:type="dxa"/>
          </w:tcPr>
          <w:p w:rsidR="00DF553A" w:rsidRPr="00DF553A" w:rsidRDefault="00DF553A" w:rsidP="00DF553A">
            <w:pPr>
              <w:rPr>
                <w:rFonts w:cs="Frankruhel" w:hint="cs"/>
                <w:rtl/>
              </w:rPr>
            </w:pPr>
            <w:r>
              <w:rPr>
                <w:rtl/>
              </w:rPr>
              <w:t>הודעה ללקוח בדבר העברת מידע למנהל וממנו למדינה הזרה</w:t>
            </w:r>
          </w:p>
        </w:tc>
        <w:tc>
          <w:tcPr>
            <w:tcW w:w="567" w:type="dxa"/>
          </w:tcPr>
          <w:p w:rsidR="00DF553A" w:rsidRPr="00DF553A" w:rsidRDefault="00DF553A" w:rsidP="00DF553A">
            <w:pPr>
              <w:rPr>
                <w:rStyle w:val="Hyperlink"/>
                <w:rFonts w:hint="cs"/>
                <w:rtl/>
              </w:rPr>
            </w:pPr>
            <w:hyperlink w:anchor="Seif7" w:tooltip="הודעה ללקוח בדבר העברת מידע למנהל וממנו למדינה הזרה" w:history="1">
              <w:r w:rsidRPr="00DF553A">
                <w:rPr>
                  <w:rStyle w:val="Hyperlink"/>
                </w:rPr>
                <w:t>Go</w:t>
              </w:r>
            </w:hyperlink>
          </w:p>
        </w:tc>
        <w:tc>
          <w:tcPr>
            <w:tcW w:w="850" w:type="dxa"/>
          </w:tcPr>
          <w:p w:rsidR="00DF553A" w:rsidRPr="00DF553A" w:rsidRDefault="00DF553A" w:rsidP="00DF55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10</w:t>
            </w:r>
            <w:r>
              <w:rPr>
                <w:rFonts w:cs="Frankruhel"/>
                <w:rtl/>
              </w:rPr>
              <w:fldChar w:fldCharType="end"/>
            </w:r>
          </w:p>
        </w:tc>
      </w:tr>
      <w:tr w:rsidR="00DF553A" w:rsidRPr="00DF553A" w:rsidTr="00DF553A">
        <w:tblPrEx>
          <w:tblCellMar>
            <w:top w:w="0" w:type="dxa"/>
            <w:bottom w:w="0" w:type="dxa"/>
          </w:tblCellMar>
        </w:tblPrEx>
        <w:tc>
          <w:tcPr>
            <w:tcW w:w="1247" w:type="dxa"/>
          </w:tcPr>
          <w:p w:rsidR="00DF553A" w:rsidRPr="00DF553A" w:rsidRDefault="00DF553A" w:rsidP="00DF553A">
            <w:pPr>
              <w:rPr>
                <w:rFonts w:cs="Frankruhel" w:hint="cs"/>
                <w:rtl/>
              </w:rPr>
            </w:pPr>
            <w:r>
              <w:rPr>
                <w:rtl/>
              </w:rPr>
              <w:t xml:space="preserve">סעיף 8 </w:t>
            </w:r>
          </w:p>
        </w:tc>
        <w:tc>
          <w:tcPr>
            <w:tcW w:w="5669" w:type="dxa"/>
          </w:tcPr>
          <w:p w:rsidR="00DF553A" w:rsidRPr="00DF553A" w:rsidRDefault="00DF553A" w:rsidP="00DF553A">
            <w:pPr>
              <w:rPr>
                <w:rFonts w:cs="Frankruhel" w:hint="cs"/>
                <w:rtl/>
              </w:rPr>
            </w:pPr>
            <w:r>
              <w:rPr>
                <w:rtl/>
              </w:rPr>
              <w:t>החובה להשיג תאריך לידה או מספר זיהוי לצורכי מס</w:t>
            </w:r>
          </w:p>
        </w:tc>
        <w:tc>
          <w:tcPr>
            <w:tcW w:w="567" w:type="dxa"/>
          </w:tcPr>
          <w:p w:rsidR="00DF553A" w:rsidRPr="00DF553A" w:rsidRDefault="00DF553A" w:rsidP="00DF553A">
            <w:pPr>
              <w:rPr>
                <w:rStyle w:val="Hyperlink"/>
                <w:rFonts w:hint="cs"/>
                <w:rtl/>
              </w:rPr>
            </w:pPr>
            <w:hyperlink w:anchor="Seif8" w:tooltip="החובה להשיג תאריך לידה או מספר זיהוי לצורכי מס" w:history="1">
              <w:r w:rsidRPr="00DF553A">
                <w:rPr>
                  <w:rStyle w:val="Hyperlink"/>
                </w:rPr>
                <w:t>Go</w:t>
              </w:r>
            </w:hyperlink>
          </w:p>
        </w:tc>
        <w:tc>
          <w:tcPr>
            <w:tcW w:w="850" w:type="dxa"/>
          </w:tcPr>
          <w:p w:rsidR="00DF553A" w:rsidRPr="00DF553A" w:rsidRDefault="00DF553A" w:rsidP="00DF55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11</w:t>
            </w:r>
            <w:r>
              <w:rPr>
                <w:rFonts w:cs="Frankruhel"/>
                <w:rtl/>
              </w:rPr>
              <w:fldChar w:fldCharType="end"/>
            </w:r>
          </w:p>
        </w:tc>
      </w:tr>
      <w:tr w:rsidR="00DF553A" w:rsidRPr="00DF553A" w:rsidTr="00DF553A">
        <w:tblPrEx>
          <w:tblCellMar>
            <w:top w:w="0" w:type="dxa"/>
            <w:bottom w:w="0" w:type="dxa"/>
          </w:tblCellMar>
        </w:tblPrEx>
        <w:tc>
          <w:tcPr>
            <w:tcW w:w="1247" w:type="dxa"/>
          </w:tcPr>
          <w:p w:rsidR="00DF553A" w:rsidRPr="00DF553A" w:rsidRDefault="00DF553A" w:rsidP="00DF553A">
            <w:pPr>
              <w:rPr>
                <w:rFonts w:cs="Frankruhel" w:hint="cs"/>
                <w:rtl/>
              </w:rPr>
            </w:pPr>
            <w:r>
              <w:rPr>
                <w:rtl/>
              </w:rPr>
              <w:t xml:space="preserve">סעיף 9 </w:t>
            </w:r>
          </w:p>
        </w:tc>
        <w:tc>
          <w:tcPr>
            <w:tcW w:w="5669" w:type="dxa"/>
          </w:tcPr>
          <w:p w:rsidR="00DF553A" w:rsidRPr="00DF553A" w:rsidRDefault="00DF553A" w:rsidP="00DF553A">
            <w:pPr>
              <w:rPr>
                <w:rFonts w:cs="Frankruhel" w:hint="cs"/>
                <w:rtl/>
              </w:rPr>
            </w:pPr>
            <w:r>
              <w:rPr>
                <w:rtl/>
              </w:rPr>
              <w:t>תיעוד עצמי</w:t>
            </w:r>
          </w:p>
        </w:tc>
        <w:tc>
          <w:tcPr>
            <w:tcW w:w="567" w:type="dxa"/>
          </w:tcPr>
          <w:p w:rsidR="00DF553A" w:rsidRPr="00DF553A" w:rsidRDefault="00DF553A" w:rsidP="00DF553A">
            <w:pPr>
              <w:rPr>
                <w:rStyle w:val="Hyperlink"/>
                <w:rFonts w:hint="cs"/>
                <w:rtl/>
              </w:rPr>
            </w:pPr>
            <w:hyperlink w:anchor="Seif9" w:tooltip="תיעוד עצמי" w:history="1">
              <w:r w:rsidRPr="00DF553A">
                <w:rPr>
                  <w:rStyle w:val="Hyperlink"/>
                </w:rPr>
                <w:t>Go</w:t>
              </w:r>
            </w:hyperlink>
          </w:p>
        </w:tc>
        <w:tc>
          <w:tcPr>
            <w:tcW w:w="850" w:type="dxa"/>
          </w:tcPr>
          <w:p w:rsidR="00DF553A" w:rsidRPr="00DF553A" w:rsidRDefault="00DF553A" w:rsidP="00DF55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11</w:t>
            </w:r>
            <w:r>
              <w:rPr>
                <w:rFonts w:cs="Frankruhel"/>
                <w:rtl/>
              </w:rPr>
              <w:fldChar w:fldCharType="end"/>
            </w:r>
          </w:p>
        </w:tc>
      </w:tr>
      <w:tr w:rsidR="00DF553A" w:rsidRPr="00DF553A" w:rsidTr="00DF553A">
        <w:tblPrEx>
          <w:tblCellMar>
            <w:top w:w="0" w:type="dxa"/>
            <w:bottom w:w="0" w:type="dxa"/>
          </w:tblCellMar>
        </w:tblPrEx>
        <w:tc>
          <w:tcPr>
            <w:tcW w:w="1247" w:type="dxa"/>
          </w:tcPr>
          <w:p w:rsidR="00DF553A" w:rsidRPr="00DF553A" w:rsidRDefault="00DF553A" w:rsidP="00DF553A">
            <w:pPr>
              <w:rPr>
                <w:rFonts w:cs="Frankruhel" w:hint="cs"/>
                <w:rtl/>
              </w:rPr>
            </w:pPr>
            <w:r>
              <w:rPr>
                <w:rtl/>
              </w:rPr>
              <w:t xml:space="preserve">סעיף 10 </w:t>
            </w:r>
          </w:p>
        </w:tc>
        <w:tc>
          <w:tcPr>
            <w:tcW w:w="5669" w:type="dxa"/>
          </w:tcPr>
          <w:p w:rsidR="00DF553A" w:rsidRPr="00DF553A" w:rsidRDefault="00DF553A" w:rsidP="00DF553A">
            <w:pPr>
              <w:rPr>
                <w:rFonts w:cs="Frankruhel" w:hint="cs"/>
                <w:rtl/>
              </w:rPr>
            </w:pPr>
            <w:r>
              <w:rPr>
                <w:rtl/>
              </w:rPr>
              <w:t>הוראות כלליות</w:t>
            </w:r>
          </w:p>
        </w:tc>
        <w:tc>
          <w:tcPr>
            <w:tcW w:w="567" w:type="dxa"/>
          </w:tcPr>
          <w:p w:rsidR="00DF553A" w:rsidRPr="00DF553A" w:rsidRDefault="00DF553A" w:rsidP="00DF553A">
            <w:pPr>
              <w:rPr>
                <w:rStyle w:val="Hyperlink"/>
                <w:rFonts w:hint="cs"/>
                <w:rtl/>
              </w:rPr>
            </w:pPr>
            <w:hyperlink w:anchor="Seif10" w:tooltip="הוראות כלליות" w:history="1">
              <w:r w:rsidRPr="00DF553A">
                <w:rPr>
                  <w:rStyle w:val="Hyperlink"/>
                </w:rPr>
                <w:t>Go</w:t>
              </w:r>
            </w:hyperlink>
          </w:p>
        </w:tc>
        <w:tc>
          <w:tcPr>
            <w:tcW w:w="850" w:type="dxa"/>
          </w:tcPr>
          <w:p w:rsidR="00DF553A" w:rsidRPr="00DF553A" w:rsidRDefault="00DF553A" w:rsidP="00DF55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12</w:t>
            </w:r>
            <w:r>
              <w:rPr>
                <w:rFonts w:cs="Frankruhel"/>
                <w:rtl/>
              </w:rPr>
              <w:fldChar w:fldCharType="end"/>
            </w:r>
          </w:p>
        </w:tc>
      </w:tr>
      <w:tr w:rsidR="00DF553A" w:rsidRPr="00DF553A" w:rsidTr="00DF553A">
        <w:tblPrEx>
          <w:tblCellMar>
            <w:top w:w="0" w:type="dxa"/>
            <w:bottom w:w="0" w:type="dxa"/>
          </w:tblCellMar>
        </w:tblPrEx>
        <w:tc>
          <w:tcPr>
            <w:tcW w:w="1247" w:type="dxa"/>
          </w:tcPr>
          <w:p w:rsidR="00DF553A" w:rsidRPr="00DF553A" w:rsidRDefault="00DF553A" w:rsidP="00DF553A">
            <w:pPr>
              <w:rPr>
                <w:rFonts w:cs="Frankruhel" w:hint="cs"/>
                <w:rtl/>
              </w:rPr>
            </w:pPr>
            <w:r>
              <w:rPr>
                <w:rtl/>
              </w:rPr>
              <w:t xml:space="preserve">סעיף 11 </w:t>
            </w:r>
          </w:p>
        </w:tc>
        <w:tc>
          <w:tcPr>
            <w:tcW w:w="5669" w:type="dxa"/>
          </w:tcPr>
          <w:p w:rsidR="00DF553A" w:rsidRPr="00DF553A" w:rsidRDefault="00DF553A" w:rsidP="00DF553A">
            <w:pPr>
              <w:rPr>
                <w:rFonts w:cs="Frankruhel" w:hint="cs"/>
                <w:rtl/>
              </w:rPr>
            </w:pPr>
            <w:r>
              <w:rPr>
                <w:rtl/>
              </w:rPr>
              <w:t>תחילה והוראות מעבר</w:t>
            </w:r>
          </w:p>
        </w:tc>
        <w:tc>
          <w:tcPr>
            <w:tcW w:w="567" w:type="dxa"/>
          </w:tcPr>
          <w:p w:rsidR="00DF553A" w:rsidRPr="00DF553A" w:rsidRDefault="00DF553A" w:rsidP="00DF553A">
            <w:pPr>
              <w:rPr>
                <w:rStyle w:val="Hyperlink"/>
                <w:rFonts w:hint="cs"/>
                <w:rtl/>
              </w:rPr>
            </w:pPr>
            <w:hyperlink w:anchor="Seif11" w:tooltip="תחילה והוראות מעבר" w:history="1">
              <w:r w:rsidRPr="00DF553A">
                <w:rPr>
                  <w:rStyle w:val="Hyperlink"/>
                </w:rPr>
                <w:t>Go</w:t>
              </w:r>
            </w:hyperlink>
          </w:p>
        </w:tc>
        <w:tc>
          <w:tcPr>
            <w:tcW w:w="850" w:type="dxa"/>
          </w:tcPr>
          <w:p w:rsidR="00DF553A" w:rsidRPr="00DF553A" w:rsidRDefault="00DF553A" w:rsidP="00DF55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14</w:t>
            </w:r>
            <w:r>
              <w:rPr>
                <w:rFonts w:cs="Frankruhel"/>
                <w:rtl/>
              </w:rPr>
              <w:fldChar w:fldCharType="end"/>
            </w:r>
          </w:p>
        </w:tc>
      </w:tr>
      <w:tr w:rsidR="00DF553A" w:rsidRPr="00DF553A" w:rsidTr="00DF553A">
        <w:tblPrEx>
          <w:tblCellMar>
            <w:top w:w="0" w:type="dxa"/>
            <w:bottom w:w="0" w:type="dxa"/>
          </w:tblCellMar>
        </w:tblPrEx>
        <w:tc>
          <w:tcPr>
            <w:tcW w:w="1247" w:type="dxa"/>
          </w:tcPr>
          <w:p w:rsidR="00DF553A" w:rsidRPr="00DF553A" w:rsidRDefault="00DF553A" w:rsidP="00DF553A">
            <w:pPr>
              <w:rPr>
                <w:rFonts w:cs="Frankruhel" w:hint="cs"/>
                <w:rtl/>
              </w:rPr>
            </w:pPr>
          </w:p>
        </w:tc>
        <w:tc>
          <w:tcPr>
            <w:tcW w:w="5669" w:type="dxa"/>
          </w:tcPr>
          <w:p w:rsidR="00DF553A" w:rsidRPr="00DF553A" w:rsidRDefault="00DF553A" w:rsidP="00DF553A">
            <w:pPr>
              <w:rPr>
                <w:rFonts w:cs="Frankruhel" w:hint="cs"/>
                <w:rtl/>
              </w:rPr>
            </w:pPr>
            <w:r>
              <w:rPr>
                <w:rtl/>
              </w:rPr>
              <w:t>תוספת ראשונה</w:t>
            </w:r>
          </w:p>
        </w:tc>
        <w:tc>
          <w:tcPr>
            <w:tcW w:w="567" w:type="dxa"/>
          </w:tcPr>
          <w:p w:rsidR="00DF553A" w:rsidRPr="00DF553A" w:rsidRDefault="00DF553A" w:rsidP="00DF553A">
            <w:pPr>
              <w:rPr>
                <w:rStyle w:val="Hyperlink"/>
                <w:rFonts w:hint="cs"/>
                <w:rtl/>
              </w:rPr>
            </w:pPr>
            <w:hyperlink w:anchor="med0" w:tooltip="תוספת ראשונה" w:history="1">
              <w:r w:rsidRPr="00DF553A">
                <w:rPr>
                  <w:rStyle w:val="Hyperlink"/>
                </w:rPr>
                <w:t>Go</w:t>
              </w:r>
            </w:hyperlink>
          </w:p>
        </w:tc>
        <w:tc>
          <w:tcPr>
            <w:tcW w:w="850" w:type="dxa"/>
          </w:tcPr>
          <w:p w:rsidR="00DF553A" w:rsidRPr="00DF553A" w:rsidRDefault="00DF553A" w:rsidP="00DF55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15</w:t>
            </w:r>
            <w:r>
              <w:rPr>
                <w:rFonts w:cs="Frankruhel"/>
                <w:rtl/>
              </w:rPr>
              <w:fldChar w:fldCharType="end"/>
            </w:r>
          </w:p>
        </w:tc>
      </w:tr>
      <w:tr w:rsidR="00DF553A" w:rsidRPr="00DF553A" w:rsidTr="00DF553A">
        <w:tblPrEx>
          <w:tblCellMar>
            <w:top w:w="0" w:type="dxa"/>
            <w:bottom w:w="0" w:type="dxa"/>
          </w:tblCellMar>
        </w:tblPrEx>
        <w:tc>
          <w:tcPr>
            <w:tcW w:w="1247" w:type="dxa"/>
          </w:tcPr>
          <w:p w:rsidR="00DF553A" w:rsidRPr="00DF553A" w:rsidRDefault="00DF553A" w:rsidP="00DF553A">
            <w:pPr>
              <w:rPr>
                <w:rFonts w:cs="Frankruhel" w:hint="cs"/>
                <w:rtl/>
              </w:rPr>
            </w:pPr>
          </w:p>
        </w:tc>
        <w:tc>
          <w:tcPr>
            <w:tcW w:w="5669" w:type="dxa"/>
          </w:tcPr>
          <w:p w:rsidR="00DF553A" w:rsidRPr="00DF553A" w:rsidRDefault="00DF553A" w:rsidP="00DF553A">
            <w:pPr>
              <w:rPr>
                <w:rFonts w:cs="Frankruhel" w:hint="cs"/>
                <w:rtl/>
              </w:rPr>
            </w:pPr>
            <w:r>
              <w:rPr>
                <w:rtl/>
              </w:rPr>
              <w:t>תוספת שנייה</w:t>
            </w:r>
          </w:p>
        </w:tc>
        <w:tc>
          <w:tcPr>
            <w:tcW w:w="567" w:type="dxa"/>
          </w:tcPr>
          <w:p w:rsidR="00DF553A" w:rsidRPr="00DF553A" w:rsidRDefault="00DF553A" w:rsidP="00DF553A">
            <w:pPr>
              <w:rPr>
                <w:rStyle w:val="Hyperlink"/>
                <w:rFonts w:hint="cs"/>
                <w:rtl/>
              </w:rPr>
            </w:pPr>
            <w:hyperlink w:anchor="med1" w:tooltip="תוספת שנייה" w:history="1">
              <w:r w:rsidRPr="00DF553A">
                <w:rPr>
                  <w:rStyle w:val="Hyperlink"/>
                </w:rPr>
                <w:t>Go</w:t>
              </w:r>
            </w:hyperlink>
          </w:p>
        </w:tc>
        <w:tc>
          <w:tcPr>
            <w:tcW w:w="850" w:type="dxa"/>
          </w:tcPr>
          <w:p w:rsidR="00DF553A" w:rsidRPr="00DF553A" w:rsidRDefault="00DF553A" w:rsidP="00DF55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32</w:t>
            </w:r>
            <w:r>
              <w:rPr>
                <w:rFonts w:cs="Frankruhel"/>
                <w:rtl/>
              </w:rPr>
              <w:fldChar w:fldCharType="end"/>
            </w:r>
          </w:p>
        </w:tc>
      </w:tr>
      <w:tr w:rsidR="00DF553A" w:rsidRPr="00DF553A" w:rsidTr="00DF553A">
        <w:tblPrEx>
          <w:tblCellMar>
            <w:top w:w="0" w:type="dxa"/>
            <w:bottom w:w="0" w:type="dxa"/>
          </w:tblCellMar>
        </w:tblPrEx>
        <w:tc>
          <w:tcPr>
            <w:tcW w:w="1247" w:type="dxa"/>
          </w:tcPr>
          <w:p w:rsidR="00DF553A" w:rsidRPr="00DF553A" w:rsidRDefault="00DF553A" w:rsidP="00DF553A">
            <w:pPr>
              <w:rPr>
                <w:rFonts w:cs="Frankruhel" w:hint="cs"/>
                <w:rtl/>
              </w:rPr>
            </w:pPr>
          </w:p>
        </w:tc>
        <w:tc>
          <w:tcPr>
            <w:tcW w:w="5669" w:type="dxa"/>
          </w:tcPr>
          <w:p w:rsidR="00DF553A" w:rsidRPr="00DF553A" w:rsidRDefault="00DF553A" w:rsidP="00DF553A">
            <w:pPr>
              <w:rPr>
                <w:rFonts w:cs="Frankruhel" w:hint="cs"/>
                <w:rtl/>
              </w:rPr>
            </w:pPr>
            <w:r>
              <w:rPr>
                <w:rtl/>
              </w:rPr>
              <w:t>תוספת שלישית</w:t>
            </w:r>
          </w:p>
        </w:tc>
        <w:tc>
          <w:tcPr>
            <w:tcW w:w="567" w:type="dxa"/>
          </w:tcPr>
          <w:p w:rsidR="00DF553A" w:rsidRPr="00DF553A" w:rsidRDefault="00DF553A" w:rsidP="00DF553A">
            <w:pPr>
              <w:rPr>
                <w:rStyle w:val="Hyperlink"/>
                <w:rFonts w:hint="cs"/>
                <w:rtl/>
              </w:rPr>
            </w:pPr>
            <w:hyperlink w:anchor="med2" w:tooltip="תוספת שלישית" w:history="1">
              <w:r w:rsidRPr="00DF553A">
                <w:rPr>
                  <w:rStyle w:val="Hyperlink"/>
                </w:rPr>
                <w:t>Go</w:t>
              </w:r>
            </w:hyperlink>
          </w:p>
        </w:tc>
        <w:tc>
          <w:tcPr>
            <w:tcW w:w="850" w:type="dxa"/>
          </w:tcPr>
          <w:p w:rsidR="00DF553A" w:rsidRPr="00DF553A" w:rsidRDefault="00DF553A" w:rsidP="00DF55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32</w:t>
            </w:r>
            <w:r>
              <w:rPr>
                <w:rFonts w:cs="Frankruhel"/>
                <w:rtl/>
              </w:rPr>
              <w:fldChar w:fldCharType="end"/>
            </w:r>
          </w:p>
        </w:tc>
      </w:tr>
    </w:tbl>
    <w:p w:rsidR="005E0393" w:rsidRPr="00C4407C" w:rsidRDefault="005E0393" w:rsidP="005E0393">
      <w:pPr>
        <w:pStyle w:val="big-header"/>
        <w:ind w:left="0" w:right="1134"/>
        <w:rPr>
          <w:rFonts w:cs="FrankRuehl" w:hint="cs"/>
          <w:rtl/>
        </w:rPr>
      </w:pPr>
    </w:p>
    <w:p w:rsidR="00D25D5C" w:rsidRPr="00C4407C" w:rsidRDefault="00D25D5C" w:rsidP="005E0393">
      <w:pPr>
        <w:pStyle w:val="big-header"/>
        <w:ind w:left="0" w:right="1134"/>
        <w:rPr>
          <w:rFonts w:cs="FrankRuehl" w:hint="cs"/>
          <w:rtl/>
        </w:rPr>
      </w:pPr>
      <w:r w:rsidRPr="00C4407C">
        <w:rPr>
          <w:rFonts w:cs="FrankRuehl"/>
          <w:rtl/>
        </w:rPr>
        <w:br w:type="page"/>
      </w:r>
      <w:r w:rsidR="00D8598D" w:rsidRPr="00C4407C">
        <w:rPr>
          <w:rFonts w:cs="FrankRuehl" w:hint="cs"/>
          <w:rtl/>
        </w:rPr>
        <w:lastRenderedPageBreak/>
        <w:t>תקנות מס הכנסה (יישום תקן אחיד לדיווח ולבדיקת נאותות של מידע על חשבונות פיננסיים), תשע"ט-2019</w:t>
      </w:r>
      <w:r w:rsidRPr="00C4407C">
        <w:rPr>
          <w:rStyle w:val="default"/>
          <w:sz w:val="20"/>
          <w:szCs w:val="22"/>
          <w:rtl/>
        </w:rPr>
        <w:footnoteReference w:customMarkFollows="1" w:id="1"/>
        <w:t>*</w:t>
      </w:r>
    </w:p>
    <w:p w:rsidR="00D25D5C" w:rsidRPr="00C4407C" w:rsidRDefault="00D25D5C" w:rsidP="005E0393">
      <w:pPr>
        <w:pStyle w:val="P00"/>
        <w:spacing w:before="72"/>
        <w:ind w:left="0" w:right="1134"/>
        <w:rPr>
          <w:rStyle w:val="default"/>
          <w:rFonts w:cs="FrankRuehl"/>
          <w:sz w:val="20"/>
          <w:rtl/>
        </w:rPr>
      </w:pPr>
      <w:r w:rsidRPr="00C4407C">
        <w:rPr>
          <w:rFonts w:cs="FrankRuehl"/>
          <w:rtl/>
        </w:rPr>
        <w:tab/>
      </w:r>
      <w:r w:rsidRPr="00C4407C">
        <w:rPr>
          <w:rStyle w:val="default"/>
          <w:rFonts w:cs="FrankRuehl"/>
          <w:sz w:val="20"/>
          <w:rtl/>
        </w:rPr>
        <w:t xml:space="preserve">בתוקף </w:t>
      </w:r>
      <w:r w:rsidR="00AF78E7" w:rsidRPr="00C4407C">
        <w:rPr>
          <w:rStyle w:val="default"/>
          <w:rFonts w:cs="FrankRuehl" w:hint="cs"/>
          <w:sz w:val="20"/>
          <w:rtl/>
        </w:rPr>
        <w:t xml:space="preserve">סמכותי לפי </w:t>
      </w:r>
      <w:r w:rsidR="004964AA" w:rsidRPr="00C4407C">
        <w:rPr>
          <w:rStyle w:val="default"/>
          <w:rFonts w:cs="FrankRuehl" w:hint="cs"/>
          <w:sz w:val="20"/>
          <w:rtl/>
        </w:rPr>
        <w:t>ההגדרות "מוסד פיננסי" ו"חשבון פיננסי" שבסעיף 135ב</w:t>
      </w:r>
      <w:r w:rsidR="005E0393" w:rsidRPr="00C4407C">
        <w:rPr>
          <w:rStyle w:val="default"/>
          <w:rFonts w:cs="FrankRuehl" w:hint="cs"/>
          <w:sz w:val="20"/>
          <w:rtl/>
        </w:rPr>
        <w:t xml:space="preserve"> לפקודת מס הכנסה (להלן </w:t>
      </w:r>
      <w:r w:rsidR="005E0393" w:rsidRPr="00C4407C">
        <w:rPr>
          <w:rStyle w:val="default"/>
          <w:rFonts w:cs="FrankRuehl"/>
          <w:sz w:val="20"/>
          <w:rtl/>
        </w:rPr>
        <w:t>–</w:t>
      </w:r>
      <w:r w:rsidR="005E0393" w:rsidRPr="00C4407C">
        <w:rPr>
          <w:rStyle w:val="default"/>
          <w:rFonts w:cs="FrankRuehl" w:hint="cs"/>
          <w:sz w:val="20"/>
          <w:rtl/>
        </w:rPr>
        <w:t xml:space="preserve"> הפקודה),</w:t>
      </w:r>
      <w:r w:rsidR="00C415A5" w:rsidRPr="00C4407C">
        <w:rPr>
          <w:rStyle w:val="default"/>
          <w:rFonts w:cs="FrankRuehl" w:hint="cs"/>
          <w:sz w:val="20"/>
          <w:rtl/>
        </w:rPr>
        <w:t xml:space="preserve"> וסעיפים 135ג, 135ד ו-243 לפקודה, לאחר שהתייעצתי עם נגידת בנק ישראל, עם יושב ראש רשות ניירות ערך ועם שרת המשפטים, למעט לעניין תקנה 7,</w:t>
      </w:r>
      <w:r w:rsidR="005E0393" w:rsidRPr="00C4407C">
        <w:rPr>
          <w:rStyle w:val="default"/>
          <w:rFonts w:cs="FrankRuehl" w:hint="cs"/>
          <w:sz w:val="20"/>
          <w:rtl/>
        </w:rPr>
        <w:t xml:space="preserve"> ובאישור ועדת הכספים של הכנסת</w:t>
      </w:r>
      <w:r w:rsidR="00AF78E7" w:rsidRPr="00C4407C">
        <w:rPr>
          <w:rStyle w:val="default"/>
          <w:rFonts w:cs="FrankRuehl" w:hint="cs"/>
          <w:sz w:val="20"/>
          <w:rtl/>
        </w:rPr>
        <w:t>, אני מתקין תקנות אלה</w:t>
      </w:r>
      <w:r w:rsidRPr="00C4407C">
        <w:rPr>
          <w:rStyle w:val="default"/>
          <w:rFonts w:cs="FrankRuehl"/>
          <w:sz w:val="20"/>
          <w:rtl/>
        </w:rPr>
        <w:t>:</w:t>
      </w:r>
    </w:p>
    <w:p w:rsidR="00D25D5C" w:rsidRPr="00C4407C" w:rsidRDefault="00D25D5C" w:rsidP="005E0393">
      <w:pPr>
        <w:pStyle w:val="P00"/>
        <w:spacing w:before="72"/>
        <w:ind w:left="0" w:right="1134"/>
        <w:rPr>
          <w:rStyle w:val="default"/>
          <w:rFonts w:cs="FrankRuehl"/>
          <w:sz w:val="20"/>
          <w:rtl/>
        </w:rPr>
      </w:pPr>
      <w:bookmarkStart w:id="0" w:name="Seif1"/>
      <w:bookmarkEnd w:id="0"/>
      <w:r w:rsidRPr="00C4407C">
        <w:rPr>
          <w:rFonts w:cs="Miriam"/>
          <w:lang w:val="he-IL"/>
        </w:rPr>
        <w:pict>
          <v:rect id="_x0000_s2050" style="position:absolute;left:0;text-align:left;margin-left:464.5pt;margin-top:8.05pt;width:75.05pt;height:12.6pt;z-index:251649536" o:allowincell="f" filled="f" stroked="f" strokecolor="lime" strokeweight=".25pt">
            <v:textbox inset="0,0,0,0">
              <w:txbxContent>
                <w:p w:rsidR="00864C16" w:rsidRDefault="00864C16">
                  <w:pPr>
                    <w:spacing w:line="160" w:lineRule="exact"/>
                    <w:rPr>
                      <w:rFonts w:cs="Miriam" w:hint="cs"/>
                      <w:noProof/>
                      <w:sz w:val="18"/>
                      <w:szCs w:val="18"/>
                      <w:rtl/>
                    </w:rPr>
                  </w:pPr>
                  <w:r>
                    <w:rPr>
                      <w:rFonts w:cs="Miriam" w:hint="cs"/>
                      <w:sz w:val="18"/>
                      <w:szCs w:val="18"/>
                      <w:rtl/>
                    </w:rPr>
                    <w:t>הגדרות ופרשנות</w:t>
                  </w:r>
                </w:p>
              </w:txbxContent>
            </v:textbox>
            <w10:anchorlock/>
          </v:rect>
        </w:pict>
      </w:r>
      <w:r w:rsidRPr="00C4407C">
        <w:rPr>
          <w:rStyle w:val="big-number"/>
          <w:rFonts w:cs="Miriam"/>
          <w:sz w:val="20"/>
          <w:rtl/>
        </w:rPr>
        <w:t>1</w:t>
      </w:r>
      <w:r w:rsidRPr="00C4407C">
        <w:rPr>
          <w:rStyle w:val="big-number"/>
          <w:rFonts w:cs="FrankRuehl"/>
          <w:sz w:val="20"/>
          <w:szCs w:val="26"/>
          <w:rtl/>
        </w:rPr>
        <w:t>.</w:t>
      </w:r>
      <w:r w:rsidRPr="00C4407C">
        <w:rPr>
          <w:rStyle w:val="big-number"/>
          <w:rFonts w:cs="FrankRuehl"/>
          <w:sz w:val="20"/>
          <w:szCs w:val="26"/>
          <w:rtl/>
        </w:rPr>
        <w:tab/>
      </w:r>
      <w:r w:rsidR="00C415A5" w:rsidRPr="00C4407C">
        <w:rPr>
          <w:rStyle w:val="default"/>
          <w:rFonts w:cs="FrankRuehl" w:hint="cs"/>
          <w:sz w:val="20"/>
          <w:rtl/>
        </w:rPr>
        <w:t>(א)</w:t>
      </w:r>
      <w:r w:rsidR="00C415A5" w:rsidRPr="00C4407C">
        <w:rPr>
          <w:rStyle w:val="default"/>
          <w:rFonts w:cs="FrankRuehl"/>
          <w:sz w:val="20"/>
          <w:rtl/>
        </w:rPr>
        <w:tab/>
      </w:r>
      <w:r w:rsidR="00C415A5" w:rsidRPr="00C4407C">
        <w:rPr>
          <w:rStyle w:val="default"/>
          <w:rFonts w:cs="FrankRuehl" w:hint="cs"/>
          <w:sz w:val="20"/>
          <w:rtl/>
        </w:rPr>
        <w:t xml:space="preserve">בתקנות אלה </w:t>
      </w:r>
      <w:r w:rsidR="00C415A5" w:rsidRPr="00C4407C">
        <w:rPr>
          <w:rStyle w:val="default"/>
          <w:rFonts w:cs="FrankRuehl"/>
          <w:sz w:val="20"/>
          <w:rtl/>
        </w:rPr>
        <w:t>–</w:t>
      </w:r>
    </w:p>
    <w:p w:rsidR="00C415A5" w:rsidRPr="00C4407C" w:rsidRDefault="00C415A5" w:rsidP="005E0393">
      <w:pPr>
        <w:pStyle w:val="P00"/>
        <w:spacing w:before="72"/>
        <w:ind w:left="0" w:right="1134"/>
        <w:rPr>
          <w:rStyle w:val="default"/>
          <w:rFonts w:cs="FrankRuehl"/>
          <w:sz w:val="20"/>
          <w:rtl/>
        </w:rPr>
      </w:pPr>
      <w:r w:rsidRPr="00C4407C">
        <w:rPr>
          <w:rStyle w:val="default"/>
          <w:rFonts w:cs="FrankRuehl"/>
          <w:sz w:val="20"/>
          <w:rtl/>
        </w:rPr>
        <w:tab/>
      </w:r>
      <w:r w:rsidRPr="00C4407C">
        <w:rPr>
          <w:rStyle w:val="default"/>
          <w:rFonts w:cs="FrankRuehl" w:hint="cs"/>
          <w:sz w:val="20"/>
          <w:rtl/>
        </w:rPr>
        <w:t xml:space="preserve">"דולר" </w:t>
      </w:r>
      <w:r w:rsidRPr="00C4407C">
        <w:rPr>
          <w:rStyle w:val="default"/>
          <w:rFonts w:cs="FrankRuehl"/>
          <w:sz w:val="20"/>
          <w:rtl/>
        </w:rPr>
        <w:t>–</w:t>
      </w:r>
      <w:r w:rsidRPr="00C4407C">
        <w:rPr>
          <w:rStyle w:val="default"/>
          <w:rFonts w:cs="FrankRuehl" w:hint="cs"/>
          <w:sz w:val="20"/>
          <w:rtl/>
        </w:rPr>
        <w:t xml:space="preserve"> דולר של ארצות הברית של אמריקה;</w:t>
      </w:r>
    </w:p>
    <w:p w:rsidR="00C415A5" w:rsidRPr="00C4407C" w:rsidRDefault="00C415A5" w:rsidP="005E0393">
      <w:pPr>
        <w:pStyle w:val="P00"/>
        <w:spacing w:before="72"/>
        <w:ind w:left="0" w:right="1134"/>
        <w:rPr>
          <w:rStyle w:val="default"/>
          <w:rFonts w:cs="FrankRuehl"/>
          <w:sz w:val="20"/>
          <w:rtl/>
        </w:rPr>
      </w:pPr>
      <w:r w:rsidRPr="00C4407C">
        <w:rPr>
          <w:rStyle w:val="default"/>
          <w:rFonts w:cs="FrankRuehl"/>
          <w:sz w:val="20"/>
          <w:rtl/>
        </w:rPr>
        <w:tab/>
      </w:r>
      <w:r w:rsidRPr="00C4407C">
        <w:rPr>
          <w:rStyle w:val="default"/>
          <w:rFonts w:cs="FrankRuehl" w:hint="cs"/>
          <w:sz w:val="20"/>
          <w:rtl/>
        </w:rPr>
        <w:t xml:space="preserve">"חשבון בעל ערך גבוה" </w:t>
      </w:r>
      <w:r w:rsidR="00903BAC" w:rsidRPr="00C4407C">
        <w:rPr>
          <w:rStyle w:val="default"/>
          <w:rFonts w:cs="FrankRuehl"/>
          <w:sz w:val="20"/>
          <w:rtl/>
        </w:rPr>
        <w:t>–</w:t>
      </w:r>
      <w:r w:rsidRPr="00C4407C">
        <w:rPr>
          <w:rStyle w:val="default"/>
          <w:rFonts w:cs="FrankRuehl" w:hint="cs"/>
          <w:sz w:val="20"/>
          <w:rtl/>
        </w:rPr>
        <w:t xml:space="preserve"> </w:t>
      </w:r>
      <w:r w:rsidR="00903BAC" w:rsidRPr="00C4407C">
        <w:rPr>
          <w:rStyle w:val="default"/>
          <w:rFonts w:cs="FrankRuehl" w:hint="cs"/>
          <w:sz w:val="20"/>
          <w:rtl/>
        </w:rPr>
        <w:t>חשבון קיים של יחיד שהיתרה המצרפית שלו בחשבונות קיימים עולה על מיליון דולר ביום כ"ג בטבת התשע"ט (31 בדצמבר 2018) או ב-31 בדצמבר בשנה כלשהי שלאחר מכן;</w:t>
      </w:r>
    </w:p>
    <w:p w:rsidR="00903BAC" w:rsidRPr="00C4407C" w:rsidRDefault="00903BAC" w:rsidP="005E0393">
      <w:pPr>
        <w:pStyle w:val="P00"/>
        <w:spacing w:before="72"/>
        <w:ind w:left="0" w:right="1134"/>
        <w:rPr>
          <w:rStyle w:val="default"/>
          <w:rFonts w:cs="FrankRuehl"/>
          <w:sz w:val="20"/>
          <w:rtl/>
        </w:rPr>
      </w:pPr>
      <w:r w:rsidRPr="00C4407C">
        <w:rPr>
          <w:rStyle w:val="default"/>
          <w:rFonts w:cs="FrankRuehl"/>
          <w:sz w:val="20"/>
          <w:rtl/>
        </w:rPr>
        <w:tab/>
      </w:r>
      <w:r w:rsidRPr="00C4407C">
        <w:rPr>
          <w:rStyle w:val="default"/>
          <w:rFonts w:cs="FrankRuehl" w:hint="cs"/>
          <w:sz w:val="20"/>
          <w:rtl/>
        </w:rPr>
        <w:t xml:space="preserve">"חשבון בעל ערך נמוך" </w:t>
      </w:r>
      <w:r w:rsidRPr="00C4407C">
        <w:rPr>
          <w:rStyle w:val="default"/>
          <w:rFonts w:cs="FrankRuehl"/>
          <w:sz w:val="20"/>
          <w:rtl/>
        </w:rPr>
        <w:t>–</w:t>
      </w:r>
      <w:r w:rsidRPr="00C4407C">
        <w:rPr>
          <w:rStyle w:val="default"/>
          <w:rFonts w:cs="FrankRuehl" w:hint="cs"/>
          <w:sz w:val="20"/>
          <w:rtl/>
        </w:rPr>
        <w:t xml:space="preserve"> חשבון קיים של יחיד שהיתרה המצרפית שלו בחשבונות קיימים אינה עולה על מיליון דולר ביום כ"ג בטבת התשע"ט (31 בדצמבר 2018), ואם נפתח החשבון בחודשים ינואר עד מרס 2019 </w:t>
      </w:r>
      <w:r w:rsidRPr="00C4407C">
        <w:rPr>
          <w:rStyle w:val="default"/>
          <w:rFonts w:cs="FrankRuehl"/>
          <w:sz w:val="20"/>
          <w:rtl/>
        </w:rPr>
        <w:t>–</w:t>
      </w:r>
      <w:r w:rsidRPr="00C4407C">
        <w:rPr>
          <w:rStyle w:val="default"/>
          <w:rFonts w:cs="FrankRuehl" w:hint="cs"/>
          <w:sz w:val="20"/>
          <w:rtl/>
        </w:rPr>
        <w:t xml:space="preserve"> שהיתרה המצרפית שלו בחשבונות קיימים אינה עולה על מיליון דולר ביום ג' בטבת התש"ף (31 בדצמבר 2019);</w:t>
      </w:r>
    </w:p>
    <w:p w:rsidR="00903BAC" w:rsidRPr="00C4407C" w:rsidRDefault="00903BAC" w:rsidP="005E0393">
      <w:pPr>
        <w:pStyle w:val="P00"/>
        <w:spacing w:before="72"/>
        <w:ind w:left="0" w:right="1134"/>
        <w:rPr>
          <w:rStyle w:val="default"/>
          <w:rFonts w:cs="FrankRuehl"/>
          <w:sz w:val="20"/>
          <w:rtl/>
        </w:rPr>
      </w:pPr>
      <w:r w:rsidRPr="00C4407C">
        <w:rPr>
          <w:rStyle w:val="default"/>
          <w:rFonts w:cs="FrankRuehl"/>
          <w:sz w:val="20"/>
          <w:rtl/>
        </w:rPr>
        <w:tab/>
      </w:r>
      <w:r w:rsidRPr="00C4407C">
        <w:rPr>
          <w:rStyle w:val="default"/>
          <w:rFonts w:cs="FrankRuehl" w:hint="cs"/>
          <w:sz w:val="20"/>
          <w:rtl/>
        </w:rPr>
        <w:t xml:space="preserve">"חשבון בר דיווח" </w:t>
      </w:r>
      <w:r w:rsidRPr="00C4407C">
        <w:rPr>
          <w:rStyle w:val="default"/>
          <w:rFonts w:cs="FrankRuehl"/>
          <w:sz w:val="20"/>
          <w:rtl/>
        </w:rPr>
        <w:t>–</w:t>
      </w:r>
      <w:r w:rsidRPr="00C4407C">
        <w:rPr>
          <w:rStyle w:val="default"/>
          <w:rFonts w:cs="FrankRuehl" w:hint="cs"/>
          <w:sz w:val="20"/>
          <w:rtl/>
        </w:rPr>
        <w:t xml:space="preserve"> חשבון שסווג כחשבון של תושב מדינה זרה לפי תקנות 3 עד 5 או לפי תקנה 11(ב) או (ג), לפי העניין, ובלבד שאותה מדינה זרה היא מדינה בת דיווח;</w:t>
      </w:r>
    </w:p>
    <w:p w:rsidR="00903BAC" w:rsidRPr="00C4407C" w:rsidRDefault="00903BAC" w:rsidP="005E0393">
      <w:pPr>
        <w:pStyle w:val="P00"/>
        <w:spacing w:before="72"/>
        <w:ind w:left="0" w:right="1134"/>
        <w:rPr>
          <w:rStyle w:val="default"/>
          <w:rFonts w:cs="FrankRuehl"/>
          <w:sz w:val="20"/>
          <w:rtl/>
        </w:rPr>
      </w:pPr>
      <w:r w:rsidRPr="00C4407C">
        <w:rPr>
          <w:rStyle w:val="default"/>
          <w:rFonts w:cs="FrankRuehl"/>
          <w:sz w:val="20"/>
          <w:rtl/>
        </w:rPr>
        <w:tab/>
      </w:r>
      <w:r w:rsidRPr="00C4407C">
        <w:rPr>
          <w:rStyle w:val="default"/>
          <w:rFonts w:cs="FrankRuehl" w:hint="cs"/>
          <w:sz w:val="20"/>
          <w:rtl/>
        </w:rPr>
        <w:t xml:space="preserve">"חשבון חדש" </w:t>
      </w:r>
      <w:r w:rsidRPr="00C4407C">
        <w:rPr>
          <w:rStyle w:val="default"/>
          <w:rFonts w:cs="FrankRuehl"/>
          <w:sz w:val="20"/>
          <w:rtl/>
        </w:rPr>
        <w:t>–</w:t>
      </w:r>
      <w:r w:rsidRPr="00C4407C">
        <w:rPr>
          <w:rStyle w:val="default"/>
          <w:rFonts w:cs="FrankRuehl" w:hint="cs"/>
          <w:sz w:val="20"/>
          <w:rtl/>
        </w:rPr>
        <w:t xml:space="preserve"> חשבון פיננסי שנפתח ביום כ"ה באדר ב' התשע"ט (1 באפריל 2019) או אחריו;</w:t>
      </w:r>
    </w:p>
    <w:p w:rsidR="00903BAC" w:rsidRPr="00C4407C" w:rsidRDefault="00903BAC" w:rsidP="005E0393">
      <w:pPr>
        <w:pStyle w:val="P00"/>
        <w:spacing w:before="72"/>
        <w:ind w:left="0" w:right="1134"/>
        <w:rPr>
          <w:rStyle w:val="default"/>
          <w:rFonts w:cs="FrankRuehl"/>
          <w:sz w:val="20"/>
          <w:rtl/>
        </w:rPr>
      </w:pPr>
      <w:r w:rsidRPr="00C4407C">
        <w:rPr>
          <w:rStyle w:val="default"/>
          <w:rFonts w:cs="FrankRuehl"/>
          <w:sz w:val="20"/>
          <w:rtl/>
        </w:rPr>
        <w:tab/>
      </w:r>
      <w:r w:rsidRPr="00C4407C">
        <w:rPr>
          <w:rStyle w:val="default"/>
          <w:rFonts w:cs="FrankRuehl" w:hint="cs"/>
          <w:sz w:val="20"/>
          <w:rtl/>
        </w:rPr>
        <w:t xml:space="preserve">"חשבון מוחרג" </w:t>
      </w:r>
      <w:r w:rsidRPr="00C4407C">
        <w:rPr>
          <w:rStyle w:val="default"/>
          <w:rFonts w:cs="FrankRuehl"/>
          <w:sz w:val="20"/>
          <w:rtl/>
        </w:rPr>
        <w:t>–</w:t>
      </w:r>
      <w:r w:rsidRPr="00C4407C">
        <w:rPr>
          <w:rStyle w:val="default"/>
          <w:rFonts w:cs="FrankRuehl" w:hint="cs"/>
          <w:sz w:val="20"/>
          <w:rtl/>
        </w:rPr>
        <w:t xml:space="preserve"> כהגדרתו בחלק </w:t>
      </w:r>
      <w:r w:rsidRPr="00C4407C">
        <w:rPr>
          <w:rStyle w:val="default"/>
          <w:rFonts w:cs="FrankRuehl" w:hint="cs"/>
          <w:sz w:val="20"/>
        </w:rPr>
        <w:t>VIII</w:t>
      </w:r>
      <w:r w:rsidRPr="00C4407C">
        <w:rPr>
          <w:rStyle w:val="default"/>
          <w:rFonts w:cs="FrankRuehl" w:hint="cs"/>
          <w:sz w:val="20"/>
          <w:rtl/>
        </w:rPr>
        <w:t>, סעיף ג, סעיף קטן 17 לתקן, וכן כל אחד מהחשבונות האלה:</w:t>
      </w:r>
    </w:p>
    <w:p w:rsidR="00903BAC" w:rsidRPr="00C4407C" w:rsidRDefault="00903BAC" w:rsidP="00903BAC">
      <w:pPr>
        <w:pStyle w:val="P00"/>
        <w:spacing w:before="72"/>
        <w:ind w:left="1021" w:right="1134"/>
        <w:rPr>
          <w:rStyle w:val="default"/>
          <w:rFonts w:cs="FrankRuehl"/>
          <w:sz w:val="20"/>
          <w:rtl/>
        </w:rPr>
      </w:pPr>
      <w:r w:rsidRPr="00C4407C">
        <w:rPr>
          <w:rStyle w:val="default"/>
          <w:rFonts w:cs="FrankRuehl" w:hint="cs"/>
          <w:sz w:val="20"/>
          <w:rtl/>
        </w:rPr>
        <w:t>(1)</w:t>
      </w:r>
      <w:r w:rsidRPr="00C4407C">
        <w:rPr>
          <w:rStyle w:val="default"/>
          <w:rFonts w:cs="FrankRuehl"/>
          <w:sz w:val="20"/>
          <w:rtl/>
        </w:rPr>
        <w:tab/>
      </w:r>
      <w:r w:rsidRPr="00C4407C">
        <w:rPr>
          <w:rStyle w:val="default"/>
          <w:rFonts w:cs="FrankRuehl" w:hint="cs"/>
          <w:sz w:val="20"/>
          <w:rtl/>
        </w:rPr>
        <w:t>חשבון רדום שהיתרה בו אינה עולה על 5,000 דולר;</w:t>
      </w:r>
    </w:p>
    <w:p w:rsidR="00903BAC" w:rsidRPr="00C4407C" w:rsidRDefault="00903BAC" w:rsidP="00903BAC">
      <w:pPr>
        <w:pStyle w:val="P00"/>
        <w:spacing w:before="72"/>
        <w:ind w:left="1021" w:right="1134"/>
        <w:rPr>
          <w:rStyle w:val="default"/>
          <w:rFonts w:cs="FrankRuehl"/>
          <w:sz w:val="20"/>
          <w:rtl/>
        </w:rPr>
      </w:pPr>
      <w:r w:rsidRPr="00C4407C">
        <w:rPr>
          <w:rStyle w:val="default"/>
          <w:rFonts w:cs="FrankRuehl" w:hint="cs"/>
          <w:sz w:val="20"/>
          <w:rtl/>
        </w:rPr>
        <w:t>(2)</w:t>
      </w:r>
      <w:r w:rsidRPr="00C4407C">
        <w:rPr>
          <w:rStyle w:val="default"/>
          <w:rFonts w:cs="FrankRuehl"/>
          <w:sz w:val="20"/>
          <w:rtl/>
        </w:rPr>
        <w:tab/>
      </w:r>
      <w:r w:rsidRPr="00C4407C">
        <w:rPr>
          <w:rStyle w:val="default"/>
          <w:rFonts w:cs="FrankRuehl" w:hint="cs"/>
          <w:sz w:val="20"/>
          <w:rtl/>
        </w:rPr>
        <w:t>חשבון בקרן השתלמות כהגדרתה בחוק הפיקוח על קופות גמל, המיועדת לתשלום דמי השתלמות לעובדים;</w:t>
      </w:r>
    </w:p>
    <w:p w:rsidR="00903BAC" w:rsidRPr="00C4407C" w:rsidRDefault="00903BAC" w:rsidP="00903BAC">
      <w:pPr>
        <w:pStyle w:val="P00"/>
        <w:spacing w:before="72"/>
        <w:ind w:left="1021" w:right="1134"/>
        <w:rPr>
          <w:rStyle w:val="default"/>
          <w:rFonts w:cs="FrankRuehl"/>
          <w:sz w:val="20"/>
          <w:rtl/>
        </w:rPr>
      </w:pPr>
      <w:r w:rsidRPr="00C4407C">
        <w:rPr>
          <w:rStyle w:val="default"/>
          <w:rFonts w:cs="FrankRuehl" w:hint="cs"/>
          <w:sz w:val="20"/>
          <w:rtl/>
        </w:rPr>
        <w:t>(3)</w:t>
      </w:r>
      <w:r w:rsidRPr="00C4407C">
        <w:rPr>
          <w:rStyle w:val="default"/>
          <w:rFonts w:cs="FrankRuehl"/>
          <w:sz w:val="20"/>
          <w:rtl/>
        </w:rPr>
        <w:tab/>
      </w:r>
      <w:r w:rsidRPr="00C4407C">
        <w:rPr>
          <w:rStyle w:val="default"/>
          <w:rFonts w:cs="FrankRuehl" w:hint="cs"/>
          <w:sz w:val="20"/>
          <w:rtl/>
        </w:rPr>
        <w:t>חשבון בקרן השתלמות כהגדרתה בחוק הפיקוח על קופות גמל, המיועדת לתשלום דמי השתלמות לעצמאים, ובלבד שמתקיימים לגביו התנאים האלה:</w:t>
      </w:r>
    </w:p>
    <w:p w:rsidR="00903BAC" w:rsidRPr="00C4407C" w:rsidRDefault="00903BAC" w:rsidP="00903BAC">
      <w:pPr>
        <w:pStyle w:val="P00"/>
        <w:spacing w:before="72"/>
        <w:ind w:left="1474" w:right="1134"/>
        <w:rPr>
          <w:rStyle w:val="default"/>
          <w:rFonts w:cs="FrankRuehl"/>
          <w:sz w:val="20"/>
          <w:rtl/>
        </w:rPr>
      </w:pPr>
      <w:r w:rsidRPr="00C4407C">
        <w:rPr>
          <w:rStyle w:val="default"/>
          <w:rFonts w:cs="FrankRuehl" w:hint="cs"/>
          <w:sz w:val="20"/>
          <w:rtl/>
        </w:rPr>
        <w:t>(א)</w:t>
      </w:r>
      <w:r w:rsidRPr="00C4407C">
        <w:rPr>
          <w:rStyle w:val="default"/>
          <w:rFonts w:cs="FrankRuehl"/>
          <w:sz w:val="20"/>
          <w:rtl/>
        </w:rPr>
        <w:tab/>
      </w:r>
      <w:r w:rsidRPr="00C4407C">
        <w:rPr>
          <w:rStyle w:val="default"/>
          <w:rFonts w:cs="FrankRuehl" w:hint="cs"/>
          <w:sz w:val="20"/>
          <w:rtl/>
        </w:rPr>
        <w:t>ההפרשות השנתיות מוגבלות ל-50,000 דולר, או פחות;</w:t>
      </w:r>
    </w:p>
    <w:p w:rsidR="00903BAC" w:rsidRPr="00C4407C" w:rsidRDefault="00903BAC" w:rsidP="00903BAC">
      <w:pPr>
        <w:pStyle w:val="P00"/>
        <w:spacing w:before="72"/>
        <w:ind w:left="1474" w:right="1134"/>
        <w:rPr>
          <w:rStyle w:val="default"/>
          <w:rFonts w:cs="FrankRuehl"/>
          <w:sz w:val="20"/>
          <w:rtl/>
        </w:rPr>
      </w:pPr>
      <w:r w:rsidRPr="00C4407C">
        <w:rPr>
          <w:rStyle w:val="default"/>
          <w:rFonts w:cs="FrankRuehl" w:hint="cs"/>
          <w:sz w:val="20"/>
          <w:rtl/>
        </w:rPr>
        <w:t>(ב)</w:t>
      </w:r>
      <w:r w:rsidRPr="00C4407C">
        <w:rPr>
          <w:rStyle w:val="default"/>
          <w:rFonts w:cs="FrankRuehl"/>
          <w:sz w:val="20"/>
          <w:rtl/>
        </w:rPr>
        <w:tab/>
      </w:r>
      <w:r w:rsidRPr="00C4407C">
        <w:rPr>
          <w:rStyle w:val="default"/>
          <w:rFonts w:cs="FrankRuehl" w:hint="cs"/>
          <w:sz w:val="20"/>
          <w:rtl/>
        </w:rPr>
        <w:t>היתרה בו אינה עולה על 50,000 דולר, או שהמשיכות ממנו מותנות בעמידה באמות מידה הקשורות למטרתו של החשבון, או שמוטלים קנסות על משיכות שנעשו לפני שאמות המידה כאמור מולאו;</w:t>
      </w:r>
    </w:p>
    <w:p w:rsidR="00903BAC" w:rsidRPr="00C4407C" w:rsidRDefault="00903BAC" w:rsidP="00903BAC">
      <w:pPr>
        <w:pStyle w:val="P00"/>
        <w:spacing w:before="72"/>
        <w:ind w:left="1021" w:right="1134"/>
        <w:rPr>
          <w:rStyle w:val="default"/>
          <w:rFonts w:cs="FrankRuehl"/>
          <w:sz w:val="20"/>
          <w:rtl/>
        </w:rPr>
      </w:pPr>
      <w:r w:rsidRPr="00C4407C">
        <w:rPr>
          <w:rStyle w:val="default"/>
          <w:rFonts w:cs="FrankRuehl" w:hint="cs"/>
          <w:sz w:val="20"/>
          <w:rtl/>
        </w:rPr>
        <w:t>(4)</w:t>
      </w:r>
      <w:r w:rsidRPr="00C4407C">
        <w:rPr>
          <w:rStyle w:val="default"/>
          <w:rFonts w:cs="FrankRuehl"/>
          <w:sz w:val="20"/>
          <w:rtl/>
        </w:rPr>
        <w:tab/>
      </w:r>
      <w:r w:rsidRPr="00C4407C">
        <w:rPr>
          <w:rStyle w:val="default"/>
          <w:rFonts w:cs="FrankRuehl" w:hint="cs"/>
          <w:sz w:val="20"/>
          <w:rtl/>
        </w:rPr>
        <w:t xml:space="preserve">חשבון בבנק כהגדרתו בתקנות הביטוח הלאומי (חיסכון ארוך טווח לילד), התשע"ז-2016 (להלן </w:t>
      </w:r>
      <w:r w:rsidRPr="00C4407C">
        <w:rPr>
          <w:rStyle w:val="default"/>
          <w:rFonts w:cs="FrankRuehl"/>
          <w:sz w:val="20"/>
          <w:rtl/>
        </w:rPr>
        <w:t>–</w:t>
      </w:r>
      <w:r w:rsidRPr="00C4407C">
        <w:rPr>
          <w:rStyle w:val="default"/>
          <w:rFonts w:cs="FrankRuehl" w:hint="cs"/>
          <w:sz w:val="20"/>
          <w:rtl/>
        </w:rPr>
        <w:t xml:space="preserve"> תקנות חיסכון ארוך טווח לילד);</w:t>
      </w:r>
    </w:p>
    <w:p w:rsidR="00903BAC" w:rsidRPr="00C4407C" w:rsidRDefault="00903BAC" w:rsidP="00903BAC">
      <w:pPr>
        <w:pStyle w:val="P00"/>
        <w:spacing w:before="72"/>
        <w:ind w:left="1021" w:right="1134"/>
        <w:rPr>
          <w:rStyle w:val="default"/>
          <w:rFonts w:cs="FrankRuehl"/>
          <w:sz w:val="20"/>
          <w:rtl/>
        </w:rPr>
      </w:pPr>
      <w:r w:rsidRPr="00C4407C">
        <w:rPr>
          <w:rStyle w:val="default"/>
          <w:rFonts w:cs="FrankRuehl" w:hint="cs"/>
          <w:sz w:val="20"/>
          <w:rtl/>
        </w:rPr>
        <w:t>(5)</w:t>
      </w:r>
      <w:r w:rsidRPr="00C4407C">
        <w:rPr>
          <w:rStyle w:val="default"/>
          <w:rFonts w:cs="FrankRuehl"/>
          <w:sz w:val="20"/>
          <w:rtl/>
        </w:rPr>
        <w:tab/>
      </w:r>
      <w:r w:rsidRPr="00C4407C">
        <w:rPr>
          <w:rStyle w:val="default"/>
          <w:rFonts w:cs="FrankRuehl" w:hint="cs"/>
          <w:sz w:val="20"/>
          <w:rtl/>
        </w:rPr>
        <w:t>חשבון על שם הילד בקופת גמל להשקעה כמשמעותו בתקנות חיסכון ארוך טווח לילד;</w:t>
      </w:r>
    </w:p>
    <w:p w:rsidR="00903BAC" w:rsidRPr="00C4407C" w:rsidRDefault="00903BAC" w:rsidP="00903BAC">
      <w:pPr>
        <w:pStyle w:val="P00"/>
        <w:spacing w:before="72"/>
        <w:ind w:left="1021" w:right="1134"/>
        <w:rPr>
          <w:rStyle w:val="default"/>
          <w:rFonts w:cs="FrankRuehl"/>
          <w:sz w:val="20"/>
          <w:rtl/>
        </w:rPr>
      </w:pPr>
      <w:r w:rsidRPr="00C4407C">
        <w:rPr>
          <w:rStyle w:val="default"/>
          <w:rFonts w:cs="FrankRuehl" w:hint="cs"/>
          <w:sz w:val="20"/>
          <w:rtl/>
        </w:rPr>
        <w:t>(6)</w:t>
      </w:r>
      <w:r w:rsidRPr="00C4407C">
        <w:rPr>
          <w:rStyle w:val="default"/>
          <w:rFonts w:cs="FrankRuehl"/>
          <w:sz w:val="20"/>
          <w:rtl/>
        </w:rPr>
        <w:tab/>
      </w:r>
      <w:r w:rsidRPr="00C4407C">
        <w:rPr>
          <w:rStyle w:val="default"/>
          <w:rFonts w:cs="FrankRuehl" w:hint="cs"/>
          <w:sz w:val="20"/>
          <w:rtl/>
        </w:rPr>
        <w:t xml:space="preserve">חשבון משותף שנפתח בעבור לקוחות לפי סעיף 5(א)(7) לצו איסור הלבנת הון (חובות זיהוי, דיווח, וניהול רישומים של תאגידים בנקאיים למניעת הלבנת הון </w:t>
      </w:r>
      <w:r w:rsidRPr="00C4407C">
        <w:rPr>
          <w:rStyle w:val="default"/>
          <w:rFonts w:cs="FrankRuehl" w:hint="cs"/>
          <w:sz w:val="20"/>
          <w:rtl/>
        </w:rPr>
        <w:lastRenderedPageBreak/>
        <w:t xml:space="preserve">ומימון טרור), התשס"א-2001 (להלן </w:t>
      </w:r>
      <w:r w:rsidRPr="00C4407C">
        <w:rPr>
          <w:rStyle w:val="default"/>
          <w:rFonts w:cs="FrankRuehl"/>
          <w:sz w:val="20"/>
          <w:rtl/>
        </w:rPr>
        <w:t>–</w:t>
      </w:r>
      <w:r w:rsidRPr="00C4407C">
        <w:rPr>
          <w:rStyle w:val="default"/>
          <w:rFonts w:cs="FrankRuehl" w:hint="cs"/>
          <w:sz w:val="20"/>
          <w:rtl/>
        </w:rPr>
        <w:t xml:space="preserve"> איסור הלבנת הון);</w:t>
      </w:r>
    </w:p>
    <w:p w:rsidR="00903BAC" w:rsidRPr="00C4407C" w:rsidRDefault="00903BAC" w:rsidP="00903BAC">
      <w:pPr>
        <w:pStyle w:val="P00"/>
        <w:spacing w:before="72"/>
        <w:ind w:left="1021" w:right="1134"/>
        <w:rPr>
          <w:rStyle w:val="default"/>
          <w:rFonts w:cs="FrankRuehl"/>
          <w:sz w:val="20"/>
          <w:rtl/>
        </w:rPr>
      </w:pPr>
      <w:r w:rsidRPr="00C4407C">
        <w:rPr>
          <w:rStyle w:val="default"/>
          <w:rFonts w:cs="FrankRuehl" w:hint="cs"/>
          <w:sz w:val="20"/>
          <w:rtl/>
        </w:rPr>
        <w:t>(7)</w:t>
      </w:r>
      <w:r w:rsidRPr="00C4407C">
        <w:rPr>
          <w:rStyle w:val="default"/>
          <w:rFonts w:cs="FrankRuehl"/>
          <w:sz w:val="20"/>
          <w:rtl/>
        </w:rPr>
        <w:tab/>
      </w:r>
      <w:r w:rsidRPr="00C4407C">
        <w:rPr>
          <w:rStyle w:val="default"/>
          <w:rFonts w:cs="FrankRuehl" w:hint="cs"/>
          <w:sz w:val="20"/>
          <w:rtl/>
        </w:rPr>
        <w:t xml:space="preserve">חשבון המוחזק בישראל שנפתח בידי נציגות בית משותף כמשמעותה בסעיף 65 לחוק המקרקעין, התשכ"ט-1969, לפי התנאים הקבועים בתקנה 4(ג) לתקנות שיקים ללא כיסוי, התשמ"א-1981 (להלן </w:t>
      </w:r>
      <w:r w:rsidRPr="00C4407C">
        <w:rPr>
          <w:rStyle w:val="default"/>
          <w:rFonts w:cs="FrankRuehl"/>
          <w:sz w:val="20"/>
          <w:rtl/>
        </w:rPr>
        <w:t>–</w:t>
      </w:r>
      <w:r w:rsidRPr="00C4407C">
        <w:rPr>
          <w:rStyle w:val="default"/>
          <w:rFonts w:cs="FrankRuehl" w:hint="cs"/>
          <w:sz w:val="20"/>
          <w:rtl/>
        </w:rPr>
        <w:t xml:space="preserve"> תקנות שיקים ללא כיסוי);</w:t>
      </w:r>
    </w:p>
    <w:p w:rsidR="00903BAC" w:rsidRPr="00C4407C" w:rsidRDefault="00903BAC" w:rsidP="00903BAC">
      <w:pPr>
        <w:pStyle w:val="P00"/>
        <w:spacing w:before="72"/>
        <w:ind w:left="1021" w:right="1134"/>
        <w:rPr>
          <w:rStyle w:val="default"/>
          <w:rFonts w:cs="FrankRuehl"/>
          <w:sz w:val="20"/>
          <w:rtl/>
        </w:rPr>
      </w:pPr>
      <w:r w:rsidRPr="00C4407C">
        <w:rPr>
          <w:rStyle w:val="default"/>
          <w:rFonts w:cs="FrankRuehl" w:hint="cs"/>
          <w:sz w:val="20"/>
          <w:rtl/>
        </w:rPr>
        <w:t>(8)</w:t>
      </w:r>
      <w:r w:rsidRPr="00C4407C">
        <w:rPr>
          <w:rStyle w:val="default"/>
          <w:rFonts w:cs="FrankRuehl"/>
          <w:sz w:val="20"/>
          <w:rtl/>
        </w:rPr>
        <w:tab/>
      </w:r>
      <w:r w:rsidRPr="00C4407C">
        <w:rPr>
          <w:rStyle w:val="default"/>
          <w:rFonts w:cs="FrankRuehl" w:hint="cs"/>
          <w:sz w:val="20"/>
          <w:rtl/>
        </w:rPr>
        <w:t>חשבון המוחזק בישראל ונפתח בידי ועד עובדים כמשמעותו בחוק הסכמים קיבוציים, התשי"ז-1957, לפי התנאים הקבועים בתקנה 4(ג) לתקנות שיקים ללא כיסוי ובסעיף 3(א)(6) לצו איסור הלבנת הון;</w:t>
      </w:r>
    </w:p>
    <w:p w:rsidR="00903BAC" w:rsidRPr="00C4407C" w:rsidRDefault="00903BAC" w:rsidP="00755478">
      <w:pPr>
        <w:pStyle w:val="P00"/>
        <w:spacing w:before="72"/>
        <w:ind w:left="1021" w:right="1134"/>
        <w:rPr>
          <w:rStyle w:val="default"/>
          <w:rFonts w:cs="FrankRuehl"/>
          <w:sz w:val="20"/>
          <w:rtl/>
        </w:rPr>
      </w:pPr>
      <w:r w:rsidRPr="00C4407C">
        <w:rPr>
          <w:rStyle w:val="default"/>
          <w:rFonts w:cs="FrankRuehl" w:hint="cs"/>
          <w:sz w:val="20"/>
          <w:rtl/>
        </w:rPr>
        <w:t>(9)</w:t>
      </w:r>
      <w:r w:rsidRPr="00C4407C">
        <w:rPr>
          <w:rStyle w:val="default"/>
          <w:rFonts w:cs="FrankRuehl"/>
          <w:sz w:val="20"/>
          <w:rtl/>
        </w:rPr>
        <w:tab/>
      </w:r>
      <w:r w:rsidRPr="00C4407C">
        <w:rPr>
          <w:rStyle w:val="default"/>
          <w:rFonts w:cs="FrankRuehl" w:hint="cs"/>
          <w:sz w:val="20"/>
          <w:rtl/>
        </w:rPr>
        <w:t>חשבון מנוהח למטרות קהילתיות לטובת קבוצה גדולה או בלתי מוגדרת של נהנים, שמתקיימים בו התנאים הקבועים בסעיף 5(א)(6) לצו איסור הלבנת הון;</w:t>
      </w:r>
    </w:p>
    <w:p w:rsidR="00903BAC" w:rsidRPr="00C4407C" w:rsidRDefault="00903BAC" w:rsidP="00755478">
      <w:pPr>
        <w:pStyle w:val="P00"/>
        <w:spacing w:before="72"/>
        <w:ind w:left="1021" w:right="1134"/>
        <w:rPr>
          <w:rStyle w:val="default"/>
          <w:rFonts w:cs="FrankRuehl"/>
          <w:sz w:val="20"/>
          <w:rtl/>
        </w:rPr>
      </w:pPr>
      <w:r w:rsidRPr="00C4407C">
        <w:rPr>
          <w:rStyle w:val="default"/>
          <w:rFonts w:cs="FrankRuehl" w:hint="cs"/>
          <w:sz w:val="20"/>
          <w:rtl/>
        </w:rPr>
        <w:t>(10)</w:t>
      </w:r>
      <w:r w:rsidRPr="00C4407C">
        <w:rPr>
          <w:rStyle w:val="default"/>
          <w:rFonts w:cs="FrankRuehl"/>
          <w:sz w:val="20"/>
          <w:rtl/>
        </w:rPr>
        <w:tab/>
      </w:r>
      <w:r w:rsidRPr="00C4407C">
        <w:rPr>
          <w:rStyle w:val="default"/>
          <w:rFonts w:cs="FrankRuehl" w:hint="cs"/>
          <w:sz w:val="20"/>
          <w:rtl/>
        </w:rPr>
        <w:t>חשבון שבו הנכסים הפיננסיים היחידים הם מניות או אופציות המוחזקות על ידי נאמן בעבור עובדים, לפי סעיף 102 לפקודה;</w:t>
      </w:r>
    </w:p>
    <w:p w:rsidR="00903BAC" w:rsidRPr="00C4407C" w:rsidRDefault="00903BAC" w:rsidP="00755478">
      <w:pPr>
        <w:pStyle w:val="P00"/>
        <w:spacing w:before="72"/>
        <w:ind w:left="1021" w:right="1134"/>
        <w:rPr>
          <w:rStyle w:val="default"/>
          <w:rFonts w:cs="FrankRuehl"/>
          <w:sz w:val="20"/>
          <w:rtl/>
        </w:rPr>
      </w:pPr>
      <w:r w:rsidRPr="00C4407C">
        <w:rPr>
          <w:rStyle w:val="default"/>
          <w:rFonts w:cs="FrankRuehl" w:hint="cs"/>
          <w:sz w:val="20"/>
          <w:rtl/>
        </w:rPr>
        <w:t>(11)</w:t>
      </w:r>
      <w:r w:rsidRPr="00C4407C">
        <w:rPr>
          <w:rStyle w:val="default"/>
          <w:rFonts w:cs="FrankRuehl"/>
          <w:sz w:val="20"/>
          <w:rtl/>
        </w:rPr>
        <w:tab/>
      </w:r>
      <w:r w:rsidRPr="00C4407C">
        <w:rPr>
          <w:rStyle w:val="default"/>
          <w:rFonts w:cs="FrankRuehl" w:hint="cs"/>
          <w:sz w:val="20"/>
          <w:rtl/>
        </w:rPr>
        <w:t xml:space="preserve">חשבון המוחזק אך ורק בידי עיזבון, </w:t>
      </w:r>
      <w:r w:rsidR="00DC6BF4" w:rsidRPr="00C4407C">
        <w:rPr>
          <w:rStyle w:val="default"/>
          <w:rFonts w:cs="FrankRuehl" w:hint="cs"/>
          <w:sz w:val="20"/>
          <w:rtl/>
        </w:rPr>
        <w:t>והמוסד הפיננסי המדווח אימת את דבר הפטירה במרשם האוכלוסין כמשמעותו בחוק מרשם האוכלוסין, התשכ"ה-1965;</w:t>
      </w:r>
    </w:p>
    <w:p w:rsidR="00DC6BF4" w:rsidRPr="00C4407C" w:rsidRDefault="00DC6BF4" w:rsidP="00755478">
      <w:pPr>
        <w:pStyle w:val="P00"/>
        <w:spacing w:before="72"/>
        <w:ind w:left="1021" w:right="1134"/>
        <w:rPr>
          <w:rStyle w:val="default"/>
          <w:rFonts w:cs="FrankRuehl"/>
          <w:sz w:val="20"/>
          <w:rtl/>
        </w:rPr>
      </w:pPr>
      <w:r w:rsidRPr="00C4407C">
        <w:rPr>
          <w:rStyle w:val="default"/>
          <w:rFonts w:cs="FrankRuehl" w:hint="cs"/>
          <w:sz w:val="20"/>
          <w:rtl/>
        </w:rPr>
        <w:t>(12)</w:t>
      </w:r>
      <w:r w:rsidRPr="00C4407C">
        <w:rPr>
          <w:rStyle w:val="default"/>
          <w:rFonts w:cs="FrankRuehl"/>
          <w:sz w:val="20"/>
          <w:rtl/>
        </w:rPr>
        <w:tab/>
      </w:r>
      <w:r w:rsidRPr="00C4407C">
        <w:rPr>
          <w:rStyle w:val="default"/>
          <w:rFonts w:cs="FrankRuehl" w:hint="cs"/>
          <w:sz w:val="20"/>
          <w:rtl/>
        </w:rPr>
        <w:t>חשבון בנק לתשלום כספים לטובת עובד זר ולהבטחת יציאתו מישראל לפי פרק ד' לחוק עובדים זרים, התשנ"א-1991;</w:t>
      </w:r>
    </w:p>
    <w:p w:rsidR="00DC6BF4" w:rsidRPr="00C4407C" w:rsidRDefault="00DC6BF4" w:rsidP="005E0393">
      <w:pPr>
        <w:pStyle w:val="P00"/>
        <w:spacing w:before="72"/>
        <w:ind w:left="0" w:right="1134"/>
        <w:rPr>
          <w:rStyle w:val="default"/>
          <w:rFonts w:cs="FrankRuehl"/>
          <w:sz w:val="20"/>
          <w:rtl/>
        </w:rPr>
      </w:pPr>
      <w:r w:rsidRPr="00C4407C">
        <w:rPr>
          <w:rStyle w:val="default"/>
          <w:rFonts w:cs="FrankRuehl"/>
          <w:sz w:val="20"/>
          <w:rtl/>
        </w:rPr>
        <w:tab/>
      </w:r>
      <w:r w:rsidRPr="00C4407C">
        <w:rPr>
          <w:rStyle w:val="default"/>
          <w:rFonts w:cs="FrankRuehl" w:hint="cs"/>
          <w:sz w:val="20"/>
          <w:rtl/>
        </w:rPr>
        <w:t xml:space="preserve">"חשבון פיננסי" </w:t>
      </w:r>
      <w:r w:rsidR="006D72E1" w:rsidRPr="00C4407C">
        <w:rPr>
          <w:rStyle w:val="default"/>
          <w:rFonts w:cs="FrankRuehl"/>
          <w:sz w:val="20"/>
          <w:rtl/>
        </w:rPr>
        <w:t>–</w:t>
      </w:r>
      <w:r w:rsidRPr="00C4407C">
        <w:rPr>
          <w:rStyle w:val="default"/>
          <w:rFonts w:cs="FrankRuehl" w:hint="cs"/>
          <w:sz w:val="20"/>
          <w:rtl/>
        </w:rPr>
        <w:t xml:space="preserve"> </w:t>
      </w:r>
      <w:r w:rsidR="006D72E1" w:rsidRPr="00C4407C">
        <w:rPr>
          <w:rStyle w:val="default"/>
          <w:rFonts w:cs="FrankRuehl" w:hint="cs"/>
          <w:sz w:val="20"/>
          <w:rtl/>
        </w:rPr>
        <w:t>כהגדרתו בסעיף 135ב לפקודה, למעט חשבון מוחרג;</w:t>
      </w:r>
    </w:p>
    <w:p w:rsidR="006D72E1" w:rsidRPr="00C4407C" w:rsidRDefault="006D72E1" w:rsidP="005E0393">
      <w:pPr>
        <w:pStyle w:val="P00"/>
        <w:spacing w:before="72"/>
        <w:ind w:left="0" w:right="1134"/>
        <w:rPr>
          <w:rStyle w:val="default"/>
          <w:rFonts w:cs="FrankRuehl"/>
          <w:sz w:val="20"/>
          <w:rtl/>
        </w:rPr>
      </w:pPr>
      <w:r w:rsidRPr="00C4407C">
        <w:rPr>
          <w:rStyle w:val="default"/>
          <w:rFonts w:cs="FrankRuehl"/>
          <w:sz w:val="20"/>
          <w:rtl/>
        </w:rPr>
        <w:tab/>
      </w:r>
      <w:r w:rsidRPr="00C4407C">
        <w:rPr>
          <w:rStyle w:val="default"/>
          <w:rFonts w:cs="FrankRuehl" w:hint="cs"/>
          <w:sz w:val="20"/>
          <w:rtl/>
        </w:rPr>
        <w:t xml:space="preserve">"חשבון קיים" </w:t>
      </w:r>
      <w:r w:rsidRPr="00C4407C">
        <w:rPr>
          <w:rStyle w:val="default"/>
          <w:rFonts w:cs="FrankRuehl"/>
          <w:sz w:val="20"/>
          <w:rtl/>
        </w:rPr>
        <w:t>–</w:t>
      </w:r>
      <w:r w:rsidRPr="00C4407C">
        <w:rPr>
          <w:rStyle w:val="default"/>
          <w:rFonts w:cs="FrankRuehl" w:hint="cs"/>
          <w:sz w:val="20"/>
          <w:rtl/>
        </w:rPr>
        <w:t xml:space="preserve"> חשבון פיננסי שנפתח לפני יום כ"ה באדר ב' התשע"ט (1 באפריל 2019);</w:t>
      </w:r>
    </w:p>
    <w:p w:rsidR="006D72E1" w:rsidRPr="00C4407C" w:rsidRDefault="006D72E1" w:rsidP="005E0393">
      <w:pPr>
        <w:pStyle w:val="P00"/>
        <w:spacing w:before="72"/>
        <w:ind w:left="0" w:right="1134"/>
        <w:rPr>
          <w:rStyle w:val="default"/>
          <w:rFonts w:cs="FrankRuehl"/>
          <w:sz w:val="20"/>
          <w:rtl/>
        </w:rPr>
      </w:pPr>
      <w:r w:rsidRPr="00C4407C">
        <w:rPr>
          <w:rStyle w:val="default"/>
          <w:rFonts w:cs="FrankRuehl"/>
          <w:sz w:val="20"/>
          <w:rtl/>
        </w:rPr>
        <w:tab/>
      </w:r>
      <w:r w:rsidRPr="00C4407C">
        <w:rPr>
          <w:rStyle w:val="default"/>
          <w:rFonts w:cs="FrankRuehl" w:hint="cs"/>
          <w:sz w:val="20"/>
          <w:rtl/>
        </w:rPr>
        <w:t xml:space="preserve">"חשבון רדום" בשנה מסוימת </w:t>
      </w:r>
      <w:r w:rsidRPr="00C4407C">
        <w:rPr>
          <w:rStyle w:val="default"/>
          <w:rFonts w:cs="FrankRuehl"/>
          <w:sz w:val="20"/>
          <w:rtl/>
        </w:rPr>
        <w:t>–</w:t>
      </w:r>
      <w:r w:rsidRPr="00C4407C">
        <w:rPr>
          <w:rStyle w:val="default"/>
          <w:rFonts w:cs="FrankRuehl" w:hint="cs"/>
          <w:sz w:val="20"/>
          <w:rtl/>
        </w:rPr>
        <w:t xml:space="preserve"> חשבון שביום 31 בדצמבר בשנה מסוימת עברו שלוש שנים או יותר מהיום שבו התקבלה מבעל החשבון הוראה אחרונה לגביו או לגבי כל חשבון אחר שבבעלותו שמוחזק במוסד הפיננסי שבו מוחזק החשבון;</w:t>
      </w:r>
    </w:p>
    <w:p w:rsidR="006D72E1" w:rsidRPr="00C4407C" w:rsidRDefault="006D72E1" w:rsidP="005E0393">
      <w:pPr>
        <w:pStyle w:val="P00"/>
        <w:spacing w:before="72"/>
        <w:ind w:left="0" w:right="1134"/>
        <w:rPr>
          <w:rStyle w:val="default"/>
          <w:rFonts w:cs="FrankRuehl"/>
          <w:sz w:val="20"/>
          <w:rtl/>
        </w:rPr>
      </w:pPr>
      <w:r w:rsidRPr="00C4407C">
        <w:rPr>
          <w:rStyle w:val="default"/>
          <w:rFonts w:cs="FrankRuehl"/>
          <w:sz w:val="20"/>
          <w:rtl/>
        </w:rPr>
        <w:tab/>
      </w:r>
      <w:r w:rsidRPr="00C4407C">
        <w:rPr>
          <w:rStyle w:val="default"/>
          <w:rFonts w:cs="FrankRuehl" w:hint="cs"/>
          <w:sz w:val="20"/>
          <w:rtl/>
        </w:rPr>
        <w:t xml:space="preserve">"ישות אקטיבית" </w:t>
      </w:r>
      <w:r w:rsidRPr="00C4407C">
        <w:rPr>
          <w:rStyle w:val="default"/>
          <w:rFonts w:cs="FrankRuehl"/>
          <w:sz w:val="20"/>
          <w:rtl/>
        </w:rPr>
        <w:t>–</w:t>
      </w:r>
      <w:r w:rsidRPr="00C4407C">
        <w:rPr>
          <w:rStyle w:val="default"/>
          <w:rFonts w:cs="FrankRuehl" w:hint="cs"/>
          <w:sz w:val="20"/>
          <w:rtl/>
        </w:rPr>
        <w:t xml:space="preserve"> "</w:t>
      </w:r>
      <w:r w:rsidRPr="00C4407C">
        <w:rPr>
          <w:rStyle w:val="default"/>
          <w:rFonts w:cs="FrankRuehl"/>
          <w:sz w:val="20"/>
        </w:rPr>
        <w:t>NFE</w:t>
      </w:r>
      <w:r w:rsidRPr="00C4407C">
        <w:rPr>
          <w:rStyle w:val="default"/>
          <w:rFonts w:cs="FrankRuehl" w:hint="cs"/>
          <w:sz w:val="20"/>
          <w:rtl/>
        </w:rPr>
        <w:t xml:space="preserve"> אקטיבי" כהגדרתו בחלק </w:t>
      </w:r>
      <w:r w:rsidRPr="00C4407C">
        <w:rPr>
          <w:rStyle w:val="default"/>
          <w:rFonts w:cs="FrankRuehl"/>
          <w:sz w:val="20"/>
        </w:rPr>
        <w:t>VIII</w:t>
      </w:r>
      <w:r w:rsidRPr="00C4407C">
        <w:rPr>
          <w:rStyle w:val="default"/>
          <w:rFonts w:cs="FrankRuehl" w:hint="cs"/>
          <w:sz w:val="20"/>
          <w:rtl/>
        </w:rPr>
        <w:t>, סעיף ד.9 לתקן וכן מוסד ציבורי;</w:t>
      </w:r>
    </w:p>
    <w:p w:rsidR="006D72E1" w:rsidRPr="00C4407C" w:rsidRDefault="006D72E1" w:rsidP="005E0393">
      <w:pPr>
        <w:pStyle w:val="P00"/>
        <w:spacing w:before="72"/>
        <w:ind w:left="0" w:right="1134"/>
        <w:rPr>
          <w:rStyle w:val="default"/>
          <w:rFonts w:cs="FrankRuehl"/>
          <w:sz w:val="20"/>
          <w:rtl/>
        </w:rPr>
      </w:pPr>
      <w:r w:rsidRPr="00C4407C">
        <w:rPr>
          <w:rStyle w:val="default"/>
          <w:rFonts w:cs="FrankRuehl"/>
          <w:sz w:val="20"/>
          <w:rtl/>
        </w:rPr>
        <w:tab/>
      </w:r>
      <w:r w:rsidRPr="00C4407C">
        <w:rPr>
          <w:rStyle w:val="default"/>
          <w:rFonts w:cs="FrankRuehl" w:hint="cs"/>
          <w:sz w:val="20"/>
          <w:rtl/>
        </w:rPr>
        <w:t xml:space="preserve">"ישוב פסיבית" </w:t>
      </w:r>
      <w:r w:rsidRPr="00C4407C">
        <w:rPr>
          <w:rStyle w:val="default"/>
          <w:rFonts w:cs="FrankRuehl"/>
          <w:sz w:val="20"/>
          <w:rtl/>
        </w:rPr>
        <w:t>–</w:t>
      </w:r>
      <w:r w:rsidRPr="00C4407C">
        <w:rPr>
          <w:rStyle w:val="default"/>
          <w:rFonts w:cs="FrankRuehl" w:hint="cs"/>
          <w:sz w:val="20"/>
          <w:rtl/>
        </w:rPr>
        <w:t xml:space="preserve"> "</w:t>
      </w:r>
      <w:r w:rsidRPr="00C4407C">
        <w:rPr>
          <w:rStyle w:val="default"/>
          <w:rFonts w:cs="FrankRuehl"/>
          <w:sz w:val="20"/>
        </w:rPr>
        <w:t>NFE</w:t>
      </w:r>
      <w:r w:rsidRPr="00C4407C">
        <w:rPr>
          <w:rStyle w:val="default"/>
          <w:rFonts w:cs="FrankRuehl" w:hint="cs"/>
          <w:sz w:val="20"/>
          <w:rtl/>
        </w:rPr>
        <w:t xml:space="preserve"> פסיבי" כהגדרתו בחלק </w:t>
      </w:r>
      <w:r w:rsidRPr="00C4407C">
        <w:rPr>
          <w:rStyle w:val="default"/>
          <w:rFonts w:cs="FrankRuehl"/>
          <w:sz w:val="20"/>
        </w:rPr>
        <w:t>VIII</w:t>
      </w:r>
      <w:r w:rsidRPr="00C4407C">
        <w:rPr>
          <w:rStyle w:val="default"/>
          <w:rFonts w:cs="FrankRuehl" w:hint="cs"/>
          <w:sz w:val="20"/>
          <w:rtl/>
        </w:rPr>
        <w:t>, סעיף ד.8 תקן;</w:t>
      </w:r>
    </w:p>
    <w:p w:rsidR="006D72E1" w:rsidRPr="00C4407C" w:rsidRDefault="006D72E1" w:rsidP="005E0393">
      <w:pPr>
        <w:pStyle w:val="P00"/>
        <w:spacing w:before="72"/>
        <w:ind w:left="0" w:right="1134"/>
        <w:rPr>
          <w:rStyle w:val="default"/>
          <w:rFonts w:cs="FrankRuehl"/>
          <w:sz w:val="20"/>
          <w:rtl/>
        </w:rPr>
      </w:pPr>
      <w:r w:rsidRPr="00C4407C">
        <w:rPr>
          <w:rStyle w:val="default"/>
          <w:rFonts w:cs="FrankRuehl"/>
          <w:sz w:val="20"/>
          <w:rtl/>
        </w:rPr>
        <w:tab/>
      </w:r>
      <w:r w:rsidRPr="00C4407C">
        <w:rPr>
          <w:rStyle w:val="default"/>
          <w:rFonts w:cs="FrankRuehl" w:hint="cs"/>
          <w:sz w:val="20"/>
          <w:rtl/>
        </w:rPr>
        <w:t xml:space="preserve">"מוסד פיננסי ישראלי קטן הנותן שירותי פיקדון ואשראי בלא ריבית" </w:t>
      </w:r>
      <w:r w:rsidRPr="00C4407C">
        <w:rPr>
          <w:rStyle w:val="default"/>
          <w:rFonts w:cs="FrankRuehl"/>
          <w:sz w:val="20"/>
          <w:rtl/>
        </w:rPr>
        <w:t>–</w:t>
      </w:r>
      <w:r w:rsidRPr="00C4407C">
        <w:rPr>
          <w:rStyle w:val="default"/>
          <w:rFonts w:cs="FrankRuehl" w:hint="cs"/>
          <w:sz w:val="20"/>
          <w:rtl/>
        </w:rPr>
        <w:t xml:space="preserve"> מוסד פיננסי ישראלי הנותן שירותי פיקדון ואשראי בלא ריבית, שעומד בדרישות המפורטות בסעיף ג, חלק </w:t>
      </w:r>
      <w:r w:rsidRPr="00C4407C">
        <w:rPr>
          <w:rStyle w:val="default"/>
          <w:rFonts w:cs="FrankRuehl"/>
          <w:sz w:val="20"/>
        </w:rPr>
        <w:t>III</w:t>
      </w:r>
      <w:r w:rsidRPr="00C4407C">
        <w:rPr>
          <w:rStyle w:val="default"/>
          <w:rFonts w:cs="FrankRuehl" w:hint="cs"/>
          <w:sz w:val="20"/>
          <w:rtl/>
        </w:rPr>
        <w:t xml:space="preserve"> לנספח 2 להסכם פטקא;</w:t>
      </w:r>
    </w:p>
    <w:p w:rsidR="006D72E1" w:rsidRPr="00C4407C" w:rsidRDefault="006D72E1" w:rsidP="005E0393">
      <w:pPr>
        <w:pStyle w:val="P00"/>
        <w:spacing w:before="72"/>
        <w:ind w:left="0" w:right="1134"/>
        <w:rPr>
          <w:rStyle w:val="default"/>
          <w:rFonts w:cs="FrankRuehl"/>
          <w:sz w:val="20"/>
          <w:rtl/>
        </w:rPr>
      </w:pPr>
      <w:r w:rsidRPr="00C4407C">
        <w:rPr>
          <w:rStyle w:val="default"/>
          <w:rFonts w:cs="FrankRuehl"/>
          <w:sz w:val="20"/>
          <w:rtl/>
        </w:rPr>
        <w:tab/>
      </w:r>
      <w:r w:rsidRPr="00C4407C">
        <w:rPr>
          <w:rStyle w:val="default"/>
          <w:rFonts w:cs="FrankRuehl" w:hint="cs"/>
          <w:sz w:val="20"/>
          <w:rtl/>
        </w:rPr>
        <w:t xml:space="preserve">"מוסד ציבורי", "תעודת התאגדות" </w:t>
      </w:r>
      <w:r w:rsidRPr="00C4407C">
        <w:rPr>
          <w:rStyle w:val="default"/>
          <w:rFonts w:cs="FrankRuehl"/>
          <w:sz w:val="20"/>
          <w:rtl/>
        </w:rPr>
        <w:t>–</w:t>
      </w:r>
      <w:r w:rsidRPr="00C4407C">
        <w:rPr>
          <w:rStyle w:val="default"/>
          <w:rFonts w:cs="FrankRuehl" w:hint="cs"/>
          <w:sz w:val="20"/>
          <w:rtl/>
        </w:rPr>
        <w:t xml:space="preserve"> כהגדרתן בתקנות פטקא;</w:t>
      </w:r>
    </w:p>
    <w:p w:rsidR="006D72E1" w:rsidRPr="00C4407C" w:rsidRDefault="006D72E1" w:rsidP="005E0393">
      <w:pPr>
        <w:pStyle w:val="P00"/>
        <w:spacing w:before="72"/>
        <w:ind w:left="0" w:right="1134"/>
        <w:rPr>
          <w:rStyle w:val="default"/>
          <w:rFonts w:cs="FrankRuehl"/>
          <w:sz w:val="20"/>
          <w:rtl/>
        </w:rPr>
      </w:pPr>
      <w:r w:rsidRPr="00C4407C">
        <w:rPr>
          <w:rStyle w:val="default"/>
          <w:rFonts w:cs="FrankRuehl"/>
          <w:sz w:val="20"/>
          <w:rtl/>
        </w:rPr>
        <w:tab/>
      </w:r>
      <w:r w:rsidRPr="00C4407C">
        <w:rPr>
          <w:rStyle w:val="default"/>
          <w:rFonts w:cs="FrankRuehl" w:hint="cs"/>
          <w:sz w:val="20"/>
          <w:rtl/>
        </w:rPr>
        <w:t xml:space="preserve">"יתרה" בחשבון פיננסי, "ערך" של חשבון פיננסי או "יתרה מצרפית" </w:t>
      </w:r>
      <w:r w:rsidRPr="00C4407C">
        <w:rPr>
          <w:rStyle w:val="default"/>
          <w:rFonts w:cs="FrankRuehl"/>
          <w:sz w:val="20"/>
          <w:rtl/>
        </w:rPr>
        <w:t>–</w:t>
      </w:r>
      <w:r w:rsidRPr="00C4407C">
        <w:rPr>
          <w:rStyle w:val="default"/>
          <w:rFonts w:cs="FrankRuehl" w:hint="cs"/>
          <w:sz w:val="20"/>
          <w:rtl/>
        </w:rPr>
        <w:t xml:space="preserve"> סך כל היתרות והערכים בחשבונות פיננסיים שבבעלות אותו יחיד או אותה ישות, לפי העניין, המוחזקים במוסד פיננסי ישראלי מדווח ובחשבונות המוחזקים בישות קשורה למוסד הפיננסי, אם המערכת הממוחשבת של המוסד הפיננסי מקשרת את החשבונות לעניין זהות בעל החשבון ומאפשרת את צירוף היתרות או הערכים; לעניין זה, "ישות קשורה" </w:t>
      </w:r>
      <w:r w:rsidRPr="00C4407C">
        <w:rPr>
          <w:rStyle w:val="default"/>
          <w:rFonts w:cs="FrankRuehl"/>
          <w:sz w:val="20"/>
          <w:rtl/>
        </w:rPr>
        <w:t>–</w:t>
      </w:r>
      <w:r w:rsidRPr="00C4407C">
        <w:rPr>
          <w:rStyle w:val="default"/>
          <w:rFonts w:cs="FrankRuehl" w:hint="cs"/>
          <w:sz w:val="20"/>
          <w:rtl/>
        </w:rPr>
        <w:t xml:space="preserve"> כמשמעותה בחלק </w:t>
      </w:r>
      <w:r w:rsidRPr="00C4407C">
        <w:rPr>
          <w:rStyle w:val="default"/>
          <w:rFonts w:cs="FrankRuehl"/>
          <w:sz w:val="20"/>
        </w:rPr>
        <w:t>VIII</w:t>
      </w:r>
      <w:r w:rsidRPr="00C4407C">
        <w:rPr>
          <w:rStyle w:val="default"/>
          <w:rFonts w:cs="FrankRuehl" w:hint="cs"/>
          <w:sz w:val="20"/>
          <w:rtl/>
        </w:rPr>
        <w:t>, סעיף ה.4) לתקן;</w:t>
      </w:r>
    </w:p>
    <w:p w:rsidR="006D72E1" w:rsidRPr="00C4407C" w:rsidRDefault="006D72E1" w:rsidP="005E0393">
      <w:pPr>
        <w:pStyle w:val="P00"/>
        <w:spacing w:before="72"/>
        <w:ind w:left="0" w:right="1134"/>
        <w:rPr>
          <w:rStyle w:val="default"/>
          <w:rFonts w:cs="FrankRuehl"/>
          <w:sz w:val="20"/>
          <w:rtl/>
        </w:rPr>
      </w:pPr>
      <w:r w:rsidRPr="00C4407C">
        <w:rPr>
          <w:rStyle w:val="default"/>
          <w:rFonts w:cs="FrankRuehl"/>
          <w:sz w:val="20"/>
          <w:rtl/>
        </w:rPr>
        <w:tab/>
      </w:r>
      <w:r w:rsidRPr="00C4407C">
        <w:rPr>
          <w:rStyle w:val="default"/>
          <w:rFonts w:cs="FrankRuehl" w:hint="cs"/>
          <w:sz w:val="20"/>
          <w:rtl/>
        </w:rPr>
        <w:t xml:space="preserve">"מדינה בת דיווח" </w:t>
      </w:r>
      <w:r w:rsidRPr="00C4407C">
        <w:rPr>
          <w:rStyle w:val="default"/>
          <w:rFonts w:cs="FrankRuehl"/>
          <w:sz w:val="20"/>
          <w:rtl/>
        </w:rPr>
        <w:t>–</w:t>
      </w:r>
      <w:r w:rsidRPr="00C4407C">
        <w:rPr>
          <w:rStyle w:val="default"/>
          <w:rFonts w:cs="FrankRuehl" w:hint="cs"/>
          <w:sz w:val="20"/>
          <w:rtl/>
        </w:rPr>
        <w:t xml:space="preserve"> מדינה זרה שהמנהל פרסם לגביה הודעה לפי תקנה 10(ט);</w:t>
      </w:r>
    </w:p>
    <w:p w:rsidR="006D72E1" w:rsidRPr="00C4407C" w:rsidRDefault="006D72E1" w:rsidP="005E0393">
      <w:pPr>
        <w:pStyle w:val="P00"/>
        <w:spacing w:before="72"/>
        <w:ind w:left="0" w:right="1134"/>
        <w:rPr>
          <w:rStyle w:val="default"/>
          <w:rFonts w:cs="FrankRuehl"/>
          <w:sz w:val="20"/>
          <w:rtl/>
        </w:rPr>
      </w:pPr>
      <w:r w:rsidRPr="00C4407C">
        <w:rPr>
          <w:rStyle w:val="default"/>
          <w:rFonts w:cs="FrankRuehl"/>
          <w:sz w:val="20"/>
          <w:rtl/>
        </w:rPr>
        <w:tab/>
      </w:r>
      <w:r w:rsidRPr="00C4407C">
        <w:rPr>
          <w:rStyle w:val="default"/>
          <w:rFonts w:cs="FrankRuehl" w:hint="cs"/>
          <w:sz w:val="20"/>
          <w:rtl/>
        </w:rPr>
        <w:t xml:space="preserve">"מדינה זרה" </w:t>
      </w:r>
      <w:r w:rsidRPr="00C4407C">
        <w:rPr>
          <w:rStyle w:val="default"/>
          <w:rFonts w:cs="FrankRuehl"/>
          <w:sz w:val="20"/>
          <w:rtl/>
        </w:rPr>
        <w:t>–</w:t>
      </w:r>
      <w:r w:rsidRPr="00C4407C">
        <w:rPr>
          <w:rStyle w:val="default"/>
          <w:rFonts w:cs="FrankRuehl" w:hint="cs"/>
          <w:sz w:val="20"/>
          <w:rtl/>
        </w:rPr>
        <w:t xml:space="preserve"> מדינה, שאינה מדינת ישראל או ארצות הברית של אמריקה, או אזור או שטח מחוץ לישראל שאינם מדינה, המנויים בתקן ישראלי מספר 3166 שמפורסם באתר האינטרנט של מכון התקנים הישראלי בכתובת </w:t>
      </w:r>
      <w:hyperlink r:id="rId7" w:history="1">
        <w:r w:rsidRPr="00C4407C">
          <w:rPr>
            <w:rStyle w:val="Hyperlink"/>
            <w:rFonts w:cs="FrankRuehl"/>
          </w:rPr>
          <w:t>https://portal.sii.org.il/UploadedFiles/06_2013/3166new.pdf</w:t>
        </w:r>
      </w:hyperlink>
      <w:r w:rsidRPr="00C4407C">
        <w:rPr>
          <w:rStyle w:val="default"/>
          <w:rFonts w:cs="FrankRuehl" w:hint="cs"/>
          <w:sz w:val="20"/>
          <w:rtl/>
        </w:rPr>
        <w:t>;</w:t>
      </w:r>
    </w:p>
    <w:p w:rsidR="006D72E1" w:rsidRPr="00C4407C" w:rsidRDefault="006D72E1" w:rsidP="005E0393">
      <w:pPr>
        <w:pStyle w:val="P00"/>
        <w:spacing w:before="72"/>
        <w:ind w:left="0" w:right="1134"/>
        <w:rPr>
          <w:rStyle w:val="default"/>
          <w:rFonts w:cs="FrankRuehl"/>
          <w:sz w:val="20"/>
          <w:rtl/>
        </w:rPr>
      </w:pPr>
      <w:r w:rsidRPr="00C4407C">
        <w:rPr>
          <w:rStyle w:val="default"/>
          <w:rFonts w:cs="FrankRuehl"/>
          <w:sz w:val="20"/>
          <w:rtl/>
        </w:rPr>
        <w:tab/>
      </w:r>
      <w:r w:rsidRPr="00C4407C">
        <w:rPr>
          <w:rStyle w:val="default"/>
          <w:rFonts w:cs="FrankRuehl" w:hint="cs"/>
          <w:sz w:val="20"/>
          <w:rtl/>
        </w:rPr>
        <w:t xml:space="preserve">"מדינה משתתפת", בשנה מסוימת </w:t>
      </w:r>
      <w:r w:rsidRPr="00C4407C">
        <w:rPr>
          <w:rStyle w:val="default"/>
          <w:rFonts w:cs="FrankRuehl"/>
          <w:sz w:val="20"/>
          <w:rtl/>
        </w:rPr>
        <w:t>–</w:t>
      </w:r>
      <w:r w:rsidRPr="00C4407C">
        <w:rPr>
          <w:rStyle w:val="default"/>
          <w:rFonts w:cs="FrankRuehl" w:hint="cs"/>
          <w:sz w:val="20"/>
          <w:rtl/>
        </w:rPr>
        <w:t xml:space="preserve"> מדינה שהתחייבה על פי הסכם להעביר למדינת ישראל מידע לפי התקן, המנויה ב-1 בינואר באותה שנה ברשימה שמפורסמת באתר רשות המסים בישראל בכתובת: </w:t>
      </w:r>
      <w:hyperlink r:id="rId8" w:history="1">
        <w:r w:rsidRPr="00C4407C">
          <w:rPr>
            <w:rStyle w:val="Hyperlink"/>
            <w:rFonts w:cs="FrankRuehl"/>
          </w:rPr>
          <w:t>www.taxes.gov.il</w:t>
        </w:r>
      </w:hyperlink>
      <w:r w:rsidRPr="00C4407C">
        <w:rPr>
          <w:rStyle w:val="default"/>
          <w:rFonts w:cs="FrankRuehl" w:hint="cs"/>
          <w:sz w:val="20"/>
          <w:rtl/>
        </w:rPr>
        <w:t>;</w:t>
      </w:r>
    </w:p>
    <w:p w:rsidR="006D72E1" w:rsidRPr="00C4407C" w:rsidRDefault="006D72E1" w:rsidP="005E0393">
      <w:pPr>
        <w:pStyle w:val="P00"/>
        <w:spacing w:before="72"/>
        <w:ind w:left="0" w:right="1134"/>
        <w:rPr>
          <w:rStyle w:val="default"/>
          <w:rFonts w:cs="FrankRuehl"/>
          <w:sz w:val="20"/>
          <w:rtl/>
        </w:rPr>
      </w:pPr>
      <w:r w:rsidRPr="00C4407C">
        <w:rPr>
          <w:rStyle w:val="default"/>
          <w:rFonts w:cs="FrankRuehl"/>
          <w:sz w:val="20"/>
          <w:rtl/>
        </w:rPr>
        <w:tab/>
      </w:r>
      <w:r w:rsidRPr="00C4407C">
        <w:rPr>
          <w:rStyle w:val="default"/>
          <w:rFonts w:cs="FrankRuehl" w:hint="cs"/>
          <w:sz w:val="20"/>
          <w:rtl/>
        </w:rPr>
        <w:t xml:space="preserve">"מוסד פיננסי", "מוסד פיננסי ישראלי" </w:t>
      </w:r>
      <w:r w:rsidRPr="00C4407C">
        <w:rPr>
          <w:rStyle w:val="default"/>
          <w:rFonts w:cs="FrankRuehl"/>
          <w:sz w:val="20"/>
          <w:rtl/>
        </w:rPr>
        <w:t>–</w:t>
      </w:r>
      <w:r w:rsidRPr="00C4407C">
        <w:rPr>
          <w:rStyle w:val="default"/>
          <w:rFonts w:cs="FrankRuehl" w:hint="cs"/>
          <w:sz w:val="20"/>
          <w:rtl/>
        </w:rPr>
        <w:t xml:space="preserve"> כהגדרתם בסעיף 135ב לפקודה, למעט מוסד ציבורי;</w:t>
      </w:r>
    </w:p>
    <w:p w:rsidR="006D72E1" w:rsidRPr="00C4407C" w:rsidRDefault="006D72E1" w:rsidP="005E0393">
      <w:pPr>
        <w:pStyle w:val="P00"/>
        <w:spacing w:before="72"/>
        <w:ind w:left="0" w:right="1134"/>
        <w:rPr>
          <w:rStyle w:val="default"/>
          <w:rFonts w:cs="FrankRuehl"/>
          <w:sz w:val="20"/>
          <w:rtl/>
        </w:rPr>
      </w:pPr>
      <w:r w:rsidRPr="00C4407C">
        <w:rPr>
          <w:rStyle w:val="default"/>
          <w:rFonts w:cs="FrankRuehl"/>
          <w:sz w:val="20"/>
          <w:rtl/>
        </w:rPr>
        <w:tab/>
      </w:r>
      <w:r w:rsidRPr="00C4407C">
        <w:rPr>
          <w:rStyle w:val="default"/>
          <w:rFonts w:cs="FrankRuehl" w:hint="cs"/>
          <w:sz w:val="20"/>
          <w:rtl/>
        </w:rPr>
        <w:t xml:space="preserve">"מוסד פיננסי ישראלי מדווח" </w:t>
      </w:r>
      <w:r w:rsidRPr="00C4407C">
        <w:rPr>
          <w:rStyle w:val="default"/>
          <w:rFonts w:cs="FrankRuehl"/>
          <w:sz w:val="20"/>
          <w:rtl/>
        </w:rPr>
        <w:t>–</w:t>
      </w:r>
      <w:r w:rsidRPr="00C4407C">
        <w:rPr>
          <w:rStyle w:val="default"/>
          <w:rFonts w:cs="FrankRuehl" w:hint="cs"/>
          <w:sz w:val="20"/>
          <w:rtl/>
        </w:rPr>
        <w:t xml:space="preserve"> כהגדרתו בסעיף 135ב לפקודה, למעט מוסד ציבורי ולמעט מוסד פיננסי ישראלי שאינו מדווח;</w:t>
      </w:r>
    </w:p>
    <w:p w:rsidR="006D72E1" w:rsidRPr="00C4407C" w:rsidRDefault="006D72E1" w:rsidP="005E0393">
      <w:pPr>
        <w:pStyle w:val="P00"/>
        <w:spacing w:before="72"/>
        <w:ind w:left="0" w:right="1134"/>
        <w:rPr>
          <w:rStyle w:val="default"/>
          <w:rFonts w:cs="FrankRuehl"/>
          <w:sz w:val="20"/>
          <w:rtl/>
        </w:rPr>
      </w:pPr>
      <w:r w:rsidRPr="00C4407C">
        <w:rPr>
          <w:rStyle w:val="default"/>
          <w:rFonts w:cs="FrankRuehl"/>
          <w:sz w:val="20"/>
          <w:rtl/>
        </w:rPr>
        <w:tab/>
      </w:r>
      <w:r w:rsidRPr="00C4407C">
        <w:rPr>
          <w:rStyle w:val="default"/>
          <w:rFonts w:cs="FrankRuehl" w:hint="cs"/>
          <w:sz w:val="20"/>
          <w:rtl/>
        </w:rPr>
        <w:t xml:space="preserve">"מוסד פיננסי ישראלי שאינו מדווח" </w:t>
      </w:r>
      <w:r w:rsidRPr="00C4407C">
        <w:rPr>
          <w:rStyle w:val="default"/>
          <w:rFonts w:cs="FrankRuehl"/>
          <w:sz w:val="20"/>
          <w:rtl/>
        </w:rPr>
        <w:t>–</w:t>
      </w:r>
      <w:r w:rsidRPr="00C4407C">
        <w:rPr>
          <w:rStyle w:val="default"/>
          <w:rFonts w:cs="FrankRuehl" w:hint="cs"/>
          <w:sz w:val="20"/>
          <w:rtl/>
        </w:rPr>
        <w:t xml:space="preserve"> כל אחד מאלה:</w:t>
      </w:r>
    </w:p>
    <w:p w:rsidR="006D72E1" w:rsidRPr="00C4407C" w:rsidRDefault="006D72E1" w:rsidP="00D83907">
      <w:pPr>
        <w:pStyle w:val="P00"/>
        <w:spacing w:before="72"/>
        <w:ind w:left="1021" w:right="1134"/>
        <w:rPr>
          <w:rStyle w:val="default"/>
          <w:rFonts w:cs="FrankRuehl"/>
          <w:sz w:val="20"/>
          <w:rtl/>
        </w:rPr>
      </w:pPr>
      <w:r w:rsidRPr="00C4407C">
        <w:rPr>
          <w:rStyle w:val="default"/>
          <w:rFonts w:cs="FrankRuehl" w:hint="cs"/>
          <w:sz w:val="20"/>
          <w:rtl/>
        </w:rPr>
        <w:t>(1)</w:t>
      </w:r>
      <w:r w:rsidRPr="00C4407C">
        <w:rPr>
          <w:rStyle w:val="default"/>
          <w:rFonts w:cs="FrankRuehl"/>
          <w:sz w:val="20"/>
          <w:rtl/>
        </w:rPr>
        <w:tab/>
      </w:r>
      <w:r w:rsidRPr="00C4407C">
        <w:rPr>
          <w:rStyle w:val="default"/>
          <w:rFonts w:cs="FrankRuehl" w:hint="cs"/>
          <w:sz w:val="20"/>
          <w:rtl/>
        </w:rPr>
        <w:t xml:space="preserve">ישות ממשלתית כהגדרתה בחלק </w:t>
      </w:r>
      <w:r w:rsidRPr="00C4407C">
        <w:rPr>
          <w:rStyle w:val="default"/>
          <w:rFonts w:cs="FrankRuehl"/>
          <w:sz w:val="20"/>
        </w:rPr>
        <w:t>VIII</w:t>
      </w:r>
      <w:r w:rsidRPr="00C4407C">
        <w:rPr>
          <w:rStyle w:val="default"/>
          <w:rFonts w:cs="FrankRuehl" w:hint="cs"/>
          <w:sz w:val="20"/>
          <w:rtl/>
        </w:rPr>
        <w:t>, סעיף ב.2 לתקן;</w:t>
      </w:r>
    </w:p>
    <w:p w:rsidR="006D72E1" w:rsidRPr="00C4407C" w:rsidRDefault="006D72E1" w:rsidP="00D83907">
      <w:pPr>
        <w:pStyle w:val="P00"/>
        <w:spacing w:before="72"/>
        <w:ind w:left="1021" w:right="1134"/>
        <w:rPr>
          <w:rStyle w:val="default"/>
          <w:rFonts w:cs="FrankRuehl"/>
          <w:sz w:val="20"/>
          <w:rtl/>
        </w:rPr>
      </w:pPr>
      <w:r w:rsidRPr="00C4407C">
        <w:rPr>
          <w:rStyle w:val="default"/>
          <w:rFonts w:cs="FrankRuehl" w:hint="cs"/>
          <w:sz w:val="20"/>
          <w:rtl/>
        </w:rPr>
        <w:t>(2)</w:t>
      </w:r>
      <w:r w:rsidRPr="00C4407C">
        <w:rPr>
          <w:rStyle w:val="default"/>
          <w:rFonts w:cs="FrankRuehl"/>
          <w:sz w:val="20"/>
          <w:rtl/>
        </w:rPr>
        <w:tab/>
      </w:r>
      <w:r w:rsidRPr="00C4407C">
        <w:rPr>
          <w:rStyle w:val="default"/>
          <w:rFonts w:cs="FrankRuehl" w:hint="cs"/>
          <w:sz w:val="20"/>
          <w:rtl/>
        </w:rPr>
        <w:t xml:space="preserve">ארגון בין-לאומי כהגדרתו בחלק </w:t>
      </w:r>
      <w:r w:rsidRPr="00C4407C">
        <w:rPr>
          <w:rStyle w:val="default"/>
          <w:rFonts w:cs="FrankRuehl"/>
          <w:sz w:val="20"/>
        </w:rPr>
        <w:t>VIII</w:t>
      </w:r>
      <w:r w:rsidRPr="00C4407C">
        <w:rPr>
          <w:rStyle w:val="default"/>
          <w:rFonts w:cs="FrankRuehl" w:hint="cs"/>
          <w:sz w:val="20"/>
          <w:rtl/>
        </w:rPr>
        <w:t>, סעיף ב.3 לתקן;</w:t>
      </w:r>
    </w:p>
    <w:p w:rsidR="006D72E1" w:rsidRPr="00C4407C" w:rsidRDefault="006D72E1" w:rsidP="00D83907">
      <w:pPr>
        <w:pStyle w:val="P00"/>
        <w:spacing w:before="72"/>
        <w:ind w:left="1021" w:right="1134"/>
        <w:rPr>
          <w:rStyle w:val="default"/>
          <w:rFonts w:cs="FrankRuehl"/>
          <w:sz w:val="20"/>
          <w:rtl/>
        </w:rPr>
      </w:pPr>
      <w:r w:rsidRPr="00C4407C">
        <w:rPr>
          <w:rStyle w:val="default"/>
          <w:rFonts w:cs="FrankRuehl" w:hint="cs"/>
          <w:sz w:val="20"/>
          <w:rtl/>
        </w:rPr>
        <w:t>(3)</w:t>
      </w:r>
      <w:r w:rsidRPr="00C4407C">
        <w:rPr>
          <w:rStyle w:val="default"/>
          <w:rFonts w:cs="FrankRuehl"/>
          <w:sz w:val="20"/>
          <w:rtl/>
        </w:rPr>
        <w:tab/>
      </w:r>
      <w:r w:rsidRPr="00C4407C">
        <w:rPr>
          <w:rStyle w:val="default"/>
          <w:rFonts w:cs="FrankRuehl" w:hint="cs"/>
          <w:sz w:val="20"/>
          <w:rtl/>
        </w:rPr>
        <w:t xml:space="preserve">בנק מרכזי כהגדרתו בחלק </w:t>
      </w:r>
      <w:r w:rsidRPr="00C4407C">
        <w:rPr>
          <w:rStyle w:val="default"/>
          <w:rFonts w:cs="FrankRuehl"/>
          <w:sz w:val="20"/>
        </w:rPr>
        <w:t>VIII</w:t>
      </w:r>
      <w:r w:rsidRPr="00C4407C">
        <w:rPr>
          <w:rStyle w:val="default"/>
          <w:rFonts w:cs="FrankRuehl" w:hint="cs"/>
          <w:sz w:val="20"/>
          <w:rtl/>
        </w:rPr>
        <w:t>, סעיף ב.4 לתקן;</w:t>
      </w:r>
    </w:p>
    <w:p w:rsidR="006D72E1" w:rsidRPr="00C4407C" w:rsidRDefault="006D72E1" w:rsidP="00D83907">
      <w:pPr>
        <w:pStyle w:val="P00"/>
        <w:spacing w:before="72"/>
        <w:ind w:left="1021" w:right="1134"/>
        <w:rPr>
          <w:rStyle w:val="default"/>
          <w:rFonts w:cs="FrankRuehl"/>
          <w:sz w:val="20"/>
          <w:rtl/>
        </w:rPr>
      </w:pPr>
      <w:r w:rsidRPr="00C4407C">
        <w:rPr>
          <w:rStyle w:val="default"/>
          <w:rFonts w:cs="FrankRuehl" w:hint="cs"/>
          <w:sz w:val="20"/>
          <w:rtl/>
        </w:rPr>
        <w:t>(4)</w:t>
      </w:r>
      <w:r w:rsidRPr="00C4407C">
        <w:rPr>
          <w:rStyle w:val="default"/>
          <w:rFonts w:cs="FrankRuehl"/>
          <w:sz w:val="20"/>
          <w:rtl/>
        </w:rPr>
        <w:tab/>
      </w:r>
      <w:r w:rsidR="00604366" w:rsidRPr="00C4407C">
        <w:rPr>
          <w:rStyle w:val="default"/>
          <w:rFonts w:cs="FrankRuehl" w:hint="cs"/>
          <w:sz w:val="20"/>
          <w:rtl/>
        </w:rPr>
        <w:t xml:space="preserve">מנפיק מוסמך של כרטיסי אשראי כהגדרתו בחלק </w:t>
      </w:r>
      <w:r w:rsidR="00604366" w:rsidRPr="00C4407C">
        <w:rPr>
          <w:rStyle w:val="default"/>
          <w:rFonts w:cs="FrankRuehl"/>
          <w:sz w:val="20"/>
        </w:rPr>
        <w:t>VIII</w:t>
      </w:r>
      <w:r w:rsidR="00604366" w:rsidRPr="00C4407C">
        <w:rPr>
          <w:rStyle w:val="default"/>
          <w:rFonts w:cs="FrankRuehl" w:hint="cs"/>
          <w:sz w:val="20"/>
          <w:rtl/>
        </w:rPr>
        <w:t>, סעיף ב.8 לתקן;</w:t>
      </w:r>
    </w:p>
    <w:p w:rsidR="00604366" w:rsidRPr="00C4407C" w:rsidRDefault="00604366" w:rsidP="00D83907">
      <w:pPr>
        <w:pStyle w:val="P00"/>
        <w:spacing w:before="72"/>
        <w:ind w:left="1021" w:right="1134"/>
        <w:rPr>
          <w:rStyle w:val="default"/>
          <w:rFonts w:cs="FrankRuehl"/>
          <w:sz w:val="20"/>
          <w:rtl/>
        </w:rPr>
      </w:pPr>
      <w:r w:rsidRPr="00C4407C">
        <w:rPr>
          <w:rStyle w:val="default"/>
          <w:rFonts w:cs="FrankRuehl" w:hint="cs"/>
          <w:sz w:val="20"/>
          <w:rtl/>
        </w:rPr>
        <w:t>(5)</w:t>
      </w:r>
      <w:r w:rsidRPr="00C4407C">
        <w:rPr>
          <w:rStyle w:val="default"/>
          <w:rFonts w:cs="FrankRuehl"/>
          <w:sz w:val="20"/>
          <w:rtl/>
        </w:rPr>
        <w:tab/>
      </w:r>
      <w:r w:rsidRPr="00C4407C">
        <w:rPr>
          <w:rStyle w:val="default"/>
          <w:rFonts w:cs="FrankRuehl" w:hint="cs"/>
          <w:sz w:val="20"/>
          <w:rtl/>
        </w:rPr>
        <w:t xml:space="preserve">כלי השקעות קולקטיבי פטור כהגדרתו בחלק </w:t>
      </w:r>
      <w:r w:rsidRPr="00C4407C">
        <w:rPr>
          <w:rStyle w:val="default"/>
          <w:rFonts w:cs="FrankRuehl"/>
          <w:sz w:val="20"/>
        </w:rPr>
        <w:t>VIII</w:t>
      </w:r>
      <w:r w:rsidRPr="00C4407C">
        <w:rPr>
          <w:rStyle w:val="default"/>
          <w:rFonts w:cs="FrankRuehl" w:hint="cs"/>
          <w:sz w:val="20"/>
          <w:rtl/>
        </w:rPr>
        <w:t>, סעיף ב.9 לתקן;</w:t>
      </w:r>
    </w:p>
    <w:p w:rsidR="00604366" w:rsidRPr="00C4407C" w:rsidRDefault="00604366" w:rsidP="00D83907">
      <w:pPr>
        <w:pStyle w:val="P00"/>
        <w:spacing w:before="72"/>
        <w:ind w:left="1021" w:right="1134"/>
        <w:rPr>
          <w:rStyle w:val="default"/>
          <w:rFonts w:cs="FrankRuehl"/>
          <w:sz w:val="20"/>
          <w:rtl/>
        </w:rPr>
      </w:pPr>
      <w:r w:rsidRPr="00C4407C">
        <w:rPr>
          <w:rStyle w:val="default"/>
          <w:rFonts w:cs="FrankRuehl" w:hint="cs"/>
          <w:sz w:val="20"/>
          <w:rtl/>
        </w:rPr>
        <w:t>(6)</w:t>
      </w:r>
      <w:r w:rsidRPr="00C4407C">
        <w:rPr>
          <w:rStyle w:val="default"/>
          <w:rFonts w:cs="FrankRuehl"/>
          <w:sz w:val="20"/>
          <w:rtl/>
        </w:rPr>
        <w:tab/>
      </w:r>
      <w:r w:rsidRPr="00C4407C">
        <w:rPr>
          <w:rStyle w:val="default"/>
          <w:rFonts w:cs="FrankRuehl" w:hint="cs"/>
          <w:sz w:val="20"/>
          <w:rtl/>
        </w:rPr>
        <w:t>חברה מנהלת כהגדרתה בחוק הפיקוח</w:t>
      </w:r>
      <w:r w:rsidR="00D83907" w:rsidRPr="00C4407C">
        <w:rPr>
          <w:rStyle w:val="default"/>
          <w:rFonts w:cs="FrankRuehl" w:hint="cs"/>
          <w:sz w:val="20"/>
          <w:rtl/>
        </w:rPr>
        <w:t xml:space="preserve"> על קופות גמל;</w:t>
      </w:r>
    </w:p>
    <w:p w:rsidR="00D83907" w:rsidRPr="00C4407C" w:rsidRDefault="00D83907" w:rsidP="00D83907">
      <w:pPr>
        <w:pStyle w:val="P00"/>
        <w:spacing w:before="72"/>
        <w:ind w:left="1021" w:right="1134"/>
        <w:rPr>
          <w:rStyle w:val="default"/>
          <w:rFonts w:cs="FrankRuehl"/>
          <w:sz w:val="20"/>
          <w:rtl/>
        </w:rPr>
      </w:pPr>
      <w:r w:rsidRPr="00C4407C">
        <w:rPr>
          <w:rStyle w:val="default"/>
          <w:rFonts w:cs="FrankRuehl" w:hint="cs"/>
          <w:sz w:val="20"/>
          <w:rtl/>
        </w:rPr>
        <w:t>(7)</w:t>
      </w:r>
      <w:r w:rsidRPr="00C4407C">
        <w:rPr>
          <w:rStyle w:val="default"/>
          <w:rFonts w:cs="FrankRuehl"/>
          <w:sz w:val="20"/>
          <w:rtl/>
        </w:rPr>
        <w:tab/>
      </w:r>
      <w:r w:rsidRPr="00C4407C">
        <w:rPr>
          <w:rStyle w:val="default"/>
          <w:rFonts w:cs="FrankRuehl" w:hint="cs"/>
          <w:sz w:val="20"/>
          <w:rtl/>
        </w:rPr>
        <w:t>קופת גמל, לרבות קופת ביטוח ולמעט קרן השתלמות וקופת גמל להשקעה, כהגדרתן בחוק הפיקוח על קופות גמל;</w:t>
      </w:r>
    </w:p>
    <w:p w:rsidR="00D83907" w:rsidRPr="00C4407C" w:rsidRDefault="00D83907" w:rsidP="00D83907">
      <w:pPr>
        <w:pStyle w:val="P00"/>
        <w:spacing w:before="72"/>
        <w:ind w:left="1021" w:right="1134"/>
        <w:rPr>
          <w:rStyle w:val="default"/>
          <w:rFonts w:cs="FrankRuehl"/>
          <w:sz w:val="20"/>
          <w:rtl/>
        </w:rPr>
      </w:pPr>
      <w:r w:rsidRPr="00C4407C">
        <w:rPr>
          <w:rStyle w:val="default"/>
          <w:rFonts w:cs="FrankRuehl" w:hint="cs"/>
          <w:sz w:val="20"/>
          <w:rtl/>
        </w:rPr>
        <w:t>(8)</w:t>
      </w:r>
      <w:r w:rsidRPr="00C4407C">
        <w:rPr>
          <w:rStyle w:val="default"/>
          <w:rFonts w:cs="FrankRuehl"/>
          <w:sz w:val="20"/>
          <w:rtl/>
        </w:rPr>
        <w:tab/>
      </w:r>
      <w:r w:rsidRPr="00C4407C">
        <w:rPr>
          <w:rStyle w:val="default"/>
          <w:rFonts w:cs="FrankRuehl" w:hint="cs"/>
          <w:sz w:val="20"/>
          <w:rtl/>
        </w:rPr>
        <w:t>מנהל תיקים או יועץ השקעות כהגדרתם בחוק הסדרת העיסוק בייעוץ השקעות, בשיווק השקעות ובניהול תיקי השקעות, התשנ"ה-1995;</w:t>
      </w:r>
    </w:p>
    <w:p w:rsidR="00D83907" w:rsidRPr="00C4407C" w:rsidRDefault="00D83907" w:rsidP="00D83907">
      <w:pPr>
        <w:pStyle w:val="P00"/>
        <w:spacing w:before="72"/>
        <w:ind w:left="1021" w:right="1134"/>
        <w:rPr>
          <w:rStyle w:val="default"/>
          <w:rFonts w:cs="FrankRuehl"/>
          <w:sz w:val="20"/>
          <w:rtl/>
        </w:rPr>
      </w:pPr>
      <w:r w:rsidRPr="00C4407C">
        <w:rPr>
          <w:rStyle w:val="default"/>
          <w:rFonts w:cs="FrankRuehl" w:hint="cs"/>
          <w:sz w:val="20"/>
          <w:rtl/>
        </w:rPr>
        <w:t>(9)</w:t>
      </w:r>
      <w:r w:rsidRPr="00C4407C">
        <w:rPr>
          <w:rStyle w:val="default"/>
          <w:rFonts w:cs="FrankRuehl"/>
          <w:sz w:val="20"/>
          <w:rtl/>
        </w:rPr>
        <w:tab/>
      </w:r>
      <w:r w:rsidRPr="00C4407C">
        <w:rPr>
          <w:rStyle w:val="default"/>
          <w:rFonts w:cs="FrankRuehl" w:hint="cs"/>
          <w:sz w:val="20"/>
          <w:rtl/>
        </w:rPr>
        <w:t>מנהל קרן כמשמעותו בחוק השקעות משותפות בנאמנות, התשנ"ד-1994;</w:t>
      </w:r>
    </w:p>
    <w:p w:rsidR="00D83907" w:rsidRPr="00C4407C" w:rsidRDefault="00D83907" w:rsidP="00D83907">
      <w:pPr>
        <w:pStyle w:val="P00"/>
        <w:spacing w:before="72"/>
        <w:ind w:left="1021" w:right="1134"/>
        <w:rPr>
          <w:rStyle w:val="default"/>
          <w:rFonts w:cs="FrankRuehl"/>
          <w:sz w:val="20"/>
          <w:rtl/>
        </w:rPr>
      </w:pPr>
      <w:r w:rsidRPr="00C4407C">
        <w:rPr>
          <w:rStyle w:val="default"/>
          <w:rFonts w:cs="FrankRuehl" w:hint="cs"/>
          <w:sz w:val="20"/>
          <w:rtl/>
        </w:rPr>
        <w:t>(10)</w:t>
      </w:r>
      <w:r w:rsidRPr="00C4407C">
        <w:rPr>
          <w:rStyle w:val="default"/>
          <w:rFonts w:cs="FrankRuehl"/>
          <w:sz w:val="20"/>
          <w:rtl/>
        </w:rPr>
        <w:tab/>
      </w:r>
      <w:r w:rsidRPr="00C4407C">
        <w:rPr>
          <w:rStyle w:val="default"/>
          <w:rFonts w:cs="FrankRuehl" w:hint="cs"/>
          <w:sz w:val="20"/>
          <w:rtl/>
        </w:rPr>
        <w:t xml:space="preserve">נאמנות שהנאמן בה הוא מוסד פיננסי ישראלי מדווח והוא מדווח על כל המידע החייב בדיווח לפי חלק </w:t>
      </w:r>
      <w:r w:rsidRPr="00C4407C">
        <w:rPr>
          <w:rStyle w:val="default"/>
          <w:rFonts w:cs="FrankRuehl"/>
          <w:sz w:val="20"/>
        </w:rPr>
        <w:t>I</w:t>
      </w:r>
      <w:r w:rsidRPr="00C4407C">
        <w:rPr>
          <w:rStyle w:val="default"/>
          <w:rFonts w:cs="FrankRuehl" w:hint="cs"/>
          <w:sz w:val="20"/>
          <w:rtl/>
        </w:rPr>
        <w:t xml:space="preserve"> לתקן, לגבי כל החשבונות בני הדיווח של הנאמנות;</w:t>
      </w:r>
    </w:p>
    <w:p w:rsidR="00D83907" w:rsidRPr="00C4407C" w:rsidRDefault="00D83907" w:rsidP="00D83907">
      <w:pPr>
        <w:pStyle w:val="P00"/>
        <w:spacing w:before="72"/>
        <w:ind w:left="1021" w:right="1134"/>
        <w:rPr>
          <w:rStyle w:val="default"/>
          <w:rFonts w:cs="FrankRuehl"/>
          <w:sz w:val="20"/>
          <w:rtl/>
        </w:rPr>
      </w:pPr>
      <w:r w:rsidRPr="00C4407C">
        <w:rPr>
          <w:rStyle w:val="default"/>
          <w:rFonts w:cs="FrankRuehl" w:hint="cs"/>
          <w:sz w:val="20"/>
          <w:rtl/>
        </w:rPr>
        <w:t>(11)</w:t>
      </w:r>
      <w:r w:rsidRPr="00C4407C">
        <w:rPr>
          <w:rStyle w:val="default"/>
          <w:rFonts w:cs="FrankRuehl"/>
          <w:sz w:val="20"/>
          <w:rtl/>
        </w:rPr>
        <w:tab/>
      </w:r>
      <w:r w:rsidRPr="00C4407C">
        <w:rPr>
          <w:rStyle w:val="default"/>
          <w:rFonts w:cs="FrankRuehl" w:hint="cs"/>
          <w:sz w:val="20"/>
          <w:rtl/>
        </w:rPr>
        <w:t>מוסד פיננסי ישראלי קטן הנותן שירותי פיקדון ואשראי בלא ריבית;</w:t>
      </w:r>
    </w:p>
    <w:p w:rsidR="00D83907" w:rsidRPr="00C4407C" w:rsidRDefault="00D83907" w:rsidP="005E0393">
      <w:pPr>
        <w:pStyle w:val="P00"/>
        <w:spacing w:before="72"/>
        <w:ind w:left="0" w:right="1134"/>
        <w:rPr>
          <w:rStyle w:val="default"/>
          <w:rFonts w:cs="FrankRuehl"/>
          <w:sz w:val="20"/>
          <w:rtl/>
        </w:rPr>
      </w:pPr>
      <w:r w:rsidRPr="00C4407C">
        <w:rPr>
          <w:rStyle w:val="default"/>
          <w:rFonts w:cs="FrankRuehl"/>
          <w:sz w:val="20"/>
          <w:rtl/>
        </w:rPr>
        <w:tab/>
      </w:r>
      <w:r w:rsidRPr="00C4407C">
        <w:rPr>
          <w:rStyle w:val="default"/>
          <w:rFonts w:cs="FrankRuehl" w:hint="cs"/>
          <w:sz w:val="20"/>
          <w:rtl/>
        </w:rPr>
        <w:t xml:space="preserve">"מנהל קשרי לקוחות" </w:t>
      </w:r>
      <w:r w:rsidRPr="00C4407C">
        <w:rPr>
          <w:rStyle w:val="default"/>
          <w:rFonts w:cs="FrankRuehl"/>
          <w:sz w:val="20"/>
          <w:rtl/>
        </w:rPr>
        <w:t>–</w:t>
      </w:r>
      <w:r w:rsidRPr="00C4407C">
        <w:rPr>
          <w:rStyle w:val="default"/>
          <w:rFonts w:cs="FrankRuehl" w:hint="cs"/>
          <w:sz w:val="20"/>
          <w:rtl/>
        </w:rPr>
        <w:t xml:space="preserve"> לרבות מי שממלא תפקיד דומה, אף אם תוארו שונה;</w:t>
      </w:r>
    </w:p>
    <w:p w:rsidR="00D83907" w:rsidRPr="00C4407C" w:rsidRDefault="00D83907" w:rsidP="005E0393">
      <w:pPr>
        <w:pStyle w:val="P00"/>
        <w:spacing w:before="72"/>
        <w:ind w:left="0" w:right="1134"/>
        <w:rPr>
          <w:rStyle w:val="default"/>
          <w:rFonts w:cs="FrankRuehl"/>
          <w:sz w:val="20"/>
          <w:rtl/>
        </w:rPr>
      </w:pPr>
      <w:r w:rsidRPr="00C4407C">
        <w:rPr>
          <w:rStyle w:val="default"/>
          <w:rFonts w:cs="FrankRuehl"/>
          <w:sz w:val="20"/>
          <w:rtl/>
        </w:rPr>
        <w:tab/>
      </w:r>
      <w:r w:rsidRPr="00C4407C">
        <w:rPr>
          <w:rStyle w:val="default"/>
          <w:rFonts w:cs="FrankRuehl" w:hint="cs"/>
          <w:sz w:val="20"/>
          <w:rtl/>
        </w:rPr>
        <w:t xml:space="preserve">"מספר </w:t>
      </w:r>
      <w:r w:rsidRPr="00C4407C">
        <w:rPr>
          <w:rStyle w:val="default"/>
          <w:rFonts w:cs="FrankRuehl"/>
          <w:sz w:val="20"/>
        </w:rPr>
        <w:t>TIN</w:t>
      </w:r>
      <w:r w:rsidRPr="00C4407C">
        <w:rPr>
          <w:rStyle w:val="default"/>
          <w:rFonts w:cs="FrankRuehl" w:hint="cs"/>
          <w:sz w:val="20"/>
          <w:rtl/>
        </w:rPr>
        <w:t>" או "</w:t>
      </w:r>
      <w:r w:rsidRPr="00C4407C">
        <w:rPr>
          <w:rStyle w:val="default"/>
          <w:rFonts w:cs="FrankRuehl"/>
          <w:sz w:val="20"/>
        </w:rPr>
        <w:t>TIN</w:t>
      </w:r>
      <w:r w:rsidRPr="00C4407C">
        <w:rPr>
          <w:rStyle w:val="default"/>
          <w:rFonts w:cs="FrankRuehl" w:hint="cs"/>
          <w:sz w:val="20"/>
          <w:rtl/>
        </w:rPr>
        <w:t xml:space="preserve">" </w:t>
      </w:r>
      <w:r w:rsidRPr="00C4407C">
        <w:rPr>
          <w:rStyle w:val="default"/>
          <w:rFonts w:cs="FrankRuehl"/>
          <w:sz w:val="20"/>
          <w:rtl/>
        </w:rPr>
        <w:t>–</w:t>
      </w:r>
      <w:r w:rsidRPr="00C4407C">
        <w:rPr>
          <w:rStyle w:val="default"/>
          <w:rFonts w:cs="FrankRuehl" w:hint="cs"/>
          <w:sz w:val="20"/>
          <w:rtl/>
        </w:rPr>
        <w:t xml:space="preserve"> כהגדרת </w:t>
      </w:r>
      <w:r w:rsidRPr="00C4407C">
        <w:rPr>
          <w:rStyle w:val="default"/>
          <w:rFonts w:cs="FrankRuehl"/>
          <w:sz w:val="20"/>
        </w:rPr>
        <w:t>TIN</w:t>
      </w:r>
      <w:r w:rsidRPr="00C4407C">
        <w:rPr>
          <w:rStyle w:val="default"/>
          <w:rFonts w:cs="FrankRuehl" w:hint="cs"/>
          <w:sz w:val="20"/>
          <w:rtl/>
        </w:rPr>
        <w:t xml:space="preserve"> בחלק </w:t>
      </w:r>
      <w:r w:rsidRPr="00C4407C">
        <w:rPr>
          <w:rStyle w:val="default"/>
          <w:rFonts w:cs="FrankRuehl"/>
          <w:sz w:val="20"/>
        </w:rPr>
        <w:t>VIII</w:t>
      </w:r>
      <w:r w:rsidRPr="00C4407C">
        <w:rPr>
          <w:rStyle w:val="default"/>
          <w:rFonts w:cs="FrankRuehl" w:hint="cs"/>
          <w:sz w:val="20"/>
          <w:rtl/>
        </w:rPr>
        <w:t>, סעיף ה, סעיף קטן 5 לתקן;</w:t>
      </w:r>
    </w:p>
    <w:p w:rsidR="00D83907" w:rsidRPr="00C4407C" w:rsidRDefault="00D83907" w:rsidP="005E0393">
      <w:pPr>
        <w:pStyle w:val="P00"/>
        <w:spacing w:before="72"/>
        <w:ind w:left="0" w:right="1134"/>
        <w:rPr>
          <w:rStyle w:val="default"/>
          <w:rFonts w:cs="FrankRuehl"/>
          <w:sz w:val="20"/>
          <w:rtl/>
        </w:rPr>
      </w:pPr>
      <w:r w:rsidRPr="00C4407C">
        <w:rPr>
          <w:rStyle w:val="default"/>
          <w:rFonts w:cs="FrankRuehl"/>
          <w:sz w:val="20"/>
          <w:rtl/>
        </w:rPr>
        <w:tab/>
      </w:r>
      <w:r w:rsidRPr="00C4407C">
        <w:rPr>
          <w:rStyle w:val="default"/>
          <w:rFonts w:cs="FrankRuehl" w:hint="cs"/>
          <w:sz w:val="20"/>
          <w:rtl/>
        </w:rPr>
        <w:t xml:space="preserve">"סממן של מדינה זרה" </w:t>
      </w:r>
      <w:r w:rsidRPr="00C4407C">
        <w:rPr>
          <w:rStyle w:val="default"/>
          <w:rFonts w:cs="FrankRuehl"/>
          <w:sz w:val="20"/>
          <w:rtl/>
        </w:rPr>
        <w:t>–</w:t>
      </w:r>
      <w:r w:rsidRPr="00C4407C">
        <w:rPr>
          <w:rStyle w:val="default"/>
          <w:rFonts w:cs="FrankRuehl" w:hint="cs"/>
          <w:sz w:val="20"/>
          <w:rtl/>
        </w:rPr>
        <w:t xml:space="preserve"> כל אחד מהסממנים המפורטים בחלק </w:t>
      </w:r>
      <w:r w:rsidRPr="00C4407C">
        <w:rPr>
          <w:rStyle w:val="default"/>
          <w:rFonts w:cs="FrankRuehl"/>
          <w:sz w:val="20"/>
        </w:rPr>
        <w:t>III</w:t>
      </w:r>
      <w:r w:rsidRPr="00C4407C">
        <w:rPr>
          <w:rStyle w:val="default"/>
          <w:rFonts w:cs="FrankRuehl" w:hint="cs"/>
          <w:sz w:val="20"/>
          <w:rtl/>
        </w:rPr>
        <w:t>, סעיף ב, סעיף קטן 2, פסקאות א) עד ו) לתקן;</w:t>
      </w:r>
    </w:p>
    <w:p w:rsidR="00D83907" w:rsidRPr="00C4407C" w:rsidRDefault="00D83907" w:rsidP="005E0393">
      <w:pPr>
        <w:pStyle w:val="P00"/>
        <w:spacing w:before="72"/>
        <w:ind w:left="0" w:right="1134"/>
        <w:rPr>
          <w:rStyle w:val="default"/>
          <w:rFonts w:cs="FrankRuehl"/>
          <w:sz w:val="20"/>
          <w:rtl/>
        </w:rPr>
      </w:pPr>
      <w:r w:rsidRPr="00C4407C">
        <w:rPr>
          <w:rStyle w:val="default"/>
          <w:rFonts w:cs="FrankRuehl"/>
          <w:sz w:val="20"/>
          <w:rtl/>
        </w:rPr>
        <w:tab/>
      </w:r>
      <w:r w:rsidRPr="00C4407C">
        <w:rPr>
          <w:rStyle w:val="default"/>
          <w:rFonts w:cs="FrankRuehl" w:hint="cs"/>
          <w:sz w:val="20"/>
          <w:rtl/>
        </w:rPr>
        <w:t xml:space="preserve">"ראיה תיעודית" </w:t>
      </w:r>
      <w:r w:rsidRPr="00C4407C">
        <w:rPr>
          <w:rStyle w:val="default"/>
          <w:rFonts w:cs="FrankRuehl"/>
          <w:sz w:val="20"/>
          <w:rtl/>
        </w:rPr>
        <w:t>–</w:t>
      </w:r>
      <w:r w:rsidRPr="00C4407C">
        <w:rPr>
          <w:rStyle w:val="default"/>
          <w:rFonts w:cs="FrankRuehl" w:hint="cs"/>
          <w:sz w:val="20"/>
          <w:rtl/>
        </w:rPr>
        <w:t xml:space="preserve"> כהגדרתה בחלק </w:t>
      </w:r>
      <w:r w:rsidRPr="00C4407C">
        <w:rPr>
          <w:rStyle w:val="default"/>
          <w:rFonts w:cs="FrankRuehl"/>
          <w:sz w:val="20"/>
        </w:rPr>
        <w:t>VIII</w:t>
      </w:r>
      <w:r w:rsidRPr="00C4407C">
        <w:rPr>
          <w:rStyle w:val="default"/>
          <w:rFonts w:cs="FrankRuehl" w:hint="cs"/>
          <w:sz w:val="20"/>
          <w:rtl/>
        </w:rPr>
        <w:t>, סעיף ה, סעיפים קטנים 6 א) עד ג) לתקן;</w:t>
      </w:r>
    </w:p>
    <w:p w:rsidR="00D83907" w:rsidRPr="00C4407C" w:rsidRDefault="00D83907" w:rsidP="005E0393">
      <w:pPr>
        <w:pStyle w:val="P00"/>
        <w:spacing w:before="72"/>
        <w:ind w:left="0" w:right="1134"/>
        <w:rPr>
          <w:rStyle w:val="default"/>
          <w:rFonts w:cs="FrankRuehl"/>
          <w:sz w:val="20"/>
          <w:rtl/>
        </w:rPr>
      </w:pPr>
      <w:r w:rsidRPr="00C4407C">
        <w:rPr>
          <w:rStyle w:val="default"/>
          <w:rFonts w:cs="FrankRuehl"/>
          <w:sz w:val="20"/>
          <w:rtl/>
        </w:rPr>
        <w:tab/>
      </w:r>
      <w:r w:rsidRPr="00C4407C">
        <w:rPr>
          <w:rStyle w:val="default"/>
          <w:rFonts w:cs="FrankRuehl" w:hint="cs"/>
          <w:sz w:val="20"/>
          <w:rtl/>
        </w:rPr>
        <w:t xml:space="preserve">"שירותי פיקדון ואשראי בלא ריבית" </w:t>
      </w:r>
      <w:r w:rsidRPr="00C4407C">
        <w:rPr>
          <w:rStyle w:val="default"/>
          <w:rFonts w:cs="FrankRuehl"/>
          <w:sz w:val="20"/>
          <w:rtl/>
        </w:rPr>
        <w:t>–</w:t>
      </w:r>
      <w:r w:rsidRPr="00C4407C">
        <w:rPr>
          <w:rStyle w:val="default"/>
          <w:rFonts w:cs="FrankRuehl" w:hint="cs"/>
          <w:sz w:val="20"/>
          <w:rtl/>
        </w:rPr>
        <w:t xml:space="preserve"> כהגדרתם בחוק להסדרת מתן שירותי פיקדון ואשראי בלא ריבית על ידי מוסדות לגמילות חסדים, התשע"ט-2019;</w:t>
      </w:r>
    </w:p>
    <w:p w:rsidR="00D83907" w:rsidRPr="00C4407C" w:rsidRDefault="00D83907" w:rsidP="005E0393">
      <w:pPr>
        <w:pStyle w:val="P00"/>
        <w:spacing w:before="72"/>
        <w:ind w:left="0" w:right="1134"/>
        <w:rPr>
          <w:rStyle w:val="default"/>
          <w:rFonts w:cs="FrankRuehl"/>
          <w:sz w:val="20"/>
          <w:rtl/>
        </w:rPr>
      </w:pPr>
      <w:r w:rsidRPr="00C4407C">
        <w:rPr>
          <w:rStyle w:val="default"/>
          <w:rFonts w:cs="FrankRuehl"/>
          <w:sz w:val="20"/>
          <w:rtl/>
        </w:rPr>
        <w:tab/>
      </w:r>
      <w:r w:rsidRPr="00C4407C">
        <w:rPr>
          <w:rStyle w:val="default"/>
          <w:rFonts w:cs="FrankRuehl" w:hint="cs"/>
          <w:sz w:val="20"/>
          <w:rtl/>
        </w:rPr>
        <w:t xml:space="preserve">"תושב מדינה זרה" </w:t>
      </w:r>
      <w:r w:rsidRPr="00C4407C">
        <w:rPr>
          <w:rStyle w:val="default"/>
          <w:rFonts w:cs="FrankRuehl"/>
          <w:sz w:val="20"/>
          <w:rtl/>
        </w:rPr>
        <w:t>–</w:t>
      </w:r>
      <w:r w:rsidRPr="00C4407C">
        <w:rPr>
          <w:rStyle w:val="default"/>
          <w:rFonts w:cs="FrankRuehl" w:hint="cs"/>
          <w:sz w:val="20"/>
          <w:rtl/>
        </w:rPr>
        <w:t xml:space="preserve"> תושב של מדינה זרה לפי דיני המס באותה מדינה, או עיזבון של מנוח שהיה תושב מדינה זרה באותה מדינה, לרבות ישות שאין לה תושבות לפי דיני המס אם הניהול הממשי שלה נמצא באותה מדינה זרה, למעט אלה:</w:t>
      </w:r>
    </w:p>
    <w:p w:rsidR="00D83907" w:rsidRPr="00C4407C" w:rsidRDefault="00D83907" w:rsidP="00D83907">
      <w:pPr>
        <w:pStyle w:val="P00"/>
        <w:spacing w:before="72"/>
        <w:ind w:left="1021" w:right="1134"/>
        <w:rPr>
          <w:rStyle w:val="default"/>
          <w:rFonts w:cs="FrankRuehl"/>
          <w:sz w:val="20"/>
          <w:rtl/>
        </w:rPr>
      </w:pPr>
      <w:r w:rsidRPr="00C4407C">
        <w:rPr>
          <w:rStyle w:val="default"/>
          <w:rFonts w:cs="FrankRuehl" w:hint="cs"/>
          <w:sz w:val="20"/>
          <w:rtl/>
        </w:rPr>
        <w:t>(1)</w:t>
      </w:r>
      <w:r w:rsidRPr="00C4407C">
        <w:rPr>
          <w:rStyle w:val="default"/>
          <w:rFonts w:cs="FrankRuehl"/>
          <w:sz w:val="20"/>
          <w:rtl/>
        </w:rPr>
        <w:tab/>
      </w:r>
      <w:r w:rsidRPr="00C4407C">
        <w:rPr>
          <w:rStyle w:val="default"/>
          <w:rFonts w:cs="FrankRuehl" w:hint="cs"/>
          <w:sz w:val="20"/>
          <w:rtl/>
        </w:rPr>
        <w:t>תאגיד אשר מניותיו נסחרות בקביעות בשוק ניירות ערך מוסדר;</w:t>
      </w:r>
    </w:p>
    <w:p w:rsidR="00D83907" w:rsidRPr="00C4407C" w:rsidRDefault="00D83907" w:rsidP="00D83907">
      <w:pPr>
        <w:pStyle w:val="P00"/>
        <w:spacing w:before="72"/>
        <w:ind w:left="1021" w:right="1134"/>
        <w:rPr>
          <w:rStyle w:val="default"/>
          <w:rFonts w:cs="FrankRuehl"/>
          <w:sz w:val="20"/>
          <w:rtl/>
        </w:rPr>
      </w:pPr>
      <w:r w:rsidRPr="00C4407C">
        <w:rPr>
          <w:rStyle w:val="default"/>
          <w:rFonts w:cs="FrankRuehl" w:hint="cs"/>
          <w:sz w:val="20"/>
          <w:rtl/>
        </w:rPr>
        <w:t>(2)</w:t>
      </w:r>
      <w:r w:rsidRPr="00C4407C">
        <w:rPr>
          <w:rStyle w:val="default"/>
          <w:rFonts w:cs="FrankRuehl"/>
          <w:sz w:val="20"/>
          <w:rtl/>
        </w:rPr>
        <w:tab/>
      </w:r>
      <w:r w:rsidRPr="00C4407C">
        <w:rPr>
          <w:rStyle w:val="default"/>
          <w:rFonts w:cs="FrankRuehl" w:hint="cs"/>
          <w:sz w:val="20"/>
          <w:rtl/>
        </w:rPr>
        <w:t xml:space="preserve">ישות קשורה של תאגיד כאמור בפסקה (1); לעניין זה, "ישות קשורה" </w:t>
      </w:r>
      <w:r w:rsidRPr="00C4407C">
        <w:rPr>
          <w:rStyle w:val="default"/>
          <w:rFonts w:cs="FrankRuehl"/>
          <w:sz w:val="20"/>
          <w:rtl/>
        </w:rPr>
        <w:t>–</w:t>
      </w:r>
      <w:r w:rsidRPr="00C4407C">
        <w:rPr>
          <w:rStyle w:val="default"/>
          <w:rFonts w:cs="FrankRuehl" w:hint="cs"/>
          <w:sz w:val="20"/>
          <w:rtl/>
        </w:rPr>
        <w:t xml:space="preserve"> כמשמעותה בחלק </w:t>
      </w:r>
      <w:r w:rsidRPr="00C4407C">
        <w:rPr>
          <w:rStyle w:val="default"/>
          <w:rFonts w:cs="FrankRuehl"/>
          <w:sz w:val="20"/>
        </w:rPr>
        <w:t>VIII</w:t>
      </w:r>
      <w:r w:rsidRPr="00C4407C">
        <w:rPr>
          <w:rStyle w:val="default"/>
          <w:rFonts w:cs="FrankRuehl" w:hint="cs"/>
          <w:sz w:val="20"/>
          <w:rtl/>
        </w:rPr>
        <w:t>, סעיף ה.4) לתקן;</w:t>
      </w:r>
    </w:p>
    <w:p w:rsidR="00D83907" w:rsidRPr="00C4407C" w:rsidRDefault="00D83907" w:rsidP="00D83907">
      <w:pPr>
        <w:pStyle w:val="P00"/>
        <w:spacing w:before="72"/>
        <w:ind w:left="1021" w:right="1134"/>
        <w:rPr>
          <w:rStyle w:val="default"/>
          <w:rFonts w:cs="FrankRuehl"/>
          <w:sz w:val="20"/>
          <w:rtl/>
        </w:rPr>
      </w:pPr>
      <w:r w:rsidRPr="00C4407C">
        <w:rPr>
          <w:rStyle w:val="default"/>
          <w:rFonts w:cs="FrankRuehl" w:hint="cs"/>
          <w:sz w:val="20"/>
          <w:rtl/>
        </w:rPr>
        <w:t>(3)</w:t>
      </w:r>
      <w:r w:rsidRPr="00C4407C">
        <w:rPr>
          <w:rStyle w:val="default"/>
          <w:rFonts w:cs="FrankRuehl"/>
          <w:sz w:val="20"/>
          <w:rtl/>
        </w:rPr>
        <w:tab/>
      </w:r>
      <w:r w:rsidRPr="00C4407C">
        <w:rPr>
          <w:rStyle w:val="default"/>
          <w:rFonts w:cs="FrankRuehl" w:hint="cs"/>
          <w:sz w:val="20"/>
          <w:rtl/>
        </w:rPr>
        <w:t xml:space="preserve">ישות ממשלתית כהגדרתה בחלק </w:t>
      </w:r>
      <w:r w:rsidRPr="00C4407C">
        <w:rPr>
          <w:rStyle w:val="default"/>
          <w:rFonts w:cs="FrankRuehl"/>
          <w:sz w:val="20"/>
        </w:rPr>
        <w:t>VIII</w:t>
      </w:r>
      <w:r w:rsidRPr="00C4407C">
        <w:rPr>
          <w:rStyle w:val="default"/>
          <w:rFonts w:cs="FrankRuehl" w:hint="cs"/>
          <w:sz w:val="20"/>
          <w:rtl/>
        </w:rPr>
        <w:t>, סעיף ב.2) לתקן;</w:t>
      </w:r>
    </w:p>
    <w:p w:rsidR="00D83907" w:rsidRPr="00C4407C" w:rsidRDefault="00D83907" w:rsidP="00D83907">
      <w:pPr>
        <w:pStyle w:val="P00"/>
        <w:spacing w:before="72"/>
        <w:ind w:left="1021" w:right="1134"/>
        <w:rPr>
          <w:rStyle w:val="default"/>
          <w:rFonts w:cs="FrankRuehl"/>
          <w:sz w:val="20"/>
          <w:rtl/>
        </w:rPr>
      </w:pPr>
      <w:r w:rsidRPr="00C4407C">
        <w:rPr>
          <w:rStyle w:val="default"/>
          <w:rFonts w:cs="FrankRuehl" w:hint="cs"/>
          <w:sz w:val="20"/>
          <w:rtl/>
        </w:rPr>
        <w:t>(4)</w:t>
      </w:r>
      <w:r w:rsidRPr="00C4407C">
        <w:rPr>
          <w:rStyle w:val="default"/>
          <w:rFonts w:cs="FrankRuehl"/>
          <w:sz w:val="20"/>
          <w:rtl/>
        </w:rPr>
        <w:tab/>
      </w:r>
      <w:r w:rsidRPr="00C4407C">
        <w:rPr>
          <w:rStyle w:val="default"/>
          <w:rFonts w:cs="FrankRuehl" w:hint="cs"/>
          <w:sz w:val="20"/>
          <w:rtl/>
        </w:rPr>
        <w:t xml:space="preserve">ארגון בין-לאומי כהגדרתו בחלק </w:t>
      </w:r>
      <w:r w:rsidRPr="00C4407C">
        <w:rPr>
          <w:rStyle w:val="default"/>
          <w:rFonts w:cs="FrankRuehl"/>
          <w:sz w:val="20"/>
        </w:rPr>
        <w:t>VIII</w:t>
      </w:r>
      <w:r w:rsidRPr="00C4407C">
        <w:rPr>
          <w:rStyle w:val="default"/>
          <w:rFonts w:cs="FrankRuehl" w:hint="cs"/>
          <w:sz w:val="20"/>
          <w:rtl/>
        </w:rPr>
        <w:t>, סעיף ב.3) לתקן;</w:t>
      </w:r>
    </w:p>
    <w:p w:rsidR="00D83907" w:rsidRPr="00C4407C" w:rsidRDefault="00D83907" w:rsidP="00D83907">
      <w:pPr>
        <w:pStyle w:val="P00"/>
        <w:spacing w:before="72"/>
        <w:ind w:left="1021" w:right="1134"/>
        <w:rPr>
          <w:rStyle w:val="default"/>
          <w:rFonts w:cs="FrankRuehl"/>
          <w:sz w:val="20"/>
          <w:rtl/>
        </w:rPr>
      </w:pPr>
      <w:r w:rsidRPr="00C4407C">
        <w:rPr>
          <w:rStyle w:val="default"/>
          <w:rFonts w:cs="FrankRuehl" w:hint="cs"/>
          <w:sz w:val="20"/>
          <w:rtl/>
        </w:rPr>
        <w:t>(5)</w:t>
      </w:r>
      <w:r w:rsidRPr="00C4407C">
        <w:rPr>
          <w:rStyle w:val="default"/>
          <w:rFonts w:cs="FrankRuehl"/>
          <w:sz w:val="20"/>
          <w:rtl/>
        </w:rPr>
        <w:tab/>
      </w:r>
      <w:r w:rsidRPr="00C4407C">
        <w:rPr>
          <w:rStyle w:val="default"/>
          <w:rFonts w:cs="FrankRuehl" w:hint="cs"/>
          <w:sz w:val="20"/>
          <w:rtl/>
        </w:rPr>
        <w:t xml:space="preserve">בנק מרכזי כהגדרתו בחלק </w:t>
      </w:r>
      <w:r w:rsidRPr="00C4407C">
        <w:rPr>
          <w:rStyle w:val="default"/>
          <w:rFonts w:cs="FrankRuehl"/>
          <w:sz w:val="20"/>
        </w:rPr>
        <w:t>VIII</w:t>
      </w:r>
      <w:r w:rsidRPr="00C4407C">
        <w:rPr>
          <w:rStyle w:val="default"/>
          <w:rFonts w:cs="FrankRuehl" w:hint="cs"/>
          <w:sz w:val="20"/>
          <w:rtl/>
        </w:rPr>
        <w:t>, סעיף ב.4) לתקן;</w:t>
      </w:r>
    </w:p>
    <w:p w:rsidR="00D83907" w:rsidRPr="00C4407C" w:rsidRDefault="00D83907" w:rsidP="00D83907">
      <w:pPr>
        <w:pStyle w:val="P00"/>
        <w:spacing w:before="72"/>
        <w:ind w:left="1021" w:right="1134"/>
        <w:rPr>
          <w:rStyle w:val="default"/>
          <w:rFonts w:cs="FrankRuehl"/>
          <w:sz w:val="20"/>
          <w:rtl/>
        </w:rPr>
      </w:pPr>
      <w:r w:rsidRPr="00C4407C">
        <w:rPr>
          <w:rStyle w:val="default"/>
          <w:rFonts w:cs="FrankRuehl" w:hint="cs"/>
          <w:sz w:val="20"/>
          <w:rtl/>
        </w:rPr>
        <w:t>(6)</w:t>
      </w:r>
      <w:r w:rsidRPr="00C4407C">
        <w:rPr>
          <w:rStyle w:val="default"/>
          <w:rFonts w:cs="FrankRuehl"/>
          <w:sz w:val="20"/>
          <w:rtl/>
        </w:rPr>
        <w:tab/>
      </w:r>
      <w:r w:rsidRPr="00C4407C">
        <w:rPr>
          <w:rStyle w:val="default"/>
          <w:rFonts w:cs="FrankRuehl" w:hint="cs"/>
          <w:sz w:val="20"/>
          <w:rtl/>
        </w:rPr>
        <w:t>מוסד לפיקדונות, מוסד למשמורת, חברת ביטוח מסוימת;</w:t>
      </w:r>
    </w:p>
    <w:p w:rsidR="00D83907" w:rsidRPr="00C4407C" w:rsidRDefault="00D83907" w:rsidP="00D83907">
      <w:pPr>
        <w:pStyle w:val="P00"/>
        <w:spacing w:before="72"/>
        <w:ind w:left="1021" w:right="1134"/>
        <w:rPr>
          <w:rStyle w:val="default"/>
          <w:rFonts w:cs="FrankRuehl"/>
          <w:sz w:val="20"/>
          <w:rtl/>
        </w:rPr>
      </w:pPr>
      <w:r w:rsidRPr="00C4407C">
        <w:rPr>
          <w:rStyle w:val="default"/>
          <w:rFonts w:cs="FrankRuehl" w:hint="cs"/>
          <w:sz w:val="20"/>
          <w:rtl/>
        </w:rPr>
        <w:t>(7)</w:t>
      </w:r>
      <w:r w:rsidRPr="00C4407C">
        <w:rPr>
          <w:rStyle w:val="default"/>
          <w:rFonts w:cs="FrankRuehl"/>
          <w:sz w:val="20"/>
          <w:rtl/>
        </w:rPr>
        <w:tab/>
      </w:r>
      <w:r w:rsidRPr="00C4407C">
        <w:rPr>
          <w:rStyle w:val="default"/>
          <w:rFonts w:cs="FrankRuehl" w:hint="cs"/>
          <w:sz w:val="20"/>
          <w:rtl/>
        </w:rPr>
        <w:t xml:space="preserve">ישות השקעות כהגדרתה בחלק </w:t>
      </w:r>
      <w:r w:rsidRPr="00C4407C">
        <w:rPr>
          <w:rStyle w:val="default"/>
          <w:rFonts w:cs="FrankRuehl"/>
          <w:sz w:val="20"/>
        </w:rPr>
        <w:t>VIII</w:t>
      </w:r>
      <w:r w:rsidRPr="00C4407C">
        <w:rPr>
          <w:rStyle w:val="default"/>
          <w:rFonts w:cs="FrankRuehl" w:hint="cs"/>
          <w:sz w:val="20"/>
          <w:rtl/>
        </w:rPr>
        <w:t>, סעיף א, סעיף קטן 6 לתקן, ובלבד שאם היא ישות כאמור בסעיף קטן 6.ב) שם, היא תושבת מדינה זרה במדינה משתתפת;</w:t>
      </w:r>
    </w:p>
    <w:p w:rsidR="00D83907" w:rsidRPr="00C4407C" w:rsidRDefault="00D83907" w:rsidP="005E0393">
      <w:pPr>
        <w:pStyle w:val="P00"/>
        <w:spacing w:before="72"/>
        <w:ind w:left="0" w:right="1134"/>
        <w:rPr>
          <w:rStyle w:val="default"/>
          <w:rFonts w:cs="FrankRuehl"/>
          <w:sz w:val="20"/>
          <w:rtl/>
        </w:rPr>
      </w:pPr>
      <w:r w:rsidRPr="00C4407C">
        <w:rPr>
          <w:rStyle w:val="default"/>
          <w:rFonts w:cs="FrankRuehl"/>
          <w:sz w:val="20"/>
          <w:rtl/>
        </w:rPr>
        <w:tab/>
      </w:r>
      <w:r w:rsidRPr="00C4407C">
        <w:rPr>
          <w:rStyle w:val="default"/>
          <w:rFonts w:cs="FrankRuehl" w:hint="cs"/>
          <w:sz w:val="20"/>
          <w:rtl/>
        </w:rPr>
        <w:t xml:space="preserve">"תיעוד עצמי לגבי יחיד" </w:t>
      </w:r>
      <w:r w:rsidRPr="00C4407C">
        <w:rPr>
          <w:rStyle w:val="default"/>
          <w:rFonts w:cs="FrankRuehl"/>
          <w:sz w:val="20"/>
          <w:rtl/>
        </w:rPr>
        <w:t>–</w:t>
      </w:r>
      <w:r w:rsidRPr="00C4407C">
        <w:rPr>
          <w:rStyle w:val="default"/>
          <w:rFonts w:cs="FrankRuehl" w:hint="cs"/>
          <w:sz w:val="20"/>
          <w:rtl/>
        </w:rPr>
        <w:t xml:space="preserve"> כמשמעותו בתקנה 9(א);</w:t>
      </w:r>
    </w:p>
    <w:p w:rsidR="00D83907" w:rsidRPr="00C4407C" w:rsidRDefault="00D83907" w:rsidP="005E0393">
      <w:pPr>
        <w:pStyle w:val="P00"/>
        <w:spacing w:before="72"/>
        <w:ind w:left="0" w:right="1134"/>
        <w:rPr>
          <w:rStyle w:val="default"/>
          <w:rFonts w:cs="FrankRuehl"/>
          <w:sz w:val="20"/>
          <w:rtl/>
        </w:rPr>
      </w:pPr>
      <w:r w:rsidRPr="00C4407C">
        <w:rPr>
          <w:rStyle w:val="default"/>
          <w:rFonts w:cs="FrankRuehl"/>
          <w:sz w:val="20"/>
          <w:rtl/>
        </w:rPr>
        <w:tab/>
      </w:r>
      <w:r w:rsidRPr="00C4407C">
        <w:rPr>
          <w:rStyle w:val="default"/>
          <w:rFonts w:cs="FrankRuehl" w:hint="cs"/>
          <w:sz w:val="20"/>
          <w:rtl/>
        </w:rPr>
        <w:t xml:space="preserve">"תיעוד עצמי לגבי ישות" </w:t>
      </w:r>
      <w:r w:rsidRPr="00C4407C">
        <w:rPr>
          <w:rStyle w:val="default"/>
          <w:rFonts w:cs="FrankRuehl"/>
          <w:sz w:val="20"/>
          <w:rtl/>
        </w:rPr>
        <w:t>–</w:t>
      </w:r>
      <w:r w:rsidRPr="00C4407C">
        <w:rPr>
          <w:rStyle w:val="default"/>
          <w:rFonts w:cs="FrankRuehl" w:hint="cs"/>
          <w:sz w:val="20"/>
          <w:rtl/>
        </w:rPr>
        <w:t xml:space="preserve"> כמשמעותו בתקנה 9(ב);</w:t>
      </w:r>
    </w:p>
    <w:p w:rsidR="00D83907" w:rsidRPr="00C4407C" w:rsidRDefault="00D83907" w:rsidP="005E0393">
      <w:pPr>
        <w:pStyle w:val="P00"/>
        <w:spacing w:before="72"/>
        <w:ind w:left="0" w:right="1134"/>
        <w:rPr>
          <w:rStyle w:val="default"/>
          <w:rFonts w:cs="FrankRuehl"/>
          <w:sz w:val="20"/>
          <w:rtl/>
        </w:rPr>
      </w:pPr>
      <w:r w:rsidRPr="00C4407C">
        <w:rPr>
          <w:rStyle w:val="default"/>
          <w:rFonts w:cs="FrankRuehl"/>
          <w:sz w:val="20"/>
          <w:rtl/>
        </w:rPr>
        <w:tab/>
      </w:r>
      <w:r w:rsidRPr="00C4407C">
        <w:rPr>
          <w:rStyle w:val="default"/>
          <w:rFonts w:cs="FrankRuehl" w:hint="cs"/>
          <w:sz w:val="20"/>
          <w:rtl/>
        </w:rPr>
        <w:t xml:space="preserve">"התקן" </w:t>
      </w:r>
      <w:r w:rsidRPr="00C4407C">
        <w:rPr>
          <w:rStyle w:val="default"/>
          <w:rFonts w:cs="FrankRuehl"/>
          <w:sz w:val="20"/>
          <w:rtl/>
        </w:rPr>
        <w:t>–</w:t>
      </w:r>
      <w:r w:rsidRPr="00C4407C">
        <w:rPr>
          <w:rStyle w:val="default"/>
          <w:rFonts w:cs="FrankRuehl" w:hint="cs"/>
          <w:sz w:val="20"/>
          <w:rtl/>
        </w:rPr>
        <w:t xml:space="preserve"> הנוהל לחילופי מידע אוטומטיים של חשבונות פיננסיים שפרסם הארגון לשיתוף פעולה ולפיתוח כלכלי (</w:t>
      </w:r>
      <w:r w:rsidRPr="00C4407C">
        <w:rPr>
          <w:rStyle w:val="default"/>
          <w:rFonts w:cs="FrankRuehl"/>
          <w:sz w:val="20"/>
        </w:rPr>
        <w:t>OECD</w:t>
      </w:r>
      <w:r w:rsidRPr="00C4407C">
        <w:rPr>
          <w:rStyle w:val="default"/>
          <w:rFonts w:cs="FrankRuehl" w:hint="cs"/>
          <w:sz w:val="20"/>
          <w:rtl/>
        </w:rPr>
        <w:t>) שבתוספת הראשונה;</w:t>
      </w:r>
    </w:p>
    <w:p w:rsidR="00D83907" w:rsidRPr="00C4407C" w:rsidRDefault="00D83907" w:rsidP="005E0393">
      <w:pPr>
        <w:pStyle w:val="P00"/>
        <w:spacing w:before="72"/>
        <w:ind w:left="0" w:right="1134"/>
        <w:rPr>
          <w:rStyle w:val="default"/>
          <w:rFonts w:cs="FrankRuehl"/>
          <w:sz w:val="20"/>
          <w:rtl/>
        </w:rPr>
      </w:pPr>
      <w:r w:rsidRPr="00C4407C">
        <w:rPr>
          <w:rStyle w:val="default"/>
          <w:rFonts w:cs="FrankRuehl"/>
          <w:sz w:val="20"/>
          <w:rtl/>
        </w:rPr>
        <w:tab/>
      </w:r>
      <w:r w:rsidRPr="00C4407C">
        <w:rPr>
          <w:rStyle w:val="default"/>
          <w:rFonts w:cs="FrankRuehl" w:hint="cs"/>
          <w:sz w:val="20"/>
          <w:rtl/>
        </w:rPr>
        <w:t xml:space="preserve">"תקנות פטקא" </w:t>
      </w:r>
      <w:r w:rsidRPr="00C4407C">
        <w:rPr>
          <w:rStyle w:val="default"/>
          <w:rFonts w:cs="FrankRuehl"/>
          <w:sz w:val="20"/>
          <w:rtl/>
        </w:rPr>
        <w:t>–</w:t>
      </w:r>
      <w:r w:rsidRPr="00C4407C">
        <w:rPr>
          <w:rStyle w:val="default"/>
          <w:rFonts w:cs="FrankRuehl" w:hint="cs"/>
          <w:sz w:val="20"/>
          <w:rtl/>
        </w:rPr>
        <w:t xml:space="preserve"> תקנות מס הכנסה (יישום הסכם פטקא), התשע"ו-2016.</w:t>
      </w:r>
    </w:p>
    <w:p w:rsidR="00D83907" w:rsidRPr="00C4407C" w:rsidRDefault="00D83907" w:rsidP="005E0393">
      <w:pPr>
        <w:pStyle w:val="P00"/>
        <w:spacing w:before="72"/>
        <w:ind w:left="0" w:right="1134"/>
        <w:rPr>
          <w:rStyle w:val="default"/>
          <w:rFonts w:cs="FrankRuehl"/>
          <w:sz w:val="20"/>
          <w:rtl/>
        </w:rPr>
      </w:pPr>
      <w:r w:rsidRPr="00C4407C">
        <w:rPr>
          <w:rStyle w:val="default"/>
          <w:rFonts w:cs="FrankRuehl"/>
          <w:sz w:val="20"/>
          <w:rtl/>
        </w:rPr>
        <w:tab/>
      </w:r>
      <w:r w:rsidRPr="00C4407C">
        <w:rPr>
          <w:rStyle w:val="default"/>
          <w:rFonts w:cs="FrankRuehl" w:hint="cs"/>
          <w:sz w:val="20"/>
          <w:rtl/>
        </w:rPr>
        <w:t>(ב)</w:t>
      </w:r>
      <w:r w:rsidRPr="00C4407C">
        <w:rPr>
          <w:rStyle w:val="default"/>
          <w:rFonts w:cs="FrankRuehl"/>
          <w:sz w:val="20"/>
          <w:rtl/>
        </w:rPr>
        <w:tab/>
      </w:r>
      <w:r w:rsidRPr="00C4407C">
        <w:rPr>
          <w:rStyle w:val="default"/>
          <w:rFonts w:cs="FrankRuehl" w:hint="cs"/>
          <w:sz w:val="20"/>
          <w:rtl/>
        </w:rPr>
        <w:t>לעניין ההפניות לתקן בתקנות 1, 3, 4 ו-5, בכל מקום בתקן, במקום "סמכות שיפוט בת דיווח" יקראו "מדינה זרה", במקום "אדם בר דיווח" יקראו "תושב מדינה זרה" ובמקום "חשבון בר דיווח" יקראו "חשבון של תושב מדינה זרה"; תקנת משנה זו לא תחול על פסקה (10) בהגדרה "מוסד פיננסי ישראלי שאינו מדווח" שבתקנת משנה (א).</w:t>
      </w:r>
    </w:p>
    <w:p w:rsidR="00D83907" w:rsidRPr="00C4407C" w:rsidRDefault="00D83907" w:rsidP="005E0393">
      <w:pPr>
        <w:pStyle w:val="P00"/>
        <w:spacing w:before="72"/>
        <w:ind w:left="0" w:right="1134"/>
        <w:rPr>
          <w:rStyle w:val="default"/>
          <w:rFonts w:cs="FrankRuehl"/>
          <w:sz w:val="20"/>
          <w:rtl/>
        </w:rPr>
      </w:pPr>
      <w:r w:rsidRPr="00C4407C">
        <w:rPr>
          <w:rStyle w:val="default"/>
          <w:rFonts w:cs="FrankRuehl"/>
          <w:sz w:val="20"/>
          <w:rtl/>
        </w:rPr>
        <w:tab/>
      </w:r>
      <w:r w:rsidRPr="00C4407C">
        <w:rPr>
          <w:rStyle w:val="default"/>
          <w:rFonts w:cs="FrankRuehl" w:hint="cs"/>
          <w:sz w:val="20"/>
          <w:rtl/>
        </w:rPr>
        <w:t>(ג)</w:t>
      </w:r>
      <w:r w:rsidRPr="00C4407C">
        <w:rPr>
          <w:rStyle w:val="default"/>
          <w:rFonts w:cs="FrankRuehl"/>
          <w:sz w:val="20"/>
          <w:rtl/>
        </w:rPr>
        <w:tab/>
      </w:r>
      <w:r w:rsidRPr="00C4407C">
        <w:rPr>
          <w:rStyle w:val="default"/>
          <w:rFonts w:cs="FrankRuehl" w:hint="cs"/>
          <w:sz w:val="20"/>
          <w:rtl/>
        </w:rPr>
        <w:t xml:space="preserve">לעניין ההפניה לחלק </w:t>
      </w:r>
      <w:r w:rsidRPr="00C4407C">
        <w:rPr>
          <w:rStyle w:val="default"/>
          <w:rFonts w:cs="FrankRuehl"/>
          <w:sz w:val="20"/>
        </w:rPr>
        <w:t>VIII</w:t>
      </w:r>
      <w:r w:rsidRPr="00C4407C">
        <w:rPr>
          <w:rStyle w:val="default"/>
          <w:rFonts w:cs="FrankRuehl" w:hint="cs"/>
          <w:sz w:val="20"/>
          <w:rtl/>
        </w:rPr>
        <w:t xml:space="preserve">, סעיף ב.9 לתקן שבהגדרה "מוסד פיננסי ישראלי שאינו מדווח" </w:t>
      </w:r>
      <w:r w:rsidRPr="00C4407C">
        <w:rPr>
          <w:rStyle w:val="default"/>
          <w:rFonts w:cs="FrankRuehl"/>
          <w:sz w:val="20"/>
          <w:rtl/>
        </w:rPr>
        <w:t>–</w:t>
      </w:r>
    </w:p>
    <w:p w:rsidR="00D83907" w:rsidRPr="00C4407C" w:rsidRDefault="00D83907" w:rsidP="00D83907">
      <w:pPr>
        <w:pStyle w:val="P00"/>
        <w:spacing w:before="72"/>
        <w:ind w:left="1021" w:right="1134"/>
        <w:rPr>
          <w:rStyle w:val="default"/>
          <w:rFonts w:cs="FrankRuehl"/>
          <w:sz w:val="20"/>
          <w:rtl/>
        </w:rPr>
      </w:pPr>
      <w:r w:rsidRPr="00C4407C">
        <w:rPr>
          <w:rStyle w:val="default"/>
          <w:rFonts w:cs="FrankRuehl" w:hint="cs"/>
          <w:sz w:val="20"/>
          <w:rtl/>
        </w:rPr>
        <w:t>(1)</w:t>
      </w:r>
      <w:r w:rsidRPr="00C4407C">
        <w:rPr>
          <w:rStyle w:val="default"/>
          <w:rFonts w:cs="FrankRuehl"/>
          <w:sz w:val="20"/>
          <w:rtl/>
        </w:rPr>
        <w:tab/>
      </w:r>
      <w:r w:rsidRPr="00C4407C">
        <w:rPr>
          <w:rStyle w:val="default"/>
          <w:rFonts w:cs="FrankRuehl" w:hint="cs"/>
          <w:sz w:val="20"/>
          <w:rtl/>
        </w:rPr>
        <w:t>בסעיף ב.9.א), במקום "[</w:t>
      </w:r>
      <w:r w:rsidRPr="00C4407C">
        <w:rPr>
          <w:rStyle w:val="default"/>
          <w:rFonts w:cs="FrankRuehl"/>
          <w:sz w:val="20"/>
        </w:rPr>
        <w:t>xx/xx/xxxx</w:t>
      </w:r>
      <w:r w:rsidRPr="00C4407C">
        <w:rPr>
          <w:rStyle w:val="default"/>
          <w:rFonts w:cs="FrankRuehl" w:hint="cs"/>
          <w:sz w:val="20"/>
          <w:rtl/>
        </w:rPr>
        <w:t>]" יקראו "י"ח בטבת התשע"ג (31 בדצמבר 2012)";</w:t>
      </w:r>
    </w:p>
    <w:p w:rsidR="00D83907" w:rsidRPr="00C4407C" w:rsidRDefault="00D83907" w:rsidP="00D83907">
      <w:pPr>
        <w:pStyle w:val="P00"/>
        <w:spacing w:before="72"/>
        <w:ind w:left="1021" w:right="1134"/>
        <w:rPr>
          <w:rStyle w:val="default"/>
          <w:rFonts w:cs="FrankRuehl"/>
          <w:sz w:val="20"/>
          <w:rtl/>
        </w:rPr>
      </w:pPr>
      <w:r w:rsidRPr="00C4407C">
        <w:rPr>
          <w:rStyle w:val="default"/>
          <w:rFonts w:cs="FrankRuehl" w:hint="cs"/>
          <w:sz w:val="20"/>
          <w:rtl/>
        </w:rPr>
        <w:t>(2)</w:t>
      </w:r>
      <w:r w:rsidRPr="00C4407C">
        <w:rPr>
          <w:rStyle w:val="default"/>
          <w:rFonts w:cs="FrankRuehl"/>
          <w:sz w:val="20"/>
          <w:rtl/>
        </w:rPr>
        <w:tab/>
      </w:r>
      <w:r w:rsidRPr="00C4407C">
        <w:rPr>
          <w:rStyle w:val="default"/>
          <w:rFonts w:cs="FrankRuehl" w:hint="cs"/>
          <w:sz w:val="20"/>
          <w:rtl/>
        </w:rPr>
        <w:t>בסעיף ב.9.ג), אחרי "שכלי ההשקעות הקולקטיבי" יקראו "או מוסד ישראלי פיננסי מדווח";</w:t>
      </w:r>
    </w:p>
    <w:p w:rsidR="00D83907" w:rsidRPr="00C4407C" w:rsidRDefault="00D83907" w:rsidP="00D83907">
      <w:pPr>
        <w:pStyle w:val="P00"/>
        <w:spacing w:before="72"/>
        <w:ind w:left="1021" w:right="1134"/>
        <w:rPr>
          <w:rStyle w:val="default"/>
          <w:rFonts w:cs="FrankRuehl"/>
          <w:sz w:val="20"/>
          <w:rtl/>
        </w:rPr>
      </w:pPr>
      <w:r w:rsidRPr="00C4407C">
        <w:rPr>
          <w:rStyle w:val="default"/>
          <w:rFonts w:cs="FrankRuehl" w:hint="cs"/>
          <w:sz w:val="20"/>
          <w:rtl/>
        </w:rPr>
        <w:t>(3)</w:t>
      </w:r>
      <w:r w:rsidRPr="00C4407C">
        <w:rPr>
          <w:rStyle w:val="default"/>
          <w:rFonts w:cs="FrankRuehl"/>
          <w:sz w:val="20"/>
          <w:rtl/>
        </w:rPr>
        <w:tab/>
      </w:r>
      <w:r w:rsidRPr="00C4407C">
        <w:rPr>
          <w:rStyle w:val="default"/>
          <w:rFonts w:cs="FrankRuehl" w:hint="cs"/>
          <w:sz w:val="20"/>
          <w:rtl/>
        </w:rPr>
        <w:t>סעיף ב.9.ד) לא ייקרא.</w:t>
      </w:r>
    </w:p>
    <w:p w:rsidR="00D83907" w:rsidRPr="00C4407C" w:rsidRDefault="00D83907" w:rsidP="005E0393">
      <w:pPr>
        <w:pStyle w:val="P00"/>
        <w:spacing w:before="72"/>
        <w:ind w:left="0" w:right="1134"/>
        <w:rPr>
          <w:rStyle w:val="default"/>
          <w:rFonts w:cs="FrankRuehl" w:hint="cs"/>
          <w:sz w:val="20"/>
          <w:rtl/>
        </w:rPr>
      </w:pPr>
      <w:r w:rsidRPr="00C4407C">
        <w:rPr>
          <w:rStyle w:val="default"/>
          <w:rFonts w:cs="FrankRuehl"/>
          <w:sz w:val="20"/>
          <w:rtl/>
        </w:rPr>
        <w:tab/>
      </w:r>
      <w:r w:rsidRPr="00C4407C">
        <w:rPr>
          <w:rStyle w:val="default"/>
          <w:rFonts w:cs="FrankRuehl" w:hint="cs"/>
          <w:sz w:val="20"/>
          <w:rtl/>
        </w:rPr>
        <w:t>(ד)</w:t>
      </w:r>
      <w:r w:rsidRPr="00C4407C">
        <w:rPr>
          <w:rStyle w:val="default"/>
          <w:rFonts w:cs="FrankRuehl"/>
          <w:sz w:val="20"/>
          <w:rtl/>
        </w:rPr>
        <w:tab/>
      </w:r>
      <w:r w:rsidRPr="00C4407C">
        <w:rPr>
          <w:rStyle w:val="default"/>
          <w:rFonts w:cs="FrankRuehl" w:hint="cs"/>
          <w:sz w:val="20"/>
          <w:rtl/>
        </w:rPr>
        <w:t>לכל המונחים בתקנות אלה תהיה המשמעות הנודעת להם בתקן, אם לא נקבע אחרת בפקודה או בתקנות אלה.</w:t>
      </w:r>
    </w:p>
    <w:p w:rsidR="00D25D5C" w:rsidRPr="00C4407C" w:rsidRDefault="00D25D5C" w:rsidP="005E0393">
      <w:pPr>
        <w:pStyle w:val="P00"/>
        <w:spacing w:before="72"/>
        <w:ind w:left="0" w:right="1134"/>
        <w:rPr>
          <w:rStyle w:val="default"/>
          <w:rFonts w:cs="FrankRuehl"/>
          <w:sz w:val="20"/>
          <w:rtl/>
        </w:rPr>
      </w:pPr>
      <w:bookmarkStart w:id="1" w:name="Seif2"/>
      <w:bookmarkEnd w:id="1"/>
      <w:r w:rsidRPr="00C4407C">
        <w:rPr>
          <w:rFonts w:cs="Miriam"/>
          <w:lang w:val="he-IL"/>
        </w:rPr>
        <w:pict>
          <v:rect id="_x0000_s2056" style="position:absolute;left:0;text-align:left;margin-left:464.5pt;margin-top:8.05pt;width:75.05pt;height:16.2pt;z-index:251650560" o:allowincell="f" filled="f" stroked="f" strokecolor="lime" strokeweight=".25pt">
            <v:textbox style="mso-next-textbox:#_x0000_s2056" inset="0,0,0,0">
              <w:txbxContent>
                <w:p w:rsidR="00864C16" w:rsidRDefault="00864C16">
                  <w:pPr>
                    <w:pStyle w:val="a7"/>
                    <w:rPr>
                      <w:rFonts w:hint="cs"/>
                      <w:noProof/>
                      <w:rtl/>
                    </w:rPr>
                  </w:pPr>
                  <w:r>
                    <w:rPr>
                      <w:rFonts w:hint="cs"/>
                      <w:rtl/>
                    </w:rPr>
                    <w:t>חובת רישום</w:t>
                  </w:r>
                </w:p>
              </w:txbxContent>
            </v:textbox>
            <w10:anchorlock/>
          </v:rect>
        </w:pict>
      </w:r>
      <w:r w:rsidRPr="00C4407C">
        <w:rPr>
          <w:rStyle w:val="big-number"/>
          <w:rFonts w:cs="Miriam"/>
          <w:sz w:val="20"/>
          <w:rtl/>
        </w:rPr>
        <w:t>2</w:t>
      </w:r>
      <w:r w:rsidRPr="00C4407C">
        <w:rPr>
          <w:rStyle w:val="big-number"/>
          <w:rFonts w:cs="FrankRuehl"/>
          <w:sz w:val="20"/>
          <w:szCs w:val="26"/>
          <w:rtl/>
        </w:rPr>
        <w:t>.</w:t>
      </w:r>
      <w:r w:rsidRPr="00C4407C">
        <w:rPr>
          <w:rStyle w:val="big-number"/>
          <w:rFonts w:cs="FrankRuehl"/>
          <w:sz w:val="20"/>
          <w:szCs w:val="26"/>
          <w:rtl/>
        </w:rPr>
        <w:tab/>
      </w:r>
      <w:r w:rsidR="00EB1D5C" w:rsidRPr="00C4407C">
        <w:rPr>
          <w:rStyle w:val="default"/>
          <w:rFonts w:cs="FrankRuehl" w:hint="cs"/>
          <w:sz w:val="20"/>
          <w:rtl/>
        </w:rPr>
        <w:t xml:space="preserve">מוסד פיננסי ישראלי חייב להירשם אצל המנהל </w:t>
      </w:r>
      <w:r w:rsidR="00DC63DE" w:rsidRPr="00C4407C">
        <w:rPr>
          <w:rStyle w:val="default"/>
          <w:rFonts w:cs="FrankRuehl" w:hint="cs"/>
          <w:sz w:val="20"/>
          <w:rtl/>
        </w:rPr>
        <w:t>לפי התוספת השנייה; מוסד פיננסי ישראלי שנרשם לפי תקנות פטקא יראו אותו כאילו נרשם לפי תקנות אלה, ובלבד שמעמדו כמוסד פיננסי ישראלי מדווח או כמי שאינו מוסד כאמור לפי תקנות פטקא זהה למעמדו לפי תקנות אלה</w:t>
      </w:r>
      <w:r w:rsidR="005E0393" w:rsidRPr="00C4407C">
        <w:rPr>
          <w:rStyle w:val="default"/>
          <w:rFonts w:cs="FrankRuehl" w:hint="cs"/>
          <w:sz w:val="20"/>
          <w:rtl/>
        </w:rPr>
        <w:t>.</w:t>
      </w:r>
    </w:p>
    <w:p w:rsidR="00046501" w:rsidRPr="00C4407C" w:rsidRDefault="00046501" w:rsidP="00053986">
      <w:pPr>
        <w:pStyle w:val="P00"/>
        <w:spacing w:before="72"/>
        <w:ind w:left="0" w:right="1134"/>
        <w:rPr>
          <w:rStyle w:val="default"/>
          <w:rFonts w:cs="FrankRuehl"/>
          <w:sz w:val="20"/>
          <w:rtl/>
        </w:rPr>
      </w:pPr>
      <w:bookmarkStart w:id="2" w:name="Seif3"/>
      <w:bookmarkEnd w:id="2"/>
      <w:r w:rsidRPr="00C4407C">
        <w:rPr>
          <w:rFonts w:cs="Miriam"/>
          <w:lang w:val="he-IL"/>
        </w:rPr>
        <w:pict>
          <v:rect id="_x0000_s2085" style="position:absolute;left:0;text-align:left;margin-left:464.5pt;margin-top:8.05pt;width:75.05pt;height:43.55pt;z-index:251651584" o:allowincell="f" filled="f" stroked="f" strokecolor="lime" strokeweight=".25pt">
            <v:textbox style="mso-next-textbox:#_x0000_s2085" inset="0,0,0,0">
              <w:txbxContent>
                <w:p w:rsidR="00864C16" w:rsidRDefault="00864C16" w:rsidP="00046501">
                  <w:pPr>
                    <w:pStyle w:val="a7"/>
                    <w:rPr>
                      <w:rFonts w:hint="cs"/>
                      <w:noProof/>
                      <w:rtl/>
                    </w:rPr>
                  </w:pPr>
                  <w:r>
                    <w:rPr>
                      <w:rFonts w:hint="cs"/>
                      <w:rtl/>
                    </w:rPr>
                    <w:t>בדיקות נאותות לחשבון פיננסי של יחיד וסיווג חשבון כחשבון של תושב מדינה זרה</w:t>
                  </w:r>
                </w:p>
              </w:txbxContent>
            </v:textbox>
            <w10:anchorlock/>
          </v:rect>
        </w:pict>
      </w:r>
      <w:r w:rsidR="00AF78E7" w:rsidRPr="00C4407C">
        <w:rPr>
          <w:rStyle w:val="big-number"/>
          <w:rFonts w:cs="Miriam" w:hint="cs"/>
          <w:sz w:val="20"/>
          <w:rtl/>
        </w:rPr>
        <w:t>3</w:t>
      </w:r>
      <w:r w:rsidRPr="00C4407C">
        <w:rPr>
          <w:rStyle w:val="big-number"/>
          <w:rFonts w:cs="FrankRuehl"/>
          <w:sz w:val="20"/>
          <w:szCs w:val="26"/>
          <w:rtl/>
        </w:rPr>
        <w:t>.</w:t>
      </w:r>
      <w:r w:rsidRPr="00C4407C">
        <w:rPr>
          <w:rStyle w:val="big-number"/>
          <w:rFonts w:cs="FrankRuehl"/>
          <w:sz w:val="20"/>
          <w:szCs w:val="26"/>
          <w:rtl/>
        </w:rPr>
        <w:tab/>
      </w:r>
      <w:r w:rsidR="00DC63DE" w:rsidRPr="00C4407C">
        <w:rPr>
          <w:rStyle w:val="default"/>
          <w:rFonts w:cs="FrankRuehl" w:hint="cs"/>
          <w:sz w:val="20"/>
          <w:rtl/>
        </w:rPr>
        <w:t xml:space="preserve">מוסד פיננסי ישראלי מדווח יערוך בדיקות ליחיד שהוא בעל חשבון בחשבון שאינו חשבון קיים מן הסוג המתואר בחלק </w:t>
      </w:r>
      <w:r w:rsidR="00DC63DE" w:rsidRPr="00C4407C">
        <w:rPr>
          <w:rStyle w:val="default"/>
          <w:rFonts w:cs="FrankRuehl"/>
          <w:sz w:val="20"/>
        </w:rPr>
        <w:t>III</w:t>
      </w:r>
      <w:r w:rsidR="00DC63DE" w:rsidRPr="00C4407C">
        <w:rPr>
          <w:rStyle w:val="default"/>
          <w:rFonts w:cs="FrankRuehl" w:hint="cs"/>
          <w:sz w:val="20"/>
          <w:rtl/>
        </w:rPr>
        <w:t>, סעיף א לתקן, המוחזק אצלו, ויסווג את החשבון כחשבון של תושב מדינה זרה, כמפורט להלן:</w:t>
      </w:r>
    </w:p>
    <w:p w:rsidR="00DC63DE" w:rsidRPr="00C4407C" w:rsidRDefault="00DC63DE" w:rsidP="00DC63DE">
      <w:pPr>
        <w:pStyle w:val="P00"/>
        <w:spacing w:before="72"/>
        <w:ind w:left="624" w:right="1134"/>
        <w:rPr>
          <w:rStyle w:val="default"/>
          <w:rFonts w:cs="FrankRuehl"/>
          <w:sz w:val="20"/>
          <w:rtl/>
        </w:rPr>
      </w:pPr>
      <w:r w:rsidRPr="00C4407C">
        <w:rPr>
          <w:rStyle w:val="default"/>
          <w:rFonts w:cs="FrankRuehl" w:hint="cs"/>
          <w:sz w:val="20"/>
          <w:rtl/>
        </w:rPr>
        <w:t>(1)</w:t>
      </w:r>
      <w:r w:rsidRPr="00C4407C">
        <w:rPr>
          <w:rStyle w:val="default"/>
          <w:rFonts w:cs="FrankRuehl"/>
          <w:sz w:val="20"/>
          <w:rtl/>
        </w:rPr>
        <w:tab/>
      </w:r>
      <w:r w:rsidRPr="00C4407C">
        <w:rPr>
          <w:rStyle w:val="default"/>
          <w:rFonts w:cs="FrankRuehl" w:hint="cs"/>
          <w:sz w:val="20"/>
          <w:rtl/>
        </w:rPr>
        <w:t xml:space="preserve">לגבי יחיד שהוא בעל חשבון בחשבון בעל ערך נמוך </w:t>
      </w:r>
      <w:r w:rsidRPr="00C4407C">
        <w:rPr>
          <w:rStyle w:val="default"/>
          <w:rFonts w:cs="FrankRuehl"/>
          <w:sz w:val="20"/>
          <w:rtl/>
        </w:rPr>
        <w:t>–</w:t>
      </w:r>
    </w:p>
    <w:p w:rsidR="00DC63DE" w:rsidRPr="00C4407C" w:rsidRDefault="00DC63DE" w:rsidP="00DC63DE">
      <w:pPr>
        <w:pStyle w:val="P00"/>
        <w:spacing w:before="72"/>
        <w:ind w:left="1021" w:right="1134"/>
        <w:rPr>
          <w:rStyle w:val="default"/>
          <w:rFonts w:cs="FrankRuehl"/>
          <w:sz w:val="20"/>
          <w:rtl/>
        </w:rPr>
      </w:pPr>
      <w:r w:rsidRPr="00C4407C">
        <w:rPr>
          <w:rStyle w:val="default"/>
          <w:rFonts w:cs="FrankRuehl" w:hint="cs"/>
          <w:sz w:val="20"/>
          <w:rtl/>
        </w:rPr>
        <w:t>(א)</w:t>
      </w:r>
      <w:r w:rsidRPr="00C4407C">
        <w:rPr>
          <w:rStyle w:val="default"/>
          <w:rFonts w:cs="FrankRuehl"/>
          <w:sz w:val="20"/>
          <w:rtl/>
        </w:rPr>
        <w:tab/>
      </w:r>
      <w:r w:rsidRPr="00C4407C">
        <w:rPr>
          <w:rStyle w:val="default"/>
          <w:rFonts w:cs="FrankRuehl" w:hint="cs"/>
          <w:sz w:val="20"/>
          <w:rtl/>
        </w:rPr>
        <w:t xml:space="preserve">המוסד הפיננסי הישראלי המדווח יערוך את בדיקת התיעוד האלקטרוני כמפורט בחלק </w:t>
      </w:r>
      <w:r w:rsidRPr="00C4407C">
        <w:rPr>
          <w:rStyle w:val="default"/>
          <w:rFonts w:cs="FrankRuehl"/>
          <w:sz w:val="20"/>
        </w:rPr>
        <w:t>III</w:t>
      </w:r>
      <w:r w:rsidRPr="00C4407C">
        <w:rPr>
          <w:rStyle w:val="default"/>
          <w:rFonts w:cs="FrankRuehl" w:hint="cs"/>
          <w:sz w:val="20"/>
          <w:rtl/>
        </w:rPr>
        <w:t>, סעיף ב, סעיף קטן 2 לתקן, ויסווג את כל אחד מאלה כחשבון של תושב מדינה זרה במדינה הזרה שלגביה נמצא סממן של מדינה זרה:</w:t>
      </w:r>
    </w:p>
    <w:p w:rsidR="00DC63DE" w:rsidRPr="00C4407C" w:rsidRDefault="00DC63DE" w:rsidP="00DC63DE">
      <w:pPr>
        <w:pStyle w:val="P00"/>
        <w:spacing w:before="72"/>
        <w:ind w:left="1474" w:right="1134"/>
        <w:rPr>
          <w:rStyle w:val="default"/>
          <w:rFonts w:cs="FrankRuehl"/>
          <w:sz w:val="20"/>
          <w:rtl/>
        </w:rPr>
      </w:pPr>
      <w:r w:rsidRPr="00C4407C">
        <w:rPr>
          <w:rStyle w:val="default"/>
          <w:rFonts w:cs="FrankRuehl" w:hint="cs"/>
          <w:sz w:val="20"/>
          <w:rtl/>
        </w:rPr>
        <w:t>(1)</w:t>
      </w:r>
      <w:r w:rsidRPr="00C4407C">
        <w:rPr>
          <w:rStyle w:val="default"/>
          <w:rFonts w:cs="FrankRuehl"/>
          <w:sz w:val="20"/>
          <w:rtl/>
        </w:rPr>
        <w:tab/>
      </w:r>
      <w:r w:rsidRPr="00C4407C">
        <w:rPr>
          <w:rStyle w:val="default"/>
          <w:rFonts w:cs="FrankRuehl" w:hint="cs"/>
          <w:sz w:val="20"/>
          <w:rtl/>
        </w:rPr>
        <w:t xml:space="preserve">חשבון בעל ערך נמוך אשר בבדיקת התיעוד האלקטרוני נמצא לגביו סממן מהסממנים המפורטים בחלק </w:t>
      </w:r>
      <w:r w:rsidRPr="00C4407C">
        <w:rPr>
          <w:rStyle w:val="default"/>
          <w:rFonts w:cs="FrankRuehl"/>
          <w:sz w:val="20"/>
        </w:rPr>
        <w:t>III</w:t>
      </w:r>
      <w:r w:rsidRPr="00C4407C">
        <w:rPr>
          <w:rStyle w:val="default"/>
          <w:rFonts w:cs="FrankRuehl" w:hint="cs"/>
          <w:sz w:val="20"/>
          <w:rtl/>
        </w:rPr>
        <w:t>, סעיף ב, סעיף קטן 2 א) עד ה) לתקן;</w:t>
      </w:r>
    </w:p>
    <w:p w:rsidR="00DC63DE" w:rsidRPr="00C4407C" w:rsidRDefault="00DC63DE" w:rsidP="00DC63DE">
      <w:pPr>
        <w:pStyle w:val="P00"/>
        <w:spacing w:before="72"/>
        <w:ind w:left="1474" w:right="1134"/>
        <w:rPr>
          <w:rStyle w:val="default"/>
          <w:rFonts w:cs="FrankRuehl"/>
          <w:sz w:val="20"/>
          <w:rtl/>
        </w:rPr>
      </w:pPr>
      <w:r w:rsidRPr="00C4407C">
        <w:rPr>
          <w:rStyle w:val="default"/>
          <w:rFonts w:cs="FrankRuehl" w:hint="cs"/>
          <w:sz w:val="20"/>
          <w:rtl/>
        </w:rPr>
        <w:t>(2)</w:t>
      </w:r>
      <w:r w:rsidRPr="00C4407C">
        <w:rPr>
          <w:rStyle w:val="default"/>
          <w:rFonts w:cs="FrankRuehl"/>
          <w:sz w:val="20"/>
          <w:rtl/>
        </w:rPr>
        <w:tab/>
      </w:r>
      <w:r w:rsidRPr="00C4407C">
        <w:rPr>
          <w:rStyle w:val="default"/>
          <w:rFonts w:cs="FrankRuehl" w:hint="cs"/>
          <w:sz w:val="20"/>
          <w:rtl/>
        </w:rPr>
        <w:t>חשבון בעל ערך נמוך אשר בבדיקת התיעוד האלקטרוני לא נמצא לגביו סממן של מדינה זרה מסוימת, אך חל לגביו שינוי בנסיבות, כך שהתיעוד האלקטרוני לגביו כולל מידע המכיל סממן של אותה מדינה זרה;</w:t>
      </w:r>
    </w:p>
    <w:p w:rsidR="00DC63DE" w:rsidRPr="00C4407C" w:rsidRDefault="00DC63DE" w:rsidP="00FB2FDC">
      <w:pPr>
        <w:pStyle w:val="P00"/>
        <w:spacing w:before="72"/>
        <w:ind w:left="1021" w:right="1134"/>
        <w:rPr>
          <w:rStyle w:val="default"/>
          <w:rFonts w:cs="FrankRuehl"/>
          <w:sz w:val="20"/>
          <w:rtl/>
        </w:rPr>
      </w:pPr>
      <w:r w:rsidRPr="00C4407C">
        <w:rPr>
          <w:rStyle w:val="default"/>
          <w:rFonts w:cs="FrankRuehl" w:hint="cs"/>
          <w:sz w:val="20"/>
          <w:rtl/>
        </w:rPr>
        <w:t>(ב)</w:t>
      </w:r>
      <w:r w:rsidRPr="00C4407C">
        <w:rPr>
          <w:rStyle w:val="default"/>
          <w:rFonts w:cs="FrankRuehl"/>
          <w:sz w:val="20"/>
          <w:rtl/>
        </w:rPr>
        <w:tab/>
      </w:r>
      <w:r w:rsidR="00FB2FDC" w:rsidRPr="00C4407C">
        <w:rPr>
          <w:rStyle w:val="default"/>
          <w:rFonts w:cs="FrankRuehl" w:hint="cs"/>
          <w:sz w:val="20"/>
          <w:rtl/>
        </w:rPr>
        <w:t>על אף האמור בפסקת משנה (א), לגבי כל החשבונות בעלי ערך נמוך או לגבי קבוצה מזוהה של חשבונות כאמור, רשאי המוסד הפיננסי הישראלי המדווח לפעול לפי הוראות פסקאות (1) עד (3) שלהלן, במקום לפי הוראות פסקת משנה (א):</w:t>
      </w:r>
    </w:p>
    <w:p w:rsidR="00FB2FDC" w:rsidRPr="00C4407C" w:rsidRDefault="00FB2FDC" w:rsidP="00CB183A">
      <w:pPr>
        <w:pStyle w:val="P00"/>
        <w:spacing w:before="72"/>
        <w:ind w:left="1474" w:right="1134"/>
        <w:rPr>
          <w:rStyle w:val="default"/>
          <w:rFonts w:cs="FrankRuehl"/>
          <w:sz w:val="20"/>
          <w:rtl/>
        </w:rPr>
      </w:pPr>
      <w:r w:rsidRPr="00C4407C">
        <w:rPr>
          <w:rStyle w:val="default"/>
          <w:rFonts w:cs="FrankRuehl" w:hint="cs"/>
          <w:sz w:val="20"/>
          <w:rtl/>
        </w:rPr>
        <w:t>(1)</w:t>
      </w:r>
      <w:r w:rsidRPr="00C4407C">
        <w:rPr>
          <w:rStyle w:val="default"/>
          <w:rFonts w:cs="FrankRuehl"/>
          <w:sz w:val="20"/>
          <w:rtl/>
        </w:rPr>
        <w:tab/>
      </w:r>
      <w:r w:rsidR="00CB183A" w:rsidRPr="00C4407C">
        <w:rPr>
          <w:rStyle w:val="default"/>
          <w:rFonts w:cs="FrankRuehl" w:hint="cs"/>
          <w:sz w:val="20"/>
          <w:rtl/>
        </w:rPr>
        <w:t>אם ברשומות המוסד הפיננסי קיים לבעל החשבון מען מגורים מעודכן במדינה זרה מסוימת, בהתבסס על ראיה תיעודית, יסווג המוסד הפיננסי את החשבון כחשבון של תושב אותה מדינה זרה;</w:t>
      </w:r>
    </w:p>
    <w:p w:rsidR="00CB183A" w:rsidRPr="00C4407C" w:rsidRDefault="00CB183A" w:rsidP="00CB183A">
      <w:pPr>
        <w:pStyle w:val="P00"/>
        <w:spacing w:before="72"/>
        <w:ind w:left="1474" w:right="1134"/>
        <w:rPr>
          <w:rStyle w:val="default"/>
          <w:rFonts w:cs="FrankRuehl"/>
          <w:sz w:val="20"/>
          <w:rtl/>
        </w:rPr>
      </w:pPr>
      <w:r w:rsidRPr="00C4407C">
        <w:rPr>
          <w:rStyle w:val="default"/>
          <w:rFonts w:cs="FrankRuehl" w:hint="cs"/>
          <w:sz w:val="20"/>
          <w:rtl/>
        </w:rPr>
        <w:t>(2)</w:t>
      </w:r>
      <w:r w:rsidRPr="00C4407C">
        <w:rPr>
          <w:rStyle w:val="default"/>
          <w:rFonts w:cs="FrankRuehl"/>
          <w:sz w:val="20"/>
          <w:rtl/>
        </w:rPr>
        <w:tab/>
      </w:r>
      <w:r w:rsidRPr="00C4407C">
        <w:rPr>
          <w:rStyle w:val="default"/>
          <w:rFonts w:cs="FrankRuehl" w:hint="cs"/>
          <w:sz w:val="20"/>
          <w:rtl/>
        </w:rPr>
        <w:t>אם ברשומות המוסד הפיננסי קיים לבעל החשבון מען מגורים מעודכן בישראל או בארצות הברית של אמריקה, בהתבסס על ראיה תיעודית, ואין מען מגורים מעודכן במדינה זרה המתבסס על ראיה תיעודית, לא יסווג המוסד הפיננסי את החשבון כחשבון של תושב מדינה זרה;</w:t>
      </w:r>
    </w:p>
    <w:p w:rsidR="00CB183A" w:rsidRPr="00C4407C" w:rsidRDefault="00CB183A" w:rsidP="00CB183A">
      <w:pPr>
        <w:pStyle w:val="P00"/>
        <w:spacing w:before="72"/>
        <w:ind w:left="1474" w:right="1134"/>
        <w:rPr>
          <w:rStyle w:val="default"/>
          <w:rFonts w:cs="FrankRuehl"/>
          <w:sz w:val="20"/>
          <w:rtl/>
        </w:rPr>
      </w:pPr>
      <w:r w:rsidRPr="00C4407C">
        <w:rPr>
          <w:rStyle w:val="default"/>
          <w:rFonts w:cs="FrankRuehl" w:hint="cs"/>
          <w:sz w:val="20"/>
          <w:rtl/>
        </w:rPr>
        <w:t>(3)</w:t>
      </w:r>
      <w:r w:rsidRPr="00C4407C">
        <w:rPr>
          <w:rStyle w:val="default"/>
          <w:rFonts w:cs="FrankRuehl"/>
          <w:sz w:val="20"/>
          <w:rtl/>
        </w:rPr>
        <w:tab/>
      </w:r>
      <w:r w:rsidRPr="00C4407C">
        <w:rPr>
          <w:rStyle w:val="default"/>
          <w:rFonts w:cs="FrankRuehl" w:hint="cs"/>
          <w:sz w:val="20"/>
          <w:rtl/>
        </w:rPr>
        <w:t>פעל המוסד הפיננסי הישראלי המדווח לפי פסקת משנה (1) או (2), לפי העניין, אך לאחר מכן חל שינוי בנסיבות החשבון כך שהמוסד הפיננסי יודע או שיש לו סיבה לדעת כי הראיה התיעודית שברשותו שגויה או לא אמינה, יפנה המוסד הפיננסי לבעל החשבון ויבקש ממנו כי ימציא לו תיעוד עצמי לגבי יחיד וראיה תיעודית שהונפקה במדינה הנמנית עם המדינות המצוינות בתיעוד העצמי כמדינות שבהן הוא תושב לצורכי מס, ויחולו הוראות אלה:</w:t>
      </w:r>
    </w:p>
    <w:p w:rsidR="00CB183A" w:rsidRPr="00C4407C" w:rsidRDefault="00CB183A" w:rsidP="00CB183A">
      <w:pPr>
        <w:pStyle w:val="P00"/>
        <w:spacing w:before="72"/>
        <w:ind w:left="1928" w:right="1134"/>
        <w:rPr>
          <w:rStyle w:val="default"/>
          <w:rFonts w:cs="FrankRuehl"/>
          <w:sz w:val="20"/>
          <w:rtl/>
        </w:rPr>
      </w:pPr>
      <w:r w:rsidRPr="00C4407C">
        <w:rPr>
          <w:rStyle w:val="default"/>
          <w:rFonts w:cs="FrankRuehl" w:hint="cs"/>
          <w:sz w:val="20"/>
          <w:rtl/>
        </w:rPr>
        <w:t>(א)</w:t>
      </w:r>
      <w:r w:rsidRPr="00C4407C">
        <w:rPr>
          <w:rStyle w:val="default"/>
          <w:rFonts w:cs="FrankRuehl"/>
          <w:sz w:val="20"/>
          <w:rtl/>
        </w:rPr>
        <w:tab/>
      </w:r>
      <w:r w:rsidRPr="00C4407C">
        <w:rPr>
          <w:rStyle w:val="default"/>
          <w:rFonts w:cs="FrankRuehl" w:hint="cs"/>
          <w:sz w:val="20"/>
          <w:rtl/>
        </w:rPr>
        <w:t>אם המוסד הפיננסי הישראלי המדווח קיבל מבעל החשבון תיעוד עצמי וראיה תיעודית כאמור בתוך 90 ימים מיום השינוי או עד 31 בדצמבר בשנה שבה התרחש השינוי, לפי המאוחר, יפעל המוסד הפיננסי לפי פסקת משנה (ג) ותקנה 10(ג);</w:t>
      </w:r>
    </w:p>
    <w:p w:rsidR="00CB183A" w:rsidRPr="00C4407C" w:rsidRDefault="00CB183A" w:rsidP="00CB183A">
      <w:pPr>
        <w:pStyle w:val="P00"/>
        <w:spacing w:before="72"/>
        <w:ind w:left="1928" w:right="1134"/>
        <w:rPr>
          <w:rStyle w:val="default"/>
          <w:rFonts w:cs="FrankRuehl"/>
          <w:sz w:val="20"/>
          <w:rtl/>
        </w:rPr>
      </w:pPr>
      <w:r w:rsidRPr="00C4407C">
        <w:rPr>
          <w:rStyle w:val="default"/>
          <w:rFonts w:cs="FrankRuehl" w:hint="cs"/>
          <w:sz w:val="20"/>
          <w:rtl/>
        </w:rPr>
        <w:t>(ב)</w:t>
      </w:r>
      <w:r w:rsidRPr="00C4407C">
        <w:rPr>
          <w:rStyle w:val="default"/>
          <w:rFonts w:cs="FrankRuehl"/>
          <w:sz w:val="20"/>
          <w:rtl/>
        </w:rPr>
        <w:tab/>
      </w:r>
      <w:r w:rsidRPr="00C4407C">
        <w:rPr>
          <w:rStyle w:val="default"/>
          <w:rFonts w:cs="FrankRuehl" w:hint="cs"/>
          <w:sz w:val="20"/>
          <w:rtl/>
        </w:rPr>
        <w:t>אם לא קיבל המוסד הפיננסי הישראלי המדווח מבעל החשבון תיעוד עצמי וראיה תיעודית כאמור בתוך 90 ימים מיום השינוי או עד 31 בדצמבר בשנה שבה התרחש השינוי, לפי המאוחר, יערוך המוסד הפיננסי את בדיקת התיעוד האלקטרוני כמפורט בפסקה (1)(א);</w:t>
      </w:r>
    </w:p>
    <w:p w:rsidR="00CB183A" w:rsidRPr="00C4407C" w:rsidRDefault="00CB183A" w:rsidP="00CB183A">
      <w:pPr>
        <w:pStyle w:val="P00"/>
        <w:spacing w:before="72"/>
        <w:ind w:left="1021" w:right="1134"/>
        <w:rPr>
          <w:rStyle w:val="default"/>
          <w:rFonts w:cs="FrankRuehl"/>
          <w:sz w:val="20"/>
          <w:rtl/>
        </w:rPr>
      </w:pPr>
      <w:r w:rsidRPr="00C4407C">
        <w:rPr>
          <w:rStyle w:val="default"/>
          <w:rFonts w:cs="FrankRuehl" w:hint="cs"/>
          <w:sz w:val="20"/>
          <w:rtl/>
        </w:rPr>
        <w:t>(ג)</w:t>
      </w:r>
      <w:r w:rsidRPr="00C4407C">
        <w:rPr>
          <w:rStyle w:val="default"/>
          <w:rFonts w:cs="FrankRuehl"/>
          <w:sz w:val="20"/>
          <w:rtl/>
        </w:rPr>
        <w:tab/>
      </w:r>
      <w:r w:rsidRPr="00C4407C">
        <w:rPr>
          <w:rStyle w:val="default"/>
          <w:rFonts w:cs="FrankRuehl" w:hint="cs"/>
          <w:sz w:val="20"/>
          <w:rtl/>
        </w:rPr>
        <w:t>על אף האמור בפסקאות משנה (א) ו-(ב), מוסד פיננסי ישראלי מדווח לא יסווג כחשבון של תושב מדינה זרה במדינה זרה מסוימת חשבון שמתקיים לגביו אחד מאלה:</w:t>
      </w:r>
    </w:p>
    <w:p w:rsidR="00CB183A" w:rsidRPr="00C4407C" w:rsidRDefault="00CB183A" w:rsidP="00CB183A">
      <w:pPr>
        <w:pStyle w:val="P00"/>
        <w:spacing w:before="72"/>
        <w:ind w:left="1474" w:right="1134"/>
        <w:rPr>
          <w:rStyle w:val="default"/>
          <w:rFonts w:cs="FrankRuehl"/>
          <w:sz w:val="20"/>
          <w:rtl/>
        </w:rPr>
      </w:pPr>
      <w:r w:rsidRPr="00C4407C">
        <w:rPr>
          <w:rStyle w:val="default"/>
          <w:rFonts w:cs="FrankRuehl" w:hint="cs"/>
          <w:sz w:val="20"/>
          <w:rtl/>
        </w:rPr>
        <w:t>(1)</w:t>
      </w:r>
      <w:r w:rsidRPr="00C4407C">
        <w:rPr>
          <w:rStyle w:val="default"/>
          <w:rFonts w:cs="FrankRuehl"/>
          <w:sz w:val="20"/>
          <w:rtl/>
        </w:rPr>
        <w:tab/>
      </w:r>
      <w:r w:rsidRPr="00C4407C">
        <w:rPr>
          <w:rStyle w:val="default"/>
          <w:rFonts w:cs="FrankRuehl" w:hint="cs"/>
          <w:sz w:val="20"/>
          <w:rtl/>
        </w:rPr>
        <w:t xml:space="preserve">לבעל החשבון קיים ברשומות המוסד הפיננסי מען מגורים מעודכן במדינה הזרה המסוימת בהתבסס על ראיה תיעודית, או שבבדיקת התיעוד האלקטרוני שלו נמצא סממן מהסממנים המפורטים בחלק </w:t>
      </w:r>
      <w:r w:rsidRPr="00C4407C">
        <w:rPr>
          <w:rStyle w:val="default"/>
          <w:rFonts w:cs="FrankRuehl"/>
          <w:sz w:val="20"/>
        </w:rPr>
        <w:t>III</w:t>
      </w:r>
      <w:r w:rsidRPr="00C4407C">
        <w:rPr>
          <w:rStyle w:val="default"/>
          <w:rFonts w:cs="FrankRuehl" w:hint="cs"/>
          <w:sz w:val="20"/>
          <w:rtl/>
        </w:rPr>
        <w:t>, סעיף ב, סעיף קטן 2א) עד ד) לתקן, אם בעל החשבון המציא למוסד הפיננסי תיעוד עצמי לגבי יחיד, ובלבד שאותה מדינה זרה מסוימת אינה נמנית עם המדינות המצוינות בתיעוד העצמי כמדינות שבהן הוא תושב לצורכי מס, וכן המציא ראיה תיעודית שהונפקה במדינה הנמנית עם המדינות המצוינות בתיעוד העצמי כמדינות שבהן הוא תושב לצורכי מס;</w:t>
      </w:r>
    </w:p>
    <w:p w:rsidR="00CB183A" w:rsidRPr="00C4407C" w:rsidRDefault="00CB183A" w:rsidP="00CB183A">
      <w:pPr>
        <w:pStyle w:val="P00"/>
        <w:spacing w:before="72"/>
        <w:ind w:left="1474" w:right="1134"/>
        <w:rPr>
          <w:rStyle w:val="default"/>
          <w:rFonts w:cs="FrankRuehl"/>
          <w:sz w:val="20"/>
          <w:rtl/>
        </w:rPr>
      </w:pPr>
      <w:r w:rsidRPr="00C4407C">
        <w:rPr>
          <w:rStyle w:val="default"/>
          <w:rFonts w:cs="FrankRuehl" w:hint="cs"/>
          <w:sz w:val="20"/>
          <w:rtl/>
        </w:rPr>
        <w:t>(2)</w:t>
      </w:r>
      <w:r w:rsidRPr="00C4407C">
        <w:rPr>
          <w:rStyle w:val="default"/>
          <w:rFonts w:cs="FrankRuehl"/>
          <w:sz w:val="20"/>
          <w:rtl/>
        </w:rPr>
        <w:tab/>
      </w:r>
      <w:r w:rsidRPr="00C4407C">
        <w:rPr>
          <w:rStyle w:val="default"/>
          <w:rFonts w:cs="FrankRuehl" w:hint="cs"/>
          <w:sz w:val="20"/>
          <w:rtl/>
        </w:rPr>
        <w:t xml:space="preserve">נמצא רק סממן מהסממנים המפורטים בחלק </w:t>
      </w:r>
      <w:r w:rsidRPr="00C4407C">
        <w:rPr>
          <w:rStyle w:val="default"/>
          <w:rFonts w:cs="FrankRuehl"/>
          <w:sz w:val="20"/>
        </w:rPr>
        <w:t>III</w:t>
      </w:r>
      <w:r w:rsidRPr="00C4407C">
        <w:rPr>
          <w:rStyle w:val="default"/>
          <w:rFonts w:cs="FrankRuehl" w:hint="cs"/>
          <w:sz w:val="20"/>
          <w:rtl/>
        </w:rPr>
        <w:t>, סעיף ב, סעיף קטן 2(ה) לתקן ובעל החשבון המציא למוסד הפיננסי תיעוד עצמי לגבי יחיד, ובלבד שאותה מדינה זרה מסוימת אינה נמנית עם המדינות המצוינות בתיעוד העצמי כמדינות שבהן הוא תושב לצורכי מס, או שהוא המציא ראיה תיעודית ממדינה אחרת;</w:t>
      </w:r>
    </w:p>
    <w:p w:rsidR="00CB183A" w:rsidRPr="00C4407C" w:rsidRDefault="00CB183A" w:rsidP="00F9535F">
      <w:pPr>
        <w:pStyle w:val="P00"/>
        <w:spacing w:before="72"/>
        <w:ind w:left="1021" w:right="1134"/>
        <w:rPr>
          <w:rStyle w:val="default"/>
          <w:rFonts w:cs="FrankRuehl"/>
          <w:sz w:val="20"/>
          <w:rtl/>
        </w:rPr>
      </w:pPr>
      <w:r w:rsidRPr="00C4407C">
        <w:rPr>
          <w:rStyle w:val="default"/>
          <w:rFonts w:cs="FrankRuehl" w:hint="cs"/>
          <w:sz w:val="20"/>
          <w:rtl/>
        </w:rPr>
        <w:t>(ד)</w:t>
      </w:r>
      <w:r w:rsidRPr="00C4407C">
        <w:rPr>
          <w:rStyle w:val="default"/>
          <w:rFonts w:cs="FrankRuehl"/>
          <w:sz w:val="20"/>
          <w:rtl/>
        </w:rPr>
        <w:tab/>
      </w:r>
      <w:r w:rsidR="00F9535F" w:rsidRPr="00C4407C">
        <w:rPr>
          <w:rStyle w:val="default"/>
          <w:rFonts w:cs="FrankRuehl" w:hint="cs"/>
          <w:sz w:val="20"/>
          <w:rtl/>
        </w:rPr>
        <w:t xml:space="preserve">לגבי חשבון בעל ערך נמוך שבבדיקת התיעוד האלקטרוני שבוצעה לגביו כאמור בפסקת משנה (א) נמצא סממן מהסממנים המפורטים בחלק </w:t>
      </w:r>
      <w:r w:rsidR="00F9535F" w:rsidRPr="00C4407C">
        <w:rPr>
          <w:rStyle w:val="default"/>
          <w:rFonts w:cs="FrankRuehl"/>
          <w:sz w:val="20"/>
        </w:rPr>
        <w:t>III</w:t>
      </w:r>
      <w:r w:rsidR="00F9535F" w:rsidRPr="00C4407C">
        <w:rPr>
          <w:rStyle w:val="default"/>
          <w:rFonts w:cs="FrankRuehl" w:hint="cs"/>
          <w:sz w:val="20"/>
          <w:rtl/>
        </w:rPr>
        <w:t xml:space="preserve">, סעיף ב, סעיף קטן 2.ו) לתקן ואין מען אחר או סממן מהסממנים האחרים המפורטים בחלק </w:t>
      </w:r>
      <w:r w:rsidR="00F9535F" w:rsidRPr="00C4407C">
        <w:rPr>
          <w:rStyle w:val="default"/>
          <w:rFonts w:cs="FrankRuehl"/>
          <w:sz w:val="20"/>
        </w:rPr>
        <w:t>III</w:t>
      </w:r>
      <w:r w:rsidR="00F9535F" w:rsidRPr="00C4407C">
        <w:rPr>
          <w:rStyle w:val="default"/>
          <w:rFonts w:cs="FrankRuehl" w:hint="cs"/>
          <w:sz w:val="20"/>
          <w:rtl/>
        </w:rPr>
        <w:t xml:space="preserve">, סעיף ב, סעיף קטן 2.א) עד ה) לתקן, המוסד הפיננסי הישראלי המדווח יערוך בדיקה במסמכים הקיימים בידיו לגבי החשבון, לפי ההוראות הקבועות בחלק </w:t>
      </w:r>
      <w:r w:rsidR="00F9535F" w:rsidRPr="00C4407C">
        <w:rPr>
          <w:rStyle w:val="default"/>
          <w:rFonts w:cs="FrankRuehl"/>
          <w:sz w:val="20"/>
        </w:rPr>
        <w:t>III</w:t>
      </w:r>
      <w:r w:rsidR="00F9535F" w:rsidRPr="00C4407C">
        <w:rPr>
          <w:rStyle w:val="default"/>
          <w:rFonts w:cs="FrankRuehl" w:hint="cs"/>
          <w:sz w:val="20"/>
          <w:rtl/>
        </w:rPr>
        <w:t>, סעיף ג, סעיף קטן 2 לתקן, לצורך חיפוש סממן של מדינה זרה, או שיקבל מבעל החשבון תיעוד עצמי לגבי יחיד או ראיה תיעודית, לשם קביעת תושבות בעל החשבון, ויסווג את החשבון כמפורט להלן:</w:t>
      </w:r>
    </w:p>
    <w:p w:rsidR="00F9535F" w:rsidRPr="00C4407C" w:rsidRDefault="00F9535F" w:rsidP="00AC3A17">
      <w:pPr>
        <w:pStyle w:val="P00"/>
        <w:spacing w:before="72"/>
        <w:ind w:left="1474" w:right="1134"/>
        <w:rPr>
          <w:rStyle w:val="default"/>
          <w:rFonts w:cs="FrankRuehl"/>
          <w:sz w:val="20"/>
          <w:rtl/>
        </w:rPr>
      </w:pPr>
      <w:r w:rsidRPr="00C4407C">
        <w:rPr>
          <w:rStyle w:val="default"/>
          <w:rFonts w:cs="FrankRuehl" w:hint="cs"/>
          <w:sz w:val="20"/>
          <w:rtl/>
        </w:rPr>
        <w:t>(1)</w:t>
      </w:r>
      <w:r w:rsidRPr="00C4407C">
        <w:rPr>
          <w:rStyle w:val="default"/>
          <w:rFonts w:cs="FrankRuehl"/>
          <w:sz w:val="20"/>
          <w:rtl/>
        </w:rPr>
        <w:tab/>
      </w:r>
      <w:r w:rsidRPr="00C4407C">
        <w:rPr>
          <w:rStyle w:val="default"/>
          <w:rFonts w:cs="FrankRuehl" w:hint="cs"/>
          <w:sz w:val="20"/>
          <w:rtl/>
        </w:rPr>
        <w:t xml:space="preserve">החשבון יסווג כחשבון של תושב מדינה זרה במדינה זרה מסוימת אם בבדיקה במסמכים הקיימים נמצא לגביה </w:t>
      </w:r>
      <w:r w:rsidR="00AC3A17" w:rsidRPr="00C4407C">
        <w:rPr>
          <w:rStyle w:val="default"/>
          <w:rFonts w:cs="FrankRuehl" w:hint="cs"/>
          <w:sz w:val="20"/>
          <w:rtl/>
        </w:rPr>
        <w:t xml:space="preserve">סממן מהסממנים המפורטים בחלק </w:t>
      </w:r>
      <w:r w:rsidR="00AC3A17" w:rsidRPr="00C4407C">
        <w:rPr>
          <w:rStyle w:val="default"/>
          <w:rFonts w:cs="FrankRuehl"/>
          <w:sz w:val="20"/>
        </w:rPr>
        <w:t>III</w:t>
      </w:r>
      <w:r w:rsidR="00AC3A17" w:rsidRPr="00C4407C">
        <w:rPr>
          <w:rStyle w:val="default"/>
          <w:rFonts w:cs="FrankRuehl" w:hint="cs"/>
          <w:sz w:val="20"/>
          <w:rtl/>
        </w:rPr>
        <w:t xml:space="preserve"> סעיף ב, סעיף קטן 2.א) עד ה) לתקן, או שבעל החשבון הצהיר בתיעוד העצמי כי הוא תושב בה לצורכי מס, או שהונפקה בידיה הראיה התיעודית שהתקבלה;</w:t>
      </w:r>
    </w:p>
    <w:p w:rsidR="00AC3A17" w:rsidRPr="00C4407C" w:rsidRDefault="00AC3A17" w:rsidP="00AC3A17">
      <w:pPr>
        <w:pStyle w:val="P00"/>
        <w:spacing w:before="72"/>
        <w:ind w:left="1474" w:right="1134"/>
        <w:rPr>
          <w:rStyle w:val="default"/>
          <w:rFonts w:cs="FrankRuehl"/>
          <w:sz w:val="20"/>
          <w:rtl/>
        </w:rPr>
      </w:pPr>
      <w:r w:rsidRPr="00C4407C">
        <w:rPr>
          <w:rStyle w:val="default"/>
          <w:rFonts w:cs="FrankRuehl" w:hint="cs"/>
          <w:sz w:val="20"/>
          <w:rtl/>
        </w:rPr>
        <w:t>(2)</w:t>
      </w:r>
      <w:r w:rsidRPr="00C4407C">
        <w:rPr>
          <w:rStyle w:val="default"/>
          <w:rFonts w:cs="FrankRuehl"/>
          <w:sz w:val="20"/>
          <w:rtl/>
        </w:rPr>
        <w:tab/>
      </w:r>
      <w:r w:rsidRPr="00C4407C">
        <w:rPr>
          <w:rStyle w:val="default"/>
          <w:rFonts w:cs="FrankRuehl" w:hint="cs"/>
          <w:sz w:val="20"/>
          <w:rtl/>
        </w:rPr>
        <w:t>החשבון יסווג כחשבון לא מתועד, אם בבדיקת המסמכים הקיימים לא נמצאו סממנים נוספים של מדינה זרה והמוסד הפיננסי לא קיבל מבעל החשבון תיעוד עצמי או ראיה תיעודית;</w:t>
      </w:r>
    </w:p>
    <w:p w:rsidR="00AC3A17" w:rsidRPr="00C4407C" w:rsidRDefault="00AC3A17" w:rsidP="003146CB">
      <w:pPr>
        <w:pStyle w:val="P00"/>
        <w:spacing w:before="72"/>
        <w:ind w:left="1021" w:right="1134"/>
        <w:rPr>
          <w:rStyle w:val="default"/>
          <w:rFonts w:cs="FrankRuehl"/>
          <w:sz w:val="20"/>
          <w:rtl/>
        </w:rPr>
      </w:pPr>
      <w:r w:rsidRPr="00C4407C">
        <w:rPr>
          <w:rStyle w:val="default"/>
          <w:rFonts w:cs="FrankRuehl" w:hint="cs"/>
          <w:sz w:val="20"/>
          <w:rtl/>
        </w:rPr>
        <w:t>(ה)</w:t>
      </w:r>
      <w:r w:rsidRPr="00C4407C">
        <w:rPr>
          <w:rStyle w:val="default"/>
          <w:rFonts w:cs="FrankRuehl"/>
          <w:sz w:val="20"/>
          <w:rtl/>
        </w:rPr>
        <w:tab/>
      </w:r>
      <w:r w:rsidRPr="00C4407C">
        <w:rPr>
          <w:rStyle w:val="default"/>
          <w:rFonts w:cs="FrankRuehl" w:hint="cs"/>
          <w:sz w:val="20"/>
          <w:rtl/>
        </w:rPr>
        <w:t xml:space="preserve">מוסד פיננסי ישראל מדווח יערוך בדיקות וסיווג של חשבון בעל ערך נמוך לפי פסקה זו פעם אחת עד יום ט"ז בטבת התשפ"א (31 בדצמבר 2020); ואולם </w:t>
      </w:r>
      <w:r w:rsidRPr="00C4407C">
        <w:rPr>
          <w:rStyle w:val="default"/>
          <w:rFonts w:cs="FrankRuehl"/>
          <w:sz w:val="20"/>
          <w:rtl/>
        </w:rPr>
        <w:t>–</w:t>
      </w:r>
    </w:p>
    <w:p w:rsidR="00AC3A17" w:rsidRPr="00C4407C" w:rsidRDefault="00AC3A17" w:rsidP="00AC3A17">
      <w:pPr>
        <w:pStyle w:val="P00"/>
        <w:spacing w:before="72"/>
        <w:ind w:left="1474" w:right="1134"/>
        <w:rPr>
          <w:rStyle w:val="default"/>
          <w:rFonts w:cs="FrankRuehl"/>
          <w:sz w:val="20"/>
          <w:rtl/>
        </w:rPr>
      </w:pPr>
      <w:r w:rsidRPr="00C4407C">
        <w:rPr>
          <w:rStyle w:val="default"/>
          <w:rFonts w:cs="FrankRuehl" w:hint="cs"/>
          <w:sz w:val="20"/>
          <w:rtl/>
        </w:rPr>
        <w:t>(1)</w:t>
      </w:r>
      <w:r w:rsidRPr="00C4407C">
        <w:rPr>
          <w:rStyle w:val="default"/>
          <w:rFonts w:cs="FrankRuehl"/>
          <w:sz w:val="20"/>
          <w:rtl/>
        </w:rPr>
        <w:tab/>
      </w:r>
      <w:r w:rsidRPr="00C4407C">
        <w:rPr>
          <w:rStyle w:val="default"/>
          <w:rFonts w:cs="FrankRuehl" w:hint="cs"/>
          <w:sz w:val="20"/>
          <w:rtl/>
        </w:rPr>
        <w:t>אם חל שינוי בנסיבות כאמור בפסקה (1)(א)(2), יערוך המוסד הפיננסי הישראלי המדווח את הבדיקה והסיווג בתוך 90 ימים מיום השינוי או עד 31 בדצמבר בשנה שבה התרחש השינוי, לפי המאוחר;</w:t>
      </w:r>
    </w:p>
    <w:p w:rsidR="00AC3A17" w:rsidRPr="00C4407C" w:rsidRDefault="00AC3A17" w:rsidP="00AC3A17">
      <w:pPr>
        <w:pStyle w:val="P00"/>
        <w:spacing w:before="72"/>
        <w:ind w:left="1474" w:right="1134"/>
        <w:rPr>
          <w:rStyle w:val="default"/>
          <w:rFonts w:cs="FrankRuehl"/>
          <w:sz w:val="20"/>
          <w:rtl/>
        </w:rPr>
      </w:pPr>
      <w:r w:rsidRPr="00C4407C">
        <w:rPr>
          <w:rStyle w:val="default"/>
          <w:rFonts w:cs="FrankRuehl" w:hint="cs"/>
          <w:sz w:val="20"/>
          <w:rtl/>
        </w:rPr>
        <w:t>(2)</w:t>
      </w:r>
      <w:r w:rsidRPr="00C4407C">
        <w:rPr>
          <w:rStyle w:val="default"/>
          <w:rFonts w:cs="FrankRuehl"/>
          <w:sz w:val="20"/>
          <w:rtl/>
        </w:rPr>
        <w:tab/>
      </w:r>
      <w:r w:rsidRPr="00C4407C">
        <w:rPr>
          <w:rStyle w:val="default"/>
          <w:rFonts w:cs="FrankRuehl" w:hint="cs"/>
          <w:sz w:val="20"/>
          <w:rtl/>
        </w:rPr>
        <w:t>את בדיקת התיעוד האלקטרוני לפי פסקה (1)(ב)(3)(ב) יערוך המוסד הפיננסי הישראלי המדווח בתוך 180 ימים מיום השינוי או עד 31 בדצמבר בשנה שבה התרחש השינוי, לפי המאוחר;</w:t>
      </w:r>
    </w:p>
    <w:p w:rsidR="00AC3A17" w:rsidRPr="00C4407C" w:rsidRDefault="00AC3A17" w:rsidP="003146CB">
      <w:pPr>
        <w:pStyle w:val="P00"/>
        <w:spacing w:before="72"/>
        <w:ind w:left="1021" w:right="1134"/>
        <w:rPr>
          <w:rStyle w:val="default"/>
          <w:rFonts w:cs="FrankRuehl"/>
          <w:sz w:val="20"/>
          <w:rtl/>
        </w:rPr>
      </w:pPr>
      <w:r w:rsidRPr="00C4407C">
        <w:rPr>
          <w:rStyle w:val="default"/>
          <w:rFonts w:cs="FrankRuehl" w:hint="cs"/>
          <w:sz w:val="20"/>
          <w:rtl/>
        </w:rPr>
        <w:t>(ו)</w:t>
      </w:r>
      <w:r w:rsidRPr="00C4407C">
        <w:rPr>
          <w:rStyle w:val="default"/>
          <w:rFonts w:cs="FrankRuehl"/>
          <w:sz w:val="20"/>
          <w:rtl/>
        </w:rPr>
        <w:tab/>
      </w:r>
      <w:r w:rsidR="003146CB" w:rsidRPr="00C4407C">
        <w:rPr>
          <w:rStyle w:val="default"/>
          <w:rFonts w:cs="FrankRuehl" w:hint="cs"/>
          <w:sz w:val="20"/>
          <w:rtl/>
        </w:rPr>
        <w:t>על אף האמור בפסקאות משנה (א) עד (ה), מוסד פיננסי ישראלי מדווח רשאי להחיל על חשבון בעל ערך נמוך את הוראות הבדיקה והסיווג החלות לפי פסקה (2);</w:t>
      </w:r>
    </w:p>
    <w:p w:rsidR="003146CB" w:rsidRPr="00C4407C" w:rsidRDefault="003146CB" w:rsidP="00DC63DE">
      <w:pPr>
        <w:pStyle w:val="P00"/>
        <w:spacing w:before="72"/>
        <w:ind w:left="624" w:right="1134"/>
        <w:rPr>
          <w:rStyle w:val="default"/>
          <w:rFonts w:cs="FrankRuehl"/>
          <w:sz w:val="20"/>
          <w:rtl/>
        </w:rPr>
      </w:pPr>
      <w:r w:rsidRPr="00C4407C">
        <w:rPr>
          <w:rStyle w:val="default"/>
          <w:rFonts w:cs="FrankRuehl" w:hint="cs"/>
          <w:sz w:val="20"/>
          <w:rtl/>
        </w:rPr>
        <w:t>(2)</w:t>
      </w:r>
      <w:r w:rsidRPr="00C4407C">
        <w:rPr>
          <w:rStyle w:val="default"/>
          <w:rFonts w:cs="FrankRuehl"/>
          <w:sz w:val="20"/>
          <w:rtl/>
        </w:rPr>
        <w:tab/>
      </w:r>
      <w:r w:rsidRPr="00C4407C">
        <w:rPr>
          <w:rStyle w:val="default"/>
          <w:rFonts w:cs="FrankRuehl" w:hint="cs"/>
          <w:sz w:val="20"/>
          <w:rtl/>
        </w:rPr>
        <w:t xml:space="preserve">לגבי יחיד שהוא בעל חשבון בעל ערך גבוה </w:t>
      </w:r>
      <w:r w:rsidRPr="00C4407C">
        <w:rPr>
          <w:rStyle w:val="default"/>
          <w:rFonts w:cs="FrankRuehl"/>
          <w:sz w:val="20"/>
          <w:rtl/>
        </w:rPr>
        <w:t>–</w:t>
      </w:r>
    </w:p>
    <w:p w:rsidR="003146CB" w:rsidRPr="00C4407C" w:rsidRDefault="003146CB" w:rsidP="00475490">
      <w:pPr>
        <w:pStyle w:val="P00"/>
        <w:spacing w:before="72"/>
        <w:ind w:left="1021" w:right="1134"/>
        <w:rPr>
          <w:rStyle w:val="default"/>
          <w:rFonts w:cs="FrankRuehl"/>
          <w:sz w:val="20"/>
          <w:rtl/>
        </w:rPr>
      </w:pPr>
      <w:r w:rsidRPr="00C4407C">
        <w:rPr>
          <w:rStyle w:val="default"/>
          <w:rFonts w:cs="FrankRuehl" w:hint="cs"/>
          <w:sz w:val="20"/>
          <w:rtl/>
        </w:rPr>
        <w:t>(א)</w:t>
      </w:r>
      <w:r w:rsidRPr="00C4407C">
        <w:rPr>
          <w:rStyle w:val="default"/>
          <w:rFonts w:cs="FrankRuehl"/>
          <w:sz w:val="20"/>
          <w:rtl/>
        </w:rPr>
        <w:tab/>
      </w:r>
      <w:r w:rsidRPr="00C4407C">
        <w:rPr>
          <w:rStyle w:val="default"/>
          <w:rFonts w:cs="FrankRuehl" w:hint="cs"/>
          <w:sz w:val="20"/>
          <w:rtl/>
        </w:rPr>
        <w:t xml:space="preserve">המוסד הפיננסי הישראלי המדווח יערוך בדיקת התיעוד האלקטרוני כמפורט בחלק </w:t>
      </w:r>
      <w:r w:rsidRPr="00C4407C">
        <w:rPr>
          <w:rStyle w:val="default"/>
          <w:rFonts w:cs="FrankRuehl"/>
          <w:sz w:val="20"/>
        </w:rPr>
        <w:t>III</w:t>
      </w:r>
      <w:r w:rsidRPr="00C4407C">
        <w:rPr>
          <w:rStyle w:val="default"/>
          <w:rFonts w:cs="FrankRuehl" w:hint="cs"/>
          <w:sz w:val="20"/>
          <w:rtl/>
        </w:rPr>
        <w:t>, סעיף ב, סעיף קטן 2 לתקן, לצורך חיפוש סממן של מדינה זרה;</w:t>
      </w:r>
    </w:p>
    <w:p w:rsidR="003146CB" w:rsidRPr="00C4407C" w:rsidRDefault="003146CB" w:rsidP="00475490">
      <w:pPr>
        <w:pStyle w:val="P00"/>
        <w:spacing w:before="72"/>
        <w:ind w:left="1021" w:right="1134"/>
        <w:rPr>
          <w:rStyle w:val="default"/>
          <w:rFonts w:cs="FrankRuehl"/>
          <w:sz w:val="20"/>
          <w:rtl/>
        </w:rPr>
      </w:pPr>
      <w:r w:rsidRPr="00C4407C">
        <w:rPr>
          <w:rStyle w:val="default"/>
          <w:rFonts w:cs="FrankRuehl" w:hint="cs"/>
          <w:sz w:val="20"/>
          <w:rtl/>
        </w:rPr>
        <w:t>(ב)</w:t>
      </w:r>
      <w:r w:rsidRPr="00C4407C">
        <w:rPr>
          <w:rStyle w:val="default"/>
          <w:rFonts w:cs="FrankRuehl"/>
          <w:sz w:val="20"/>
          <w:rtl/>
        </w:rPr>
        <w:tab/>
      </w:r>
      <w:r w:rsidR="00930A26" w:rsidRPr="00C4407C">
        <w:rPr>
          <w:rStyle w:val="default"/>
          <w:rFonts w:cs="FrankRuehl" w:hint="cs"/>
          <w:sz w:val="20"/>
          <w:rtl/>
        </w:rPr>
        <w:t xml:space="preserve">אם בבדיקת התיעוד האלקטרונית כאמור בפסקת משנה (א) נמצא כי התיעוד האלקטרוני אינו כולל את כל פרטי המידע המתוארים בחלק </w:t>
      </w:r>
      <w:r w:rsidR="00930A26" w:rsidRPr="00C4407C">
        <w:rPr>
          <w:rStyle w:val="default"/>
          <w:rFonts w:cs="FrankRuehl"/>
          <w:sz w:val="20"/>
        </w:rPr>
        <w:t>III</w:t>
      </w:r>
      <w:r w:rsidR="00930A26" w:rsidRPr="00C4407C">
        <w:rPr>
          <w:rStyle w:val="default"/>
          <w:rFonts w:cs="FrankRuehl" w:hint="cs"/>
          <w:sz w:val="20"/>
          <w:rtl/>
        </w:rPr>
        <w:t xml:space="preserve">, סעיף ג, סעיף קטן 3 לתקן, המוסד הפיננסי הישראלי המדווח יערוך בדיקה במסמכים הקיימים אצלו לגבי החשבון, לפי ההוראות הקבועות בחלק </w:t>
      </w:r>
      <w:r w:rsidR="00930A26" w:rsidRPr="00C4407C">
        <w:rPr>
          <w:rStyle w:val="default"/>
          <w:rFonts w:cs="FrankRuehl"/>
          <w:sz w:val="20"/>
        </w:rPr>
        <w:t>III</w:t>
      </w:r>
      <w:r w:rsidR="00930A26" w:rsidRPr="00C4407C">
        <w:rPr>
          <w:rStyle w:val="default"/>
          <w:rFonts w:cs="FrankRuehl" w:hint="cs"/>
          <w:sz w:val="20"/>
          <w:rtl/>
        </w:rPr>
        <w:t xml:space="preserve">, סעיף ג, סעיף קטן 2 לתקן, לצורך חיפוש פרטי המידע החסרים; לעניין פרט המידע כמפורט בחלק </w:t>
      </w:r>
      <w:r w:rsidR="00930A26" w:rsidRPr="00C4407C">
        <w:rPr>
          <w:rStyle w:val="default"/>
          <w:rFonts w:cs="FrankRuehl"/>
          <w:sz w:val="20"/>
        </w:rPr>
        <w:t>III</w:t>
      </w:r>
      <w:r w:rsidR="00930A26" w:rsidRPr="00C4407C">
        <w:rPr>
          <w:rStyle w:val="default"/>
          <w:rFonts w:cs="FrankRuehl" w:hint="cs"/>
          <w:sz w:val="20"/>
          <w:rtl/>
        </w:rPr>
        <w:t>, סעיף ג, סעיף קטן 3.ד) לתקן, המוסד הפיננסי הישראלי המדווח יערוך בדיקה במסמכים הקיימים אצלו לגבי החשבון, לפי ההוראות כאמור, רק אם קיימות העברות כספים מהחשבון, שאינו חשבון פיקדון, לחשבון במדינה זרה במהלך שנים עשר החודשים שקדמו לבדיקה;</w:t>
      </w:r>
    </w:p>
    <w:p w:rsidR="00930A26" w:rsidRPr="00C4407C" w:rsidRDefault="00930A26" w:rsidP="00475490">
      <w:pPr>
        <w:pStyle w:val="P00"/>
        <w:spacing w:before="72"/>
        <w:ind w:left="1021" w:right="1134"/>
        <w:rPr>
          <w:rStyle w:val="default"/>
          <w:rFonts w:cs="FrankRuehl"/>
          <w:sz w:val="20"/>
          <w:rtl/>
        </w:rPr>
      </w:pPr>
      <w:r w:rsidRPr="00C4407C">
        <w:rPr>
          <w:rStyle w:val="default"/>
          <w:rFonts w:cs="FrankRuehl" w:hint="cs"/>
          <w:sz w:val="20"/>
          <w:rtl/>
        </w:rPr>
        <w:t>(ג)</w:t>
      </w:r>
      <w:r w:rsidRPr="00C4407C">
        <w:rPr>
          <w:rStyle w:val="default"/>
          <w:rFonts w:cs="FrankRuehl"/>
          <w:sz w:val="20"/>
          <w:rtl/>
        </w:rPr>
        <w:tab/>
      </w:r>
      <w:r w:rsidRPr="00C4407C">
        <w:rPr>
          <w:rStyle w:val="default"/>
          <w:rFonts w:cs="FrankRuehl" w:hint="cs"/>
          <w:sz w:val="20"/>
          <w:rtl/>
        </w:rPr>
        <w:t>אם אחד מהחשבונות של היחיד משויך למנהל קשרי לקוחות במוסד הפיננסי, יבדוק המוסד הפיננסי, נוסף על הבדיקות האמורות בפסקאות משנה (א) ו-(ב), אם למנהל קשרי הלקוחות יש ידיעה בפועל כי בעל החשבון הוא תושב מדינה זרה;</w:t>
      </w:r>
    </w:p>
    <w:p w:rsidR="00930A26" w:rsidRPr="00C4407C" w:rsidRDefault="00930A26" w:rsidP="00475490">
      <w:pPr>
        <w:pStyle w:val="P00"/>
        <w:spacing w:before="72"/>
        <w:ind w:left="1021" w:right="1134"/>
        <w:rPr>
          <w:rStyle w:val="default"/>
          <w:rFonts w:cs="FrankRuehl"/>
          <w:sz w:val="20"/>
          <w:rtl/>
        </w:rPr>
      </w:pPr>
      <w:r w:rsidRPr="00C4407C">
        <w:rPr>
          <w:rStyle w:val="default"/>
          <w:rFonts w:cs="FrankRuehl" w:hint="cs"/>
          <w:sz w:val="20"/>
          <w:rtl/>
        </w:rPr>
        <w:t>(ד)</w:t>
      </w:r>
      <w:r w:rsidRPr="00C4407C">
        <w:rPr>
          <w:rStyle w:val="default"/>
          <w:rFonts w:cs="FrankRuehl"/>
          <w:sz w:val="20"/>
          <w:rtl/>
        </w:rPr>
        <w:tab/>
      </w:r>
      <w:r w:rsidR="00475490" w:rsidRPr="00C4407C">
        <w:rPr>
          <w:rStyle w:val="default"/>
          <w:rFonts w:cs="FrankRuehl" w:hint="cs"/>
          <w:sz w:val="20"/>
          <w:rtl/>
        </w:rPr>
        <w:t>מוסד פיננסיישראלי מדווח יערוך בדיקות וסיווג של חשבון בעל ערך גבוה לפי פסקה זו, במועדים כמפורט להלן:</w:t>
      </w:r>
    </w:p>
    <w:p w:rsidR="00475490" w:rsidRPr="00C4407C" w:rsidRDefault="00475490" w:rsidP="0055185B">
      <w:pPr>
        <w:pStyle w:val="P00"/>
        <w:spacing w:before="72"/>
        <w:ind w:left="1474" w:right="1134"/>
        <w:rPr>
          <w:rStyle w:val="default"/>
          <w:rFonts w:cs="FrankRuehl"/>
          <w:sz w:val="20"/>
          <w:rtl/>
        </w:rPr>
      </w:pPr>
      <w:r w:rsidRPr="00C4407C">
        <w:rPr>
          <w:rStyle w:val="default"/>
          <w:rFonts w:cs="FrankRuehl" w:hint="cs"/>
          <w:sz w:val="20"/>
          <w:rtl/>
        </w:rPr>
        <w:t>(1)</w:t>
      </w:r>
      <w:r w:rsidRPr="00C4407C">
        <w:rPr>
          <w:rStyle w:val="default"/>
          <w:rFonts w:cs="FrankRuehl"/>
          <w:sz w:val="20"/>
          <w:rtl/>
        </w:rPr>
        <w:tab/>
      </w:r>
      <w:r w:rsidRPr="00C4407C">
        <w:rPr>
          <w:rStyle w:val="default"/>
          <w:rFonts w:cs="FrankRuehl" w:hint="cs"/>
          <w:sz w:val="20"/>
          <w:rtl/>
        </w:rPr>
        <w:t>אם היתרה בחשבון</w:t>
      </w:r>
      <w:r w:rsidR="00A31D0A" w:rsidRPr="00C4407C">
        <w:rPr>
          <w:rStyle w:val="default"/>
          <w:rFonts w:cs="FrankRuehl" w:hint="cs"/>
          <w:sz w:val="20"/>
          <w:rtl/>
        </w:rPr>
        <w:t xml:space="preserve"> ביום כ"ג בטבת התשע"ט (31 בדצמבר 2018) עלתה על מיליון דולר </w:t>
      </w:r>
      <w:r w:rsidR="00A31D0A" w:rsidRPr="00C4407C">
        <w:rPr>
          <w:rStyle w:val="default"/>
          <w:rFonts w:cs="FrankRuehl"/>
          <w:sz w:val="20"/>
          <w:rtl/>
        </w:rPr>
        <w:t>–</w:t>
      </w:r>
      <w:r w:rsidR="00A31D0A" w:rsidRPr="00C4407C">
        <w:rPr>
          <w:rStyle w:val="default"/>
          <w:rFonts w:cs="FrankRuehl" w:hint="cs"/>
          <w:sz w:val="20"/>
          <w:rtl/>
        </w:rPr>
        <w:t xml:space="preserve"> עד יום ג' בטבת התש"ף (31 בדצמבר 2019); ואולם אם חל שינוי בנסיבות כאמור בפסקת משנה (ז)(2) </w:t>
      </w:r>
      <w:r w:rsidR="00A31D0A" w:rsidRPr="00C4407C">
        <w:rPr>
          <w:rStyle w:val="default"/>
          <w:rFonts w:cs="FrankRuehl"/>
          <w:sz w:val="20"/>
          <w:rtl/>
        </w:rPr>
        <w:t>–</w:t>
      </w:r>
      <w:r w:rsidR="00A31D0A" w:rsidRPr="00C4407C">
        <w:rPr>
          <w:rStyle w:val="default"/>
          <w:rFonts w:cs="FrankRuehl" w:hint="cs"/>
          <w:sz w:val="20"/>
          <w:rtl/>
        </w:rPr>
        <w:t xml:space="preserve"> בתוך 90 ימים מיום השינוי או עד 31 בדצמבר בשנה שבה התרחש השינוי, לפי המאוחר;</w:t>
      </w:r>
    </w:p>
    <w:p w:rsidR="00A31D0A" w:rsidRPr="00C4407C" w:rsidRDefault="00A31D0A" w:rsidP="0055185B">
      <w:pPr>
        <w:pStyle w:val="P00"/>
        <w:spacing w:before="72"/>
        <w:ind w:left="1474" w:right="1134"/>
        <w:rPr>
          <w:rStyle w:val="default"/>
          <w:rFonts w:cs="FrankRuehl"/>
          <w:sz w:val="20"/>
          <w:rtl/>
        </w:rPr>
      </w:pPr>
      <w:r w:rsidRPr="00C4407C">
        <w:rPr>
          <w:rStyle w:val="default"/>
          <w:rFonts w:cs="FrankRuehl" w:hint="cs"/>
          <w:sz w:val="20"/>
          <w:rtl/>
        </w:rPr>
        <w:t>(2)</w:t>
      </w:r>
      <w:r w:rsidRPr="00C4407C">
        <w:rPr>
          <w:rStyle w:val="default"/>
          <w:rFonts w:cs="FrankRuehl"/>
          <w:sz w:val="20"/>
          <w:rtl/>
        </w:rPr>
        <w:tab/>
      </w:r>
      <w:r w:rsidRPr="00C4407C">
        <w:rPr>
          <w:rStyle w:val="default"/>
          <w:rFonts w:cs="FrankRuehl" w:hint="cs"/>
          <w:sz w:val="20"/>
          <w:rtl/>
        </w:rPr>
        <w:t xml:space="preserve">אם היתרה ביום כ"ג בטבת התשע"ט (31 בדצמבר 2018) לא עלתה על מיליון דולר, ועלתה על מיליון דולר ב-31 בדצמבר בשנה כלשהי שלאחר מכן </w:t>
      </w:r>
      <w:r w:rsidRPr="00C4407C">
        <w:rPr>
          <w:rStyle w:val="default"/>
          <w:rFonts w:cs="FrankRuehl"/>
          <w:sz w:val="20"/>
          <w:rtl/>
        </w:rPr>
        <w:t>–</w:t>
      </w:r>
      <w:r w:rsidRPr="00C4407C">
        <w:rPr>
          <w:rStyle w:val="default"/>
          <w:rFonts w:cs="FrankRuehl" w:hint="cs"/>
          <w:sz w:val="20"/>
          <w:rtl/>
        </w:rPr>
        <w:t xml:space="preserve"> בתוך שנים עשר חודשים מתום השנה שבה הפך בעל החשבון ליחיד בעל יתרה מצרפית העולה על מיליון דולר;</w:t>
      </w:r>
    </w:p>
    <w:p w:rsidR="00A31D0A" w:rsidRPr="00C4407C" w:rsidRDefault="00A31D0A" w:rsidP="00E003F6">
      <w:pPr>
        <w:pStyle w:val="P00"/>
        <w:spacing w:before="72"/>
        <w:ind w:left="1021" w:right="1134"/>
        <w:rPr>
          <w:rStyle w:val="default"/>
          <w:rFonts w:cs="FrankRuehl"/>
          <w:sz w:val="20"/>
          <w:rtl/>
        </w:rPr>
      </w:pPr>
      <w:r w:rsidRPr="00C4407C">
        <w:rPr>
          <w:rStyle w:val="default"/>
          <w:rFonts w:cs="FrankRuehl" w:hint="cs"/>
          <w:sz w:val="20"/>
          <w:rtl/>
        </w:rPr>
        <w:t>(ה)</w:t>
      </w:r>
      <w:r w:rsidRPr="00C4407C">
        <w:rPr>
          <w:rStyle w:val="default"/>
          <w:rFonts w:cs="FrankRuehl"/>
          <w:sz w:val="20"/>
          <w:rtl/>
        </w:rPr>
        <w:tab/>
      </w:r>
      <w:r w:rsidR="00E003F6" w:rsidRPr="00C4407C">
        <w:rPr>
          <w:rStyle w:val="default"/>
          <w:rFonts w:cs="FrankRuehl" w:hint="cs"/>
          <w:sz w:val="20"/>
          <w:rtl/>
        </w:rPr>
        <w:t>המוסד הפיננסי הישראלי המדווח יערוך את בדיקת התיעוד האלקטרוני המפורטת בפסקת משנה (א) ובדיקת המסמכים המפורטת בפסקת משנה (ב) פעם אחת לגבי כל חשבון במועדים הקבועים בפסקת משנה (ד); בדיקת ידיעה בפועל של מנהל קשרי לקוחות כאמור בפסקת משנה (ג) תיעשה אחת לשנה;</w:t>
      </w:r>
    </w:p>
    <w:p w:rsidR="00E003F6" w:rsidRPr="00C4407C" w:rsidRDefault="00E003F6" w:rsidP="00E003F6">
      <w:pPr>
        <w:pStyle w:val="P00"/>
        <w:spacing w:before="72"/>
        <w:ind w:left="1021" w:right="1134"/>
        <w:rPr>
          <w:rStyle w:val="default"/>
          <w:rFonts w:cs="FrankRuehl"/>
          <w:sz w:val="20"/>
          <w:rtl/>
        </w:rPr>
      </w:pPr>
      <w:r w:rsidRPr="00C4407C">
        <w:rPr>
          <w:rStyle w:val="default"/>
          <w:rFonts w:cs="FrankRuehl" w:hint="cs"/>
          <w:sz w:val="20"/>
          <w:rtl/>
        </w:rPr>
        <w:t>(ו)</w:t>
      </w:r>
      <w:r w:rsidRPr="00C4407C">
        <w:rPr>
          <w:rStyle w:val="default"/>
          <w:rFonts w:cs="FrankRuehl"/>
          <w:sz w:val="20"/>
          <w:rtl/>
        </w:rPr>
        <w:tab/>
      </w:r>
      <w:r w:rsidRPr="00C4407C">
        <w:rPr>
          <w:rStyle w:val="default"/>
          <w:rFonts w:cs="FrankRuehl" w:hint="cs"/>
          <w:sz w:val="20"/>
          <w:rtl/>
        </w:rPr>
        <w:t>על אף האמור בפסקת משנה (ה), המוסד הפיננסי הישראלי המדווח יערוך פעולות לפי פסקת משנה (ח) לגבי חשבון לא מתועד כמשמעותו בפסקת משנה (ח)(2) אחת לשנה;</w:t>
      </w:r>
    </w:p>
    <w:p w:rsidR="00E003F6" w:rsidRPr="00C4407C" w:rsidRDefault="00E003F6" w:rsidP="00E003F6">
      <w:pPr>
        <w:pStyle w:val="P00"/>
        <w:spacing w:before="72"/>
        <w:ind w:left="1021" w:right="1134"/>
        <w:rPr>
          <w:rStyle w:val="default"/>
          <w:rFonts w:cs="FrankRuehl"/>
          <w:sz w:val="20"/>
          <w:rtl/>
        </w:rPr>
      </w:pPr>
      <w:r w:rsidRPr="00C4407C">
        <w:rPr>
          <w:rStyle w:val="default"/>
          <w:rFonts w:cs="FrankRuehl" w:hint="cs"/>
          <w:sz w:val="20"/>
          <w:rtl/>
        </w:rPr>
        <w:t>(ז)</w:t>
      </w:r>
      <w:r w:rsidRPr="00C4407C">
        <w:rPr>
          <w:rStyle w:val="default"/>
          <w:rFonts w:cs="FrankRuehl"/>
          <w:sz w:val="20"/>
          <w:rtl/>
        </w:rPr>
        <w:tab/>
      </w:r>
      <w:r w:rsidRPr="00C4407C">
        <w:rPr>
          <w:rStyle w:val="default"/>
          <w:rFonts w:cs="FrankRuehl" w:hint="cs"/>
          <w:sz w:val="20"/>
          <w:rtl/>
        </w:rPr>
        <w:t>מוסד פיננסי ישראלי מדווח יסווג כל אחד מאלה כחשבון של תושב מדינה זרה במדינה הזרה שלגביה נמצא סממן או קיימת ידיעה בפועל כאמור:</w:t>
      </w:r>
    </w:p>
    <w:p w:rsidR="00E003F6" w:rsidRPr="00C4407C" w:rsidRDefault="00E003F6" w:rsidP="00825F8B">
      <w:pPr>
        <w:pStyle w:val="P00"/>
        <w:spacing w:before="72"/>
        <w:ind w:left="1474" w:right="1134"/>
        <w:rPr>
          <w:rStyle w:val="default"/>
          <w:rFonts w:cs="FrankRuehl"/>
          <w:sz w:val="20"/>
          <w:rtl/>
        </w:rPr>
      </w:pPr>
      <w:r w:rsidRPr="00C4407C">
        <w:rPr>
          <w:rStyle w:val="default"/>
          <w:rFonts w:cs="FrankRuehl" w:hint="cs"/>
          <w:sz w:val="20"/>
          <w:rtl/>
        </w:rPr>
        <w:t>(1)</w:t>
      </w:r>
      <w:r w:rsidRPr="00C4407C">
        <w:rPr>
          <w:rStyle w:val="default"/>
          <w:rFonts w:cs="FrankRuehl"/>
          <w:sz w:val="20"/>
          <w:rtl/>
        </w:rPr>
        <w:tab/>
      </w:r>
      <w:r w:rsidR="006D5EE9" w:rsidRPr="00C4407C">
        <w:rPr>
          <w:rStyle w:val="default"/>
          <w:rFonts w:cs="FrankRuehl" w:hint="cs"/>
          <w:sz w:val="20"/>
          <w:rtl/>
        </w:rPr>
        <w:t>חשבון קיים של יחיד אשר בבדיקת התיעוד האלקטרוני שבוצעה לגביו כאמור בפסקת משנה (א) או בבדיקה במסמכים שבוצעה לגביו כאמור בפסקת משנה (ב) נמצא סממן של מדינה זרה;</w:t>
      </w:r>
    </w:p>
    <w:p w:rsidR="006D5EE9" w:rsidRPr="00C4407C" w:rsidRDefault="006D5EE9" w:rsidP="00825F8B">
      <w:pPr>
        <w:pStyle w:val="P00"/>
        <w:spacing w:before="72"/>
        <w:ind w:left="1474" w:right="1134"/>
        <w:rPr>
          <w:rStyle w:val="default"/>
          <w:rFonts w:cs="FrankRuehl"/>
          <w:sz w:val="20"/>
          <w:rtl/>
        </w:rPr>
      </w:pPr>
      <w:r w:rsidRPr="00C4407C">
        <w:rPr>
          <w:rStyle w:val="default"/>
          <w:rFonts w:cs="FrankRuehl" w:hint="cs"/>
          <w:sz w:val="20"/>
          <w:rtl/>
        </w:rPr>
        <w:t>(2)</w:t>
      </w:r>
      <w:r w:rsidRPr="00C4407C">
        <w:rPr>
          <w:rStyle w:val="default"/>
          <w:rFonts w:cs="FrankRuehl"/>
          <w:sz w:val="20"/>
          <w:rtl/>
        </w:rPr>
        <w:tab/>
      </w:r>
      <w:r w:rsidRPr="00C4407C">
        <w:rPr>
          <w:rStyle w:val="default"/>
          <w:rFonts w:cs="FrankRuehl" w:hint="cs"/>
          <w:sz w:val="20"/>
          <w:rtl/>
        </w:rPr>
        <w:t>חשבון קיים של יחיד אשר בבדיקת התיעוד האלקטרוני שבוצעה לגביו כאמור בפסקת משנה (א) או בבדיקת המסמכים שבוצעה לגביו כאמור בפסקת משנה (ב) לא נמצא סממן של מדינה זרה מסוימת, אך לאחר מכן חל לגביו שינוי בנסיבות כך שהתיעוד האלקטרוני לגביו כולל סממן של אותה מדינה זרה;</w:t>
      </w:r>
    </w:p>
    <w:p w:rsidR="006D5EE9" w:rsidRPr="00C4407C" w:rsidRDefault="006D5EE9" w:rsidP="00825F8B">
      <w:pPr>
        <w:pStyle w:val="P00"/>
        <w:spacing w:before="72"/>
        <w:ind w:left="1474" w:right="1134"/>
        <w:rPr>
          <w:rStyle w:val="default"/>
          <w:rFonts w:cs="FrankRuehl"/>
          <w:sz w:val="20"/>
          <w:rtl/>
        </w:rPr>
      </w:pPr>
      <w:r w:rsidRPr="00C4407C">
        <w:rPr>
          <w:rStyle w:val="default"/>
          <w:rFonts w:cs="FrankRuehl" w:hint="cs"/>
          <w:sz w:val="20"/>
          <w:rtl/>
        </w:rPr>
        <w:t>(3)</w:t>
      </w:r>
      <w:r w:rsidRPr="00C4407C">
        <w:rPr>
          <w:rStyle w:val="default"/>
          <w:rFonts w:cs="FrankRuehl"/>
          <w:sz w:val="20"/>
          <w:rtl/>
        </w:rPr>
        <w:tab/>
      </w:r>
      <w:r w:rsidRPr="00C4407C">
        <w:rPr>
          <w:rStyle w:val="default"/>
          <w:rFonts w:cs="FrankRuehl" w:hint="cs"/>
          <w:sz w:val="20"/>
          <w:rtl/>
        </w:rPr>
        <w:t>חשבון קיים של יחיד אר למנהל קשרי הלקוחות יש ידיעה בפועל כי בעל החשבון הוא תושב מדינה זרה;</w:t>
      </w:r>
    </w:p>
    <w:p w:rsidR="006D5EE9" w:rsidRPr="00C4407C" w:rsidRDefault="006D5EE9" w:rsidP="00825F8B">
      <w:pPr>
        <w:pStyle w:val="P00"/>
        <w:spacing w:before="72"/>
        <w:ind w:left="1474" w:right="1134"/>
        <w:rPr>
          <w:rStyle w:val="default"/>
          <w:rFonts w:cs="FrankRuehl"/>
          <w:sz w:val="20"/>
          <w:rtl/>
        </w:rPr>
      </w:pPr>
      <w:r w:rsidRPr="00C4407C">
        <w:rPr>
          <w:rStyle w:val="default"/>
          <w:rFonts w:cs="FrankRuehl" w:hint="cs"/>
          <w:sz w:val="20"/>
          <w:rtl/>
        </w:rPr>
        <w:t>(4)</w:t>
      </w:r>
      <w:r w:rsidRPr="00C4407C">
        <w:rPr>
          <w:rStyle w:val="default"/>
          <w:rFonts w:cs="FrankRuehl"/>
          <w:sz w:val="20"/>
          <w:rtl/>
        </w:rPr>
        <w:tab/>
      </w:r>
      <w:r w:rsidR="00825F8B" w:rsidRPr="00C4407C">
        <w:rPr>
          <w:rStyle w:val="default"/>
          <w:rFonts w:cs="FrankRuehl" w:hint="cs"/>
          <w:sz w:val="20"/>
          <w:rtl/>
        </w:rPr>
        <w:t>על אף האמור בפסקאות משנה (1) עד (3), מוסד פיננסי ישראלי מדווח לא יסווג כחשבון של תושב מדינה זרה במדינה זרה מסוימת חשבון המפורט בפסקאות משנה (1) עד (3), אם קיבל מבעל החשבון תיעוד עצמי לגבי יחיד, ובלבד שאותה מדינה זרה מסוימת אינה נמנית עם המדינות המצוינות בתיעוד העצמי כמדינות שבהן הוא תושב לצורכי מס, וכן קיבל ראיה תיעודית שהונפקה במדינה הנמנית עם המדינות המצוינות בתיעוד העצמי כמדינות שבהן הוא תושב לצורכי מס;</w:t>
      </w:r>
    </w:p>
    <w:p w:rsidR="00825F8B" w:rsidRPr="00C4407C" w:rsidRDefault="00825F8B" w:rsidP="0006259D">
      <w:pPr>
        <w:pStyle w:val="P00"/>
        <w:spacing w:before="72"/>
        <w:ind w:left="1021" w:right="1134"/>
        <w:rPr>
          <w:rStyle w:val="default"/>
          <w:rFonts w:cs="FrankRuehl"/>
          <w:sz w:val="20"/>
          <w:rtl/>
        </w:rPr>
      </w:pPr>
      <w:r w:rsidRPr="00C4407C">
        <w:rPr>
          <w:rStyle w:val="default"/>
          <w:rFonts w:cs="FrankRuehl" w:hint="cs"/>
          <w:sz w:val="20"/>
          <w:rtl/>
        </w:rPr>
        <w:t>(ח)</w:t>
      </w:r>
      <w:r w:rsidRPr="00C4407C">
        <w:rPr>
          <w:rStyle w:val="default"/>
          <w:rFonts w:cs="FrankRuehl"/>
          <w:sz w:val="20"/>
          <w:rtl/>
        </w:rPr>
        <w:tab/>
      </w:r>
      <w:r w:rsidR="0006259D" w:rsidRPr="00C4407C">
        <w:rPr>
          <w:rStyle w:val="default"/>
          <w:rFonts w:cs="FrankRuehl" w:hint="cs"/>
          <w:sz w:val="20"/>
          <w:rtl/>
        </w:rPr>
        <w:t xml:space="preserve">לגבי חשבון בעל ערך גבוה שבבדיקות המפורטות בפסקאות משנה (א) עד (ג) נמצא סממן מהסממנים המפורטים בחלק </w:t>
      </w:r>
      <w:r w:rsidR="0006259D" w:rsidRPr="00C4407C">
        <w:rPr>
          <w:rStyle w:val="default"/>
          <w:rFonts w:cs="FrankRuehl"/>
          <w:sz w:val="20"/>
        </w:rPr>
        <w:t>III</w:t>
      </w:r>
      <w:r w:rsidR="0006259D" w:rsidRPr="00C4407C">
        <w:rPr>
          <w:rStyle w:val="default"/>
          <w:rFonts w:cs="FrankRuehl" w:hint="cs"/>
          <w:sz w:val="20"/>
          <w:rtl/>
        </w:rPr>
        <w:t xml:space="preserve">, סעיף ב', סעיף קטן 2(ו) לתקן, ואין מען אחר או סממן מהסממנים האחרים המפורטים בחלק </w:t>
      </w:r>
      <w:r w:rsidR="0006259D" w:rsidRPr="00C4407C">
        <w:rPr>
          <w:rStyle w:val="default"/>
          <w:rFonts w:cs="FrankRuehl"/>
          <w:sz w:val="20"/>
        </w:rPr>
        <w:t>III</w:t>
      </w:r>
      <w:r w:rsidR="0006259D" w:rsidRPr="00C4407C">
        <w:rPr>
          <w:rStyle w:val="default"/>
          <w:rFonts w:cs="FrankRuehl" w:hint="cs"/>
          <w:sz w:val="20"/>
          <w:rtl/>
        </w:rPr>
        <w:t>, סעיף ב', סעיף קטן 2(א) עד (ה) לתקן, המוסד הפיננסי הישראלי המדווח יקבל מבעל החשבון תיעוד עצמי לגבי יחיד או ראיה תיעודית לקביעת תושבות בעל החשבון לצורכי מס ויסווג את החשבון כאחד מאלה:</w:t>
      </w:r>
    </w:p>
    <w:p w:rsidR="0006259D" w:rsidRPr="00C4407C" w:rsidRDefault="0006259D" w:rsidP="0006259D">
      <w:pPr>
        <w:pStyle w:val="P00"/>
        <w:spacing w:before="72"/>
        <w:ind w:left="1474" w:right="1134"/>
        <w:rPr>
          <w:rStyle w:val="default"/>
          <w:rFonts w:cs="FrankRuehl"/>
          <w:sz w:val="20"/>
          <w:rtl/>
        </w:rPr>
      </w:pPr>
      <w:r w:rsidRPr="00C4407C">
        <w:rPr>
          <w:rStyle w:val="default"/>
          <w:rFonts w:cs="FrankRuehl" w:hint="cs"/>
          <w:sz w:val="20"/>
          <w:rtl/>
        </w:rPr>
        <w:t>(1)</w:t>
      </w:r>
      <w:r w:rsidRPr="00C4407C">
        <w:rPr>
          <w:rStyle w:val="default"/>
          <w:rFonts w:cs="FrankRuehl"/>
          <w:sz w:val="20"/>
          <w:rtl/>
        </w:rPr>
        <w:tab/>
      </w:r>
      <w:r w:rsidRPr="00C4407C">
        <w:rPr>
          <w:rStyle w:val="default"/>
          <w:rFonts w:cs="FrankRuehl" w:hint="cs"/>
          <w:sz w:val="20"/>
          <w:rtl/>
        </w:rPr>
        <w:t>חשבון של תושב המדינה הזרה במדינה הזרה שבעל החשבון הצהיר בתיעוד העצמי כי הוא תושב בה לצורכי מס או שנמצא כי בעל החשבון הוא תושב בה על פי הראיה התיעודית;</w:t>
      </w:r>
    </w:p>
    <w:p w:rsidR="0006259D" w:rsidRPr="00C4407C" w:rsidRDefault="0006259D" w:rsidP="0006259D">
      <w:pPr>
        <w:pStyle w:val="P00"/>
        <w:spacing w:before="72"/>
        <w:ind w:left="1474" w:right="1134"/>
        <w:rPr>
          <w:rStyle w:val="default"/>
          <w:rFonts w:cs="FrankRuehl"/>
          <w:sz w:val="20"/>
          <w:rtl/>
        </w:rPr>
      </w:pPr>
      <w:r w:rsidRPr="00C4407C">
        <w:rPr>
          <w:rStyle w:val="default"/>
          <w:rFonts w:cs="FrankRuehl" w:hint="cs"/>
          <w:sz w:val="20"/>
          <w:rtl/>
        </w:rPr>
        <w:t>(2)</w:t>
      </w:r>
      <w:r w:rsidRPr="00C4407C">
        <w:rPr>
          <w:rStyle w:val="default"/>
          <w:rFonts w:cs="FrankRuehl"/>
          <w:sz w:val="20"/>
          <w:rtl/>
        </w:rPr>
        <w:tab/>
      </w:r>
      <w:r w:rsidRPr="00C4407C">
        <w:rPr>
          <w:rStyle w:val="default"/>
          <w:rFonts w:cs="FrankRuehl" w:hint="cs"/>
          <w:sz w:val="20"/>
          <w:rtl/>
        </w:rPr>
        <w:t>חשבון לא מתועד, אם המוסד הפיננסי לא קיבל תיעוד עצמי או ראיה תיעודית מבעל החשבון;</w:t>
      </w:r>
    </w:p>
    <w:p w:rsidR="0006259D" w:rsidRPr="00C4407C" w:rsidRDefault="0006259D" w:rsidP="002C157F">
      <w:pPr>
        <w:pStyle w:val="P00"/>
        <w:spacing w:before="72"/>
        <w:ind w:left="624" w:right="1134"/>
        <w:rPr>
          <w:rStyle w:val="default"/>
          <w:rFonts w:cs="FrankRuehl"/>
          <w:sz w:val="20"/>
          <w:rtl/>
        </w:rPr>
      </w:pPr>
      <w:r w:rsidRPr="00C4407C">
        <w:rPr>
          <w:rStyle w:val="default"/>
          <w:rFonts w:cs="FrankRuehl" w:hint="cs"/>
          <w:sz w:val="20"/>
          <w:rtl/>
        </w:rPr>
        <w:t>(3)</w:t>
      </w:r>
      <w:r w:rsidRPr="00C4407C">
        <w:rPr>
          <w:rStyle w:val="default"/>
          <w:rFonts w:cs="FrankRuehl"/>
          <w:sz w:val="20"/>
          <w:rtl/>
        </w:rPr>
        <w:tab/>
      </w:r>
      <w:r w:rsidR="002C157F" w:rsidRPr="00C4407C">
        <w:rPr>
          <w:rStyle w:val="default"/>
          <w:rFonts w:cs="FrankRuehl" w:hint="cs"/>
          <w:sz w:val="20"/>
          <w:rtl/>
        </w:rPr>
        <w:t>לגבי פתיחת חשבון חדש של יחיד יבצע המוסד הפיננסי הישראלי המדווח את שני אלה:</w:t>
      </w:r>
    </w:p>
    <w:p w:rsidR="002C157F" w:rsidRPr="00C4407C" w:rsidRDefault="002C157F" w:rsidP="002C157F">
      <w:pPr>
        <w:pStyle w:val="P00"/>
        <w:spacing w:before="72"/>
        <w:ind w:left="1021" w:right="1134"/>
        <w:rPr>
          <w:rStyle w:val="default"/>
          <w:rFonts w:cs="FrankRuehl"/>
          <w:sz w:val="20"/>
          <w:rtl/>
        </w:rPr>
      </w:pPr>
      <w:r w:rsidRPr="00C4407C">
        <w:rPr>
          <w:rStyle w:val="default"/>
          <w:rFonts w:cs="FrankRuehl" w:hint="cs"/>
          <w:sz w:val="20"/>
          <w:rtl/>
        </w:rPr>
        <w:t>(א)</w:t>
      </w:r>
      <w:r w:rsidRPr="00C4407C">
        <w:rPr>
          <w:rStyle w:val="default"/>
          <w:rFonts w:cs="FrankRuehl"/>
          <w:sz w:val="20"/>
          <w:rtl/>
        </w:rPr>
        <w:tab/>
      </w:r>
      <w:r w:rsidRPr="00C4407C">
        <w:rPr>
          <w:rStyle w:val="default"/>
          <w:rFonts w:cs="FrankRuehl" w:hint="cs"/>
          <w:sz w:val="20"/>
          <w:rtl/>
        </w:rPr>
        <w:t xml:space="preserve">בעת פתיחת החשבון הוא יקבל תיעוד עצמי לגבי יחיד מבעל החשבון ויאמת את סבירות התיעוד לפי האמור בחלק </w:t>
      </w:r>
      <w:r w:rsidRPr="00C4407C">
        <w:rPr>
          <w:rStyle w:val="default"/>
          <w:rFonts w:cs="FrankRuehl"/>
          <w:sz w:val="20"/>
        </w:rPr>
        <w:t>IV</w:t>
      </w:r>
      <w:r w:rsidRPr="00C4407C">
        <w:rPr>
          <w:rStyle w:val="default"/>
          <w:rFonts w:cs="FrankRuehl" w:hint="cs"/>
          <w:sz w:val="20"/>
          <w:rtl/>
        </w:rPr>
        <w:t>, סעיף א לתקן; על אף האמור, אם קיים ברשות המוסד הפיננסי תיעוד עצמי של אותו בעל חשבון, רשאי המוסד הפיננסי לא לדרוש תיעוד עצמי חדש, אם לא חל שינוי בנסיבות החשבון כך שהוא יודע או שיש לו סיבה לדעת כי התיעוד העצמי שברשותו שגוי או לא אמין;</w:t>
      </w:r>
    </w:p>
    <w:p w:rsidR="002C157F" w:rsidRPr="00C4407C" w:rsidRDefault="002C157F" w:rsidP="002C157F">
      <w:pPr>
        <w:pStyle w:val="P00"/>
        <w:spacing w:before="72"/>
        <w:ind w:left="1021" w:right="1134"/>
        <w:rPr>
          <w:rStyle w:val="default"/>
          <w:rFonts w:cs="FrankRuehl" w:hint="cs"/>
          <w:sz w:val="20"/>
          <w:rtl/>
        </w:rPr>
      </w:pPr>
      <w:r w:rsidRPr="00C4407C">
        <w:rPr>
          <w:rStyle w:val="default"/>
          <w:rFonts w:cs="FrankRuehl" w:hint="cs"/>
          <w:sz w:val="20"/>
          <w:rtl/>
        </w:rPr>
        <w:t>(ב)</w:t>
      </w:r>
      <w:r w:rsidRPr="00C4407C">
        <w:rPr>
          <w:rStyle w:val="default"/>
          <w:rFonts w:cs="FrankRuehl"/>
          <w:sz w:val="20"/>
          <w:rtl/>
        </w:rPr>
        <w:tab/>
      </w:r>
      <w:r w:rsidRPr="00C4407C">
        <w:rPr>
          <w:rStyle w:val="default"/>
          <w:rFonts w:cs="FrankRuehl" w:hint="cs"/>
          <w:sz w:val="20"/>
          <w:rtl/>
        </w:rPr>
        <w:t>יסווג חשבון חדש של יחיד אשר על פי תיעוד עצמי של בעל החשבון ואימותו כאמור בפסקת משנה (א) נקבע כי הוא תושב מדינה זרה מסוימת, כחשבון של תושב מדינה זרה באותה מדינה זרה.</w:t>
      </w:r>
    </w:p>
    <w:p w:rsidR="00046501" w:rsidRPr="00C4407C" w:rsidRDefault="00046501" w:rsidP="00053986">
      <w:pPr>
        <w:pStyle w:val="P00"/>
        <w:spacing w:before="72"/>
        <w:ind w:left="0" w:right="1134"/>
        <w:rPr>
          <w:rStyle w:val="default"/>
          <w:rFonts w:cs="FrankRuehl" w:hint="cs"/>
          <w:sz w:val="20"/>
          <w:rtl/>
        </w:rPr>
      </w:pPr>
      <w:bookmarkStart w:id="3" w:name="Seif4"/>
      <w:bookmarkEnd w:id="3"/>
      <w:r w:rsidRPr="00C4407C">
        <w:rPr>
          <w:rFonts w:cs="Miriam"/>
          <w:lang w:val="he-IL"/>
        </w:rPr>
        <w:pict>
          <v:rect id="_x0000_s2086" style="position:absolute;left:0;text-align:left;margin-left:464.5pt;margin-top:8.05pt;width:75.05pt;height:27.7pt;z-index:251652608" o:allowincell="f" filled="f" stroked="f" strokecolor="lime" strokeweight=".25pt">
            <v:textbox style="mso-next-textbox:#_x0000_s2086" inset="0,0,0,0">
              <w:txbxContent>
                <w:p w:rsidR="00864C16" w:rsidRDefault="00864C16" w:rsidP="00046501">
                  <w:pPr>
                    <w:pStyle w:val="a7"/>
                    <w:rPr>
                      <w:rFonts w:hint="cs"/>
                      <w:noProof/>
                      <w:rtl/>
                    </w:rPr>
                  </w:pPr>
                  <w:r>
                    <w:rPr>
                      <w:rFonts w:hint="cs"/>
                      <w:rtl/>
                    </w:rPr>
                    <w:t>הליכים חלופיים לחשבונות פיננסיים של מוטבים יחידים</w:t>
                  </w:r>
                </w:p>
              </w:txbxContent>
            </v:textbox>
            <w10:anchorlock/>
          </v:rect>
        </w:pict>
      </w:r>
      <w:r w:rsidR="00AF78E7" w:rsidRPr="00C4407C">
        <w:rPr>
          <w:rStyle w:val="big-number"/>
          <w:rFonts w:cs="Miriam" w:hint="cs"/>
          <w:sz w:val="20"/>
          <w:rtl/>
        </w:rPr>
        <w:t>4</w:t>
      </w:r>
      <w:r w:rsidRPr="00C4407C">
        <w:rPr>
          <w:rStyle w:val="big-number"/>
          <w:rFonts w:cs="FrankRuehl"/>
          <w:sz w:val="20"/>
          <w:szCs w:val="26"/>
          <w:rtl/>
        </w:rPr>
        <w:t>.</w:t>
      </w:r>
      <w:r w:rsidRPr="00C4407C">
        <w:rPr>
          <w:rStyle w:val="big-number"/>
          <w:rFonts w:cs="FrankRuehl"/>
          <w:sz w:val="20"/>
          <w:szCs w:val="26"/>
          <w:rtl/>
        </w:rPr>
        <w:tab/>
      </w:r>
      <w:r w:rsidR="007A7F1C" w:rsidRPr="00C4407C">
        <w:rPr>
          <w:rStyle w:val="default"/>
          <w:rFonts w:cs="FrankRuehl" w:hint="cs"/>
          <w:sz w:val="20"/>
          <w:rtl/>
        </w:rPr>
        <w:t xml:space="preserve">על אף האמור בתקנה 3, מוסד פיננסי ישראלי מדווח רשאי להחיל את ההליכים החלופיים הקבועים בחלק </w:t>
      </w:r>
      <w:r w:rsidR="007A7F1C" w:rsidRPr="00C4407C">
        <w:rPr>
          <w:rStyle w:val="default"/>
          <w:rFonts w:cs="FrankRuehl"/>
          <w:sz w:val="20"/>
        </w:rPr>
        <w:t>VII</w:t>
      </w:r>
      <w:r w:rsidR="007A7F1C" w:rsidRPr="00C4407C">
        <w:rPr>
          <w:rStyle w:val="default"/>
          <w:rFonts w:cs="FrankRuehl" w:hint="cs"/>
          <w:sz w:val="20"/>
          <w:rtl/>
        </w:rPr>
        <w:t xml:space="preserve">, סעיף ב לתקן, על חשבונות פיננסיים המוחזקים בידי יחידים שהם מוטבים יחידים בחוזה ביטוח בעל ערך פדיון או חוזה אנונה, בהתקיים התנאים הקבועים בחלק </w:t>
      </w:r>
      <w:r w:rsidR="007A7F1C" w:rsidRPr="00C4407C">
        <w:rPr>
          <w:rStyle w:val="default"/>
          <w:rFonts w:cs="FrankRuehl"/>
          <w:sz w:val="20"/>
        </w:rPr>
        <w:t>VII</w:t>
      </w:r>
      <w:r w:rsidR="007A7F1C" w:rsidRPr="00C4407C">
        <w:rPr>
          <w:rStyle w:val="default"/>
          <w:rFonts w:cs="FrankRuehl" w:hint="cs"/>
          <w:sz w:val="20"/>
          <w:rtl/>
        </w:rPr>
        <w:t>, סעיף ב לתקן.</w:t>
      </w:r>
    </w:p>
    <w:p w:rsidR="00D8598D" w:rsidRPr="00C4407C" w:rsidRDefault="00D8598D" w:rsidP="00D8598D">
      <w:pPr>
        <w:pStyle w:val="P00"/>
        <w:spacing w:before="72"/>
        <w:ind w:left="0" w:right="1134"/>
        <w:rPr>
          <w:rStyle w:val="default"/>
          <w:rFonts w:cs="FrankRuehl"/>
          <w:sz w:val="20"/>
          <w:rtl/>
        </w:rPr>
      </w:pPr>
      <w:bookmarkStart w:id="4" w:name="Seif5"/>
      <w:bookmarkEnd w:id="4"/>
      <w:r w:rsidRPr="00C4407C">
        <w:rPr>
          <w:rFonts w:cs="Miriam"/>
          <w:lang w:val="he-IL"/>
        </w:rPr>
        <w:pict>
          <v:rect id="_x0000_s2093" style="position:absolute;left:0;text-align:left;margin-left:458.75pt;margin-top:8.05pt;width:80.8pt;height:34.55pt;z-index:251653632" o:allowincell="f" filled="f" stroked="f" strokecolor="lime" strokeweight=".25pt">
            <v:textbox style="mso-next-textbox:#_x0000_s2093" inset="0,0,0,0">
              <w:txbxContent>
                <w:p w:rsidR="00864C16" w:rsidRDefault="00864C16" w:rsidP="00D8598D">
                  <w:pPr>
                    <w:pStyle w:val="a7"/>
                    <w:rPr>
                      <w:rFonts w:hint="cs"/>
                      <w:noProof/>
                      <w:rtl/>
                    </w:rPr>
                  </w:pPr>
                  <w:r>
                    <w:rPr>
                      <w:rFonts w:hint="cs"/>
                      <w:rtl/>
                    </w:rPr>
                    <w:t>בדיקות נאותות לחשבון פיננסי של ישות וסיווג חשבון כחשבון של תושב מדינה זרה</w:t>
                  </w:r>
                </w:p>
              </w:txbxContent>
            </v:textbox>
            <w10:anchorlock/>
          </v:rect>
        </w:pict>
      </w:r>
      <w:r w:rsidR="007A7F1C" w:rsidRPr="00C4407C">
        <w:rPr>
          <w:rStyle w:val="big-number"/>
          <w:rFonts w:cs="Miriam" w:hint="cs"/>
          <w:sz w:val="20"/>
          <w:rtl/>
        </w:rPr>
        <w:t>5</w:t>
      </w:r>
      <w:r w:rsidRPr="00C4407C">
        <w:rPr>
          <w:rStyle w:val="big-number"/>
          <w:rFonts w:cs="FrankRuehl"/>
          <w:sz w:val="20"/>
          <w:szCs w:val="26"/>
          <w:rtl/>
        </w:rPr>
        <w:t>.</w:t>
      </w:r>
      <w:r w:rsidRPr="00C4407C">
        <w:rPr>
          <w:rStyle w:val="big-number"/>
          <w:rFonts w:cs="FrankRuehl"/>
          <w:sz w:val="20"/>
          <w:szCs w:val="26"/>
          <w:rtl/>
        </w:rPr>
        <w:tab/>
      </w:r>
      <w:r w:rsidR="00C4407C" w:rsidRPr="00C4407C">
        <w:rPr>
          <w:rStyle w:val="default"/>
          <w:rFonts w:cs="FrankRuehl" w:hint="cs"/>
          <w:sz w:val="20"/>
          <w:rtl/>
        </w:rPr>
        <w:t>מוסד פיננסי ישראלי מדווח יערוך בדיקות לישות שהיא בעלת חשבון פיננסי המוחזק אצלו ויסווג חשבון פיננסי של ישות שאינה נמנית עם הישויות המפורטות בפסקאות (1) עד (7) שבהגדרה "תושב מדינה זרה" בתקנה 1(א), כחשבון של תושב מדינה זרה, כמפורט להלן:</w:t>
      </w:r>
    </w:p>
    <w:p w:rsidR="00C4407C" w:rsidRPr="00C4407C" w:rsidRDefault="00C4407C" w:rsidP="00C4407C">
      <w:pPr>
        <w:pStyle w:val="P00"/>
        <w:spacing w:before="72"/>
        <w:ind w:left="624" w:right="1134"/>
        <w:rPr>
          <w:rStyle w:val="default"/>
          <w:rFonts w:cs="FrankRuehl"/>
          <w:sz w:val="20"/>
          <w:rtl/>
        </w:rPr>
      </w:pPr>
      <w:r w:rsidRPr="00C4407C">
        <w:rPr>
          <w:rStyle w:val="default"/>
          <w:rFonts w:cs="FrankRuehl" w:hint="cs"/>
          <w:sz w:val="20"/>
          <w:rtl/>
        </w:rPr>
        <w:t>(1)</w:t>
      </w:r>
      <w:r w:rsidRPr="00C4407C">
        <w:rPr>
          <w:rStyle w:val="default"/>
          <w:rFonts w:cs="FrankRuehl"/>
          <w:sz w:val="20"/>
          <w:rtl/>
        </w:rPr>
        <w:tab/>
      </w:r>
      <w:r w:rsidRPr="00C4407C">
        <w:rPr>
          <w:rStyle w:val="default"/>
          <w:rFonts w:cs="FrankRuehl" w:hint="cs"/>
          <w:sz w:val="20"/>
          <w:rtl/>
        </w:rPr>
        <w:t xml:space="preserve">לגבי חשבון קיים של ישות </w:t>
      </w:r>
      <w:r w:rsidRPr="00C4407C">
        <w:rPr>
          <w:rStyle w:val="default"/>
          <w:rFonts w:cs="FrankRuehl"/>
          <w:sz w:val="20"/>
          <w:rtl/>
        </w:rPr>
        <w:t>–</w:t>
      </w:r>
    </w:p>
    <w:p w:rsidR="00C4407C" w:rsidRDefault="00C4407C" w:rsidP="00C4407C">
      <w:pPr>
        <w:pStyle w:val="P00"/>
        <w:spacing w:before="72"/>
        <w:ind w:left="1021" w:right="1134"/>
        <w:rPr>
          <w:rStyle w:val="default"/>
          <w:rFonts w:cs="FrankRuehl"/>
          <w:sz w:val="20"/>
          <w:rtl/>
        </w:rPr>
      </w:pPr>
      <w:r w:rsidRPr="00C4407C">
        <w:rPr>
          <w:rStyle w:val="default"/>
          <w:rFonts w:cs="FrankRuehl" w:hint="cs"/>
          <w:sz w:val="20"/>
          <w:rtl/>
        </w:rPr>
        <w:t>(א)</w:t>
      </w:r>
      <w:r w:rsidRPr="00C4407C">
        <w:rPr>
          <w:rStyle w:val="default"/>
          <w:rFonts w:cs="FrankRuehl"/>
          <w:sz w:val="20"/>
          <w:rtl/>
        </w:rPr>
        <w:tab/>
      </w:r>
      <w:r w:rsidRPr="00C4407C">
        <w:rPr>
          <w:rStyle w:val="default"/>
          <w:rFonts w:cs="FrankRuehl" w:hint="cs"/>
          <w:sz w:val="20"/>
          <w:rtl/>
        </w:rPr>
        <w:t xml:space="preserve">אם הוא חשבון הכפוף לבדיקה לפי חלק </w:t>
      </w:r>
      <w:r w:rsidRPr="00C4407C">
        <w:rPr>
          <w:rStyle w:val="default"/>
          <w:rFonts w:cs="FrankRuehl"/>
          <w:sz w:val="20"/>
        </w:rPr>
        <w:t>V</w:t>
      </w:r>
      <w:r w:rsidRPr="00C4407C">
        <w:rPr>
          <w:rStyle w:val="default"/>
          <w:rFonts w:cs="FrankRuehl" w:hint="cs"/>
          <w:sz w:val="20"/>
          <w:rtl/>
        </w:rPr>
        <w:t xml:space="preserve">, </w:t>
      </w:r>
      <w:r>
        <w:rPr>
          <w:rStyle w:val="default"/>
          <w:rFonts w:cs="FrankRuehl" w:hint="cs"/>
          <w:sz w:val="20"/>
          <w:rtl/>
        </w:rPr>
        <w:t xml:space="preserve">סעיף ב' לתקן, המוסד הפיננסי הישראלי המדווח יערוך בדיקה לזיהוי חשבון של ישות תושבת מדינה זרה ושל ישות פסיבית שבעל שליטה אחד או יותר בה הוא תושב מדינה זרה לצורכי מס, לפי ההליכים הקבועים בחלק </w:t>
      </w:r>
      <w:r>
        <w:rPr>
          <w:rStyle w:val="default"/>
          <w:rFonts w:cs="FrankRuehl"/>
          <w:sz w:val="20"/>
        </w:rPr>
        <w:t>V</w:t>
      </w:r>
      <w:r>
        <w:rPr>
          <w:rStyle w:val="default"/>
          <w:rFonts w:cs="FrankRuehl" w:hint="cs"/>
          <w:sz w:val="20"/>
          <w:rtl/>
        </w:rPr>
        <w:t>, סעיף ד לתקן, במועדים אלה:</w:t>
      </w:r>
    </w:p>
    <w:p w:rsidR="00C4407C" w:rsidRDefault="00C4407C" w:rsidP="00C4407C">
      <w:pPr>
        <w:pStyle w:val="P00"/>
        <w:spacing w:before="72"/>
        <w:ind w:left="147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אם ביום כ"ג בטבת התשע"ט (31 בדצמבר 2018) החשבון היה בעל יתרה הגבוהה מ-250,000 דולר </w:t>
      </w:r>
      <w:r>
        <w:rPr>
          <w:rStyle w:val="default"/>
          <w:rFonts w:cs="FrankRuehl"/>
          <w:sz w:val="20"/>
          <w:rtl/>
        </w:rPr>
        <w:t>–</w:t>
      </w:r>
      <w:r>
        <w:rPr>
          <w:rStyle w:val="default"/>
          <w:rFonts w:cs="FrankRuehl" w:hint="cs"/>
          <w:sz w:val="20"/>
          <w:rtl/>
        </w:rPr>
        <w:t xml:space="preserve"> עד יום ט"ז בטבת התשפ"א (31 בדצמבר 2020);</w:t>
      </w:r>
    </w:p>
    <w:p w:rsidR="00C4407C" w:rsidRDefault="00C4407C" w:rsidP="00C4407C">
      <w:pPr>
        <w:pStyle w:val="P00"/>
        <w:spacing w:before="72"/>
        <w:ind w:left="147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אם ביום כ"ג בטבת התשע"ט (31 בדצמבר 2018) היתרה בחשבון היתה 250,000 דולר או פחות, ואולם ביום 31 בדצמבר בשנה כלשהי שלאחר מכן היתרה בו עלתה על 250,000 דולר </w:t>
      </w:r>
      <w:r>
        <w:rPr>
          <w:rStyle w:val="default"/>
          <w:rFonts w:cs="FrankRuehl"/>
          <w:sz w:val="20"/>
          <w:rtl/>
        </w:rPr>
        <w:t>–</w:t>
      </w:r>
      <w:r>
        <w:rPr>
          <w:rStyle w:val="default"/>
          <w:rFonts w:cs="FrankRuehl" w:hint="cs"/>
          <w:sz w:val="20"/>
          <w:rtl/>
        </w:rPr>
        <w:t xml:space="preserve"> עד שנים עשר חודשים מתום השנה שבה היתרה ב-31 בדצמבר עלתה על 250,000 דולר;</w:t>
      </w:r>
    </w:p>
    <w:p w:rsidR="00C4407C" w:rsidRDefault="00C4407C" w:rsidP="00C4407C">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 xml:space="preserve">מוסד פיננסי ישראלי מדווח יסווג כחשבון של תושב מדינה זרה במדינה זרה מסוימת </w:t>
      </w:r>
      <w:r>
        <w:rPr>
          <w:rStyle w:val="default"/>
          <w:rFonts w:cs="FrankRuehl"/>
          <w:sz w:val="20"/>
          <w:rtl/>
        </w:rPr>
        <w:t>–</w:t>
      </w:r>
    </w:p>
    <w:p w:rsidR="00C4407C" w:rsidRDefault="00C4407C" w:rsidP="00C4407C">
      <w:pPr>
        <w:pStyle w:val="P00"/>
        <w:spacing w:before="72"/>
        <w:ind w:left="147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חשבון קיים של ישות אשר נבדק כאמור בפסקת משנה (א), ולפי הבדיקה יש לראות את הישות בעלת החשבון כתושבת מדינה זרה באותה מדינה;</w:t>
      </w:r>
    </w:p>
    <w:p w:rsidR="00C4407C" w:rsidRDefault="00C4407C" w:rsidP="00C4407C">
      <w:pPr>
        <w:pStyle w:val="P00"/>
        <w:spacing w:before="72"/>
        <w:ind w:left="147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חשבון קיים של ישות אשר נבדק כאמור בפסקת משנה (א) ולפי הבדיקה יש לראות את הישות בעלת החשבון כישות פסיבית שבעל שליטה אחד או יותר בה הוא תושב מדינה זרה באותה מדינה;</w:t>
      </w:r>
    </w:p>
    <w:p w:rsidR="00C4407C" w:rsidRDefault="00C4407C" w:rsidP="00C4407C">
      <w:pPr>
        <w:pStyle w:val="P00"/>
        <w:spacing w:before="72"/>
        <w:ind w:left="147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 xml:space="preserve">חשבון קיים של ישות שלפי חלק </w:t>
      </w:r>
      <w:r>
        <w:rPr>
          <w:rStyle w:val="default"/>
          <w:rFonts w:cs="FrankRuehl"/>
          <w:sz w:val="20"/>
        </w:rPr>
        <w:t>V</w:t>
      </w:r>
      <w:r>
        <w:rPr>
          <w:rStyle w:val="default"/>
          <w:rFonts w:cs="FrankRuehl" w:hint="cs"/>
          <w:sz w:val="20"/>
          <w:rtl/>
        </w:rPr>
        <w:t>, סעיף א לתקן, שאינו חייב בבדיקה, זיהוי ודיווח, אם יש בידי המוסד הפיננסי מידע המעיד על כך שהישות בעלת החשבון היא תושבת מדנהי זרה באותה מדינה או שקיים מידע כי בעל השליטה בה הוא תושב מדינה זרה באותה מדינה והתעורר אצלו חשש ממשי כי נעשתה בחשבון פעילות שמטרתה לעקוף את חובות הזיהוי והדיווח שנקבעו בתקנות אלה;</w:t>
      </w:r>
    </w:p>
    <w:p w:rsidR="00C4407C" w:rsidRDefault="00C4407C" w:rsidP="00C4407C">
      <w:pPr>
        <w:pStyle w:val="P00"/>
        <w:spacing w:before="72"/>
        <w:ind w:left="1475" w:right="1134" w:hanging="45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(1)</w:t>
      </w:r>
      <w:r>
        <w:rPr>
          <w:rStyle w:val="default"/>
          <w:rFonts w:cs="FrankRuehl"/>
          <w:sz w:val="20"/>
          <w:rtl/>
        </w:rPr>
        <w:tab/>
      </w:r>
      <w:r>
        <w:rPr>
          <w:rStyle w:val="default"/>
          <w:rFonts w:cs="FrankRuehl" w:hint="cs"/>
          <w:sz w:val="20"/>
          <w:rtl/>
        </w:rPr>
        <w:t>מוסד פיננסי ישראלי מדווח שאינו יכול לקבוע את מעמדו של בעל חשבון כישות אקטיבית או כמוסד פיננסי, יסווג אותו כישות פסיבית;</w:t>
      </w:r>
    </w:p>
    <w:p w:rsidR="00C4407C" w:rsidRDefault="00C4407C" w:rsidP="00C4407C">
      <w:pPr>
        <w:pStyle w:val="P00"/>
        <w:spacing w:before="72"/>
        <w:ind w:left="147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מוסד פיננסי ישראלי מדווח שאינו יכול לקבוע את מעמדו של בעל שליטה בישות פסיבית, יערוך לגביו את בדיקת התיעוד האלקטרוני כמפורט בתקנה 3(1)(א);</w:t>
      </w:r>
    </w:p>
    <w:p w:rsidR="00C4407C" w:rsidRDefault="00C4407C" w:rsidP="00C4407C">
      <w:pPr>
        <w:pStyle w:val="P00"/>
        <w:spacing w:before="72"/>
        <w:ind w:left="1021" w:right="1134"/>
        <w:rPr>
          <w:rStyle w:val="default"/>
          <w:rFonts w:cs="FrankRuehl"/>
          <w:sz w:val="20"/>
          <w:rtl/>
        </w:rPr>
      </w:pPr>
      <w:r>
        <w:rPr>
          <w:rStyle w:val="default"/>
          <w:rFonts w:cs="FrankRuehl" w:hint="cs"/>
          <w:sz w:val="20"/>
          <w:rtl/>
        </w:rPr>
        <w:t>(ד)</w:t>
      </w:r>
      <w:r>
        <w:rPr>
          <w:rStyle w:val="default"/>
          <w:rFonts w:cs="FrankRuehl"/>
          <w:sz w:val="20"/>
          <w:rtl/>
        </w:rPr>
        <w:tab/>
      </w:r>
      <w:r>
        <w:rPr>
          <w:rStyle w:val="default"/>
          <w:rFonts w:cs="FrankRuehl" w:hint="cs"/>
          <w:sz w:val="20"/>
          <w:rtl/>
        </w:rPr>
        <w:t>על אף האמור בפסקאות משנה (ב) ו-(ג), מוסד פיננסי ישראלי מדווח לא יסווג חשבון קיים של ישות כחשבון של תושב מדינה זרה במדינה זרה מסוימת בכל אחד מאלה:</w:t>
      </w:r>
    </w:p>
    <w:p w:rsidR="00C4407C" w:rsidRDefault="00C4407C" w:rsidP="00AB2C67">
      <w:pPr>
        <w:pStyle w:val="P00"/>
        <w:spacing w:before="72"/>
        <w:ind w:left="1474" w:right="1134"/>
        <w:rPr>
          <w:rStyle w:val="default"/>
          <w:rFonts w:cs="FrankRuehl"/>
          <w:sz w:val="20"/>
          <w:rtl/>
        </w:rPr>
      </w:pPr>
      <w:r>
        <w:rPr>
          <w:rStyle w:val="default"/>
          <w:rFonts w:cs="FrankRuehl" w:hint="cs"/>
          <w:sz w:val="20"/>
          <w:rtl/>
        </w:rPr>
        <w:t>(1)</w:t>
      </w:r>
      <w:r>
        <w:rPr>
          <w:rStyle w:val="default"/>
          <w:rFonts w:cs="FrankRuehl"/>
          <w:sz w:val="20"/>
          <w:rtl/>
        </w:rPr>
        <w:tab/>
      </w:r>
      <w:r w:rsidR="00AB2C67">
        <w:rPr>
          <w:rStyle w:val="default"/>
          <w:rFonts w:cs="FrankRuehl" w:hint="cs"/>
          <w:sz w:val="20"/>
          <w:rtl/>
        </w:rPr>
        <w:t>כאשר רואים את הישות כתושבת של מדינה זרה מסוימת אם היא המציאה תיעוד עצמי לגבי ישות, ובלבד שאותה מדינה זרה מסוימת אינה נמנית עם המדינות המצוינות בתיעוד העצמי כמדינות שבהן היא תושבת לצורכי מס, או אם המוסד הפיננסי קבע, בהתבסס על מידע הנמצא ברשותו או על מידע זמין לציבור, כי בעל החשבון אינו תושב מדינה זרה במדינה הזרה המסוימת;</w:t>
      </w:r>
    </w:p>
    <w:p w:rsidR="00AB2C67" w:rsidRDefault="00AB2C67" w:rsidP="00AB2C67">
      <w:pPr>
        <w:pStyle w:val="P00"/>
        <w:spacing w:before="72"/>
        <w:ind w:left="147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כאשר רואים את הישות כישות פסיבית שיש לה בעל שליטה אחד או יותר שרואים אותו כתושב של מדינה זרה מסוימת, אם התקיים אחד מאלה, לפי העניין:</w:t>
      </w:r>
    </w:p>
    <w:p w:rsidR="00AB2C67" w:rsidRDefault="00AB2C67" w:rsidP="00AB2C67">
      <w:pPr>
        <w:pStyle w:val="P00"/>
        <w:spacing w:before="72"/>
        <w:ind w:left="1928"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 xml:space="preserve">הישות המציאה תיעוד עצמי לגבי ישות שמבסס את מעמדה של הישות כישות אקטיבית, או שהמוסד הפיננסי קבע, בהתבסס על מידע הנמצא ברשותו או על מידע זמין לציבור, כי בעל החשבון הוא ישות אקטיבית או שהוא מוסד פיננסי שאינו ישות השקעות המתוארת בחלק </w:t>
      </w:r>
      <w:r>
        <w:rPr>
          <w:rStyle w:val="default"/>
          <w:rFonts w:cs="FrankRuehl"/>
          <w:sz w:val="20"/>
        </w:rPr>
        <w:t>VIII</w:t>
      </w:r>
      <w:r>
        <w:rPr>
          <w:rStyle w:val="default"/>
          <w:rFonts w:cs="FrankRuehl" w:hint="cs"/>
          <w:sz w:val="20"/>
          <w:rtl/>
        </w:rPr>
        <w:t>, סעיף א, סעיף קטן 6.ב) לתקן שאינה מוסד פיננסי של מדינה משתתפת;</w:t>
      </w:r>
    </w:p>
    <w:p w:rsidR="00AB2C67" w:rsidRDefault="00AB2C67" w:rsidP="00AB2C67">
      <w:pPr>
        <w:pStyle w:val="P00"/>
        <w:spacing w:before="72"/>
        <w:ind w:left="1928"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התקבל לגבי כל אחד מבעלי השליטה בישות תיעוד עצמי לגבי יחיד, ובלבד שאותה מדינה זרה מסוימת אינה נמנית עם המדינות המצוינות בתיעוד העצמי כמדינות שבהן בעל השליטה הוא תושב לצורכי מס, וכן התקבלה ראיה תיעודית שהונפקה במדינה הנמנית עם המדינות המצוינות בתיעוד העצמי כמדינות שבהן הוא תושב לצורכי מס;</w:t>
      </w:r>
    </w:p>
    <w:p w:rsidR="00AB2C67" w:rsidRDefault="00AB2C67" w:rsidP="00C4407C">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בעת פתיחת חשבון חדש של ישות </w:t>
      </w:r>
      <w:r>
        <w:rPr>
          <w:rStyle w:val="default"/>
          <w:rFonts w:cs="FrankRuehl"/>
          <w:sz w:val="20"/>
          <w:rtl/>
        </w:rPr>
        <w:t>–</w:t>
      </w:r>
    </w:p>
    <w:p w:rsidR="00AB2C67" w:rsidRDefault="00D85BF7" w:rsidP="00D85BF7">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 xml:space="preserve">המוסד הפיננסי הישראלי המדווח יקבל תיעוד עצמי לגבי ישות ויקבע האם החשבון הוא חשבון של ישות תושבת מדינה זרה או של ישות פסיבית שבעל שליטה אחד או יותר בה הוא תושב מדינה זרה, לפי ההליכים הקבועים בחלק </w:t>
      </w:r>
      <w:r>
        <w:rPr>
          <w:rStyle w:val="default"/>
          <w:rFonts w:cs="FrankRuehl"/>
          <w:sz w:val="20"/>
        </w:rPr>
        <w:t>VI</w:t>
      </w:r>
      <w:r>
        <w:rPr>
          <w:rStyle w:val="default"/>
          <w:rFonts w:cs="FrankRuehl" w:hint="cs"/>
          <w:sz w:val="20"/>
          <w:rtl/>
        </w:rPr>
        <w:t>, סעיף א לתקן; על אף האמור, רשאי המוסד הפיננסי שלא לדרוש תיעוד עצמי חדש מבעל החשבון או מבעל שליטה בישות בעלת החשבון, אם קיים ברשותו תיעוד עצמי של אותו בעל חשבון או של בעל השליטה בישות בעלת החשבון, ובלבד שלא חל שינוי בנסיבות החשבון כך שהוא יודע או שיש לו סיבה לדעת כי התיעוד העצמי שברשותו שגוי או לא אמין;</w:t>
      </w:r>
    </w:p>
    <w:p w:rsidR="00D85BF7" w:rsidRDefault="00D85BF7" w:rsidP="00D85BF7">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מוסד פיננסי ישראלי מדווח יסווג כחשבון של תושב מדינה זרה במדינה זרה מסוימת כל אחד מאלה:</w:t>
      </w:r>
    </w:p>
    <w:p w:rsidR="00D85BF7" w:rsidRDefault="00D85BF7" w:rsidP="00D85BF7">
      <w:pPr>
        <w:pStyle w:val="P00"/>
        <w:spacing w:before="72"/>
        <w:ind w:left="147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חשבון חדש של ישות שהמוסד הפיננסי קבע לפי פסקת משנה (א) כי הוא חשבון של ישות תושבת מדינה זרה באותה מדינה זרה מסוימת;</w:t>
      </w:r>
    </w:p>
    <w:p w:rsidR="00D85BF7" w:rsidRPr="00C4407C" w:rsidRDefault="00D85BF7" w:rsidP="00D85BF7">
      <w:pPr>
        <w:pStyle w:val="P00"/>
        <w:spacing w:before="72"/>
        <w:ind w:left="1474" w:right="1134"/>
        <w:rPr>
          <w:rStyle w:val="default"/>
          <w:rFonts w:cs="FrankRuehl" w:hint="cs"/>
          <w:sz w:val="20"/>
          <w:rtl/>
        </w:rPr>
      </w:pPr>
      <w:r>
        <w:rPr>
          <w:rStyle w:val="default"/>
          <w:rFonts w:cs="FrankRuehl" w:hint="cs"/>
          <w:sz w:val="20"/>
          <w:rtl/>
        </w:rPr>
        <w:t>(2)</w:t>
      </w:r>
      <w:r>
        <w:rPr>
          <w:rStyle w:val="default"/>
          <w:rFonts w:cs="FrankRuehl"/>
          <w:sz w:val="20"/>
          <w:rtl/>
        </w:rPr>
        <w:tab/>
      </w:r>
      <w:r>
        <w:rPr>
          <w:rStyle w:val="default"/>
          <w:rFonts w:cs="FrankRuehl" w:hint="cs"/>
          <w:sz w:val="20"/>
          <w:rtl/>
        </w:rPr>
        <w:t>חשבון חדש שבבעלות ישות פסיבית שבעל שליטה אחד או יותר בה הוא תושב מדינה זרה באותה מדינה זרה מסוימת.</w:t>
      </w:r>
    </w:p>
    <w:p w:rsidR="00D8598D" w:rsidRDefault="00D8598D" w:rsidP="00D8598D">
      <w:pPr>
        <w:pStyle w:val="P00"/>
        <w:spacing w:before="72"/>
        <w:ind w:left="0" w:right="1134"/>
        <w:rPr>
          <w:rStyle w:val="default"/>
          <w:rFonts w:cs="FrankRuehl"/>
          <w:sz w:val="20"/>
          <w:rtl/>
        </w:rPr>
      </w:pPr>
      <w:bookmarkStart w:id="5" w:name="Seif6"/>
      <w:bookmarkEnd w:id="5"/>
      <w:r w:rsidRPr="00C4407C">
        <w:rPr>
          <w:rFonts w:cs="Miriam"/>
          <w:lang w:val="he-IL"/>
        </w:rPr>
        <w:pict>
          <v:rect id="_x0000_s2094" style="position:absolute;left:0;text-align:left;margin-left:464.5pt;margin-top:8.05pt;width:75.05pt;height:25.9pt;z-index:251654656" o:allowincell="f" filled="f" stroked="f" strokecolor="lime" strokeweight=".25pt">
            <v:textbox style="mso-next-textbox:#_x0000_s2094" inset="0,0,0,0">
              <w:txbxContent>
                <w:p w:rsidR="00864C16" w:rsidRDefault="00864C16" w:rsidP="00D8598D">
                  <w:pPr>
                    <w:pStyle w:val="a7"/>
                    <w:rPr>
                      <w:rFonts w:hint="cs"/>
                      <w:noProof/>
                      <w:rtl/>
                    </w:rPr>
                  </w:pPr>
                  <w:r>
                    <w:rPr>
                      <w:rFonts w:hint="cs"/>
                      <w:rtl/>
                    </w:rPr>
                    <w:t>דוחות על חשבונות בני דיווח או על היעדרם</w:t>
                  </w:r>
                </w:p>
              </w:txbxContent>
            </v:textbox>
            <w10:anchorlock/>
          </v:rect>
        </w:pict>
      </w:r>
      <w:r w:rsidR="00D85BF7">
        <w:rPr>
          <w:rStyle w:val="big-number"/>
          <w:rFonts w:cs="Miriam" w:hint="cs"/>
          <w:sz w:val="20"/>
          <w:rtl/>
        </w:rPr>
        <w:t>6</w:t>
      </w:r>
      <w:r w:rsidRPr="00C4407C">
        <w:rPr>
          <w:rStyle w:val="big-number"/>
          <w:rFonts w:cs="FrankRuehl"/>
          <w:sz w:val="20"/>
          <w:szCs w:val="26"/>
          <w:rtl/>
        </w:rPr>
        <w:t>.</w:t>
      </w:r>
      <w:r w:rsidRPr="00C4407C">
        <w:rPr>
          <w:rStyle w:val="big-number"/>
          <w:rFonts w:cs="FrankRuehl"/>
          <w:sz w:val="20"/>
          <w:szCs w:val="26"/>
          <w:rtl/>
        </w:rPr>
        <w:tab/>
      </w:r>
      <w:r w:rsidR="0083154E">
        <w:rPr>
          <w:rStyle w:val="default"/>
          <w:rFonts w:cs="FrankRuehl" w:hint="cs"/>
          <w:sz w:val="20"/>
          <w:rtl/>
        </w:rPr>
        <w:t>(א)</w:t>
      </w:r>
      <w:r w:rsidR="0083154E">
        <w:rPr>
          <w:rStyle w:val="default"/>
          <w:rFonts w:cs="FrankRuehl"/>
          <w:sz w:val="20"/>
          <w:rtl/>
        </w:rPr>
        <w:tab/>
      </w:r>
      <w:r w:rsidR="0083154E">
        <w:rPr>
          <w:rStyle w:val="default"/>
          <w:rFonts w:cs="FrankRuehl" w:hint="cs"/>
          <w:sz w:val="20"/>
          <w:rtl/>
        </w:rPr>
        <w:t xml:space="preserve">מוסד פיננסי ישראלי מדווח ימסור למנהל דוח לגבי חשבון בר דיווח שיכלול את המידע המפורט בחלק </w:t>
      </w:r>
      <w:r w:rsidR="0083154E">
        <w:rPr>
          <w:rStyle w:val="default"/>
          <w:rFonts w:cs="FrankRuehl"/>
          <w:sz w:val="20"/>
        </w:rPr>
        <w:t>I</w:t>
      </w:r>
      <w:r w:rsidR="0083154E">
        <w:rPr>
          <w:rStyle w:val="default"/>
          <w:rFonts w:cs="FrankRuehl" w:hint="cs"/>
          <w:sz w:val="20"/>
          <w:rtl/>
        </w:rPr>
        <w:t xml:space="preserve">, סעיף א לתקן, בכפוף להוראות חלק </w:t>
      </w:r>
      <w:r w:rsidR="0083154E">
        <w:rPr>
          <w:rStyle w:val="default"/>
          <w:rFonts w:cs="FrankRuehl"/>
          <w:sz w:val="20"/>
        </w:rPr>
        <w:t>I</w:t>
      </w:r>
      <w:r w:rsidR="0083154E">
        <w:rPr>
          <w:rStyle w:val="default"/>
          <w:rFonts w:cs="FrankRuehl" w:hint="cs"/>
          <w:sz w:val="20"/>
          <w:rtl/>
        </w:rPr>
        <w:t>, סעיפים ב עד ו לתקן.</w:t>
      </w:r>
    </w:p>
    <w:p w:rsidR="0083154E" w:rsidRDefault="0083154E" w:rsidP="00D8598D">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 xml:space="preserve">המוסד הפיננסי הישראלי המדווח יעביר את הדוח האמור בתקנת משנה (א) לגבי השנה שבה החשבון סווג כחשבון בר דיווח ובכל שנה שלאחר מכן, זולת אם החשבון חדל להיות חשבון של תושב מדינה זרה מסוימת כמפורט בתקנה 10(ב) והוא אינו מסווג עוד כחשבון של תושב מדינה זרה שהיא מדינה בת דיווח; לעניין זה, השנה שבה סווג חשבון כחשבון בר דיווח למדינה זרה מסוימת, היא השנה שבה סווג החשבון כחשבון של תושב מדינה זרה באותה מדינה זרה או השנה שבה נכרת הסכם עם אותה מדינה זרה שבו נקבעה חובה למסור את המידע המפורט בחלק </w:t>
      </w:r>
      <w:r>
        <w:rPr>
          <w:rStyle w:val="default"/>
          <w:rFonts w:cs="FrankRuehl"/>
          <w:sz w:val="20"/>
        </w:rPr>
        <w:t>I</w:t>
      </w:r>
      <w:r>
        <w:rPr>
          <w:rStyle w:val="default"/>
          <w:rFonts w:cs="FrankRuehl" w:hint="cs"/>
          <w:sz w:val="20"/>
          <w:rtl/>
        </w:rPr>
        <w:t xml:space="preserve"> לתקן (להלן </w:t>
      </w:r>
      <w:r>
        <w:rPr>
          <w:rStyle w:val="default"/>
          <w:rFonts w:cs="FrankRuehl"/>
          <w:sz w:val="20"/>
          <w:rtl/>
        </w:rPr>
        <w:t>–</w:t>
      </w:r>
      <w:r>
        <w:rPr>
          <w:rStyle w:val="default"/>
          <w:rFonts w:cs="FrankRuehl" w:hint="cs"/>
          <w:sz w:val="20"/>
          <w:rtl/>
        </w:rPr>
        <w:t xml:space="preserve"> ההסכם), לפי המאוחר מביניהם.</w:t>
      </w:r>
    </w:p>
    <w:p w:rsidR="0083154E" w:rsidRDefault="0083154E" w:rsidP="00D8598D">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הדוח יימסר למנהל במועדים אלה:</w:t>
      </w:r>
    </w:p>
    <w:p w:rsidR="0083154E" w:rsidRDefault="006238D8" w:rsidP="006238D8">
      <w:pPr>
        <w:pStyle w:val="P00"/>
        <w:spacing w:before="72"/>
        <w:ind w:left="1021" w:right="1134"/>
        <w:rPr>
          <w:rStyle w:val="default"/>
          <w:rFonts w:cs="FrankRuehl"/>
          <w:sz w:val="20"/>
          <w:rtl/>
        </w:rPr>
      </w:pPr>
      <w:r>
        <w:rPr>
          <w:rStyle w:val="default"/>
          <w:rFonts w:cs="FrankRuehl" w:hint="cs"/>
          <w:rtl/>
        </w:rPr>
        <w:t>(1)</w:t>
      </w:r>
      <w:r>
        <w:rPr>
          <w:rStyle w:val="default"/>
          <w:rFonts w:cs="FrankRuehl"/>
          <w:rtl/>
        </w:rPr>
        <w:tab/>
      </w:r>
      <w:r w:rsidRPr="00F2069C">
        <w:rPr>
          <w:rStyle w:val="default"/>
          <w:rFonts w:cs="FrankRuehl" w:hint="cs"/>
          <w:rtl/>
        </w:rPr>
        <w:pict>
          <v:shapetype id="_x0000_t202" coordsize="21600,21600" o:spt="202" path="m,l,21600r21600,l21600,xe">
            <v:stroke joinstyle="miter"/>
            <v:path gradientshapeok="t" o:connecttype="rect"/>
          </v:shapetype>
          <v:shape id="_x0000_s2102" type="#_x0000_t202" style="position:absolute;left:0;text-align:left;margin-left:470.35pt;margin-top:7.1pt;width:1in;height:20.25pt;z-index:251662848;mso-position-horizontal-relative:text;mso-position-vertical-relative:text" filled="f" stroked="f">
            <v:textbox style="mso-next-textbox:#_x0000_s2102" inset="1mm,0,1mm,0">
              <w:txbxContent>
                <w:p w:rsidR="006238D8" w:rsidRDefault="006238D8" w:rsidP="006238D8">
                  <w:pPr>
                    <w:spacing w:line="160" w:lineRule="exact"/>
                    <w:rPr>
                      <w:rFonts w:cs="Miriam" w:hint="cs"/>
                      <w:noProof/>
                      <w:sz w:val="18"/>
                      <w:szCs w:val="18"/>
                      <w:rtl/>
                    </w:rPr>
                  </w:pPr>
                  <w:r>
                    <w:rPr>
                      <w:rFonts w:cs="Miriam" w:hint="cs"/>
                      <w:sz w:val="18"/>
                      <w:szCs w:val="18"/>
                      <w:rtl/>
                    </w:rPr>
                    <w:t>(הוראת שעה) תשפ"א-2020</w:t>
                  </w:r>
                </w:p>
              </w:txbxContent>
            </v:textbox>
            <w10:anchorlock/>
          </v:shape>
        </w:pict>
      </w:r>
      <w:r w:rsidR="0083154E">
        <w:rPr>
          <w:rStyle w:val="default"/>
          <w:rFonts w:cs="FrankRuehl" w:hint="cs"/>
          <w:sz w:val="20"/>
          <w:rtl/>
        </w:rPr>
        <w:t>לא יאוחר מיום 8 בספטמבר בכל שנה, החל משנת 2020, לגבי השנה הקודמת;</w:t>
      </w:r>
    </w:p>
    <w:p w:rsidR="0083154E" w:rsidRDefault="0083154E" w:rsidP="000314E6">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sidR="000314E6">
        <w:rPr>
          <w:rStyle w:val="default"/>
          <w:rFonts w:cs="FrankRuehl" w:hint="cs"/>
          <w:sz w:val="20"/>
          <w:rtl/>
        </w:rPr>
        <w:t xml:space="preserve">לגבי דיווח לראשונה על חשבונות תושבי מדינה זרה במדינה בת דיווח מסוימת שעמה נכרת הסכם לאחר תחילתן של תקנות אלה </w:t>
      </w:r>
      <w:r w:rsidR="000314E6">
        <w:rPr>
          <w:rStyle w:val="default"/>
          <w:rFonts w:cs="FrankRuehl"/>
          <w:sz w:val="20"/>
          <w:rtl/>
        </w:rPr>
        <w:t>–</w:t>
      </w:r>
    </w:p>
    <w:p w:rsidR="000314E6" w:rsidRDefault="000314E6" w:rsidP="000314E6">
      <w:pPr>
        <w:pStyle w:val="P00"/>
        <w:spacing w:before="72"/>
        <w:ind w:left="1474"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 xml:space="preserve">אם ההסכם עם אותה מדינה נכרת לפני יום 30 באוקטובר בשנה מסוימת </w:t>
      </w:r>
      <w:r>
        <w:rPr>
          <w:rStyle w:val="default"/>
          <w:rFonts w:cs="FrankRuehl"/>
          <w:sz w:val="20"/>
          <w:rtl/>
        </w:rPr>
        <w:t>–</w:t>
      </w:r>
      <w:r>
        <w:rPr>
          <w:rStyle w:val="default"/>
          <w:rFonts w:cs="FrankRuehl" w:hint="cs"/>
          <w:sz w:val="20"/>
          <w:rtl/>
        </w:rPr>
        <w:t xml:space="preserve"> לא יאוחר מיום 8 בספטמבר בשנה שאחריה, לגבי השנה שבה נכרת ההסכם;</w:t>
      </w:r>
    </w:p>
    <w:p w:rsidR="000314E6" w:rsidRDefault="000314E6" w:rsidP="000314E6">
      <w:pPr>
        <w:pStyle w:val="P00"/>
        <w:spacing w:before="72"/>
        <w:ind w:left="1474"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אם ההסכם עם אותה מדינה נכרת לאחר יום 30 באוקטובר בשנה מסוימת – לא יאוחר מיום 8 בספטמבר בשנה השנייה שלאחריה, לגבי השנה שלאחר השנה שבה נכרת ההסכם;</w:t>
      </w:r>
    </w:p>
    <w:p w:rsidR="000314E6" w:rsidRDefault="000314E6" w:rsidP="000314E6">
      <w:pPr>
        <w:pStyle w:val="P00"/>
        <w:spacing w:before="72"/>
        <w:ind w:left="1474"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 xml:space="preserve">אם נקבע בהסכם עם אותה מדינה מועד מאוחר יותר להעברת המידע לאותה מדינה מהמועדים שנקבעו בפסקת משנה (א) או (ב), לפי העניין </w:t>
      </w:r>
      <w:r>
        <w:rPr>
          <w:rStyle w:val="default"/>
          <w:rFonts w:cs="FrankRuehl"/>
          <w:sz w:val="20"/>
          <w:rtl/>
        </w:rPr>
        <w:t>–</w:t>
      </w:r>
      <w:r>
        <w:rPr>
          <w:rStyle w:val="default"/>
          <w:rFonts w:cs="FrankRuehl" w:hint="cs"/>
          <w:sz w:val="20"/>
          <w:rtl/>
        </w:rPr>
        <w:t xml:space="preserve"> לא יאוחר מיום 8 בספטמבר בשנה שבה יש להעביר את המידע לראשונה לפי ההסכם.</w:t>
      </w:r>
    </w:p>
    <w:p w:rsidR="000314E6" w:rsidRDefault="000314E6" w:rsidP="00D8598D">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מוסד פיננסי ישראלי מדווח שאין לו חשבונות בני דיווח בשנה מסוימת יגיש למנהל, במועדים הקבועים בתקנת משנה (ג), דוח לגבי אותה שנה שבו יצהיר כי לא היו לו חשבונות בני דיווח באותה שנה.</w:t>
      </w:r>
    </w:p>
    <w:p w:rsidR="000314E6" w:rsidRDefault="000314E6" w:rsidP="00D8598D">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(ה)</w:t>
      </w:r>
      <w:r>
        <w:rPr>
          <w:rStyle w:val="default"/>
          <w:rFonts w:cs="FrankRuehl"/>
          <w:sz w:val="20"/>
          <w:rtl/>
        </w:rPr>
        <w:tab/>
      </w:r>
      <w:r>
        <w:rPr>
          <w:rStyle w:val="default"/>
          <w:rFonts w:cs="FrankRuehl" w:hint="cs"/>
          <w:sz w:val="20"/>
          <w:rtl/>
        </w:rPr>
        <w:t>הדוחות האמורים בתקנות משנה (א) ו-(ד) יוגשו בדרך הקבועה בתוספת השלישית.</w:t>
      </w:r>
    </w:p>
    <w:p w:rsidR="006238D8" w:rsidRPr="00E922A6" w:rsidRDefault="006238D8" w:rsidP="006238D8">
      <w:pPr>
        <w:pStyle w:val="P00"/>
        <w:spacing w:before="0"/>
        <w:ind w:left="0" w:right="1134"/>
        <w:rPr>
          <w:rStyle w:val="default"/>
          <w:rFonts w:ascii="FrankRuehl" w:hAnsi="FrankRuehl" w:cs="FrankRuehl"/>
          <w:vanish/>
          <w:color w:val="FF0000"/>
          <w:sz w:val="20"/>
          <w:szCs w:val="20"/>
          <w:shd w:val="clear" w:color="auto" w:fill="FFFF99"/>
          <w:rtl/>
        </w:rPr>
      </w:pPr>
      <w:bookmarkStart w:id="6" w:name="Rov17"/>
      <w:r w:rsidRPr="00E922A6">
        <w:rPr>
          <w:rStyle w:val="default"/>
          <w:rFonts w:ascii="FrankRuehl" w:hAnsi="FrankRuehl" w:cs="FrankRuehl"/>
          <w:vanish/>
          <w:color w:val="FF0000"/>
          <w:sz w:val="20"/>
          <w:szCs w:val="20"/>
          <w:shd w:val="clear" w:color="auto" w:fill="FFFF99"/>
          <w:rtl/>
        </w:rPr>
        <w:t>מיום 8.5.2020 עד יום 31.12.2020</w:t>
      </w:r>
    </w:p>
    <w:p w:rsidR="006238D8" w:rsidRPr="00E922A6" w:rsidRDefault="006238D8" w:rsidP="006238D8">
      <w:pPr>
        <w:pStyle w:val="P00"/>
        <w:spacing w:before="0"/>
        <w:ind w:left="0" w:right="1134"/>
        <w:rPr>
          <w:rStyle w:val="default"/>
          <w:rFonts w:ascii="FrankRuehl" w:hAnsi="FrankRuehl" w:cs="FrankRuehl"/>
          <w:vanish/>
          <w:sz w:val="20"/>
          <w:szCs w:val="20"/>
          <w:shd w:val="clear" w:color="auto" w:fill="FFFF99"/>
          <w:rtl/>
        </w:rPr>
      </w:pPr>
      <w:r w:rsidRPr="00E922A6">
        <w:rPr>
          <w:rStyle w:val="default"/>
          <w:rFonts w:ascii="FrankRuehl" w:hAnsi="FrankRuehl" w:cs="FrankRuehl"/>
          <w:b/>
          <w:bCs/>
          <w:vanish/>
          <w:sz w:val="20"/>
          <w:szCs w:val="20"/>
          <w:shd w:val="clear" w:color="auto" w:fill="FFFF99"/>
          <w:rtl/>
        </w:rPr>
        <w:t>הוראת שעה תשפ"א-2020</w:t>
      </w:r>
    </w:p>
    <w:p w:rsidR="006238D8" w:rsidRPr="00E922A6" w:rsidRDefault="006238D8" w:rsidP="006238D8">
      <w:pPr>
        <w:pStyle w:val="P00"/>
        <w:spacing w:before="0"/>
        <w:ind w:left="0" w:right="1134"/>
        <w:rPr>
          <w:rStyle w:val="default"/>
          <w:rFonts w:ascii="FrankRuehl" w:hAnsi="FrankRuehl" w:cs="FrankRuehl"/>
          <w:vanish/>
          <w:sz w:val="20"/>
          <w:szCs w:val="20"/>
          <w:shd w:val="clear" w:color="auto" w:fill="FFFF99"/>
          <w:rtl/>
        </w:rPr>
      </w:pPr>
      <w:hyperlink r:id="rId9" w:history="1">
        <w:r w:rsidRPr="00E922A6">
          <w:rPr>
            <w:rStyle w:val="Hyperlink"/>
            <w:rFonts w:ascii="FrankRuehl" w:hAnsi="FrankRuehl" w:cs="FrankRuehl"/>
            <w:vanish/>
            <w:szCs w:val="20"/>
            <w:shd w:val="clear" w:color="auto" w:fill="FFFF99"/>
            <w:rtl/>
          </w:rPr>
          <w:t>ק"ת תשפ"א מס' 9012</w:t>
        </w:r>
      </w:hyperlink>
      <w:r w:rsidRPr="00E922A6">
        <w:rPr>
          <w:rStyle w:val="default"/>
          <w:rFonts w:ascii="FrankRuehl" w:hAnsi="FrankRuehl" w:cs="FrankRuehl"/>
          <w:vanish/>
          <w:sz w:val="20"/>
          <w:szCs w:val="20"/>
          <w:shd w:val="clear" w:color="auto" w:fill="FFFF99"/>
          <w:rtl/>
        </w:rPr>
        <w:t xml:space="preserve"> מיום 23.12.2020 עמ' 1029</w:t>
      </w:r>
    </w:p>
    <w:p w:rsidR="006238D8" w:rsidRPr="00E922A6" w:rsidRDefault="006238D8" w:rsidP="006238D8">
      <w:pPr>
        <w:pStyle w:val="P00"/>
        <w:ind w:left="0" w:right="1134"/>
        <w:rPr>
          <w:rStyle w:val="default"/>
          <w:rFonts w:cs="FrankRuehl"/>
          <w:vanish/>
          <w:sz w:val="16"/>
          <w:szCs w:val="22"/>
          <w:shd w:val="clear" w:color="auto" w:fill="FFFF99"/>
          <w:rtl/>
        </w:rPr>
      </w:pPr>
      <w:r w:rsidRPr="00E922A6">
        <w:rPr>
          <w:rStyle w:val="default"/>
          <w:rFonts w:cs="FrankRuehl"/>
          <w:vanish/>
          <w:sz w:val="16"/>
          <w:szCs w:val="22"/>
          <w:shd w:val="clear" w:color="auto" w:fill="FFFF99"/>
          <w:rtl/>
        </w:rPr>
        <w:tab/>
      </w:r>
      <w:r w:rsidRPr="00E922A6">
        <w:rPr>
          <w:rStyle w:val="default"/>
          <w:rFonts w:cs="FrankRuehl" w:hint="cs"/>
          <w:vanish/>
          <w:sz w:val="16"/>
          <w:szCs w:val="22"/>
          <w:shd w:val="clear" w:color="auto" w:fill="FFFF99"/>
          <w:rtl/>
        </w:rPr>
        <w:t>(ג)</w:t>
      </w:r>
      <w:r w:rsidRPr="00E922A6">
        <w:rPr>
          <w:rStyle w:val="default"/>
          <w:rFonts w:cs="FrankRuehl"/>
          <w:vanish/>
          <w:sz w:val="16"/>
          <w:szCs w:val="22"/>
          <w:shd w:val="clear" w:color="auto" w:fill="FFFF99"/>
          <w:rtl/>
        </w:rPr>
        <w:tab/>
      </w:r>
      <w:r w:rsidRPr="00E922A6">
        <w:rPr>
          <w:rStyle w:val="default"/>
          <w:rFonts w:cs="FrankRuehl" w:hint="cs"/>
          <w:vanish/>
          <w:sz w:val="16"/>
          <w:szCs w:val="22"/>
          <w:shd w:val="clear" w:color="auto" w:fill="FFFF99"/>
          <w:rtl/>
        </w:rPr>
        <w:t>הדוח יימסר למנהל במועדים אלה:</w:t>
      </w:r>
    </w:p>
    <w:p w:rsidR="006238D8" w:rsidRPr="006238D8" w:rsidRDefault="006238D8" w:rsidP="006238D8">
      <w:pPr>
        <w:pStyle w:val="P00"/>
        <w:spacing w:before="0"/>
        <w:ind w:left="1021" w:right="1134"/>
        <w:rPr>
          <w:rStyle w:val="default"/>
          <w:rFonts w:cs="FrankRuehl"/>
          <w:sz w:val="2"/>
          <w:szCs w:val="2"/>
          <w:rtl/>
        </w:rPr>
      </w:pPr>
      <w:r w:rsidRPr="00E922A6">
        <w:rPr>
          <w:rStyle w:val="default"/>
          <w:rFonts w:cs="FrankRuehl" w:hint="cs"/>
          <w:vanish/>
          <w:sz w:val="16"/>
          <w:szCs w:val="22"/>
          <w:shd w:val="clear" w:color="auto" w:fill="FFFF99"/>
          <w:rtl/>
        </w:rPr>
        <w:t>(1)</w:t>
      </w:r>
      <w:r w:rsidRPr="00E922A6">
        <w:rPr>
          <w:rStyle w:val="default"/>
          <w:rFonts w:cs="FrankRuehl"/>
          <w:vanish/>
          <w:sz w:val="16"/>
          <w:szCs w:val="22"/>
          <w:shd w:val="clear" w:color="auto" w:fill="FFFF99"/>
          <w:rtl/>
        </w:rPr>
        <w:tab/>
      </w:r>
      <w:r w:rsidRPr="00E922A6">
        <w:rPr>
          <w:rStyle w:val="default"/>
          <w:rFonts w:cs="FrankRuehl" w:hint="cs"/>
          <w:strike/>
          <w:vanish/>
          <w:sz w:val="16"/>
          <w:szCs w:val="22"/>
          <w:shd w:val="clear" w:color="auto" w:fill="FFFF99"/>
          <w:rtl/>
        </w:rPr>
        <w:t>לא יאוחר מיום 8 בספטמבר בכל שנה</w:t>
      </w:r>
      <w:r w:rsidRPr="00E922A6">
        <w:rPr>
          <w:rStyle w:val="default"/>
          <w:rFonts w:cs="FrankRuehl" w:hint="cs"/>
          <w:vanish/>
          <w:sz w:val="16"/>
          <w:szCs w:val="22"/>
          <w:shd w:val="clear" w:color="auto" w:fill="FFFF99"/>
          <w:rtl/>
        </w:rPr>
        <w:t xml:space="preserve"> </w:t>
      </w:r>
      <w:r w:rsidRPr="00E922A6">
        <w:rPr>
          <w:rStyle w:val="default"/>
          <w:rFonts w:cs="FrankRuehl" w:hint="cs"/>
          <w:vanish/>
          <w:sz w:val="16"/>
          <w:szCs w:val="22"/>
          <w:u w:val="single"/>
          <w:shd w:val="clear" w:color="auto" w:fill="FFFF99"/>
          <w:rtl/>
        </w:rPr>
        <w:t>לא יאוחר מיום כ"ב בכסלו התשפ"א (8 בדצמבר 2020)</w:t>
      </w:r>
      <w:r w:rsidRPr="00E922A6">
        <w:rPr>
          <w:rStyle w:val="default"/>
          <w:rFonts w:cs="FrankRuehl" w:hint="cs"/>
          <w:vanish/>
          <w:sz w:val="16"/>
          <w:szCs w:val="22"/>
          <w:shd w:val="clear" w:color="auto" w:fill="FFFF99"/>
          <w:rtl/>
        </w:rPr>
        <w:t>, החל משנת 2020, לגבי השנה הקודמת;</w:t>
      </w:r>
      <w:bookmarkEnd w:id="6"/>
    </w:p>
    <w:p w:rsidR="00D8598D" w:rsidRDefault="00D8598D" w:rsidP="00D8598D">
      <w:pPr>
        <w:pStyle w:val="P00"/>
        <w:spacing w:before="72"/>
        <w:ind w:left="0" w:right="1134"/>
        <w:rPr>
          <w:rStyle w:val="default"/>
          <w:rFonts w:cs="FrankRuehl"/>
          <w:sz w:val="20"/>
          <w:rtl/>
        </w:rPr>
      </w:pPr>
      <w:bookmarkStart w:id="7" w:name="Seif7"/>
      <w:bookmarkEnd w:id="7"/>
      <w:r w:rsidRPr="00C4407C">
        <w:rPr>
          <w:rFonts w:cs="Miriam"/>
          <w:lang w:val="he-IL"/>
        </w:rPr>
        <w:pict>
          <v:rect id="_x0000_s2095" style="position:absolute;left:0;text-align:left;margin-left:464.5pt;margin-top:8.05pt;width:75.05pt;height:29.85pt;z-index:251655680" o:allowincell="f" filled="f" stroked="f" strokecolor="lime" strokeweight=".25pt">
            <v:textbox style="mso-next-textbox:#_x0000_s2095" inset="0,0,0,0">
              <w:txbxContent>
                <w:p w:rsidR="00864C16" w:rsidRDefault="00864C16" w:rsidP="00D8598D">
                  <w:pPr>
                    <w:pStyle w:val="a7"/>
                    <w:rPr>
                      <w:rFonts w:hint="cs"/>
                      <w:noProof/>
                      <w:rtl/>
                    </w:rPr>
                  </w:pPr>
                  <w:r>
                    <w:rPr>
                      <w:rFonts w:hint="cs"/>
                      <w:rtl/>
                    </w:rPr>
                    <w:t>הודעה ללקוח בדבר העברת מידע למנהל וממנו למדינה הזרה</w:t>
                  </w:r>
                </w:p>
              </w:txbxContent>
            </v:textbox>
            <w10:anchorlock/>
          </v:rect>
        </w:pict>
      </w:r>
      <w:r w:rsidR="000314E6">
        <w:rPr>
          <w:rStyle w:val="big-number"/>
          <w:rFonts w:cs="Miriam" w:hint="cs"/>
          <w:sz w:val="20"/>
          <w:rtl/>
        </w:rPr>
        <w:t>7</w:t>
      </w:r>
      <w:r w:rsidRPr="00C4407C">
        <w:rPr>
          <w:rStyle w:val="big-number"/>
          <w:rFonts w:cs="FrankRuehl"/>
          <w:sz w:val="20"/>
          <w:szCs w:val="26"/>
          <w:rtl/>
        </w:rPr>
        <w:t>.</w:t>
      </w:r>
      <w:r w:rsidRPr="00C4407C">
        <w:rPr>
          <w:rStyle w:val="big-number"/>
          <w:rFonts w:cs="FrankRuehl"/>
          <w:sz w:val="20"/>
          <w:szCs w:val="26"/>
          <w:rtl/>
        </w:rPr>
        <w:tab/>
      </w:r>
      <w:r w:rsidR="000314E6">
        <w:rPr>
          <w:rStyle w:val="default"/>
          <w:rFonts w:cs="FrankRuehl" w:hint="cs"/>
          <w:sz w:val="20"/>
          <w:rtl/>
        </w:rPr>
        <w:t>(א)</w:t>
      </w:r>
      <w:r w:rsidR="000314E6">
        <w:rPr>
          <w:rStyle w:val="default"/>
          <w:rFonts w:cs="FrankRuehl"/>
          <w:sz w:val="20"/>
          <w:rtl/>
        </w:rPr>
        <w:tab/>
      </w:r>
      <w:r w:rsidR="000314E6">
        <w:rPr>
          <w:rStyle w:val="default"/>
          <w:rFonts w:cs="FrankRuehl" w:hint="cs"/>
          <w:sz w:val="20"/>
          <w:rtl/>
        </w:rPr>
        <w:t>מוסד פיננסי ישראלי מדווח ישלח הודעה בדבר העברת מידע כאמור בתקנת משנה (ב) לכל אחד מאלה:</w:t>
      </w:r>
    </w:p>
    <w:p w:rsidR="000314E6" w:rsidRDefault="000314E6" w:rsidP="000314E6">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יחיד שהוא בעל חשבון שהמוסד הפיננסי סיווג חשבון שבבעלותו כחשבון של תושב מדינה זרה במדינה בת דיווח;</w:t>
      </w:r>
    </w:p>
    <w:p w:rsidR="000314E6" w:rsidRDefault="000314E6" w:rsidP="000314E6">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ישות שהיא בעלת חשבון שהמוסד הפיננסי סיווג חשבון שבבעלותה כחשבון של תושב מדינה זרה במדינה בת דיווח;</w:t>
      </w:r>
    </w:p>
    <w:p w:rsidR="000314E6" w:rsidRDefault="000314E6" w:rsidP="000314E6">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יחיד שהוא בעל שליטה בישות שהיא בעלת חשבון שסווגה כישות פסיבית, אשר המוסד הפיננסי זיהה אותו כתושב מדינה זרה במדינה בת דיווח.</w:t>
      </w:r>
    </w:p>
    <w:p w:rsidR="000314E6" w:rsidRDefault="000314E6" w:rsidP="00D8598D">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sidR="005247AF">
        <w:rPr>
          <w:rStyle w:val="default"/>
          <w:rFonts w:cs="FrankRuehl" w:hint="cs"/>
          <w:sz w:val="20"/>
          <w:rtl/>
        </w:rPr>
        <w:t>ההודעה תציין כי מידע לגבי בעל החשבון כאמור בתקנת משנה (א), ולגבי חשבון פיננסי שבבעלותו או שבבעלות ישות שבשליטתו, צפוי להיות מועבר באמצעות המנהל למדינה הזרה בת הדיווח שהמוסד הפיננסי סיווג אותו כתושב בה, במועד שנקבע בהסכם עם אותה מדינה זרה; כמו כן תציין ההודעה כי בעל החשבון רשאי להגיש השגה בכתב למוסד הפיננסי</w:t>
      </w:r>
      <w:r w:rsidR="00AE1703">
        <w:rPr>
          <w:rStyle w:val="default"/>
          <w:rFonts w:cs="FrankRuehl" w:hint="cs"/>
          <w:sz w:val="20"/>
          <w:rtl/>
        </w:rPr>
        <w:t xml:space="preserve"> על הסיווג שעשה, שתכלול הצהרות ומסמכים המעידים על כך שהוא אינו תושב מדינה זרה במדינה האמורה, לפי הקבוע בתקנות 3(1)(ג), 3(2)(ז)(4), 5(1)(ד) או 10(ב), לפי העניין.</w:t>
      </w:r>
    </w:p>
    <w:p w:rsidR="00AE1703" w:rsidRDefault="00AE1703" w:rsidP="00D8598D">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המוסד הפיננסי ישלח את ההודעה למען הדואר או לכתובת הדואר האלקטרוני המעודכנים של בעל החשבון הקיים ברשומותיו; היה החשבון הפיננסי חשבון המוחזק לטובתו של אחר, תישלח ההודעה למחזיק הרשום בספרי המוסד הפיננסי; הודעה ליחיד שהוא בעל השליטה בישות כאמור בתקנת משנה (א)(3) תישלח גם למען הדואר או לכתובת הדואר האלקטרוני המעודכנים של היחיד בעל השליטה אם מען או כתובת כאמור קיימים ברשומות של המוסד הפיננסי; לא קיימים מען או כתובת כאמור, תכלול ההודעה לבעל החשבון דרישה להעבירה לבעל השליטה; המוסד הפיננסי ינהל רישום של משלוח ההודעה שיכלול את אופן המשלוח ותאריך המשלוח.</w:t>
      </w:r>
    </w:p>
    <w:p w:rsidR="00AE1703" w:rsidRDefault="00AE1703" w:rsidP="00D8598D">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 xml:space="preserve">ההודעה תישלח לכל נמען כאמור בתקנת משנה (א) עד יום 15 בפברואר בשנה שבה יש להעביר מידע לגביו לראשונה, ולגבי חשבון פיננסי שנפתח באמצעות סוכן ביטוח כהגדרתו בחוק הפיקוח על שירותים פיננסיים (ביטוח), התשמ"א-1981 </w:t>
      </w:r>
      <w:r>
        <w:rPr>
          <w:rStyle w:val="default"/>
          <w:rFonts w:cs="FrankRuehl"/>
          <w:sz w:val="20"/>
          <w:rtl/>
        </w:rPr>
        <w:t>–</w:t>
      </w:r>
      <w:r>
        <w:rPr>
          <w:rStyle w:val="default"/>
          <w:rFonts w:cs="FrankRuehl" w:hint="cs"/>
          <w:sz w:val="20"/>
          <w:rtl/>
        </w:rPr>
        <w:t xml:space="preserve"> עד יום 15 באפריל בשנה שבה יש להעביר מידע לגביו לראשונה; לאחר מכן תישלח ההודעה אחת לשנתיים.</w:t>
      </w:r>
    </w:p>
    <w:p w:rsidR="00AE1703" w:rsidRDefault="006238D8" w:rsidP="006238D8">
      <w:pPr>
        <w:pStyle w:val="P00"/>
        <w:spacing w:before="72"/>
        <w:ind w:left="0" w:right="1134"/>
        <w:rPr>
          <w:rStyle w:val="default"/>
          <w:rFonts w:cs="FrankRuehl"/>
          <w:sz w:val="20"/>
          <w:rtl/>
        </w:rPr>
      </w:pPr>
      <w:r>
        <w:rPr>
          <w:rStyle w:val="default"/>
          <w:rFonts w:cs="FrankRuehl"/>
          <w:rtl/>
        </w:rPr>
        <w:tab/>
      </w:r>
      <w:r>
        <w:rPr>
          <w:rStyle w:val="default"/>
          <w:rFonts w:cs="FrankRuehl" w:hint="cs"/>
          <w:rtl/>
        </w:rPr>
        <w:t>(ה)</w:t>
      </w:r>
      <w:r>
        <w:rPr>
          <w:rStyle w:val="default"/>
          <w:rFonts w:cs="FrankRuehl"/>
          <w:rtl/>
        </w:rPr>
        <w:tab/>
      </w:r>
      <w:r w:rsidRPr="00F2069C">
        <w:rPr>
          <w:rStyle w:val="default"/>
          <w:rFonts w:cs="FrankRuehl" w:hint="cs"/>
          <w:rtl/>
        </w:rPr>
        <w:pict>
          <v:shape id="_x0000_s2103" type="#_x0000_t202" style="position:absolute;left:0;text-align:left;margin-left:470.35pt;margin-top:7.1pt;width:1in;height:20.25pt;z-index:251663872;mso-position-horizontal-relative:text;mso-position-vertical-relative:text" filled="f" stroked="f">
            <v:textbox style="mso-next-textbox:#_x0000_s2103" inset="1mm,0,1mm,0">
              <w:txbxContent>
                <w:p w:rsidR="006238D8" w:rsidRDefault="006238D8" w:rsidP="006238D8">
                  <w:pPr>
                    <w:spacing w:line="160" w:lineRule="exact"/>
                    <w:rPr>
                      <w:rFonts w:cs="Miriam" w:hint="cs"/>
                      <w:noProof/>
                      <w:sz w:val="18"/>
                      <w:szCs w:val="18"/>
                      <w:rtl/>
                    </w:rPr>
                  </w:pPr>
                  <w:r>
                    <w:rPr>
                      <w:rFonts w:cs="Miriam" w:hint="cs"/>
                      <w:sz w:val="18"/>
                      <w:szCs w:val="18"/>
                      <w:rtl/>
                    </w:rPr>
                    <w:t>(הוראת שעה) תשפ"א-2020</w:t>
                  </w:r>
                </w:p>
              </w:txbxContent>
            </v:textbox>
            <w10:anchorlock/>
          </v:shape>
        </w:pict>
      </w:r>
      <w:r w:rsidR="00D412BB">
        <w:rPr>
          <w:rStyle w:val="default"/>
          <w:rFonts w:cs="FrankRuehl" w:hint="cs"/>
          <w:sz w:val="20"/>
          <w:rtl/>
        </w:rPr>
        <w:t>הוגשה השגה בכתב למוסד הפיננסי הישראלי המדווח כאמור בתקנת משנה (ב) בתוך 83 ימים מיום שליחת ההודעה בידי המוסד הפיננסי או עד יום 8 במאי בשנה מסוימת, לפי המאוחר מביניהם, ישיב המוסד הפיננסי על ההשגה לא יאוחר מיום 8 באוגוסט באותה שנה; הוגשה השגה כאמור לאחר 83 ימים מיום שליחת ההודעה או לאחר יום 8 במאי בשנה מסוימת, לפי המאוחר מביניהם, רשאי המוסד הפיננסי להשיב על ההשגה כאמור לאחר העברת המידע באותה שנה, ולא יאוחר משישה חודשים מיום קבלת ההשגה; דחה מוסד פיננסי ישראלי את ההשגה, יכלול המוסד הפיננסי הישראלי את הסיבות להחלטתו ובכלל זה בהתייחס לטענות שהעלה בעל החשבון בהשגה.</w:t>
      </w:r>
    </w:p>
    <w:p w:rsidR="006238D8" w:rsidRPr="00E922A6" w:rsidRDefault="006238D8" w:rsidP="006238D8">
      <w:pPr>
        <w:pStyle w:val="P00"/>
        <w:spacing w:before="0"/>
        <w:ind w:left="0" w:right="1134"/>
        <w:rPr>
          <w:rStyle w:val="default"/>
          <w:rFonts w:ascii="FrankRuehl" w:hAnsi="FrankRuehl" w:cs="FrankRuehl"/>
          <w:vanish/>
          <w:color w:val="FF0000"/>
          <w:sz w:val="20"/>
          <w:szCs w:val="20"/>
          <w:shd w:val="clear" w:color="auto" w:fill="FFFF99"/>
          <w:rtl/>
        </w:rPr>
      </w:pPr>
      <w:bookmarkStart w:id="8" w:name="Rov18"/>
      <w:r w:rsidRPr="00E922A6">
        <w:rPr>
          <w:rStyle w:val="default"/>
          <w:rFonts w:ascii="FrankRuehl" w:hAnsi="FrankRuehl" w:cs="FrankRuehl"/>
          <w:vanish/>
          <w:color w:val="FF0000"/>
          <w:sz w:val="20"/>
          <w:szCs w:val="20"/>
          <w:shd w:val="clear" w:color="auto" w:fill="FFFF99"/>
          <w:rtl/>
        </w:rPr>
        <w:t>מיום 8.5.2020 עד יום 31.12.2020</w:t>
      </w:r>
    </w:p>
    <w:p w:rsidR="006238D8" w:rsidRPr="00E922A6" w:rsidRDefault="006238D8" w:rsidP="006238D8">
      <w:pPr>
        <w:pStyle w:val="P00"/>
        <w:spacing w:before="0"/>
        <w:ind w:left="0" w:right="1134"/>
        <w:rPr>
          <w:rStyle w:val="default"/>
          <w:rFonts w:ascii="FrankRuehl" w:hAnsi="FrankRuehl" w:cs="FrankRuehl"/>
          <w:vanish/>
          <w:sz w:val="20"/>
          <w:szCs w:val="20"/>
          <w:shd w:val="clear" w:color="auto" w:fill="FFFF99"/>
          <w:rtl/>
        </w:rPr>
      </w:pPr>
      <w:r w:rsidRPr="00E922A6">
        <w:rPr>
          <w:rStyle w:val="default"/>
          <w:rFonts w:ascii="FrankRuehl" w:hAnsi="FrankRuehl" w:cs="FrankRuehl"/>
          <w:b/>
          <w:bCs/>
          <w:vanish/>
          <w:sz w:val="20"/>
          <w:szCs w:val="20"/>
          <w:shd w:val="clear" w:color="auto" w:fill="FFFF99"/>
          <w:rtl/>
        </w:rPr>
        <w:t>הוראת שעה תשפ"א-2020</w:t>
      </w:r>
    </w:p>
    <w:p w:rsidR="006238D8" w:rsidRPr="00E922A6" w:rsidRDefault="006238D8" w:rsidP="006238D8">
      <w:pPr>
        <w:pStyle w:val="P00"/>
        <w:spacing w:before="0"/>
        <w:ind w:left="0" w:right="1134"/>
        <w:rPr>
          <w:rStyle w:val="default"/>
          <w:rFonts w:ascii="FrankRuehl" w:hAnsi="FrankRuehl" w:cs="FrankRuehl"/>
          <w:vanish/>
          <w:sz w:val="20"/>
          <w:szCs w:val="20"/>
          <w:shd w:val="clear" w:color="auto" w:fill="FFFF99"/>
          <w:rtl/>
        </w:rPr>
      </w:pPr>
      <w:hyperlink r:id="rId10" w:history="1">
        <w:r w:rsidRPr="00E922A6">
          <w:rPr>
            <w:rStyle w:val="Hyperlink"/>
            <w:rFonts w:ascii="FrankRuehl" w:hAnsi="FrankRuehl" w:cs="FrankRuehl"/>
            <w:vanish/>
            <w:szCs w:val="20"/>
            <w:shd w:val="clear" w:color="auto" w:fill="FFFF99"/>
            <w:rtl/>
          </w:rPr>
          <w:t>ק"ת תשפ"א מס' 9012</w:t>
        </w:r>
      </w:hyperlink>
      <w:r w:rsidRPr="00E922A6">
        <w:rPr>
          <w:rStyle w:val="default"/>
          <w:rFonts w:ascii="FrankRuehl" w:hAnsi="FrankRuehl" w:cs="FrankRuehl"/>
          <w:vanish/>
          <w:sz w:val="20"/>
          <w:szCs w:val="20"/>
          <w:shd w:val="clear" w:color="auto" w:fill="FFFF99"/>
          <w:rtl/>
        </w:rPr>
        <w:t xml:space="preserve"> מיום 23.12.2020 עמ' 1029</w:t>
      </w:r>
    </w:p>
    <w:p w:rsidR="006238D8" w:rsidRPr="006238D8" w:rsidRDefault="006238D8" w:rsidP="006238D8">
      <w:pPr>
        <w:pStyle w:val="P00"/>
        <w:ind w:left="0" w:right="1134"/>
        <w:rPr>
          <w:rStyle w:val="default"/>
          <w:rFonts w:cs="FrankRuehl"/>
          <w:sz w:val="2"/>
          <w:szCs w:val="2"/>
          <w:rtl/>
        </w:rPr>
      </w:pPr>
      <w:r w:rsidRPr="00E922A6">
        <w:rPr>
          <w:rStyle w:val="default"/>
          <w:rFonts w:cs="FrankRuehl"/>
          <w:vanish/>
          <w:sz w:val="16"/>
          <w:szCs w:val="22"/>
          <w:shd w:val="clear" w:color="auto" w:fill="FFFF99"/>
          <w:rtl/>
        </w:rPr>
        <w:tab/>
      </w:r>
      <w:r w:rsidRPr="00E922A6">
        <w:rPr>
          <w:rStyle w:val="default"/>
          <w:rFonts w:cs="FrankRuehl" w:hint="cs"/>
          <w:vanish/>
          <w:sz w:val="16"/>
          <w:szCs w:val="22"/>
          <w:shd w:val="clear" w:color="auto" w:fill="FFFF99"/>
          <w:rtl/>
        </w:rPr>
        <w:t>(ה)</w:t>
      </w:r>
      <w:r w:rsidRPr="00E922A6">
        <w:rPr>
          <w:rStyle w:val="default"/>
          <w:rFonts w:cs="FrankRuehl"/>
          <w:vanish/>
          <w:sz w:val="16"/>
          <w:szCs w:val="22"/>
          <w:shd w:val="clear" w:color="auto" w:fill="FFFF99"/>
          <w:rtl/>
        </w:rPr>
        <w:tab/>
      </w:r>
      <w:r w:rsidRPr="00E922A6">
        <w:rPr>
          <w:rStyle w:val="default"/>
          <w:rFonts w:cs="FrankRuehl" w:hint="cs"/>
          <w:vanish/>
          <w:sz w:val="16"/>
          <w:szCs w:val="22"/>
          <w:shd w:val="clear" w:color="auto" w:fill="FFFF99"/>
          <w:rtl/>
        </w:rPr>
        <w:t xml:space="preserve">הוגשה השגה בכתב למוסד הפיננסי הישראלי המדווח כאמור בתקנת משנה (ב) בתוך 83 ימים מיום שליחת ההודעה בידי המוסד הפיננסי או עד יום </w:t>
      </w:r>
      <w:r w:rsidRPr="00E922A6">
        <w:rPr>
          <w:rStyle w:val="default"/>
          <w:rFonts w:cs="FrankRuehl" w:hint="cs"/>
          <w:strike/>
          <w:vanish/>
          <w:sz w:val="16"/>
          <w:szCs w:val="22"/>
          <w:shd w:val="clear" w:color="auto" w:fill="FFFF99"/>
          <w:rtl/>
        </w:rPr>
        <w:t>8 במאי</w:t>
      </w:r>
      <w:r w:rsidRPr="00E922A6">
        <w:rPr>
          <w:rStyle w:val="default"/>
          <w:rFonts w:cs="FrankRuehl" w:hint="cs"/>
          <w:vanish/>
          <w:sz w:val="16"/>
          <w:szCs w:val="22"/>
          <w:shd w:val="clear" w:color="auto" w:fill="FFFF99"/>
          <w:rtl/>
        </w:rPr>
        <w:t xml:space="preserve"> </w:t>
      </w:r>
      <w:r w:rsidRPr="00E922A6">
        <w:rPr>
          <w:rStyle w:val="default"/>
          <w:rFonts w:cs="FrankRuehl" w:hint="cs"/>
          <w:vanish/>
          <w:sz w:val="16"/>
          <w:szCs w:val="22"/>
          <w:u w:val="single"/>
          <w:shd w:val="clear" w:color="auto" w:fill="FFFF99"/>
          <w:rtl/>
        </w:rPr>
        <w:t>8 ביולי</w:t>
      </w:r>
      <w:r w:rsidRPr="00E922A6">
        <w:rPr>
          <w:rStyle w:val="default"/>
          <w:rFonts w:cs="FrankRuehl" w:hint="cs"/>
          <w:vanish/>
          <w:sz w:val="16"/>
          <w:szCs w:val="22"/>
          <w:shd w:val="clear" w:color="auto" w:fill="FFFF99"/>
          <w:rtl/>
        </w:rPr>
        <w:t xml:space="preserve"> בשנה מסוימת, לפי המאוחר מביניהם, ישיב המוסד הפיננסי על ההשגה לא יאוחר מיום </w:t>
      </w:r>
      <w:r w:rsidRPr="00E922A6">
        <w:rPr>
          <w:rStyle w:val="default"/>
          <w:rFonts w:cs="FrankRuehl" w:hint="cs"/>
          <w:strike/>
          <w:vanish/>
          <w:sz w:val="16"/>
          <w:szCs w:val="22"/>
          <w:shd w:val="clear" w:color="auto" w:fill="FFFF99"/>
          <w:rtl/>
        </w:rPr>
        <w:t>8 באוגוסט</w:t>
      </w:r>
      <w:r w:rsidRPr="00E922A6">
        <w:rPr>
          <w:rStyle w:val="default"/>
          <w:rFonts w:cs="FrankRuehl" w:hint="cs"/>
          <w:vanish/>
          <w:sz w:val="16"/>
          <w:szCs w:val="22"/>
          <w:shd w:val="clear" w:color="auto" w:fill="FFFF99"/>
          <w:rtl/>
        </w:rPr>
        <w:t xml:space="preserve"> </w:t>
      </w:r>
      <w:r w:rsidRPr="00E922A6">
        <w:rPr>
          <w:rStyle w:val="default"/>
          <w:rFonts w:cs="FrankRuehl" w:hint="cs"/>
          <w:vanish/>
          <w:sz w:val="16"/>
          <w:szCs w:val="22"/>
          <w:u w:val="single"/>
          <w:shd w:val="clear" w:color="auto" w:fill="FFFF99"/>
          <w:rtl/>
        </w:rPr>
        <w:t>8 בנובמבר</w:t>
      </w:r>
      <w:r w:rsidRPr="00E922A6">
        <w:rPr>
          <w:rStyle w:val="default"/>
          <w:rFonts w:cs="FrankRuehl" w:hint="cs"/>
          <w:vanish/>
          <w:sz w:val="16"/>
          <w:szCs w:val="22"/>
          <w:shd w:val="clear" w:color="auto" w:fill="FFFF99"/>
          <w:rtl/>
        </w:rPr>
        <w:t xml:space="preserve"> באותה שנה; הוגשה השגה כאמור לאחר 83 ימים מיום שליחת ההודעה או לאחר יום 8 במאי בשנה מסוימת, לפי המאוחר מביניהם, רשאי המוסד הפיננסי להשיב על ההשגה כאמור לאחר העברת המידע באותה שנה, ולא יאוחר משישה חודשים מיום קבלת ההשגה; דחה מוסד פיננסי ישראלי את ההשגה, יכלול המוסד הפיננסי הישראלי את הסיבות להחלטתו ובכלל זה בהתייחס לטענות שהעלה בעל החשבון בהשגה.</w:t>
      </w:r>
      <w:bookmarkEnd w:id="8"/>
    </w:p>
    <w:p w:rsidR="00D8598D" w:rsidRDefault="00D8598D" w:rsidP="00D8598D">
      <w:pPr>
        <w:pStyle w:val="P00"/>
        <w:spacing w:before="72"/>
        <w:ind w:left="0" w:right="1134"/>
        <w:rPr>
          <w:rStyle w:val="default"/>
          <w:rFonts w:cs="FrankRuehl"/>
          <w:sz w:val="20"/>
          <w:rtl/>
        </w:rPr>
      </w:pPr>
      <w:bookmarkStart w:id="9" w:name="Seif8"/>
      <w:bookmarkEnd w:id="9"/>
      <w:r w:rsidRPr="00C4407C">
        <w:rPr>
          <w:rFonts w:cs="Miriam"/>
          <w:lang w:val="he-IL"/>
        </w:rPr>
        <w:pict>
          <v:rect id="_x0000_s2096" style="position:absolute;left:0;text-align:left;margin-left:464.5pt;margin-top:8.05pt;width:75.05pt;height:26.95pt;z-index:251656704" o:allowincell="f" filled="f" stroked="f" strokecolor="lime" strokeweight=".25pt">
            <v:textbox style="mso-next-textbox:#_x0000_s2096" inset="0,0,0,0">
              <w:txbxContent>
                <w:p w:rsidR="00864C16" w:rsidRDefault="00864C16" w:rsidP="00D8598D">
                  <w:pPr>
                    <w:pStyle w:val="a7"/>
                    <w:rPr>
                      <w:rFonts w:hint="cs"/>
                      <w:noProof/>
                      <w:rtl/>
                    </w:rPr>
                  </w:pPr>
                  <w:r>
                    <w:rPr>
                      <w:rFonts w:hint="cs"/>
                      <w:rtl/>
                    </w:rPr>
                    <w:t>החובה להשיג תאריך לידה או מספר זיהוי לצורכי מס</w:t>
                  </w:r>
                </w:p>
              </w:txbxContent>
            </v:textbox>
            <w10:anchorlock/>
          </v:rect>
        </w:pict>
      </w:r>
      <w:r w:rsidR="00D412BB">
        <w:rPr>
          <w:rStyle w:val="big-number"/>
          <w:rFonts w:cs="Miriam" w:hint="cs"/>
          <w:sz w:val="20"/>
          <w:rtl/>
        </w:rPr>
        <w:t>8</w:t>
      </w:r>
      <w:r w:rsidRPr="00C4407C">
        <w:rPr>
          <w:rStyle w:val="big-number"/>
          <w:rFonts w:cs="FrankRuehl"/>
          <w:sz w:val="20"/>
          <w:szCs w:val="26"/>
          <w:rtl/>
        </w:rPr>
        <w:t>.</w:t>
      </w:r>
      <w:r w:rsidRPr="00C4407C">
        <w:rPr>
          <w:rStyle w:val="big-number"/>
          <w:rFonts w:cs="FrankRuehl"/>
          <w:sz w:val="20"/>
          <w:szCs w:val="26"/>
          <w:rtl/>
        </w:rPr>
        <w:tab/>
      </w:r>
      <w:r w:rsidR="00C16895">
        <w:rPr>
          <w:rStyle w:val="default"/>
          <w:rFonts w:cs="FrankRuehl" w:hint="cs"/>
          <w:sz w:val="20"/>
          <w:rtl/>
        </w:rPr>
        <w:t>(א)</w:t>
      </w:r>
      <w:r w:rsidR="00C16895">
        <w:rPr>
          <w:rStyle w:val="default"/>
          <w:rFonts w:cs="FrankRuehl"/>
          <w:sz w:val="20"/>
          <w:rtl/>
        </w:rPr>
        <w:tab/>
      </w:r>
      <w:r w:rsidR="00C16895">
        <w:rPr>
          <w:rStyle w:val="default"/>
          <w:rFonts w:cs="FrankRuehl" w:hint="cs"/>
          <w:sz w:val="20"/>
          <w:rtl/>
        </w:rPr>
        <w:t>מוסד פיננסי ישראלי מדווח אשר סיווג חשבון קיים כחשבון של תושב מדינה זרה, ובעת הסיווג לא היה קיים ברשומותיו מספר ה-</w:t>
      </w:r>
      <w:r w:rsidR="00C16895">
        <w:rPr>
          <w:rStyle w:val="default"/>
          <w:rFonts w:cs="FrankRuehl"/>
          <w:sz w:val="20"/>
        </w:rPr>
        <w:t>TIN</w:t>
      </w:r>
      <w:r w:rsidR="00C16895">
        <w:rPr>
          <w:rStyle w:val="default"/>
          <w:rFonts w:cs="FrankRuehl" w:hint="cs"/>
          <w:sz w:val="20"/>
          <w:rtl/>
        </w:rPr>
        <w:t xml:space="preserve"> במדינה הזרה או תאריך הלידה של בעל החשבון או של בעל השליטה בישות פסיבית בעלת החשבון, יפנה לבעל החשבון ויבקש ממנו כי ימציא למוסד הפיננסי את תאריך הלידה או את מספר ה-</w:t>
      </w:r>
      <w:r w:rsidR="00C16895">
        <w:rPr>
          <w:rStyle w:val="default"/>
          <w:rFonts w:cs="FrankRuehl"/>
          <w:sz w:val="20"/>
        </w:rPr>
        <w:t>TIN</w:t>
      </w:r>
      <w:r w:rsidR="00C16895">
        <w:rPr>
          <w:rStyle w:val="default"/>
          <w:rFonts w:cs="FrankRuehl" w:hint="cs"/>
          <w:sz w:val="20"/>
          <w:rtl/>
        </w:rPr>
        <w:t xml:space="preserve"> אם המוסד הפיננסי אינו פטור מדיווח על מספר ה-</w:t>
      </w:r>
      <w:r w:rsidR="00C16895">
        <w:rPr>
          <w:rStyle w:val="default"/>
          <w:rFonts w:cs="FrankRuehl"/>
          <w:sz w:val="20"/>
        </w:rPr>
        <w:t>TIN</w:t>
      </w:r>
      <w:r w:rsidR="00C16895">
        <w:rPr>
          <w:rStyle w:val="default"/>
          <w:rFonts w:cs="FrankRuehl" w:hint="cs"/>
          <w:sz w:val="20"/>
          <w:rtl/>
        </w:rPr>
        <w:t xml:space="preserve"> לפי חלק </w:t>
      </w:r>
      <w:r w:rsidR="00C16895">
        <w:rPr>
          <w:rStyle w:val="default"/>
          <w:rFonts w:cs="FrankRuehl"/>
          <w:sz w:val="20"/>
        </w:rPr>
        <w:t>I</w:t>
      </w:r>
      <w:r w:rsidR="00C16895">
        <w:rPr>
          <w:rStyle w:val="default"/>
          <w:rFonts w:cs="FrankRuehl" w:hint="cs"/>
          <w:sz w:val="20"/>
          <w:rtl/>
        </w:rPr>
        <w:t>, סעיף ד לתקן, לפי העניין.</w:t>
      </w:r>
    </w:p>
    <w:p w:rsidR="00C16895" w:rsidRDefault="00C16895" w:rsidP="00D8598D">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sidR="00C14F7E">
        <w:rPr>
          <w:rStyle w:val="default"/>
          <w:rFonts w:cs="FrankRuehl" w:hint="cs"/>
          <w:sz w:val="20"/>
          <w:rtl/>
        </w:rPr>
        <w:t>מוסד פיננסי ישראלי מדווח יקבל תיעוד עצמי לגבי יחיד או תיעוד עצמי לגבי ישות אף אם התיעוד העצמי אינו כולל את מספר ה-</w:t>
      </w:r>
      <w:r w:rsidR="00C14F7E">
        <w:rPr>
          <w:rStyle w:val="default"/>
          <w:rFonts w:cs="FrankRuehl"/>
          <w:sz w:val="20"/>
        </w:rPr>
        <w:t>TIN</w:t>
      </w:r>
      <w:r w:rsidR="00C14F7E">
        <w:rPr>
          <w:rStyle w:val="default"/>
          <w:rFonts w:cs="FrankRuehl" w:hint="cs"/>
          <w:sz w:val="20"/>
          <w:rtl/>
        </w:rPr>
        <w:t xml:space="preserve"> </w:t>
      </w:r>
      <w:r w:rsidR="00A06721">
        <w:rPr>
          <w:rStyle w:val="default"/>
          <w:rFonts w:cs="FrankRuehl" w:hint="cs"/>
          <w:sz w:val="20"/>
          <w:rtl/>
        </w:rPr>
        <w:t>של בעל החשבון או של בעל השליטה בישות פסיבית בעלת החשבון, לפי העניין, במדינה זרה מסוימת שהוא הצהיר בתיעוד העצמי שהוא תושב בה, אם התקיים אחד מאלה:</w:t>
      </w:r>
    </w:p>
    <w:p w:rsidR="00A06721" w:rsidRDefault="00A06721" w:rsidP="00A06721">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בעל החשבון או בעל השליטה בישות פסיבית בעלת החשבון, לפי העניין, הצהיר בתיעוד העצמי שלו כי לא הונפק לו מספר </w:t>
      </w:r>
      <w:r>
        <w:rPr>
          <w:rStyle w:val="default"/>
          <w:rFonts w:cs="FrankRuehl"/>
          <w:sz w:val="20"/>
        </w:rPr>
        <w:t>TIN</w:t>
      </w:r>
      <w:r>
        <w:rPr>
          <w:rStyle w:val="default"/>
          <w:rFonts w:cs="FrankRuehl" w:hint="cs"/>
          <w:sz w:val="20"/>
          <w:rtl/>
        </w:rPr>
        <w:t xml:space="preserve"> במדינה הזרה המסוימת, ובלבד שלא לכל התושבים באותה מדינה מונפק מספר </w:t>
      </w:r>
      <w:r>
        <w:rPr>
          <w:rStyle w:val="default"/>
          <w:rFonts w:cs="FrankRuehl"/>
          <w:sz w:val="20"/>
        </w:rPr>
        <w:t>TIN</w:t>
      </w:r>
      <w:r>
        <w:rPr>
          <w:rStyle w:val="default"/>
          <w:rFonts w:cs="FrankRuehl" w:hint="cs"/>
          <w:sz w:val="20"/>
          <w:rtl/>
        </w:rPr>
        <w:t>;</w:t>
      </w:r>
    </w:p>
    <w:p w:rsidR="00A06721" w:rsidRDefault="00A06721" w:rsidP="00A06721">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הצגת מספר ה-</w:t>
      </w:r>
      <w:r>
        <w:rPr>
          <w:rStyle w:val="default"/>
          <w:rFonts w:cs="FrankRuehl"/>
          <w:sz w:val="20"/>
        </w:rPr>
        <w:t>TIN</w:t>
      </w:r>
      <w:r>
        <w:rPr>
          <w:rStyle w:val="default"/>
          <w:rFonts w:cs="FrankRuehl" w:hint="cs"/>
          <w:sz w:val="20"/>
          <w:rtl/>
        </w:rPr>
        <w:t xml:space="preserve"> שהונפק לבעל החשבון או לבעל השליטה בישות פסיבית בעלת החשבון, לפי העניין, על ידי המדינה הזרה המסוימת אינה נדרשת לפי דיניה;</w:t>
      </w:r>
    </w:p>
    <w:p w:rsidR="00A06721" w:rsidRDefault="00A06721" w:rsidP="00A06721">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בעל החשבון הוא יחיד והמדינה הזרה המסוימת היא מדינת אריתריאה, הרפובליקה של סודאן או הרפובליקה של דרום סודאן, ובלבד שאינה מדינה בת דיווח;</w:t>
      </w:r>
    </w:p>
    <w:p w:rsidR="00A06721" w:rsidRDefault="00A06721" w:rsidP="00A06721">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בעל החשבון מחזיק באשרה ורישיון ישיבה מסוג ב/1 לפי תקנות הכניסה לישראל, התשל"ד-1974, ובלבד שהמדינה המסוימת אינה מדינה בת דיווח;</w:t>
      </w:r>
    </w:p>
    <w:p w:rsidR="00A06721" w:rsidRDefault="00A06721" w:rsidP="00A06721">
      <w:pPr>
        <w:pStyle w:val="P00"/>
        <w:spacing w:before="72"/>
        <w:ind w:left="1021"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בעל החשבון מחזיק ברישיון בתוקף לפי סעיף 2(א)(5) לחוק הכניסה לישראל, התשי"ב-1952.</w:t>
      </w:r>
    </w:p>
    <w:p w:rsidR="00A06721" w:rsidRDefault="00A06721" w:rsidP="00D8598D">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 xml:space="preserve">קיבל המוסד הפיננסי הישראלי המדווח תיעוד עצמי שאינו כולל מספר </w:t>
      </w:r>
      <w:r>
        <w:rPr>
          <w:rStyle w:val="default"/>
          <w:rFonts w:cs="FrankRuehl"/>
          <w:sz w:val="20"/>
        </w:rPr>
        <w:t>TIN</w:t>
      </w:r>
      <w:r>
        <w:rPr>
          <w:rStyle w:val="default"/>
          <w:rFonts w:cs="FrankRuehl" w:hint="cs"/>
          <w:sz w:val="20"/>
          <w:rtl/>
        </w:rPr>
        <w:t xml:space="preserve"> מכיוון שהתקיים אחד מהתנאים המפורטים בתקנת משנה (ב), וחדל להתקיים התנאי האמור, יפנה המוסד הפיננסי לבעל החשבון ויבקש ממנו כי ימציא לו את מספר ה-</w:t>
      </w:r>
      <w:r>
        <w:rPr>
          <w:rStyle w:val="default"/>
          <w:rFonts w:cs="FrankRuehl"/>
          <w:sz w:val="20"/>
        </w:rPr>
        <w:t>TIN</w:t>
      </w:r>
      <w:r>
        <w:rPr>
          <w:rStyle w:val="default"/>
          <w:rFonts w:cs="FrankRuehl" w:hint="cs"/>
          <w:sz w:val="20"/>
          <w:rtl/>
        </w:rPr>
        <w:t>.</w:t>
      </w:r>
    </w:p>
    <w:p w:rsidR="00A06721" w:rsidRPr="00C4407C" w:rsidRDefault="00A06721" w:rsidP="00D8598D">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 xml:space="preserve">לגבי חשבון בר דיווח, פנייה כאמור בתקנות משנה (א) ו-(ג) תיעשה אחת לשנה לפחות, ולגבי חשבון של תושב מדינה זרה שאינו חשבון בר-דיווח </w:t>
      </w:r>
      <w:r>
        <w:rPr>
          <w:rStyle w:val="default"/>
          <w:rFonts w:cs="FrankRuehl"/>
          <w:sz w:val="20"/>
          <w:rtl/>
        </w:rPr>
        <w:t>–</w:t>
      </w:r>
      <w:r>
        <w:rPr>
          <w:rStyle w:val="default"/>
          <w:rFonts w:cs="FrankRuehl" w:hint="cs"/>
          <w:sz w:val="20"/>
          <w:rtl/>
        </w:rPr>
        <w:t xml:space="preserve"> אחת לשלוש שנים; הפנייה תהיה בכתב ותישלח למען הדואר או לכתובת הדואר האלקטרוני המעודכנים של בעל החשבון הקיים ברשומותיו של המוסד הפיננסי הישראלי המדווח; אם החשבון הפיננסי הוא חשבון המוזחק לטובתו של אחר, תישלח הפנייה למען הדואר או לכתובת הדואר האלקטרוני של המחזיק הרשום בספרי המוסד הפיננסי.</w:t>
      </w:r>
    </w:p>
    <w:p w:rsidR="00D8598D" w:rsidRDefault="00D8598D" w:rsidP="00D8598D">
      <w:pPr>
        <w:pStyle w:val="P00"/>
        <w:spacing w:before="72"/>
        <w:ind w:left="0" w:right="1134"/>
        <w:rPr>
          <w:rStyle w:val="default"/>
          <w:rFonts w:cs="FrankRuehl"/>
          <w:sz w:val="20"/>
          <w:rtl/>
        </w:rPr>
      </w:pPr>
      <w:bookmarkStart w:id="10" w:name="Seif9"/>
      <w:bookmarkEnd w:id="10"/>
      <w:r w:rsidRPr="00C4407C">
        <w:rPr>
          <w:rFonts w:cs="Miriam"/>
          <w:lang w:val="he-IL"/>
        </w:rPr>
        <w:pict>
          <v:rect id="_x0000_s2097" style="position:absolute;left:0;text-align:left;margin-left:464.5pt;margin-top:8.05pt;width:75.05pt;height:12.05pt;z-index:251657728" o:allowincell="f" filled="f" stroked="f" strokecolor="lime" strokeweight=".25pt">
            <v:textbox style="mso-next-textbox:#_x0000_s2097" inset="0,0,0,0">
              <w:txbxContent>
                <w:p w:rsidR="00864C16" w:rsidRDefault="00864C16" w:rsidP="00D8598D">
                  <w:pPr>
                    <w:pStyle w:val="a7"/>
                    <w:rPr>
                      <w:rFonts w:hint="cs"/>
                      <w:noProof/>
                      <w:rtl/>
                    </w:rPr>
                  </w:pPr>
                  <w:r>
                    <w:rPr>
                      <w:rFonts w:hint="cs"/>
                      <w:rtl/>
                    </w:rPr>
                    <w:t>תיעוד עצמי</w:t>
                  </w:r>
                </w:p>
              </w:txbxContent>
            </v:textbox>
            <w10:anchorlock/>
          </v:rect>
        </w:pict>
      </w:r>
      <w:r w:rsidR="00A06721">
        <w:rPr>
          <w:rStyle w:val="big-number"/>
          <w:rFonts w:cs="Miriam" w:hint="cs"/>
          <w:sz w:val="20"/>
          <w:rtl/>
        </w:rPr>
        <w:t>9</w:t>
      </w:r>
      <w:r w:rsidRPr="00C4407C">
        <w:rPr>
          <w:rStyle w:val="big-number"/>
          <w:rFonts w:cs="FrankRuehl"/>
          <w:sz w:val="20"/>
          <w:szCs w:val="26"/>
          <w:rtl/>
        </w:rPr>
        <w:t>.</w:t>
      </w:r>
      <w:r w:rsidRPr="00C4407C">
        <w:rPr>
          <w:rStyle w:val="big-number"/>
          <w:rFonts w:cs="FrankRuehl"/>
          <w:sz w:val="20"/>
          <w:szCs w:val="26"/>
          <w:rtl/>
        </w:rPr>
        <w:tab/>
      </w:r>
      <w:r w:rsidR="00A06721">
        <w:rPr>
          <w:rStyle w:val="default"/>
          <w:rFonts w:cs="FrankRuehl" w:hint="cs"/>
          <w:sz w:val="20"/>
          <w:rtl/>
        </w:rPr>
        <w:t>(א)</w:t>
      </w:r>
      <w:r w:rsidR="00A06721">
        <w:rPr>
          <w:rStyle w:val="default"/>
          <w:rFonts w:cs="FrankRuehl"/>
          <w:sz w:val="20"/>
          <w:rtl/>
        </w:rPr>
        <w:tab/>
      </w:r>
      <w:r w:rsidR="00A06721">
        <w:rPr>
          <w:rStyle w:val="default"/>
          <w:rFonts w:cs="FrankRuehl" w:hint="cs"/>
          <w:sz w:val="20"/>
          <w:rtl/>
        </w:rPr>
        <w:t xml:space="preserve">תיעוד עצמי לגבי יחיד הוא הצהרה של היחיד, שנחתמה בידו או שאושרה בידו בדרך אחרת, הכוללת את תאריך החתימה או האישור של היחיד, וכן פרטים אלה: השם המלא של היחיד, מענו, תאריך לידתו, כל המדינות שבהן הוא תושב לצורכי מס, ובכפוף להוראות תקנה 8 </w:t>
      </w:r>
      <w:r w:rsidR="00A06721">
        <w:rPr>
          <w:rStyle w:val="default"/>
          <w:rFonts w:cs="FrankRuehl"/>
          <w:sz w:val="20"/>
          <w:rtl/>
        </w:rPr>
        <w:t>–</w:t>
      </w:r>
      <w:r w:rsidR="00A06721">
        <w:rPr>
          <w:rStyle w:val="default"/>
          <w:rFonts w:cs="FrankRuehl" w:hint="cs"/>
          <w:sz w:val="20"/>
          <w:rtl/>
        </w:rPr>
        <w:t xml:space="preserve"> גם את מספר ה-</w:t>
      </w:r>
      <w:r w:rsidR="00A06721">
        <w:rPr>
          <w:rStyle w:val="default"/>
          <w:rFonts w:cs="FrankRuehl"/>
          <w:sz w:val="20"/>
        </w:rPr>
        <w:t>TIN</w:t>
      </w:r>
      <w:r w:rsidR="00A06721">
        <w:rPr>
          <w:rStyle w:val="default"/>
          <w:rFonts w:cs="FrankRuehl" w:hint="cs"/>
          <w:sz w:val="20"/>
          <w:rtl/>
        </w:rPr>
        <w:t xml:space="preserve"> שלו בכל מדינה שבה הוא תושב לצורכי מס; תיעוד עצמי לגבי יחיד לא יכלול פרטים על אזרחותו של היחיד במדינה זרה.</w:t>
      </w:r>
    </w:p>
    <w:p w:rsidR="00A06721" w:rsidRDefault="00A06721" w:rsidP="00A06721">
      <w:pPr>
        <w:pStyle w:val="P00"/>
        <w:spacing w:before="72"/>
        <w:ind w:left="1021" w:right="1134" w:hanging="1021"/>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(1)</w:t>
      </w:r>
      <w:r>
        <w:rPr>
          <w:rStyle w:val="default"/>
          <w:rFonts w:cs="FrankRuehl"/>
          <w:sz w:val="20"/>
          <w:rtl/>
        </w:rPr>
        <w:tab/>
      </w:r>
      <w:r>
        <w:rPr>
          <w:rStyle w:val="default"/>
          <w:rFonts w:cs="FrankRuehl" w:hint="cs"/>
          <w:sz w:val="20"/>
          <w:rtl/>
        </w:rPr>
        <w:t>תיעוד עצמי לגבי ישות הוא כל אחד מאלה:</w:t>
      </w:r>
    </w:p>
    <w:p w:rsidR="00A06721" w:rsidRDefault="00A06721" w:rsidP="00A06721">
      <w:pPr>
        <w:pStyle w:val="P00"/>
        <w:spacing w:before="72"/>
        <w:ind w:left="1474"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 xml:space="preserve">אם הישות היא ישות כאמור באחת מן הפסקאות (1) עד (7) בהגדרה "תושב מדינה זרה" שבתקנה 1(א) </w:t>
      </w:r>
      <w:r>
        <w:rPr>
          <w:rStyle w:val="default"/>
          <w:rFonts w:cs="FrankRuehl"/>
          <w:sz w:val="20"/>
          <w:rtl/>
        </w:rPr>
        <w:t>–</w:t>
      </w:r>
      <w:r>
        <w:rPr>
          <w:rStyle w:val="default"/>
          <w:rFonts w:cs="FrankRuehl" w:hint="cs"/>
          <w:sz w:val="20"/>
          <w:rtl/>
        </w:rPr>
        <w:t xml:space="preserve"> הצהרתה על כך וכן הפרטים המפורטים בפסקאות משנה (ב)(1) עד (4);</w:t>
      </w:r>
    </w:p>
    <w:p w:rsidR="00A06721" w:rsidRDefault="00A06721" w:rsidP="00A06721">
      <w:pPr>
        <w:pStyle w:val="P00"/>
        <w:spacing w:before="72"/>
        <w:ind w:left="1474"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 xml:space="preserve">אם הישות אינה נמנית עם הישויות המפורטות בפסקאות (1) עד (7) בהגדרה "תושב מדינה זרה" שבתקנה 1(א) </w:t>
      </w:r>
      <w:r>
        <w:rPr>
          <w:rStyle w:val="default"/>
          <w:rFonts w:cs="FrankRuehl"/>
          <w:sz w:val="20"/>
          <w:rtl/>
        </w:rPr>
        <w:t>–</w:t>
      </w:r>
      <w:r>
        <w:rPr>
          <w:rStyle w:val="default"/>
          <w:rFonts w:cs="FrankRuehl" w:hint="cs"/>
          <w:sz w:val="20"/>
          <w:rtl/>
        </w:rPr>
        <w:t xml:space="preserve"> הצהרה של הישות שתכלול פרטים אלה:</w:t>
      </w:r>
    </w:p>
    <w:p w:rsidR="00A06721" w:rsidRDefault="00A06721" w:rsidP="00A06721">
      <w:pPr>
        <w:pStyle w:val="P00"/>
        <w:spacing w:before="72"/>
        <w:ind w:left="1928"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השם המלא של הישות;</w:t>
      </w:r>
    </w:p>
    <w:p w:rsidR="00A06721" w:rsidRDefault="00A06721" w:rsidP="00A06721">
      <w:pPr>
        <w:pStyle w:val="P00"/>
        <w:spacing w:before="72"/>
        <w:ind w:left="1928"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המען של הישות;</w:t>
      </w:r>
    </w:p>
    <w:p w:rsidR="00A06721" w:rsidRDefault="00A06721" w:rsidP="00A06721">
      <w:pPr>
        <w:pStyle w:val="P00"/>
        <w:spacing w:before="72"/>
        <w:ind w:left="1928"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כל המדינות שבהן הישות היא תושבת לצורכי מס ומספר ה-</w:t>
      </w:r>
      <w:r>
        <w:rPr>
          <w:rStyle w:val="default"/>
          <w:rFonts w:cs="FrankRuehl"/>
          <w:sz w:val="20"/>
        </w:rPr>
        <w:t>TIN</w:t>
      </w:r>
      <w:r>
        <w:rPr>
          <w:rStyle w:val="default"/>
          <w:rFonts w:cs="FrankRuehl" w:hint="cs"/>
          <w:sz w:val="20"/>
          <w:rtl/>
        </w:rPr>
        <w:t xml:space="preserve"> שלה בכל מדינה כאמור בכפוף להוראות תקנה 8;</w:t>
      </w:r>
    </w:p>
    <w:p w:rsidR="00A06721" w:rsidRDefault="00A06721" w:rsidP="00A06721">
      <w:pPr>
        <w:pStyle w:val="P00"/>
        <w:spacing w:before="72"/>
        <w:ind w:left="1928"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 xml:space="preserve">אם הישות מצהירה כי אין לה תושבות לצורכי מס </w:t>
      </w:r>
      <w:r>
        <w:rPr>
          <w:rStyle w:val="default"/>
          <w:rFonts w:cs="FrankRuehl"/>
          <w:sz w:val="20"/>
          <w:rtl/>
        </w:rPr>
        <w:t>–</w:t>
      </w:r>
      <w:r>
        <w:rPr>
          <w:rStyle w:val="default"/>
          <w:rFonts w:cs="FrankRuehl" w:hint="cs"/>
          <w:sz w:val="20"/>
          <w:rtl/>
        </w:rPr>
        <w:t xml:space="preserve"> מקום הניהול הממשי שלה או המקום שבו נמצא המשרד הראשי שלה;</w:t>
      </w:r>
    </w:p>
    <w:p w:rsidR="00A06721" w:rsidRDefault="00A06721" w:rsidP="00A06721">
      <w:pPr>
        <w:pStyle w:val="P00"/>
        <w:spacing w:before="72"/>
        <w:ind w:left="1928"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הצהרת הישות על היותה ישות אקטיבית או פסיבית, לפי העניין;</w:t>
      </w:r>
    </w:p>
    <w:p w:rsidR="00A06721" w:rsidRDefault="00A06721" w:rsidP="00A06721">
      <w:pPr>
        <w:pStyle w:val="P00"/>
        <w:spacing w:before="72"/>
        <w:ind w:left="1928" w:right="113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 xml:space="preserve">אם הישות היא ישות אקטיבית </w:t>
      </w:r>
      <w:r>
        <w:rPr>
          <w:rStyle w:val="default"/>
          <w:rFonts w:cs="FrankRuehl"/>
          <w:sz w:val="20"/>
          <w:rtl/>
        </w:rPr>
        <w:t>–</w:t>
      </w:r>
      <w:r>
        <w:rPr>
          <w:rStyle w:val="default"/>
          <w:rFonts w:cs="FrankRuehl" w:hint="cs"/>
          <w:sz w:val="20"/>
          <w:rtl/>
        </w:rPr>
        <w:t xml:space="preserve"> הצהרת הישות אילו תנאים מהתנאים המפורטים בחלק </w:t>
      </w:r>
      <w:r>
        <w:rPr>
          <w:rStyle w:val="default"/>
          <w:rFonts w:cs="FrankRuehl"/>
          <w:sz w:val="20"/>
        </w:rPr>
        <w:t>VIII</w:t>
      </w:r>
      <w:r>
        <w:rPr>
          <w:rStyle w:val="default"/>
          <w:rFonts w:cs="FrankRuehl" w:hint="cs"/>
          <w:sz w:val="20"/>
          <w:rtl/>
        </w:rPr>
        <w:t>, סעיף ד, סעיפים קטנים 9.א) עד 9.ח) שבהגדרת ישות אקטיבית שבתקן מתקיימים בה;</w:t>
      </w:r>
    </w:p>
    <w:p w:rsidR="00A06721" w:rsidRDefault="00A06721" w:rsidP="00A06721">
      <w:pPr>
        <w:pStyle w:val="P00"/>
        <w:spacing w:before="72"/>
        <w:ind w:left="1928" w:right="1134"/>
        <w:rPr>
          <w:rStyle w:val="default"/>
          <w:rFonts w:cs="FrankRuehl"/>
          <w:sz w:val="20"/>
          <w:rtl/>
        </w:rPr>
      </w:pPr>
      <w:r>
        <w:rPr>
          <w:rStyle w:val="default"/>
          <w:rFonts w:cs="FrankRuehl" w:hint="cs"/>
          <w:sz w:val="20"/>
          <w:rtl/>
        </w:rPr>
        <w:t>(7)</w:t>
      </w:r>
      <w:r>
        <w:rPr>
          <w:rStyle w:val="default"/>
          <w:rFonts w:cs="FrankRuehl"/>
          <w:sz w:val="20"/>
          <w:rtl/>
        </w:rPr>
        <w:tab/>
      </w:r>
      <w:r>
        <w:rPr>
          <w:rStyle w:val="default"/>
          <w:rFonts w:cs="FrankRuehl" w:hint="cs"/>
          <w:sz w:val="20"/>
          <w:rtl/>
        </w:rPr>
        <w:t xml:space="preserve">אם הישות היא ישות פסיבית </w:t>
      </w:r>
      <w:r>
        <w:rPr>
          <w:rStyle w:val="default"/>
          <w:rFonts w:cs="FrankRuehl"/>
          <w:sz w:val="20"/>
          <w:rtl/>
        </w:rPr>
        <w:t>–</w:t>
      </w:r>
      <w:r>
        <w:rPr>
          <w:rStyle w:val="default"/>
          <w:rFonts w:cs="FrankRuehl" w:hint="cs"/>
          <w:sz w:val="20"/>
          <w:rtl/>
        </w:rPr>
        <w:t xml:space="preserve"> הצהרת הישות אם יש לה בעלי שליטה שהם תושבי מדינה זרה;</w:t>
      </w:r>
    </w:p>
    <w:p w:rsidR="00A06721" w:rsidRDefault="00A06721" w:rsidP="00A06721">
      <w:pPr>
        <w:pStyle w:val="P00"/>
        <w:spacing w:before="72"/>
        <w:ind w:left="1928" w:right="1134"/>
        <w:rPr>
          <w:rStyle w:val="default"/>
          <w:rFonts w:cs="FrankRuehl"/>
          <w:sz w:val="20"/>
          <w:rtl/>
        </w:rPr>
      </w:pPr>
      <w:r>
        <w:rPr>
          <w:rStyle w:val="default"/>
          <w:rFonts w:cs="FrankRuehl" w:hint="cs"/>
          <w:sz w:val="20"/>
          <w:rtl/>
        </w:rPr>
        <w:t>(8)</w:t>
      </w:r>
      <w:r>
        <w:rPr>
          <w:rStyle w:val="default"/>
          <w:rFonts w:cs="FrankRuehl"/>
          <w:sz w:val="20"/>
          <w:rtl/>
        </w:rPr>
        <w:tab/>
      </w:r>
      <w:r>
        <w:rPr>
          <w:rStyle w:val="default"/>
          <w:rFonts w:cs="FrankRuehl" w:hint="cs"/>
          <w:sz w:val="20"/>
          <w:rtl/>
        </w:rPr>
        <w:t xml:space="preserve">אם הישות היא ישות פסיבית שהצהירה כי יש לה בעלי שליטה שהם תושבי מדינה זרה </w:t>
      </w:r>
      <w:r>
        <w:rPr>
          <w:rStyle w:val="default"/>
          <w:rFonts w:cs="FrankRuehl"/>
          <w:sz w:val="20"/>
          <w:rtl/>
        </w:rPr>
        <w:t>–</w:t>
      </w:r>
      <w:r>
        <w:rPr>
          <w:rStyle w:val="default"/>
          <w:rFonts w:cs="FrankRuehl" w:hint="cs"/>
          <w:sz w:val="20"/>
          <w:rtl/>
        </w:rPr>
        <w:t xml:space="preserve"> תיעוד עצמי לגבי יחיד של כל אחד מבעלי השליטה בישות הפסיבית שהוא תושב מדינה זרה;</w:t>
      </w:r>
    </w:p>
    <w:p w:rsidR="00A06721" w:rsidRDefault="00A06721" w:rsidP="00A06721">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תיעוד עצמי לגבי ישות כאמור בפסקה (1) יימסר בהצהרת מורשה החתימה בחשבון של הישות או המורשה לחתום בשם הישות, שנחתמה בידו או שאושרה בידו בדרך אחרת, הכוללת את תאריך החתימה או האישור; תיעוד עצמי לגבי יחיד של בעל שליטה כאמור בפסקה (1)(ב)(8) יימסר בהצהרת בעל השליטה או מורשה החתימה בחשבון או בישות או מי שהסמיכו בכל השליטה, שנחתמה בידו או שאושרה בידו בדרך אחרת הכוללת את תאריך החתימה או האישור.</w:t>
      </w:r>
    </w:p>
    <w:p w:rsidR="00A06721" w:rsidRPr="00C4407C" w:rsidRDefault="00A06721" w:rsidP="00D8598D">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(ג)</w:t>
      </w:r>
      <w:r>
        <w:rPr>
          <w:rStyle w:val="default"/>
          <w:rFonts w:cs="FrankRuehl"/>
          <w:sz w:val="20"/>
          <w:rtl/>
        </w:rPr>
        <w:tab/>
      </w:r>
      <w:r w:rsidR="00F82E74">
        <w:rPr>
          <w:rStyle w:val="default"/>
          <w:rFonts w:cs="FrankRuehl" w:hint="cs"/>
          <w:sz w:val="20"/>
          <w:rtl/>
        </w:rPr>
        <w:t>בתיעוד עצמי לגבי יחיד ובתיעוד עצמי לגבי ישות יצוין כי התיעוד העצמי נועד לצורך הקביעה אם בעל החשבון או בעל שליטה בישות פסיבית בעלת החשבון, לפי העניין, הוא תושב מדינה זרה; וכן יצוין כי אם אותה מדינה זרה היא מדינה בת דיווח, יועבר לאותה מדינה זרה מידע על בעל החשבון או על בעל השליטה כאמור, לפי העניין.</w:t>
      </w:r>
    </w:p>
    <w:p w:rsidR="00D8598D" w:rsidRDefault="00D8598D" w:rsidP="00D8598D">
      <w:pPr>
        <w:pStyle w:val="P00"/>
        <w:spacing w:before="72"/>
        <w:ind w:left="0" w:right="1134"/>
        <w:rPr>
          <w:rStyle w:val="default"/>
          <w:rFonts w:cs="FrankRuehl"/>
          <w:sz w:val="20"/>
          <w:rtl/>
        </w:rPr>
      </w:pPr>
      <w:bookmarkStart w:id="11" w:name="Seif10"/>
      <w:bookmarkEnd w:id="11"/>
      <w:r w:rsidRPr="00C4407C">
        <w:rPr>
          <w:rFonts w:cs="Miriam"/>
          <w:lang w:val="he-IL"/>
        </w:rPr>
        <w:pict>
          <v:rect id="_x0000_s2098" style="position:absolute;left:0;text-align:left;margin-left:464.5pt;margin-top:8.05pt;width:75.05pt;height:12.05pt;z-index:251658752" o:allowincell="f" filled="f" stroked="f" strokecolor="lime" strokeweight=".25pt">
            <v:textbox style="mso-next-textbox:#_x0000_s2098" inset="0,0,0,0">
              <w:txbxContent>
                <w:p w:rsidR="00864C16" w:rsidRDefault="00864C16" w:rsidP="00D8598D">
                  <w:pPr>
                    <w:pStyle w:val="a7"/>
                    <w:rPr>
                      <w:rFonts w:hint="cs"/>
                      <w:noProof/>
                      <w:rtl/>
                    </w:rPr>
                  </w:pPr>
                  <w:r>
                    <w:rPr>
                      <w:rFonts w:hint="cs"/>
                      <w:rtl/>
                    </w:rPr>
                    <w:t>הוראות כלליות</w:t>
                  </w:r>
                </w:p>
              </w:txbxContent>
            </v:textbox>
            <w10:anchorlock/>
          </v:rect>
        </w:pict>
      </w:r>
      <w:r w:rsidRPr="00C4407C">
        <w:rPr>
          <w:rStyle w:val="big-number"/>
          <w:rFonts w:cs="Miriam" w:hint="cs"/>
          <w:sz w:val="20"/>
          <w:rtl/>
        </w:rPr>
        <w:t>10</w:t>
      </w:r>
      <w:r w:rsidRPr="00C4407C">
        <w:rPr>
          <w:rStyle w:val="big-number"/>
          <w:rFonts w:cs="FrankRuehl"/>
          <w:sz w:val="20"/>
          <w:szCs w:val="26"/>
          <w:rtl/>
        </w:rPr>
        <w:t>.</w:t>
      </w:r>
      <w:r w:rsidRPr="00C4407C">
        <w:rPr>
          <w:rStyle w:val="big-number"/>
          <w:rFonts w:cs="FrankRuehl"/>
          <w:sz w:val="20"/>
          <w:szCs w:val="26"/>
          <w:rtl/>
        </w:rPr>
        <w:tab/>
      </w:r>
      <w:r w:rsidR="007F1AAF">
        <w:rPr>
          <w:rStyle w:val="default"/>
          <w:rFonts w:cs="FrankRuehl" w:hint="cs"/>
          <w:sz w:val="20"/>
          <w:rtl/>
        </w:rPr>
        <w:t>(א)</w:t>
      </w:r>
      <w:r w:rsidR="007F1AAF">
        <w:rPr>
          <w:rStyle w:val="default"/>
          <w:rFonts w:cs="FrankRuehl"/>
          <w:sz w:val="20"/>
          <w:rtl/>
        </w:rPr>
        <w:tab/>
      </w:r>
      <w:r w:rsidR="007F1AAF">
        <w:rPr>
          <w:rStyle w:val="default"/>
          <w:rFonts w:cs="FrankRuehl" w:hint="cs"/>
          <w:sz w:val="20"/>
          <w:rtl/>
        </w:rPr>
        <w:t>מוסד פיננסי ישראלי מדווח יטמיע נהלים המבטיחים זיהוי של כל שינוי בנסיבות החשבון שיש בו כדי להשפיע על סיווגו של החשבון לעניין תקנות אלה, ולגבי חשבונות בעלי ערך גבוה יטמיע נהלים המבטיחים שמנהל קשרי לקוחות יזהה כל שינוי בנסיבות החשבון כאמור.</w:t>
      </w:r>
    </w:p>
    <w:p w:rsidR="007F1AAF" w:rsidRDefault="007F1AAF" w:rsidP="00D8598D">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מוסד פיננסי ישראלי מדווח יסווג חשבון פיננסי כחשבון של תושב מדינה זרה במדינה מסוימת כמפורט בתקנות 3 עד 5, בשנה שבה זוהה כחשבון של תושב מדינה זרה במדינה האמורה ובכל שנה שלאחר מכן, זולת אם החשבון חדל להיות חשבון של תושב מדינה זרה במדינה האמורה; לעניין זה, יראו את החשבון כחשבון שחדל להיות חשבון של תושב מדינה זרה במדינה מסוימת, אם התקיים אחד מאלה:</w:t>
      </w:r>
    </w:p>
    <w:p w:rsidR="007F1AAF" w:rsidRDefault="007F1AAF" w:rsidP="007F1AAF">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בעל החשבון חדל להיות תושב מדינה זרה במדינה המסוימת; לעניין זה יראו את בעל החשבון כמי שחדל להיות תושב מדינה זרה במדינה מסוימת </w:t>
      </w:r>
      <w:r>
        <w:rPr>
          <w:rStyle w:val="default"/>
          <w:rFonts w:cs="FrankRuehl"/>
          <w:sz w:val="20"/>
          <w:rtl/>
        </w:rPr>
        <w:t>–</w:t>
      </w:r>
    </w:p>
    <w:p w:rsidR="007F1AAF" w:rsidRDefault="007F1AAF" w:rsidP="007F1AAF">
      <w:pPr>
        <w:pStyle w:val="P00"/>
        <w:spacing w:before="72"/>
        <w:ind w:left="1474"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לגבי יחיד, אם הוא המציא תיעוד עצמי לגבי יחיד, ואותה מדינה זרה מסוימת אינה נמנית עם המדינות המצוינות בתיעוד העצמי כמדינות שבהן הוא תושב לצורכי מס, וכן המציא ראיה תיעודית שהונפקה במדינה הנמנית עם המדינות המצוינות בתיעוד העצמי כמדינות שבהן הוא תושב לצורכי מס;</w:t>
      </w:r>
    </w:p>
    <w:p w:rsidR="007F1AAF" w:rsidRDefault="007F1AAF" w:rsidP="007F1AAF">
      <w:pPr>
        <w:pStyle w:val="P00"/>
        <w:spacing w:before="72"/>
        <w:ind w:left="1474"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 xml:space="preserve">לגבי ישות </w:t>
      </w:r>
      <w:r>
        <w:rPr>
          <w:rStyle w:val="default"/>
          <w:rFonts w:cs="FrankRuehl"/>
          <w:sz w:val="20"/>
          <w:rtl/>
        </w:rPr>
        <w:t>–</w:t>
      </w:r>
    </w:p>
    <w:p w:rsidR="007F1AAF" w:rsidRDefault="007F1AAF" w:rsidP="007F1AAF">
      <w:pPr>
        <w:pStyle w:val="P00"/>
        <w:spacing w:before="72"/>
        <w:ind w:left="1928"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במקרה שבו המוסד הפיננסי ראה את הישות כתושבת של מדינה זרה מסוימת, אם היא המציאה תיעוד עצמי לגבי ישות, ואותה מדינה זרה מסוימת אינה נמנית עם המדינות המצוינות בתיעוד העצמי כמדינות שבהן היא תושבת לצורכי מס;</w:t>
      </w:r>
    </w:p>
    <w:p w:rsidR="007F1AAF" w:rsidRDefault="007F1AAF" w:rsidP="007F1AAF">
      <w:pPr>
        <w:pStyle w:val="P00"/>
        <w:spacing w:before="72"/>
        <w:ind w:left="1928"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במקרה שבו המוסד הפיננסי ראה את הישות כישות פסיבית שיש לה בעל שליטה אחד או יותר שרואים אותו כתושב של מדינה זרה מסוימת, אם התקיים אחד מאלה, לפי העניין:</w:t>
      </w:r>
    </w:p>
    <w:p w:rsidR="007F1AAF" w:rsidRDefault="007F1AAF" w:rsidP="007F1AAF">
      <w:pPr>
        <w:pStyle w:val="P00"/>
        <w:spacing w:before="72"/>
        <w:ind w:left="238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הישות המציאה תיעוד עצמי לגבי ישות שמבסס את מעמדה של הישות כישות אקטיבית;</w:t>
      </w:r>
    </w:p>
    <w:p w:rsidR="007F1AAF" w:rsidRDefault="007F1AAF" w:rsidP="007F1AAF">
      <w:pPr>
        <w:pStyle w:val="P00"/>
        <w:spacing w:before="72"/>
        <w:ind w:left="238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התקבל לגבי כל אחד מבעלי השליטה בישות תיעוד עצמי לגבי יחיד, ואותה מדינה זרה מסוימת אינה נמנית עם המדינות המצוינות בתיעוד העצמי כמדינות שבהן בעלי השליטה הם תושבים לצורכי מס, וכן התקבלה ראיה תיעודית שהונפקה במדינה הנמנית עם המדינות המצוינות בתיעוד העצמי כמדינות שבהן הוא תושב לצורכי מס;</w:t>
      </w:r>
    </w:p>
    <w:p w:rsidR="007F1AAF" w:rsidRDefault="007F1AAF" w:rsidP="007F1AAF">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החשבון הפך להיות חשבון מוחרג;</w:t>
      </w:r>
    </w:p>
    <w:p w:rsidR="007F1AAF" w:rsidRDefault="007F1AAF" w:rsidP="007F1AAF">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החשבון נסגר או הועבר במלואו, ובלבד שאם המדינה הזרה היא מדינה בת דיווח, סגירת החשבון או העברתו ידווחו לאותה מדינה זרה לגבי השנה שבה החשבון נסגר או הועבר במלואו.</w:t>
      </w:r>
    </w:p>
    <w:p w:rsidR="007F1AAF" w:rsidRDefault="007F1AAF" w:rsidP="00D8598D">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sidR="00853634">
        <w:rPr>
          <w:rStyle w:val="default"/>
          <w:rFonts w:cs="FrankRuehl" w:hint="cs"/>
          <w:sz w:val="20"/>
          <w:rtl/>
        </w:rPr>
        <w:t>קיבל המוסד הפיננסי הישראלי המדווח מבעל החשבון תיעוד עצמי או ראיה תיעודית, המעידים על כך שבעל החשבון או בעל שליטה בבעל החשבון, לפי העניין, הוא תושב מדינה זרה במדינה זרה מסוימת, ועד מועד קבלתם המוסד הפיננסי לא ראה אותו כתושב מדינה זרה במדינה הזרה האמורה, יסווג את החשבון כחשבון של תושב מדינה זרה במדינה הזרה שהתקבל לגביה תיעוד עצמי או ראיה תיעודית כאמור.</w:t>
      </w:r>
    </w:p>
    <w:p w:rsidR="00853634" w:rsidRDefault="00853634" w:rsidP="00D8598D">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מוסד פיננסי ישראלי מדווח לא יסתמך על תיעוד עצמי או על ראיה תיעודית אם הוא יודע או יש לו סיבה לדעת כי הם שגויים או לא אמינים, ואם המוסד הפיננסי הסתמך על תיעוד או על ראיה כאמור בעת בדיקת החשבון כאמור בתקנות 3 עד 5, עליו לבדוק מחדש את מעמד החשבון; לעניין זה, מוסד פיננסי ישראלי מדווח לא יידרש לבחון דיני מס של מדינה זרה כדי לקבוע אם תיעוד עצמי הוא שגוי או בלתי אמין.</w:t>
      </w:r>
    </w:p>
    <w:p w:rsidR="00853634" w:rsidRDefault="00853634" w:rsidP="00D8598D">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(ה)</w:t>
      </w:r>
      <w:r>
        <w:rPr>
          <w:rStyle w:val="default"/>
          <w:rFonts w:cs="FrankRuehl"/>
          <w:sz w:val="20"/>
          <w:rtl/>
        </w:rPr>
        <w:tab/>
      </w:r>
      <w:r>
        <w:rPr>
          <w:rStyle w:val="default"/>
          <w:rFonts w:cs="FrankRuehl" w:hint="cs"/>
          <w:sz w:val="20"/>
          <w:rtl/>
        </w:rPr>
        <w:t>מוסד פיננסי ישראלי מדווח לא יראה אזרחות של יחיד במדינה זרה מסוימת כסממן של אותה מדינה זרה.</w:t>
      </w:r>
    </w:p>
    <w:p w:rsidR="00853634" w:rsidRDefault="00853634" w:rsidP="00D8598D">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(ו)</w:t>
      </w:r>
      <w:r>
        <w:rPr>
          <w:rStyle w:val="default"/>
          <w:rFonts w:cs="FrankRuehl"/>
          <w:sz w:val="20"/>
          <w:rtl/>
        </w:rPr>
        <w:tab/>
      </w:r>
      <w:r w:rsidR="00C211A6">
        <w:rPr>
          <w:rStyle w:val="default"/>
          <w:rFonts w:cs="FrankRuehl" w:hint="cs"/>
          <w:sz w:val="20"/>
          <w:rtl/>
        </w:rPr>
        <w:t>לצורך חישוב יתרה, ערך או יתרה מצרפית, מוסד פיננסי ישראלי מדווח ייחס לכל אחד מבעלי חשבון פיננסי המוחזק בבעלות משותפת את היתרה הכוללת או את הערך הכולל בחשבון, ולצורך הקביעה אם חשבון הוא חשבון בעל ערך גבוה, יבדוק המוסד הפיננסי אם מנהל קשרי לקוחות יודע כי חשבון פיננסי אחר, שאינו חשבון לטובתו של אחר, נמצא, במישרין או בעקיפין, בבעלות או בשליטה של בעל החשבון או נוצר בידו.</w:t>
      </w:r>
    </w:p>
    <w:p w:rsidR="00C211A6" w:rsidRDefault="00C211A6" w:rsidP="00D8598D">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(ז)</w:t>
      </w:r>
      <w:r>
        <w:rPr>
          <w:rStyle w:val="default"/>
          <w:rFonts w:cs="FrankRuehl"/>
          <w:sz w:val="20"/>
          <w:rtl/>
        </w:rPr>
        <w:tab/>
      </w:r>
      <w:r>
        <w:rPr>
          <w:rStyle w:val="default"/>
          <w:rFonts w:cs="FrankRuehl" w:hint="cs"/>
          <w:sz w:val="20"/>
          <w:rtl/>
        </w:rPr>
        <w:t xml:space="preserve">הסכומים הנקובים במטבע חוץ בתקנות אלה יחושבו, ליום כלשהו, לפי שערו היציג של מטבע החוץ, בשקלים חדשים, כפי שפרסם בנק ישראל באותו יום, ואם לא פרסם שער באותו יום </w:t>
      </w:r>
      <w:r>
        <w:rPr>
          <w:rStyle w:val="default"/>
          <w:rFonts w:cs="FrankRuehl"/>
          <w:sz w:val="20"/>
          <w:rtl/>
        </w:rPr>
        <w:t>–</w:t>
      </w:r>
      <w:r>
        <w:rPr>
          <w:rStyle w:val="default"/>
          <w:rFonts w:cs="FrankRuehl" w:hint="cs"/>
          <w:sz w:val="20"/>
          <w:rtl/>
        </w:rPr>
        <w:t xml:space="preserve"> לפי השער האחרון שפרסם לפני אותו יום.</w:t>
      </w:r>
    </w:p>
    <w:p w:rsidR="00C211A6" w:rsidRDefault="00C211A6" w:rsidP="00D8598D">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(ח)</w:t>
      </w:r>
      <w:r>
        <w:rPr>
          <w:rStyle w:val="default"/>
          <w:rFonts w:cs="FrankRuehl"/>
          <w:sz w:val="20"/>
          <w:rtl/>
        </w:rPr>
        <w:tab/>
      </w:r>
      <w:r w:rsidR="00240E71">
        <w:rPr>
          <w:rStyle w:val="default"/>
          <w:rFonts w:cs="FrankRuehl" w:hint="cs"/>
          <w:sz w:val="20"/>
          <w:rtl/>
        </w:rPr>
        <w:t xml:space="preserve">לצורך דיווח על חשבון בר דיווח כאמור בתקנה 6 </w:t>
      </w:r>
      <w:r w:rsidR="00240E71">
        <w:rPr>
          <w:rStyle w:val="default"/>
          <w:rFonts w:cs="FrankRuehl"/>
          <w:sz w:val="20"/>
          <w:rtl/>
        </w:rPr>
        <w:t>–</w:t>
      </w:r>
    </w:p>
    <w:p w:rsidR="00240E71" w:rsidRDefault="00240E71" w:rsidP="00240E71">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הדיווח ייעשה באחד מן המטבעות שבהם מנוהל החשבון או בדולרים או בשקלים חדשים, ויצוין סוג המטבע כאמור;</w:t>
      </w:r>
    </w:p>
    <w:p w:rsidR="00240E71" w:rsidRDefault="00240E71" w:rsidP="00240E71">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הסכום והאפיון של תשלומים שנעשו לגבי חשבון בר דיווח יהיו לפי דיני המס בישראל.</w:t>
      </w:r>
    </w:p>
    <w:p w:rsidR="00240E71" w:rsidRDefault="00240E71" w:rsidP="00D8598D">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(ט)</w:t>
      </w:r>
      <w:r>
        <w:rPr>
          <w:rStyle w:val="default"/>
          <w:rFonts w:cs="FrankRuehl"/>
          <w:sz w:val="20"/>
          <w:rtl/>
        </w:rPr>
        <w:tab/>
      </w:r>
      <w:r>
        <w:rPr>
          <w:rStyle w:val="default"/>
          <w:rFonts w:cs="FrankRuehl" w:hint="cs"/>
          <w:sz w:val="20"/>
          <w:rtl/>
        </w:rPr>
        <w:t xml:space="preserve">המנהל יפרסם </w:t>
      </w:r>
      <w:r w:rsidR="0013264A">
        <w:rPr>
          <w:rStyle w:val="default"/>
          <w:rFonts w:cs="FrankRuehl" w:hint="cs"/>
          <w:sz w:val="20"/>
          <w:rtl/>
        </w:rPr>
        <w:t xml:space="preserve">בהודעה ברשומות </w:t>
      </w:r>
      <w:r w:rsidR="00D90652">
        <w:rPr>
          <w:rStyle w:val="default"/>
          <w:rFonts w:cs="FrankRuehl" w:hint="cs"/>
          <w:sz w:val="20"/>
          <w:rtl/>
        </w:rPr>
        <w:t xml:space="preserve">ובאתר האינטרנט של רשות המסים את המדינות בנות הדיווח שעמן נעשו הסכמים אשר לפיהם קיימת התחייבות למסור את המידע המפורט בחלק </w:t>
      </w:r>
      <w:r w:rsidR="00D90652">
        <w:rPr>
          <w:rStyle w:val="default"/>
          <w:rFonts w:cs="FrankRuehl"/>
          <w:sz w:val="20"/>
        </w:rPr>
        <w:t>I</w:t>
      </w:r>
      <w:r w:rsidR="00D90652">
        <w:rPr>
          <w:rStyle w:val="default"/>
          <w:rFonts w:cs="FrankRuehl" w:hint="cs"/>
          <w:sz w:val="20"/>
          <w:rtl/>
        </w:rPr>
        <w:t xml:space="preserve"> לתקן, ולגבי כל אחת מהן, את המידע המפורט להלן:</w:t>
      </w:r>
    </w:p>
    <w:p w:rsidR="00D90652" w:rsidRDefault="00D90652" w:rsidP="00D90652">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מועד עשיית ההסכם;</w:t>
      </w:r>
    </w:p>
    <w:p w:rsidR="00D90652" w:rsidRDefault="00D90652" w:rsidP="00D90652">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המועד שבו על המוסדות הפיננסיים הישראליים המדווחים להעביר לראשונה למנהל מידע לפי תקנה 6 לגבי חשבונות בני דיווח שסווגו כחשבונות של תושבי אותה מדינה;</w:t>
      </w:r>
    </w:p>
    <w:p w:rsidR="00D90652" w:rsidRDefault="00D90652" w:rsidP="00D90652">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מועד העברת המידע לראשונה למדינה בת הדיווח;</w:t>
      </w:r>
    </w:p>
    <w:p w:rsidR="00D90652" w:rsidRDefault="00D90652" w:rsidP="00D90652">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 xml:space="preserve">ציון אם המדינה בת הדיווח מנפיקה מספר </w:t>
      </w:r>
      <w:r>
        <w:rPr>
          <w:rStyle w:val="default"/>
          <w:rFonts w:cs="FrankRuehl"/>
          <w:sz w:val="20"/>
        </w:rPr>
        <w:t>TIN</w:t>
      </w:r>
      <w:r>
        <w:rPr>
          <w:rStyle w:val="default"/>
          <w:rFonts w:cs="FrankRuehl" w:hint="cs"/>
          <w:sz w:val="20"/>
          <w:rtl/>
        </w:rPr>
        <w:t xml:space="preserve"> לכל תושב בה, או לא מנפיקה מספר </w:t>
      </w:r>
      <w:r>
        <w:rPr>
          <w:rStyle w:val="default"/>
          <w:rFonts w:cs="FrankRuehl"/>
          <w:sz w:val="20"/>
        </w:rPr>
        <w:t>TIN</w:t>
      </w:r>
      <w:r>
        <w:rPr>
          <w:rStyle w:val="default"/>
          <w:rFonts w:cs="FrankRuehl" w:hint="cs"/>
          <w:sz w:val="20"/>
          <w:rtl/>
        </w:rPr>
        <w:t xml:space="preserve"> לחלק מתושביה;</w:t>
      </w:r>
    </w:p>
    <w:p w:rsidR="00D90652" w:rsidRDefault="00D90652" w:rsidP="00D90652">
      <w:pPr>
        <w:pStyle w:val="P00"/>
        <w:spacing w:before="72"/>
        <w:ind w:left="1021"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ציון אם הצגת מספר ה-</w:t>
      </w:r>
      <w:r>
        <w:rPr>
          <w:rStyle w:val="default"/>
          <w:rFonts w:cs="FrankRuehl"/>
          <w:sz w:val="20"/>
        </w:rPr>
        <w:t>TIN</w:t>
      </w:r>
      <w:r>
        <w:rPr>
          <w:rStyle w:val="default"/>
          <w:rFonts w:cs="FrankRuehl" w:hint="cs"/>
          <w:sz w:val="20"/>
          <w:rtl/>
        </w:rPr>
        <w:t xml:space="preserve"> שהמדינה הזרה הנפיקה אינה נדרשת לפי דיניה;</w:t>
      </w:r>
    </w:p>
    <w:p w:rsidR="00D90652" w:rsidRDefault="00D90652" w:rsidP="00D8598D">
      <w:pPr>
        <w:pStyle w:val="P00"/>
        <w:spacing w:before="72"/>
        <w:ind w:left="0" w:right="1134"/>
        <w:rPr>
          <w:rStyle w:val="default"/>
          <w:rFonts w:cs="FrankRuehl"/>
          <w:sz w:val="20"/>
          <w:rtl/>
        </w:rPr>
      </w:pPr>
      <w:r>
        <w:rPr>
          <w:rStyle w:val="default"/>
          <w:rFonts w:cs="FrankRuehl" w:hint="cs"/>
          <w:sz w:val="20"/>
          <w:rtl/>
        </w:rPr>
        <w:t>מידע כאמור לגבי מדינה זרה שעמה נעשה הסכם יפורסם בידי המנהל בתוך 30 ימים מיום עשיית ההסכם.</w:t>
      </w:r>
    </w:p>
    <w:p w:rsidR="00D90652" w:rsidRDefault="00D90652" w:rsidP="00D8598D">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(י)</w:t>
      </w:r>
      <w:r>
        <w:rPr>
          <w:rStyle w:val="default"/>
          <w:rFonts w:cs="FrankRuehl"/>
          <w:sz w:val="20"/>
          <w:rtl/>
        </w:rPr>
        <w:tab/>
      </w:r>
      <w:r>
        <w:rPr>
          <w:rStyle w:val="default"/>
          <w:rFonts w:cs="FrankRuehl" w:hint="cs"/>
          <w:sz w:val="20"/>
          <w:rtl/>
        </w:rPr>
        <w:t>לצורך ביצוע תקנות אלה מוסד פיננסי ישראלי מדווח יכיר בישות כמוסד ציבורי אם הציגה לפניו תעודת התאגדות ואישור של רואה חשבון על הגשת דוח שנתי לרשות המסים לפי סעיף 9(2)(ב) לפקודה.</w:t>
      </w:r>
    </w:p>
    <w:p w:rsidR="00D90652" w:rsidRDefault="00D90652" w:rsidP="00D8598D">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(יא)</w:t>
      </w:r>
      <w:r>
        <w:rPr>
          <w:rStyle w:val="default"/>
          <w:rFonts w:cs="FrankRuehl"/>
          <w:sz w:val="20"/>
          <w:rtl/>
        </w:rPr>
        <w:tab/>
      </w:r>
      <w:r>
        <w:rPr>
          <w:rStyle w:val="default"/>
          <w:rFonts w:cs="FrankRuehl" w:hint="cs"/>
          <w:sz w:val="20"/>
          <w:rtl/>
        </w:rPr>
        <w:t>אם מוסד פיננסי ישראלי מדווח לא פירט בהודעה ששלח לפי תקנה 7(א) מהו הסממן או מהי הסיבה שבשלהם סווג חשבון כחשבון של תושב מדינה זרה, והמוסד הפיננסי התבקש, בכתב, בידי בעל החשבון או בידי בעל שליטה בישות פסיבית בעלת החשבון, לפי העניין, לפרט מהו הסממן או מהי הסיבה שבשלהם סווג חשבון כחשבון של תושב מדינה זרה, ימסור המוסד הפיננסי את התשובה ובה ייכללו הסממן או הסיבה כאמור בתוך 30 ימים מיום קבלת הבקשה.</w:t>
      </w:r>
    </w:p>
    <w:p w:rsidR="00E922A6" w:rsidRDefault="00E922A6" w:rsidP="00E922A6">
      <w:pPr>
        <w:pStyle w:val="P00"/>
        <w:spacing w:before="72"/>
        <w:ind w:left="0" w:right="1134"/>
        <w:rPr>
          <w:rStyle w:val="default"/>
          <w:rFonts w:cs="FrankRuehl"/>
          <w:sz w:val="20"/>
          <w:rtl/>
        </w:rPr>
      </w:pPr>
      <w:r>
        <w:rPr>
          <w:rStyle w:val="default"/>
          <w:rFonts w:cs="FrankRuehl"/>
          <w:rtl/>
        </w:rPr>
        <w:tab/>
      </w:r>
      <w:r>
        <w:rPr>
          <w:rStyle w:val="default"/>
          <w:rFonts w:cs="FrankRuehl" w:hint="cs"/>
          <w:rtl/>
        </w:rPr>
        <w:t>(יב)</w:t>
      </w:r>
      <w:r>
        <w:rPr>
          <w:rStyle w:val="default"/>
          <w:rFonts w:cs="FrankRuehl"/>
          <w:rtl/>
        </w:rPr>
        <w:tab/>
      </w:r>
      <w:r w:rsidRPr="00F2069C">
        <w:rPr>
          <w:rStyle w:val="default"/>
          <w:rFonts w:cs="FrankRuehl" w:hint="cs"/>
          <w:rtl/>
        </w:rPr>
        <w:pict>
          <v:shape id="_x0000_s2105" type="#_x0000_t202" style="position:absolute;left:0;text-align:left;margin-left:470.35pt;margin-top:7.1pt;width:1in;height:11.75pt;z-index:251665920;mso-position-horizontal-relative:text;mso-position-vertical-relative:text" filled="f" stroked="f">
            <v:textbox style="mso-next-textbox:#_x0000_s2105" inset="1mm,0,1mm,0">
              <w:txbxContent>
                <w:p w:rsidR="00E922A6" w:rsidRDefault="00E922A6" w:rsidP="00E922A6">
                  <w:pPr>
                    <w:spacing w:line="160" w:lineRule="exact"/>
                    <w:rPr>
                      <w:rFonts w:cs="Miriam" w:hint="cs"/>
                      <w:noProof/>
                      <w:sz w:val="18"/>
                      <w:szCs w:val="18"/>
                      <w:rtl/>
                    </w:rPr>
                  </w:pPr>
                  <w:r>
                    <w:rPr>
                      <w:rFonts w:cs="Miriam" w:hint="cs"/>
                      <w:sz w:val="18"/>
                      <w:szCs w:val="18"/>
                      <w:rtl/>
                    </w:rPr>
                    <w:t>תק' תשפ"ג-2023</w:t>
                  </w:r>
                </w:p>
              </w:txbxContent>
            </v:textbox>
            <w10:anchorlock/>
          </v:shape>
        </w:pict>
      </w:r>
      <w:r>
        <w:rPr>
          <w:rStyle w:val="default"/>
          <w:rFonts w:cs="FrankRuehl" w:hint="cs"/>
          <w:sz w:val="20"/>
          <w:rtl/>
        </w:rPr>
        <w:t xml:space="preserve">מוסד פיננסי ישראלי מדווח ישמור תיעוד של הפעולות שנקט לצורך סיווג חשבון לפי תקנות אלה וכל מסמך ששימש אותו לצורך כאמור, לרבות ראיה תיעודית, תיעוד עצמי לגבי יחיד ותיעוד עצמי לגבי ישות (בתקנת משנה זו </w:t>
      </w:r>
      <w:r>
        <w:rPr>
          <w:rStyle w:val="default"/>
          <w:rFonts w:cs="FrankRuehl"/>
          <w:sz w:val="20"/>
          <w:rtl/>
        </w:rPr>
        <w:t>–</w:t>
      </w:r>
      <w:r>
        <w:rPr>
          <w:rStyle w:val="default"/>
          <w:rFonts w:cs="FrankRuehl" w:hint="cs"/>
          <w:sz w:val="20"/>
          <w:rtl/>
        </w:rPr>
        <w:t xml:space="preserve"> המסמכים), עד תום 6 שנים מתום שנת המס האחרונה שלגביה המסמכים נחוצים לשם סיווג החשבון.</w:t>
      </w:r>
    </w:p>
    <w:p w:rsidR="00E922A6" w:rsidRDefault="00E922A6" w:rsidP="00E922A6">
      <w:pPr>
        <w:pStyle w:val="P00"/>
        <w:spacing w:before="72"/>
        <w:ind w:left="0" w:right="1134"/>
        <w:rPr>
          <w:rStyle w:val="default"/>
          <w:rFonts w:cs="FrankRuehl"/>
          <w:sz w:val="20"/>
          <w:rtl/>
        </w:rPr>
      </w:pPr>
      <w:r>
        <w:rPr>
          <w:rStyle w:val="default"/>
          <w:rFonts w:cs="FrankRuehl"/>
          <w:rtl/>
        </w:rPr>
        <w:tab/>
      </w:r>
      <w:r>
        <w:rPr>
          <w:rStyle w:val="default"/>
          <w:rFonts w:cs="FrankRuehl" w:hint="cs"/>
          <w:rtl/>
        </w:rPr>
        <w:t>(יג)</w:t>
      </w:r>
      <w:r>
        <w:rPr>
          <w:rStyle w:val="default"/>
          <w:rFonts w:cs="FrankRuehl"/>
          <w:rtl/>
        </w:rPr>
        <w:tab/>
      </w:r>
      <w:r w:rsidRPr="00F2069C">
        <w:rPr>
          <w:rStyle w:val="default"/>
          <w:rFonts w:cs="FrankRuehl" w:hint="cs"/>
          <w:rtl/>
        </w:rPr>
        <w:pict>
          <v:shape id="_x0000_s2104" type="#_x0000_t202" style="position:absolute;left:0;text-align:left;margin-left:470.35pt;margin-top:7.1pt;width:1in;height:11.75pt;z-index:251664896;mso-position-horizontal-relative:text;mso-position-vertical-relative:text" filled="f" stroked="f">
            <v:textbox style="mso-next-textbox:#_x0000_s2104" inset="1mm,0,1mm,0">
              <w:txbxContent>
                <w:p w:rsidR="00E922A6" w:rsidRDefault="00E922A6" w:rsidP="00E922A6">
                  <w:pPr>
                    <w:spacing w:line="160" w:lineRule="exact"/>
                    <w:rPr>
                      <w:rFonts w:cs="Miriam" w:hint="cs"/>
                      <w:noProof/>
                      <w:sz w:val="18"/>
                      <w:szCs w:val="18"/>
                      <w:rtl/>
                    </w:rPr>
                  </w:pPr>
                  <w:r>
                    <w:rPr>
                      <w:rFonts w:cs="Miriam" w:hint="cs"/>
                      <w:sz w:val="18"/>
                      <w:szCs w:val="18"/>
                      <w:rtl/>
                    </w:rPr>
                    <w:t>תק' תשפ"ג-2023</w:t>
                  </w:r>
                </w:p>
              </w:txbxContent>
            </v:textbox>
            <w10:anchorlock/>
          </v:shape>
        </w:pict>
      </w:r>
      <w:r>
        <w:rPr>
          <w:rStyle w:val="default"/>
          <w:rFonts w:cs="FrankRuehl" w:hint="cs"/>
          <w:sz w:val="20"/>
          <w:rtl/>
        </w:rPr>
        <w:t xml:space="preserve">היה למנהל יסוד סביר להניח כי אדם או מוסד פיננסי ישראלי ביצע פעולה, נמנע מביצוע פעולה או שהיה שותף בהסדר, ואחת מהמטרות העיקריות של פעולה, הימנעות או הסדר כאמור היא להימנע מקיום חובה לפי תקנות אלה, רשאי הוא לקבוע כי תחול החובה לפי תקנות אלה כאילו לא בוצעה הפעולה או לא נמנע ביצוע הפעולה או לא נלקח חלק בהסדר, לפי העניין (להלן </w:t>
      </w:r>
      <w:r>
        <w:rPr>
          <w:rStyle w:val="default"/>
          <w:rFonts w:cs="FrankRuehl"/>
          <w:sz w:val="20"/>
          <w:rtl/>
        </w:rPr>
        <w:t>–</w:t>
      </w:r>
      <w:r>
        <w:rPr>
          <w:rStyle w:val="default"/>
          <w:rFonts w:cs="FrankRuehl" w:hint="cs"/>
          <w:sz w:val="20"/>
          <w:rtl/>
        </w:rPr>
        <w:t xml:space="preserve"> הקביעה), ויחולו כל אלה:</w:t>
      </w:r>
    </w:p>
    <w:p w:rsidR="00E922A6" w:rsidRDefault="00E922A6" w:rsidP="00E922A6">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המנהל יודיע למוסד הפיננסי הישראלי המדווח את פרטי הקביעה ואת שנת הדיווח שאליה היא מתייחסת;</w:t>
      </w:r>
    </w:p>
    <w:p w:rsidR="00E922A6" w:rsidRDefault="00E922A6" w:rsidP="00E922A6">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המוסד הפיננסי הישראלי המדווח יודיע, בדרך הקבועה בתקנה 7(ג), על הקביעה ופרטיה לאדם שלגביו היא מתייחסת בתוך 30 ימים מיום שהמנהל הודיע לו על הקביעה;</w:t>
      </w:r>
    </w:p>
    <w:p w:rsidR="00E922A6" w:rsidRDefault="00E922A6" w:rsidP="00E922A6">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המוסד הפיננסי הישראלי המדווח יעביר למנהל דוח לפי תקנה 6(א) לגבי חשבון שלגביו נעשתה הקביעה, בתוך 60 ימים מיום שהמנהל הודיע לו על הקביעה.</w:t>
      </w:r>
    </w:p>
    <w:p w:rsidR="00E922A6" w:rsidRPr="00E922A6" w:rsidRDefault="00E922A6" w:rsidP="00E922A6">
      <w:pPr>
        <w:pStyle w:val="P00"/>
        <w:spacing w:before="0"/>
        <w:ind w:left="0" w:right="1134"/>
        <w:rPr>
          <w:rStyle w:val="default"/>
          <w:rFonts w:ascii="FrankRuehl" w:hAnsi="FrankRuehl" w:cs="FrankRuehl"/>
          <w:vanish/>
          <w:color w:val="FF0000"/>
          <w:sz w:val="20"/>
          <w:szCs w:val="20"/>
          <w:shd w:val="clear" w:color="auto" w:fill="FFFF99"/>
          <w:rtl/>
        </w:rPr>
      </w:pPr>
      <w:bookmarkStart w:id="12" w:name="Rov19"/>
      <w:r w:rsidRPr="00E922A6">
        <w:rPr>
          <w:rStyle w:val="default"/>
          <w:rFonts w:ascii="FrankRuehl" w:hAnsi="FrankRuehl" w:cs="FrankRuehl" w:hint="cs"/>
          <w:vanish/>
          <w:color w:val="FF0000"/>
          <w:sz w:val="20"/>
          <w:szCs w:val="20"/>
          <w:shd w:val="clear" w:color="auto" w:fill="FFFF99"/>
          <w:rtl/>
        </w:rPr>
        <w:t>מיום 9.3.2023</w:t>
      </w:r>
    </w:p>
    <w:p w:rsidR="00E922A6" w:rsidRPr="00E922A6" w:rsidRDefault="00E922A6" w:rsidP="00E922A6">
      <w:pPr>
        <w:pStyle w:val="P00"/>
        <w:spacing w:before="0"/>
        <w:ind w:left="0" w:right="1134"/>
        <w:rPr>
          <w:rStyle w:val="default"/>
          <w:rFonts w:ascii="FrankRuehl" w:hAnsi="FrankRuehl" w:cs="FrankRuehl"/>
          <w:vanish/>
          <w:sz w:val="20"/>
          <w:szCs w:val="20"/>
          <w:shd w:val="clear" w:color="auto" w:fill="FFFF99"/>
          <w:rtl/>
        </w:rPr>
      </w:pPr>
      <w:r w:rsidRPr="00E922A6">
        <w:rPr>
          <w:rStyle w:val="default"/>
          <w:rFonts w:ascii="FrankRuehl" w:hAnsi="FrankRuehl" w:cs="FrankRuehl" w:hint="cs"/>
          <w:b/>
          <w:bCs/>
          <w:vanish/>
          <w:sz w:val="20"/>
          <w:szCs w:val="20"/>
          <w:shd w:val="clear" w:color="auto" w:fill="FFFF99"/>
          <w:rtl/>
        </w:rPr>
        <w:t>תק' תשפ"ג-2023</w:t>
      </w:r>
    </w:p>
    <w:p w:rsidR="00E922A6" w:rsidRPr="00E922A6" w:rsidRDefault="00E922A6" w:rsidP="00E922A6">
      <w:pPr>
        <w:pStyle w:val="P00"/>
        <w:spacing w:before="0"/>
        <w:ind w:left="0" w:right="1134"/>
        <w:rPr>
          <w:rStyle w:val="default"/>
          <w:rFonts w:ascii="FrankRuehl" w:hAnsi="FrankRuehl" w:cs="FrankRuehl"/>
          <w:vanish/>
          <w:sz w:val="20"/>
          <w:szCs w:val="20"/>
          <w:shd w:val="clear" w:color="auto" w:fill="FFFF99"/>
          <w:rtl/>
        </w:rPr>
      </w:pPr>
      <w:hyperlink r:id="rId11" w:history="1">
        <w:r w:rsidRPr="00E922A6">
          <w:rPr>
            <w:rStyle w:val="Hyperlink"/>
            <w:rFonts w:ascii="FrankRuehl" w:hAnsi="FrankRuehl" w:cs="FrankRuehl" w:hint="cs"/>
            <w:vanish/>
            <w:szCs w:val="20"/>
            <w:shd w:val="clear" w:color="auto" w:fill="FFFF99"/>
            <w:rtl/>
          </w:rPr>
          <w:t>ק"ת תשפ"ג מס' 10585</w:t>
        </w:r>
      </w:hyperlink>
      <w:r w:rsidRPr="00E922A6">
        <w:rPr>
          <w:rStyle w:val="default"/>
          <w:rFonts w:ascii="FrankRuehl" w:hAnsi="FrankRuehl" w:cs="FrankRuehl" w:hint="cs"/>
          <w:vanish/>
          <w:sz w:val="20"/>
          <w:szCs w:val="20"/>
          <w:shd w:val="clear" w:color="auto" w:fill="FFFF99"/>
          <w:rtl/>
        </w:rPr>
        <w:t xml:space="preserve"> מיום 9.3.2023 עמ' 1124</w:t>
      </w:r>
    </w:p>
    <w:p w:rsidR="00E922A6" w:rsidRPr="00E922A6" w:rsidRDefault="00E922A6" w:rsidP="00E922A6">
      <w:pPr>
        <w:pStyle w:val="P00"/>
        <w:spacing w:before="0"/>
        <w:ind w:left="0" w:right="1134"/>
        <w:rPr>
          <w:rStyle w:val="default"/>
          <w:rFonts w:ascii="FrankRuehl" w:hAnsi="FrankRuehl" w:cs="FrankRuehl" w:hint="cs"/>
          <w:sz w:val="2"/>
          <w:szCs w:val="2"/>
          <w:shd w:val="clear" w:color="auto" w:fill="FFFF99"/>
          <w:rtl/>
        </w:rPr>
      </w:pPr>
      <w:r w:rsidRPr="00E922A6">
        <w:rPr>
          <w:rStyle w:val="default"/>
          <w:rFonts w:ascii="FrankRuehl" w:hAnsi="FrankRuehl" w:cs="FrankRuehl" w:hint="cs"/>
          <w:b/>
          <w:bCs/>
          <w:vanish/>
          <w:sz w:val="20"/>
          <w:szCs w:val="20"/>
          <w:shd w:val="clear" w:color="auto" w:fill="FFFF99"/>
          <w:rtl/>
        </w:rPr>
        <w:t>הוספת תקנת משנה 10(יב), 10(יג)</w:t>
      </w:r>
      <w:bookmarkEnd w:id="12"/>
    </w:p>
    <w:p w:rsidR="00D8598D" w:rsidRDefault="00D8598D" w:rsidP="00D8598D">
      <w:pPr>
        <w:pStyle w:val="P00"/>
        <w:spacing w:before="72"/>
        <w:ind w:left="0" w:right="1134"/>
        <w:rPr>
          <w:rStyle w:val="default"/>
          <w:rFonts w:cs="FrankRuehl"/>
          <w:sz w:val="20"/>
          <w:rtl/>
        </w:rPr>
      </w:pPr>
      <w:bookmarkStart w:id="13" w:name="Seif11"/>
      <w:bookmarkEnd w:id="13"/>
      <w:r w:rsidRPr="00C4407C">
        <w:rPr>
          <w:rFonts w:cs="Miriam"/>
          <w:lang w:val="he-IL"/>
        </w:rPr>
        <w:pict>
          <v:rect id="_x0000_s2099" style="position:absolute;left:0;text-align:left;margin-left:464.5pt;margin-top:8.05pt;width:75.05pt;height:23.65pt;z-index:251659776" o:allowincell="f" filled="f" stroked="f" strokecolor="lime" strokeweight=".25pt">
            <v:textbox style="mso-next-textbox:#_x0000_s2099" inset="0,0,0,0">
              <w:txbxContent>
                <w:p w:rsidR="00864C16" w:rsidRDefault="00864C16" w:rsidP="00D8598D">
                  <w:pPr>
                    <w:pStyle w:val="a7"/>
                    <w:rPr>
                      <w:rFonts w:hint="cs"/>
                      <w:noProof/>
                      <w:rtl/>
                    </w:rPr>
                  </w:pPr>
                  <w:r>
                    <w:rPr>
                      <w:rFonts w:hint="cs"/>
                      <w:rtl/>
                    </w:rPr>
                    <w:t>תחילה והוראות מעבר</w:t>
                  </w:r>
                </w:p>
              </w:txbxContent>
            </v:textbox>
            <w10:anchorlock/>
          </v:rect>
        </w:pict>
      </w:r>
      <w:r w:rsidRPr="00C4407C">
        <w:rPr>
          <w:rStyle w:val="big-number"/>
          <w:rFonts w:cs="Miriam" w:hint="cs"/>
          <w:sz w:val="20"/>
          <w:rtl/>
        </w:rPr>
        <w:t>1</w:t>
      </w:r>
      <w:r w:rsidR="00D90652">
        <w:rPr>
          <w:rStyle w:val="big-number"/>
          <w:rFonts w:cs="Miriam" w:hint="cs"/>
          <w:sz w:val="20"/>
          <w:rtl/>
        </w:rPr>
        <w:t>1</w:t>
      </w:r>
      <w:r w:rsidRPr="00C4407C">
        <w:rPr>
          <w:rStyle w:val="big-number"/>
          <w:rFonts w:cs="FrankRuehl"/>
          <w:sz w:val="20"/>
          <w:szCs w:val="26"/>
          <w:rtl/>
        </w:rPr>
        <w:t>.</w:t>
      </w:r>
      <w:r w:rsidRPr="00C4407C">
        <w:rPr>
          <w:rStyle w:val="big-number"/>
          <w:rFonts w:cs="FrankRuehl"/>
          <w:sz w:val="20"/>
          <w:szCs w:val="26"/>
          <w:rtl/>
        </w:rPr>
        <w:tab/>
      </w:r>
      <w:r w:rsidR="00D90652">
        <w:rPr>
          <w:rStyle w:val="default"/>
          <w:rFonts w:cs="FrankRuehl" w:hint="cs"/>
          <w:sz w:val="20"/>
          <w:rtl/>
        </w:rPr>
        <w:t>(א)</w:t>
      </w:r>
      <w:r w:rsidR="00D90652">
        <w:rPr>
          <w:rStyle w:val="default"/>
          <w:rFonts w:cs="FrankRuehl"/>
          <w:sz w:val="20"/>
          <w:rtl/>
        </w:rPr>
        <w:tab/>
      </w:r>
      <w:r w:rsidR="00D90652">
        <w:rPr>
          <w:rStyle w:val="default"/>
          <w:rFonts w:cs="FrankRuehl" w:hint="cs"/>
          <w:sz w:val="20"/>
          <w:rtl/>
        </w:rPr>
        <w:t>תחילתה של תקנה 9(ג) תהיה ביום כ"ח באייר התשע"ט (2 ביוני 2019).</w:t>
      </w:r>
    </w:p>
    <w:p w:rsidR="00D90652" w:rsidRDefault="00D90652" w:rsidP="00D8598D">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 xml:space="preserve">על אף האמור בתקנות 3(1) ו-(2), מוסד פיננסי ישראלי מדווח שלפני יום כ"ג בטבת התשע"ט (31 בדצמבר 2018) סיווג חשבון קיים של יחיד הכפוף לבדיקה לפי התקנות האמורות כחשבון של תושב מדינה זרה, בהתבסס על הצהרת היחיד, לא יערוך את הבדיקות לפי התקנות האמורות ויסתמך על הסיווג שערך כאמור, למעט אם ידוע לו או שיש לו סיבה לדעת כי הצהרת היחיד שברשותו שגויה או לא אמינה; לעניין זה, "הצהרת היחיד" </w:t>
      </w:r>
      <w:r>
        <w:rPr>
          <w:rStyle w:val="default"/>
          <w:rFonts w:cs="FrankRuehl"/>
          <w:sz w:val="20"/>
          <w:rtl/>
        </w:rPr>
        <w:t>–</w:t>
      </w:r>
      <w:r>
        <w:rPr>
          <w:rStyle w:val="default"/>
          <w:rFonts w:cs="FrankRuehl" w:hint="cs"/>
          <w:sz w:val="20"/>
          <w:rtl/>
        </w:rPr>
        <w:t xml:space="preserve"> הצהרה שבה צוינו המדינות שבהן היחיד הוא תושב לצורכי מס, בין אם ניתנה בקשר לאותו חשבון ובין אם ניתנה בקשר לחשבון אחר, או כהצהרה של בעל שליטה בישות בעלת חשבון בחשבון אחר, ובלבד שנחתמה בידי היחיד או שאושרה בידו בדרך אחרת.</w:t>
      </w:r>
    </w:p>
    <w:p w:rsidR="00D90652" w:rsidRDefault="00D90652" w:rsidP="00D8598D">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sidR="00157CA5">
        <w:rPr>
          <w:rStyle w:val="default"/>
          <w:rFonts w:cs="FrankRuehl" w:hint="cs"/>
          <w:sz w:val="20"/>
          <w:rtl/>
        </w:rPr>
        <w:t xml:space="preserve">על אף האמור בתקנה 5(1), מוסד פיננסי ישראלי מדווח שלפניו יום כ"ג בטבת התשע"ט (31 בדצמבר 2018) סיווג חשבון קיים של ישות כחשבון של תושב מדינה זרה, בהתבסס על הצהרת הישות שבה צוינו המדינה שבהן היא תושבת לצורכי מס, שנחתמה בידי מורשה החתימה בחשבון של הישות או שאושרה בידו בדרך אחרת, לא יערוך את הבדיקות לפי חלק </w:t>
      </w:r>
      <w:r w:rsidR="00157CA5">
        <w:rPr>
          <w:rStyle w:val="default"/>
          <w:rFonts w:cs="FrankRuehl"/>
          <w:sz w:val="20"/>
        </w:rPr>
        <w:t>V</w:t>
      </w:r>
      <w:r w:rsidR="00157CA5">
        <w:rPr>
          <w:rStyle w:val="default"/>
          <w:rFonts w:cs="FrankRuehl" w:hint="cs"/>
          <w:sz w:val="20"/>
          <w:rtl/>
        </w:rPr>
        <w:t>, סעיף ד.1 לתקן ויסתמך על הסיווג שערך כאמור, למעט אם ידוע לו או שיש לו סיבה לדעת כי הצהרת הישות שברשותו שגויה או לא אמינה.</w:t>
      </w:r>
    </w:p>
    <w:p w:rsidR="00157CA5" w:rsidRDefault="00157CA5" w:rsidP="00D8598D">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sidR="004D1EEA">
        <w:rPr>
          <w:rStyle w:val="default"/>
          <w:rFonts w:cs="FrankRuehl" w:hint="cs"/>
          <w:sz w:val="20"/>
          <w:rtl/>
        </w:rPr>
        <w:t xml:space="preserve">על אף האמור בתקנה 6(ג), מוסד פיננסי ישראלי מדווח ימסור למנהל, לא יאוחר מיום כ' בסיוון התשע"ט (23 ביוני 2019), דוח כאמור בתקנה 6(א) לגבי שנת 2017, לגבי חשבון בר דיווח שסווג עד יום י"ג בטבת התשע"ח (31 בדצמבר 2017) לפי תקנות משנה (ב) או (ג) למעט חשבון כאמור של ישות שהיתרה בו לא עלתה על 250,000 דולר ביום י"ג בטבת התשע"ח (31 בדצמבר 2017), ובלבד שבעל החשבון לא הגיש השגה כאמור בתקנה 7(ב) עד למועד הקבוע לעניין זה בפסקה (2), ואם הוגשה השגה כאמור </w:t>
      </w:r>
      <w:r w:rsidR="004D1EEA">
        <w:rPr>
          <w:rStyle w:val="default"/>
          <w:rFonts w:cs="FrankRuehl"/>
          <w:sz w:val="20"/>
          <w:rtl/>
        </w:rPr>
        <w:t>–</w:t>
      </w:r>
      <w:r w:rsidR="004D1EEA">
        <w:rPr>
          <w:rStyle w:val="default"/>
          <w:rFonts w:cs="FrankRuehl" w:hint="cs"/>
          <w:sz w:val="20"/>
          <w:rtl/>
        </w:rPr>
        <w:t xml:space="preserve"> המוסד הפיננסי השיב על ההשגה עד יום כ"ו באייר התשע"ט</w:t>
      </w:r>
      <w:r w:rsidR="00DE7AF0">
        <w:rPr>
          <w:rStyle w:val="default"/>
          <w:rFonts w:cs="FrankRuehl" w:hint="cs"/>
          <w:sz w:val="20"/>
          <w:rtl/>
        </w:rPr>
        <w:t xml:space="preserve"> (31 במאי 2019); השיב המוסד הפיננסי על ההשגה אחרי יום כ"ו באייר התשע"ט (31 במאי 2019), ימסור המוסד הפיננסי למנהל דוח לגבי אותו חשבון בר דיווח לגבי שנת 2018 במועד שנקבע לכך בתקנת משנה (ה); לעניין דוח כאמור בתקנת משנה זו </w:t>
      </w:r>
      <w:r w:rsidR="00DE7AF0">
        <w:rPr>
          <w:rStyle w:val="default"/>
          <w:rFonts w:cs="FrankRuehl"/>
          <w:sz w:val="20"/>
          <w:rtl/>
        </w:rPr>
        <w:t>–</w:t>
      </w:r>
    </w:p>
    <w:p w:rsidR="00DE7AF0" w:rsidRDefault="00DE7AF0" w:rsidP="00EC78F3">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sidR="00EC78F3">
        <w:rPr>
          <w:rStyle w:val="default"/>
          <w:rFonts w:cs="FrankRuehl" w:hint="cs"/>
          <w:sz w:val="20"/>
          <w:rtl/>
        </w:rPr>
        <w:t>בתקנה 7(ד), במקום "15 בפברואר" יקראו "28 בפברואר";</w:t>
      </w:r>
    </w:p>
    <w:p w:rsidR="00EC78F3" w:rsidRDefault="00EC78F3" w:rsidP="00EC78F3">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בכל מקום בתקנה 7(ה), במקום "83 ימים" יקראו "28 ימים", במקום "8 במאי בשנה מסוימת" יקראו "כ"א באדר ב' התשע"ט (28 במרס 2019)" ובמקום "8 באוגוסט באותה שנה" יקראו "י"ח בסיון התשע"ט (28 ביוני 2019)".</w:t>
      </w:r>
    </w:p>
    <w:p w:rsidR="00EC78F3" w:rsidRDefault="00EC78F3" w:rsidP="00D8598D">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(ה)</w:t>
      </w:r>
      <w:r>
        <w:rPr>
          <w:rStyle w:val="default"/>
          <w:rFonts w:cs="FrankRuehl"/>
          <w:sz w:val="20"/>
          <w:rtl/>
        </w:rPr>
        <w:tab/>
      </w:r>
      <w:r>
        <w:rPr>
          <w:rStyle w:val="default"/>
          <w:rFonts w:cs="FrankRuehl" w:hint="cs"/>
          <w:sz w:val="20"/>
          <w:rtl/>
        </w:rPr>
        <w:t xml:space="preserve">לעניין דוח כאמור בתקנה 6(א) לגבי שנת 2018 </w:t>
      </w:r>
      <w:r>
        <w:rPr>
          <w:rStyle w:val="default"/>
          <w:rFonts w:cs="FrankRuehl"/>
          <w:sz w:val="20"/>
          <w:rtl/>
        </w:rPr>
        <w:t>–</w:t>
      </w:r>
    </w:p>
    <w:p w:rsidR="00EC78F3" w:rsidRDefault="00EC78F3" w:rsidP="00EC78F3">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מוסד פיננסי ישראלי מדווח ימסור למנהל, לא יאוחר מיום ח' באלול התשע"ט (8 בספטמבר 2019), דוח כמפורט בתקנה 6(א), לגבי חשבון בר דיווח שסווג עד ליום כ"ג בטבת התשע"ט (31 בדצמבר 2018) לפי תקנת משנה (ב) או (ג), למעט חשבון כאמור של ישות שהיתרה בו לא עלתה על 250,000 דולר ביום כ"ג בטבת התשע"ט (31 בדצמבר 2018);</w:t>
      </w:r>
    </w:p>
    <w:p w:rsidR="00EC78F3" w:rsidRDefault="00EC78F3" w:rsidP="00EC78F3">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בתקנה 7(ד), במקום "15 בפברואר" יקראו "1 באפריל";</w:t>
      </w:r>
    </w:p>
    <w:p w:rsidR="00EC78F3" w:rsidRDefault="00EC78F3" w:rsidP="00EC78F3">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בכל מקום בתקנה 7(ה), במקום "83 ימים" יקראו "53 ימים", במקום "8 במאי בשנה מסוימת" יקראו "י"ח באייר התשע"ט (23 במאי 2019)" ובמקום "8 באוגוסט בשנה מסוימת" יקראו "י"ד באב התשע"ט (15 באוגוסט 2019)".</w:t>
      </w:r>
    </w:p>
    <w:p w:rsidR="00EC78F3" w:rsidRDefault="00EC78F3" w:rsidP="00D8598D">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(ו)</w:t>
      </w:r>
      <w:r>
        <w:rPr>
          <w:rStyle w:val="default"/>
          <w:rFonts w:cs="FrankRuehl"/>
          <w:sz w:val="20"/>
          <w:rtl/>
        </w:rPr>
        <w:tab/>
      </w:r>
      <w:r>
        <w:rPr>
          <w:rStyle w:val="default"/>
          <w:rFonts w:cs="FrankRuehl" w:hint="cs"/>
          <w:sz w:val="20"/>
          <w:rtl/>
        </w:rPr>
        <w:t xml:space="preserve">לעניין דוח כאמור בתקנה 6(א) לגבי השנים 2017 ו-2018 </w:t>
      </w:r>
      <w:r>
        <w:rPr>
          <w:rStyle w:val="default"/>
          <w:rFonts w:cs="FrankRuehl"/>
          <w:sz w:val="20"/>
          <w:rtl/>
        </w:rPr>
        <w:t>–</w:t>
      </w:r>
    </w:p>
    <w:p w:rsidR="00EC78F3" w:rsidRDefault="00EC78F3" w:rsidP="00EC78F3">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הסיפה החל במילים "דחה מוסד פיננסי" שבתקנה 7(ה) לא תיקרא;</w:t>
      </w:r>
    </w:p>
    <w:p w:rsidR="00EC78F3" w:rsidRDefault="00EC78F3" w:rsidP="00EC78F3">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אם מוסד פיננסי ישראלי מדווח לא פירט בתשובה ששלח לפי תקנה 7(ה) את הסיבה לדחיית ההשגה, והוא התבקש, בכתב, בידי בעל חשבון או בעל שליטה בישות פסיבית בעלת החשבון, לפי העניין, לפרט מהי הסיבה כאמור, ימסור את הסיבה לדחיית ההשגה בתוך 30 ימים מיום קבלת הבקשה.</w:t>
      </w:r>
    </w:p>
    <w:p w:rsidR="00EC78F3" w:rsidRPr="00C4407C" w:rsidRDefault="00EC78F3" w:rsidP="00D8598D">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(ז)</w:t>
      </w:r>
      <w:r>
        <w:rPr>
          <w:rStyle w:val="default"/>
          <w:rFonts w:cs="FrankRuehl"/>
          <w:sz w:val="20"/>
          <w:rtl/>
        </w:rPr>
        <w:tab/>
      </w:r>
      <w:r>
        <w:rPr>
          <w:rStyle w:val="default"/>
          <w:rFonts w:cs="FrankRuehl" w:hint="cs"/>
          <w:sz w:val="20"/>
          <w:rtl/>
        </w:rPr>
        <w:t>נוסף על האמור בתקנה 10(ט), המנהל יפרסם בתוך 30 ימים מיום פרסומן של תקנות אלה בהודעה ברשומות ובאתר האינטרנט של רשות המסים את רשימת המדינות הזרות שעמן נעשו הסכמים לפני תחילתן של תקנות אלה.</w:t>
      </w:r>
    </w:p>
    <w:p w:rsidR="00D8598D" w:rsidRPr="00C4407C" w:rsidRDefault="00D8598D" w:rsidP="00431CAA">
      <w:pPr>
        <w:pStyle w:val="P00"/>
        <w:spacing w:before="72"/>
        <w:ind w:left="0" w:right="1134"/>
        <w:rPr>
          <w:rStyle w:val="default"/>
          <w:rFonts w:cs="FrankRuehl"/>
          <w:sz w:val="20"/>
          <w:rtl/>
        </w:rPr>
      </w:pPr>
    </w:p>
    <w:p w:rsidR="00FB468C" w:rsidRPr="00844738" w:rsidRDefault="00EC78F3" w:rsidP="00844738">
      <w:pPr>
        <w:pStyle w:val="medium2-header"/>
        <w:keepLines w:val="0"/>
        <w:spacing w:before="72"/>
        <w:ind w:left="0" w:right="1134"/>
        <w:rPr>
          <w:rFonts w:cs="FrankRuehl"/>
          <w:noProof/>
          <w:rtl/>
        </w:rPr>
      </w:pPr>
      <w:bookmarkStart w:id="14" w:name="med0"/>
      <w:bookmarkEnd w:id="14"/>
      <w:r w:rsidRPr="00844738">
        <w:rPr>
          <w:rFonts w:cs="FrankRuehl" w:hint="cs"/>
          <w:noProof/>
          <w:rtl/>
        </w:rPr>
        <w:t>תוספת ראשונה</w:t>
      </w:r>
    </w:p>
    <w:p w:rsidR="00FB468C" w:rsidRPr="00844738" w:rsidRDefault="00EC78F3" w:rsidP="00844738">
      <w:pPr>
        <w:pStyle w:val="P00"/>
        <w:spacing w:before="72"/>
        <w:ind w:left="0" w:right="1134"/>
        <w:jc w:val="center"/>
        <w:rPr>
          <w:rStyle w:val="default"/>
          <w:rFonts w:cs="FrankRuehl"/>
          <w:sz w:val="18"/>
          <w:szCs w:val="24"/>
          <w:rtl/>
        </w:rPr>
      </w:pPr>
      <w:r w:rsidRPr="00844738">
        <w:rPr>
          <w:rStyle w:val="default"/>
          <w:rFonts w:cs="FrankRuehl" w:hint="cs"/>
          <w:sz w:val="18"/>
          <w:szCs w:val="24"/>
          <w:rtl/>
        </w:rPr>
        <w:t>(ההגדרה "התקן" בתקנה 1)</w:t>
      </w:r>
    </w:p>
    <w:p w:rsidR="00EC78F3" w:rsidRPr="00844738" w:rsidRDefault="00EC78F3" w:rsidP="00844738">
      <w:pPr>
        <w:pStyle w:val="P00"/>
        <w:spacing w:before="72"/>
        <w:ind w:left="0" w:right="1134"/>
        <w:jc w:val="center"/>
        <w:rPr>
          <w:rStyle w:val="default"/>
          <w:rFonts w:cs="FrankRuehl"/>
          <w:b/>
          <w:bCs/>
          <w:sz w:val="16"/>
          <w:szCs w:val="22"/>
          <w:rtl/>
        </w:rPr>
      </w:pPr>
      <w:r w:rsidRPr="00844738">
        <w:rPr>
          <w:rStyle w:val="default"/>
          <w:rFonts w:cs="FrankRuehl" w:hint="cs"/>
          <w:b/>
          <w:bCs/>
          <w:sz w:val="16"/>
          <w:szCs w:val="22"/>
          <w:rtl/>
        </w:rPr>
        <w:t>תקן אחיד לדיווח ולבדיקת נאותות של מידע על חשבונות פיננסיים</w:t>
      </w:r>
    </w:p>
    <w:p w:rsidR="00EC78F3" w:rsidRPr="00844738" w:rsidRDefault="00EC78F3" w:rsidP="00431CAA">
      <w:pPr>
        <w:pStyle w:val="P00"/>
        <w:spacing w:before="72"/>
        <w:ind w:left="0" w:right="1134"/>
        <w:rPr>
          <w:rStyle w:val="default"/>
          <w:rFonts w:cs="FrankRuehl"/>
          <w:b/>
          <w:bCs/>
          <w:sz w:val="18"/>
          <w:szCs w:val="22"/>
          <w:rtl/>
        </w:rPr>
      </w:pPr>
      <w:r w:rsidRPr="00844738">
        <w:rPr>
          <w:rStyle w:val="default"/>
          <w:rFonts w:cs="FrankRuehl" w:hint="cs"/>
          <w:b/>
          <w:bCs/>
          <w:sz w:val="18"/>
          <w:szCs w:val="22"/>
          <w:rtl/>
        </w:rPr>
        <w:t xml:space="preserve">חלק </w:t>
      </w:r>
      <w:r w:rsidRPr="00844738">
        <w:rPr>
          <w:rStyle w:val="default"/>
          <w:rFonts w:cs="FrankRuehl"/>
          <w:b/>
          <w:bCs/>
          <w:sz w:val="18"/>
          <w:szCs w:val="22"/>
        </w:rPr>
        <w:t>I</w:t>
      </w:r>
      <w:r w:rsidRPr="00844738">
        <w:rPr>
          <w:rStyle w:val="default"/>
          <w:rFonts w:cs="FrankRuehl" w:hint="cs"/>
          <w:b/>
          <w:bCs/>
          <w:sz w:val="18"/>
          <w:szCs w:val="22"/>
          <w:rtl/>
        </w:rPr>
        <w:t>: דרישות דיווח כלליות</w:t>
      </w:r>
    </w:p>
    <w:p w:rsidR="00EC78F3" w:rsidRDefault="00EC78F3" w:rsidP="00431CAA">
      <w:pPr>
        <w:pStyle w:val="P00"/>
        <w:spacing w:before="72"/>
        <w:ind w:left="0"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 xml:space="preserve">בכפוף לסעיפים </w:t>
      </w:r>
      <w:r w:rsidR="008A012D">
        <w:rPr>
          <w:rStyle w:val="default"/>
          <w:rFonts w:cs="FrankRuehl" w:hint="cs"/>
          <w:sz w:val="20"/>
          <w:rtl/>
        </w:rPr>
        <w:t>ג עד ו, כל מוסד פיננסי מדווח חייב לדווח את המידע הבא ביחס לכל חשבון בר דיווח של מוסד פיננסי מדווח כאמור:</w:t>
      </w:r>
    </w:p>
    <w:p w:rsidR="008A012D" w:rsidRDefault="008A012D" w:rsidP="00482848">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השם, המען, סמכות(יות) השיפוט של התושבות, ה-</w:t>
      </w:r>
      <w:r>
        <w:rPr>
          <w:rStyle w:val="default"/>
          <w:rFonts w:cs="FrankRuehl"/>
          <w:sz w:val="20"/>
        </w:rPr>
        <w:t>TIN</w:t>
      </w:r>
      <w:r>
        <w:rPr>
          <w:rStyle w:val="default"/>
          <w:rFonts w:cs="FrankRuehl" w:hint="cs"/>
          <w:sz w:val="20"/>
          <w:rtl/>
        </w:rPr>
        <w:t xml:space="preserve"> ותאריך ומקום הלידה (במקרה של יחיד), של כל אדם בר דיווח שהוא בעל חשבון של החשבון, ובמקרה של כל ישות שהיא בעלת חשבון ואשר, אחרי החלת ההליכים של בדיקות הנאותות בקנה אחד עם חלקים </w:t>
      </w:r>
      <w:r>
        <w:rPr>
          <w:rStyle w:val="default"/>
          <w:rFonts w:cs="FrankRuehl"/>
          <w:sz w:val="20"/>
        </w:rPr>
        <w:t>VI</w:t>
      </w:r>
      <w:r>
        <w:rPr>
          <w:rStyle w:val="default"/>
          <w:rFonts w:cs="FrankRuehl" w:hint="cs"/>
          <w:sz w:val="20"/>
          <w:rtl/>
        </w:rPr>
        <w:t xml:space="preserve">, </w:t>
      </w:r>
      <w:r>
        <w:rPr>
          <w:rStyle w:val="default"/>
          <w:rFonts w:cs="FrankRuehl"/>
          <w:sz w:val="20"/>
        </w:rPr>
        <w:t>V</w:t>
      </w:r>
      <w:r>
        <w:rPr>
          <w:rStyle w:val="default"/>
          <w:rFonts w:cs="FrankRuehl" w:hint="cs"/>
          <w:sz w:val="20"/>
          <w:rtl/>
        </w:rPr>
        <w:t xml:space="preserve"> ו-</w:t>
      </w:r>
      <w:r>
        <w:rPr>
          <w:rStyle w:val="default"/>
          <w:rFonts w:cs="FrankRuehl"/>
          <w:sz w:val="20"/>
        </w:rPr>
        <w:t>VII</w:t>
      </w:r>
      <w:r>
        <w:rPr>
          <w:rStyle w:val="default"/>
          <w:rFonts w:cs="FrankRuehl" w:hint="cs"/>
          <w:sz w:val="20"/>
          <w:rtl/>
        </w:rPr>
        <w:t xml:space="preserve">, מזוהה כמי שיש לה בעל שליטה אחד או יותר שהוא אדם בר דיווח </w:t>
      </w:r>
      <w:r>
        <w:rPr>
          <w:rStyle w:val="default"/>
          <w:rFonts w:cs="FrankRuehl"/>
          <w:sz w:val="20"/>
          <w:rtl/>
        </w:rPr>
        <w:t>–</w:t>
      </w:r>
      <w:r>
        <w:rPr>
          <w:rStyle w:val="default"/>
          <w:rFonts w:cs="FrankRuehl" w:hint="cs"/>
          <w:sz w:val="20"/>
          <w:rtl/>
        </w:rPr>
        <w:t xml:space="preserve"> השם, המען, סמכות(יות) השיפוט של התושבות וה-</w:t>
      </w:r>
      <w:r>
        <w:rPr>
          <w:rStyle w:val="default"/>
          <w:rFonts w:cs="FrankRuehl"/>
          <w:sz w:val="20"/>
        </w:rPr>
        <w:t>TIN</w:t>
      </w:r>
      <w:r>
        <w:rPr>
          <w:rStyle w:val="default"/>
          <w:rFonts w:cs="FrankRuehl" w:hint="cs"/>
          <w:sz w:val="20"/>
          <w:rtl/>
        </w:rPr>
        <w:t xml:space="preserve"> של הישות והשם, המען, סמכות(יות) השיפוט של התושבות, ה-</w:t>
      </w:r>
      <w:r>
        <w:rPr>
          <w:rStyle w:val="default"/>
          <w:rFonts w:cs="FrankRuehl"/>
          <w:sz w:val="20"/>
        </w:rPr>
        <w:t>TIN</w:t>
      </w:r>
      <w:r>
        <w:rPr>
          <w:rStyle w:val="default"/>
          <w:rFonts w:cs="FrankRuehl" w:hint="cs"/>
          <w:sz w:val="20"/>
          <w:rtl/>
        </w:rPr>
        <w:t xml:space="preserve"> ותאריך ומקום הלידה של כל אדם בר דיווח;</w:t>
      </w:r>
    </w:p>
    <w:p w:rsidR="008A012D" w:rsidRDefault="008A012D" w:rsidP="00482848">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מספר החשבון (או שווה ערך פונקציונלי בהעדר מספר חשבון);</w:t>
      </w:r>
    </w:p>
    <w:p w:rsidR="008A012D" w:rsidRDefault="008A012D" w:rsidP="00482848">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השם והמספר המזהה (אם יש כאלה) של המוסד הפיננסי המדווח;</w:t>
      </w:r>
    </w:p>
    <w:p w:rsidR="008A012D" w:rsidRDefault="008A012D" w:rsidP="00482848">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sidR="00482848">
        <w:rPr>
          <w:rStyle w:val="default"/>
          <w:rFonts w:cs="FrankRuehl" w:hint="cs"/>
          <w:sz w:val="20"/>
          <w:rtl/>
        </w:rPr>
        <w:t>היתרה או הערך בחשבון (לרבות, במקרה של חוזה ביטוח בעל ערך פדיון או חוזה אנונה, ערך הפדיון או ערך הסילוק) נכון לסוף שנת הלוח הנוגעת בדבר או תקופת דיווח מתאימה אחרת או, אם החשבון היה סגור במהלך שנה או תקופה כאמור, סגירת החשבון;</w:t>
      </w:r>
    </w:p>
    <w:p w:rsidR="00482848" w:rsidRDefault="00482848" w:rsidP="00482848">
      <w:pPr>
        <w:pStyle w:val="P00"/>
        <w:spacing w:before="72"/>
        <w:ind w:left="624"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לגבי חשבון למשמורת:</w:t>
      </w:r>
    </w:p>
    <w:p w:rsidR="00482848" w:rsidRDefault="00482848" w:rsidP="009B4D04">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 xml:space="preserve">הסכום הכולל </w:t>
      </w:r>
      <w:r w:rsidR="009B4D04">
        <w:rPr>
          <w:rStyle w:val="default"/>
          <w:rFonts w:cs="FrankRuehl" w:hint="cs"/>
          <w:sz w:val="20"/>
          <w:rtl/>
        </w:rPr>
        <w:t>ברוטו של ריבית, הסכום הכולל ברוטו של דיבידנד, והסכום הכולל ברוטו של הכנסות אחרות שנוצרו ביחס לנכסים המוחזקים בחשבון, בכל מקרה ששולמו לחשבון או שנזקפו לזכותו (או ביחס לחשבון) במהלך שנת הלוח או תקופת הדיווח המתאימה האחרת; וכן</w:t>
      </w:r>
    </w:p>
    <w:p w:rsidR="009B4D04" w:rsidRDefault="009B4D04" w:rsidP="009B4D04">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ההכנסה הכוללת ברוטו מהמכירה או הפדיון של נכסים פיננסיים ששולמו לחשבון או נזקפו לזכותו במהלך שנת הלוח או תקופת דיווח מתאימה אחרת שביחס אליהן המוסד הפיננסי המדווח שימש משמורן, מתווך, ממונה או בכל דרך אחרת כסוכן בעבור בעל חשבון;</w:t>
      </w:r>
    </w:p>
    <w:p w:rsidR="009B4D04" w:rsidRDefault="009B4D04" w:rsidP="009B4D04">
      <w:pPr>
        <w:pStyle w:val="P00"/>
        <w:spacing w:before="72"/>
        <w:ind w:left="624" w:right="113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לגבי חשבון פיקדון, הסכום הכולל ברוטו של ריבית ששולמה לחשבון או שנזקפה לזכותו במהלך שנת הלוח או תקופת הדיווח המתאימה האחרת; וכן</w:t>
      </w:r>
    </w:p>
    <w:p w:rsidR="009B4D04" w:rsidRDefault="009B4D04" w:rsidP="009B4D04">
      <w:pPr>
        <w:pStyle w:val="P00"/>
        <w:spacing w:before="72"/>
        <w:ind w:left="624" w:right="1134"/>
        <w:rPr>
          <w:rStyle w:val="default"/>
          <w:rFonts w:cs="FrankRuehl"/>
          <w:sz w:val="20"/>
          <w:rtl/>
        </w:rPr>
      </w:pPr>
      <w:r>
        <w:rPr>
          <w:rStyle w:val="default"/>
          <w:rFonts w:cs="FrankRuehl" w:hint="cs"/>
          <w:sz w:val="20"/>
          <w:rtl/>
        </w:rPr>
        <w:t>7.</w:t>
      </w:r>
      <w:r>
        <w:rPr>
          <w:rStyle w:val="default"/>
          <w:rFonts w:cs="FrankRuehl"/>
          <w:sz w:val="20"/>
          <w:rtl/>
        </w:rPr>
        <w:tab/>
      </w:r>
      <w:r>
        <w:rPr>
          <w:rStyle w:val="default"/>
          <w:rFonts w:cs="FrankRuehl" w:hint="cs"/>
          <w:sz w:val="20"/>
          <w:rtl/>
        </w:rPr>
        <w:t>לגבי חשבון שאינו מתואר בסעיף קטן א.5 ו 6, הסכום הכולל ברוטו ששולם לבעל החשבון או שנזקף לזכותו ביחס לחשבון במהלך שנת הלוח או תקופת דיווח מתאימה אחרת אשר ביחס אליהן המוסד הפיננסי המדווח הוא הנושה או החייב, לרבות הסכום המצטבר של כל תשלומי פדיון לבעל החשבון במהלך שנת הלוח או תקופת דיווח מתאימה אחרת.</w:t>
      </w:r>
    </w:p>
    <w:p w:rsidR="009B4D04" w:rsidRDefault="009B4D04" w:rsidP="008A012D">
      <w:pPr>
        <w:pStyle w:val="P00"/>
        <w:spacing w:before="72"/>
        <w:ind w:left="0"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המידע המדווח</w:t>
      </w:r>
      <w:r w:rsidR="00D91C47">
        <w:rPr>
          <w:rStyle w:val="default"/>
          <w:rFonts w:cs="FrankRuehl" w:hint="cs"/>
          <w:sz w:val="20"/>
          <w:rtl/>
        </w:rPr>
        <w:t xml:space="preserve"> חייב לציין את המטבע שבו נקוב כל סכום.</w:t>
      </w:r>
    </w:p>
    <w:p w:rsidR="00D91C47" w:rsidRDefault="00D91C47" w:rsidP="008A012D">
      <w:pPr>
        <w:pStyle w:val="P00"/>
        <w:spacing w:before="72"/>
        <w:ind w:left="0"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על אף האמור בסעיף קטן א.1, לגבי כל חשבון בר-דיווח שהוא חשבון קיים, אין צורך לדווח על ה-</w:t>
      </w:r>
      <w:r>
        <w:rPr>
          <w:rStyle w:val="default"/>
          <w:rFonts w:cs="FrankRuehl"/>
          <w:sz w:val="20"/>
        </w:rPr>
        <w:t>TIN</w:t>
      </w:r>
      <w:r>
        <w:rPr>
          <w:rStyle w:val="default"/>
          <w:rFonts w:cs="FrankRuehl" w:hint="cs"/>
          <w:sz w:val="20"/>
          <w:rtl/>
        </w:rPr>
        <w:t xml:space="preserve"> או על תאריך הלידה אם ה-</w:t>
      </w:r>
      <w:r>
        <w:rPr>
          <w:rStyle w:val="default"/>
          <w:rFonts w:cs="FrankRuehl"/>
          <w:sz w:val="20"/>
        </w:rPr>
        <w:t>TIN</w:t>
      </w:r>
      <w:r>
        <w:rPr>
          <w:rStyle w:val="default"/>
          <w:rFonts w:cs="FrankRuehl" w:hint="cs"/>
          <w:sz w:val="20"/>
          <w:rtl/>
        </w:rPr>
        <w:t xml:space="preserve"> או תאריך הלידה כאמור אינם ברשומות המוסד הפיננסי המדווח, והמוסד הפיננסי המדווח האמור אינו נדרש לאסוף אותם לעניין אחר לפי הדין הפנימי. עם זאת, מוסד פיננסי מדווח נדרש לנקוט מאמצים סבירים כדי להשיג את ה-</w:t>
      </w:r>
      <w:r>
        <w:rPr>
          <w:rStyle w:val="default"/>
          <w:rFonts w:cs="FrankRuehl"/>
          <w:sz w:val="20"/>
        </w:rPr>
        <w:t>TIN</w:t>
      </w:r>
      <w:r>
        <w:rPr>
          <w:rStyle w:val="default"/>
          <w:rFonts w:cs="FrankRuehl" w:hint="cs"/>
          <w:sz w:val="20"/>
          <w:rtl/>
        </w:rPr>
        <w:t xml:space="preserve"> ואת תאריך הלידה לגבי חשבונות קיימים עד סוף שנת הלוח השנייה שאחרי השנה שבה חשבונות כאמור זוהו כחשבונות בני דיווח.</w:t>
      </w:r>
    </w:p>
    <w:p w:rsidR="00D91C47" w:rsidRDefault="00D91C47" w:rsidP="008A012D">
      <w:pPr>
        <w:pStyle w:val="P00"/>
        <w:spacing w:before="72"/>
        <w:ind w:left="0" w:right="1134"/>
        <w:rPr>
          <w:rStyle w:val="default"/>
          <w:rFonts w:cs="FrankRuehl"/>
          <w:sz w:val="20"/>
          <w:rtl/>
        </w:rPr>
      </w:pPr>
      <w:r>
        <w:rPr>
          <w:rStyle w:val="default"/>
          <w:rFonts w:cs="FrankRuehl" w:hint="cs"/>
          <w:sz w:val="20"/>
          <w:rtl/>
        </w:rPr>
        <w:t>ד.</w:t>
      </w:r>
      <w:r>
        <w:rPr>
          <w:rStyle w:val="default"/>
          <w:rFonts w:cs="FrankRuehl"/>
          <w:sz w:val="20"/>
          <w:rtl/>
        </w:rPr>
        <w:tab/>
      </w:r>
      <w:r>
        <w:rPr>
          <w:rStyle w:val="default"/>
          <w:rFonts w:cs="FrankRuehl" w:hint="cs"/>
          <w:sz w:val="20"/>
          <w:rtl/>
        </w:rPr>
        <w:t>על אף האמור בסעיף קטן א.1, אין צורך לדווח על ה-</w:t>
      </w:r>
      <w:r>
        <w:rPr>
          <w:rStyle w:val="default"/>
          <w:rFonts w:cs="FrankRuehl"/>
          <w:sz w:val="20"/>
        </w:rPr>
        <w:t>TIN</w:t>
      </w:r>
      <w:r>
        <w:rPr>
          <w:rStyle w:val="default"/>
          <w:rFonts w:cs="FrankRuehl" w:hint="cs"/>
          <w:sz w:val="20"/>
          <w:rtl/>
        </w:rPr>
        <w:t xml:space="preserve"> אם (</w:t>
      </w:r>
      <w:r>
        <w:rPr>
          <w:rStyle w:val="default"/>
          <w:rFonts w:cs="FrankRuehl"/>
          <w:sz w:val="20"/>
        </w:rPr>
        <w:t>i</w:t>
      </w:r>
      <w:r>
        <w:rPr>
          <w:rStyle w:val="default"/>
          <w:rFonts w:cs="FrankRuehl" w:hint="cs"/>
          <w:sz w:val="20"/>
          <w:rtl/>
        </w:rPr>
        <w:t xml:space="preserve">) </w:t>
      </w:r>
      <w:r>
        <w:rPr>
          <w:rStyle w:val="default"/>
          <w:rFonts w:cs="FrankRuehl"/>
          <w:sz w:val="20"/>
        </w:rPr>
        <w:t>TIN</w:t>
      </w:r>
      <w:r>
        <w:rPr>
          <w:rStyle w:val="default"/>
          <w:rFonts w:cs="FrankRuehl" w:hint="cs"/>
          <w:sz w:val="20"/>
          <w:rtl/>
        </w:rPr>
        <w:t xml:space="preserve"> לא הונפק על ידי סמכות השיפוט בת הדיווח הנוגעת בדבר או (</w:t>
      </w:r>
      <w:r>
        <w:rPr>
          <w:rStyle w:val="default"/>
          <w:rFonts w:cs="FrankRuehl"/>
          <w:sz w:val="20"/>
        </w:rPr>
        <w:t>ii</w:t>
      </w:r>
      <w:r>
        <w:rPr>
          <w:rStyle w:val="default"/>
          <w:rFonts w:cs="FrankRuehl" w:hint="cs"/>
          <w:sz w:val="20"/>
          <w:rtl/>
        </w:rPr>
        <w:t xml:space="preserve">) הדין המקומי של סמכות השיפוט בת הדיווח הנוגעת בדבר אינו דורש איסוף </w:t>
      </w:r>
      <w:r>
        <w:rPr>
          <w:rStyle w:val="default"/>
          <w:rFonts w:cs="FrankRuehl"/>
          <w:sz w:val="20"/>
        </w:rPr>
        <w:t>TIN</w:t>
      </w:r>
      <w:r>
        <w:rPr>
          <w:rStyle w:val="default"/>
          <w:rFonts w:cs="FrankRuehl" w:hint="cs"/>
          <w:sz w:val="20"/>
          <w:rtl/>
        </w:rPr>
        <w:t xml:space="preserve"> שהנפיקה סמכות שיפוט בת דיווח כאמור.</w:t>
      </w:r>
    </w:p>
    <w:p w:rsidR="00D91C47" w:rsidRDefault="00D91C47" w:rsidP="008A012D">
      <w:pPr>
        <w:pStyle w:val="P00"/>
        <w:spacing w:before="72"/>
        <w:ind w:left="0" w:right="1134"/>
        <w:rPr>
          <w:rStyle w:val="default"/>
          <w:rFonts w:cs="FrankRuehl"/>
          <w:sz w:val="20"/>
          <w:rtl/>
        </w:rPr>
      </w:pPr>
      <w:r>
        <w:rPr>
          <w:rStyle w:val="default"/>
          <w:rFonts w:cs="FrankRuehl" w:hint="cs"/>
          <w:sz w:val="20"/>
          <w:rtl/>
        </w:rPr>
        <w:t>ה.</w:t>
      </w:r>
      <w:r>
        <w:rPr>
          <w:rStyle w:val="default"/>
          <w:rFonts w:cs="FrankRuehl"/>
          <w:sz w:val="20"/>
          <w:rtl/>
        </w:rPr>
        <w:tab/>
      </w:r>
      <w:r>
        <w:rPr>
          <w:rStyle w:val="default"/>
          <w:rFonts w:cs="FrankRuehl" w:hint="cs"/>
          <w:sz w:val="20"/>
          <w:rtl/>
        </w:rPr>
        <w:t>על אף האמור בסעיף קטן א.1, אין צורך לדווח על מקום הלידה אלא אם כן המוסד הפיננסי המדווח נדרש לעניין אחר לקבלו ולדווח עליו לפי הדין הפנימי והוא זמין בנתונים הניתנים לחיפוש אלקטרוני המחוזקים על ידי המוסד הפיננסי המדווח.</w:t>
      </w:r>
    </w:p>
    <w:p w:rsidR="00D91C47" w:rsidRDefault="00D91C47" w:rsidP="008A012D">
      <w:pPr>
        <w:pStyle w:val="P00"/>
        <w:spacing w:before="72"/>
        <w:ind w:left="0" w:right="1134"/>
        <w:rPr>
          <w:rStyle w:val="default"/>
          <w:rFonts w:cs="FrankRuehl"/>
          <w:sz w:val="20"/>
          <w:rtl/>
        </w:rPr>
      </w:pPr>
      <w:r>
        <w:rPr>
          <w:rStyle w:val="default"/>
          <w:rFonts w:cs="FrankRuehl" w:hint="cs"/>
          <w:sz w:val="20"/>
          <w:rtl/>
        </w:rPr>
        <w:t>ו.</w:t>
      </w:r>
      <w:r>
        <w:rPr>
          <w:rStyle w:val="default"/>
          <w:rFonts w:cs="FrankRuehl"/>
          <w:sz w:val="20"/>
          <w:rtl/>
        </w:rPr>
        <w:tab/>
      </w:r>
      <w:r>
        <w:rPr>
          <w:rStyle w:val="default"/>
          <w:rFonts w:cs="FrankRuehl" w:hint="cs"/>
          <w:sz w:val="20"/>
          <w:rtl/>
        </w:rPr>
        <w:t>על אף האמור בסעיף א, המידע המדווח ביחס ל-[</w:t>
      </w:r>
      <w:r>
        <w:rPr>
          <w:rStyle w:val="default"/>
          <w:rFonts w:cs="FrankRuehl"/>
          <w:sz w:val="20"/>
        </w:rPr>
        <w:t>XXXX</w:t>
      </w:r>
      <w:r>
        <w:rPr>
          <w:rStyle w:val="default"/>
          <w:rFonts w:cs="FrankRuehl" w:hint="cs"/>
          <w:sz w:val="20"/>
          <w:rtl/>
        </w:rPr>
        <w:t>] הוא המידע המתואר בסעיף האמור, למעט ביחס להכנסות ברוטו המתוארים בתת-סעיף קטן א.5.ב).</w:t>
      </w:r>
    </w:p>
    <w:p w:rsidR="00D91C47" w:rsidRPr="00D91C47" w:rsidRDefault="00D91C47" w:rsidP="008A012D">
      <w:pPr>
        <w:pStyle w:val="P00"/>
        <w:spacing w:before="72"/>
        <w:ind w:left="0" w:right="1134"/>
        <w:rPr>
          <w:rStyle w:val="default"/>
          <w:rFonts w:cs="FrankRuehl"/>
          <w:b/>
          <w:bCs/>
          <w:sz w:val="18"/>
          <w:szCs w:val="22"/>
          <w:rtl/>
        </w:rPr>
      </w:pPr>
      <w:r w:rsidRPr="00D91C47">
        <w:rPr>
          <w:rStyle w:val="default"/>
          <w:rFonts w:cs="FrankRuehl" w:hint="cs"/>
          <w:b/>
          <w:bCs/>
          <w:sz w:val="18"/>
          <w:szCs w:val="22"/>
          <w:rtl/>
        </w:rPr>
        <w:t xml:space="preserve">חלק </w:t>
      </w:r>
      <w:r w:rsidRPr="00D91C47">
        <w:rPr>
          <w:rStyle w:val="default"/>
          <w:rFonts w:cs="FrankRuehl"/>
          <w:b/>
          <w:bCs/>
          <w:sz w:val="18"/>
          <w:szCs w:val="22"/>
        </w:rPr>
        <w:t>II</w:t>
      </w:r>
      <w:r w:rsidRPr="00D91C47">
        <w:rPr>
          <w:rStyle w:val="default"/>
          <w:rFonts w:cs="FrankRuehl" w:hint="cs"/>
          <w:b/>
          <w:bCs/>
          <w:sz w:val="18"/>
          <w:szCs w:val="22"/>
          <w:rtl/>
        </w:rPr>
        <w:t>: דרישות כלליות לבדיקת נאותות</w:t>
      </w:r>
    </w:p>
    <w:p w:rsidR="00D91C47" w:rsidRDefault="00D91C47" w:rsidP="008A012D">
      <w:pPr>
        <w:pStyle w:val="P00"/>
        <w:spacing w:before="72"/>
        <w:ind w:left="0"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 xml:space="preserve">חשבון ייראה כחשבון בר דיווח החל בתאריך זיהויו ככזה לפי הליכי בדיקת הנאותות שבחלקים </w:t>
      </w:r>
      <w:r>
        <w:rPr>
          <w:rStyle w:val="default"/>
          <w:rFonts w:cs="FrankRuehl"/>
          <w:sz w:val="20"/>
        </w:rPr>
        <w:t>II</w:t>
      </w:r>
      <w:r>
        <w:rPr>
          <w:rStyle w:val="default"/>
          <w:rFonts w:cs="FrankRuehl" w:hint="cs"/>
          <w:sz w:val="20"/>
          <w:rtl/>
        </w:rPr>
        <w:t xml:space="preserve"> עד </w:t>
      </w:r>
      <w:r>
        <w:rPr>
          <w:rStyle w:val="default"/>
          <w:rFonts w:cs="FrankRuehl"/>
          <w:sz w:val="20"/>
        </w:rPr>
        <w:t>VII</w:t>
      </w:r>
      <w:r>
        <w:rPr>
          <w:rStyle w:val="default"/>
          <w:rFonts w:cs="FrankRuehl" w:hint="cs"/>
          <w:sz w:val="20"/>
          <w:rtl/>
        </w:rPr>
        <w:t xml:space="preserve"> ויש לדווח על מידע ביחס לחשבון בר דיווח, אלא אם כן נקבע אחרת, מדי שנה, בשנת הלוח שאחרי השנה שאליה המידע מתייחס.</w:t>
      </w:r>
    </w:p>
    <w:p w:rsidR="00D91C47" w:rsidRDefault="00D91C47" w:rsidP="008A012D">
      <w:pPr>
        <w:pStyle w:val="P00"/>
        <w:spacing w:before="72"/>
        <w:ind w:left="0"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היתרה או הערך של חשבון נקבעים נכון ליום האחרון של שנת הלוח או תקופת דיווח מתאימה אחרת.</w:t>
      </w:r>
    </w:p>
    <w:p w:rsidR="00D91C47" w:rsidRDefault="00D91C47" w:rsidP="008A012D">
      <w:pPr>
        <w:pStyle w:val="P00"/>
        <w:spacing w:before="72"/>
        <w:ind w:left="0" w:right="1134"/>
        <w:rPr>
          <w:rStyle w:val="default"/>
          <w:rFonts w:cs="FrankRuehl"/>
          <w:sz w:val="20"/>
          <w:rtl/>
        </w:rPr>
      </w:pPr>
      <w:r>
        <w:rPr>
          <w:rStyle w:val="default"/>
          <w:rFonts w:cs="FrankRuehl" w:hint="cs"/>
          <w:sz w:val="20"/>
          <w:rtl/>
        </w:rPr>
        <w:t>ג.</w:t>
      </w:r>
      <w:r>
        <w:rPr>
          <w:rStyle w:val="default"/>
          <w:rFonts w:cs="FrankRuehl"/>
          <w:sz w:val="20"/>
          <w:rtl/>
        </w:rPr>
        <w:tab/>
      </w:r>
      <w:r w:rsidR="00106C4A">
        <w:rPr>
          <w:rStyle w:val="default"/>
          <w:rFonts w:cs="FrankRuehl" w:hint="cs"/>
          <w:sz w:val="20"/>
          <w:rtl/>
        </w:rPr>
        <w:t>מקום שיתרה או ערך סף ייקבעו ביום האחרון של שנת לוח, יש לקבוע את היתרה או הערך הנוגעים בדבר נכון ליום האחרון של תקופת הדיווח המסתיימת עם אותה שנת לוח או בתוכה.</w:t>
      </w:r>
    </w:p>
    <w:p w:rsidR="00106C4A" w:rsidRDefault="00106C4A" w:rsidP="008A012D">
      <w:pPr>
        <w:pStyle w:val="P00"/>
        <w:spacing w:before="72"/>
        <w:ind w:left="0" w:right="1134"/>
        <w:rPr>
          <w:rStyle w:val="default"/>
          <w:rFonts w:cs="FrankRuehl"/>
          <w:sz w:val="20"/>
          <w:rtl/>
        </w:rPr>
      </w:pPr>
      <w:r>
        <w:rPr>
          <w:rStyle w:val="default"/>
          <w:rFonts w:cs="FrankRuehl" w:hint="cs"/>
          <w:sz w:val="20"/>
          <w:rtl/>
        </w:rPr>
        <w:t>ד.</w:t>
      </w:r>
      <w:r>
        <w:rPr>
          <w:rStyle w:val="default"/>
          <w:rFonts w:cs="FrankRuehl"/>
          <w:sz w:val="20"/>
          <w:rtl/>
        </w:rPr>
        <w:tab/>
      </w:r>
      <w:r w:rsidR="004E12B1">
        <w:rPr>
          <w:rStyle w:val="default"/>
          <w:rFonts w:cs="FrankRuehl" w:hint="cs"/>
          <w:sz w:val="20"/>
          <w:rtl/>
        </w:rPr>
        <w:t>כל סמכות שיפוט רשאית לאפשר למוסדות פיננסיים מדווחים להשתמש בספקי שירותים כדי לעמוד בהתחייבויות הדיווח ובבדיקת הנאותות המוטלות על מוסדות פיננסיים מדווחים כאמור, לפי הדין הפנימי, אבל התחייבויות אלה יישארו באחריות המוסדות הפיננסיים המדווחים.</w:t>
      </w:r>
    </w:p>
    <w:p w:rsidR="004E12B1" w:rsidRDefault="004E12B1" w:rsidP="008A012D">
      <w:pPr>
        <w:pStyle w:val="P00"/>
        <w:spacing w:before="72"/>
        <w:ind w:left="0" w:right="1134"/>
        <w:rPr>
          <w:rStyle w:val="default"/>
          <w:rFonts w:cs="FrankRuehl"/>
          <w:sz w:val="20"/>
          <w:rtl/>
        </w:rPr>
      </w:pPr>
      <w:r>
        <w:rPr>
          <w:rStyle w:val="default"/>
          <w:rFonts w:cs="FrankRuehl" w:hint="cs"/>
          <w:sz w:val="20"/>
          <w:rtl/>
        </w:rPr>
        <w:t>ה.</w:t>
      </w:r>
      <w:r>
        <w:rPr>
          <w:rStyle w:val="default"/>
          <w:rFonts w:cs="FrankRuehl"/>
          <w:sz w:val="20"/>
          <w:rtl/>
        </w:rPr>
        <w:tab/>
      </w:r>
      <w:r>
        <w:rPr>
          <w:rStyle w:val="default"/>
          <w:rFonts w:cs="FrankRuehl" w:hint="cs"/>
          <w:sz w:val="20"/>
          <w:rtl/>
        </w:rPr>
        <w:t>כל סמכות שיפוט רשאית לאפשר למוסדות פיננסיים מדווחים להחיל הליכי בדיקת נאותות לחשבונות חדשים על חשבונות קיימים, ואת הליכי בדיקת הנאותות לחשבונות בעלי ערך גבוה על חשבונות בעלי ערך נמוך. מקום שסמכות שיפוט מאפשרת שימוש בהליכי בדיקת נאותות לחשבונות חדשים על חשבונות קיימים, הכללים האחרים החלים על חשבונות קיימים ימשיכו לחול.</w:t>
      </w:r>
    </w:p>
    <w:p w:rsidR="004E12B1" w:rsidRPr="004E12B1" w:rsidRDefault="004E12B1" w:rsidP="008A012D">
      <w:pPr>
        <w:pStyle w:val="P00"/>
        <w:spacing w:before="72"/>
        <w:ind w:left="0" w:right="1134"/>
        <w:rPr>
          <w:rStyle w:val="default"/>
          <w:rFonts w:cs="FrankRuehl"/>
          <w:b/>
          <w:bCs/>
          <w:sz w:val="18"/>
          <w:szCs w:val="22"/>
          <w:rtl/>
        </w:rPr>
      </w:pPr>
      <w:r w:rsidRPr="004E12B1">
        <w:rPr>
          <w:rStyle w:val="default"/>
          <w:rFonts w:cs="FrankRuehl" w:hint="cs"/>
          <w:b/>
          <w:bCs/>
          <w:sz w:val="18"/>
          <w:szCs w:val="22"/>
          <w:rtl/>
        </w:rPr>
        <w:t xml:space="preserve">חלק </w:t>
      </w:r>
      <w:r w:rsidRPr="004E12B1">
        <w:rPr>
          <w:rStyle w:val="default"/>
          <w:rFonts w:cs="FrankRuehl"/>
          <w:b/>
          <w:bCs/>
          <w:sz w:val="18"/>
          <w:szCs w:val="22"/>
        </w:rPr>
        <w:t>III</w:t>
      </w:r>
      <w:r w:rsidRPr="004E12B1">
        <w:rPr>
          <w:rStyle w:val="default"/>
          <w:rFonts w:cs="FrankRuehl" w:hint="cs"/>
          <w:b/>
          <w:bCs/>
          <w:sz w:val="18"/>
          <w:szCs w:val="22"/>
          <w:rtl/>
        </w:rPr>
        <w:t>: בדיקת נאותות לחשבונות קיימים של יחידים</w:t>
      </w:r>
    </w:p>
    <w:p w:rsidR="004E12B1" w:rsidRDefault="004E12B1" w:rsidP="008A012D">
      <w:pPr>
        <w:pStyle w:val="P00"/>
        <w:spacing w:before="72"/>
        <w:ind w:left="0" w:right="1134"/>
        <w:rPr>
          <w:rStyle w:val="default"/>
          <w:rFonts w:cs="FrankRuehl"/>
          <w:sz w:val="20"/>
          <w:rtl/>
        </w:rPr>
      </w:pPr>
      <w:r>
        <w:rPr>
          <w:rStyle w:val="default"/>
          <w:rFonts w:cs="FrankRuehl" w:hint="cs"/>
          <w:sz w:val="20"/>
          <w:rtl/>
        </w:rPr>
        <w:t>ההליכים האלה חלים לצורך זיהוי חשבונות בני דיווח מבין חשבונות קיימים של יחידים.</w:t>
      </w:r>
    </w:p>
    <w:p w:rsidR="004E12B1" w:rsidRPr="004E12B1" w:rsidRDefault="004E12B1" w:rsidP="008A012D">
      <w:pPr>
        <w:pStyle w:val="P00"/>
        <w:spacing w:before="72"/>
        <w:ind w:left="0" w:right="1134"/>
        <w:rPr>
          <w:rStyle w:val="default"/>
          <w:rFonts w:cs="FrankRuehl"/>
          <w:sz w:val="20"/>
          <w:rtl/>
        </w:rPr>
      </w:pPr>
      <w:r w:rsidRPr="004E12B1">
        <w:rPr>
          <w:rStyle w:val="default"/>
          <w:rFonts w:cs="FrankRuehl" w:hint="cs"/>
          <w:sz w:val="20"/>
          <w:rtl/>
        </w:rPr>
        <w:t>א.</w:t>
      </w:r>
      <w:r w:rsidRPr="004E12B1">
        <w:rPr>
          <w:rStyle w:val="default"/>
          <w:rFonts w:cs="FrankRuehl"/>
          <w:sz w:val="20"/>
          <w:rtl/>
        </w:rPr>
        <w:tab/>
      </w:r>
      <w:r w:rsidRPr="004E12B1">
        <w:rPr>
          <w:rStyle w:val="default"/>
          <w:rFonts w:cs="FrankRuehl" w:hint="cs"/>
          <w:b/>
          <w:bCs/>
          <w:sz w:val="16"/>
          <w:szCs w:val="22"/>
          <w:rtl/>
        </w:rPr>
        <w:t>חשבונות שאינם חייבים בבדיקה, בזיהוי או בדיווח</w:t>
      </w:r>
      <w:r w:rsidRPr="004E12B1">
        <w:rPr>
          <w:rStyle w:val="default"/>
          <w:rFonts w:cs="FrankRuehl" w:hint="cs"/>
          <w:sz w:val="20"/>
          <w:rtl/>
        </w:rPr>
        <w:t>.</w:t>
      </w:r>
    </w:p>
    <w:p w:rsidR="004E12B1" w:rsidRDefault="004E12B1" w:rsidP="004E12B1">
      <w:pPr>
        <w:pStyle w:val="P00"/>
        <w:spacing w:before="72"/>
        <w:ind w:left="624" w:right="1134"/>
        <w:rPr>
          <w:rStyle w:val="default"/>
          <w:rFonts w:cs="FrankRuehl"/>
          <w:sz w:val="20"/>
          <w:rtl/>
        </w:rPr>
      </w:pPr>
      <w:r>
        <w:rPr>
          <w:rStyle w:val="default"/>
          <w:rFonts w:cs="FrankRuehl" w:hint="cs"/>
          <w:sz w:val="20"/>
          <w:rtl/>
        </w:rPr>
        <w:t>חשבון קיים של יחיד שהוא חוזה ביטוח בעל ערך פדיון או חוזה אנונה אינו חייב בבדיקה, בזיהוי או בדיווח, ובלבד שהמוסד הפיננסי המדווח מנוע בפועל על פי חוק ממכירה של חוזה ביטוח בעל ערך פדיון או חוזה אנונה כאמור לתושבי סמכות שיפוט בת דיווח.</w:t>
      </w:r>
    </w:p>
    <w:p w:rsidR="004E12B1" w:rsidRDefault="004E12B1" w:rsidP="008A012D">
      <w:pPr>
        <w:pStyle w:val="P00"/>
        <w:spacing w:before="72"/>
        <w:ind w:left="0" w:right="1134"/>
        <w:rPr>
          <w:rStyle w:val="default"/>
          <w:rFonts w:cs="FrankRuehl"/>
          <w:sz w:val="20"/>
          <w:rtl/>
        </w:rPr>
      </w:pPr>
      <w:r>
        <w:rPr>
          <w:rStyle w:val="default"/>
          <w:rFonts w:cs="FrankRuehl" w:hint="cs"/>
          <w:sz w:val="20"/>
          <w:rtl/>
        </w:rPr>
        <w:t>ב.</w:t>
      </w:r>
      <w:r>
        <w:rPr>
          <w:rStyle w:val="default"/>
          <w:rFonts w:cs="FrankRuehl"/>
          <w:sz w:val="20"/>
          <w:rtl/>
        </w:rPr>
        <w:tab/>
      </w:r>
      <w:r w:rsidRPr="004E12B1">
        <w:rPr>
          <w:rStyle w:val="default"/>
          <w:rFonts w:cs="FrankRuehl" w:hint="cs"/>
          <w:b/>
          <w:bCs/>
          <w:sz w:val="16"/>
          <w:szCs w:val="22"/>
          <w:rtl/>
        </w:rPr>
        <w:t>חשבונות בעלי ערך נמוך</w:t>
      </w:r>
      <w:r>
        <w:rPr>
          <w:rStyle w:val="default"/>
          <w:rFonts w:cs="FrankRuehl" w:hint="cs"/>
          <w:sz w:val="20"/>
          <w:rtl/>
        </w:rPr>
        <w:t>. ההליכים שלהלן חלים ביחס לחשבונות בעלי ערך נמוך.</w:t>
      </w:r>
    </w:p>
    <w:p w:rsidR="004E12B1" w:rsidRDefault="004E12B1" w:rsidP="007929E6">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מען מגורים. אם המוסד הפיינסי המדווח מחזיק ברשומותיו מען מגורים עדכני של היחיד בעל החשבון בהתבסס על ראיות תיעודיות, המוסד הפיננסי המדווח רשאי לראות ביחיד בעל החשבון כתושב לצורכי מס של סמכות השיפוט שבה נמצא המען לצורך קביעה אם יחיד בעל חשבון כאמור הוא אדם בר דיווח.</w:t>
      </w:r>
    </w:p>
    <w:p w:rsidR="004E12B1" w:rsidRDefault="004E12B1" w:rsidP="007929E6">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sidRPr="004E12B1">
        <w:rPr>
          <w:rStyle w:val="default"/>
          <w:rFonts w:cs="FrankRuehl" w:hint="cs"/>
          <w:b/>
          <w:bCs/>
          <w:sz w:val="16"/>
          <w:szCs w:val="22"/>
          <w:rtl/>
        </w:rPr>
        <w:t>חיפוש תיעוד אלקטרוני</w:t>
      </w:r>
      <w:r>
        <w:rPr>
          <w:rStyle w:val="default"/>
          <w:rFonts w:cs="FrankRuehl" w:hint="cs"/>
          <w:sz w:val="20"/>
          <w:rtl/>
        </w:rPr>
        <w:t xml:space="preserve">. אם המוסד הפיננסי המדווח אינו מסתמך על מען מגורים עדכני של היחיד בעל החשבון בהתבסס על ראיות תיעודיות כמפורט בסעיף קטן ב.1, המוסד הפיננסי המדווח חייב לבדוק נתונים בני חיפוש אלקטרוני המוחזקים </w:t>
      </w:r>
      <w:r w:rsidR="007929E6">
        <w:rPr>
          <w:rStyle w:val="default"/>
          <w:rFonts w:cs="FrankRuehl" w:hint="cs"/>
          <w:sz w:val="20"/>
          <w:rtl/>
        </w:rPr>
        <w:t>על ידי המוסד הפיננסי המדווח ביחס לכל אחד מהסממנים שלהלן ולהחיל את סעיף קטן ב.3 עד 6:</w:t>
      </w:r>
    </w:p>
    <w:p w:rsidR="007929E6" w:rsidRDefault="007929E6" w:rsidP="007929E6">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זיהוי של בעל החשבון כתושב סמכות שיפוט בת דיווח;</w:t>
      </w:r>
    </w:p>
    <w:p w:rsidR="007929E6" w:rsidRDefault="007929E6" w:rsidP="007929E6">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מען עדכני לדואר או למגורים (כולל תיבת דואר) בסמכות שיפוט בת דיווח;</w:t>
      </w:r>
    </w:p>
    <w:p w:rsidR="007929E6" w:rsidRDefault="007929E6" w:rsidP="007929E6">
      <w:pPr>
        <w:pStyle w:val="P00"/>
        <w:spacing w:before="72"/>
        <w:ind w:left="1021"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מספר טלפון אחד או יותר בסמכות שיפוט בת דיווח ואין מספר טלפון בסמכות השיפוט של המוסד הפיננסי;</w:t>
      </w:r>
    </w:p>
    <w:p w:rsidR="007929E6" w:rsidRDefault="007929E6" w:rsidP="007929E6">
      <w:pPr>
        <w:pStyle w:val="P00"/>
        <w:spacing w:before="72"/>
        <w:ind w:left="1021" w:right="1134"/>
        <w:rPr>
          <w:rStyle w:val="default"/>
          <w:rFonts w:cs="FrankRuehl"/>
          <w:sz w:val="20"/>
          <w:rtl/>
        </w:rPr>
      </w:pPr>
      <w:r>
        <w:rPr>
          <w:rStyle w:val="default"/>
          <w:rFonts w:cs="FrankRuehl" w:hint="cs"/>
          <w:sz w:val="20"/>
          <w:rtl/>
        </w:rPr>
        <w:t>(ד)</w:t>
      </w:r>
      <w:r>
        <w:rPr>
          <w:rStyle w:val="default"/>
          <w:rFonts w:cs="FrankRuehl"/>
          <w:sz w:val="20"/>
          <w:rtl/>
        </w:rPr>
        <w:tab/>
      </w:r>
      <w:r>
        <w:rPr>
          <w:rStyle w:val="default"/>
          <w:rFonts w:cs="FrankRuehl" w:hint="cs"/>
          <w:sz w:val="20"/>
          <w:rtl/>
        </w:rPr>
        <w:t>הוראות קבע (שאינן ביחס לחשבון פיקדון) להעברת כספים לחשבון המוחזק בסמכות שיפוט בת דיווח;</w:t>
      </w:r>
    </w:p>
    <w:p w:rsidR="007929E6" w:rsidRDefault="007929E6" w:rsidP="007929E6">
      <w:pPr>
        <w:pStyle w:val="P00"/>
        <w:spacing w:before="72"/>
        <w:ind w:left="1021" w:right="1134"/>
        <w:rPr>
          <w:rStyle w:val="default"/>
          <w:rFonts w:cs="FrankRuehl"/>
          <w:sz w:val="20"/>
          <w:rtl/>
        </w:rPr>
      </w:pPr>
      <w:r>
        <w:rPr>
          <w:rStyle w:val="default"/>
          <w:rFonts w:cs="FrankRuehl" w:hint="cs"/>
          <w:sz w:val="20"/>
          <w:rtl/>
        </w:rPr>
        <w:t>(ה)</w:t>
      </w:r>
      <w:r>
        <w:rPr>
          <w:rStyle w:val="default"/>
          <w:rFonts w:cs="FrankRuehl"/>
          <w:sz w:val="20"/>
          <w:rtl/>
        </w:rPr>
        <w:tab/>
      </w:r>
      <w:r>
        <w:rPr>
          <w:rStyle w:val="default"/>
          <w:rFonts w:cs="FrankRuehl" w:hint="cs"/>
          <w:sz w:val="20"/>
          <w:rtl/>
        </w:rPr>
        <w:t xml:space="preserve">ייפוי כוח עדכני בתוקף או זכות חתימה שניתנה לאדם שיש לו מען בסמכות שיפוט בת דיווח; או </w:t>
      </w:r>
    </w:p>
    <w:p w:rsidR="007929E6" w:rsidRDefault="007929E6" w:rsidP="007929E6">
      <w:pPr>
        <w:pStyle w:val="P00"/>
        <w:spacing w:before="72"/>
        <w:ind w:left="1021" w:right="1134"/>
        <w:rPr>
          <w:rStyle w:val="default"/>
          <w:rFonts w:cs="FrankRuehl"/>
          <w:sz w:val="20"/>
          <w:rtl/>
        </w:rPr>
      </w:pPr>
      <w:r>
        <w:rPr>
          <w:rStyle w:val="default"/>
          <w:rFonts w:cs="FrankRuehl" w:hint="cs"/>
          <w:sz w:val="20"/>
          <w:rtl/>
        </w:rPr>
        <w:t>(ו)</w:t>
      </w:r>
      <w:r>
        <w:rPr>
          <w:rStyle w:val="default"/>
          <w:rFonts w:cs="FrankRuehl"/>
          <w:sz w:val="20"/>
          <w:rtl/>
        </w:rPr>
        <w:tab/>
      </w:r>
      <w:r>
        <w:rPr>
          <w:rStyle w:val="default"/>
          <w:rFonts w:cs="FrankRuehl" w:hint="cs"/>
          <w:sz w:val="20"/>
          <w:rtl/>
        </w:rPr>
        <w:t>הוראת "שמירת דואר" או מען של "אצל" בסמכות שיפוט בת דיווח אם למוסד הפיננסי המדווח אין כל מען רשום אחר של בעל החשבון.</w:t>
      </w:r>
    </w:p>
    <w:p w:rsidR="007929E6" w:rsidRDefault="007929E6" w:rsidP="00645479">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אם אף אחד מהסממנים הרשומים בסעיף קטן ב.2 לא התגלה בחיפוש האלקטרוני, כי אז לא נדרשת כל פעולה נוספת עד שיהיה שינוי בנסיבות שתוצאתו היא סממן אחד</w:t>
      </w:r>
      <w:r w:rsidR="007B7F73">
        <w:rPr>
          <w:rStyle w:val="default"/>
          <w:rFonts w:cs="FrankRuehl" w:hint="cs"/>
          <w:sz w:val="20"/>
          <w:rtl/>
        </w:rPr>
        <w:t xml:space="preserve"> או יותר המשויך לחשבון, או שהחשבון הופך לחשבון בעל ערך גבוה.</w:t>
      </w:r>
    </w:p>
    <w:p w:rsidR="007B7F73" w:rsidRDefault="007B7F73" w:rsidP="00645479">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אם סממן כלשהו המפורט בתת-סעיף קטן ב.2. א) עד ה) התגלה בחיפוש האלקטרוני, או אם חל שינוי בנסיבות שתוצאתו היא שיוך של סממן אחד או יותר לחשבון, אזי המוסד הפיננסי המדווח חייב לראות את בעל החשבון כתושב לצורכי מס של כל סמכות שיפוט בת דיווח שביחס אליה מזוהה סממן, אלא אם כן הוא בוחר להחיל את סעיף קטן ב.6 ואחד החריגים בסעיף הקטן האמור חל ביחס לאותו חשבון.</w:t>
      </w:r>
    </w:p>
    <w:p w:rsidR="007B7F73" w:rsidRDefault="007B7F73" w:rsidP="00645479">
      <w:pPr>
        <w:pStyle w:val="P00"/>
        <w:spacing w:before="72"/>
        <w:ind w:left="624" w:right="1134"/>
        <w:rPr>
          <w:rStyle w:val="default"/>
          <w:rFonts w:cs="FrankRuehl"/>
          <w:sz w:val="20"/>
          <w:rtl/>
        </w:rPr>
      </w:pPr>
      <w:r>
        <w:rPr>
          <w:rStyle w:val="default"/>
          <w:rFonts w:cs="FrankRuehl" w:hint="cs"/>
          <w:sz w:val="20"/>
          <w:rtl/>
        </w:rPr>
        <w:t>5.</w:t>
      </w:r>
      <w:r>
        <w:rPr>
          <w:rStyle w:val="default"/>
          <w:rFonts w:cs="FrankRuehl"/>
          <w:sz w:val="20"/>
          <w:rtl/>
        </w:rPr>
        <w:tab/>
      </w:r>
      <w:r w:rsidR="00391084">
        <w:rPr>
          <w:rStyle w:val="default"/>
          <w:rFonts w:cs="FrankRuehl" w:hint="cs"/>
          <w:sz w:val="20"/>
          <w:rtl/>
        </w:rPr>
        <w:t>אם הוראת "שמירת דואר" או מען של "אצל" נמצאו בחיפוש אלקטרוני ואין מען אחר או סממן מהסממנים האחרים הרשומים בתת-סעיף קטן ב.2. א) עד ה) המזוהים עם בעל החשבון, המוסד הפיננסי המדווח חייב, בסדר המתאים ביותר לנסיבות, להחיל את חיפוש תיעוד הנייר המתואר בסעיף קטן ג.2, או לבקש לקבל מבעל החשבון תיעוד עצמי או ראיה תיעודית לקביעת מקום(ות) התושבות לצורכי מס של בעל החשבון האמור. אם חיפוש תיעוד הנייר לא הניב מידע והניסיון לקבל תיעוד עצמי או ראיה תיעודית לא הצליח, המוסד הפיננסי המדווח חייב לדווח על החשבון כעל חשבון לא מתועד.</w:t>
      </w:r>
    </w:p>
    <w:p w:rsidR="00391084" w:rsidRDefault="00391084" w:rsidP="00645479">
      <w:pPr>
        <w:pStyle w:val="P00"/>
        <w:spacing w:before="72"/>
        <w:ind w:left="624" w:right="113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 xml:space="preserve">על אף מציאת סממן לפי סעיף </w:t>
      </w:r>
      <w:r w:rsidR="00645479">
        <w:rPr>
          <w:rStyle w:val="default"/>
          <w:rFonts w:cs="FrankRuehl" w:hint="cs"/>
          <w:sz w:val="20"/>
          <w:rtl/>
        </w:rPr>
        <w:t xml:space="preserve">ב.2, מוסד פיננסי מדווח אינו נדרש לראות בעל חשבון כתושב סמכות שיפוט בת דיווח אם </w:t>
      </w:r>
      <w:r w:rsidR="00645479">
        <w:rPr>
          <w:rStyle w:val="default"/>
          <w:rFonts w:cs="FrankRuehl"/>
          <w:sz w:val="20"/>
          <w:rtl/>
        </w:rPr>
        <w:t>–</w:t>
      </w:r>
    </w:p>
    <w:p w:rsidR="00645479" w:rsidRDefault="00645479" w:rsidP="00645479">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המידע על בעל החשבון כולל מען עדכני לדואר או למגורים בסמכות השיפוט בת הדיווח, או מספר טלפון אחד או יותר בסמכות שיפוט בת הדיווח (ואין מספר טלפון בסמכות השיפוט של המוסד הפיננסי) או הוראות קבע (ביחס לחשבון פיננסי שאינו חשבון פיקדון) להעברת כספים לחשבון המוחזק בסמכות שיפוט בת דיווח, והמוסד הפיננסי המדווח מקבל, או בדק בעבר ומחזיק תיעוד של:</w:t>
      </w:r>
    </w:p>
    <w:p w:rsidR="00645479" w:rsidRDefault="00645479" w:rsidP="00645479">
      <w:pPr>
        <w:pStyle w:val="P00"/>
        <w:spacing w:before="72"/>
        <w:ind w:left="1474" w:right="1134"/>
        <w:rPr>
          <w:rStyle w:val="default"/>
          <w:rFonts w:cs="FrankRuehl"/>
          <w:sz w:val="20"/>
          <w:rtl/>
        </w:rPr>
      </w:pPr>
      <w:r>
        <w:rPr>
          <w:rStyle w:val="default"/>
          <w:rFonts w:cs="FrankRuehl" w:hint="cs"/>
          <w:sz w:val="20"/>
          <w:rtl/>
        </w:rPr>
        <w:t>(</w:t>
      </w:r>
      <w:r>
        <w:rPr>
          <w:rStyle w:val="default"/>
          <w:rFonts w:cs="FrankRuehl"/>
          <w:sz w:val="20"/>
        </w:rPr>
        <w:t>i</w:t>
      </w:r>
      <w:r>
        <w:rPr>
          <w:rStyle w:val="default"/>
          <w:rFonts w:cs="FrankRuehl" w:hint="cs"/>
          <w:sz w:val="20"/>
          <w:rtl/>
        </w:rPr>
        <w:t>)</w:t>
      </w:r>
      <w:r>
        <w:rPr>
          <w:rStyle w:val="default"/>
          <w:rFonts w:cs="FrankRuehl"/>
          <w:sz w:val="20"/>
          <w:rtl/>
        </w:rPr>
        <w:tab/>
      </w:r>
      <w:r>
        <w:rPr>
          <w:rStyle w:val="default"/>
          <w:rFonts w:cs="FrankRuehl" w:hint="cs"/>
          <w:sz w:val="20"/>
          <w:rtl/>
        </w:rPr>
        <w:t>תיעוד עצמי מבעל החשבון לגבי סמכות(יות) השיפוט שבעל החשבון האמור תושב בה(ן), שאינו כולל את סמכות השיפוט בת הדיווח כאמור; וכן</w:t>
      </w:r>
    </w:p>
    <w:p w:rsidR="00645479" w:rsidRDefault="00645479" w:rsidP="00645479">
      <w:pPr>
        <w:pStyle w:val="P00"/>
        <w:spacing w:before="72"/>
        <w:ind w:left="1474" w:right="1134"/>
        <w:rPr>
          <w:rStyle w:val="default"/>
          <w:rFonts w:cs="FrankRuehl"/>
          <w:sz w:val="20"/>
          <w:rtl/>
        </w:rPr>
      </w:pPr>
      <w:r>
        <w:rPr>
          <w:rStyle w:val="default"/>
          <w:rFonts w:cs="FrankRuehl" w:hint="cs"/>
          <w:sz w:val="20"/>
          <w:rtl/>
        </w:rPr>
        <w:t>(</w:t>
      </w:r>
      <w:r>
        <w:rPr>
          <w:rStyle w:val="default"/>
          <w:rFonts w:cs="FrankRuehl"/>
          <w:sz w:val="20"/>
        </w:rPr>
        <w:t>ii</w:t>
      </w:r>
      <w:r>
        <w:rPr>
          <w:rStyle w:val="default"/>
          <w:rFonts w:cs="FrankRuehl" w:hint="cs"/>
          <w:sz w:val="20"/>
          <w:rtl/>
        </w:rPr>
        <w:t>)</w:t>
      </w:r>
      <w:r>
        <w:rPr>
          <w:rStyle w:val="default"/>
          <w:rFonts w:cs="FrankRuehl"/>
          <w:sz w:val="20"/>
          <w:rtl/>
        </w:rPr>
        <w:tab/>
      </w:r>
      <w:r>
        <w:rPr>
          <w:rStyle w:val="default"/>
          <w:rFonts w:cs="FrankRuehl" w:hint="cs"/>
          <w:sz w:val="20"/>
          <w:rtl/>
        </w:rPr>
        <w:t>ראיות תיעודיות המבססות את מעמדו של בעל החשבון כמי שאינו בר דיווח.</w:t>
      </w:r>
    </w:p>
    <w:p w:rsidR="00645479" w:rsidRDefault="00645479" w:rsidP="0049285A">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המידע על בעל החשבון</w:t>
      </w:r>
      <w:r w:rsidR="009533CF">
        <w:rPr>
          <w:rStyle w:val="default"/>
          <w:rFonts w:cs="FrankRuehl" w:hint="cs"/>
          <w:sz w:val="20"/>
          <w:rtl/>
        </w:rPr>
        <w:t xml:space="preserve"> מכיל ייפוי כוח עדכני בתוקף או זכות חתימה שהוענקה לאדם עם מען בסמכות בשיפוט בת בדיווח, המוסד הפיננסי המדווח מקבל, או בדק בעבר ומחזיק, תיעוד של </w:t>
      </w:r>
      <w:r w:rsidR="009533CF">
        <w:rPr>
          <w:rStyle w:val="default"/>
          <w:rFonts w:cs="FrankRuehl"/>
          <w:sz w:val="20"/>
          <w:rtl/>
        </w:rPr>
        <w:t>–</w:t>
      </w:r>
    </w:p>
    <w:p w:rsidR="009533CF" w:rsidRDefault="0049285A" w:rsidP="0049285A">
      <w:pPr>
        <w:pStyle w:val="P00"/>
        <w:spacing w:before="72"/>
        <w:ind w:left="1474" w:right="1134"/>
        <w:rPr>
          <w:rStyle w:val="default"/>
          <w:rFonts w:cs="FrankRuehl"/>
          <w:sz w:val="20"/>
          <w:rtl/>
        </w:rPr>
      </w:pPr>
      <w:r>
        <w:rPr>
          <w:rStyle w:val="default"/>
          <w:rFonts w:cs="FrankRuehl" w:hint="cs"/>
          <w:sz w:val="20"/>
          <w:rtl/>
        </w:rPr>
        <w:t>(</w:t>
      </w:r>
      <w:r>
        <w:rPr>
          <w:rStyle w:val="default"/>
          <w:rFonts w:cs="FrankRuehl"/>
          <w:sz w:val="20"/>
        </w:rPr>
        <w:t>i</w:t>
      </w:r>
      <w:r>
        <w:rPr>
          <w:rStyle w:val="default"/>
          <w:rFonts w:cs="FrankRuehl" w:hint="cs"/>
          <w:sz w:val="20"/>
          <w:rtl/>
        </w:rPr>
        <w:t>)</w:t>
      </w:r>
      <w:r>
        <w:rPr>
          <w:rStyle w:val="default"/>
          <w:rFonts w:cs="FrankRuehl"/>
          <w:sz w:val="20"/>
          <w:rtl/>
        </w:rPr>
        <w:tab/>
      </w:r>
      <w:r>
        <w:rPr>
          <w:rStyle w:val="default"/>
          <w:rFonts w:cs="FrankRuehl" w:hint="cs"/>
          <w:sz w:val="20"/>
          <w:rtl/>
        </w:rPr>
        <w:t>תיעדו עצמי מבעל החשבון לגבי סמכות(יות) השיפוט שבעל החשבון האמור תושב בה(ן), שאינו כולל את סמכות השיפוט בת הדיווח כאמור; או</w:t>
      </w:r>
    </w:p>
    <w:p w:rsidR="0049285A" w:rsidRDefault="0049285A" w:rsidP="0049285A">
      <w:pPr>
        <w:pStyle w:val="P00"/>
        <w:spacing w:before="72"/>
        <w:ind w:left="1474" w:right="1134"/>
        <w:rPr>
          <w:rStyle w:val="default"/>
          <w:rFonts w:cs="FrankRuehl"/>
          <w:sz w:val="20"/>
          <w:rtl/>
        </w:rPr>
      </w:pPr>
      <w:r>
        <w:rPr>
          <w:rStyle w:val="default"/>
          <w:rFonts w:cs="FrankRuehl" w:hint="cs"/>
          <w:sz w:val="20"/>
          <w:rtl/>
        </w:rPr>
        <w:t>(</w:t>
      </w:r>
      <w:r>
        <w:rPr>
          <w:rStyle w:val="default"/>
          <w:rFonts w:cs="FrankRuehl"/>
          <w:sz w:val="20"/>
        </w:rPr>
        <w:t>ii</w:t>
      </w:r>
      <w:r>
        <w:rPr>
          <w:rStyle w:val="default"/>
          <w:rFonts w:cs="FrankRuehl" w:hint="cs"/>
          <w:sz w:val="20"/>
          <w:rtl/>
        </w:rPr>
        <w:t>)</w:t>
      </w:r>
      <w:r>
        <w:rPr>
          <w:rStyle w:val="default"/>
          <w:rFonts w:cs="FrankRuehl"/>
          <w:sz w:val="20"/>
          <w:rtl/>
        </w:rPr>
        <w:tab/>
      </w:r>
      <w:r>
        <w:rPr>
          <w:rStyle w:val="default"/>
          <w:rFonts w:cs="FrankRuehl" w:hint="cs"/>
          <w:sz w:val="20"/>
          <w:rtl/>
        </w:rPr>
        <w:t>ראיות תיעודיות המבססות את מעמדו של בעל החשבון כמי שאינו בר דיווח.</w:t>
      </w:r>
    </w:p>
    <w:p w:rsidR="0049285A" w:rsidRDefault="0049285A" w:rsidP="008A012D">
      <w:pPr>
        <w:pStyle w:val="P00"/>
        <w:spacing w:before="72"/>
        <w:ind w:left="0" w:right="1134"/>
        <w:rPr>
          <w:rStyle w:val="default"/>
          <w:rFonts w:cs="FrankRuehl"/>
          <w:sz w:val="20"/>
          <w:rtl/>
        </w:rPr>
      </w:pPr>
      <w:r>
        <w:rPr>
          <w:rStyle w:val="default"/>
          <w:rFonts w:cs="FrankRuehl" w:hint="cs"/>
          <w:sz w:val="20"/>
          <w:rtl/>
        </w:rPr>
        <w:t>ג.</w:t>
      </w:r>
      <w:r>
        <w:rPr>
          <w:rStyle w:val="default"/>
          <w:rFonts w:cs="FrankRuehl"/>
          <w:sz w:val="20"/>
          <w:rtl/>
        </w:rPr>
        <w:tab/>
      </w:r>
      <w:r w:rsidRPr="0049285A">
        <w:rPr>
          <w:rStyle w:val="default"/>
          <w:rFonts w:cs="FrankRuehl" w:hint="cs"/>
          <w:b/>
          <w:bCs/>
          <w:sz w:val="16"/>
          <w:szCs w:val="22"/>
          <w:rtl/>
        </w:rPr>
        <w:t>הליכי בדיקה מוגברים לחשבונות בעלי ערך גבוה</w:t>
      </w:r>
      <w:r>
        <w:rPr>
          <w:rStyle w:val="default"/>
          <w:rFonts w:cs="FrankRuehl" w:hint="cs"/>
          <w:sz w:val="20"/>
          <w:rtl/>
        </w:rPr>
        <w:t>. הליכי הבדיקה המוגברים המפורטים להלן יחולו ביחס לחשבונות בעלי ערך גבוה.</w:t>
      </w:r>
    </w:p>
    <w:p w:rsidR="0049285A" w:rsidRDefault="0049285A" w:rsidP="00D16A4C">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sidRPr="0049285A">
        <w:rPr>
          <w:rStyle w:val="default"/>
          <w:rFonts w:cs="FrankRuehl" w:hint="cs"/>
          <w:b/>
          <w:bCs/>
          <w:sz w:val="16"/>
          <w:szCs w:val="22"/>
          <w:rtl/>
        </w:rPr>
        <w:t>חיפוש תיעוד אלקטרוני</w:t>
      </w:r>
      <w:r>
        <w:rPr>
          <w:rStyle w:val="default"/>
          <w:rFonts w:cs="FrankRuehl" w:hint="cs"/>
          <w:sz w:val="20"/>
          <w:rtl/>
        </w:rPr>
        <w:t>. ביחס לחשבונות בעלי ערך גבוה, המוסד הפיננסי המדווח חייב לבדוק נתונים הניתנים לחיפוש אלקטרוני המוחזקים בידי המוסד הפיננסי המדווח ביחס לכל אחד מהסממנים המתוארים בסעיף קטן ב.2.</w:t>
      </w:r>
    </w:p>
    <w:p w:rsidR="0049285A" w:rsidRDefault="0049285A" w:rsidP="00D16A4C">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sidRPr="00193D39">
        <w:rPr>
          <w:rStyle w:val="default"/>
          <w:rFonts w:cs="FrankRuehl" w:hint="cs"/>
          <w:b/>
          <w:bCs/>
          <w:sz w:val="16"/>
          <w:szCs w:val="22"/>
          <w:rtl/>
        </w:rPr>
        <w:t>חיפוש תיעוד נייר</w:t>
      </w:r>
      <w:r>
        <w:rPr>
          <w:rStyle w:val="default"/>
          <w:rFonts w:cs="FrankRuehl" w:hint="cs"/>
          <w:sz w:val="20"/>
          <w:rtl/>
        </w:rPr>
        <w:t xml:space="preserve">. אם מאגרי המידע הניתנים לחיפוש אלקטרוני של המוסד הפיננסי המדווח כוללים שדות, ומכילים את כל המידע המתואר בסעיף קטן ג.3, כי אז אין צורך בחיפוש תיעוד נייר נוסף. אם מאגרי המידע האלקטרוניים אינם מכילים את כל המידע הזה, כי אז ביחס לחשבון בעל ערך גבוה, </w:t>
      </w:r>
      <w:r w:rsidR="00322895">
        <w:rPr>
          <w:rStyle w:val="default"/>
          <w:rFonts w:cs="FrankRuehl" w:hint="cs"/>
          <w:sz w:val="20"/>
          <w:rtl/>
        </w:rPr>
        <w:t>המוסד הפיננסי המדווח חייב לבדוק גם את קובץ האב העדכני של הלקוחות, ואם המידע אינו כלול בקובץ האב העדכני של הלקוחות, לבדוק את המסמכים המפו</w:t>
      </w:r>
      <w:r w:rsidR="00D16A4C">
        <w:rPr>
          <w:rStyle w:val="default"/>
          <w:rFonts w:cs="FrankRuehl" w:hint="cs"/>
          <w:sz w:val="20"/>
          <w:rtl/>
        </w:rPr>
        <w:t>ר</w:t>
      </w:r>
      <w:r w:rsidR="00322895">
        <w:rPr>
          <w:rStyle w:val="default"/>
          <w:rFonts w:cs="FrankRuehl" w:hint="cs"/>
          <w:sz w:val="20"/>
          <w:rtl/>
        </w:rPr>
        <w:t>טים להלן המקושרים</w:t>
      </w:r>
      <w:r w:rsidR="00D16A4C">
        <w:rPr>
          <w:rStyle w:val="default"/>
          <w:rFonts w:cs="FrankRuehl" w:hint="cs"/>
          <w:sz w:val="20"/>
          <w:rtl/>
        </w:rPr>
        <w:t xml:space="preserve"> לחשבון, אשר התקבלו על ידי המוסד הפיננסי המדווח בחמש השנים האחרונות ביחס לכל אחד מהסממנים המתוארים בסעיף קטן ב.2:</w:t>
      </w:r>
    </w:p>
    <w:p w:rsidR="00D16A4C" w:rsidRDefault="00D16A4C" w:rsidP="00162DE8">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 xml:space="preserve">הראיות התיעודיות </w:t>
      </w:r>
      <w:r w:rsidR="00162DE8">
        <w:rPr>
          <w:rStyle w:val="default"/>
          <w:rFonts w:cs="FrankRuehl" w:hint="cs"/>
          <w:sz w:val="20"/>
          <w:rtl/>
        </w:rPr>
        <w:t>האחרונות שנאספו ביחס לחשבון;</w:t>
      </w:r>
    </w:p>
    <w:p w:rsidR="00162DE8" w:rsidRDefault="00162DE8" w:rsidP="00162DE8">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חוזה הפתיחה או התיעוד העדכני ביותר של החשבון;</w:t>
      </w:r>
    </w:p>
    <w:p w:rsidR="00162DE8" w:rsidRDefault="00162DE8" w:rsidP="00162DE8">
      <w:pPr>
        <w:pStyle w:val="P00"/>
        <w:spacing w:before="72"/>
        <w:ind w:left="1021"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 xml:space="preserve">התיעוד העדכני ביותר שקיבל המוסד הפיננסי המדווח לפי נוהלי </w:t>
      </w:r>
      <w:r>
        <w:rPr>
          <w:rStyle w:val="default"/>
          <w:rFonts w:cs="FrankRuehl"/>
          <w:sz w:val="20"/>
        </w:rPr>
        <w:t>AML/KYC</w:t>
      </w:r>
      <w:r>
        <w:rPr>
          <w:rStyle w:val="default"/>
          <w:rFonts w:cs="FrankRuehl" w:hint="cs"/>
          <w:sz w:val="20"/>
          <w:rtl/>
        </w:rPr>
        <w:t xml:space="preserve"> או למטרות רגולטוריות אחרות;</w:t>
      </w:r>
    </w:p>
    <w:p w:rsidR="00162DE8" w:rsidRDefault="00162DE8" w:rsidP="00162DE8">
      <w:pPr>
        <w:pStyle w:val="P00"/>
        <w:spacing w:before="72"/>
        <w:ind w:left="1021" w:right="1134"/>
        <w:rPr>
          <w:rStyle w:val="default"/>
          <w:rFonts w:cs="FrankRuehl"/>
          <w:sz w:val="20"/>
          <w:rtl/>
        </w:rPr>
      </w:pPr>
      <w:r>
        <w:rPr>
          <w:rStyle w:val="default"/>
          <w:rFonts w:cs="FrankRuehl" w:hint="cs"/>
          <w:sz w:val="20"/>
          <w:rtl/>
        </w:rPr>
        <w:t>(ד)</w:t>
      </w:r>
      <w:r>
        <w:rPr>
          <w:rStyle w:val="default"/>
          <w:rFonts w:cs="FrankRuehl"/>
          <w:sz w:val="20"/>
          <w:rtl/>
        </w:rPr>
        <w:tab/>
      </w:r>
      <w:r>
        <w:rPr>
          <w:rStyle w:val="default"/>
          <w:rFonts w:cs="FrankRuehl" w:hint="cs"/>
          <w:sz w:val="20"/>
          <w:rtl/>
        </w:rPr>
        <w:t>כל טופס ייפוי כוח או סמכות חתימה שבתוקף; וכן</w:t>
      </w:r>
    </w:p>
    <w:p w:rsidR="00162DE8" w:rsidRDefault="00162DE8" w:rsidP="00162DE8">
      <w:pPr>
        <w:pStyle w:val="P00"/>
        <w:spacing w:before="72"/>
        <w:ind w:left="1021" w:right="1134"/>
        <w:rPr>
          <w:rStyle w:val="default"/>
          <w:rFonts w:cs="FrankRuehl"/>
          <w:sz w:val="20"/>
          <w:rtl/>
        </w:rPr>
      </w:pPr>
      <w:r>
        <w:rPr>
          <w:rStyle w:val="default"/>
          <w:rFonts w:cs="FrankRuehl" w:hint="cs"/>
          <w:sz w:val="20"/>
          <w:rtl/>
        </w:rPr>
        <w:t>(ה)</w:t>
      </w:r>
      <w:r>
        <w:rPr>
          <w:rStyle w:val="default"/>
          <w:rFonts w:cs="FrankRuehl"/>
          <w:sz w:val="20"/>
          <w:rtl/>
        </w:rPr>
        <w:tab/>
      </w:r>
      <w:r>
        <w:rPr>
          <w:rStyle w:val="default"/>
          <w:rFonts w:cs="FrankRuehl" w:hint="cs"/>
          <w:sz w:val="20"/>
          <w:rtl/>
        </w:rPr>
        <w:t>כל הוראת קבע עדכנית (שאיננה ביחס לחשבון פיקדון) להעברת כספים שבתוקף.</w:t>
      </w:r>
    </w:p>
    <w:p w:rsidR="00162DE8" w:rsidRDefault="00162DE8" w:rsidP="001500D1">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sidR="001500D1" w:rsidRPr="001500D1">
        <w:rPr>
          <w:rStyle w:val="default"/>
          <w:rFonts w:cs="FrankRuehl" w:hint="cs"/>
          <w:b/>
          <w:bCs/>
          <w:sz w:val="16"/>
          <w:szCs w:val="22"/>
          <w:rtl/>
        </w:rPr>
        <w:t>חריג כאשר מאגרי מידע מכילים מידע מספיק</w:t>
      </w:r>
      <w:r w:rsidR="001500D1">
        <w:rPr>
          <w:rStyle w:val="default"/>
          <w:rFonts w:cs="FrankRuehl" w:hint="cs"/>
          <w:sz w:val="20"/>
          <w:rtl/>
        </w:rPr>
        <w:t>. מוסד פיננסי מדווח אינו נדרש לבצע את חיפוש תיעוד הנייר המתואר בסעיף קטן ג.2 במידה שהמידע הניתן לחיפוש אלקטרוני של המוסד הפיננסי המדווח כולל את האמור להלן:</w:t>
      </w:r>
    </w:p>
    <w:p w:rsidR="001500D1" w:rsidRDefault="001500D1" w:rsidP="001500D1">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מעמד התושבות של בעל החשבון;</w:t>
      </w:r>
    </w:p>
    <w:p w:rsidR="001500D1" w:rsidRDefault="001500D1" w:rsidP="001500D1">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מען מגורים עדכני וכתובת למשלוח דואר של בעל החשבון, הרשומים אצל המוסד הפיננסי המדווח;</w:t>
      </w:r>
    </w:p>
    <w:p w:rsidR="001500D1" w:rsidRDefault="001500D1" w:rsidP="001500D1">
      <w:pPr>
        <w:pStyle w:val="P00"/>
        <w:spacing w:before="72"/>
        <w:ind w:left="1021"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מספר(י) טלפון עדכני(ים) של בעל החשבון, אם יש כאלה, שמורים אצל המוסד הפיננסי המדווח;</w:t>
      </w:r>
    </w:p>
    <w:p w:rsidR="001500D1" w:rsidRDefault="001500D1" w:rsidP="001500D1">
      <w:pPr>
        <w:pStyle w:val="P00"/>
        <w:spacing w:before="72"/>
        <w:ind w:left="1021" w:right="1134"/>
        <w:rPr>
          <w:rStyle w:val="default"/>
          <w:rFonts w:cs="FrankRuehl"/>
          <w:sz w:val="20"/>
          <w:rtl/>
        </w:rPr>
      </w:pPr>
      <w:r>
        <w:rPr>
          <w:rStyle w:val="default"/>
          <w:rFonts w:cs="FrankRuehl" w:hint="cs"/>
          <w:sz w:val="20"/>
          <w:rtl/>
        </w:rPr>
        <w:t>(ד)</w:t>
      </w:r>
      <w:r>
        <w:rPr>
          <w:rStyle w:val="default"/>
          <w:rFonts w:cs="FrankRuehl"/>
          <w:sz w:val="20"/>
          <w:rtl/>
        </w:rPr>
        <w:tab/>
      </w:r>
      <w:r>
        <w:rPr>
          <w:rStyle w:val="default"/>
          <w:rFonts w:cs="FrankRuehl" w:hint="cs"/>
          <w:sz w:val="20"/>
          <w:rtl/>
        </w:rPr>
        <w:t>במקרה של חשבונות פיננסיים שאינם חשבונות פיקדון, אם קיימות הוראות קבע להעברת כספים בחשבון לחשבון אחר (כולל חשבון בסניף אחר של המוסד הפיננסי המדווח או במוסד פיננסי אחר);</w:t>
      </w:r>
    </w:p>
    <w:p w:rsidR="001500D1" w:rsidRDefault="001500D1" w:rsidP="001500D1">
      <w:pPr>
        <w:pStyle w:val="P00"/>
        <w:spacing w:before="72"/>
        <w:ind w:left="1021" w:right="1134"/>
        <w:rPr>
          <w:rStyle w:val="default"/>
          <w:rFonts w:cs="FrankRuehl"/>
          <w:sz w:val="20"/>
          <w:rtl/>
        </w:rPr>
      </w:pPr>
      <w:r>
        <w:rPr>
          <w:rStyle w:val="default"/>
          <w:rFonts w:cs="FrankRuehl" w:hint="cs"/>
          <w:sz w:val="20"/>
          <w:rtl/>
        </w:rPr>
        <w:t>(ה)</w:t>
      </w:r>
      <w:r>
        <w:rPr>
          <w:rStyle w:val="default"/>
          <w:rFonts w:cs="FrankRuehl"/>
          <w:sz w:val="20"/>
          <w:rtl/>
        </w:rPr>
        <w:tab/>
      </w:r>
      <w:r>
        <w:rPr>
          <w:rStyle w:val="default"/>
          <w:rFonts w:cs="FrankRuehl" w:hint="cs"/>
          <w:sz w:val="20"/>
          <w:rtl/>
        </w:rPr>
        <w:t>אם קיים מען עדכני של "אצל" או הוראת "שמירת דואר" של בעל החשבון; וכן</w:t>
      </w:r>
    </w:p>
    <w:p w:rsidR="001500D1" w:rsidRDefault="001500D1" w:rsidP="001500D1">
      <w:pPr>
        <w:pStyle w:val="P00"/>
        <w:spacing w:before="72"/>
        <w:ind w:left="1021" w:right="1134"/>
        <w:rPr>
          <w:rStyle w:val="default"/>
          <w:rFonts w:cs="FrankRuehl"/>
          <w:sz w:val="20"/>
          <w:rtl/>
        </w:rPr>
      </w:pPr>
      <w:r>
        <w:rPr>
          <w:rStyle w:val="default"/>
          <w:rFonts w:cs="FrankRuehl" w:hint="cs"/>
          <w:sz w:val="20"/>
          <w:rtl/>
        </w:rPr>
        <w:t>(ו)</w:t>
      </w:r>
      <w:r>
        <w:rPr>
          <w:rStyle w:val="default"/>
          <w:rFonts w:cs="FrankRuehl"/>
          <w:sz w:val="20"/>
          <w:rtl/>
        </w:rPr>
        <w:tab/>
      </w:r>
      <w:r>
        <w:rPr>
          <w:rStyle w:val="default"/>
          <w:rFonts w:cs="FrankRuehl" w:hint="cs"/>
          <w:sz w:val="20"/>
          <w:rtl/>
        </w:rPr>
        <w:t>אם קיימים ייפויי כוח עדכניים בתוקף או זכות חתימה בחשבון.</w:t>
      </w:r>
    </w:p>
    <w:p w:rsidR="001500D1" w:rsidRDefault="001500D1" w:rsidP="005F318D">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sidRPr="001500D1">
        <w:rPr>
          <w:rStyle w:val="default"/>
          <w:rFonts w:cs="FrankRuehl" w:hint="cs"/>
          <w:b/>
          <w:bCs/>
          <w:sz w:val="16"/>
          <w:szCs w:val="22"/>
          <w:rtl/>
        </w:rPr>
        <w:t>תשאול של מנהל רשאי לקוחות לידיעה בפועל</w:t>
      </w:r>
      <w:r>
        <w:rPr>
          <w:rStyle w:val="default"/>
          <w:rFonts w:cs="FrankRuehl" w:hint="cs"/>
          <w:sz w:val="20"/>
          <w:rtl/>
        </w:rPr>
        <w:t>. נוסף על החיפוש ברשומות אלקטרוניות ובתיעוד נייר שתוארו לעיל, המוסד הפיננסי המדווח צריך לראות כחשבון בר דיווח כל חשבון בעל ערך גבוה המשויך למנהל קשרי לקוחות (כולל כל החשבונות הפיננסיים המצורפים לחשבון בעל ערך גבוה כאמור) אם למנהל קשרי לקוחות יש ידיעה בפועל כי בעל החשבון הוא אדם בר דיווח.</w:t>
      </w:r>
    </w:p>
    <w:p w:rsidR="001500D1" w:rsidRDefault="001500D1" w:rsidP="005F318D">
      <w:pPr>
        <w:pStyle w:val="P00"/>
        <w:spacing w:before="72"/>
        <w:ind w:left="624" w:right="1134"/>
        <w:rPr>
          <w:rStyle w:val="default"/>
          <w:rFonts w:cs="FrankRuehl"/>
          <w:sz w:val="20"/>
          <w:rtl/>
        </w:rPr>
      </w:pPr>
      <w:r>
        <w:rPr>
          <w:rStyle w:val="default"/>
          <w:rFonts w:cs="FrankRuehl" w:hint="cs"/>
          <w:sz w:val="20"/>
          <w:rtl/>
        </w:rPr>
        <w:t>5.</w:t>
      </w:r>
      <w:r>
        <w:rPr>
          <w:rStyle w:val="default"/>
          <w:rFonts w:cs="FrankRuehl"/>
          <w:sz w:val="20"/>
          <w:rtl/>
        </w:rPr>
        <w:tab/>
      </w:r>
      <w:r w:rsidRPr="001500D1">
        <w:rPr>
          <w:rStyle w:val="default"/>
          <w:rFonts w:cs="FrankRuehl" w:hint="cs"/>
          <w:b/>
          <w:bCs/>
          <w:sz w:val="16"/>
          <w:szCs w:val="22"/>
          <w:rtl/>
        </w:rPr>
        <w:t>השפעת מציאת סממן</w:t>
      </w:r>
    </w:p>
    <w:p w:rsidR="001500D1" w:rsidRDefault="001500D1" w:rsidP="005F318D">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 xml:space="preserve">אם אף לא אחד מהסממנים המופיעים בסעיף קטן ב.2 לחלק זה התגלה בבדיקה המוגברת של חשבונות בעלי ערך גבוה המתוארים לעיל, והחשבון אינו מזוהה כמוחזק בידי אדם בר דיווח בס"ק ג.4 לחלק זה, כי אז לא נדרשת כל פעולה נוספת עד שיהיה </w:t>
      </w:r>
      <w:r w:rsidR="005F318D">
        <w:rPr>
          <w:rStyle w:val="default"/>
          <w:rFonts w:cs="FrankRuehl" w:hint="cs"/>
          <w:sz w:val="20"/>
          <w:rtl/>
        </w:rPr>
        <w:t>שינוי בנסיבות שתוצאתו היא שיוך סממן אחד או יותר לחשבון.</w:t>
      </w:r>
    </w:p>
    <w:p w:rsidR="005F318D" w:rsidRDefault="005F318D" w:rsidP="005F318D">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אם סממן כלשהו מהסממנים המופיעים בתת-סעיף קטן ב.2 א) עד ה) התגלה בבדיקה המוגברת של חשבונות בעלי ערך גבוה המתוארים לעיל, או אם חל שינוי בנסיבות שתוצאתו היא שיוך סממן אחד או יותר לחשבון, אזי המוסד הפיננסי המדווח חייב לראות את החשבון כחשבון בר דיווח ביחס לכל סמכות שיפוט בת דיווח שביחס אליה מוזהה סממן, אלא אם כן הוא בוחר להחיל את ס"ק ב.6 ואחד החריגים בסעיף הקטן האמור חל ביחס לאותו חשבון.</w:t>
      </w:r>
    </w:p>
    <w:p w:rsidR="005F318D" w:rsidRDefault="005F318D" w:rsidP="005F318D">
      <w:pPr>
        <w:pStyle w:val="P00"/>
        <w:spacing w:before="72"/>
        <w:ind w:left="1021"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אם הוראת "שמרית דואר" או מען של "אצל" נמצאו בבדיקה המוגברת של חשבונות בעלי ערך גבוה המתוארת לעיל, ואין מען אחר או סממן מהסממנים האחרים הרשומים בתת-סעיף קטן ב.2. א) עד ה) המזוהים עם בעל החשבון, המוסד הפיננסי המדווח חייב לקבל מבעל החשבון תיעוד עצמי או ראיה תיעודית לקביעת מקום(ות) התושבות לצורכי מס של בעל החשבון. אם המוסד הפיננסי המדווח אינו יכול לקבל תיעוד עצמי או ראיה תיעודית כאמור, הוא חייב לדווח על החשבון כעל חשבון לא מתועד.</w:t>
      </w:r>
    </w:p>
    <w:p w:rsidR="005F318D" w:rsidRDefault="005F318D" w:rsidP="00202BAD">
      <w:pPr>
        <w:pStyle w:val="P00"/>
        <w:spacing w:before="72"/>
        <w:ind w:left="624" w:right="113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אם חשבון קיים</w:t>
      </w:r>
      <w:r w:rsidR="00202BAD">
        <w:rPr>
          <w:rStyle w:val="default"/>
          <w:rFonts w:cs="FrankRuehl" w:hint="cs"/>
          <w:sz w:val="20"/>
          <w:rtl/>
        </w:rPr>
        <w:t xml:space="preserve"> של יחיד איננו חשבון בעל ערך גבוה ב-31 בדצמבר [</w:t>
      </w:r>
      <w:r w:rsidR="00202BAD">
        <w:rPr>
          <w:rStyle w:val="default"/>
          <w:rFonts w:cs="FrankRuehl"/>
          <w:sz w:val="20"/>
        </w:rPr>
        <w:t>XXXX</w:t>
      </w:r>
      <w:r w:rsidR="00202BAD">
        <w:rPr>
          <w:rStyle w:val="default"/>
          <w:rFonts w:cs="FrankRuehl" w:hint="cs"/>
          <w:sz w:val="20"/>
          <w:rtl/>
        </w:rPr>
        <w:t>], אבל הופך לחשבון בעל ערך גבוה ביום האחרון של שנת לוח כלשהי שלאחר מכן, המוסד הפיננסי המדווח חייב להשלים את הליכי הבדיקה המוגברים המתוארים בסעיף ג ביחס לחשבון כאמור בתוך שנת הלוח שאחרי השנה שבה החשבון הופך לבעל ערך גבוה. אם בהתבסס על בחינה כאמור חשבון כאמור מזוהה כחשבון בר דיווח, המוסד הפיננסי המדווח חייב לדווח על המידע הנדרש בנוגע לחשבון כאמור ביחס לשנה שבה הוא מזוהה כחשבון בר דיווח ובשנים שלאחר מכן על בסיס שנתי, אלא אם כן בעל החשבון חדל להיות אדם בר דיווח.</w:t>
      </w:r>
    </w:p>
    <w:p w:rsidR="00202BAD" w:rsidRDefault="00202BAD" w:rsidP="00340935">
      <w:pPr>
        <w:pStyle w:val="P00"/>
        <w:spacing w:before="72"/>
        <w:ind w:left="624" w:right="1134"/>
        <w:rPr>
          <w:rStyle w:val="default"/>
          <w:rFonts w:cs="FrankRuehl"/>
          <w:sz w:val="20"/>
          <w:rtl/>
        </w:rPr>
      </w:pPr>
      <w:r>
        <w:rPr>
          <w:rStyle w:val="default"/>
          <w:rFonts w:cs="FrankRuehl" w:hint="cs"/>
          <w:sz w:val="20"/>
          <w:rtl/>
        </w:rPr>
        <w:t>7.</w:t>
      </w:r>
      <w:r>
        <w:rPr>
          <w:rStyle w:val="default"/>
          <w:rFonts w:cs="FrankRuehl"/>
          <w:sz w:val="20"/>
          <w:rtl/>
        </w:rPr>
        <w:tab/>
      </w:r>
      <w:r w:rsidR="000331AF">
        <w:rPr>
          <w:rStyle w:val="default"/>
          <w:rFonts w:cs="FrankRuehl" w:hint="cs"/>
          <w:sz w:val="20"/>
          <w:rtl/>
        </w:rPr>
        <w:t xml:space="preserve">ברגע שמוסד פיננסי מדווח מחיל את הליכי הבדיקה המוגברת המתוארים </w:t>
      </w:r>
      <w:r w:rsidR="00763166">
        <w:rPr>
          <w:rStyle w:val="default"/>
          <w:rFonts w:cs="FrankRuehl" w:hint="cs"/>
          <w:sz w:val="20"/>
          <w:rtl/>
        </w:rPr>
        <w:t>בסעיף ג לחשבונות בעלי ערך גבוה, המוסד הפיננסי המדווח אינו נדרש להחיל מחדש הליכים כאמור, חוץ מאשר תשאול של מנהל קשרי לקוחות המתואר בסעיף קטן ג.4, על אותו חשבון בעל ערך גבוה בכל שנה שלאחר מכן אלא אם כן החשבון אינו מתועד ואז על המוסד הפיננסי המדווח להחיל אותם מחדש מדי שנה עד שחשבון כאמור</w:t>
      </w:r>
      <w:r w:rsidR="00703F22">
        <w:rPr>
          <w:rStyle w:val="default"/>
          <w:rFonts w:cs="FrankRuehl" w:hint="cs"/>
          <w:sz w:val="20"/>
          <w:rtl/>
        </w:rPr>
        <w:t xml:space="preserve"> חדל להיות בלתי מתועד.</w:t>
      </w:r>
    </w:p>
    <w:p w:rsidR="00703F22" w:rsidRDefault="00703F22" w:rsidP="00340935">
      <w:pPr>
        <w:pStyle w:val="P00"/>
        <w:spacing w:before="72"/>
        <w:ind w:left="624" w:right="1134"/>
        <w:rPr>
          <w:rStyle w:val="default"/>
          <w:rFonts w:cs="FrankRuehl"/>
          <w:sz w:val="20"/>
          <w:rtl/>
        </w:rPr>
      </w:pPr>
      <w:r>
        <w:rPr>
          <w:rStyle w:val="default"/>
          <w:rFonts w:cs="FrankRuehl" w:hint="cs"/>
          <w:sz w:val="20"/>
          <w:rtl/>
        </w:rPr>
        <w:t>8.</w:t>
      </w:r>
      <w:r>
        <w:rPr>
          <w:rStyle w:val="default"/>
          <w:rFonts w:cs="FrankRuehl"/>
          <w:sz w:val="20"/>
          <w:rtl/>
        </w:rPr>
        <w:tab/>
      </w:r>
      <w:r>
        <w:rPr>
          <w:rStyle w:val="default"/>
          <w:rFonts w:cs="FrankRuehl" w:hint="cs"/>
          <w:sz w:val="20"/>
          <w:rtl/>
        </w:rPr>
        <w:t>אם חל שינוי בנסיבות ביחס לחשבון בעל ערך גבוה שתוצאתו היא שיוך סממן אחד או יותר המתוארים בסעיף קטן ב.2 לחשבון, אזי המוסד הפיננסי המדווח חייב לראות את החשבון כחשבון בר דיווח לכל סמכות שיפוט בת דיווח שביחס אליה מזוהה סממן, אלא אם כן הוא בוחר להחיל את סעיף קטן ב.6 ואחד החריגים בסעיף הקטן האמור חל ביחס לאותו חשבון.</w:t>
      </w:r>
    </w:p>
    <w:p w:rsidR="00703F22" w:rsidRDefault="00703F22" w:rsidP="00340935">
      <w:pPr>
        <w:pStyle w:val="P00"/>
        <w:spacing w:before="72"/>
        <w:ind w:left="624" w:right="1134"/>
        <w:rPr>
          <w:rStyle w:val="default"/>
          <w:rFonts w:cs="FrankRuehl"/>
          <w:sz w:val="20"/>
          <w:rtl/>
        </w:rPr>
      </w:pPr>
      <w:r>
        <w:rPr>
          <w:rStyle w:val="default"/>
          <w:rFonts w:cs="FrankRuehl" w:hint="cs"/>
          <w:sz w:val="20"/>
          <w:rtl/>
        </w:rPr>
        <w:t>9.</w:t>
      </w:r>
      <w:r>
        <w:rPr>
          <w:rStyle w:val="default"/>
          <w:rFonts w:cs="FrankRuehl"/>
          <w:sz w:val="20"/>
          <w:rtl/>
        </w:rPr>
        <w:tab/>
      </w:r>
      <w:r>
        <w:rPr>
          <w:rStyle w:val="default"/>
          <w:rFonts w:cs="FrankRuehl" w:hint="cs"/>
          <w:sz w:val="20"/>
          <w:rtl/>
        </w:rPr>
        <w:t xml:space="preserve">מוסד פיננסי מדווח חייב ליישם הליכים כדי להבטיח שמנהל קשרי לקוחות יזהה כל שינוי בנסיבות החשבון. </w:t>
      </w:r>
      <w:r w:rsidR="00340935">
        <w:rPr>
          <w:rStyle w:val="default"/>
          <w:rFonts w:cs="FrankRuehl" w:hint="cs"/>
          <w:sz w:val="20"/>
          <w:rtl/>
        </w:rPr>
        <w:t>לדוגמה, אם מנהל קשרי לקוחות מקבל הודעה שלבעל החשבון יש מען דואר חדש בסמכות שיפוט בת דיווח, המוסד הפיננסי המדווח נדרש לראות את המען החדש כשינוי בנסיבות, ואם הוא בוחר להחיל את סעיף קטן ב.6, הוא נדרש לקבל את התיעוד המתאים מבעל החשבון.</w:t>
      </w:r>
    </w:p>
    <w:p w:rsidR="00340935" w:rsidRDefault="00340935" w:rsidP="008A012D">
      <w:pPr>
        <w:pStyle w:val="P00"/>
        <w:spacing w:before="72"/>
        <w:ind w:left="0" w:right="1134"/>
        <w:rPr>
          <w:rStyle w:val="default"/>
          <w:rFonts w:cs="FrankRuehl"/>
          <w:sz w:val="20"/>
          <w:rtl/>
        </w:rPr>
      </w:pPr>
      <w:r>
        <w:rPr>
          <w:rStyle w:val="default"/>
          <w:rFonts w:cs="FrankRuehl" w:hint="cs"/>
          <w:sz w:val="20"/>
          <w:rtl/>
        </w:rPr>
        <w:t>ד.</w:t>
      </w:r>
      <w:r>
        <w:rPr>
          <w:rStyle w:val="default"/>
          <w:rFonts w:cs="FrankRuehl"/>
          <w:sz w:val="20"/>
          <w:rtl/>
        </w:rPr>
        <w:tab/>
      </w:r>
      <w:r>
        <w:rPr>
          <w:rStyle w:val="default"/>
          <w:rFonts w:cs="FrankRuehl" w:hint="cs"/>
          <w:sz w:val="20"/>
          <w:rtl/>
        </w:rPr>
        <w:t>בדיקת חשבונות קיימים של יחידים יש להשלים עד [</w:t>
      </w:r>
      <w:r>
        <w:rPr>
          <w:rStyle w:val="default"/>
          <w:rFonts w:cs="FrankRuehl"/>
          <w:sz w:val="20"/>
        </w:rPr>
        <w:t>xx/xx/xxxx</w:t>
      </w:r>
      <w:r>
        <w:rPr>
          <w:rStyle w:val="default"/>
          <w:rFonts w:cs="FrankRuehl" w:hint="cs"/>
          <w:sz w:val="20"/>
          <w:rtl/>
        </w:rPr>
        <w:t>].</w:t>
      </w:r>
    </w:p>
    <w:p w:rsidR="00340935" w:rsidRDefault="00340935" w:rsidP="008A012D">
      <w:pPr>
        <w:pStyle w:val="P00"/>
        <w:spacing w:before="72"/>
        <w:ind w:left="0" w:right="1134"/>
        <w:rPr>
          <w:rStyle w:val="default"/>
          <w:rFonts w:cs="FrankRuehl"/>
          <w:sz w:val="20"/>
          <w:rtl/>
        </w:rPr>
      </w:pPr>
      <w:r>
        <w:rPr>
          <w:rStyle w:val="default"/>
          <w:rFonts w:cs="FrankRuehl" w:hint="cs"/>
          <w:sz w:val="20"/>
          <w:rtl/>
        </w:rPr>
        <w:t>ה.</w:t>
      </w:r>
      <w:r>
        <w:rPr>
          <w:rStyle w:val="default"/>
          <w:rFonts w:cs="FrankRuehl"/>
          <w:sz w:val="20"/>
          <w:rtl/>
        </w:rPr>
        <w:tab/>
      </w:r>
      <w:r>
        <w:rPr>
          <w:rStyle w:val="default"/>
          <w:rFonts w:cs="FrankRuehl" w:hint="cs"/>
          <w:sz w:val="20"/>
          <w:rtl/>
        </w:rPr>
        <w:t>כל חשבון קיים של יחיד שזוהה כחשבון בר דיווח לפי חלק זה, ייראה כחשבון בר דיווח בכל השנים שלאחר מכן, אלא אם כן בעל החשבון חדל להיות אדם בר דיווח.</w:t>
      </w:r>
    </w:p>
    <w:p w:rsidR="00340935" w:rsidRPr="00340935" w:rsidRDefault="00340935" w:rsidP="008A012D">
      <w:pPr>
        <w:pStyle w:val="P00"/>
        <w:spacing w:before="72"/>
        <w:ind w:left="0" w:right="1134"/>
        <w:rPr>
          <w:rStyle w:val="default"/>
          <w:rFonts w:cs="FrankRuehl"/>
          <w:b/>
          <w:bCs/>
          <w:sz w:val="18"/>
          <w:szCs w:val="22"/>
          <w:rtl/>
        </w:rPr>
      </w:pPr>
      <w:r w:rsidRPr="00340935">
        <w:rPr>
          <w:rStyle w:val="default"/>
          <w:rFonts w:cs="FrankRuehl" w:hint="cs"/>
          <w:b/>
          <w:bCs/>
          <w:sz w:val="18"/>
          <w:szCs w:val="22"/>
          <w:rtl/>
        </w:rPr>
        <w:t xml:space="preserve">חלק </w:t>
      </w:r>
      <w:r w:rsidRPr="00340935">
        <w:rPr>
          <w:rStyle w:val="default"/>
          <w:rFonts w:cs="FrankRuehl"/>
          <w:b/>
          <w:bCs/>
          <w:sz w:val="18"/>
          <w:szCs w:val="22"/>
        </w:rPr>
        <w:t>IV</w:t>
      </w:r>
      <w:r w:rsidRPr="00340935">
        <w:rPr>
          <w:rStyle w:val="default"/>
          <w:rFonts w:cs="FrankRuehl" w:hint="cs"/>
          <w:b/>
          <w:bCs/>
          <w:sz w:val="18"/>
          <w:szCs w:val="22"/>
          <w:rtl/>
        </w:rPr>
        <w:t>: בדיקת נאותות לחשבונות חדשים של יחידים</w:t>
      </w:r>
    </w:p>
    <w:p w:rsidR="00340935" w:rsidRDefault="00340935" w:rsidP="008A012D">
      <w:pPr>
        <w:pStyle w:val="P00"/>
        <w:spacing w:before="72"/>
        <w:ind w:left="0" w:right="1134"/>
        <w:rPr>
          <w:rStyle w:val="default"/>
          <w:rFonts w:cs="FrankRuehl"/>
          <w:sz w:val="20"/>
          <w:rtl/>
        </w:rPr>
      </w:pPr>
      <w:r>
        <w:rPr>
          <w:rStyle w:val="default"/>
          <w:rFonts w:cs="FrankRuehl" w:hint="cs"/>
          <w:sz w:val="20"/>
          <w:rtl/>
        </w:rPr>
        <w:t>ההליכים האלה חלים לצורך זיהוי חשבונות בני דיווח מבין חשבונות חדשים של יחידים:</w:t>
      </w:r>
    </w:p>
    <w:p w:rsidR="00340935" w:rsidRDefault="00340935" w:rsidP="008A012D">
      <w:pPr>
        <w:pStyle w:val="P00"/>
        <w:spacing w:before="72"/>
        <w:ind w:left="0"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 xml:space="preserve">ביחס לחשבונות חדשים של יחידים, עם פתיחת חשבון המוסד הפיננסי המדווח חייב לקבל תיעוד עצמי, אשר עשוי להיות חלק מתיעוד פתיחת החשבון, שיאפשר למוסד הפיננסי המדווח לקבוע את מקום(ות) התושבות של בעל החשבון לצורכי מס ולאמת את סבירותו של תיעוד עצמי כזה בהתבסס על המידע שקיבל המוסד הפיננסי המדווח בקשר לפתיחת החשבון, כולל כל תיעוד שנאסף על פי נוהלי </w:t>
      </w:r>
      <w:r>
        <w:rPr>
          <w:rStyle w:val="default"/>
          <w:rFonts w:cs="FrankRuehl"/>
          <w:sz w:val="20"/>
        </w:rPr>
        <w:t>AML/KYC</w:t>
      </w:r>
      <w:r>
        <w:rPr>
          <w:rStyle w:val="default"/>
          <w:rFonts w:cs="FrankRuehl" w:hint="cs"/>
          <w:sz w:val="20"/>
          <w:rtl/>
        </w:rPr>
        <w:t>.</w:t>
      </w:r>
    </w:p>
    <w:p w:rsidR="00340935" w:rsidRDefault="00340935" w:rsidP="008A012D">
      <w:pPr>
        <w:pStyle w:val="P00"/>
        <w:spacing w:before="72"/>
        <w:ind w:left="0"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אם התיעוד העצמי קובע כי בעל החשבון הוא תושב לצורכי מס בסמכות שיפוט בת דיווח, המוסד הפיננסי המדווח חייב לראות את החשבון כחשבון בר דיווח והתיעוד העצמי חייב לכלול גם את ה-</w:t>
      </w:r>
      <w:r>
        <w:rPr>
          <w:rStyle w:val="default"/>
          <w:rFonts w:cs="FrankRuehl"/>
          <w:sz w:val="20"/>
        </w:rPr>
        <w:t>TIN</w:t>
      </w:r>
      <w:r>
        <w:rPr>
          <w:rStyle w:val="default"/>
          <w:rFonts w:cs="FrankRuehl" w:hint="cs"/>
          <w:sz w:val="20"/>
          <w:rtl/>
        </w:rPr>
        <w:t xml:space="preserve"> של בעל החשבון ביחס לסמכות שיפוט בת דיווח כאמור (בסעיף לסעיף ד לחלק </w:t>
      </w:r>
      <w:r>
        <w:rPr>
          <w:rStyle w:val="default"/>
          <w:rFonts w:cs="FrankRuehl"/>
          <w:sz w:val="20"/>
        </w:rPr>
        <w:t>I</w:t>
      </w:r>
      <w:r>
        <w:rPr>
          <w:rStyle w:val="default"/>
          <w:rFonts w:cs="FrankRuehl" w:hint="cs"/>
          <w:sz w:val="20"/>
          <w:rtl/>
        </w:rPr>
        <w:t>) ותאריך לידה.</w:t>
      </w:r>
    </w:p>
    <w:p w:rsidR="00340935" w:rsidRDefault="00340935" w:rsidP="008A012D">
      <w:pPr>
        <w:pStyle w:val="P00"/>
        <w:spacing w:before="72"/>
        <w:ind w:left="0" w:right="1134"/>
        <w:rPr>
          <w:rStyle w:val="default"/>
          <w:rFonts w:cs="FrankRuehl"/>
          <w:sz w:val="20"/>
          <w:rtl/>
        </w:rPr>
      </w:pPr>
      <w:r>
        <w:rPr>
          <w:rStyle w:val="default"/>
          <w:rFonts w:cs="FrankRuehl" w:hint="cs"/>
          <w:sz w:val="20"/>
          <w:rtl/>
        </w:rPr>
        <w:t>ג.</w:t>
      </w:r>
      <w:r>
        <w:rPr>
          <w:rStyle w:val="default"/>
          <w:rFonts w:cs="FrankRuehl"/>
          <w:sz w:val="20"/>
          <w:rtl/>
        </w:rPr>
        <w:tab/>
      </w:r>
      <w:r w:rsidR="001F04CF">
        <w:rPr>
          <w:rStyle w:val="default"/>
          <w:rFonts w:cs="FrankRuehl" w:hint="cs"/>
          <w:sz w:val="20"/>
          <w:rtl/>
        </w:rPr>
        <w:t>אם יש שינוי נסיבות ביחס לחשבון חדש של יחיד שגורם למוסד הפיננסי המדווח לדעת, או שיש לו סיבה לדעת, כי התיעוד העמי המקורי הוא שגוי או לא אמין, המוסד הפיננסי המדווח אינו יכול להסתמך על התיעוד העצמי המקורי ועליו לקבל תיעוד עצמי תקף הקובע את מקום(ות) התושבות של בעל החשבון לצורכי מס.</w:t>
      </w:r>
    </w:p>
    <w:p w:rsidR="001F04CF" w:rsidRPr="001F04CF" w:rsidRDefault="001F04CF" w:rsidP="008A012D">
      <w:pPr>
        <w:pStyle w:val="P00"/>
        <w:spacing w:before="72"/>
        <w:ind w:left="0" w:right="1134"/>
        <w:rPr>
          <w:rStyle w:val="default"/>
          <w:rFonts w:cs="FrankRuehl"/>
          <w:b/>
          <w:bCs/>
          <w:sz w:val="18"/>
          <w:szCs w:val="22"/>
          <w:rtl/>
        </w:rPr>
      </w:pPr>
      <w:r w:rsidRPr="001F04CF">
        <w:rPr>
          <w:rStyle w:val="default"/>
          <w:rFonts w:cs="FrankRuehl" w:hint="cs"/>
          <w:b/>
          <w:bCs/>
          <w:sz w:val="18"/>
          <w:szCs w:val="22"/>
          <w:rtl/>
        </w:rPr>
        <w:t xml:space="preserve">חלק </w:t>
      </w:r>
      <w:r w:rsidRPr="001F04CF">
        <w:rPr>
          <w:rStyle w:val="default"/>
          <w:rFonts w:cs="FrankRuehl"/>
          <w:b/>
          <w:bCs/>
          <w:sz w:val="18"/>
          <w:szCs w:val="22"/>
        </w:rPr>
        <w:t>V</w:t>
      </w:r>
      <w:r w:rsidRPr="001F04CF">
        <w:rPr>
          <w:rStyle w:val="default"/>
          <w:rFonts w:cs="FrankRuehl" w:hint="cs"/>
          <w:b/>
          <w:bCs/>
          <w:sz w:val="18"/>
          <w:szCs w:val="22"/>
          <w:rtl/>
        </w:rPr>
        <w:t>: בדיקת נאותות לחשבונות קיימים של ישות</w:t>
      </w:r>
    </w:p>
    <w:p w:rsidR="001F04CF" w:rsidRDefault="001F04CF" w:rsidP="008A012D">
      <w:pPr>
        <w:pStyle w:val="P00"/>
        <w:spacing w:before="72"/>
        <w:ind w:left="0" w:right="1134"/>
        <w:rPr>
          <w:rStyle w:val="default"/>
          <w:rFonts w:cs="FrankRuehl"/>
          <w:sz w:val="20"/>
          <w:rtl/>
        </w:rPr>
      </w:pPr>
      <w:r>
        <w:rPr>
          <w:rStyle w:val="default"/>
          <w:rFonts w:cs="FrankRuehl" w:hint="cs"/>
          <w:sz w:val="20"/>
          <w:rtl/>
        </w:rPr>
        <w:t>ההליכים האלה חלים לצורך זיהוי חשבונות בני דיווח מבין החשבונות הקיימים של ישויות:</w:t>
      </w:r>
    </w:p>
    <w:p w:rsidR="001F04CF" w:rsidRDefault="001F04CF" w:rsidP="008A012D">
      <w:pPr>
        <w:pStyle w:val="P00"/>
        <w:spacing w:before="72"/>
        <w:ind w:left="0" w:right="1134"/>
        <w:rPr>
          <w:rStyle w:val="default"/>
          <w:rFonts w:cs="FrankRuehl"/>
          <w:sz w:val="20"/>
          <w:rtl/>
        </w:rPr>
      </w:pPr>
      <w:r>
        <w:rPr>
          <w:rStyle w:val="default"/>
          <w:rFonts w:cs="FrankRuehl" w:hint="cs"/>
          <w:sz w:val="20"/>
          <w:rtl/>
        </w:rPr>
        <w:t>א.</w:t>
      </w:r>
      <w:r>
        <w:rPr>
          <w:rStyle w:val="default"/>
          <w:rFonts w:cs="FrankRuehl"/>
          <w:sz w:val="20"/>
          <w:rtl/>
        </w:rPr>
        <w:tab/>
      </w:r>
      <w:r w:rsidRPr="001F04CF">
        <w:rPr>
          <w:rStyle w:val="default"/>
          <w:rFonts w:cs="FrankRuehl" w:hint="cs"/>
          <w:b/>
          <w:bCs/>
          <w:sz w:val="16"/>
          <w:szCs w:val="22"/>
          <w:rtl/>
        </w:rPr>
        <w:t>חשבונות של ישות שאינם חייבים בבדיקה, זיהוי או דיווח</w:t>
      </w:r>
      <w:r>
        <w:rPr>
          <w:rStyle w:val="default"/>
          <w:rFonts w:cs="FrankRuehl" w:hint="cs"/>
          <w:sz w:val="20"/>
          <w:rtl/>
        </w:rPr>
        <w:t>. לא בחר המוסד הפיננסי המדווח אחרת, ביחס לכל החשבונות הקיימים של ישויות, או בנפרד, ביחס לכל קבוצה מזוהה בבירור של חשבונות כאמור, חשבון קיים של ישות עם יתרת חשבון או ערך מצטברים שאינם עולים על 250,000$ נכון ל-31 בדצמבר [</w:t>
      </w:r>
      <w:r>
        <w:rPr>
          <w:rStyle w:val="default"/>
          <w:rFonts w:cs="FrankRuehl" w:hint="cs"/>
          <w:sz w:val="20"/>
        </w:rPr>
        <w:t>XXXX</w:t>
      </w:r>
      <w:r>
        <w:rPr>
          <w:rStyle w:val="default"/>
          <w:rFonts w:cs="FrankRuehl" w:hint="cs"/>
          <w:sz w:val="20"/>
          <w:rtl/>
        </w:rPr>
        <w:t>], אינו חייב בבדיקה, זיהוי או דיווח כחשבון בר דיווח עד שיתרת החשבון או הערך המצטברים עולים על 250,000$ ביום האחרון של שנת לוח עתידית כלשהי.</w:t>
      </w:r>
    </w:p>
    <w:p w:rsidR="001F04CF" w:rsidRDefault="001F04CF" w:rsidP="008A012D">
      <w:pPr>
        <w:pStyle w:val="P00"/>
        <w:spacing w:before="72"/>
        <w:ind w:left="0" w:right="1134"/>
        <w:rPr>
          <w:rStyle w:val="default"/>
          <w:rFonts w:cs="FrankRuehl"/>
          <w:sz w:val="20"/>
          <w:rtl/>
        </w:rPr>
      </w:pPr>
      <w:r>
        <w:rPr>
          <w:rStyle w:val="default"/>
          <w:rFonts w:cs="FrankRuehl" w:hint="cs"/>
          <w:sz w:val="20"/>
          <w:rtl/>
        </w:rPr>
        <w:t>ב.</w:t>
      </w:r>
      <w:r>
        <w:rPr>
          <w:rStyle w:val="default"/>
          <w:rFonts w:cs="FrankRuehl"/>
          <w:sz w:val="20"/>
          <w:rtl/>
        </w:rPr>
        <w:tab/>
      </w:r>
      <w:r w:rsidRPr="001F04CF">
        <w:rPr>
          <w:rStyle w:val="default"/>
          <w:rFonts w:cs="FrankRuehl" w:hint="cs"/>
          <w:b/>
          <w:bCs/>
          <w:sz w:val="16"/>
          <w:szCs w:val="22"/>
          <w:rtl/>
        </w:rPr>
        <w:t>חשבונות של ישות הכפופים לבדיקה</w:t>
      </w:r>
      <w:r>
        <w:rPr>
          <w:rStyle w:val="default"/>
          <w:rFonts w:cs="FrankRuehl" w:hint="cs"/>
          <w:sz w:val="20"/>
          <w:rtl/>
        </w:rPr>
        <w:t>. חשבון קיים של ישות עם יתרת חשבון או ערך מצטברים העולים על 250,000$ נכון ל-31 בדצמבר [</w:t>
      </w:r>
      <w:r>
        <w:rPr>
          <w:rStyle w:val="default"/>
          <w:rFonts w:cs="FrankRuehl" w:hint="cs"/>
          <w:sz w:val="20"/>
        </w:rPr>
        <w:t>XXXX</w:t>
      </w:r>
      <w:r>
        <w:rPr>
          <w:rStyle w:val="default"/>
          <w:rFonts w:cs="FrankRuehl" w:hint="cs"/>
          <w:sz w:val="20"/>
          <w:rtl/>
        </w:rPr>
        <w:t>], וחשבון קיים של ישות שאינו עולה על 250,000$ נכון ל-31 בדצמבר [</w:t>
      </w:r>
      <w:r>
        <w:rPr>
          <w:rStyle w:val="default"/>
          <w:rFonts w:cs="FrankRuehl" w:hint="cs"/>
          <w:sz w:val="20"/>
        </w:rPr>
        <w:t>XXXX</w:t>
      </w:r>
      <w:r>
        <w:rPr>
          <w:rStyle w:val="default"/>
          <w:rFonts w:cs="FrankRuehl" w:hint="cs"/>
          <w:sz w:val="20"/>
          <w:rtl/>
        </w:rPr>
        <w:t>], אך יתרת החשבון או הערך המצטברים עולים על 250,0000$ נכון ליום האחרון של שנת לוח כלשהי שלאחר מכן, חייב להיבדק לפי ההליכים המפורטים בסעיף ד.</w:t>
      </w:r>
    </w:p>
    <w:p w:rsidR="001F04CF" w:rsidRDefault="001F04CF" w:rsidP="008A012D">
      <w:pPr>
        <w:pStyle w:val="P00"/>
        <w:spacing w:before="72"/>
        <w:ind w:left="0" w:right="1134"/>
        <w:rPr>
          <w:rStyle w:val="default"/>
          <w:rFonts w:cs="FrankRuehl"/>
          <w:sz w:val="20"/>
          <w:rtl/>
        </w:rPr>
      </w:pPr>
      <w:r>
        <w:rPr>
          <w:rStyle w:val="default"/>
          <w:rFonts w:cs="FrankRuehl" w:hint="cs"/>
          <w:sz w:val="20"/>
          <w:rtl/>
        </w:rPr>
        <w:t>ג.</w:t>
      </w:r>
      <w:r>
        <w:rPr>
          <w:rStyle w:val="default"/>
          <w:rFonts w:cs="FrankRuehl"/>
          <w:sz w:val="20"/>
          <w:rtl/>
        </w:rPr>
        <w:tab/>
      </w:r>
      <w:r w:rsidRPr="001F04CF">
        <w:rPr>
          <w:rStyle w:val="default"/>
          <w:rFonts w:cs="FrankRuehl" w:hint="cs"/>
          <w:b/>
          <w:bCs/>
          <w:sz w:val="16"/>
          <w:szCs w:val="22"/>
          <w:rtl/>
        </w:rPr>
        <w:t>חשבונות של ישות שביחס אליהם נדרש דיווח</w:t>
      </w:r>
      <w:r>
        <w:rPr>
          <w:rStyle w:val="default"/>
          <w:rFonts w:cs="FrankRuehl" w:hint="cs"/>
          <w:sz w:val="20"/>
          <w:rtl/>
        </w:rPr>
        <w:t xml:space="preserve">. ביחס לחשבונות קיימים של ישות המתוארים בסעיף ב, רק חשבונות המוחזקים בידי ישות אחת או יותר שהן אדם בר דיווח, או בידי </w:t>
      </w:r>
      <w:r>
        <w:rPr>
          <w:rStyle w:val="default"/>
          <w:rFonts w:cs="FrankRuehl"/>
          <w:sz w:val="20"/>
        </w:rPr>
        <w:t>NFEs</w:t>
      </w:r>
      <w:r>
        <w:rPr>
          <w:rStyle w:val="default"/>
          <w:rFonts w:cs="FrankRuehl" w:hint="cs"/>
          <w:sz w:val="20"/>
          <w:rtl/>
        </w:rPr>
        <w:t xml:space="preserve"> פסיביים עם בעל שליטה אחד או יותר שהם אדם בר דיווח, ייראו כחשבונות בני דיווח.</w:t>
      </w:r>
    </w:p>
    <w:p w:rsidR="001F04CF" w:rsidRDefault="001F04CF" w:rsidP="008A012D">
      <w:pPr>
        <w:pStyle w:val="P00"/>
        <w:spacing w:before="72"/>
        <w:ind w:left="0" w:right="1134"/>
        <w:rPr>
          <w:rStyle w:val="default"/>
          <w:rFonts w:cs="FrankRuehl"/>
          <w:sz w:val="20"/>
          <w:rtl/>
        </w:rPr>
      </w:pPr>
      <w:r>
        <w:rPr>
          <w:rStyle w:val="default"/>
          <w:rFonts w:cs="FrankRuehl" w:hint="cs"/>
          <w:sz w:val="20"/>
          <w:rtl/>
        </w:rPr>
        <w:t>ד.</w:t>
      </w:r>
      <w:r>
        <w:rPr>
          <w:rStyle w:val="default"/>
          <w:rFonts w:cs="FrankRuehl"/>
          <w:sz w:val="20"/>
          <w:rtl/>
        </w:rPr>
        <w:tab/>
      </w:r>
      <w:r w:rsidRPr="001F04CF">
        <w:rPr>
          <w:rStyle w:val="default"/>
          <w:rFonts w:cs="FrankRuehl" w:hint="cs"/>
          <w:b/>
          <w:bCs/>
          <w:sz w:val="16"/>
          <w:szCs w:val="22"/>
          <w:rtl/>
        </w:rPr>
        <w:t>הליכי בדיקה לזיהוי חשבונות של ישות שביחס אליהם נדרש דיווח</w:t>
      </w:r>
      <w:r>
        <w:rPr>
          <w:rStyle w:val="default"/>
          <w:rFonts w:cs="FrankRuehl" w:hint="cs"/>
          <w:sz w:val="20"/>
          <w:rtl/>
        </w:rPr>
        <w:t xml:space="preserve">. לגבי חשבונות קיימים של ישות שתוארו בסעיף ב, </w:t>
      </w:r>
      <w:r w:rsidR="00DC2CDD">
        <w:rPr>
          <w:rStyle w:val="default"/>
          <w:rFonts w:cs="FrankRuehl" w:hint="cs"/>
          <w:sz w:val="20"/>
          <w:rtl/>
        </w:rPr>
        <w:t xml:space="preserve">המוסד הפיננסי המדווח חייב להחיל את הליכי הבדיקה הבאים כדי לקבוע אם החשבון מוחזק בידי אדם בר דיווח אחד או יותר, או בידי </w:t>
      </w:r>
      <w:r w:rsidR="0064260E">
        <w:rPr>
          <w:rStyle w:val="default"/>
          <w:rFonts w:cs="FrankRuehl"/>
          <w:sz w:val="20"/>
        </w:rPr>
        <w:t>NFEs</w:t>
      </w:r>
      <w:r w:rsidR="0064260E">
        <w:rPr>
          <w:rStyle w:val="default"/>
          <w:rFonts w:cs="FrankRuehl" w:hint="cs"/>
          <w:sz w:val="20"/>
          <w:rtl/>
        </w:rPr>
        <w:t xml:space="preserve"> פסיביים עם בעל שליטה אחד או יותר שהם אדם בר דיווח:</w:t>
      </w:r>
    </w:p>
    <w:p w:rsidR="0064260E" w:rsidRDefault="0064260E" w:rsidP="0064260E">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sidRPr="0064260E">
        <w:rPr>
          <w:rStyle w:val="default"/>
          <w:rFonts w:cs="FrankRuehl" w:hint="cs"/>
          <w:b/>
          <w:bCs/>
          <w:sz w:val="16"/>
          <w:szCs w:val="22"/>
          <w:rtl/>
        </w:rPr>
        <w:t>קביעה אם הישות היא אדם בר דיווח</w:t>
      </w:r>
      <w:r>
        <w:rPr>
          <w:rStyle w:val="default"/>
          <w:rFonts w:cs="FrankRuehl" w:hint="cs"/>
          <w:sz w:val="20"/>
          <w:rtl/>
        </w:rPr>
        <w:t>.</w:t>
      </w:r>
    </w:p>
    <w:p w:rsidR="0064260E" w:rsidRDefault="0064260E" w:rsidP="00F1688B">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 xml:space="preserve">בדיקת מידע </w:t>
      </w:r>
      <w:r w:rsidR="00F1688B">
        <w:rPr>
          <w:rStyle w:val="default"/>
          <w:rFonts w:cs="FrankRuehl" w:hint="cs"/>
          <w:sz w:val="20"/>
          <w:rtl/>
        </w:rPr>
        <w:t xml:space="preserve">הנשמר למטרות רגולציה או קשרי לקוחות (כולל מידע שנאסף על פי נוהלי </w:t>
      </w:r>
      <w:r w:rsidR="00F1688B">
        <w:rPr>
          <w:rStyle w:val="default"/>
          <w:rFonts w:cs="FrankRuehl"/>
          <w:sz w:val="20"/>
        </w:rPr>
        <w:t>AML/KYC</w:t>
      </w:r>
      <w:r w:rsidR="00F1688B">
        <w:rPr>
          <w:rStyle w:val="default"/>
          <w:rFonts w:cs="FrankRuehl" w:hint="cs"/>
          <w:sz w:val="20"/>
          <w:rtl/>
        </w:rPr>
        <w:t>), כדי לקבוע אם המידע מצביע על כך שבעל החשבון הוא תושב סמכות שיפוט בת דיווח. למטרה זו, מידע המצביע על כך שבעל החשבון הוא תושב סמכות שיפוט בת דיווח כולל מקום התאגדות או התארגנות, או מען בסמכות שיפוט בת דיווח.</w:t>
      </w:r>
    </w:p>
    <w:p w:rsidR="00F1688B" w:rsidRDefault="00F1688B" w:rsidP="00F1688B">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אם המידע מצביע על כך שבעל החשבון הוא תושב סמכות שיפוט בת דיווח, המוסד הפיננסי המדווח חייב לראות את החשבון כחשבון בר דיווח אלא אם כן הוא מקבל תיעוד עצמי מבעל החשבון, או קובע באופן סביר בהתבסס על מידע הנמצא ברשותו או על מידע זמין לציבור, כי בעל החשבון איננו אדם בר דיווח.</w:t>
      </w:r>
    </w:p>
    <w:p w:rsidR="00F1688B" w:rsidRDefault="00F1688B" w:rsidP="00F1688B">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sidRPr="00F1688B">
        <w:rPr>
          <w:rStyle w:val="default"/>
          <w:rFonts w:cs="FrankRuehl" w:hint="cs"/>
          <w:b/>
          <w:bCs/>
          <w:sz w:val="18"/>
          <w:szCs w:val="22"/>
          <w:rtl/>
        </w:rPr>
        <w:t xml:space="preserve">קביעה אם הישות היא </w:t>
      </w:r>
      <w:r w:rsidRPr="00F1688B">
        <w:rPr>
          <w:rStyle w:val="default"/>
          <w:rFonts w:cs="FrankRuehl"/>
          <w:b/>
          <w:bCs/>
          <w:sz w:val="18"/>
          <w:szCs w:val="22"/>
        </w:rPr>
        <w:t>NFE</w:t>
      </w:r>
      <w:r w:rsidRPr="00F1688B">
        <w:rPr>
          <w:rStyle w:val="default"/>
          <w:rFonts w:cs="FrankRuehl" w:hint="cs"/>
          <w:b/>
          <w:bCs/>
          <w:sz w:val="18"/>
          <w:szCs w:val="22"/>
          <w:rtl/>
        </w:rPr>
        <w:t xml:space="preserve"> פסיבי עם בעל שליטה אחד או יותר שהם אדם בר דיווח</w:t>
      </w:r>
      <w:r>
        <w:rPr>
          <w:rStyle w:val="default"/>
          <w:rFonts w:cs="FrankRuehl" w:hint="cs"/>
          <w:sz w:val="20"/>
          <w:rtl/>
        </w:rPr>
        <w:t xml:space="preserve">. בהתייחס לבעל חשבון של חשבון קיים של ישות (לרבות ישות שהיא אדם בר דיווח), המוסד הפיננסי המדווח חייב לקבוע אם בעל החשבון הוא </w:t>
      </w:r>
      <w:r>
        <w:rPr>
          <w:rStyle w:val="default"/>
          <w:rFonts w:cs="FrankRuehl"/>
          <w:sz w:val="20"/>
        </w:rPr>
        <w:t>NFE</w:t>
      </w:r>
      <w:r>
        <w:rPr>
          <w:rStyle w:val="default"/>
          <w:rFonts w:cs="FrankRuehl" w:hint="cs"/>
          <w:sz w:val="20"/>
          <w:rtl/>
        </w:rPr>
        <w:t xml:space="preserve"> פסיבי עם בעל שליטה אחד או יותר שהם בני אדם בני דיווח. אם מי מבעלי השליטה ב-</w:t>
      </w:r>
      <w:r>
        <w:rPr>
          <w:rStyle w:val="default"/>
          <w:rFonts w:cs="FrankRuehl"/>
          <w:sz w:val="20"/>
        </w:rPr>
        <w:t>NFE</w:t>
      </w:r>
      <w:r>
        <w:rPr>
          <w:rStyle w:val="default"/>
          <w:rFonts w:cs="FrankRuehl" w:hint="cs"/>
          <w:sz w:val="20"/>
          <w:rtl/>
        </w:rPr>
        <w:t xml:space="preserve"> פסיבי הוא אדם בר דיווח, כי אז יש לראות בחשבון חשבון בר דיווח. בערכו קביעות אלה המוסד הפיננסי המדווח חייב לנהוג לפי ההנחיות שבתת-סעיף קטן ד.2. א) עד ג) בסדר המתאים ביותר לאור הנסיבות.</w:t>
      </w:r>
    </w:p>
    <w:p w:rsidR="00F1688B" w:rsidRDefault="00F1688B" w:rsidP="00F1688B">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sidRPr="00F1688B">
        <w:rPr>
          <w:rStyle w:val="default"/>
          <w:rFonts w:cs="FrankRuehl" w:hint="cs"/>
          <w:b/>
          <w:bCs/>
          <w:sz w:val="18"/>
          <w:szCs w:val="22"/>
          <w:rtl/>
        </w:rPr>
        <w:t xml:space="preserve">קביעה אם בעל החשבון הוא </w:t>
      </w:r>
      <w:r w:rsidRPr="00F1688B">
        <w:rPr>
          <w:rStyle w:val="default"/>
          <w:rFonts w:cs="FrankRuehl"/>
          <w:b/>
          <w:bCs/>
          <w:sz w:val="18"/>
          <w:szCs w:val="22"/>
        </w:rPr>
        <w:t>NFE</w:t>
      </w:r>
      <w:r w:rsidRPr="00F1688B">
        <w:rPr>
          <w:rStyle w:val="default"/>
          <w:rFonts w:cs="FrankRuehl" w:hint="cs"/>
          <w:b/>
          <w:bCs/>
          <w:sz w:val="18"/>
          <w:szCs w:val="22"/>
          <w:rtl/>
        </w:rPr>
        <w:t xml:space="preserve"> פסיבי</w:t>
      </w:r>
      <w:r>
        <w:rPr>
          <w:rStyle w:val="default"/>
          <w:rFonts w:cs="FrankRuehl" w:hint="cs"/>
          <w:sz w:val="20"/>
          <w:rtl/>
        </w:rPr>
        <w:t xml:space="preserve">. לצורך קביעה אם בעל החשבון הוא </w:t>
      </w:r>
      <w:r>
        <w:rPr>
          <w:rStyle w:val="default"/>
          <w:rFonts w:cs="FrankRuehl"/>
          <w:sz w:val="20"/>
        </w:rPr>
        <w:t>NFE</w:t>
      </w:r>
      <w:r>
        <w:rPr>
          <w:rStyle w:val="default"/>
          <w:rFonts w:cs="FrankRuehl" w:hint="cs"/>
          <w:sz w:val="20"/>
          <w:rtl/>
        </w:rPr>
        <w:t xml:space="preserve"> פסיבי, המוסד הפיננסי המדווח חייב לקבל תיעוד עצמי מבעל החשבון כדי לקבוע אם מעמדו, אלא אם כן יש מידע ברשותו או מידע הזמין לציבור, אשר בהתבסס עליו הוא יכול לקבוע באופן סביר כי בעל החשבון הוא </w:t>
      </w:r>
      <w:r>
        <w:rPr>
          <w:rStyle w:val="default"/>
          <w:rFonts w:cs="FrankRuehl"/>
          <w:sz w:val="20"/>
        </w:rPr>
        <w:t>NFE</w:t>
      </w:r>
      <w:r>
        <w:rPr>
          <w:rStyle w:val="default"/>
          <w:rFonts w:cs="FrankRuehl" w:hint="cs"/>
          <w:sz w:val="20"/>
          <w:rtl/>
        </w:rPr>
        <w:t xml:space="preserve"> אקטיבי או מוסד פיננסי שאינו ישות השקעות המתוארת בתת-סעיף קטן א6.ב) לחלק </w:t>
      </w:r>
      <w:r>
        <w:rPr>
          <w:rStyle w:val="default"/>
          <w:rFonts w:cs="FrankRuehl" w:hint="cs"/>
          <w:sz w:val="20"/>
        </w:rPr>
        <w:t>VIII</w:t>
      </w:r>
      <w:r>
        <w:rPr>
          <w:rStyle w:val="default"/>
          <w:rFonts w:cs="FrankRuehl" w:hint="cs"/>
          <w:sz w:val="20"/>
          <w:rtl/>
        </w:rPr>
        <w:t xml:space="preserve"> שאיננה מוסד פיננסי של סמכות שיפוט משתתפת.</w:t>
      </w:r>
    </w:p>
    <w:p w:rsidR="00F1688B" w:rsidRDefault="00F1688B" w:rsidP="00F1688B">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sidRPr="00F1688B">
        <w:rPr>
          <w:rStyle w:val="default"/>
          <w:rFonts w:cs="FrankRuehl" w:hint="cs"/>
          <w:b/>
          <w:bCs/>
          <w:sz w:val="18"/>
          <w:szCs w:val="22"/>
          <w:rtl/>
        </w:rPr>
        <w:t>קביעת בעלי השליטה בבעל חשבון</w:t>
      </w:r>
      <w:r>
        <w:rPr>
          <w:rStyle w:val="default"/>
          <w:rFonts w:cs="FrankRuehl" w:hint="cs"/>
          <w:sz w:val="20"/>
          <w:rtl/>
        </w:rPr>
        <w:t xml:space="preserve">. לצורך קביעת בעלי השליטה בבעל חשבון, מוסד פיננסי מדווח רשאי להסתמך על המידע נאסף ונשמר לפי נוהלי </w:t>
      </w:r>
      <w:r>
        <w:rPr>
          <w:rStyle w:val="default"/>
          <w:rFonts w:cs="FrankRuehl"/>
          <w:sz w:val="20"/>
        </w:rPr>
        <w:t>AML/KYC</w:t>
      </w:r>
      <w:r>
        <w:rPr>
          <w:rStyle w:val="default"/>
          <w:rFonts w:cs="FrankRuehl" w:hint="cs"/>
          <w:sz w:val="20"/>
          <w:rtl/>
        </w:rPr>
        <w:t>.</w:t>
      </w:r>
    </w:p>
    <w:p w:rsidR="00F1688B" w:rsidRDefault="00F1688B" w:rsidP="00F1688B">
      <w:pPr>
        <w:pStyle w:val="P00"/>
        <w:spacing w:before="72"/>
        <w:ind w:left="1021" w:right="1134"/>
        <w:rPr>
          <w:rStyle w:val="default"/>
          <w:rFonts w:cs="FrankRuehl"/>
          <w:sz w:val="20"/>
          <w:rtl/>
        </w:rPr>
      </w:pPr>
      <w:r>
        <w:rPr>
          <w:rStyle w:val="default"/>
          <w:rFonts w:cs="FrankRuehl" w:hint="cs"/>
          <w:sz w:val="20"/>
          <w:rtl/>
        </w:rPr>
        <w:t>(ג)</w:t>
      </w:r>
      <w:r>
        <w:rPr>
          <w:rStyle w:val="default"/>
          <w:rFonts w:cs="FrankRuehl"/>
          <w:sz w:val="20"/>
          <w:rtl/>
        </w:rPr>
        <w:tab/>
      </w:r>
      <w:r w:rsidRPr="00F1688B">
        <w:rPr>
          <w:rStyle w:val="default"/>
          <w:rFonts w:cs="FrankRuehl" w:hint="cs"/>
          <w:b/>
          <w:bCs/>
          <w:sz w:val="18"/>
          <w:szCs w:val="22"/>
          <w:rtl/>
        </w:rPr>
        <w:t>קביעה אם בעל השליטה ב-</w:t>
      </w:r>
      <w:r w:rsidRPr="00F1688B">
        <w:rPr>
          <w:rStyle w:val="default"/>
          <w:rFonts w:cs="FrankRuehl" w:hint="cs"/>
          <w:b/>
          <w:bCs/>
          <w:sz w:val="18"/>
          <w:szCs w:val="22"/>
        </w:rPr>
        <w:t>NFE</w:t>
      </w:r>
      <w:r w:rsidRPr="00F1688B">
        <w:rPr>
          <w:rStyle w:val="default"/>
          <w:rFonts w:cs="FrankRuehl" w:hint="cs"/>
          <w:b/>
          <w:bCs/>
          <w:sz w:val="18"/>
          <w:szCs w:val="22"/>
          <w:rtl/>
        </w:rPr>
        <w:t xml:space="preserve"> פסיבי הוא אדם בר דיווח</w:t>
      </w:r>
      <w:r>
        <w:rPr>
          <w:rStyle w:val="default"/>
          <w:rFonts w:cs="FrankRuehl" w:hint="cs"/>
          <w:sz w:val="20"/>
          <w:rtl/>
        </w:rPr>
        <w:t>. לצורך הקביעה אם בעל השליטה ב-</w:t>
      </w:r>
      <w:r>
        <w:rPr>
          <w:rStyle w:val="default"/>
          <w:rFonts w:cs="FrankRuehl" w:hint="cs"/>
          <w:sz w:val="20"/>
        </w:rPr>
        <w:t>NFE</w:t>
      </w:r>
      <w:r>
        <w:rPr>
          <w:rStyle w:val="default"/>
          <w:rFonts w:cs="FrankRuehl" w:hint="cs"/>
          <w:sz w:val="20"/>
          <w:rtl/>
        </w:rPr>
        <w:t xml:space="preserve"> פסיבי הוא אדם בר דיווח, מוסד פיננסי מדווח רשאי להסתמך על </w:t>
      </w:r>
      <w:r>
        <w:rPr>
          <w:rStyle w:val="default"/>
          <w:rFonts w:cs="FrankRuehl"/>
          <w:sz w:val="20"/>
          <w:rtl/>
        </w:rPr>
        <w:t>–</w:t>
      </w:r>
    </w:p>
    <w:p w:rsidR="00F1688B" w:rsidRDefault="00F1688B" w:rsidP="000A0941">
      <w:pPr>
        <w:pStyle w:val="P00"/>
        <w:spacing w:before="72"/>
        <w:ind w:left="1474" w:right="1134"/>
        <w:rPr>
          <w:rStyle w:val="default"/>
          <w:rFonts w:cs="FrankRuehl"/>
          <w:sz w:val="20"/>
          <w:rtl/>
        </w:rPr>
      </w:pPr>
      <w:r>
        <w:rPr>
          <w:rStyle w:val="default"/>
          <w:rFonts w:cs="FrankRuehl" w:hint="cs"/>
          <w:sz w:val="20"/>
          <w:rtl/>
        </w:rPr>
        <w:t>(</w:t>
      </w:r>
      <w:r>
        <w:rPr>
          <w:rStyle w:val="default"/>
          <w:rFonts w:cs="FrankRuehl"/>
          <w:sz w:val="20"/>
        </w:rPr>
        <w:t>i</w:t>
      </w:r>
      <w:r>
        <w:rPr>
          <w:rStyle w:val="default"/>
          <w:rFonts w:cs="FrankRuehl" w:hint="cs"/>
          <w:sz w:val="20"/>
          <w:rtl/>
        </w:rPr>
        <w:t>)</w:t>
      </w:r>
      <w:r>
        <w:rPr>
          <w:rStyle w:val="default"/>
          <w:rFonts w:cs="FrankRuehl"/>
          <w:sz w:val="20"/>
          <w:rtl/>
        </w:rPr>
        <w:tab/>
      </w:r>
      <w:r>
        <w:rPr>
          <w:rStyle w:val="default"/>
          <w:rFonts w:cs="FrankRuehl" w:hint="cs"/>
          <w:sz w:val="20"/>
          <w:rtl/>
        </w:rPr>
        <w:t>מידע שנאסף</w:t>
      </w:r>
      <w:r w:rsidR="000A0941">
        <w:rPr>
          <w:rStyle w:val="default"/>
          <w:rFonts w:cs="FrankRuehl" w:hint="cs"/>
          <w:sz w:val="20"/>
          <w:rtl/>
        </w:rPr>
        <w:t xml:space="preserve"> ונשמר לפי נוהלי </w:t>
      </w:r>
      <w:r w:rsidR="000A0941">
        <w:rPr>
          <w:rStyle w:val="default"/>
          <w:rFonts w:cs="FrankRuehl"/>
          <w:sz w:val="20"/>
        </w:rPr>
        <w:t>AML/KYC</w:t>
      </w:r>
      <w:r w:rsidR="000A0941">
        <w:rPr>
          <w:rStyle w:val="default"/>
          <w:rFonts w:cs="FrankRuehl" w:hint="cs"/>
          <w:sz w:val="20"/>
          <w:rtl/>
        </w:rPr>
        <w:t xml:space="preserve"> במקרה של חשבון קיים של ישות המוחזק בידי </w:t>
      </w:r>
      <w:r w:rsidR="000A0941">
        <w:rPr>
          <w:rStyle w:val="default"/>
          <w:rFonts w:cs="FrankRuehl" w:hint="cs"/>
          <w:sz w:val="20"/>
        </w:rPr>
        <w:t>NFE</w:t>
      </w:r>
      <w:r w:rsidR="000A0941">
        <w:rPr>
          <w:rStyle w:val="default"/>
          <w:rFonts w:cs="FrankRuehl" w:hint="cs"/>
          <w:sz w:val="20"/>
          <w:rtl/>
        </w:rPr>
        <w:t xml:space="preserve"> אחד או יותר עם יתרת חשבון או ערך מצטברים שאינם עולים על 1000,000 דולר; או</w:t>
      </w:r>
    </w:p>
    <w:p w:rsidR="000A0941" w:rsidRDefault="000A0941" w:rsidP="000A0941">
      <w:pPr>
        <w:pStyle w:val="P00"/>
        <w:spacing w:before="72"/>
        <w:ind w:left="1474" w:right="1134"/>
        <w:rPr>
          <w:rStyle w:val="default"/>
          <w:rFonts w:cs="FrankRuehl"/>
          <w:sz w:val="20"/>
          <w:rtl/>
        </w:rPr>
      </w:pPr>
      <w:r>
        <w:rPr>
          <w:rStyle w:val="default"/>
          <w:rFonts w:cs="FrankRuehl" w:hint="cs"/>
          <w:sz w:val="20"/>
          <w:rtl/>
        </w:rPr>
        <w:t>(</w:t>
      </w:r>
      <w:r>
        <w:rPr>
          <w:rStyle w:val="default"/>
          <w:rFonts w:cs="FrankRuehl"/>
          <w:sz w:val="20"/>
        </w:rPr>
        <w:t>ii</w:t>
      </w:r>
      <w:r>
        <w:rPr>
          <w:rStyle w:val="default"/>
          <w:rFonts w:cs="FrankRuehl" w:hint="cs"/>
          <w:sz w:val="20"/>
          <w:rtl/>
        </w:rPr>
        <w:t>)</w:t>
      </w:r>
      <w:r>
        <w:rPr>
          <w:rStyle w:val="default"/>
          <w:rFonts w:cs="FrankRuehl"/>
          <w:sz w:val="20"/>
          <w:rtl/>
        </w:rPr>
        <w:tab/>
      </w:r>
      <w:r>
        <w:rPr>
          <w:rStyle w:val="default"/>
          <w:rFonts w:cs="FrankRuehl" w:hint="cs"/>
          <w:sz w:val="20"/>
          <w:rtl/>
        </w:rPr>
        <w:t>תיעוד עצמי מבעל חשבון או מבעל שליטה כאמור לגבי סמכות(יות) השיפוט שבה(ן) בעל השליטה הוא תושב לצורכי מס.</w:t>
      </w:r>
    </w:p>
    <w:p w:rsidR="000A0941" w:rsidRDefault="000A0941" w:rsidP="008A012D">
      <w:pPr>
        <w:pStyle w:val="P00"/>
        <w:spacing w:before="72"/>
        <w:ind w:left="0" w:right="1134"/>
        <w:rPr>
          <w:rStyle w:val="default"/>
          <w:rFonts w:cs="FrankRuehl"/>
          <w:sz w:val="20"/>
          <w:rtl/>
        </w:rPr>
      </w:pPr>
      <w:r>
        <w:rPr>
          <w:rStyle w:val="default"/>
          <w:rFonts w:cs="FrankRuehl" w:hint="cs"/>
          <w:sz w:val="20"/>
          <w:rtl/>
        </w:rPr>
        <w:t>ה.</w:t>
      </w:r>
      <w:r>
        <w:rPr>
          <w:rStyle w:val="default"/>
          <w:rFonts w:cs="FrankRuehl"/>
          <w:sz w:val="20"/>
          <w:rtl/>
        </w:rPr>
        <w:tab/>
      </w:r>
      <w:r w:rsidRPr="000A0941">
        <w:rPr>
          <w:rStyle w:val="default"/>
          <w:rFonts w:cs="FrankRuehl" w:hint="cs"/>
          <w:b/>
          <w:bCs/>
          <w:sz w:val="16"/>
          <w:szCs w:val="22"/>
          <w:rtl/>
        </w:rPr>
        <w:t>עיתוי של בדיקות והליכים נוספים החלים על חשבונות קיימים של ישות</w:t>
      </w:r>
      <w:r>
        <w:rPr>
          <w:rStyle w:val="default"/>
          <w:rFonts w:cs="FrankRuehl" w:hint="cs"/>
          <w:sz w:val="20"/>
          <w:rtl/>
        </w:rPr>
        <w:t>.</w:t>
      </w:r>
    </w:p>
    <w:p w:rsidR="000A0941" w:rsidRDefault="000A0941" w:rsidP="005B7617">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בדיקה של חשבונות קיימים</w:t>
      </w:r>
      <w:r w:rsidR="005B7617">
        <w:rPr>
          <w:rStyle w:val="default"/>
          <w:rFonts w:cs="FrankRuehl" w:hint="cs"/>
          <w:sz w:val="20"/>
          <w:rtl/>
        </w:rPr>
        <w:t xml:space="preserve"> של ישות עם יתרה או ערך מצטברים העולים על 250,000 דולר ליום 31 בדצמבר [</w:t>
      </w:r>
      <w:r w:rsidR="005B7617">
        <w:rPr>
          <w:rStyle w:val="default"/>
          <w:rFonts w:cs="FrankRuehl" w:hint="cs"/>
          <w:sz w:val="20"/>
        </w:rPr>
        <w:t>XXXX</w:t>
      </w:r>
      <w:r w:rsidR="005B7617">
        <w:rPr>
          <w:rStyle w:val="default"/>
          <w:rFonts w:cs="FrankRuehl" w:hint="cs"/>
          <w:sz w:val="20"/>
          <w:rtl/>
        </w:rPr>
        <w:t>] חייבת להסתיים עד יום 31 בדצמבר [</w:t>
      </w:r>
      <w:r w:rsidR="005B7617">
        <w:rPr>
          <w:rStyle w:val="default"/>
          <w:rFonts w:cs="FrankRuehl" w:hint="cs"/>
          <w:sz w:val="20"/>
        </w:rPr>
        <w:t>XXXX</w:t>
      </w:r>
      <w:r w:rsidR="005B7617">
        <w:rPr>
          <w:rStyle w:val="default"/>
          <w:rFonts w:cs="FrankRuehl" w:hint="cs"/>
          <w:sz w:val="20"/>
          <w:rtl/>
        </w:rPr>
        <w:t>].</w:t>
      </w:r>
    </w:p>
    <w:p w:rsidR="005B7617" w:rsidRDefault="005B7617" w:rsidP="005B7617">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בדיקה של חשבונות קיימים של ישות עם יתרת חשבון או ערך מצטברים שאינם עולים על 250,000 דולר ביום 31 בדצמבר [</w:t>
      </w:r>
      <w:r>
        <w:rPr>
          <w:rStyle w:val="default"/>
          <w:rFonts w:cs="FrankRuehl" w:hint="cs"/>
          <w:sz w:val="20"/>
        </w:rPr>
        <w:t>XXXX</w:t>
      </w:r>
      <w:r>
        <w:rPr>
          <w:rStyle w:val="default"/>
          <w:rFonts w:cs="FrankRuehl" w:hint="cs"/>
          <w:sz w:val="20"/>
          <w:rtl/>
        </w:rPr>
        <w:t>] אבל עולים על 250,000 דולר ביום 31 בדצמבר בשנה כלשהי שלאחר מכן, חייבת להסתיים בתוך שנת הלוח שאחרי השנה שבה היתרה המצטברת או הערך של החשבון עולים על 250,000 דולר.</w:t>
      </w:r>
    </w:p>
    <w:p w:rsidR="005B7617" w:rsidRDefault="005B7617" w:rsidP="005B7617">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אם יש שינוי בנסיבות ביחס לחשבון קיים של ישות הגורם למוסד הפיננסי המדווח לדעת, או שיש לו סיבה לדעת, כי התיעוד העצמי או תיעוד אחר הקשור לחשבון הוא שגוי או לא אמין, המוסד הפיננסי המדווח חייב לקבוע מחדש את מעמד החשבון לפי ההליכים המפורטים בסעיף ד.</w:t>
      </w:r>
    </w:p>
    <w:p w:rsidR="005B7617" w:rsidRPr="005B7617" w:rsidRDefault="00D876B6" w:rsidP="00D876B6">
      <w:pPr>
        <w:pStyle w:val="P00"/>
        <w:spacing w:before="72"/>
        <w:ind w:left="0" w:right="1134"/>
        <w:rPr>
          <w:rStyle w:val="default"/>
          <w:rFonts w:cs="FrankRuehl"/>
          <w:b/>
          <w:bCs/>
          <w:sz w:val="18"/>
          <w:szCs w:val="22"/>
          <w:rtl/>
        </w:rPr>
      </w:pPr>
      <w:r w:rsidRPr="00D876B6">
        <w:rPr>
          <w:rStyle w:val="default"/>
          <w:rFonts w:cs="FrankRuehl" w:hint="cs"/>
          <w:b/>
          <w:bCs/>
          <w:sz w:val="18"/>
          <w:szCs w:val="22"/>
          <w:rtl/>
        </w:rPr>
        <w:pict>
          <v:shape id="_x0000_s2100" type="#_x0000_t202" style="position:absolute;left:0;text-align:left;margin-left:470.35pt;margin-top:7.1pt;width:1in;height:11.65pt;z-index:251660800" filled="f" stroked="f">
            <v:textbox inset="1mm,0,1mm,0">
              <w:txbxContent>
                <w:p w:rsidR="00D876B6" w:rsidRDefault="00D876B6" w:rsidP="00D876B6">
                  <w:pPr>
                    <w:spacing w:line="160" w:lineRule="exact"/>
                    <w:rPr>
                      <w:rFonts w:cs="Miriam" w:hint="cs"/>
                      <w:noProof/>
                      <w:szCs w:val="18"/>
                      <w:rtl/>
                    </w:rPr>
                  </w:pPr>
                  <w:r>
                    <w:rPr>
                      <w:rFonts w:cs="Miriam" w:hint="cs"/>
                      <w:noProof/>
                      <w:szCs w:val="18"/>
                      <w:rtl/>
                    </w:rPr>
                    <w:t>ת"ט תשע"ט-2019</w:t>
                  </w:r>
                </w:p>
              </w:txbxContent>
            </v:textbox>
            <w10:anchorlock/>
          </v:shape>
        </w:pict>
      </w:r>
      <w:r w:rsidRPr="00D876B6">
        <w:rPr>
          <w:rStyle w:val="default"/>
          <w:rFonts w:cs="FrankRuehl" w:hint="cs"/>
          <w:b/>
          <w:bCs/>
          <w:sz w:val="18"/>
          <w:szCs w:val="22"/>
          <w:rtl/>
        </w:rPr>
        <w:t xml:space="preserve">חלק </w:t>
      </w:r>
      <w:r w:rsidR="005B7617" w:rsidRPr="005B7617">
        <w:rPr>
          <w:rStyle w:val="default"/>
          <w:rFonts w:cs="FrankRuehl" w:hint="cs"/>
          <w:b/>
          <w:bCs/>
          <w:sz w:val="18"/>
          <w:szCs w:val="22"/>
        </w:rPr>
        <w:t>VI</w:t>
      </w:r>
      <w:r w:rsidR="005B7617" w:rsidRPr="005B7617">
        <w:rPr>
          <w:rStyle w:val="default"/>
          <w:rFonts w:cs="FrankRuehl" w:hint="cs"/>
          <w:b/>
          <w:bCs/>
          <w:sz w:val="18"/>
          <w:szCs w:val="22"/>
          <w:rtl/>
        </w:rPr>
        <w:t>: בדיקת נאותות לחשבונות חדשים של ישות</w:t>
      </w:r>
    </w:p>
    <w:p w:rsidR="005B7617" w:rsidRDefault="005B7617" w:rsidP="008A012D">
      <w:pPr>
        <w:pStyle w:val="P00"/>
        <w:spacing w:before="72"/>
        <w:ind w:left="0" w:right="1134"/>
        <w:rPr>
          <w:rStyle w:val="default"/>
          <w:rFonts w:cs="FrankRuehl"/>
          <w:sz w:val="20"/>
          <w:rtl/>
        </w:rPr>
      </w:pPr>
      <w:r>
        <w:rPr>
          <w:rStyle w:val="default"/>
          <w:rFonts w:cs="FrankRuehl" w:hint="cs"/>
          <w:sz w:val="20"/>
          <w:rtl/>
        </w:rPr>
        <w:t>ההליכים האלה חלים לצורך זיהוי חשבונות בני דיווח מבין חשבונות חדשים של ישויות:</w:t>
      </w:r>
    </w:p>
    <w:p w:rsidR="00D876B6" w:rsidRPr="00E922A6" w:rsidRDefault="00D876B6" w:rsidP="00D876B6">
      <w:pPr>
        <w:pStyle w:val="P00"/>
        <w:spacing w:before="0"/>
        <w:ind w:left="0" w:right="1134"/>
        <w:rPr>
          <w:rStyle w:val="default"/>
          <w:rFonts w:cs="FrankRuehl"/>
          <w:vanish/>
          <w:color w:val="FF0000"/>
          <w:sz w:val="20"/>
          <w:szCs w:val="20"/>
          <w:shd w:val="clear" w:color="auto" w:fill="FFFF99"/>
          <w:rtl/>
        </w:rPr>
      </w:pPr>
      <w:bookmarkStart w:id="15" w:name="Rov15"/>
      <w:r w:rsidRPr="00E922A6">
        <w:rPr>
          <w:rStyle w:val="default"/>
          <w:rFonts w:cs="FrankRuehl" w:hint="cs"/>
          <w:vanish/>
          <w:color w:val="FF0000"/>
          <w:sz w:val="20"/>
          <w:szCs w:val="20"/>
          <w:shd w:val="clear" w:color="auto" w:fill="FFFF99"/>
          <w:rtl/>
        </w:rPr>
        <w:t>מיום 17.2.2019</w:t>
      </w:r>
    </w:p>
    <w:p w:rsidR="00D876B6" w:rsidRPr="00E922A6" w:rsidRDefault="00D876B6" w:rsidP="00D876B6">
      <w:pPr>
        <w:pStyle w:val="P00"/>
        <w:spacing w:before="0"/>
        <w:ind w:left="0" w:right="1134"/>
        <w:rPr>
          <w:rStyle w:val="default"/>
          <w:rFonts w:cs="FrankRuehl"/>
          <w:vanish/>
          <w:sz w:val="20"/>
          <w:szCs w:val="20"/>
          <w:shd w:val="clear" w:color="auto" w:fill="FFFF99"/>
          <w:rtl/>
        </w:rPr>
      </w:pPr>
      <w:r w:rsidRPr="00E922A6">
        <w:rPr>
          <w:rStyle w:val="default"/>
          <w:rFonts w:cs="FrankRuehl" w:hint="cs"/>
          <w:b/>
          <w:bCs/>
          <w:vanish/>
          <w:sz w:val="20"/>
          <w:szCs w:val="20"/>
          <w:shd w:val="clear" w:color="auto" w:fill="FFFF99"/>
          <w:rtl/>
        </w:rPr>
        <w:t>ת"ט תשע"ט-2019</w:t>
      </w:r>
    </w:p>
    <w:p w:rsidR="00D876B6" w:rsidRPr="00E922A6" w:rsidRDefault="00D876B6" w:rsidP="00D876B6">
      <w:pPr>
        <w:pStyle w:val="P00"/>
        <w:spacing w:before="0"/>
        <w:ind w:left="0" w:right="1134"/>
        <w:rPr>
          <w:rStyle w:val="default"/>
          <w:rFonts w:cs="FrankRuehl"/>
          <w:vanish/>
          <w:sz w:val="20"/>
          <w:szCs w:val="20"/>
          <w:shd w:val="clear" w:color="auto" w:fill="FFFF99"/>
          <w:rtl/>
        </w:rPr>
      </w:pPr>
      <w:hyperlink r:id="rId12" w:history="1">
        <w:r w:rsidRPr="00E922A6">
          <w:rPr>
            <w:rStyle w:val="Hyperlink"/>
            <w:rFonts w:cs="FrankRuehl" w:hint="cs"/>
            <w:vanish/>
            <w:szCs w:val="20"/>
            <w:shd w:val="clear" w:color="auto" w:fill="FFFF99"/>
            <w:rtl/>
          </w:rPr>
          <w:t>ק"ת תשע"ט מס' 8174</w:t>
        </w:r>
      </w:hyperlink>
      <w:r w:rsidRPr="00E922A6">
        <w:rPr>
          <w:rStyle w:val="default"/>
          <w:rFonts w:cs="FrankRuehl" w:hint="cs"/>
          <w:vanish/>
          <w:sz w:val="20"/>
          <w:szCs w:val="20"/>
          <w:shd w:val="clear" w:color="auto" w:fill="FFFF99"/>
          <w:rtl/>
        </w:rPr>
        <w:t xml:space="preserve"> מיום 17.2.2019 עמ' 2292</w:t>
      </w:r>
    </w:p>
    <w:p w:rsidR="00D876B6" w:rsidRPr="00D876B6" w:rsidRDefault="00D876B6" w:rsidP="00D876B6">
      <w:pPr>
        <w:pStyle w:val="P00"/>
        <w:ind w:left="0" w:right="1134"/>
        <w:rPr>
          <w:rStyle w:val="default"/>
          <w:rFonts w:cs="FrankRuehl"/>
          <w:sz w:val="2"/>
          <w:szCs w:val="2"/>
          <w:rtl/>
        </w:rPr>
      </w:pPr>
      <w:r w:rsidRPr="00E922A6">
        <w:rPr>
          <w:rStyle w:val="default"/>
          <w:rFonts w:cs="FrankRuehl" w:hint="cs"/>
          <w:strike/>
          <w:vanish/>
          <w:sz w:val="18"/>
          <w:szCs w:val="22"/>
          <w:shd w:val="clear" w:color="auto" w:fill="FFFF99"/>
          <w:rtl/>
        </w:rPr>
        <w:t xml:space="preserve">סעיף </w:t>
      </w:r>
      <w:r w:rsidRPr="00E922A6">
        <w:rPr>
          <w:rStyle w:val="default"/>
          <w:rFonts w:cs="FrankRuehl" w:hint="cs"/>
          <w:strike/>
          <w:vanish/>
          <w:sz w:val="18"/>
          <w:szCs w:val="22"/>
          <w:shd w:val="clear" w:color="auto" w:fill="FFFF99"/>
        </w:rPr>
        <w:t>VI</w:t>
      </w:r>
      <w:r w:rsidRPr="00E922A6">
        <w:rPr>
          <w:rStyle w:val="default"/>
          <w:rFonts w:cs="FrankRuehl" w:hint="cs"/>
          <w:vanish/>
          <w:sz w:val="18"/>
          <w:szCs w:val="22"/>
          <w:shd w:val="clear" w:color="auto" w:fill="FFFF99"/>
          <w:rtl/>
        </w:rPr>
        <w:t xml:space="preserve"> </w:t>
      </w:r>
      <w:r w:rsidRPr="00E922A6">
        <w:rPr>
          <w:rStyle w:val="default"/>
          <w:rFonts w:cs="FrankRuehl" w:hint="cs"/>
          <w:vanish/>
          <w:sz w:val="18"/>
          <w:szCs w:val="22"/>
          <w:u w:val="single"/>
          <w:shd w:val="clear" w:color="auto" w:fill="FFFF99"/>
          <w:rtl/>
        </w:rPr>
        <w:t xml:space="preserve">חלק </w:t>
      </w:r>
      <w:r w:rsidRPr="00E922A6">
        <w:rPr>
          <w:rStyle w:val="default"/>
          <w:rFonts w:cs="FrankRuehl" w:hint="cs"/>
          <w:vanish/>
          <w:sz w:val="18"/>
          <w:szCs w:val="22"/>
          <w:u w:val="single"/>
          <w:shd w:val="clear" w:color="auto" w:fill="FFFF99"/>
        </w:rPr>
        <w:t>VI</w:t>
      </w:r>
      <w:r w:rsidRPr="00E922A6">
        <w:rPr>
          <w:rStyle w:val="default"/>
          <w:rFonts w:cs="FrankRuehl" w:hint="cs"/>
          <w:vanish/>
          <w:sz w:val="18"/>
          <w:szCs w:val="22"/>
          <w:shd w:val="clear" w:color="auto" w:fill="FFFF99"/>
          <w:rtl/>
        </w:rPr>
        <w:t>: בדיקת נאותות לחשבונות חדשים של ישות</w:t>
      </w:r>
      <w:bookmarkEnd w:id="15"/>
    </w:p>
    <w:p w:rsidR="005B7617" w:rsidRDefault="005B7617" w:rsidP="008A012D">
      <w:pPr>
        <w:pStyle w:val="P00"/>
        <w:spacing w:before="72"/>
        <w:ind w:left="0" w:right="1134"/>
        <w:rPr>
          <w:rStyle w:val="default"/>
          <w:rFonts w:cs="FrankRuehl"/>
          <w:sz w:val="20"/>
          <w:rtl/>
        </w:rPr>
      </w:pPr>
      <w:r>
        <w:rPr>
          <w:rStyle w:val="default"/>
          <w:rFonts w:cs="FrankRuehl" w:hint="cs"/>
          <w:sz w:val="20"/>
          <w:rtl/>
        </w:rPr>
        <w:t>א.</w:t>
      </w:r>
      <w:r>
        <w:rPr>
          <w:rStyle w:val="default"/>
          <w:rFonts w:cs="FrankRuehl"/>
          <w:sz w:val="20"/>
          <w:rtl/>
        </w:rPr>
        <w:tab/>
      </w:r>
      <w:r w:rsidRPr="005B7617">
        <w:rPr>
          <w:rStyle w:val="default"/>
          <w:rFonts w:cs="FrankRuehl" w:hint="cs"/>
          <w:b/>
          <w:bCs/>
          <w:sz w:val="16"/>
          <w:szCs w:val="22"/>
          <w:rtl/>
        </w:rPr>
        <w:t>הליכי בדיקה לזיהוי חשבונות של ישות שביחס אליהם נדרש דיווח</w:t>
      </w:r>
      <w:r>
        <w:rPr>
          <w:rStyle w:val="default"/>
          <w:rFonts w:cs="FrankRuehl" w:hint="cs"/>
          <w:sz w:val="20"/>
          <w:rtl/>
        </w:rPr>
        <w:t xml:space="preserve">. לגבי חשבונות חדשים של ישות, המוסד הפיננסי המדווח חייב להחיל את הליכי הבדיקה הבאים כדי לקבוע אם החשבון מוחזק בידי אדם בר דיווח אחד או יותר, או בידי </w:t>
      </w:r>
      <w:r>
        <w:rPr>
          <w:rStyle w:val="default"/>
          <w:rFonts w:cs="FrankRuehl"/>
          <w:sz w:val="20"/>
        </w:rPr>
        <w:t>NFEs</w:t>
      </w:r>
      <w:r>
        <w:rPr>
          <w:rStyle w:val="default"/>
          <w:rFonts w:cs="FrankRuehl" w:hint="cs"/>
          <w:sz w:val="20"/>
          <w:rtl/>
        </w:rPr>
        <w:t xml:space="preserve"> פסיביים עם בעל שליטה אחד או יותר שהם אדם בר דיווח;</w:t>
      </w:r>
    </w:p>
    <w:p w:rsidR="005B7617" w:rsidRDefault="005B7617" w:rsidP="005B7617">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sidRPr="005B7617">
        <w:rPr>
          <w:rStyle w:val="default"/>
          <w:rFonts w:cs="FrankRuehl" w:hint="cs"/>
          <w:b/>
          <w:bCs/>
          <w:sz w:val="16"/>
          <w:szCs w:val="22"/>
          <w:rtl/>
        </w:rPr>
        <w:t>קביעה אם הישות היא אדם בר דיווח</w:t>
      </w:r>
      <w:r>
        <w:rPr>
          <w:rStyle w:val="default"/>
          <w:rFonts w:cs="FrankRuehl" w:hint="cs"/>
          <w:sz w:val="20"/>
          <w:rtl/>
        </w:rPr>
        <w:t>.</w:t>
      </w:r>
    </w:p>
    <w:p w:rsidR="005B7617" w:rsidRDefault="005B7617" w:rsidP="00892110">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 xml:space="preserve">קבלת תיעוד עצמי, אשר עשוי להיות חלק מתיעוד פתיחת החשבון, שיאפשר למוסד הפיננסי המדווח לקבוע את מקום(ות) התושבות של בעל החשבון לצורכי מס ולאמת את סבירותו של תיעוד עצמי כזה בהתבסס על המידע שקיבל המוסד הפיננסי המדווח בקשר לפתיחת החשבון, כולל כל תיעוד שנאסף על פי נוהלי </w:t>
      </w:r>
      <w:r>
        <w:rPr>
          <w:rStyle w:val="default"/>
          <w:rFonts w:cs="FrankRuehl"/>
          <w:sz w:val="20"/>
        </w:rPr>
        <w:t>AML/KYC</w:t>
      </w:r>
      <w:r>
        <w:rPr>
          <w:rStyle w:val="default"/>
          <w:rFonts w:cs="FrankRuehl" w:hint="cs"/>
          <w:sz w:val="20"/>
          <w:rtl/>
        </w:rPr>
        <w:t>. אם הישות מצהירה כי אין לה מקום מושב לצורכי מס, המוסד הפיננסי המדווח רשאי להסתמך על מענו של המשרד הראשי של הישות כדי לקבוע את מקום התושבות של בעל החשבון.</w:t>
      </w:r>
    </w:p>
    <w:p w:rsidR="005B7617" w:rsidRDefault="005B7617" w:rsidP="00892110">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אם התיעוד</w:t>
      </w:r>
      <w:r w:rsidR="00892110">
        <w:rPr>
          <w:rStyle w:val="default"/>
          <w:rFonts w:cs="FrankRuehl" w:hint="cs"/>
          <w:sz w:val="20"/>
          <w:rtl/>
        </w:rPr>
        <w:t xml:space="preserve"> העצמי קובע כי בעל החשבון הוא תושב סמכות שיפוט בת דיווח, המוסד הפיננסי המדווח חייב לראות את החשבון כחשבון בר דיווח אלא אם כן הוא קובע באופן סביר בהתבסס על מידע הנמצא ברשותו או על מידע זמין לציבור, כי בעל החשבון אינו אדם בר דיווח ביחס לסמכות שיפוט בת דיווח כאמור.</w:t>
      </w:r>
    </w:p>
    <w:p w:rsidR="00892110" w:rsidRDefault="00892110" w:rsidP="00A34386">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sidRPr="00A34386">
        <w:rPr>
          <w:rStyle w:val="default"/>
          <w:rFonts w:cs="FrankRuehl" w:hint="cs"/>
          <w:b/>
          <w:bCs/>
          <w:sz w:val="18"/>
          <w:szCs w:val="22"/>
          <w:rtl/>
        </w:rPr>
        <w:t xml:space="preserve">קביעה </w:t>
      </w:r>
      <w:r w:rsidR="006D34B8" w:rsidRPr="00A34386">
        <w:rPr>
          <w:rStyle w:val="default"/>
          <w:rFonts w:cs="FrankRuehl" w:hint="cs"/>
          <w:b/>
          <w:bCs/>
          <w:sz w:val="18"/>
          <w:szCs w:val="22"/>
          <w:rtl/>
        </w:rPr>
        <w:t xml:space="preserve">אם </w:t>
      </w:r>
      <w:r w:rsidR="00A34386" w:rsidRPr="00A34386">
        <w:rPr>
          <w:rStyle w:val="default"/>
          <w:rFonts w:cs="FrankRuehl" w:hint="cs"/>
          <w:b/>
          <w:bCs/>
          <w:sz w:val="18"/>
          <w:szCs w:val="22"/>
          <w:rtl/>
        </w:rPr>
        <w:t xml:space="preserve">הישות היא </w:t>
      </w:r>
      <w:r w:rsidR="00A34386" w:rsidRPr="00A34386">
        <w:rPr>
          <w:rStyle w:val="default"/>
          <w:rFonts w:cs="FrankRuehl" w:hint="cs"/>
          <w:b/>
          <w:bCs/>
          <w:sz w:val="18"/>
          <w:szCs w:val="22"/>
        </w:rPr>
        <w:t>NFE</w:t>
      </w:r>
      <w:r w:rsidR="00A34386" w:rsidRPr="00A34386">
        <w:rPr>
          <w:rStyle w:val="default"/>
          <w:rFonts w:cs="FrankRuehl" w:hint="cs"/>
          <w:b/>
          <w:bCs/>
          <w:sz w:val="18"/>
          <w:szCs w:val="22"/>
          <w:rtl/>
        </w:rPr>
        <w:t xml:space="preserve"> פסיבי עם בעל שליטה אחד או יותר שהם אדם בר דיווח</w:t>
      </w:r>
      <w:r w:rsidR="00A34386">
        <w:rPr>
          <w:rStyle w:val="default"/>
          <w:rFonts w:cs="FrankRuehl" w:hint="cs"/>
          <w:sz w:val="20"/>
          <w:rtl/>
        </w:rPr>
        <w:t xml:space="preserve">. בהתייחס לבעל חשבון של חשבון חדש של ישות (לרבות ישות שהיא אדם בר דיווח), המוסד הפיננסי המדווח חייב לקבוע אם בעל החשבון הוא </w:t>
      </w:r>
      <w:r w:rsidR="00A34386">
        <w:rPr>
          <w:rStyle w:val="default"/>
          <w:rFonts w:cs="FrankRuehl" w:hint="cs"/>
          <w:sz w:val="20"/>
        </w:rPr>
        <w:t>NFE</w:t>
      </w:r>
      <w:r w:rsidR="00A34386">
        <w:rPr>
          <w:rStyle w:val="default"/>
          <w:rFonts w:cs="FrankRuehl" w:hint="cs"/>
          <w:sz w:val="20"/>
          <w:rtl/>
        </w:rPr>
        <w:t xml:space="preserve"> פסיבי עם בעל שליטה אחד או יותר שהם אדם בר דיווח. אם מי מבעלי השליטה ב-</w:t>
      </w:r>
      <w:r w:rsidR="00A34386">
        <w:rPr>
          <w:rStyle w:val="default"/>
          <w:rFonts w:cs="FrankRuehl" w:hint="cs"/>
          <w:sz w:val="20"/>
        </w:rPr>
        <w:t>NFE</w:t>
      </w:r>
      <w:r w:rsidR="00A34386">
        <w:rPr>
          <w:rStyle w:val="default"/>
          <w:rFonts w:cs="FrankRuehl" w:hint="cs"/>
          <w:sz w:val="20"/>
          <w:rtl/>
        </w:rPr>
        <w:t xml:space="preserve"> פסיבי הוא אדם בר דיווח, כי אז יש לראות בחשבון חשבון בר דיווח. בערכו קביעות אלה המוסד הפיננסי המדווח חייב לנהוג לפי ההנחיה בתת-סעיף קטן א.2. א) עד ג) בסדר המתאים ביותר לפי הנסיבות.</w:t>
      </w:r>
    </w:p>
    <w:p w:rsidR="00A34386" w:rsidRDefault="00D876B6" w:rsidP="00D876B6">
      <w:pPr>
        <w:pStyle w:val="P00"/>
        <w:spacing w:before="72"/>
        <w:ind w:left="1021" w:right="1134"/>
        <w:rPr>
          <w:rStyle w:val="default"/>
          <w:rFonts w:cs="FrankRuehl"/>
          <w:sz w:val="20"/>
          <w:rtl/>
        </w:rPr>
      </w:pPr>
      <w:r w:rsidRPr="00D876B6">
        <w:rPr>
          <w:rStyle w:val="default"/>
          <w:rFonts w:cs="FrankRuehl" w:hint="cs"/>
          <w:sz w:val="20"/>
          <w:rtl/>
        </w:rPr>
        <w:pict>
          <v:shape id="_x0000_s2101" type="#_x0000_t202" style="position:absolute;left:0;text-align:left;margin-left:470.35pt;margin-top:7.1pt;width:1in;height:11.65pt;z-index:251661824" filled="f" stroked="f">
            <v:textbox inset="1mm,0,1mm,0">
              <w:txbxContent>
                <w:p w:rsidR="00D876B6" w:rsidRDefault="00D876B6" w:rsidP="00D876B6">
                  <w:pPr>
                    <w:spacing w:line="160" w:lineRule="exact"/>
                    <w:rPr>
                      <w:rFonts w:cs="Miriam" w:hint="cs"/>
                      <w:noProof/>
                      <w:szCs w:val="18"/>
                      <w:rtl/>
                    </w:rPr>
                  </w:pPr>
                  <w:r>
                    <w:rPr>
                      <w:rFonts w:cs="Miriam" w:hint="cs"/>
                      <w:noProof/>
                      <w:szCs w:val="18"/>
                      <w:rtl/>
                    </w:rPr>
                    <w:t>ת"ט תשע"ט-2019</w:t>
                  </w:r>
                </w:p>
              </w:txbxContent>
            </v:textbox>
            <w10:anchorlock/>
          </v:shape>
        </w:pict>
      </w:r>
      <w:r>
        <w:rPr>
          <w:rStyle w:val="default"/>
          <w:rFonts w:cs="FrankRuehl" w:hint="cs"/>
          <w:sz w:val="20"/>
          <w:rtl/>
        </w:rPr>
        <w:t>(א)</w:t>
      </w:r>
      <w:r>
        <w:rPr>
          <w:rStyle w:val="default"/>
          <w:rFonts w:cs="FrankRuehl"/>
          <w:sz w:val="20"/>
          <w:rtl/>
        </w:rPr>
        <w:tab/>
      </w:r>
      <w:r w:rsidR="00A34386" w:rsidRPr="00A34386">
        <w:rPr>
          <w:rStyle w:val="default"/>
          <w:rFonts w:cs="FrankRuehl" w:hint="cs"/>
          <w:b/>
          <w:bCs/>
          <w:sz w:val="18"/>
          <w:szCs w:val="22"/>
          <w:rtl/>
        </w:rPr>
        <w:t xml:space="preserve">קביעה אם בעל החשבון הוא </w:t>
      </w:r>
      <w:r w:rsidR="00A34386" w:rsidRPr="00A34386">
        <w:rPr>
          <w:rStyle w:val="default"/>
          <w:rFonts w:cs="FrankRuehl" w:hint="cs"/>
          <w:b/>
          <w:bCs/>
          <w:sz w:val="18"/>
          <w:szCs w:val="22"/>
        </w:rPr>
        <w:t>NF</w:t>
      </w:r>
      <w:r>
        <w:rPr>
          <w:rStyle w:val="default"/>
          <w:rFonts w:cs="FrankRuehl"/>
          <w:b/>
          <w:bCs/>
          <w:sz w:val="18"/>
          <w:szCs w:val="22"/>
        </w:rPr>
        <w:t>E</w:t>
      </w:r>
      <w:r w:rsidR="00A34386" w:rsidRPr="00A34386">
        <w:rPr>
          <w:rStyle w:val="default"/>
          <w:rFonts w:cs="FrankRuehl" w:hint="cs"/>
          <w:b/>
          <w:bCs/>
          <w:sz w:val="18"/>
          <w:szCs w:val="22"/>
          <w:rtl/>
        </w:rPr>
        <w:t xml:space="preserve"> פסיבי</w:t>
      </w:r>
      <w:r w:rsidR="00A34386">
        <w:rPr>
          <w:rStyle w:val="default"/>
          <w:rFonts w:cs="FrankRuehl" w:hint="cs"/>
          <w:sz w:val="20"/>
          <w:rtl/>
        </w:rPr>
        <w:t xml:space="preserve">. לצורך קביעה אם בעל החשבון הוא </w:t>
      </w:r>
      <w:r w:rsidR="00A34386">
        <w:rPr>
          <w:rStyle w:val="default"/>
          <w:rFonts w:cs="FrankRuehl" w:hint="cs"/>
          <w:sz w:val="20"/>
        </w:rPr>
        <w:t>NF</w:t>
      </w:r>
      <w:r>
        <w:rPr>
          <w:rStyle w:val="default"/>
          <w:rFonts w:cs="FrankRuehl"/>
          <w:sz w:val="20"/>
        </w:rPr>
        <w:t>E</w:t>
      </w:r>
      <w:r w:rsidR="00A34386">
        <w:rPr>
          <w:rStyle w:val="default"/>
          <w:rFonts w:cs="FrankRuehl" w:hint="cs"/>
          <w:sz w:val="20"/>
          <w:rtl/>
        </w:rPr>
        <w:t xml:space="preserve"> פסיבי. המוסד הפיננסי המדווח חייב להסתמך על תיעוד עצמי מבעל החשבון לקביעת מעמדו, אלא אם כן קיים מידע הנמצא ברשותו או מידע הזמין לציבור, שבהתבסס עליו הוא יכול לקבוע באופן סביר כי בעל החשבון הוא </w:t>
      </w:r>
      <w:r w:rsidR="00A34386">
        <w:rPr>
          <w:rStyle w:val="default"/>
          <w:rFonts w:cs="FrankRuehl" w:hint="cs"/>
          <w:sz w:val="20"/>
        </w:rPr>
        <w:t>NFE</w:t>
      </w:r>
      <w:r w:rsidR="00A34386">
        <w:rPr>
          <w:rStyle w:val="default"/>
          <w:rFonts w:cs="FrankRuehl" w:hint="cs"/>
          <w:sz w:val="20"/>
          <w:rtl/>
        </w:rPr>
        <w:t xml:space="preserve"> אקטיבי או מוסד פיננסי שאינו ישות השקעות המתוארת בתת-סעיף קטן א.6) ב) לחלק </w:t>
      </w:r>
      <w:r w:rsidR="00A34386">
        <w:rPr>
          <w:rStyle w:val="default"/>
          <w:rFonts w:cs="FrankRuehl" w:hint="cs"/>
          <w:sz w:val="20"/>
        </w:rPr>
        <w:t>VIII</w:t>
      </w:r>
      <w:r w:rsidR="00A34386">
        <w:rPr>
          <w:rStyle w:val="default"/>
          <w:rFonts w:cs="FrankRuehl" w:hint="cs"/>
          <w:sz w:val="20"/>
          <w:rtl/>
        </w:rPr>
        <w:t xml:space="preserve"> שאיננה מוסד פיננסי של סמכות שיפוט משתתפת.</w:t>
      </w:r>
    </w:p>
    <w:p w:rsidR="00A34386" w:rsidRDefault="00A34386" w:rsidP="00921F00">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sidRPr="00A34386">
        <w:rPr>
          <w:rStyle w:val="default"/>
          <w:rFonts w:cs="FrankRuehl" w:hint="cs"/>
          <w:b/>
          <w:bCs/>
          <w:sz w:val="18"/>
          <w:szCs w:val="22"/>
          <w:rtl/>
        </w:rPr>
        <w:t>קביעת בעלי השליטה של בעל חשבון</w:t>
      </w:r>
      <w:r>
        <w:rPr>
          <w:rStyle w:val="default"/>
          <w:rFonts w:cs="FrankRuehl" w:hint="cs"/>
          <w:sz w:val="20"/>
          <w:rtl/>
        </w:rPr>
        <w:t>. לצורך קביעת</w:t>
      </w:r>
      <w:r w:rsidR="00921F00">
        <w:rPr>
          <w:rStyle w:val="default"/>
          <w:rFonts w:cs="FrankRuehl" w:hint="cs"/>
          <w:sz w:val="20"/>
          <w:rtl/>
        </w:rPr>
        <w:t xml:space="preserve"> בעלי השליטה של בעל חשבון. מוסד פיננסי מדווח עשוי להסתמך על מידע שנאסף ונשמר בהתאם לנהלי </w:t>
      </w:r>
      <w:r w:rsidR="00921F00">
        <w:rPr>
          <w:rStyle w:val="default"/>
          <w:rFonts w:cs="FrankRuehl"/>
          <w:sz w:val="20"/>
        </w:rPr>
        <w:t>AML/KYC</w:t>
      </w:r>
      <w:r w:rsidR="00921F00">
        <w:rPr>
          <w:rStyle w:val="default"/>
          <w:rFonts w:cs="FrankRuehl" w:hint="cs"/>
          <w:sz w:val="20"/>
          <w:rtl/>
        </w:rPr>
        <w:t>.</w:t>
      </w:r>
    </w:p>
    <w:p w:rsidR="00921F00" w:rsidRDefault="00921F00" w:rsidP="00921F00">
      <w:pPr>
        <w:pStyle w:val="P00"/>
        <w:spacing w:before="72"/>
        <w:ind w:left="1021" w:right="1134"/>
        <w:rPr>
          <w:rStyle w:val="default"/>
          <w:rFonts w:cs="FrankRuehl"/>
          <w:sz w:val="20"/>
          <w:rtl/>
        </w:rPr>
      </w:pPr>
      <w:r>
        <w:rPr>
          <w:rStyle w:val="default"/>
          <w:rFonts w:cs="FrankRuehl" w:hint="cs"/>
          <w:sz w:val="20"/>
          <w:rtl/>
        </w:rPr>
        <w:t>(ג)</w:t>
      </w:r>
      <w:r>
        <w:rPr>
          <w:rStyle w:val="default"/>
          <w:rFonts w:cs="FrankRuehl"/>
          <w:sz w:val="20"/>
          <w:rtl/>
        </w:rPr>
        <w:tab/>
      </w:r>
      <w:r w:rsidRPr="00921F00">
        <w:rPr>
          <w:rStyle w:val="default"/>
          <w:rFonts w:cs="FrankRuehl" w:hint="cs"/>
          <w:b/>
          <w:bCs/>
          <w:sz w:val="18"/>
          <w:szCs w:val="22"/>
          <w:rtl/>
        </w:rPr>
        <w:t>קביעה אם בעל השליטה ב-</w:t>
      </w:r>
      <w:r w:rsidRPr="00921F00">
        <w:rPr>
          <w:rStyle w:val="default"/>
          <w:rFonts w:cs="FrankRuehl" w:hint="cs"/>
          <w:b/>
          <w:bCs/>
          <w:sz w:val="18"/>
          <w:szCs w:val="22"/>
        </w:rPr>
        <w:t>NFE</w:t>
      </w:r>
      <w:r w:rsidRPr="00921F00">
        <w:rPr>
          <w:rStyle w:val="default"/>
          <w:rFonts w:cs="FrankRuehl" w:hint="cs"/>
          <w:b/>
          <w:bCs/>
          <w:sz w:val="18"/>
          <w:szCs w:val="22"/>
          <w:rtl/>
        </w:rPr>
        <w:t xml:space="preserve"> פסיבי הוא אדם בר דיווח</w:t>
      </w:r>
      <w:r>
        <w:rPr>
          <w:rStyle w:val="default"/>
          <w:rFonts w:cs="FrankRuehl" w:hint="cs"/>
          <w:sz w:val="20"/>
          <w:rtl/>
        </w:rPr>
        <w:t>. לצורך הקביעה אם בעל שליטה ב-</w:t>
      </w:r>
      <w:r>
        <w:rPr>
          <w:rStyle w:val="default"/>
          <w:rFonts w:cs="FrankRuehl" w:hint="cs"/>
          <w:sz w:val="20"/>
        </w:rPr>
        <w:t>NFE</w:t>
      </w:r>
      <w:r>
        <w:rPr>
          <w:rStyle w:val="default"/>
          <w:rFonts w:cs="FrankRuehl" w:hint="cs"/>
          <w:sz w:val="20"/>
          <w:rtl/>
        </w:rPr>
        <w:t xml:space="preserve"> פסיבי הוא אדם בר דיווח, מוסד פיננסי מדווח רשאי להסתמך על תיעוד עצמי מבעל החשבון או מבעל שליטה כאמור.</w:t>
      </w:r>
    </w:p>
    <w:p w:rsidR="00D876B6" w:rsidRPr="00E922A6" w:rsidRDefault="00D876B6" w:rsidP="00D876B6">
      <w:pPr>
        <w:pStyle w:val="P00"/>
        <w:spacing w:before="0"/>
        <w:ind w:left="1021" w:right="1134"/>
        <w:rPr>
          <w:rStyle w:val="default"/>
          <w:rFonts w:cs="FrankRuehl"/>
          <w:vanish/>
          <w:color w:val="FF0000"/>
          <w:sz w:val="20"/>
          <w:szCs w:val="20"/>
          <w:shd w:val="clear" w:color="auto" w:fill="FFFF99"/>
          <w:rtl/>
        </w:rPr>
      </w:pPr>
      <w:bookmarkStart w:id="16" w:name="Rov16"/>
      <w:r w:rsidRPr="00E922A6">
        <w:rPr>
          <w:rStyle w:val="default"/>
          <w:rFonts w:cs="FrankRuehl" w:hint="cs"/>
          <w:vanish/>
          <w:color w:val="FF0000"/>
          <w:sz w:val="20"/>
          <w:szCs w:val="20"/>
          <w:shd w:val="clear" w:color="auto" w:fill="FFFF99"/>
          <w:rtl/>
        </w:rPr>
        <w:t>מיום 17.2.2019</w:t>
      </w:r>
    </w:p>
    <w:p w:rsidR="00D876B6" w:rsidRPr="00E922A6" w:rsidRDefault="00D876B6" w:rsidP="00D876B6">
      <w:pPr>
        <w:pStyle w:val="P00"/>
        <w:spacing w:before="0"/>
        <w:ind w:left="1021" w:right="1134"/>
        <w:rPr>
          <w:rStyle w:val="default"/>
          <w:rFonts w:cs="FrankRuehl"/>
          <w:vanish/>
          <w:sz w:val="20"/>
          <w:szCs w:val="20"/>
          <w:shd w:val="clear" w:color="auto" w:fill="FFFF99"/>
          <w:rtl/>
        </w:rPr>
      </w:pPr>
      <w:r w:rsidRPr="00E922A6">
        <w:rPr>
          <w:rStyle w:val="default"/>
          <w:rFonts w:cs="FrankRuehl" w:hint="cs"/>
          <w:b/>
          <w:bCs/>
          <w:vanish/>
          <w:sz w:val="20"/>
          <w:szCs w:val="20"/>
          <w:shd w:val="clear" w:color="auto" w:fill="FFFF99"/>
          <w:rtl/>
        </w:rPr>
        <w:t>ת"ט תשע"ט-2019</w:t>
      </w:r>
    </w:p>
    <w:p w:rsidR="00D876B6" w:rsidRPr="00E922A6" w:rsidRDefault="00D876B6" w:rsidP="00D876B6">
      <w:pPr>
        <w:pStyle w:val="P00"/>
        <w:spacing w:before="0"/>
        <w:ind w:left="1021" w:right="1134"/>
        <w:rPr>
          <w:rStyle w:val="default"/>
          <w:rFonts w:cs="FrankRuehl"/>
          <w:vanish/>
          <w:sz w:val="20"/>
          <w:szCs w:val="20"/>
          <w:shd w:val="clear" w:color="auto" w:fill="FFFF99"/>
          <w:rtl/>
        </w:rPr>
      </w:pPr>
      <w:hyperlink r:id="rId13" w:history="1">
        <w:r w:rsidRPr="00E922A6">
          <w:rPr>
            <w:rStyle w:val="Hyperlink"/>
            <w:rFonts w:cs="FrankRuehl" w:hint="cs"/>
            <w:vanish/>
            <w:szCs w:val="20"/>
            <w:shd w:val="clear" w:color="auto" w:fill="FFFF99"/>
            <w:rtl/>
          </w:rPr>
          <w:t>ק"ת תשע"ט מס' 8174</w:t>
        </w:r>
      </w:hyperlink>
      <w:r w:rsidRPr="00E922A6">
        <w:rPr>
          <w:rStyle w:val="default"/>
          <w:rFonts w:cs="FrankRuehl" w:hint="cs"/>
          <w:vanish/>
          <w:sz w:val="20"/>
          <w:szCs w:val="20"/>
          <w:shd w:val="clear" w:color="auto" w:fill="FFFF99"/>
          <w:rtl/>
        </w:rPr>
        <w:t xml:space="preserve"> מיום 17.2.2019 עמ' 2292</w:t>
      </w:r>
    </w:p>
    <w:p w:rsidR="00D876B6" w:rsidRPr="00D876B6" w:rsidRDefault="00D876B6" w:rsidP="00D876B6">
      <w:pPr>
        <w:pStyle w:val="P00"/>
        <w:ind w:left="1021" w:right="1134"/>
        <w:rPr>
          <w:rStyle w:val="default"/>
          <w:rFonts w:cs="FrankRuehl"/>
          <w:sz w:val="2"/>
          <w:szCs w:val="2"/>
          <w:rtl/>
        </w:rPr>
      </w:pPr>
      <w:r w:rsidRPr="00E922A6">
        <w:rPr>
          <w:rStyle w:val="default"/>
          <w:rFonts w:cs="FrankRuehl" w:hint="cs"/>
          <w:vanish/>
          <w:sz w:val="18"/>
          <w:szCs w:val="22"/>
          <w:shd w:val="clear" w:color="auto" w:fill="FFFF99"/>
          <w:rtl/>
        </w:rPr>
        <w:t>(א)</w:t>
      </w:r>
      <w:r w:rsidRPr="00E922A6">
        <w:rPr>
          <w:rStyle w:val="default"/>
          <w:rFonts w:cs="FrankRuehl"/>
          <w:vanish/>
          <w:sz w:val="18"/>
          <w:szCs w:val="22"/>
          <w:shd w:val="clear" w:color="auto" w:fill="FFFF99"/>
          <w:rtl/>
        </w:rPr>
        <w:tab/>
      </w:r>
      <w:r w:rsidRPr="00E922A6">
        <w:rPr>
          <w:rStyle w:val="default"/>
          <w:rFonts w:cs="FrankRuehl" w:hint="cs"/>
          <w:vanish/>
          <w:sz w:val="18"/>
          <w:szCs w:val="22"/>
          <w:shd w:val="clear" w:color="auto" w:fill="FFFF99"/>
          <w:rtl/>
        </w:rPr>
        <w:t xml:space="preserve">קביעה אם בעל החשבון הוא </w:t>
      </w:r>
      <w:r w:rsidRPr="00E922A6">
        <w:rPr>
          <w:rStyle w:val="default"/>
          <w:rFonts w:cs="FrankRuehl" w:hint="cs"/>
          <w:strike/>
          <w:vanish/>
          <w:sz w:val="18"/>
          <w:szCs w:val="22"/>
          <w:shd w:val="clear" w:color="auto" w:fill="FFFF99"/>
        </w:rPr>
        <w:t>NFF</w:t>
      </w:r>
      <w:r w:rsidRPr="00E922A6">
        <w:rPr>
          <w:rStyle w:val="default"/>
          <w:rFonts w:cs="FrankRuehl" w:hint="cs"/>
          <w:vanish/>
          <w:sz w:val="18"/>
          <w:szCs w:val="22"/>
          <w:shd w:val="clear" w:color="auto" w:fill="FFFF99"/>
          <w:rtl/>
        </w:rPr>
        <w:t xml:space="preserve"> </w:t>
      </w:r>
      <w:r w:rsidRPr="00E922A6">
        <w:rPr>
          <w:rStyle w:val="default"/>
          <w:rFonts w:cs="FrankRuehl" w:hint="cs"/>
          <w:vanish/>
          <w:sz w:val="18"/>
          <w:szCs w:val="22"/>
          <w:u w:val="single"/>
          <w:shd w:val="clear" w:color="auto" w:fill="FFFF99"/>
        </w:rPr>
        <w:t>NFE</w:t>
      </w:r>
      <w:r w:rsidRPr="00E922A6">
        <w:rPr>
          <w:rStyle w:val="default"/>
          <w:rFonts w:cs="FrankRuehl" w:hint="cs"/>
          <w:vanish/>
          <w:sz w:val="18"/>
          <w:szCs w:val="22"/>
          <w:shd w:val="clear" w:color="auto" w:fill="FFFF99"/>
          <w:rtl/>
        </w:rPr>
        <w:t xml:space="preserve"> פסיבי. לצורך קביעה אם בעל החשבון הוא </w:t>
      </w:r>
      <w:r w:rsidRPr="00E922A6">
        <w:rPr>
          <w:rStyle w:val="default"/>
          <w:rFonts w:cs="FrankRuehl" w:hint="cs"/>
          <w:strike/>
          <w:vanish/>
          <w:sz w:val="18"/>
          <w:szCs w:val="22"/>
          <w:shd w:val="clear" w:color="auto" w:fill="FFFF99"/>
        </w:rPr>
        <w:t>NFF</w:t>
      </w:r>
      <w:r w:rsidRPr="00E922A6">
        <w:rPr>
          <w:rStyle w:val="default"/>
          <w:rFonts w:cs="FrankRuehl" w:hint="cs"/>
          <w:vanish/>
          <w:sz w:val="18"/>
          <w:szCs w:val="22"/>
          <w:shd w:val="clear" w:color="auto" w:fill="FFFF99"/>
          <w:rtl/>
        </w:rPr>
        <w:t xml:space="preserve"> </w:t>
      </w:r>
      <w:r w:rsidRPr="00E922A6">
        <w:rPr>
          <w:rStyle w:val="default"/>
          <w:rFonts w:cs="FrankRuehl" w:hint="cs"/>
          <w:vanish/>
          <w:sz w:val="18"/>
          <w:szCs w:val="22"/>
          <w:u w:val="single"/>
          <w:shd w:val="clear" w:color="auto" w:fill="FFFF99"/>
        </w:rPr>
        <w:t>N</w:t>
      </w:r>
      <w:r w:rsidRPr="00E922A6">
        <w:rPr>
          <w:rStyle w:val="default"/>
          <w:rFonts w:cs="FrankRuehl"/>
          <w:vanish/>
          <w:sz w:val="18"/>
          <w:szCs w:val="22"/>
          <w:u w:val="single"/>
          <w:shd w:val="clear" w:color="auto" w:fill="FFFF99"/>
        </w:rPr>
        <w:t>FE</w:t>
      </w:r>
      <w:r w:rsidRPr="00E922A6">
        <w:rPr>
          <w:rStyle w:val="default"/>
          <w:rFonts w:cs="FrankRuehl" w:hint="cs"/>
          <w:vanish/>
          <w:sz w:val="18"/>
          <w:szCs w:val="22"/>
          <w:shd w:val="clear" w:color="auto" w:fill="FFFF99"/>
          <w:rtl/>
        </w:rPr>
        <w:t xml:space="preserve"> פסיבי. המוסד הפיננסי המדווח חייב להסתמך על תיעוד עצמי מבעל החשבון לקביעת מעמדו, אלא אם כן קיים מידע הנמצא ברשותו או מידע הזמין לציבור, שבהתבסס עליו הוא יכול לקבוע באופן סביר כי בעל החשבון הוא </w:t>
      </w:r>
      <w:r w:rsidRPr="00E922A6">
        <w:rPr>
          <w:rStyle w:val="default"/>
          <w:rFonts w:cs="FrankRuehl" w:hint="cs"/>
          <w:vanish/>
          <w:sz w:val="18"/>
          <w:szCs w:val="22"/>
          <w:shd w:val="clear" w:color="auto" w:fill="FFFF99"/>
        </w:rPr>
        <w:t>NFE</w:t>
      </w:r>
      <w:r w:rsidRPr="00E922A6">
        <w:rPr>
          <w:rStyle w:val="default"/>
          <w:rFonts w:cs="FrankRuehl" w:hint="cs"/>
          <w:vanish/>
          <w:sz w:val="18"/>
          <w:szCs w:val="22"/>
          <w:shd w:val="clear" w:color="auto" w:fill="FFFF99"/>
          <w:rtl/>
        </w:rPr>
        <w:t xml:space="preserve"> אקטיבי או מוסד פיננסי שאינו ישות השקעות המתוארת בתת-סעיף קטן א.6) ב) לחלק </w:t>
      </w:r>
      <w:r w:rsidRPr="00E922A6">
        <w:rPr>
          <w:rStyle w:val="default"/>
          <w:rFonts w:cs="FrankRuehl" w:hint="cs"/>
          <w:vanish/>
          <w:sz w:val="18"/>
          <w:szCs w:val="22"/>
          <w:shd w:val="clear" w:color="auto" w:fill="FFFF99"/>
        </w:rPr>
        <w:t>VIII</w:t>
      </w:r>
      <w:r w:rsidRPr="00E922A6">
        <w:rPr>
          <w:rStyle w:val="default"/>
          <w:rFonts w:cs="FrankRuehl" w:hint="cs"/>
          <w:vanish/>
          <w:sz w:val="18"/>
          <w:szCs w:val="22"/>
          <w:shd w:val="clear" w:color="auto" w:fill="FFFF99"/>
          <w:rtl/>
        </w:rPr>
        <w:t xml:space="preserve"> שאיננה מוסד פיננסי של סמכות שיפוט משתתפת.</w:t>
      </w:r>
      <w:bookmarkEnd w:id="16"/>
    </w:p>
    <w:p w:rsidR="00921F00" w:rsidRPr="00921F00" w:rsidRDefault="00921F00" w:rsidP="008A012D">
      <w:pPr>
        <w:pStyle w:val="P00"/>
        <w:spacing w:before="72"/>
        <w:ind w:left="0" w:right="1134"/>
        <w:rPr>
          <w:rStyle w:val="default"/>
          <w:rFonts w:cs="FrankRuehl"/>
          <w:b/>
          <w:bCs/>
          <w:sz w:val="18"/>
          <w:szCs w:val="22"/>
          <w:rtl/>
        </w:rPr>
      </w:pPr>
      <w:r w:rsidRPr="00921F00">
        <w:rPr>
          <w:rStyle w:val="default"/>
          <w:rFonts w:cs="FrankRuehl" w:hint="cs"/>
          <w:b/>
          <w:bCs/>
          <w:sz w:val="18"/>
          <w:szCs w:val="22"/>
          <w:rtl/>
        </w:rPr>
        <w:t xml:space="preserve">חלק </w:t>
      </w:r>
      <w:r w:rsidRPr="00921F00">
        <w:rPr>
          <w:rStyle w:val="default"/>
          <w:rFonts w:cs="FrankRuehl" w:hint="cs"/>
          <w:b/>
          <w:bCs/>
          <w:sz w:val="18"/>
          <w:szCs w:val="22"/>
        </w:rPr>
        <w:t>VII</w:t>
      </w:r>
      <w:r w:rsidRPr="00921F00">
        <w:rPr>
          <w:rStyle w:val="default"/>
          <w:rFonts w:cs="FrankRuehl" w:hint="cs"/>
          <w:b/>
          <w:bCs/>
          <w:sz w:val="18"/>
          <w:szCs w:val="22"/>
          <w:rtl/>
        </w:rPr>
        <w:t>: כללים מיוחדים לבדיקות נאותות</w:t>
      </w:r>
    </w:p>
    <w:p w:rsidR="00921F00" w:rsidRDefault="00921F00" w:rsidP="008A012D">
      <w:pPr>
        <w:pStyle w:val="P00"/>
        <w:spacing w:before="72"/>
        <w:ind w:left="0" w:right="1134"/>
        <w:rPr>
          <w:rStyle w:val="default"/>
          <w:rFonts w:cs="FrankRuehl"/>
          <w:sz w:val="20"/>
          <w:rtl/>
        </w:rPr>
      </w:pPr>
      <w:r>
        <w:rPr>
          <w:rStyle w:val="default"/>
          <w:rFonts w:cs="FrankRuehl" w:hint="cs"/>
          <w:sz w:val="20"/>
          <w:rtl/>
        </w:rPr>
        <w:t>הכללים הנוספים האלה יחולו בישום הליכי בדיקות הנאותות שתוארו לעיל:</w:t>
      </w:r>
    </w:p>
    <w:p w:rsidR="00921F00" w:rsidRDefault="00921F00" w:rsidP="008A012D">
      <w:pPr>
        <w:pStyle w:val="P00"/>
        <w:spacing w:before="72"/>
        <w:ind w:left="0" w:right="1134"/>
        <w:rPr>
          <w:rStyle w:val="default"/>
          <w:rFonts w:cs="FrankRuehl"/>
          <w:sz w:val="20"/>
          <w:rtl/>
        </w:rPr>
      </w:pPr>
      <w:r>
        <w:rPr>
          <w:rStyle w:val="default"/>
          <w:rFonts w:cs="FrankRuehl" w:hint="cs"/>
          <w:sz w:val="20"/>
          <w:rtl/>
        </w:rPr>
        <w:t>א.</w:t>
      </w:r>
      <w:r>
        <w:rPr>
          <w:rStyle w:val="default"/>
          <w:rFonts w:cs="FrankRuehl"/>
          <w:sz w:val="20"/>
          <w:rtl/>
        </w:rPr>
        <w:tab/>
      </w:r>
      <w:r w:rsidRPr="00921F00">
        <w:rPr>
          <w:rStyle w:val="default"/>
          <w:rFonts w:cs="FrankRuehl" w:hint="cs"/>
          <w:b/>
          <w:bCs/>
          <w:sz w:val="18"/>
          <w:szCs w:val="22"/>
          <w:rtl/>
        </w:rPr>
        <w:t>הסתמכות על תיעוד עצמי וראיה תיעודית</w:t>
      </w:r>
      <w:r>
        <w:rPr>
          <w:rStyle w:val="default"/>
          <w:rFonts w:cs="FrankRuehl" w:hint="cs"/>
          <w:sz w:val="20"/>
          <w:rtl/>
        </w:rPr>
        <w:t>. מוסד פיננסי</w:t>
      </w:r>
      <w:r w:rsidR="008A3B4B">
        <w:rPr>
          <w:rStyle w:val="default"/>
          <w:rFonts w:cs="FrankRuehl" w:hint="cs"/>
          <w:sz w:val="20"/>
          <w:rtl/>
        </w:rPr>
        <w:t xml:space="preserve"> מדווח אינו יכול להסתמך על תיעוד עצמי או על ראיה תיעודית אם המוסד הפיננסי המדווח יודע או יש לו סיבה לדעת כי התיעוד העצמי או הראיה התיעודית הם שגויים או לא אמינים.</w:t>
      </w:r>
    </w:p>
    <w:p w:rsidR="008A3B4B" w:rsidRDefault="008A3B4B" w:rsidP="008A012D">
      <w:pPr>
        <w:pStyle w:val="P00"/>
        <w:spacing w:before="72"/>
        <w:ind w:left="0" w:right="1134"/>
        <w:rPr>
          <w:rStyle w:val="default"/>
          <w:rFonts w:cs="FrankRuehl"/>
          <w:sz w:val="20"/>
          <w:rtl/>
        </w:rPr>
      </w:pPr>
      <w:r>
        <w:rPr>
          <w:rStyle w:val="default"/>
          <w:rFonts w:cs="FrankRuehl" w:hint="cs"/>
          <w:sz w:val="20"/>
          <w:rtl/>
        </w:rPr>
        <w:t>ב.</w:t>
      </w:r>
      <w:r>
        <w:rPr>
          <w:rStyle w:val="default"/>
          <w:rFonts w:cs="FrankRuehl"/>
          <w:sz w:val="20"/>
          <w:rtl/>
        </w:rPr>
        <w:tab/>
      </w:r>
      <w:r w:rsidRPr="008A3B4B">
        <w:rPr>
          <w:rStyle w:val="default"/>
          <w:rFonts w:cs="FrankRuehl" w:hint="cs"/>
          <w:b/>
          <w:bCs/>
          <w:sz w:val="18"/>
          <w:szCs w:val="22"/>
          <w:rtl/>
        </w:rPr>
        <w:t>הליכים חלופיים לחשבונות פיננסיים שמחזיקים מוטבים יחידים של חוזה ביטוח בעל ערך פדיון או חוזה אנונה</w:t>
      </w:r>
      <w:r>
        <w:rPr>
          <w:rStyle w:val="default"/>
          <w:rFonts w:cs="FrankRuehl" w:hint="cs"/>
          <w:sz w:val="20"/>
          <w:rtl/>
        </w:rPr>
        <w:t xml:space="preserve">. מוסד פיננסי מדווח רשאי להניח כי מוטב יחיד (מלבד הבעלים) של חוזה ביטוח בעל ערך פדיון או חוזה אנונה המקבל הטבת פטירה אינו אדם בר דיווח ורשאי לנהוג בחשבון פיננסי כאמור לא כבחשבון בר דיווח, אלא אם כן למוסד הפיננסי המדווח יש ידיעה בפועל, או סיבה לדעת, כי המוטב הוא אדם בר דיווח. למוסד פיננסי מדווח יש סיבה לדעת כי המוטב של חוזה ביטוח בעל ערך פדיון או חוזה אנונה הוא אדם בר דיווח, אם המידע שנאסף על ידי המוסד הפיננסי המדווח וקשור למוטב כולל סממנים כמתואר בסעיף בלחלק </w:t>
      </w:r>
      <w:r w:rsidR="00157C69">
        <w:rPr>
          <w:rStyle w:val="default"/>
          <w:rFonts w:cs="FrankRuehl" w:hint="cs"/>
          <w:sz w:val="20"/>
        </w:rPr>
        <w:t>III</w:t>
      </w:r>
      <w:r w:rsidR="00157C69">
        <w:rPr>
          <w:rStyle w:val="default"/>
          <w:rFonts w:cs="FrankRuehl" w:hint="cs"/>
          <w:sz w:val="20"/>
          <w:rtl/>
        </w:rPr>
        <w:t xml:space="preserve">. אם למוסד פיננסי מדווח יש ידיעה בפועל, או סיבה לדעת, כי המוטב הוא אדם בר דיווח, על המוסד הפיננסי המדווח לפעול לפי הנהלים שבסעיף ב לחלק </w:t>
      </w:r>
      <w:r w:rsidR="00157C69">
        <w:rPr>
          <w:rStyle w:val="default"/>
          <w:rFonts w:cs="FrankRuehl" w:hint="cs"/>
          <w:sz w:val="20"/>
        </w:rPr>
        <w:t>III</w:t>
      </w:r>
      <w:r w:rsidR="00157C69">
        <w:rPr>
          <w:rStyle w:val="default"/>
          <w:rFonts w:cs="FrankRuehl" w:hint="cs"/>
          <w:sz w:val="20"/>
          <w:rtl/>
        </w:rPr>
        <w:t>.</w:t>
      </w:r>
    </w:p>
    <w:p w:rsidR="00157C69" w:rsidRDefault="00157C69" w:rsidP="008A012D">
      <w:pPr>
        <w:pStyle w:val="P00"/>
        <w:spacing w:before="72"/>
        <w:ind w:left="0" w:right="1134"/>
        <w:rPr>
          <w:rStyle w:val="default"/>
          <w:rFonts w:cs="FrankRuehl"/>
          <w:sz w:val="20"/>
          <w:rtl/>
        </w:rPr>
      </w:pPr>
      <w:r>
        <w:rPr>
          <w:rStyle w:val="default"/>
          <w:rFonts w:cs="FrankRuehl" w:hint="cs"/>
          <w:sz w:val="20"/>
          <w:rtl/>
        </w:rPr>
        <w:t>ג.</w:t>
      </w:r>
      <w:r>
        <w:rPr>
          <w:rStyle w:val="default"/>
          <w:rFonts w:cs="FrankRuehl"/>
          <w:sz w:val="20"/>
          <w:rtl/>
        </w:rPr>
        <w:tab/>
      </w:r>
      <w:r w:rsidRPr="007C622C">
        <w:rPr>
          <w:rStyle w:val="default"/>
          <w:rFonts w:cs="FrankRuehl" w:hint="cs"/>
          <w:b/>
          <w:bCs/>
          <w:sz w:val="18"/>
          <w:szCs w:val="22"/>
          <w:rtl/>
        </w:rPr>
        <w:t>צירוף</w:t>
      </w:r>
      <w:r w:rsidR="007C622C" w:rsidRPr="007C622C">
        <w:rPr>
          <w:rStyle w:val="default"/>
          <w:rFonts w:cs="FrankRuehl" w:hint="cs"/>
          <w:b/>
          <w:bCs/>
          <w:sz w:val="18"/>
          <w:szCs w:val="22"/>
          <w:rtl/>
        </w:rPr>
        <w:t xml:space="preserve"> יתרות חשבון וכללי מטבע</w:t>
      </w:r>
      <w:r w:rsidR="007C622C">
        <w:rPr>
          <w:rStyle w:val="default"/>
          <w:rFonts w:cs="FrankRuehl" w:hint="cs"/>
          <w:sz w:val="20"/>
          <w:rtl/>
        </w:rPr>
        <w:t>.</w:t>
      </w:r>
    </w:p>
    <w:p w:rsidR="007C622C" w:rsidRDefault="007C622C" w:rsidP="007C622C">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sidRPr="007C622C">
        <w:rPr>
          <w:rStyle w:val="default"/>
          <w:rFonts w:cs="FrankRuehl" w:hint="cs"/>
          <w:b/>
          <w:bCs/>
          <w:sz w:val="18"/>
          <w:szCs w:val="22"/>
          <w:rtl/>
        </w:rPr>
        <w:t>צירוף של חשבונות של יחידים</w:t>
      </w:r>
      <w:r>
        <w:rPr>
          <w:rStyle w:val="default"/>
          <w:rFonts w:cs="FrankRuehl" w:hint="cs"/>
          <w:sz w:val="20"/>
          <w:rtl/>
        </w:rPr>
        <w:t xml:space="preserve">. לצורך קביעת יתרה או ערך מצטברים של חשבונות פיננסיים המוחזקים בידי יחיד, מוסד פיננסי מדווח נדרש לצרף את כל החשבונות הפיננסיים המוחזקים במוסד הפיננסי המדווח, או בישות קשורה, אבל רק במידה שהמערכות הממוחשבות של המוסד הפיננסי המדווח מקשרות את החשבונות הפיננסיים בהתייחס לנתונים כגון מספר לקוח או </w:t>
      </w:r>
      <w:r>
        <w:rPr>
          <w:rStyle w:val="default"/>
          <w:rFonts w:cs="FrankRuehl" w:hint="cs"/>
          <w:sz w:val="20"/>
        </w:rPr>
        <w:t>TIN</w:t>
      </w:r>
      <w:r>
        <w:rPr>
          <w:rStyle w:val="default"/>
          <w:rFonts w:cs="FrankRuehl" w:hint="cs"/>
          <w:sz w:val="20"/>
          <w:rtl/>
        </w:rPr>
        <w:t>, ומאפשרות צירוף של יתרות חשבון או של ערכים. לכל בעל חשבון פיננסי בבעלות משותפת ייוחסו היתרה או הערך הכוללים של החשבון הפיננסי בבעלות משותפת לצורך החלת דרישות הצירוף המתוארות בסעיף קטן זה.</w:t>
      </w:r>
    </w:p>
    <w:p w:rsidR="007C622C" w:rsidRDefault="007C622C" w:rsidP="007C622C">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sidRPr="007C622C">
        <w:rPr>
          <w:rStyle w:val="default"/>
          <w:rFonts w:cs="FrankRuehl" w:hint="cs"/>
          <w:b/>
          <w:bCs/>
          <w:sz w:val="18"/>
          <w:szCs w:val="22"/>
          <w:rtl/>
        </w:rPr>
        <w:t>צירוף של חשבונות ישות</w:t>
      </w:r>
      <w:r>
        <w:rPr>
          <w:rStyle w:val="default"/>
          <w:rFonts w:cs="FrankRuehl" w:hint="cs"/>
          <w:sz w:val="20"/>
          <w:rtl/>
        </w:rPr>
        <w:t xml:space="preserve">. לצורך קביעת יתרה מצטברת או ערך של חשבונות פיננסיים המוחזקים בידי ישות, מוסד פיננסי מדווח נדרש להביא בחשבון את כל החשבונות הפיננסיים המוחזקים במוסד הפיננסי המדווח, או בישות קשורה, אבל רק במידה שהמערכות הממוחשבות של המוסד הפיננסי המדווח מקשרות את החשבונות הפיננסיים בהתייחס לנתונים כגון מספר לקוח או </w:t>
      </w:r>
      <w:r>
        <w:rPr>
          <w:rStyle w:val="default"/>
          <w:rFonts w:cs="FrankRuehl" w:hint="cs"/>
          <w:sz w:val="20"/>
        </w:rPr>
        <w:t>TIN</w:t>
      </w:r>
      <w:r>
        <w:rPr>
          <w:rStyle w:val="default"/>
          <w:rFonts w:cs="FrankRuehl" w:hint="cs"/>
          <w:sz w:val="20"/>
          <w:rtl/>
        </w:rPr>
        <w:t>, ומאפשרות צירוף של יתרות חשבון או של ערכים. לכל בעל חשבון פיננסי בבעלות משותפת ייוחסו היתרה או הערך הכוללים של החשבון הפיננסי בבעלות משותפת לצורך החלת דרישות הצירוף המתוארות בסעיף קטן זה.</w:t>
      </w:r>
    </w:p>
    <w:p w:rsidR="007C622C" w:rsidRDefault="007C622C" w:rsidP="007C622C">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sidRPr="007C622C">
        <w:rPr>
          <w:rStyle w:val="default"/>
          <w:rFonts w:cs="FrankRuehl" w:hint="cs"/>
          <w:b/>
          <w:bCs/>
          <w:sz w:val="18"/>
          <w:szCs w:val="22"/>
          <w:rtl/>
        </w:rPr>
        <w:t>כלל צירוף מיוחד החל על מנהלי קשרי לקוחות</w:t>
      </w:r>
      <w:r>
        <w:rPr>
          <w:rStyle w:val="default"/>
          <w:rFonts w:cs="FrankRuehl" w:hint="cs"/>
          <w:sz w:val="20"/>
          <w:rtl/>
        </w:rPr>
        <w:t>. לצורך קביעת יתרה מצרפית או ערך של חשבונות פיננסיים המוחזקים בידי אדם כדי לקבוע אם חשבון פיננסי הוא חשבון בעל ערך גבוה, מוסד פיננסי מדווח נדרש גם, במקרה של חשבונות פיננסיים שמנהל קשרי לקוחות יודע, או יש לו סיבה לדעת, כי הם נמצאים, במישרין או בעקיפין, בבעלות או בשליטה של אותו אדם, או הוקמו (למעט מתוקף נאמנות) על ידי אותו אדם, לצרף את כל החשבונות כאמור.</w:t>
      </w:r>
    </w:p>
    <w:p w:rsidR="007C622C" w:rsidRDefault="007C622C" w:rsidP="007C622C">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sidRPr="007C622C">
        <w:rPr>
          <w:rStyle w:val="default"/>
          <w:rFonts w:cs="FrankRuehl" w:hint="cs"/>
          <w:b/>
          <w:bCs/>
          <w:sz w:val="18"/>
          <w:szCs w:val="22"/>
          <w:rtl/>
        </w:rPr>
        <w:t>סכומים הנחשבים ככוללים שווה ערך במטבעות אחרים</w:t>
      </w:r>
      <w:r>
        <w:rPr>
          <w:rStyle w:val="default"/>
          <w:rFonts w:cs="FrankRuehl" w:hint="cs"/>
          <w:sz w:val="20"/>
          <w:rtl/>
        </w:rPr>
        <w:t>. כל הסכומים הנקובים בדולר הינם בדולר ארה"ב וייחשבו ככוללים סכומים שווי ערך במטבעות אחרים, כפי שייקבע בדין המקומי.</w:t>
      </w:r>
    </w:p>
    <w:p w:rsidR="007C622C" w:rsidRPr="007C622C" w:rsidRDefault="007C622C" w:rsidP="008A012D">
      <w:pPr>
        <w:pStyle w:val="P00"/>
        <w:spacing w:before="72"/>
        <w:ind w:left="0" w:right="1134"/>
        <w:rPr>
          <w:rStyle w:val="default"/>
          <w:rFonts w:cs="FrankRuehl"/>
          <w:b/>
          <w:bCs/>
          <w:sz w:val="18"/>
          <w:szCs w:val="22"/>
          <w:rtl/>
        </w:rPr>
      </w:pPr>
      <w:r w:rsidRPr="007C622C">
        <w:rPr>
          <w:rStyle w:val="default"/>
          <w:rFonts w:cs="FrankRuehl" w:hint="cs"/>
          <w:b/>
          <w:bCs/>
          <w:sz w:val="18"/>
          <w:szCs w:val="22"/>
          <w:rtl/>
        </w:rPr>
        <w:t xml:space="preserve">חלק </w:t>
      </w:r>
      <w:r w:rsidRPr="007C622C">
        <w:rPr>
          <w:rStyle w:val="default"/>
          <w:rFonts w:cs="FrankRuehl" w:hint="cs"/>
          <w:b/>
          <w:bCs/>
          <w:sz w:val="18"/>
          <w:szCs w:val="22"/>
        </w:rPr>
        <w:t>VIII</w:t>
      </w:r>
      <w:r w:rsidRPr="007C622C">
        <w:rPr>
          <w:rStyle w:val="default"/>
          <w:rFonts w:cs="FrankRuehl" w:hint="cs"/>
          <w:b/>
          <w:bCs/>
          <w:sz w:val="18"/>
          <w:szCs w:val="22"/>
          <w:rtl/>
        </w:rPr>
        <w:t>: מונחים מוגדרים</w:t>
      </w:r>
    </w:p>
    <w:p w:rsidR="007C622C" w:rsidRDefault="007C622C" w:rsidP="008A012D">
      <w:pPr>
        <w:pStyle w:val="P00"/>
        <w:spacing w:before="72"/>
        <w:ind w:left="0" w:right="1134"/>
        <w:rPr>
          <w:rStyle w:val="default"/>
          <w:rFonts w:cs="FrankRuehl"/>
          <w:sz w:val="20"/>
          <w:rtl/>
        </w:rPr>
      </w:pPr>
      <w:r>
        <w:rPr>
          <w:rStyle w:val="default"/>
          <w:rFonts w:cs="FrankRuehl" w:hint="cs"/>
          <w:sz w:val="20"/>
          <w:rtl/>
        </w:rPr>
        <w:t>למונחים האלה המשמעות המפורטת להלן:</w:t>
      </w:r>
    </w:p>
    <w:p w:rsidR="007C622C" w:rsidRDefault="007C622C" w:rsidP="008A012D">
      <w:pPr>
        <w:pStyle w:val="P00"/>
        <w:spacing w:before="72"/>
        <w:ind w:left="0" w:right="1134"/>
        <w:rPr>
          <w:rStyle w:val="default"/>
          <w:rFonts w:cs="FrankRuehl"/>
          <w:sz w:val="20"/>
          <w:rtl/>
        </w:rPr>
      </w:pPr>
      <w:r>
        <w:rPr>
          <w:rStyle w:val="default"/>
          <w:rFonts w:cs="FrankRuehl" w:hint="cs"/>
          <w:sz w:val="20"/>
          <w:rtl/>
        </w:rPr>
        <w:t>א.</w:t>
      </w:r>
      <w:r>
        <w:rPr>
          <w:rStyle w:val="default"/>
          <w:rFonts w:cs="FrankRuehl"/>
          <w:sz w:val="20"/>
          <w:rtl/>
        </w:rPr>
        <w:tab/>
      </w:r>
      <w:r w:rsidRPr="007C622C">
        <w:rPr>
          <w:rStyle w:val="default"/>
          <w:rFonts w:cs="FrankRuehl" w:hint="cs"/>
          <w:b/>
          <w:bCs/>
          <w:sz w:val="18"/>
          <w:szCs w:val="22"/>
          <w:rtl/>
        </w:rPr>
        <w:t>מוסד פיננסי מדווח</w:t>
      </w:r>
    </w:p>
    <w:p w:rsidR="007C622C" w:rsidRDefault="007C622C" w:rsidP="00504831">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המונח "</w:t>
      </w:r>
      <w:r w:rsidRPr="007C622C">
        <w:rPr>
          <w:rStyle w:val="default"/>
          <w:rFonts w:cs="FrankRuehl" w:hint="cs"/>
          <w:b/>
          <w:bCs/>
          <w:sz w:val="18"/>
          <w:szCs w:val="22"/>
          <w:rtl/>
        </w:rPr>
        <w:t>מוסד פיננסי מדווח</w:t>
      </w:r>
      <w:r>
        <w:rPr>
          <w:rStyle w:val="default"/>
          <w:rFonts w:cs="FrankRuehl" w:hint="cs"/>
          <w:sz w:val="20"/>
          <w:rtl/>
        </w:rPr>
        <w:t>" פירושו כל מוסד פיננסי של סמכות שיפוט משתתפת שאינו מוסד פיננסי שאינו מדווח.</w:t>
      </w:r>
    </w:p>
    <w:p w:rsidR="007C622C" w:rsidRDefault="007C622C" w:rsidP="00504831">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המונח "</w:t>
      </w:r>
      <w:r w:rsidRPr="007C622C">
        <w:rPr>
          <w:rStyle w:val="default"/>
          <w:rFonts w:cs="FrankRuehl" w:hint="cs"/>
          <w:b/>
          <w:bCs/>
          <w:sz w:val="18"/>
          <w:szCs w:val="22"/>
          <w:rtl/>
        </w:rPr>
        <w:t>מוסד פיננסי של סמכות שיפוט משתתפת</w:t>
      </w:r>
      <w:r>
        <w:rPr>
          <w:rStyle w:val="default"/>
          <w:rFonts w:cs="FrankRuehl" w:hint="cs"/>
          <w:sz w:val="20"/>
          <w:rtl/>
        </w:rPr>
        <w:t>" פירושו (</w:t>
      </w:r>
      <w:r>
        <w:rPr>
          <w:rStyle w:val="default"/>
          <w:rFonts w:cs="FrankRuehl"/>
          <w:sz w:val="20"/>
        </w:rPr>
        <w:t>i</w:t>
      </w:r>
      <w:r>
        <w:rPr>
          <w:rStyle w:val="default"/>
          <w:rFonts w:cs="FrankRuehl" w:hint="cs"/>
          <w:sz w:val="20"/>
          <w:rtl/>
        </w:rPr>
        <w:t>) כל מוסד פיננסי שהוא תושב סמכות שיפוט משתתפת, אך אינו כולל כל סניף של אותו מוסד פיננסי השוכן מחוץ לאותה סמכות שיפוט משתתפת, וכן (</w:t>
      </w:r>
      <w:r>
        <w:rPr>
          <w:rStyle w:val="default"/>
          <w:rFonts w:cs="FrankRuehl"/>
          <w:sz w:val="20"/>
        </w:rPr>
        <w:t>ii</w:t>
      </w:r>
      <w:r>
        <w:rPr>
          <w:rStyle w:val="default"/>
          <w:rFonts w:cs="FrankRuehl" w:hint="cs"/>
          <w:sz w:val="20"/>
          <w:rtl/>
        </w:rPr>
        <w:t>) כל סניף של מוסד פיננסי שאינו תושב של סמכות שיפוט משתתפת, אם אותו סניף שוכר בסמכות שיפוט משתתפת כאמור.</w:t>
      </w:r>
    </w:p>
    <w:p w:rsidR="007C622C" w:rsidRDefault="007C622C" w:rsidP="00504831">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המונח "</w:t>
      </w:r>
      <w:r w:rsidRPr="007C622C">
        <w:rPr>
          <w:rStyle w:val="default"/>
          <w:rFonts w:cs="FrankRuehl" w:hint="cs"/>
          <w:b/>
          <w:bCs/>
          <w:sz w:val="18"/>
          <w:szCs w:val="22"/>
          <w:rtl/>
        </w:rPr>
        <w:t>מוסד פיננסי</w:t>
      </w:r>
      <w:r>
        <w:rPr>
          <w:rStyle w:val="default"/>
          <w:rFonts w:cs="FrankRuehl" w:hint="cs"/>
          <w:sz w:val="20"/>
          <w:rtl/>
        </w:rPr>
        <w:t>" פירושו מוסד למשמורת, מוסד לפיקדונות, ישות השקעות או חברת ביטוח מסוימת.</w:t>
      </w:r>
    </w:p>
    <w:p w:rsidR="007C622C" w:rsidRDefault="007C622C" w:rsidP="00504831">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המונח "</w:t>
      </w:r>
      <w:r w:rsidRPr="007C622C">
        <w:rPr>
          <w:rStyle w:val="default"/>
          <w:rFonts w:cs="FrankRuehl" w:hint="cs"/>
          <w:b/>
          <w:bCs/>
          <w:sz w:val="18"/>
          <w:szCs w:val="22"/>
          <w:rtl/>
        </w:rPr>
        <w:t>מוסד למשמורת</w:t>
      </w:r>
      <w:r>
        <w:rPr>
          <w:rStyle w:val="default"/>
          <w:rFonts w:cs="FrankRuehl" w:hint="cs"/>
          <w:sz w:val="20"/>
          <w:rtl/>
        </w:rPr>
        <w:t xml:space="preserve">" פירושו כל ישות המחזיקה, כחלק מהותי מעסקיה נכסים פיננסיים בשביל אחרים. ישות מחזיקה בנכסים פיננסיים בשביל אחרים כחלק מהותי מעסקיה, אם ההכנסה ברוטו של הישות המיוחסת להחזקה בנכסים הפיננסיים ושירותים פיננסיים נלווים שווה או עולה על 20 אחוזים </w:t>
      </w:r>
      <w:r w:rsidR="00D46746">
        <w:rPr>
          <w:rStyle w:val="default"/>
          <w:rFonts w:cs="FrankRuehl" w:hint="cs"/>
          <w:sz w:val="20"/>
          <w:rtl/>
        </w:rPr>
        <w:t>מההכנסה ברוטו של הישות במהלך תקופה הקצרה מבין: (</w:t>
      </w:r>
      <w:r w:rsidR="00D46746">
        <w:rPr>
          <w:rStyle w:val="default"/>
          <w:rFonts w:cs="FrankRuehl"/>
          <w:sz w:val="20"/>
        </w:rPr>
        <w:t>i</w:t>
      </w:r>
      <w:r w:rsidR="00D46746">
        <w:rPr>
          <w:rStyle w:val="default"/>
          <w:rFonts w:cs="FrankRuehl" w:hint="cs"/>
          <w:sz w:val="20"/>
          <w:rtl/>
        </w:rPr>
        <w:t>) תקופת שלוש השנים המסתיימת ביום 31 בדצמבר (או ביום האחרון של תקופה חשבונאית שאינה שנת לוח) לפני השנה שבה נעשית הקביעה; או (</w:t>
      </w:r>
      <w:r w:rsidR="00D46746">
        <w:rPr>
          <w:rStyle w:val="default"/>
          <w:rFonts w:cs="FrankRuehl"/>
          <w:sz w:val="20"/>
        </w:rPr>
        <w:t>ii</w:t>
      </w:r>
      <w:r w:rsidR="00D46746">
        <w:rPr>
          <w:rStyle w:val="default"/>
          <w:rFonts w:cs="FrankRuehl" w:hint="cs"/>
          <w:sz w:val="20"/>
          <w:rtl/>
        </w:rPr>
        <w:t>) התקופה שבה הישות קיימת.</w:t>
      </w:r>
    </w:p>
    <w:p w:rsidR="00D46746" w:rsidRDefault="00D46746" w:rsidP="00504831">
      <w:pPr>
        <w:pStyle w:val="P00"/>
        <w:spacing w:before="72"/>
        <w:ind w:left="624"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המונח "</w:t>
      </w:r>
      <w:r w:rsidRPr="00D46746">
        <w:rPr>
          <w:rStyle w:val="default"/>
          <w:rFonts w:cs="FrankRuehl" w:hint="cs"/>
          <w:b/>
          <w:bCs/>
          <w:sz w:val="18"/>
          <w:szCs w:val="22"/>
          <w:rtl/>
        </w:rPr>
        <w:t>מוסד לפיקדונות</w:t>
      </w:r>
      <w:r>
        <w:rPr>
          <w:rStyle w:val="default"/>
          <w:rFonts w:cs="FrankRuehl" w:hint="cs"/>
          <w:sz w:val="20"/>
          <w:rtl/>
        </w:rPr>
        <w:t>" פירושו כל ישות המקבלת פיקדונות במהלך הרגיל של עסקי בנקאות או עסקים דומים.</w:t>
      </w:r>
    </w:p>
    <w:p w:rsidR="00D46746" w:rsidRDefault="00D46746" w:rsidP="00504831">
      <w:pPr>
        <w:pStyle w:val="P00"/>
        <w:spacing w:before="72"/>
        <w:ind w:left="624" w:right="1134"/>
        <w:rPr>
          <w:rStyle w:val="default"/>
          <w:rFonts w:cs="FrankRuehl"/>
          <w:sz w:val="20"/>
          <w:rtl/>
        </w:rPr>
      </w:pPr>
      <w:r>
        <w:rPr>
          <w:rStyle w:val="default"/>
          <w:rFonts w:cs="FrankRuehl" w:hint="cs"/>
          <w:sz w:val="20"/>
          <w:rtl/>
        </w:rPr>
        <w:t>6.</w:t>
      </w:r>
      <w:r>
        <w:rPr>
          <w:rStyle w:val="default"/>
          <w:rFonts w:cs="FrankRuehl"/>
          <w:sz w:val="20"/>
          <w:rtl/>
        </w:rPr>
        <w:tab/>
      </w:r>
      <w:r w:rsidR="00504831">
        <w:rPr>
          <w:rStyle w:val="default"/>
          <w:rFonts w:cs="FrankRuehl" w:hint="cs"/>
          <w:sz w:val="20"/>
          <w:rtl/>
        </w:rPr>
        <w:t>המונח "</w:t>
      </w:r>
      <w:r w:rsidR="00504831" w:rsidRPr="00504831">
        <w:rPr>
          <w:rStyle w:val="default"/>
          <w:rFonts w:cs="FrankRuehl" w:hint="cs"/>
          <w:b/>
          <w:bCs/>
          <w:sz w:val="18"/>
          <w:szCs w:val="22"/>
          <w:rtl/>
        </w:rPr>
        <w:t>ישות השקעות</w:t>
      </w:r>
      <w:r w:rsidR="00504831">
        <w:rPr>
          <w:rStyle w:val="default"/>
          <w:rFonts w:cs="FrankRuehl" w:hint="cs"/>
          <w:sz w:val="20"/>
          <w:rtl/>
        </w:rPr>
        <w:t>" פירושו כל ישות:</w:t>
      </w:r>
    </w:p>
    <w:p w:rsidR="00504831" w:rsidRDefault="00504831" w:rsidP="00504831">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בעיקר מנהלת כעסק אחת או יותר מהפעילויות או הפעולות האלה למען לקוח או מטעמו:</w:t>
      </w:r>
    </w:p>
    <w:p w:rsidR="00504831" w:rsidRDefault="00504831" w:rsidP="00B2587A">
      <w:pPr>
        <w:pStyle w:val="P00"/>
        <w:spacing w:before="72"/>
        <w:ind w:left="1474" w:right="1134"/>
        <w:rPr>
          <w:rStyle w:val="default"/>
          <w:rFonts w:cs="FrankRuehl"/>
          <w:sz w:val="20"/>
          <w:rtl/>
        </w:rPr>
      </w:pPr>
      <w:r>
        <w:rPr>
          <w:rStyle w:val="default"/>
          <w:rFonts w:cs="FrankRuehl" w:hint="cs"/>
          <w:sz w:val="20"/>
          <w:rtl/>
        </w:rPr>
        <w:t>(</w:t>
      </w:r>
      <w:r>
        <w:rPr>
          <w:rStyle w:val="default"/>
          <w:rFonts w:cs="FrankRuehl"/>
          <w:sz w:val="20"/>
        </w:rPr>
        <w:t>i</w:t>
      </w:r>
      <w:r>
        <w:rPr>
          <w:rStyle w:val="default"/>
          <w:rFonts w:cs="FrankRuehl" w:hint="cs"/>
          <w:sz w:val="20"/>
          <w:rtl/>
        </w:rPr>
        <w:t>)</w:t>
      </w:r>
      <w:r>
        <w:rPr>
          <w:rStyle w:val="default"/>
          <w:rFonts w:cs="FrankRuehl"/>
          <w:sz w:val="20"/>
          <w:rtl/>
        </w:rPr>
        <w:tab/>
      </w:r>
      <w:r>
        <w:rPr>
          <w:rStyle w:val="default"/>
          <w:rFonts w:cs="FrankRuehl" w:hint="cs"/>
          <w:sz w:val="20"/>
          <w:rtl/>
        </w:rPr>
        <w:t xml:space="preserve">סחר </w:t>
      </w:r>
      <w:r w:rsidR="00B2587A">
        <w:rPr>
          <w:rStyle w:val="default"/>
          <w:rFonts w:cs="FrankRuehl" w:hint="cs"/>
          <w:sz w:val="20"/>
          <w:rtl/>
        </w:rPr>
        <w:t>במכשירים השוק ההון (שיקים, שטרות, תעודות פיקדון, נגזרים, וכדומה); מטבע חוץ; מכשירי חליפין, מכשירי שיעור ריבית ומדד; ניירות ערך הניתנים להעברה; או סחר בחוזים עתידיים לסחורות;</w:t>
      </w:r>
    </w:p>
    <w:p w:rsidR="00B2587A" w:rsidRDefault="00B2587A" w:rsidP="00B2587A">
      <w:pPr>
        <w:pStyle w:val="P00"/>
        <w:spacing w:before="72"/>
        <w:ind w:left="1474" w:right="1134"/>
        <w:rPr>
          <w:rStyle w:val="default"/>
          <w:rFonts w:cs="FrankRuehl"/>
          <w:sz w:val="20"/>
          <w:rtl/>
        </w:rPr>
      </w:pPr>
      <w:r>
        <w:rPr>
          <w:rStyle w:val="default"/>
          <w:rFonts w:cs="FrankRuehl" w:hint="cs"/>
          <w:sz w:val="20"/>
          <w:rtl/>
        </w:rPr>
        <w:t>(</w:t>
      </w:r>
      <w:r>
        <w:rPr>
          <w:rStyle w:val="default"/>
          <w:rFonts w:cs="FrankRuehl"/>
          <w:sz w:val="20"/>
        </w:rPr>
        <w:t>ii</w:t>
      </w:r>
      <w:r>
        <w:rPr>
          <w:rStyle w:val="default"/>
          <w:rFonts w:cs="FrankRuehl" w:hint="cs"/>
          <w:sz w:val="20"/>
          <w:rtl/>
        </w:rPr>
        <w:t>)</w:t>
      </w:r>
      <w:r>
        <w:rPr>
          <w:rStyle w:val="default"/>
          <w:rFonts w:cs="FrankRuehl"/>
          <w:sz w:val="20"/>
          <w:rtl/>
        </w:rPr>
        <w:tab/>
      </w:r>
      <w:r>
        <w:rPr>
          <w:rStyle w:val="default"/>
          <w:rFonts w:cs="FrankRuehl" w:hint="cs"/>
          <w:sz w:val="20"/>
          <w:rtl/>
        </w:rPr>
        <w:t>ניהול תיק השקעות אישי ותיק השקעות קבוצתי; או</w:t>
      </w:r>
    </w:p>
    <w:p w:rsidR="00B2587A" w:rsidRDefault="00B2587A" w:rsidP="00B2587A">
      <w:pPr>
        <w:pStyle w:val="P00"/>
        <w:spacing w:before="72"/>
        <w:ind w:left="1474" w:right="1134"/>
        <w:rPr>
          <w:rStyle w:val="default"/>
          <w:rFonts w:cs="FrankRuehl"/>
          <w:sz w:val="20"/>
          <w:rtl/>
        </w:rPr>
      </w:pPr>
      <w:r>
        <w:rPr>
          <w:rStyle w:val="default"/>
          <w:rFonts w:cs="FrankRuehl" w:hint="cs"/>
          <w:sz w:val="20"/>
          <w:rtl/>
        </w:rPr>
        <w:t>(</w:t>
      </w:r>
      <w:r>
        <w:rPr>
          <w:rStyle w:val="default"/>
          <w:rFonts w:cs="FrankRuehl"/>
          <w:sz w:val="20"/>
        </w:rPr>
        <w:t>iii</w:t>
      </w:r>
      <w:r>
        <w:rPr>
          <w:rStyle w:val="default"/>
          <w:rFonts w:cs="FrankRuehl" w:hint="cs"/>
          <w:sz w:val="20"/>
          <w:rtl/>
        </w:rPr>
        <w:t>)</w:t>
      </w:r>
      <w:r>
        <w:rPr>
          <w:rStyle w:val="default"/>
          <w:rFonts w:cs="FrankRuehl"/>
          <w:sz w:val="20"/>
          <w:rtl/>
        </w:rPr>
        <w:tab/>
      </w:r>
      <w:r>
        <w:rPr>
          <w:rStyle w:val="default"/>
          <w:rFonts w:cs="FrankRuehl" w:hint="cs"/>
          <w:sz w:val="20"/>
          <w:rtl/>
        </w:rPr>
        <w:t>השקעה, ניהול, או ניהול כספים או נכסים פיננסיים בדרך אחרת מטעם אחרים; או</w:t>
      </w:r>
    </w:p>
    <w:p w:rsidR="00B2587A" w:rsidRDefault="00B2587A" w:rsidP="00B2587A">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שהכנסת הברוטו שלה מיוחסת בעיקר להשקעה, השקעה מחדש, או מסחר בנכסים פיננסיים, אם הישות מנוהלת על ידי ישות אחרת שהיא מוסד לפיקדונות, מוסד למשמורת, חברת ביטוח מסוימת או ישות השקעות המתוארת בתת-סעיף קטן א. 6. א).</w:t>
      </w:r>
    </w:p>
    <w:p w:rsidR="00B2587A" w:rsidRDefault="00B2587A" w:rsidP="0082268F">
      <w:pPr>
        <w:pStyle w:val="P00"/>
        <w:spacing w:before="72"/>
        <w:ind w:left="624" w:right="1134"/>
        <w:rPr>
          <w:rStyle w:val="default"/>
          <w:rFonts w:cs="FrankRuehl"/>
          <w:sz w:val="20"/>
          <w:rtl/>
        </w:rPr>
      </w:pPr>
      <w:r>
        <w:rPr>
          <w:rStyle w:val="default"/>
          <w:rFonts w:cs="FrankRuehl" w:hint="cs"/>
          <w:sz w:val="20"/>
          <w:rtl/>
        </w:rPr>
        <w:t>ישות תיראה כאילו היא בעיקר מנהלת כעסק אחת או יותר מהפעילויות המתוארות בתת-סעיף קטן א.6. א), או ההכנסה ברוטו של ישות ניתנת לייחוס בעיקר להשקעה, השקעה מחדש, או מסחר בנכסים פיננסיים למטרות תת-סעיף קטן א.6.ב), אם ההכנסה ברוטו של הישות הניתנת לייחוס לפעילויות הנוגעות בדבר שווה ל-50% או יותר מההכנסה ברוטו של הישות במהלך התקופה הקצרה מבין: (</w:t>
      </w:r>
      <w:r>
        <w:rPr>
          <w:rStyle w:val="default"/>
          <w:rFonts w:cs="FrankRuehl"/>
          <w:sz w:val="20"/>
        </w:rPr>
        <w:t>i</w:t>
      </w:r>
      <w:r>
        <w:rPr>
          <w:rStyle w:val="default"/>
          <w:rFonts w:cs="FrankRuehl" w:hint="cs"/>
          <w:sz w:val="20"/>
          <w:rtl/>
        </w:rPr>
        <w:t>) תקופת שלוש השנים המסתיימת ביום 31 בדצמבר של השנה הקודמת לשנה שבה הקביעה נעשית; או (</w:t>
      </w:r>
      <w:r>
        <w:rPr>
          <w:rStyle w:val="default"/>
          <w:rFonts w:cs="FrankRuehl"/>
          <w:sz w:val="20"/>
        </w:rPr>
        <w:t>ii</w:t>
      </w:r>
      <w:r>
        <w:rPr>
          <w:rStyle w:val="default"/>
          <w:rFonts w:cs="FrankRuehl" w:hint="cs"/>
          <w:sz w:val="20"/>
          <w:rtl/>
        </w:rPr>
        <w:t xml:space="preserve">) תקופת קיומה של הישות. המונח "ישות השקעות" אינו כולל ישות שהיא </w:t>
      </w:r>
      <w:r>
        <w:rPr>
          <w:rStyle w:val="default"/>
          <w:rFonts w:cs="FrankRuehl" w:hint="cs"/>
          <w:sz w:val="20"/>
        </w:rPr>
        <w:t>NFE</w:t>
      </w:r>
      <w:r>
        <w:rPr>
          <w:rStyle w:val="default"/>
          <w:rFonts w:cs="FrankRuehl" w:hint="cs"/>
          <w:sz w:val="20"/>
          <w:rtl/>
        </w:rPr>
        <w:t xml:space="preserve"> אקטיבי כי היא עונה על אמת מידה מאלה המפורטות בתת-סעיף קטן ד.9.ד) עד ז).</w:t>
      </w:r>
    </w:p>
    <w:p w:rsidR="00B2587A" w:rsidRDefault="00B2587A" w:rsidP="0082268F">
      <w:pPr>
        <w:pStyle w:val="P00"/>
        <w:spacing w:before="72"/>
        <w:ind w:left="624" w:right="1134"/>
        <w:rPr>
          <w:rStyle w:val="default"/>
          <w:rFonts w:cs="FrankRuehl"/>
          <w:sz w:val="20"/>
          <w:rtl/>
        </w:rPr>
      </w:pPr>
      <w:r>
        <w:rPr>
          <w:rStyle w:val="default"/>
          <w:rFonts w:cs="FrankRuehl" w:hint="cs"/>
          <w:sz w:val="20"/>
          <w:rtl/>
        </w:rPr>
        <w:t>סעיף קטן זה יפורש באופן העולה בקנה אחד עם לשון דומה כמפורט בהגדרת "מוסד פיננסי" של המלצות כוח המשימה לפעולה פיננסית.</w:t>
      </w:r>
    </w:p>
    <w:p w:rsidR="00B2587A" w:rsidRDefault="00B2587A" w:rsidP="0082268F">
      <w:pPr>
        <w:pStyle w:val="P00"/>
        <w:spacing w:before="72"/>
        <w:ind w:left="624" w:right="1134"/>
        <w:rPr>
          <w:rStyle w:val="default"/>
          <w:rFonts w:cs="FrankRuehl"/>
          <w:sz w:val="20"/>
          <w:rtl/>
        </w:rPr>
      </w:pPr>
      <w:r>
        <w:rPr>
          <w:rStyle w:val="default"/>
          <w:rFonts w:cs="FrankRuehl" w:hint="cs"/>
          <w:sz w:val="20"/>
          <w:rtl/>
        </w:rPr>
        <w:t>7.</w:t>
      </w:r>
      <w:r>
        <w:rPr>
          <w:rStyle w:val="default"/>
          <w:rFonts w:cs="FrankRuehl"/>
          <w:sz w:val="20"/>
          <w:rtl/>
        </w:rPr>
        <w:tab/>
      </w:r>
      <w:r>
        <w:rPr>
          <w:rStyle w:val="default"/>
          <w:rFonts w:cs="FrankRuehl" w:hint="cs"/>
          <w:sz w:val="20"/>
          <w:rtl/>
        </w:rPr>
        <w:t>המונח "</w:t>
      </w:r>
      <w:r w:rsidRPr="0082268F">
        <w:rPr>
          <w:rStyle w:val="default"/>
          <w:rFonts w:cs="FrankRuehl" w:hint="cs"/>
          <w:b/>
          <w:bCs/>
          <w:sz w:val="18"/>
          <w:szCs w:val="22"/>
          <w:rtl/>
        </w:rPr>
        <w:t>נכס פיננסי</w:t>
      </w:r>
      <w:r>
        <w:rPr>
          <w:rStyle w:val="default"/>
          <w:rFonts w:cs="FrankRuehl" w:hint="cs"/>
          <w:sz w:val="20"/>
          <w:rtl/>
        </w:rPr>
        <w:t xml:space="preserve">" כולל נייר ערך (למשל, </w:t>
      </w:r>
      <w:r w:rsidR="0082268F">
        <w:rPr>
          <w:rStyle w:val="default"/>
          <w:rFonts w:cs="FrankRuehl" w:hint="cs"/>
          <w:sz w:val="20"/>
          <w:rtl/>
        </w:rPr>
        <w:t>מניה בתאגיד; שותפות או בעלות על זכות שביושר בשותפות או בנאמנות בבעלות רחבה או הנסחרת בציבור; שטר, אג"ח, שטר חוב, או ראיה אחרת לחוב), זכות בשותפות, סחורה, חוזה החלף (למשל, החלפי שיעורי ריבית, החלפי מטבע, החלפי בסיס, תקרות ריבית, רצפות ריבית, החלפי סחורות, החלפי זכויות הוניות, החלפי מדד זכויות הוניות והסכמים דומים), חוזה ביטוח או חוזה אנונה, או כל זכות (כולל חוזים עתידיים או חוזי אקדמה או אופציות) בנייר ערך, זכות בשותפות, סחורה, חוזי החלף, חוזה ביטוח או חוזה אנונה. המונח "נכס פיננסי" אינו כולל זכות ישירה במקרקעין שאינה חוב.</w:t>
      </w:r>
    </w:p>
    <w:p w:rsidR="0082268F" w:rsidRDefault="0082268F" w:rsidP="0082268F">
      <w:pPr>
        <w:pStyle w:val="P00"/>
        <w:spacing w:before="72"/>
        <w:ind w:left="624" w:right="1134"/>
        <w:rPr>
          <w:rStyle w:val="default"/>
          <w:rFonts w:cs="FrankRuehl"/>
          <w:sz w:val="20"/>
          <w:rtl/>
        </w:rPr>
      </w:pPr>
      <w:r>
        <w:rPr>
          <w:rStyle w:val="default"/>
          <w:rFonts w:cs="FrankRuehl" w:hint="cs"/>
          <w:sz w:val="20"/>
          <w:rtl/>
        </w:rPr>
        <w:t>8.</w:t>
      </w:r>
      <w:r>
        <w:rPr>
          <w:rStyle w:val="default"/>
          <w:rFonts w:cs="FrankRuehl"/>
          <w:sz w:val="20"/>
          <w:rtl/>
        </w:rPr>
        <w:tab/>
      </w:r>
      <w:r>
        <w:rPr>
          <w:rStyle w:val="default"/>
          <w:rFonts w:cs="FrankRuehl" w:hint="cs"/>
          <w:sz w:val="20"/>
          <w:rtl/>
        </w:rPr>
        <w:t>המונח "</w:t>
      </w:r>
      <w:r w:rsidRPr="0082268F">
        <w:rPr>
          <w:rStyle w:val="default"/>
          <w:rFonts w:cs="FrankRuehl" w:hint="cs"/>
          <w:b/>
          <w:bCs/>
          <w:sz w:val="18"/>
          <w:szCs w:val="22"/>
          <w:rtl/>
        </w:rPr>
        <w:t>חברת ביטוח מסוימת</w:t>
      </w:r>
      <w:r>
        <w:rPr>
          <w:rStyle w:val="default"/>
          <w:rFonts w:cs="FrankRuehl" w:hint="cs"/>
          <w:sz w:val="20"/>
          <w:rtl/>
        </w:rPr>
        <w:t>" פירושו כל ישות שהיא חברת ביטוח (או חברת ההחזקות של חברת ביטוח) המנפיקה, או מחויבת לבצע תשלומים ביחס לחוזה ביטוח בעל ערך פדיון או חוזה אנונה.</w:t>
      </w:r>
    </w:p>
    <w:p w:rsidR="0082268F" w:rsidRDefault="0082268F" w:rsidP="008A012D">
      <w:pPr>
        <w:pStyle w:val="P00"/>
        <w:spacing w:before="72"/>
        <w:ind w:left="0" w:right="1134"/>
        <w:rPr>
          <w:rStyle w:val="default"/>
          <w:rFonts w:cs="FrankRuehl"/>
          <w:sz w:val="20"/>
          <w:rtl/>
        </w:rPr>
      </w:pPr>
      <w:r>
        <w:rPr>
          <w:rStyle w:val="default"/>
          <w:rFonts w:cs="FrankRuehl" w:hint="cs"/>
          <w:sz w:val="20"/>
          <w:rtl/>
        </w:rPr>
        <w:t>ב.</w:t>
      </w:r>
      <w:r>
        <w:rPr>
          <w:rStyle w:val="default"/>
          <w:rFonts w:cs="FrankRuehl"/>
          <w:sz w:val="20"/>
          <w:rtl/>
        </w:rPr>
        <w:tab/>
      </w:r>
      <w:r w:rsidRPr="0082268F">
        <w:rPr>
          <w:rStyle w:val="default"/>
          <w:rFonts w:cs="FrankRuehl" w:hint="cs"/>
          <w:b/>
          <w:bCs/>
          <w:sz w:val="18"/>
          <w:szCs w:val="22"/>
          <w:rtl/>
        </w:rPr>
        <w:t>מוסד פיננסי שאינו מדווח</w:t>
      </w:r>
    </w:p>
    <w:p w:rsidR="0082268F" w:rsidRDefault="0082268F" w:rsidP="0082268F">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המונח "</w:t>
      </w:r>
      <w:r w:rsidRPr="0082268F">
        <w:rPr>
          <w:rStyle w:val="default"/>
          <w:rFonts w:cs="FrankRuehl" w:hint="cs"/>
          <w:b/>
          <w:bCs/>
          <w:sz w:val="18"/>
          <w:szCs w:val="22"/>
          <w:rtl/>
        </w:rPr>
        <w:t>מוסד פיננסי שאינו מדווח</w:t>
      </w:r>
      <w:r>
        <w:rPr>
          <w:rStyle w:val="default"/>
          <w:rFonts w:cs="FrankRuehl" w:hint="cs"/>
          <w:sz w:val="20"/>
          <w:rtl/>
        </w:rPr>
        <w:t xml:space="preserve">" פירושו כל מוסד פיננסי שהוא </w:t>
      </w:r>
      <w:r>
        <w:rPr>
          <w:rStyle w:val="default"/>
          <w:rFonts w:cs="FrankRuehl"/>
          <w:sz w:val="20"/>
          <w:rtl/>
        </w:rPr>
        <w:t>–</w:t>
      </w:r>
    </w:p>
    <w:p w:rsidR="0082268F" w:rsidRDefault="0082268F" w:rsidP="00312ACD">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ישות ממשלתית, ארגון בין-לאומי או בנק מרכזי, למעט ביחס לתשלום הנגזר מהתחייבות המוחזקת בקשר לפעילות פיננסית מסחרית מהסוג שעוסקים בו חברת ביטוח מסוימת, מוסד למשמורת או מוסד לפיקדונות;</w:t>
      </w:r>
    </w:p>
    <w:p w:rsidR="0082268F" w:rsidRDefault="0082268F" w:rsidP="00312ACD">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 xml:space="preserve">קרן רבת משתתפים לפרישה; קרן מעוטת משתתפים לפרישה; קרן פנסיה של ישות ממשלתית, ארגון בין-לאומי או בנק מרכזי; </w:t>
      </w:r>
      <w:r w:rsidR="00312ACD">
        <w:rPr>
          <w:rStyle w:val="default"/>
          <w:rFonts w:cs="FrankRuehl" w:hint="cs"/>
          <w:sz w:val="20"/>
          <w:rtl/>
        </w:rPr>
        <w:t>או מנפיק כרטיסי אשראי מוסמך;</w:t>
      </w:r>
    </w:p>
    <w:p w:rsidR="00312ACD" w:rsidRDefault="00312ACD" w:rsidP="00312ACD">
      <w:pPr>
        <w:pStyle w:val="P00"/>
        <w:spacing w:before="72"/>
        <w:ind w:left="1021"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כל ישות אחרת המהווה סיכון נמוך לכך שיעשו בה שימוש כדי להעלים מס, בעלת מאפיינים דומים במהותם לאלה של כל אחת מהישויות המתוארות בתת-סעיף קטן ב.1.א) ו-ב), והיא מוגדרת בדין הפנימי כמוסד פיננסי שאינו מדווח, ובלבד שמעמדה של ישות כאמור כמוסד פיננסי שאינו מדווח לא יסכל את מטרותיו של התקן האחיד לדיווח;</w:t>
      </w:r>
    </w:p>
    <w:p w:rsidR="00312ACD" w:rsidRDefault="00312ACD" w:rsidP="00312ACD">
      <w:pPr>
        <w:pStyle w:val="P00"/>
        <w:spacing w:before="72"/>
        <w:ind w:left="1021" w:right="1134"/>
        <w:rPr>
          <w:rStyle w:val="default"/>
          <w:rFonts w:cs="FrankRuehl"/>
          <w:sz w:val="20"/>
          <w:rtl/>
        </w:rPr>
      </w:pPr>
      <w:r>
        <w:rPr>
          <w:rStyle w:val="default"/>
          <w:rFonts w:cs="FrankRuehl" w:hint="cs"/>
          <w:sz w:val="20"/>
          <w:rtl/>
        </w:rPr>
        <w:t>(ד)</w:t>
      </w:r>
      <w:r>
        <w:rPr>
          <w:rStyle w:val="default"/>
          <w:rFonts w:cs="FrankRuehl"/>
          <w:sz w:val="20"/>
          <w:rtl/>
        </w:rPr>
        <w:tab/>
      </w:r>
      <w:r>
        <w:rPr>
          <w:rStyle w:val="default"/>
          <w:rFonts w:cs="FrankRuehl" w:hint="cs"/>
          <w:sz w:val="20"/>
          <w:rtl/>
        </w:rPr>
        <w:t>כלי השקעות קולקטיבי פטור; או</w:t>
      </w:r>
    </w:p>
    <w:p w:rsidR="00312ACD" w:rsidRDefault="00312ACD" w:rsidP="00312ACD">
      <w:pPr>
        <w:pStyle w:val="P00"/>
        <w:spacing w:before="72"/>
        <w:ind w:left="1021" w:right="1134"/>
        <w:rPr>
          <w:rStyle w:val="default"/>
          <w:rFonts w:cs="FrankRuehl"/>
          <w:sz w:val="20"/>
          <w:rtl/>
        </w:rPr>
      </w:pPr>
      <w:r>
        <w:rPr>
          <w:rStyle w:val="default"/>
          <w:rFonts w:cs="FrankRuehl" w:hint="cs"/>
          <w:sz w:val="20"/>
          <w:rtl/>
        </w:rPr>
        <w:t>(ה)</w:t>
      </w:r>
      <w:r>
        <w:rPr>
          <w:rStyle w:val="default"/>
          <w:rFonts w:cs="FrankRuehl"/>
          <w:sz w:val="20"/>
          <w:rtl/>
        </w:rPr>
        <w:tab/>
      </w:r>
      <w:r>
        <w:rPr>
          <w:rStyle w:val="default"/>
          <w:rFonts w:cs="FrankRuehl" w:hint="cs"/>
          <w:sz w:val="20"/>
          <w:rtl/>
        </w:rPr>
        <w:t xml:space="preserve">נאמנות אם הנאמן בנאמנות הוא מוסד פיננסי מדווח והוא מדווח על כל המידע החייב בדיווח לפי חלק </w:t>
      </w:r>
      <w:r>
        <w:rPr>
          <w:rStyle w:val="default"/>
          <w:rFonts w:cs="FrankRuehl" w:hint="cs"/>
          <w:sz w:val="20"/>
        </w:rPr>
        <w:t>I</w:t>
      </w:r>
      <w:r>
        <w:rPr>
          <w:rStyle w:val="default"/>
          <w:rFonts w:cs="FrankRuehl" w:hint="cs"/>
          <w:sz w:val="20"/>
          <w:rtl/>
        </w:rPr>
        <w:t xml:space="preserve"> ביחס לכל החשבונות בני הדיווח של הנאמנות.</w:t>
      </w:r>
    </w:p>
    <w:p w:rsidR="00312ACD" w:rsidRDefault="00312ACD" w:rsidP="001E5DB3">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המונח "</w:t>
      </w:r>
      <w:r w:rsidRPr="00312ACD">
        <w:rPr>
          <w:rStyle w:val="default"/>
          <w:rFonts w:cs="FrankRuehl" w:hint="cs"/>
          <w:b/>
          <w:bCs/>
          <w:sz w:val="18"/>
          <w:szCs w:val="22"/>
          <w:rtl/>
        </w:rPr>
        <w:t>ישות ממשלתית</w:t>
      </w:r>
      <w:r>
        <w:rPr>
          <w:rStyle w:val="default"/>
          <w:rFonts w:cs="FrankRuehl" w:hint="cs"/>
          <w:sz w:val="20"/>
          <w:rtl/>
        </w:rPr>
        <w:t>" פירושו</w:t>
      </w:r>
      <w:r w:rsidR="001E5DB3">
        <w:rPr>
          <w:rStyle w:val="default"/>
          <w:rFonts w:cs="FrankRuehl" w:hint="cs"/>
          <w:sz w:val="20"/>
          <w:rtl/>
        </w:rPr>
        <w:t xml:space="preserve"> הממשלה של סמכות שיפוט, וכל יחידת משנה מדינית של סמכות שיפוט (אשר, למען הסר ספק, כוללת מדינה, מחוז, ארץ או רשות מקומית), או כל סוכנות או גוף בבעלות מלאה של סמכות שיפוט של כל אחד או יותר מהאמורים לעיל (כל אחד, "ישות ממשלתית"). קטגוריה זו מורכבת מהחלקים הבלתי נפרדים, הישויות שבשליטה, ויחידות המשנה המדיניות של סמכות שיפוט.</w:t>
      </w:r>
    </w:p>
    <w:p w:rsidR="001E5DB3" w:rsidRDefault="001E5DB3" w:rsidP="00454CA0">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sidR="00454CA0">
        <w:rPr>
          <w:rStyle w:val="default"/>
          <w:rFonts w:cs="FrankRuehl" w:hint="cs"/>
          <w:sz w:val="20"/>
          <w:rtl/>
        </w:rPr>
        <w:t>"חלק בלתי נפרד" של סמכות שיפוט פירושו כל אדם, ארגון, סוכנות, לשכה, קרן, גוף סטטוטורי או גוף אחר, ולא משנה מה ייעודו, שהוא בעל סמכות שלטונית של סמכות שיפוט. את הרווח הנקי של הסמכות השלטונית כאמור יש לזקוף לזכות החשבון שלה או לחשבונות אחרים של סמכות השיפוט, בלי שחלק ישמש לטובת אדם פרטי כלשהו. חלק בלתי נפרד אינו כולל כל יחיד שהוא ריבון, פקיד, או מנהלן הפועל מתוקף מעמד פרטי או אישי.</w:t>
      </w:r>
    </w:p>
    <w:p w:rsidR="00454CA0" w:rsidRDefault="00454CA0" w:rsidP="00454CA0">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ישות נשלטת פירושו ישות שהיא נפרדת במבנה שלה מסמכות שיפוט או מהווה בדרך אחרת ישות משפטית נפרדת, ובלבד:</w:t>
      </w:r>
    </w:p>
    <w:p w:rsidR="00454CA0" w:rsidRDefault="00454CA0" w:rsidP="00454CA0">
      <w:pPr>
        <w:pStyle w:val="P00"/>
        <w:spacing w:before="72"/>
        <w:ind w:left="1474" w:right="1134"/>
        <w:rPr>
          <w:rStyle w:val="default"/>
          <w:rFonts w:cs="FrankRuehl"/>
          <w:sz w:val="20"/>
          <w:rtl/>
        </w:rPr>
      </w:pPr>
      <w:r>
        <w:rPr>
          <w:rStyle w:val="default"/>
          <w:rFonts w:cs="FrankRuehl" w:hint="cs"/>
          <w:sz w:val="20"/>
          <w:rtl/>
        </w:rPr>
        <w:t>(</w:t>
      </w:r>
      <w:r>
        <w:rPr>
          <w:rStyle w:val="default"/>
          <w:rFonts w:cs="FrankRuehl"/>
          <w:sz w:val="20"/>
        </w:rPr>
        <w:t>i</w:t>
      </w:r>
      <w:r>
        <w:rPr>
          <w:rStyle w:val="default"/>
          <w:rFonts w:cs="FrankRuehl" w:hint="cs"/>
          <w:sz w:val="20"/>
          <w:rtl/>
        </w:rPr>
        <w:t>)</w:t>
      </w:r>
      <w:r>
        <w:rPr>
          <w:rStyle w:val="default"/>
          <w:rFonts w:cs="FrankRuehl"/>
          <w:sz w:val="20"/>
          <w:rtl/>
        </w:rPr>
        <w:tab/>
      </w:r>
      <w:r>
        <w:rPr>
          <w:rStyle w:val="default"/>
          <w:rFonts w:cs="FrankRuehl" w:hint="cs"/>
          <w:sz w:val="20"/>
          <w:rtl/>
        </w:rPr>
        <w:t>שהישות היא בבעלות ובשליטה מלאה של ישות ממשלתית אחת או יותר, באופן ישיר או באמצעות ישות נשלטת אחת או יותר;</w:t>
      </w:r>
    </w:p>
    <w:p w:rsidR="00454CA0" w:rsidRDefault="00454CA0" w:rsidP="00454CA0">
      <w:pPr>
        <w:pStyle w:val="P00"/>
        <w:spacing w:before="72"/>
        <w:ind w:left="1474" w:right="1134"/>
        <w:rPr>
          <w:rStyle w:val="default"/>
          <w:rFonts w:cs="FrankRuehl"/>
          <w:sz w:val="20"/>
          <w:rtl/>
        </w:rPr>
      </w:pPr>
      <w:r>
        <w:rPr>
          <w:rStyle w:val="default"/>
          <w:rFonts w:cs="FrankRuehl" w:hint="cs"/>
          <w:sz w:val="20"/>
          <w:rtl/>
        </w:rPr>
        <w:t>(</w:t>
      </w:r>
      <w:r>
        <w:rPr>
          <w:rStyle w:val="default"/>
          <w:rFonts w:cs="FrankRuehl"/>
          <w:sz w:val="20"/>
        </w:rPr>
        <w:t>ii</w:t>
      </w:r>
      <w:r>
        <w:rPr>
          <w:rStyle w:val="default"/>
          <w:rFonts w:cs="FrankRuehl" w:hint="cs"/>
          <w:sz w:val="20"/>
          <w:rtl/>
        </w:rPr>
        <w:t>)</w:t>
      </w:r>
      <w:r>
        <w:rPr>
          <w:rStyle w:val="default"/>
          <w:rFonts w:cs="FrankRuehl"/>
          <w:sz w:val="20"/>
          <w:rtl/>
        </w:rPr>
        <w:tab/>
      </w:r>
      <w:r>
        <w:rPr>
          <w:rStyle w:val="default"/>
          <w:rFonts w:cs="FrankRuehl" w:hint="cs"/>
          <w:sz w:val="20"/>
          <w:rtl/>
        </w:rPr>
        <w:t>שהרווח הנקי של הישות נזקף לזכות החשבון שלה או לזכות חשבונות של ישות ממשלתית אחת או יותר, בלי שחלק ישמש לטובת אדם פרטי כלשהו; וכן</w:t>
      </w:r>
    </w:p>
    <w:p w:rsidR="00454CA0" w:rsidRDefault="00454CA0" w:rsidP="00454CA0">
      <w:pPr>
        <w:pStyle w:val="P00"/>
        <w:spacing w:before="72"/>
        <w:ind w:left="1474" w:right="1134"/>
        <w:rPr>
          <w:rStyle w:val="default"/>
          <w:rFonts w:cs="FrankRuehl"/>
          <w:sz w:val="20"/>
          <w:rtl/>
        </w:rPr>
      </w:pPr>
      <w:r>
        <w:rPr>
          <w:rStyle w:val="default"/>
          <w:rFonts w:cs="FrankRuehl" w:hint="cs"/>
          <w:sz w:val="20"/>
          <w:rtl/>
        </w:rPr>
        <w:t>(</w:t>
      </w:r>
      <w:r>
        <w:rPr>
          <w:rStyle w:val="default"/>
          <w:rFonts w:cs="FrankRuehl"/>
          <w:sz w:val="20"/>
        </w:rPr>
        <w:t>iii</w:t>
      </w:r>
      <w:r>
        <w:rPr>
          <w:rStyle w:val="default"/>
          <w:rFonts w:cs="FrankRuehl" w:hint="cs"/>
          <w:sz w:val="20"/>
          <w:rtl/>
        </w:rPr>
        <w:t>)</w:t>
      </w:r>
      <w:r>
        <w:rPr>
          <w:rStyle w:val="default"/>
          <w:rFonts w:cs="FrankRuehl"/>
          <w:sz w:val="20"/>
          <w:rtl/>
        </w:rPr>
        <w:tab/>
      </w:r>
      <w:r>
        <w:rPr>
          <w:rStyle w:val="default"/>
          <w:rFonts w:cs="FrankRuehl" w:hint="cs"/>
          <w:sz w:val="20"/>
          <w:rtl/>
        </w:rPr>
        <w:t>שנכסי הישות יועברו לישות ממשלתית אחת או יותר עם הפירוק.</w:t>
      </w:r>
    </w:p>
    <w:p w:rsidR="00454CA0" w:rsidRDefault="00454CA0" w:rsidP="00454CA0">
      <w:pPr>
        <w:pStyle w:val="P00"/>
        <w:spacing w:before="72"/>
        <w:ind w:left="1021"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הכנסות לא ישמשו לטובת אדם פרטי, אם אדם כאמור הוא המוטב המיועד של תכנית ממשלתית, ופעילויות התכנית מבוצעות למען הציבור הרחב ביחס לרווחה המשותפת או מתייחסות לניהול שלב כלשהו של הממשל. ואולם על אף האמור לעיל, הכנסה נחשבת כמשמשת לטובתו של אדם פרטי אם ההכנסה נובעת מהשימוש בישות ממשלתית לניהול עסק מסחרי, כגון עסק בנקאות מסחרית המספק שירותים פיננסיים לאדם פרטי.</w:t>
      </w:r>
    </w:p>
    <w:p w:rsidR="00454CA0" w:rsidRDefault="00454CA0" w:rsidP="00454CA0">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המונח "</w:t>
      </w:r>
      <w:r w:rsidRPr="00454CA0">
        <w:rPr>
          <w:rStyle w:val="default"/>
          <w:rFonts w:cs="FrankRuehl" w:hint="cs"/>
          <w:b/>
          <w:bCs/>
          <w:sz w:val="18"/>
          <w:szCs w:val="22"/>
          <w:rtl/>
        </w:rPr>
        <w:t>ארגון בין-לאומי</w:t>
      </w:r>
      <w:r>
        <w:rPr>
          <w:rStyle w:val="default"/>
          <w:rFonts w:cs="FrankRuehl" w:hint="cs"/>
          <w:sz w:val="20"/>
          <w:rtl/>
        </w:rPr>
        <w:t>" פירושו כל ארגון בין-לאומי או סוכנות או גוף שהם בבעלות מלאה שלו. בקטגוריה זו נכללים כל ארגון בין-ממשלתי (כולל ארגון על-לאומי) (1) המורכב בעיקר מממשלות; (2) שיש לו הסכמי מטה או הסכמים דומים במהותם בתוקף עם סמכות השיפוט; ו-(3) שהכנסתו איננה משמשת לטובת אדם פרטי.</w:t>
      </w:r>
    </w:p>
    <w:p w:rsidR="00454CA0" w:rsidRDefault="00454CA0" w:rsidP="00454CA0">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המונח "</w:t>
      </w:r>
      <w:r w:rsidRPr="00454CA0">
        <w:rPr>
          <w:rStyle w:val="default"/>
          <w:rFonts w:cs="FrankRuehl" w:hint="cs"/>
          <w:b/>
          <w:bCs/>
          <w:sz w:val="18"/>
          <w:szCs w:val="22"/>
          <w:rtl/>
        </w:rPr>
        <w:t>בנק מרכזי</w:t>
      </w:r>
      <w:r>
        <w:rPr>
          <w:rStyle w:val="default"/>
          <w:rFonts w:cs="FrankRuehl" w:hint="cs"/>
          <w:sz w:val="20"/>
          <w:rtl/>
        </w:rPr>
        <w:t>" פירושו מוסד שעל פי חוק או החלטת ממשלה הוא הסמכות העיקרית, מלבד ממשלת סמכות השיפוט עצמה, להנפיק מכשירים שנועדו להפצה כמטבע. מוסד כאמור עשוי לכלול גוף שהוא נפרד מממשלת סמכות השיפוט, בין בבעלות מלאה או חלקית של סמכות השיפוט ובין אם לאו.</w:t>
      </w:r>
    </w:p>
    <w:p w:rsidR="00454CA0" w:rsidRDefault="00454CA0" w:rsidP="00454CA0">
      <w:pPr>
        <w:pStyle w:val="P00"/>
        <w:spacing w:before="72"/>
        <w:ind w:left="624"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המונח "</w:t>
      </w:r>
      <w:r w:rsidRPr="00454CA0">
        <w:rPr>
          <w:rStyle w:val="default"/>
          <w:rFonts w:cs="FrankRuehl" w:hint="cs"/>
          <w:b/>
          <w:bCs/>
          <w:sz w:val="18"/>
          <w:szCs w:val="22"/>
          <w:rtl/>
        </w:rPr>
        <w:t>קרן רבת משתתפים לפרישה</w:t>
      </w:r>
      <w:r>
        <w:rPr>
          <w:rStyle w:val="default"/>
          <w:rFonts w:cs="FrankRuehl" w:hint="cs"/>
          <w:sz w:val="20"/>
          <w:rtl/>
        </w:rPr>
        <w:t>" פירושו קרן שהוקמה כדי לספק הטבות פרישה, נכות, או מוות, או כל שילוב שלהן, למוטבים שהם עובדים בהווה או בעבר (או לאדם המיועד על ידי עובדים כאמור) של מעסיק אחד או יותר בתמורה לשירותים שניתנו, ובלבד שהקרן:</w:t>
      </w:r>
    </w:p>
    <w:p w:rsidR="00454CA0" w:rsidRDefault="00454CA0" w:rsidP="00454CA0">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אין לה מוטב יחיד בעל זכות ליותר מחמישה אחוזים מנכסי הקרן;</w:t>
      </w:r>
    </w:p>
    <w:p w:rsidR="00454CA0" w:rsidRDefault="00454CA0" w:rsidP="00454CA0">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כפופה להסדרה ממשלתית ומוסרת דיווח של מידע לרשויות המס; וכן</w:t>
      </w:r>
    </w:p>
    <w:p w:rsidR="00454CA0" w:rsidRDefault="00454CA0" w:rsidP="00454CA0">
      <w:pPr>
        <w:pStyle w:val="P00"/>
        <w:spacing w:before="72"/>
        <w:ind w:left="1021"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עומדת באחת מהדרישות האלה לפחות:</w:t>
      </w:r>
    </w:p>
    <w:p w:rsidR="00454CA0" w:rsidRDefault="00454CA0" w:rsidP="002C45BF">
      <w:pPr>
        <w:pStyle w:val="P00"/>
        <w:spacing w:before="72"/>
        <w:ind w:left="1474" w:right="1134"/>
        <w:rPr>
          <w:rStyle w:val="default"/>
          <w:rFonts w:cs="FrankRuehl"/>
          <w:sz w:val="20"/>
          <w:rtl/>
        </w:rPr>
      </w:pPr>
      <w:r>
        <w:rPr>
          <w:rStyle w:val="default"/>
          <w:rFonts w:cs="FrankRuehl" w:hint="cs"/>
          <w:sz w:val="20"/>
          <w:rtl/>
        </w:rPr>
        <w:t>(</w:t>
      </w:r>
      <w:r>
        <w:rPr>
          <w:rStyle w:val="default"/>
          <w:rFonts w:cs="FrankRuehl"/>
          <w:sz w:val="20"/>
        </w:rPr>
        <w:t>i</w:t>
      </w:r>
      <w:r>
        <w:rPr>
          <w:rStyle w:val="default"/>
          <w:rFonts w:cs="FrankRuehl" w:hint="cs"/>
          <w:sz w:val="20"/>
          <w:rtl/>
        </w:rPr>
        <w:t>)</w:t>
      </w:r>
      <w:r>
        <w:rPr>
          <w:rStyle w:val="default"/>
          <w:rFonts w:cs="FrankRuehl"/>
          <w:sz w:val="20"/>
          <w:rtl/>
        </w:rPr>
        <w:tab/>
      </w:r>
      <w:r>
        <w:rPr>
          <w:rStyle w:val="default"/>
          <w:rFonts w:cs="FrankRuehl" w:hint="cs"/>
          <w:sz w:val="20"/>
          <w:rtl/>
        </w:rPr>
        <w:t xml:space="preserve">הקרן בדרך כלל פטורה ממס </w:t>
      </w:r>
      <w:r w:rsidR="009E4A89">
        <w:rPr>
          <w:rStyle w:val="default"/>
          <w:rFonts w:cs="FrankRuehl" w:hint="cs"/>
          <w:sz w:val="20"/>
          <w:rtl/>
        </w:rPr>
        <w:t>על הכנסות מהשקעות, או שמיסוי על הכנסה נדחה או ממוסה בשיעור נמוך יותר, בשל מעמדה כתכנית פרישה או פנסיה;</w:t>
      </w:r>
    </w:p>
    <w:p w:rsidR="009E4A89" w:rsidRDefault="009E4A89" w:rsidP="002C45BF">
      <w:pPr>
        <w:pStyle w:val="P00"/>
        <w:spacing w:before="72"/>
        <w:ind w:left="1474" w:right="1134"/>
        <w:rPr>
          <w:rStyle w:val="default"/>
          <w:rFonts w:cs="FrankRuehl"/>
          <w:sz w:val="20"/>
          <w:rtl/>
        </w:rPr>
      </w:pPr>
      <w:r>
        <w:rPr>
          <w:rStyle w:val="default"/>
          <w:rFonts w:cs="FrankRuehl" w:hint="cs"/>
          <w:sz w:val="20"/>
          <w:rtl/>
        </w:rPr>
        <w:t>(</w:t>
      </w:r>
      <w:r>
        <w:rPr>
          <w:rStyle w:val="default"/>
          <w:rFonts w:cs="FrankRuehl"/>
          <w:sz w:val="20"/>
        </w:rPr>
        <w:t>ii</w:t>
      </w:r>
      <w:r>
        <w:rPr>
          <w:rStyle w:val="default"/>
          <w:rFonts w:cs="FrankRuehl" w:hint="cs"/>
          <w:sz w:val="20"/>
          <w:rtl/>
        </w:rPr>
        <w:t>)</w:t>
      </w:r>
      <w:r>
        <w:rPr>
          <w:rStyle w:val="default"/>
          <w:rFonts w:cs="FrankRuehl"/>
          <w:sz w:val="20"/>
          <w:rtl/>
        </w:rPr>
        <w:tab/>
      </w:r>
      <w:r>
        <w:rPr>
          <w:rStyle w:val="default"/>
          <w:rFonts w:cs="FrankRuehl" w:hint="cs"/>
          <w:sz w:val="20"/>
          <w:rtl/>
        </w:rPr>
        <w:t>הקרן מקבלת 50 אחוזים לפחות מההפרשות הכולות שלה (למעט העברות נכסים מתכניות אחרות המתוארות בסעיף קטן ב 5 עד 7 או מחשבונות פרישה ופנסיה המתוארים בתת-סעיף קטן ג.7.א) מהמעסיקים המממנים;</w:t>
      </w:r>
    </w:p>
    <w:p w:rsidR="009E4A89" w:rsidRDefault="009E4A89" w:rsidP="002C45BF">
      <w:pPr>
        <w:pStyle w:val="P00"/>
        <w:spacing w:before="72"/>
        <w:ind w:left="1474" w:right="1134"/>
        <w:rPr>
          <w:rStyle w:val="default"/>
          <w:rFonts w:cs="FrankRuehl"/>
          <w:sz w:val="20"/>
          <w:rtl/>
        </w:rPr>
      </w:pPr>
      <w:r>
        <w:rPr>
          <w:rStyle w:val="default"/>
          <w:rFonts w:cs="FrankRuehl" w:hint="cs"/>
          <w:sz w:val="20"/>
          <w:rtl/>
        </w:rPr>
        <w:t>(</w:t>
      </w:r>
      <w:r>
        <w:rPr>
          <w:rStyle w:val="default"/>
          <w:rFonts w:cs="FrankRuehl"/>
          <w:sz w:val="20"/>
        </w:rPr>
        <w:t>iii</w:t>
      </w:r>
      <w:r>
        <w:rPr>
          <w:rStyle w:val="default"/>
          <w:rFonts w:cs="FrankRuehl" w:hint="cs"/>
          <w:sz w:val="20"/>
          <w:rtl/>
        </w:rPr>
        <w:t>)</w:t>
      </w:r>
      <w:r>
        <w:rPr>
          <w:rStyle w:val="default"/>
          <w:rFonts w:cs="FrankRuehl"/>
          <w:sz w:val="20"/>
          <w:rtl/>
        </w:rPr>
        <w:tab/>
      </w:r>
      <w:r>
        <w:rPr>
          <w:rStyle w:val="default"/>
          <w:rFonts w:cs="FrankRuehl" w:hint="cs"/>
          <w:sz w:val="20"/>
          <w:rtl/>
        </w:rPr>
        <w:t>חלוקות או משיכות מהקרן מותרות רק עם התרחשות אירועים מפורטים הקשורים לפרישה, נכות או מוות (להוציא חלוקות שהן העברה לתכניות פרישה אחרות המתוארות בס"ק ב.5 עד 7 או חשבונות פרישה ופנסיה המתוארים בתת-סעיף קטן ג.17.א), או שקנסות חלים על חלוקות או משיכות שנעשו לפני האירועים המפורטים כאמור; או</w:t>
      </w:r>
    </w:p>
    <w:p w:rsidR="009E4A89" w:rsidRDefault="009E4A89" w:rsidP="002C45BF">
      <w:pPr>
        <w:pStyle w:val="P00"/>
        <w:spacing w:before="72"/>
        <w:ind w:left="1474" w:right="1134"/>
        <w:rPr>
          <w:rStyle w:val="default"/>
          <w:rFonts w:cs="FrankRuehl"/>
          <w:sz w:val="20"/>
          <w:rtl/>
        </w:rPr>
      </w:pPr>
      <w:r>
        <w:rPr>
          <w:rStyle w:val="default"/>
          <w:rFonts w:cs="FrankRuehl" w:hint="cs"/>
          <w:sz w:val="20"/>
          <w:rtl/>
        </w:rPr>
        <w:t>(</w:t>
      </w:r>
      <w:r w:rsidR="002C45BF">
        <w:rPr>
          <w:rStyle w:val="default"/>
          <w:rFonts w:cs="FrankRuehl"/>
          <w:sz w:val="20"/>
        </w:rPr>
        <w:t>vi</w:t>
      </w:r>
      <w:r w:rsidR="002C45BF">
        <w:rPr>
          <w:rStyle w:val="default"/>
          <w:rFonts w:cs="FrankRuehl" w:hint="cs"/>
          <w:sz w:val="20"/>
          <w:rtl/>
        </w:rPr>
        <w:t>)</w:t>
      </w:r>
      <w:r w:rsidR="002C45BF">
        <w:rPr>
          <w:rStyle w:val="default"/>
          <w:rFonts w:cs="FrankRuehl"/>
          <w:sz w:val="20"/>
          <w:rtl/>
        </w:rPr>
        <w:tab/>
      </w:r>
      <w:r w:rsidR="002C45BF">
        <w:rPr>
          <w:rStyle w:val="default"/>
          <w:rFonts w:cs="FrankRuehl" w:hint="cs"/>
          <w:sz w:val="20"/>
          <w:rtl/>
        </w:rPr>
        <w:t xml:space="preserve">הפרשות (מלבד הפרשות השלמה מותרות מסוימות) של עובדים לקרן מוגבלות ביחס להכנסת העבודה של העובד או לא יעלו על 50,000 דולרים בשנה, בהחלת הכללים המפורטים בסעיף ג לחלק </w:t>
      </w:r>
      <w:r w:rsidR="002C45BF">
        <w:rPr>
          <w:rStyle w:val="default"/>
          <w:rFonts w:cs="FrankRuehl" w:hint="cs"/>
          <w:sz w:val="20"/>
        </w:rPr>
        <w:t>VII</w:t>
      </w:r>
      <w:r w:rsidR="002C45BF">
        <w:rPr>
          <w:rStyle w:val="default"/>
          <w:rFonts w:cs="FrankRuehl" w:hint="cs"/>
          <w:sz w:val="20"/>
          <w:rtl/>
        </w:rPr>
        <w:t xml:space="preserve"> לגבי צירוף חשבונות ותרגום מטבע.</w:t>
      </w:r>
    </w:p>
    <w:p w:rsidR="002C45BF" w:rsidRDefault="002C45BF" w:rsidP="002C45BF">
      <w:pPr>
        <w:pStyle w:val="P00"/>
        <w:spacing w:before="72"/>
        <w:ind w:left="624" w:right="113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המונח "</w:t>
      </w:r>
      <w:r w:rsidRPr="002C45BF">
        <w:rPr>
          <w:rStyle w:val="default"/>
          <w:rFonts w:cs="FrankRuehl" w:hint="cs"/>
          <w:b/>
          <w:bCs/>
          <w:sz w:val="18"/>
          <w:szCs w:val="22"/>
          <w:rtl/>
        </w:rPr>
        <w:t>קרן מעוטת משתתפים לפרישה</w:t>
      </w:r>
      <w:r>
        <w:rPr>
          <w:rStyle w:val="default"/>
          <w:rFonts w:cs="FrankRuehl" w:hint="cs"/>
          <w:sz w:val="20"/>
          <w:rtl/>
        </w:rPr>
        <w:t>" פירושו קרן שהוקמה כדי לספק הטבות פרישה, נכות, או מוות, למוטבים שהם עובדים בהווה או בעבר (או אדם המיועד על ידי עובדים כאמור) של מעסיק אחד או יותר בתמורה לשירותים שניתנו, ובלבד:</w:t>
      </w:r>
    </w:p>
    <w:p w:rsidR="002C45BF" w:rsidRDefault="002C45BF" w:rsidP="002C45BF">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שבקרן יש פחות מ-50 משתתפים;</w:t>
      </w:r>
    </w:p>
    <w:p w:rsidR="002C45BF" w:rsidRDefault="002C45BF" w:rsidP="002C45BF">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 xml:space="preserve">שהקרן מקבלת מימון ממעסיק אחד או יותר שאינם ישויות השקעה או </w:t>
      </w:r>
      <w:r>
        <w:rPr>
          <w:rStyle w:val="default"/>
          <w:rFonts w:cs="FrankRuehl"/>
          <w:sz w:val="20"/>
        </w:rPr>
        <w:t>NFEs</w:t>
      </w:r>
      <w:r>
        <w:rPr>
          <w:rStyle w:val="default"/>
          <w:rFonts w:cs="FrankRuehl" w:hint="cs"/>
          <w:sz w:val="20"/>
          <w:rtl/>
        </w:rPr>
        <w:t xml:space="preserve"> פסיביים;</w:t>
      </w:r>
    </w:p>
    <w:p w:rsidR="002C45BF" w:rsidRDefault="002C45BF" w:rsidP="002C45BF">
      <w:pPr>
        <w:pStyle w:val="P00"/>
        <w:spacing w:before="72"/>
        <w:ind w:left="1021"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הפרשות העובד והמעסיק לקרן (שאינן העברות נכסים מחשבונות פרישה ופנסיה המתוארים בתת-סעיף קטן ג.17.א)) מוגבלות על ידי התייחסות להכנסות העבודה ולפיצויים של העובד, בהתאמה;</w:t>
      </w:r>
    </w:p>
    <w:p w:rsidR="002C45BF" w:rsidRDefault="002C45BF" w:rsidP="002C45BF">
      <w:pPr>
        <w:pStyle w:val="P00"/>
        <w:spacing w:before="72"/>
        <w:ind w:left="1021" w:right="1134"/>
        <w:rPr>
          <w:rStyle w:val="default"/>
          <w:rFonts w:cs="FrankRuehl"/>
          <w:sz w:val="20"/>
          <w:rtl/>
        </w:rPr>
      </w:pPr>
      <w:r>
        <w:rPr>
          <w:rStyle w:val="default"/>
          <w:rFonts w:cs="FrankRuehl" w:hint="cs"/>
          <w:sz w:val="20"/>
          <w:rtl/>
        </w:rPr>
        <w:t>(ד)</w:t>
      </w:r>
      <w:r>
        <w:rPr>
          <w:rStyle w:val="default"/>
          <w:rFonts w:cs="FrankRuehl"/>
          <w:sz w:val="20"/>
          <w:rtl/>
        </w:rPr>
        <w:tab/>
      </w:r>
      <w:r>
        <w:rPr>
          <w:rStyle w:val="default"/>
          <w:rFonts w:cs="FrankRuehl" w:hint="cs"/>
          <w:sz w:val="20"/>
          <w:rtl/>
        </w:rPr>
        <w:t>משתתפים שאינם תושבי סמכות השיפוט שבה מוקמת הקרן אינם זכאים ליותר מ-20 אחוזים מנכסי הקרן; וכן</w:t>
      </w:r>
    </w:p>
    <w:p w:rsidR="002C45BF" w:rsidRDefault="002C45BF" w:rsidP="002C45BF">
      <w:pPr>
        <w:pStyle w:val="P00"/>
        <w:spacing w:before="72"/>
        <w:ind w:left="1021" w:right="1134"/>
        <w:rPr>
          <w:rStyle w:val="default"/>
          <w:rFonts w:cs="FrankRuehl"/>
          <w:sz w:val="20"/>
          <w:rtl/>
        </w:rPr>
      </w:pPr>
      <w:r>
        <w:rPr>
          <w:rStyle w:val="default"/>
          <w:rFonts w:cs="FrankRuehl" w:hint="cs"/>
          <w:sz w:val="20"/>
          <w:rtl/>
        </w:rPr>
        <w:t>(ה)</w:t>
      </w:r>
      <w:r>
        <w:rPr>
          <w:rStyle w:val="default"/>
          <w:rFonts w:cs="FrankRuehl"/>
          <w:sz w:val="20"/>
          <w:rtl/>
        </w:rPr>
        <w:tab/>
      </w:r>
      <w:r>
        <w:rPr>
          <w:rStyle w:val="default"/>
          <w:rFonts w:cs="FrankRuehl" w:hint="cs"/>
          <w:sz w:val="20"/>
          <w:rtl/>
        </w:rPr>
        <w:t>הקרן כפופה לאסדרה ממשלתית ומוסרת דיווח של מידע לרשויות המס.</w:t>
      </w:r>
    </w:p>
    <w:p w:rsidR="002C45BF" w:rsidRDefault="002C45BF" w:rsidP="002C45BF">
      <w:pPr>
        <w:pStyle w:val="P00"/>
        <w:spacing w:before="72"/>
        <w:ind w:left="624" w:right="1134"/>
        <w:rPr>
          <w:rStyle w:val="default"/>
          <w:rFonts w:cs="FrankRuehl"/>
          <w:sz w:val="20"/>
          <w:rtl/>
        </w:rPr>
      </w:pPr>
      <w:r>
        <w:rPr>
          <w:rStyle w:val="default"/>
          <w:rFonts w:cs="FrankRuehl" w:hint="cs"/>
          <w:sz w:val="20"/>
          <w:rtl/>
        </w:rPr>
        <w:t>7.</w:t>
      </w:r>
      <w:r>
        <w:rPr>
          <w:rStyle w:val="default"/>
          <w:rFonts w:cs="FrankRuehl"/>
          <w:sz w:val="20"/>
          <w:rtl/>
        </w:rPr>
        <w:tab/>
      </w:r>
      <w:r>
        <w:rPr>
          <w:rStyle w:val="default"/>
          <w:rFonts w:cs="FrankRuehl" w:hint="cs"/>
          <w:sz w:val="20"/>
          <w:rtl/>
        </w:rPr>
        <w:t>המונח "</w:t>
      </w:r>
      <w:r w:rsidRPr="002C45BF">
        <w:rPr>
          <w:rStyle w:val="default"/>
          <w:rFonts w:cs="FrankRuehl" w:hint="cs"/>
          <w:b/>
          <w:bCs/>
          <w:sz w:val="18"/>
          <w:szCs w:val="22"/>
          <w:rtl/>
        </w:rPr>
        <w:t>קרן פנסיה של ישות ממשלתית, ארגון בין-לאומי או בנק מרכזי</w:t>
      </w:r>
      <w:r>
        <w:rPr>
          <w:rStyle w:val="default"/>
          <w:rFonts w:cs="FrankRuehl" w:hint="cs"/>
          <w:sz w:val="20"/>
          <w:rtl/>
        </w:rPr>
        <w:t>" פירושו קרן שהוקמה על ידי ישות ממשלתית, ארגון בין-לאומי או בנק מרכזי כדי להעניק הטבות פרישה, נכות, או פטירה לנהנים או למשתתפים שהם או שהיו בעבר עובדים (או עובדים שהועיד אדם כאמור), או שאינם עובדים בהווה או בעבר, אם ההטבות הניתנות לנהנים או למשתתפים כאמור הן בתמורה לשירותים אישיים שבוצעו בעבור הישות הממשלתית, הארגון הבין-לאומי או הבנק המרכזי.</w:t>
      </w:r>
    </w:p>
    <w:p w:rsidR="002C45BF" w:rsidRDefault="002C45BF" w:rsidP="002C45BF">
      <w:pPr>
        <w:pStyle w:val="P00"/>
        <w:spacing w:before="72"/>
        <w:ind w:left="624" w:right="1134"/>
        <w:rPr>
          <w:rStyle w:val="default"/>
          <w:rFonts w:cs="FrankRuehl"/>
          <w:sz w:val="20"/>
          <w:rtl/>
        </w:rPr>
      </w:pPr>
      <w:r>
        <w:rPr>
          <w:rStyle w:val="default"/>
          <w:rFonts w:cs="FrankRuehl" w:hint="cs"/>
          <w:sz w:val="20"/>
          <w:rtl/>
        </w:rPr>
        <w:t>8.</w:t>
      </w:r>
      <w:r>
        <w:rPr>
          <w:rStyle w:val="default"/>
          <w:rFonts w:cs="FrankRuehl"/>
          <w:sz w:val="20"/>
          <w:rtl/>
        </w:rPr>
        <w:tab/>
      </w:r>
      <w:r>
        <w:rPr>
          <w:rStyle w:val="default"/>
          <w:rFonts w:cs="FrankRuehl" w:hint="cs"/>
          <w:sz w:val="20"/>
          <w:rtl/>
        </w:rPr>
        <w:t>המונח "</w:t>
      </w:r>
      <w:r w:rsidRPr="002C45BF">
        <w:rPr>
          <w:rStyle w:val="default"/>
          <w:rFonts w:cs="FrankRuehl" w:hint="cs"/>
          <w:b/>
          <w:bCs/>
          <w:sz w:val="18"/>
          <w:szCs w:val="22"/>
          <w:rtl/>
        </w:rPr>
        <w:t>מנפיק מוסמך של כרטיסי אשראי</w:t>
      </w:r>
      <w:r>
        <w:rPr>
          <w:rStyle w:val="default"/>
          <w:rFonts w:cs="FrankRuehl" w:hint="cs"/>
          <w:sz w:val="20"/>
          <w:rtl/>
        </w:rPr>
        <w:t>" פירושו מוסד פיננסי העומד בדרישות האלה:</w:t>
      </w:r>
    </w:p>
    <w:p w:rsidR="002C45BF" w:rsidRDefault="002C45BF" w:rsidP="007001A6">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המוסד הפיננסי</w:t>
      </w:r>
      <w:r w:rsidR="007001A6">
        <w:rPr>
          <w:rStyle w:val="default"/>
          <w:rFonts w:cs="FrankRuehl" w:hint="cs"/>
          <w:sz w:val="20"/>
          <w:rtl/>
        </w:rPr>
        <w:t xml:space="preserve"> הוא מוסד פיננסי אך ורק מפני שהוא מנפיק כרטיסי אשראי, המקבל פיקדונות רק כאשר לקוח מבצע תשלום העולה על היתרה המגיעה ביחס לכרטיס ותשלום היתר אינו מוחזר באופן מיידי ללקוח; וכן</w:t>
      </w:r>
    </w:p>
    <w:p w:rsidR="007001A6" w:rsidRDefault="007001A6" w:rsidP="007001A6">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החל מ-[</w:t>
      </w:r>
      <w:r>
        <w:rPr>
          <w:rStyle w:val="default"/>
          <w:rFonts w:cs="FrankRuehl"/>
          <w:sz w:val="20"/>
        </w:rPr>
        <w:t>xx/xx/xxxx</w:t>
      </w:r>
      <w:r>
        <w:rPr>
          <w:rStyle w:val="default"/>
          <w:rFonts w:cs="FrankRuehl" w:hint="cs"/>
          <w:sz w:val="20"/>
          <w:rtl/>
        </w:rPr>
        <w:t xml:space="preserve">] או לפני יום זה, המוסד הפיננסי מיישם מדיניות ונהלים כדי למנוע מלקוח לבצע תשלום יתר בסכום העולה על 50,000 דולרים, או כדי להבטיח כי כל תשלום יתר של לקוח בסכום העולה 50,000 דולרים יוחזר ללקוח בתוך 60 ימים, בכל מקרה בתוך החלת הכללים המפורטים בסעיף ג לחלק </w:t>
      </w:r>
      <w:r>
        <w:rPr>
          <w:rStyle w:val="default"/>
          <w:rFonts w:cs="FrankRuehl" w:hint="cs"/>
          <w:sz w:val="20"/>
        </w:rPr>
        <w:t>VII</w:t>
      </w:r>
      <w:r>
        <w:rPr>
          <w:rStyle w:val="default"/>
          <w:rFonts w:cs="FrankRuehl" w:hint="cs"/>
          <w:sz w:val="20"/>
          <w:rtl/>
        </w:rPr>
        <w:t xml:space="preserve"> לצירוף חשבונות ולתרגום מטבע. למטרה זו, תשלום יתר של לקוח אינו מתייחס ליתרות אשראי בהקשר של חיובים שנויים במחלוקת, אך כן כולל יתרות אשראי כתוצאה מהחזרי סחורה.</w:t>
      </w:r>
    </w:p>
    <w:p w:rsidR="007001A6" w:rsidRDefault="007001A6" w:rsidP="007001A6">
      <w:pPr>
        <w:pStyle w:val="P00"/>
        <w:spacing w:before="72"/>
        <w:ind w:left="624" w:right="1134"/>
        <w:rPr>
          <w:rStyle w:val="default"/>
          <w:rFonts w:cs="FrankRuehl"/>
          <w:sz w:val="20"/>
          <w:rtl/>
        </w:rPr>
      </w:pPr>
      <w:r>
        <w:rPr>
          <w:rStyle w:val="default"/>
          <w:rFonts w:cs="FrankRuehl" w:hint="cs"/>
          <w:sz w:val="20"/>
          <w:rtl/>
        </w:rPr>
        <w:t>9.</w:t>
      </w:r>
      <w:r>
        <w:rPr>
          <w:rStyle w:val="default"/>
          <w:rFonts w:cs="FrankRuehl"/>
          <w:sz w:val="20"/>
          <w:rtl/>
        </w:rPr>
        <w:tab/>
      </w:r>
      <w:r>
        <w:rPr>
          <w:rStyle w:val="default"/>
          <w:rFonts w:cs="FrankRuehl" w:hint="cs"/>
          <w:sz w:val="20"/>
          <w:rtl/>
        </w:rPr>
        <w:t>המונח "</w:t>
      </w:r>
      <w:r w:rsidRPr="007001A6">
        <w:rPr>
          <w:rStyle w:val="default"/>
          <w:rFonts w:cs="FrankRuehl" w:hint="cs"/>
          <w:b/>
          <w:bCs/>
          <w:sz w:val="18"/>
          <w:szCs w:val="22"/>
          <w:rtl/>
        </w:rPr>
        <w:t>כלי השקעות קולקטיבי פטור</w:t>
      </w:r>
      <w:r>
        <w:rPr>
          <w:rStyle w:val="default"/>
          <w:rFonts w:cs="FrankRuehl" w:hint="cs"/>
          <w:sz w:val="20"/>
          <w:rtl/>
        </w:rPr>
        <w:t xml:space="preserve">" פירושו ישות השקעות המוסדרת ככלי השקעות קולקטיבי, ובלבד שכל הזכויות בכלי ההשקעות הקולקטיבי מוחזקות בידי יחידים או ישויות שאינם אדם בר דיווח או באמצעותם, להוציא </w:t>
      </w:r>
      <w:r>
        <w:rPr>
          <w:rStyle w:val="default"/>
          <w:rFonts w:cs="FrankRuehl" w:hint="cs"/>
          <w:sz w:val="20"/>
        </w:rPr>
        <w:t>NFE</w:t>
      </w:r>
      <w:r>
        <w:rPr>
          <w:rStyle w:val="default"/>
          <w:rFonts w:cs="FrankRuehl" w:hint="cs"/>
          <w:sz w:val="20"/>
          <w:rtl/>
        </w:rPr>
        <w:t xml:space="preserve"> פסיבי עם בעלי שליטה שהם אדם בר דיווח.</w:t>
      </w:r>
    </w:p>
    <w:p w:rsidR="007001A6" w:rsidRDefault="007001A6" w:rsidP="007001A6">
      <w:pPr>
        <w:pStyle w:val="P00"/>
        <w:spacing w:before="72"/>
        <w:ind w:left="624" w:right="1134"/>
        <w:rPr>
          <w:rStyle w:val="default"/>
          <w:rFonts w:cs="FrankRuehl"/>
          <w:sz w:val="20"/>
          <w:rtl/>
        </w:rPr>
      </w:pPr>
      <w:r>
        <w:rPr>
          <w:rStyle w:val="default"/>
          <w:rFonts w:cs="FrankRuehl" w:hint="cs"/>
          <w:sz w:val="20"/>
          <w:rtl/>
        </w:rPr>
        <w:t>ישות השקעות המוסדרת ככלי השקעות קולקטיבי איננה נחשבת כמי שאיננה עומדת בדרישות סעיף קטן ב.9 ככלי השקעות קולקטיבי פטור, אך ורק משום שכלי ההשקעות הקולקטיבי הנפיק מניות פיזיות בצורת ניירות למוכ"ז, ובלבד:</w:t>
      </w:r>
    </w:p>
    <w:p w:rsidR="007001A6" w:rsidRDefault="007001A6" w:rsidP="00B5273F">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שכלי ההשקעות</w:t>
      </w:r>
      <w:r w:rsidR="00EE3F88">
        <w:rPr>
          <w:rStyle w:val="default"/>
          <w:rFonts w:cs="FrankRuehl" w:hint="cs"/>
          <w:sz w:val="20"/>
          <w:rtl/>
        </w:rPr>
        <w:t xml:space="preserve"> הקולקטיבי לא הנפיק, ולא ינפיק, כל מניות פיזיות בצורת ניירות למוכ"ז אחרי [</w:t>
      </w:r>
      <w:r w:rsidR="00EE3F88">
        <w:rPr>
          <w:rStyle w:val="default"/>
          <w:rFonts w:cs="FrankRuehl"/>
          <w:sz w:val="20"/>
        </w:rPr>
        <w:t>xx/xx/xxxx</w:t>
      </w:r>
      <w:r w:rsidR="00EE3F88">
        <w:rPr>
          <w:rStyle w:val="default"/>
          <w:rFonts w:cs="FrankRuehl" w:hint="cs"/>
          <w:sz w:val="20"/>
          <w:rtl/>
        </w:rPr>
        <w:t>];</w:t>
      </w:r>
    </w:p>
    <w:p w:rsidR="00EE3F88" w:rsidRDefault="00EE3F88" w:rsidP="00B5273F">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שכלי ההשקעות הקולקטיבי מוציא מכלל שימוש כל מניה כאמור עם המסירה;</w:t>
      </w:r>
    </w:p>
    <w:p w:rsidR="00EE3F88" w:rsidRDefault="00EE3F88" w:rsidP="00B5273F">
      <w:pPr>
        <w:pStyle w:val="P00"/>
        <w:spacing w:before="72"/>
        <w:ind w:left="1021"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 xml:space="preserve">שכלי ההשקעות הקולקטיבי מבצע את הליכי בדיקת הנאותות שנקבעו בחלקים </w:t>
      </w:r>
      <w:r>
        <w:rPr>
          <w:rStyle w:val="default"/>
          <w:rFonts w:cs="FrankRuehl" w:hint="cs"/>
          <w:sz w:val="20"/>
        </w:rPr>
        <w:t>II</w:t>
      </w:r>
      <w:r>
        <w:rPr>
          <w:rStyle w:val="default"/>
          <w:rFonts w:cs="FrankRuehl" w:hint="cs"/>
          <w:sz w:val="20"/>
          <w:rtl/>
        </w:rPr>
        <w:t xml:space="preserve"> עד </w:t>
      </w:r>
      <w:r>
        <w:rPr>
          <w:rStyle w:val="default"/>
          <w:rFonts w:cs="FrankRuehl" w:hint="cs"/>
          <w:sz w:val="20"/>
        </w:rPr>
        <w:t>VII</w:t>
      </w:r>
      <w:r>
        <w:rPr>
          <w:rStyle w:val="default"/>
          <w:rFonts w:cs="FrankRuehl" w:hint="cs"/>
          <w:sz w:val="20"/>
          <w:rtl/>
        </w:rPr>
        <w:t xml:space="preserve"> ומדווח על כל מידע שדיווחו נדרש ביחס לכל מניה כאמור, כאשר מניות אלה מוצגות לפדיון או לתשלום אחר; וכן</w:t>
      </w:r>
    </w:p>
    <w:p w:rsidR="00EE3F88" w:rsidRDefault="00EE3F88" w:rsidP="00B5273F">
      <w:pPr>
        <w:pStyle w:val="P00"/>
        <w:spacing w:before="72"/>
        <w:ind w:left="1021" w:right="1134"/>
        <w:rPr>
          <w:rStyle w:val="default"/>
          <w:rFonts w:cs="FrankRuehl"/>
          <w:sz w:val="20"/>
          <w:rtl/>
        </w:rPr>
      </w:pPr>
      <w:r>
        <w:rPr>
          <w:rStyle w:val="default"/>
          <w:rFonts w:cs="FrankRuehl" w:hint="cs"/>
          <w:sz w:val="20"/>
          <w:rtl/>
        </w:rPr>
        <w:t>(ד)</w:t>
      </w:r>
      <w:r>
        <w:rPr>
          <w:rStyle w:val="default"/>
          <w:rFonts w:cs="FrankRuehl"/>
          <w:sz w:val="20"/>
          <w:rtl/>
        </w:rPr>
        <w:tab/>
      </w:r>
      <w:r>
        <w:rPr>
          <w:rStyle w:val="default"/>
          <w:rFonts w:cs="FrankRuehl" w:hint="cs"/>
          <w:sz w:val="20"/>
          <w:rtl/>
        </w:rPr>
        <w:t>שלכלי ההשקעות הקולקטיבי מדיניות ונהלים קיימים שמטרתם להבטיח כי מניות אלה נפדות או מוקפאות בהקדם האפשרי, ובכל מקרה לפני [</w:t>
      </w:r>
      <w:r>
        <w:rPr>
          <w:rStyle w:val="default"/>
          <w:rFonts w:cs="FrankRuehl"/>
          <w:sz w:val="20"/>
        </w:rPr>
        <w:t>xx/xx/xxxx</w:t>
      </w:r>
      <w:r>
        <w:rPr>
          <w:rStyle w:val="default"/>
          <w:rFonts w:cs="FrankRuehl" w:hint="cs"/>
          <w:sz w:val="20"/>
          <w:rtl/>
        </w:rPr>
        <w:t>].</w:t>
      </w:r>
    </w:p>
    <w:p w:rsidR="00EE3F88" w:rsidRDefault="00EE3F88" w:rsidP="008A012D">
      <w:pPr>
        <w:pStyle w:val="P00"/>
        <w:spacing w:before="72"/>
        <w:ind w:left="0" w:right="1134"/>
        <w:rPr>
          <w:rStyle w:val="default"/>
          <w:rFonts w:cs="FrankRuehl"/>
          <w:sz w:val="20"/>
          <w:rtl/>
        </w:rPr>
      </w:pPr>
      <w:r>
        <w:rPr>
          <w:rStyle w:val="default"/>
          <w:rFonts w:cs="FrankRuehl" w:hint="cs"/>
          <w:sz w:val="20"/>
          <w:rtl/>
        </w:rPr>
        <w:t>ג.</w:t>
      </w:r>
      <w:r>
        <w:rPr>
          <w:rStyle w:val="default"/>
          <w:rFonts w:cs="FrankRuehl"/>
          <w:sz w:val="20"/>
          <w:rtl/>
        </w:rPr>
        <w:tab/>
      </w:r>
      <w:r w:rsidRPr="00B5273F">
        <w:rPr>
          <w:rStyle w:val="default"/>
          <w:rFonts w:cs="FrankRuehl" w:hint="cs"/>
          <w:b/>
          <w:bCs/>
          <w:sz w:val="18"/>
          <w:szCs w:val="22"/>
          <w:rtl/>
        </w:rPr>
        <w:t>חשבון פיננסי</w:t>
      </w:r>
    </w:p>
    <w:p w:rsidR="00EE3F88" w:rsidRDefault="00EE3F88" w:rsidP="00BA3F1F">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המונח "</w:t>
      </w:r>
      <w:r w:rsidRPr="00B5273F">
        <w:rPr>
          <w:rStyle w:val="default"/>
          <w:rFonts w:cs="FrankRuehl" w:hint="cs"/>
          <w:b/>
          <w:bCs/>
          <w:sz w:val="18"/>
          <w:szCs w:val="22"/>
          <w:rtl/>
        </w:rPr>
        <w:t>חשבון פיננסי</w:t>
      </w:r>
      <w:r>
        <w:rPr>
          <w:rStyle w:val="default"/>
          <w:rFonts w:cs="FrankRuehl" w:hint="cs"/>
          <w:sz w:val="20"/>
          <w:rtl/>
        </w:rPr>
        <w:t>" פירושו</w:t>
      </w:r>
      <w:r w:rsidR="00BD5DD2">
        <w:rPr>
          <w:rStyle w:val="default"/>
          <w:rFonts w:cs="FrankRuehl" w:hint="cs"/>
          <w:sz w:val="20"/>
          <w:rtl/>
        </w:rPr>
        <w:t xml:space="preserve"> חשבון המוחזק במוסד פיננסי, וכולל חשבון פיקדון, חשבון למשמורת וכן:</w:t>
      </w:r>
    </w:p>
    <w:p w:rsidR="00BD5DD2" w:rsidRDefault="00BD5DD2" w:rsidP="00EB0936">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 xml:space="preserve">במקרה של ישות השקעות, כל זכות בהון או זכות בחוב במוסד הפיננסי. על אף האמור לעיל, המונח "חשבון פיננסי" אינו כולל כל </w:t>
      </w:r>
      <w:r w:rsidR="00EB0936">
        <w:rPr>
          <w:rStyle w:val="default"/>
          <w:rFonts w:cs="FrankRuehl" w:hint="cs"/>
          <w:sz w:val="20"/>
          <w:rtl/>
        </w:rPr>
        <w:t>זכות בהון או זכות בחוב במוסד פיננסי שהוא ישות השקעות אך ורק משום שהוא (</w:t>
      </w:r>
      <w:r w:rsidR="00EB0936">
        <w:rPr>
          <w:rStyle w:val="default"/>
          <w:rFonts w:cs="FrankRuehl"/>
          <w:sz w:val="20"/>
        </w:rPr>
        <w:t>i</w:t>
      </w:r>
      <w:r w:rsidR="00EB0936">
        <w:rPr>
          <w:rStyle w:val="default"/>
          <w:rFonts w:cs="FrankRuehl" w:hint="cs"/>
          <w:sz w:val="20"/>
          <w:rtl/>
        </w:rPr>
        <w:t>) מעניק ייעוץ השקעות ל, ובפועל בשם, או (</w:t>
      </w:r>
      <w:r w:rsidR="00EB0936">
        <w:rPr>
          <w:rStyle w:val="default"/>
          <w:rFonts w:cs="FrankRuehl"/>
          <w:sz w:val="20"/>
        </w:rPr>
        <w:t>ii</w:t>
      </w:r>
      <w:r w:rsidR="00EB0936">
        <w:rPr>
          <w:rStyle w:val="default"/>
          <w:rFonts w:cs="FrankRuehl" w:hint="cs"/>
          <w:sz w:val="20"/>
          <w:rtl/>
        </w:rPr>
        <w:t>) מנהל תיקים למען, ופועל בשם, לקוח למטרות השקעה או ניהול נכסים פיננסיים שהופקדו בשם הלקוח אצל מוסד פיננסי שאיננו ישות כאמור;</w:t>
      </w:r>
    </w:p>
    <w:p w:rsidR="00EB0936" w:rsidRDefault="00EB0936" w:rsidP="00EB0936">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 xml:space="preserve">במקרה של מוסד פיננסי שאינו מתואר בתת-סעיף קטן ג1.א), כל זכות בהון או בחוב במוסד הפיננסי, אם סוג הזכויות נקבע במטרה להימנע מדיווח לפי חלק </w:t>
      </w:r>
      <w:r>
        <w:rPr>
          <w:rStyle w:val="default"/>
          <w:rFonts w:cs="FrankRuehl" w:hint="cs"/>
          <w:sz w:val="20"/>
        </w:rPr>
        <w:t>I</w:t>
      </w:r>
      <w:r>
        <w:rPr>
          <w:rStyle w:val="default"/>
          <w:rFonts w:cs="FrankRuehl" w:hint="cs"/>
          <w:sz w:val="20"/>
          <w:rtl/>
        </w:rPr>
        <w:t>; וכן</w:t>
      </w:r>
    </w:p>
    <w:p w:rsidR="00EB0936" w:rsidRDefault="00EB0936" w:rsidP="00EB0936">
      <w:pPr>
        <w:pStyle w:val="P00"/>
        <w:spacing w:before="72"/>
        <w:ind w:left="1021"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כל חוזה ביטוח בעל ערך פדיון וכל חוזה אנונה המונפק על ידי מוסד פיננסי או מוחזק בו, למעט אנונה לחיים מיידית שאינה ניתנת להעברה ואיננה קשורה להשקעה, שניתנה ליחיד ומממנת הטבת פנסיה או נכות הניתנת מחשבון שהוא חשבון מוחרג.</w:t>
      </w:r>
    </w:p>
    <w:p w:rsidR="00EB0936" w:rsidRDefault="00EB0936" w:rsidP="00EB0936">
      <w:pPr>
        <w:pStyle w:val="P00"/>
        <w:spacing w:before="72"/>
        <w:ind w:left="1021" w:right="1134"/>
        <w:rPr>
          <w:rStyle w:val="default"/>
          <w:rFonts w:cs="FrankRuehl"/>
          <w:sz w:val="20"/>
          <w:rtl/>
        </w:rPr>
      </w:pPr>
      <w:r>
        <w:rPr>
          <w:rStyle w:val="default"/>
          <w:rFonts w:cs="FrankRuehl" w:hint="cs"/>
          <w:sz w:val="20"/>
          <w:rtl/>
        </w:rPr>
        <w:t>המונח "חשבון פיננסי" אינו כולל כל חשבון שהוא חשבון מוחרג.</w:t>
      </w:r>
    </w:p>
    <w:p w:rsidR="00EB0936" w:rsidRDefault="00EB0936" w:rsidP="00D66E6E">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המונח "</w:t>
      </w:r>
      <w:r w:rsidRPr="00EB0936">
        <w:rPr>
          <w:rStyle w:val="default"/>
          <w:rFonts w:cs="FrankRuehl" w:hint="cs"/>
          <w:b/>
          <w:bCs/>
          <w:sz w:val="18"/>
          <w:szCs w:val="22"/>
          <w:rtl/>
        </w:rPr>
        <w:t>חשבון פיקדון</w:t>
      </w:r>
      <w:r>
        <w:rPr>
          <w:rStyle w:val="default"/>
          <w:rFonts w:cs="FrankRuehl" w:hint="cs"/>
          <w:sz w:val="20"/>
          <w:rtl/>
        </w:rPr>
        <w:t>" כולל כל חשבון מסחרי, עו"ש, חיסכון, זמן, או חיסכון משנה, או חשבון שהעדות לו היא תעודת פיקדון, תעודת חיסכון משנה, תעודת השקעה, תעודות חוב, או מכשיר דומה אחר המוחזק במוסד פיננסי במהלך הרגיל של עסקים בנקאיים או עסקים דומים. חשבון פיקדון כולל גם סכום שמחזיקה חברת ביטוח בהתאם לחוזה השקעה מובטח או הסכם דומה אחר לתשלום או לזקיפת ריבית.</w:t>
      </w:r>
    </w:p>
    <w:p w:rsidR="00EB0936" w:rsidRDefault="00EB0936" w:rsidP="00D66E6E">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המונח "</w:t>
      </w:r>
      <w:r w:rsidRPr="00EB0936">
        <w:rPr>
          <w:rStyle w:val="default"/>
          <w:rFonts w:cs="FrankRuehl" w:hint="cs"/>
          <w:b/>
          <w:bCs/>
          <w:sz w:val="18"/>
          <w:szCs w:val="22"/>
          <w:rtl/>
        </w:rPr>
        <w:t>חשבון למשמורת</w:t>
      </w:r>
      <w:r>
        <w:rPr>
          <w:rStyle w:val="default"/>
          <w:rFonts w:cs="FrankRuehl" w:hint="cs"/>
          <w:sz w:val="20"/>
          <w:rtl/>
        </w:rPr>
        <w:t>" פירושו חשבון (שאינו חוזה ביטוח או חוזה אנונה) המחזיק בנכס פיננסי אחד או יותר לטובת אדם אחר.</w:t>
      </w:r>
    </w:p>
    <w:p w:rsidR="00EB0936" w:rsidRDefault="00EB0936" w:rsidP="00D66E6E">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המונח "</w:t>
      </w:r>
      <w:r w:rsidRPr="00EB0936">
        <w:rPr>
          <w:rStyle w:val="default"/>
          <w:rFonts w:cs="FrankRuehl" w:hint="cs"/>
          <w:b/>
          <w:bCs/>
          <w:sz w:val="18"/>
          <w:szCs w:val="22"/>
          <w:rtl/>
        </w:rPr>
        <w:t>זכות בהון</w:t>
      </w:r>
      <w:r>
        <w:rPr>
          <w:rStyle w:val="default"/>
          <w:rFonts w:cs="FrankRuehl" w:hint="cs"/>
          <w:sz w:val="20"/>
          <w:rtl/>
        </w:rPr>
        <w:t>" פירושו, במקרה של שותפות שהיא מוסד פיננסי, זכות בהון או זכות לרווחים בשותפות. במקרה של נאמנות שהיא מוסד פיננסי, זכות בהון נחשבת כמוחזקת בידי כל אדם שרואים אותו כיוצר או כנהנה של הנאמנות, כולה או חלקה, או כל יחיד אחר שיש לו שליטה מוחלטת בפועל על הנאמנות. יראו אדם בר דיווח כנהנה של נאמנות, אם לאדם בר דיווח כאמור יש זכות לקבל במישרין או בעקיפין (למשל, באמצעות נציג) חלוקת חובה או שהוא רשאי לקבל, במישרין או בעקיפין, חלוקה לפי שיקול דעת מהנאמנות.</w:t>
      </w:r>
    </w:p>
    <w:p w:rsidR="00EB0936" w:rsidRDefault="00EB0936" w:rsidP="00D66E6E">
      <w:pPr>
        <w:pStyle w:val="P00"/>
        <w:spacing w:before="72"/>
        <w:ind w:left="624"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המונח "</w:t>
      </w:r>
      <w:r w:rsidRPr="00EB0936">
        <w:rPr>
          <w:rStyle w:val="default"/>
          <w:rFonts w:cs="FrankRuehl" w:hint="cs"/>
          <w:b/>
          <w:bCs/>
          <w:sz w:val="18"/>
          <w:szCs w:val="22"/>
          <w:rtl/>
        </w:rPr>
        <w:t>חוזה ביטוח</w:t>
      </w:r>
      <w:r>
        <w:rPr>
          <w:rStyle w:val="default"/>
          <w:rFonts w:cs="FrankRuehl" w:hint="cs"/>
          <w:sz w:val="20"/>
          <w:rtl/>
        </w:rPr>
        <w:t>" פירושו חוזה (למעט חוזה אנונה) ולפיו המנפיק מסכים לשלם סכום עם התרחשות אירוע מסוים הכרוך בתמותה, תחלואה, תאונה, אחריות או סיכון רכוש.</w:t>
      </w:r>
    </w:p>
    <w:p w:rsidR="00EB0936" w:rsidRDefault="00EB0936" w:rsidP="00D66E6E">
      <w:pPr>
        <w:pStyle w:val="P00"/>
        <w:spacing w:before="72"/>
        <w:ind w:left="624" w:right="113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המונח "</w:t>
      </w:r>
      <w:r w:rsidRPr="00EB0936">
        <w:rPr>
          <w:rStyle w:val="default"/>
          <w:rFonts w:cs="FrankRuehl" w:hint="cs"/>
          <w:b/>
          <w:bCs/>
          <w:sz w:val="18"/>
          <w:szCs w:val="22"/>
          <w:rtl/>
        </w:rPr>
        <w:t>חוזה אנונה</w:t>
      </w:r>
      <w:r>
        <w:rPr>
          <w:rStyle w:val="default"/>
          <w:rFonts w:cs="FrankRuehl" w:hint="cs"/>
          <w:sz w:val="20"/>
          <w:rtl/>
        </w:rPr>
        <w:t>" פירושו חוזה ולפיו המנפיק מסכים לבצע תשלומים לתקופת הזמן שנקבעה, במלואה או בחלקה, ביחס לתוחלת החיים של יחיד אחד או יותר. המונח כולל גם חוזה הנחשב לחוזה אנונה בהתאם לחוק, לתקנות או לנוהג של סמכות השיפוט שבה הונפק החוזה, ולפיו המנפיק מסכים לבצע תשלומים לתקופה של שנים.</w:t>
      </w:r>
    </w:p>
    <w:p w:rsidR="00EB0936" w:rsidRDefault="00EB0936" w:rsidP="00D66E6E">
      <w:pPr>
        <w:pStyle w:val="P00"/>
        <w:spacing w:before="72"/>
        <w:ind w:left="624" w:right="1134"/>
        <w:rPr>
          <w:rStyle w:val="default"/>
          <w:rFonts w:cs="FrankRuehl"/>
          <w:sz w:val="20"/>
          <w:rtl/>
        </w:rPr>
      </w:pPr>
      <w:r>
        <w:rPr>
          <w:rStyle w:val="default"/>
          <w:rFonts w:cs="FrankRuehl" w:hint="cs"/>
          <w:sz w:val="20"/>
          <w:rtl/>
        </w:rPr>
        <w:t>7.</w:t>
      </w:r>
      <w:r>
        <w:rPr>
          <w:rStyle w:val="default"/>
          <w:rFonts w:cs="FrankRuehl"/>
          <w:sz w:val="20"/>
          <w:rtl/>
        </w:rPr>
        <w:tab/>
      </w:r>
      <w:r>
        <w:rPr>
          <w:rStyle w:val="default"/>
          <w:rFonts w:cs="FrankRuehl" w:hint="cs"/>
          <w:sz w:val="20"/>
          <w:rtl/>
        </w:rPr>
        <w:t>המונח "</w:t>
      </w:r>
      <w:r w:rsidRPr="00EB0936">
        <w:rPr>
          <w:rStyle w:val="default"/>
          <w:rFonts w:cs="FrankRuehl" w:hint="cs"/>
          <w:b/>
          <w:bCs/>
          <w:sz w:val="18"/>
          <w:szCs w:val="22"/>
          <w:rtl/>
        </w:rPr>
        <w:t>חוזה ביטוח בעל ערך פדיון</w:t>
      </w:r>
      <w:r>
        <w:rPr>
          <w:rStyle w:val="default"/>
          <w:rFonts w:cs="FrankRuehl" w:hint="cs"/>
          <w:sz w:val="20"/>
          <w:rtl/>
        </w:rPr>
        <w:t>" פירושו חוזה ביטוח (שאינו חוזה ביטוח שיפוי בין שתי חברות ביטוח) בעל ערך פדיון.</w:t>
      </w:r>
    </w:p>
    <w:p w:rsidR="00EB0936" w:rsidRDefault="00EB0936" w:rsidP="00D66E6E">
      <w:pPr>
        <w:pStyle w:val="P00"/>
        <w:spacing w:before="72"/>
        <w:ind w:left="624" w:right="1134"/>
        <w:rPr>
          <w:rStyle w:val="default"/>
          <w:rFonts w:cs="FrankRuehl"/>
          <w:sz w:val="20"/>
          <w:rtl/>
        </w:rPr>
      </w:pPr>
      <w:r>
        <w:rPr>
          <w:rStyle w:val="default"/>
          <w:rFonts w:cs="FrankRuehl" w:hint="cs"/>
          <w:sz w:val="20"/>
          <w:rtl/>
        </w:rPr>
        <w:t>8.</w:t>
      </w:r>
      <w:r>
        <w:rPr>
          <w:rStyle w:val="default"/>
          <w:rFonts w:cs="FrankRuehl"/>
          <w:sz w:val="20"/>
          <w:rtl/>
        </w:rPr>
        <w:tab/>
      </w:r>
      <w:r>
        <w:rPr>
          <w:rStyle w:val="default"/>
          <w:rFonts w:cs="FrankRuehl" w:hint="cs"/>
          <w:sz w:val="20"/>
          <w:rtl/>
        </w:rPr>
        <w:t>המונח "</w:t>
      </w:r>
      <w:r w:rsidRPr="00EB0936">
        <w:rPr>
          <w:rStyle w:val="default"/>
          <w:rFonts w:cs="FrankRuehl" w:hint="cs"/>
          <w:b/>
          <w:bCs/>
          <w:sz w:val="18"/>
          <w:szCs w:val="22"/>
          <w:rtl/>
        </w:rPr>
        <w:t>ערך פדיון</w:t>
      </w:r>
      <w:r>
        <w:rPr>
          <w:rStyle w:val="default"/>
          <w:rFonts w:cs="FrankRuehl" w:hint="cs"/>
          <w:sz w:val="20"/>
          <w:rtl/>
        </w:rPr>
        <w:t>" פירושו הגדול</w:t>
      </w:r>
      <w:r w:rsidR="00D66E6E">
        <w:rPr>
          <w:rStyle w:val="default"/>
          <w:rFonts w:cs="FrankRuehl" w:hint="cs"/>
          <w:sz w:val="20"/>
          <w:rtl/>
        </w:rPr>
        <w:t xml:space="preserve"> מבין (</w:t>
      </w:r>
      <w:r w:rsidR="00D66E6E">
        <w:rPr>
          <w:rStyle w:val="default"/>
          <w:rFonts w:cs="FrankRuehl"/>
          <w:sz w:val="20"/>
        </w:rPr>
        <w:t>i</w:t>
      </w:r>
      <w:r w:rsidR="00D66E6E">
        <w:rPr>
          <w:rStyle w:val="default"/>
          <w:rFonts w:cs="FrankRuehl" w:hint="cs"/>
          <w:sz w:val="20"/>
          <w:rtl/>
        </w:rPr>
        <w:t>) הסכום שבעל הפוליסה זכאי לקבל בעת ויתור החוזה או עם סיומו (נקבע בלא הפחתה של דמי ויתור או הלוואת פוליסה) וכן (</w:t>
      </w:r>
      <w:r w:rsidR="00D66E6E">
        <w:rPr>
          <w:rStyle w:val="default"/>
          <w:rFonts w:cs="FrankRuehl"/>
          <w:sz w:val="20"/>
        </w:rPr>
        <w:t>ii</w:t>
      </w:r>
      <w:r w:rsidR="00D66E6E">
        <w:rPr>
          <w:rStyle w:val="default"/>
          <w:rFonts w:cs="FrankRuehl" w:hint="cs"/>
          <w:sz w:val="20"/>
          <w:rtl/>
        </w:rPr>
        <w:t>) הסכום שבעל הפוליסה יכול ללוות לפי החוזה או בהתייחס אליו. על אף האמור לעיל, המונח "ערך פדיון" אינו כולל סכום לתשום לפי חוזה ביטוח:</w:t>
      </w:r>
    </w:p>
    <w:p w:rsidR="00D66E6E" w:rsidRDefault="00D66E6E" w:rsidP="000F72E7">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אך ורק מטעמי פטירתו של יחיד המבוטח בחוזה ביטוח חיים;</w:t>
      </w:r>
    </w:p>
    <w:p w:rsidR="00D66E6E" w:rsidRDefault="00D66E6E" w:rsidP="000F72E7">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של הטבה בגין נזקי גוף או מחלה או הטבה אחרת המעניקה שיפוי על נזק כלכלי שנגרם בעת התרחשות האירוע שמבוטחים נגדו;</w:t>
      </w:r>
    </w:p>
    <w:p w:rsidR="00D66E6E" w:rsidRDefault="00D66E6E" w:rsidP="000F72E7">
      <w:pPr>
        <w:pStyle w:val="P00"/>
        <w:spacing w:before="72"/>
        <w:ind w:left="1021"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של החזר פרמיה ששולמה בעבר (בניכוי עלות דמי הביטוח בין אם הוטלו בפועל ובין אם לאו) לפי חוזה ביטוח (שאינו חוזה ביטוח חיים הקשור להשקעה או חוזה אנונה) בשל ביטול או סיום של פוליסה, ירידה בחשיפה לסיכון בתקופה הקבועה בחוזה הביטוח, או הנובעת מתיקון טעות בשיבוץ או טעות דומה אחרת ביחס לפרמיה שבחוזה;</w:t>
      </w:r>
    </w:p>
    <w:p w:rsidR="00D66E6E" w:rsidRDefault="00D66E6E" w:rsidP="000F72E7">
      <w:pPr>
        <w:pStyle w:val="P00"/>
        <w:spacing w:before="72"/>
        <w:ind w:left="1021" w:right="1134"/>
        <w:rPr>
          <w:rStyle w:val="default"/>
          <w:rFonts w:cs="FrankRuehl"/>
          <w:sz w:val="20"/>
          <w:rtl/>
        </w:rPr>
      </w:pPr>
      <w:r>
        <w:rPr>
          <w:rStyle w:val="default"/>
          <w:rFonts w:cs="FrankRuehl" w:hint="cs"/>
          <w:sz w:val="20"/>
          <w:rtl/>
        </w:rPr>
        <w:t>(ד)</w:t>
      </w:r>
      <w:r>
        <w:rPr>
          <w:rStyle w:val="default"/>
          <w:rFonts w:cs="FrankRuehl"/>
          <w:sz w:val="20"/>
          <w:rtl/>
        </w:rPr>
        <w:tab/>
      </w:r>
      <w:r>
        <w:rPr>
          <w:rStyle w:val="default"/>
          <w:rFonts w:cs="FrankRuehl" w:hint="cs"/>
          <w:sz w:val="20"/>
          <w:rtl/>
        </w:rPr>
        <w:t>של תשלום השתתפות ברווחים לבעל פוליסה (למעט תשלום השתתפות ברווחי סיום של הפוליסה) ובלבד שההשתתפות ברווחים מתייחסת לחוזה ביטוח ולפיו ההטבות לתשלום הן אלה המתוארות בתת-סעיף קטן ג.8.ב); או</w:t>
      </w:r>
    </w:p>
    <w:p w:rsidR="00D66E6E" w:rsidRDefault="00D66E6E" w:rsidP="000F72E7">
      <w:pPr>
        <w:pStyle w:val="P00"/>
        <w:spacing w:before="72"/>
        <w:ind w:left="1021" w:right="1134"/>
        <w:rPr>
          <w:rStyle w:val="default"/>
          <w:rFonts w:cs="FrankRuehl"/>
          <w:sz w:val="20"/>
          <w:rtl/>
        </w:rPr>
      </w:pPr>
      <w:r>
        <w:rPr>
          <w:rStyle w:val="default"/>
          <w:rFonts w:cs="FrankRuehl" w:hint="cs"/>
          <w:sz w:val="20"/>
          <w:rtl/>
        </w:rPr>
        <w:t>(ה)</w:t>
      </w:r>
      <w:r>
        <w:rPr>
          <w:rStyle w:val="default"/>
          <w:rFonts w:cs="FrankRuehl"/>
          <w:sz w:val="20"/>
          <w:rtl/>
        </w:rPr>
        <w:tab/>
      </w:r>
      <w:r>
        <w:rPr>
          <w:rStyle w:val="default"/>
          <w:rFonts w:cs="FrankRuehl" w:hint="cs"/>
          <w:sz w:val="20"/>
          <w:rtl/>
        </w:rPr>
        <w:t xml:space="preserve">של החזר מקדמת פרמיה או פיקדון פרמיה בגין חוזה ביטוח שבעבורו הפרמיה חייבת בתשלום מדי שנה </w:t>
      </w:r>
      <w:r w:rsidR="000F72E7">
        <w:rPr>
          <w:rStyle w:val="default"/>
          <w:rFonts w:cs="FrankRuehl" w:hint="cs"/>
          <w:sz w:val="20"/>
          <w:rtl/>
        </w:rPr>
        <w:t>לפחות אם סכום מקדמת הפרמיה או פיקדון הפרמיה אינו עולה על הפרמיה השנתית הבאה שתהיה חייבת בתשלום על פי החוזה.</w:t>
      </w:r>
    </w:p>
    <w:p w:rsidR="000F72E7" w:rsidRDefault="000F72E7" w:rsidP="00D67803">
      <w:pPr>
        <w:pStyle w:val="P00"/>
        <w:spacing w:before="72"/>
        <w:ind w:left="624" w:right="1134"/>
        <w:rPr>
          <w:rStyle w:val="default"/>
          <w:rFonts w:cs="FrankRuehl"/>
          <w:sz w:val="20"/>
          <w:rtl/>
        </w:rPr>
      </w:pPr>
      <w:r>
        <w:rPr>
          <w:rStyle w:val="default"/>
          <w:rFonts w:cs="FrankRuehl" w:hint="cs"/>
          <w:sz w:val="20"/>
          <w:rtl/>
        </w:rPr>
        <w:t>9.</w:t>
      </w:r>
      <w:r>
        <w:rPr>
          <w:rStyle w:val="default"/>
          <w:rFonts w:cs="FrankRuehl"/>
          <w:sz w:val="20"/>
          <w:rtl/>
        </w:rPr>
        <w:tab/>
      </w:r>
      <w:r>
        <w:rPr>
          <w:rStyle w:val="default"/>
          <w:rFonts w:cs="FrankRuehl" w:hint="cs"/>
          <w:sz w:val="20"/>
          <w:rtl/>
        </w:rPr>
        <w:t>המונח "</w:t>
      </w:r>
      <w:r w:rsidRPr="00CA4643">
        <w:rPr>
          <w:rStyle w:val="default"/>
          <w:rFonts w:cs="FrankRuehl" w:hint="cs"/>
          <w:b/>
          <w:bCs/>
          <w:sz w:val="18"/>
          <w:szCs w:val="22"/>
          <w:rtl/>
        </w:rPr>
        <w:t>חשבון קיים</w:t>
      </w:r>
      <w:r>
        <w:rPr>
          <w:rStyle w:val="default"/>
          <w:rFonts w:cs="FrankRuehl" w:hint="cs"/>
          <w:sz w:val="20"/>
          <w:rtl/>
        </w:rPr>
        <w:t>" פירושו</w:t>
      </w:r>
      <w:r w:rsidR="00CA4643">
        <w:rPr>
          <w:rStyle w:val="default"/>
          <w:rFonts w:cs="FrankRuehl" w:hint="cs"/>
          <w:sz w:val="20"/>
          <w:rtl/>
        </w:rPr>
        <w:t xml:space="preserve"> חשבון פיננסי המוחזק בידי מוסד פיננסי מדווח בתאריך [</w:t>
      </w:r>
      <w:r w:rsidR="00CA4643">
        <w:rPr>
          <w:rStyle w:val="default"/>
          <w:rFonts w:cs="FrankRuehl"/>
          <w:sz w:val="20"/>
        </w:rPr>
        <w:t>xx/xx/xxxx</w:t>
      </w:r>
      <w:r w:rsidR="00CA4643">
        <w:rPr>
          <w:rStyle w:val="default"/>
          <w:rFonts w:cs="FrankRuehl" w:hint="cs"/>
          <w:sz w:val="20"/>
          <w:rtl/>
        </w:rPr>
        <w:t>].</w:t>
      </w:r>
    </w:p>
    <w:p w:rsidR="00CA4643" w:rsidRDefault="00CA4643" w:rsidP="00D67803">
      <w:pPr>
        <w:pStyle w:val="P00"/>
        <w:spacing w:before="72"/>
        <w:ind w:left="624" w:right="1134"/>
        <w:rPr>
          <w:rStyle w:val="default"/>
          <w:rFonts w:cs="FrankRuehl"/>
          <w:sz w:val="20"/>
          <w:rtl/>
        </w:rPr>
      </w:pPr>
      <w:r>
        <w:rPr>
          <w:rStyle w:val="default"/>
          <w:rFonts w:cs="FrankRuehl" w:hint="cs"/>
          <w:sz w:val="20"/>
          <w:rtl/>
        </w:rPr>
        <w:t>10.</w:t>
      </w:r>
      <w:r>
        <w:rPr>
          <w:rStyle w:val="default"/>
          <w:rFonts w:cs="FrankRuehl"/>
          <w:sz w:val="20"/>
          <w:rtl/>
        </w:rPr>
        <w:tab/>
      </w:r>
      <w:r>
        <w:rPr>
          <w:rStyle w:val="default"/>
          <w:rFonts w:cs="FrankRuehl" w:hint="cs"/>
          <w:sz w:val="20"/>
          <w:rtl/>
        </w:rPr>
        <w:t>המונח "</w:t>
      </w:r>
      <w:r w:rsidRPr="00CA4643">
        <w:rPr>
          <w:rStyle w:val="default"/>
          <w:rFonts w:cs="FrankRuehl" w:hint="cs"/>
          <w:b/>
          <w:bCs/>
          <w:sz w:val="18"/>
          <w:szCs w:val="22"/>
          <w:rtl/>
        </w:rPr>
        <w:t>חשבון חדש</w:t>
      </w:r>
      <w:r>
        <w:rPr>
          <w:rStyle w:val="default"/>
          <w:rFonts w:cs="FrankRuehl" w:hint="cs"/>
          <w:sz w:val="20"/>
          <w:rtl/>
        </w:rPr>
        <w:t>" פירושו חשבון פיננסי המוחזק בידי מוסד פיננסי מדווח בתאריך [</w:t>
      </w:r>
      <w:r>
        <w:rPr>
          <w:rStyle w:val="default"/>
          <w:rFonts w:cs="FrankRuehl"/>
          <w:sz w:val="20"/>
        </w:rPr>
        <w:t>xx/xx/xxxx</w:t>
      </w:r>
      <w:r>
        <w:rPr>
          <w:rStyle w:val="default"/>
          <w:rFonts w:cs="FrankRuehl" w:hint="cs"/>
          <w:sz w:val="20"/>
          <w:rtl/>
        </w:rPr>
        <w:t>] או אחריו.</w:t>
      </w:r>
    </w:p>
    <w:p w:rsidR="00CA4643" w:rsidRDefault="00CA4643" w:rsidP="00D67803">
      <w:pPr>
        <w:pStyle w:val="P00"/>
        <w:spacing w:before="72"/>
        <w:ind w:left="624" w:right="1134"/>
        <w:rPr>
          <w:rStyle w:val="default"/>
          <w:rFonts w:cs="FrankRuehl"/>
          <w:sz w:val="20"/>
          <w:rtl/>
        </w:rPr>
      </w:pPr>
      <w:r>
        <w:rPr>
          <w:rStyle w:val="default"/>
          <w:rFonts w:cs="FrankRuehl" w:hint="cs"/>
          <w:sz w:val="20"/>
          <w:rtl/>
        </w:rPr>
        <w:t>11.</w:t>
      </w:r>
      <w:r>
        <w:rPr>
          <w:rStyle w:val="default"/>
          <w:rFonts w:cs="FrankRuehl"/>
          <w:sz w:val="20"/>
          <w:rtl/>
        </w:rPr>
        <w:tab/>
      </w:r>
      <w:r>
        <w:rPr>
          <w:rStyle w:val="default"/>
          <w:rFonts w:cs="FrankRuehl" w:hint="cs"/>
          <w:sz w:val="20"/>
          <w:rtl/>
        </w:rPr>
        <w:t xml:space="preserve">המונח </w:t>
      </w:r>
      <w:r w:rsidR="00D67803">
        <w:rPr>
          <w:rStyle w:val="default"/>
          <w:rFonts w:cs="FrankRuehl" w:hint="cs"/>
          <w:sz w:val="20"/>
          <w:rtl/>
        </w:rPr>
        <w:t>"</w:t>
      </w:r>
      <w:r w:rsidR="00D67803" w:rsidRPr="00D67803">
        <w:rPr>
          <w:rStyle w:val="default"/>
          <w:rFonts w:cs="FrankRuehl" w:hint="cs"/>
          <w:b/>
          <w:bCs/>
          <w:sz w:val="18"/>
          <w:szCs w:val="22"/>
          <w:rtl/>
        </w:rPr>
        <w:t>חשבון קיים של יחיד</w:t>
      </w:r>
      <w:r w:rsidR="00D67803">
        <w:rPr>
          <w:rStyle w:val="default"/>
          <w:rFonts w:cs="FrankRuehl" w:hint="cs"/>
          <w:sz w:val="20"/>
          <w:rtl/>
        </w:rPr>
        <w:t>" פירושו חשבון קיים המוחזק בידי יחיד אחד או יותר.</w:t>
      </w:r>
    </w:p>
    <w:p w:rsidR="00D67803" w:rsidRDefault="00D67803" w:rsidP="00D67803">
      <w:pPr>
        <w:pStyle w:val="P00"/>
        <w:spacing w:before="72"/>
        <w:ind w:left="624" w:right="1134"/>
        <w:rPr>
          <w:rStyle w:val="default"/>
          <w:rFonts w:cs="FrankRuehl"/>
          <w:sz w:val="20"/>
          <w:rtl/>
        </w:rPr>
      </w:pPr>
      <w:r>
        <w:rPr>
          <w:rStyle w:val="default"/>
          <w:rFonts w:cs="FrankRuehl" w:hint="cs"/>
          <w:sz w:val="20"/>
          <w:rtl/>
        </w:rPr>
        <w:t>12.</w:t>
      </w:r>
      <w:r>
        <w:rPr>
          <w:rStyle w:val="default"/>
          <w:rFonts w:cs="FrankRuehl"/>
          <w:sz w:val="20"/>
          <w:rtl/>
        </w:rPr>
        <w:tab/>
      </w:r>
      <w:r>
        <w:rPr>
          <w:rStyle w:val="default"/>
          <w:rFonts w:cs="FrankRuehl" w:hint="cs"/>
          <w:sz w:val="20"/>
          <w:rtl/>
        </w:rPr>
        <w:t>המונח "</w:t>
      </w:r>
      <w:r w:rsidRPr="00D67803">
        <w:rPr>
          <w:rStyle w:val="default"/>
          <w:rFonts w:cs="FrankRuehl" w:hint="cs"/>
          <w:b/>
          <w:bCs/>
          <w:sz w:val="18"/>
          <w:szCs w:val="22"/>
          <w:rtl/>
        </w:rPr>
        <w:t>חשבון חדש של יחיד</w:t>
      </w:r>
      <w:r>
        <w:rPr>
          <w:rStyle w:val="default"/>
          <w:rFonts w:cs="FrankRuehl" w:hint="cs"/>
          <w:sz w:val="20"/>
          <w:rtl/>
        </w:rPr>
        <w:t>" פירושו חשבון המוחזק בידי יחיד אחד או יותר.</w:t>
      </w:r>
    </w:p>
    <w:p w:rsidR="00D67803" w:rsidRDefault="00D67803" w:rsidP="00D67803">
      <w:pPr>
        <w:pStyle w:val="P00"/>
        <w:spacing w:before="72"/>
        <w:ind w:left="624" w:right="1134"/>
        <w:rPr>
          <w:rStyle w:val="default"/>
          <w:rFonts w:cs="FrankRuehl"/>
          <w:sz w:val="20"/>
          <w:rtl/>
        </w:rPr>
      </w:pPr>
      <w:r>
        <w:rPr>
          <w:rStyle w:val="default"/>
          <w:rFonts w:cs="FrankRuehl" w:hint="cs"/>
          <w:sz w:val="20"/>
          <w:rtl/>
        </w:rPr>
        <w:t>13.</w:t>
      </w:r>
      <w:r>
        <w:rPr>
          <w:rStyle w:val="default"/>
          <w:rFonts w:cs="FrankRuehl"/>
          <w:sz w:val="20"/>
          <w:rtl/>
        </w:rPr>
        <w:tab/>
      </w:r>
      <w:r>
        <w:rPr>
          <w:rStyle w:val="default"/>
          <w:rFonts w:cs="FrankRuehl" w:hint="cs"/>
          <w:sz w:val="20"/>
          <w:rtl/>
        </w:rPr>
        <w:t>המונח "</w:t>
      </w:r>
      <w:r w:rsidRPr="00D67803">
        <w:rPr>
          <w:rStyle w:val="default"/>
          <w:rFonts w:cs="FrankRuehl" w:hint="cs"/>
          <w:b/>
          <w:bCs/>
          <w:sz w:val="18"/>
          <w:szCs w:val="22"/>
          <w:rtl/>
        </w:rPr>
        <w:t>חשבון קיים של ישות</w:t>
      </w:r>
      <w:r>
        <w:rPr>
          <w:rStyle w:val="default"/>
          <w:rFonts w:cs="FrankRuehl" w:hint="cs"/>
          <w:sz w:val="20"/>
          <w:rtl/>
        </w:rPr>
        <w:t>" פירושו חשבון קיים המוחזק בידי ישות אחת או יותר.</w:t>
      </w:r>
    </w:p>
    <w:p w:rsidR="00D67803" w:rsidRDefault="00D67803" w:rsidP="00D67803">
      <w:pPr>
        <w:pStyle w:val="P00"/>
        <w:spacing w:before="72"/>
        <w:ind w:left="624" w:right="1134"/>
        <w:rPr>
          <w:rStyle w:val="default"/>
          <w:rFonts w:cs="FrankRuehl"/>
          <w:sz w:val="20"/>
          <w:rtl/>
        </w:rPr>
      </w:pPr>
      <w:r>
        <w:rPr>
          <w:rStyle w:val="default"/>
          <w:rFonts w:cs="FrankRuehl" w:hint="cs"/>
          <w:sz w:val="20"/>
          <w:rtl/>
        </w:rPr>
        <w:t>14.</w:t>
      </w:r>
      <w:r>
        <w:rPr>
          <w:rStyle w:val="default"/>
          <w:rFonts w:cs="FrankRuehl"/>
          <w:sz w:val="20"/>
          <w:rtl/>
        </w:rPr>
        <w:tab/>
      </w:r>
      <w:r>
        <w:rPr>
          <w:rStyle w:val="default"/>
          <w:rFonts w:cs="FrankRuehl" w:hint="cs"/>
          <w:sz w:val="20"/>
          <w:rtl/>
        </w:rPr>
        <w:t>המונח "</w:t>
      </w:r>
      <w:r w:rsidRPr="00D67803">
        <w:rPr>
          <w:rStyle w:val="default"/>
          <w:rFonts w:cs="FrankRuehl" w:hint="cs"/>
          <w:b/>
          <w:bCs/>
          <w:sz w:val="18"/>
          <w:szCs w:val="22"/>
          <w:rtl/>
        </w:rPr>
        <w:t>חשבון בעל ערך נמוך</w:t>
      </w:r>
      <w:r>
        <w:rPr>
          <w:rStyle w:val="default"/>
          <w:rFonts w:cs="FrankRuehl" w:hint="cs"/>
          <w:sz w:val="20"/>
          <w:rtl/>
        </w:rPr>
        <w:t>" פירושו חשבון קיים של יחיד עם יתרה או ערך מצטברים ביום 31 בדצמבר [</w:t>
      </w:r>
      <w:r>
        <w:rPr>
          <w:rStyle w:val="default"/>
          <w:rFonts w:cs="FrankRuehl" w:hint="cs"/>
          <w:sz w:val="20"/>
        </w:rPr>
        <w:t>XXXX</w:t>
      </w:r>
      <w:r>
        <w:rPr>
          <w:rStyle w:val="default"/>
          <w:rFonts w:cs="FrankRuehl" w:hint="cs"/>
          <w:sz w:val="20"/>
          <w:rtl/>
        </w:rPr>
        <w:t>] שאינם עולים על 1,000,000 דולרים.</w:t>
      </w:r>
    </w:p>
    <w:p w:rsidR="00D67803" w:rsidRDefault="00D67803" w:rsidP="00D67803">
      <w:pPr>
        <w:pStyle w:val="P00"/>
        <w:spacing w:before="72"/>
        <w:ind w:left="624" w:right="1134"/>
        <w:rPr>
          <w:rStyle w:val="default"/>
          <w:rFonts w:cs="FrankRuehl"/>
          <w:sz w:val="20"/>
          <w:rtl/>
        </w:rPr>
      </w:pPr>
      <w:r>
        <w:rPr>
          <w:rStyle w:val="default"/>
          <w:rFonts w:cs="FrankRuehl" w:hint="cs"/>
          <w:sz w:val="20"/>
          <w:rtl/>
        </w:rPr>
        <w:t>15.</w:t>
      </w:r>
      <w:r>
        <w:rPr>
          <w:rStyle w:val="default"/>
          <w:rFonts w:cs="FrankRuehl"/>
          <w:sz w:val="20"/>
          <w:rtl/>
        </w:rPr>
        <w:tab/>
      </w:r>
      <w:r>
        <w:rPr>
          <w:rStyle w:val="default"/>
          <w:rFonts w:cs="FrankRuehl" w:hint="cs"/>
          <w:sz w:val="20"/>
          <w:rtl/>
        </w:rPr>
        <w:t>המונח "</w:t>
      </w:r>
      <w:r w:rsidRPr="00D67803">
        <w:rPr>
          <w:rStyle w:val="default"/>
          <w:rFonts w:cs="FrankRuehl" w:hint="cs"/>
          <w:b/>
          <w:bCs/>
          <w:sz w:val="18"/>
          <w:szCs w:val="22"/>
          <w:rtl/>
        </w:rPr>
        <w:t>חשבון בעל ערך גבוה</w:t>
      </w:r>
      <w:r>
        <w:rPr>
          <w:rStyle w:val="default"/>
          <w:rFonts w:cs="FrankRuehl" w:hint="cs"/>
          <w:sz w:val="20"/>
          <w:rtl/>
        </w:rPr>
        <w:t>" פירושו חשבון קיים של יחיד עם יתרה או ערך מצטברים העולים על 1,000,000 דולרים ביום 31 בדצמבר [</w:t>
      </w:r>
      <w:r>
        <w:rPr>
          <w:rStyle w:val="default"/>
          <w:rFonts w:cs="FrankRuehl" w:hint="cs"/>
          <w:sz w:val="20"/>
        </w:rPr>
        <w:t>XXXX</w:t>
      </w:r>
      <w:r>
        <w:rPr>
          <w:rStyle w:val="default"/>
          <w:rFonts w:cs="FrankRuehl" w:hint="cs"/>
          <w:sz w:val="20"/>
          <w:rtl/>
        </w:rPr>
        <w:t>] או 31 בדצמבר בשנה כלשהי שלאחר מכן.</w:t>
      </w:r>
    </w:p>
    <w:p w:rsidR="00D67803" w:rsidRDefault="00D67803" w:rsidP="00D67803">
      <w:pPr>
        <w:pStyle w:val="P00"/>
        <w:spacing w:before="72"/>
        <w:ind w:left="624" w:right="1134"/>
        <w:rPr>
          <w:rStyle w:val="default"/>
          <w:rFonts w:cs="FrankRuehl"/>
          <w:sz w:val="20"/>
          <w:rtl/>
        </w:rPr>
      </w:pPr>
      <w:r>
        <w:rPr>
          <w:rStyle w:val="default"/>
          <w:rFonts w:cs="FrankRuehl" w:hint="cs"/>
          <w:sz w:val="20"/>
          <w:rtl/>
        </w:rPr>
        <w:t>16.</w:t>
      </w:r>
      <w:r>
        <w:rPr>
          <w:rStyle w:val="default"/>
          <w:rFonts w:cs="FrankRuehl"/>
          <w:sz w:val="20"/>
          <w:rtl/>
        </w:rPr>
        <w:tab/>
      </w:r>
      <w:r>
        <w:rPr>
          <w:rStyle w:val="default"/>
          <w:rFonts w:cs="FrankRuehl" w:hint="cs"/>
          <w:sz w:val="20"/>
          <w:rtl/>
        </w:rPr>
        <w:t>המונח "</w:t>
      </w:r>
      <w:r w:rsidRPr="00D67803">
        <w:rPr>
          <w:rStyle w:val="default"/>
          <w:rFonts w:cs="FrankRuehl" w:hint="cs"/>
          <w:b/>
          <w:bCs/>
          <w:sz w:val="18"/>
          <w:szCs w:val="22"/>
          <w:rtl/>
        </w:rPr>
        <w:t>חשבון חדש של ישות</w:t>
      </w:r>
      <w:r>
        <w:rPr>
          <w:rStyle w:val="default"/>
          <w:rFonts w:cs="FrankRuehl" w:hint="cs"/>
          <w:sz w:val="20"/>
          <w:rtl/>
        </w:rPr>
        <w:t>" פירושו חשבון חדש המוחזק בידי ישות אחת או יותר.</w:t>
      </w:r>
    </w:p>
    <w:p w:rsidR="00D67803" w:rsidRDefault="00D67803" w:rsidP="00D67803">
      <w:pPr>
        <w:pStyle w:val="P00"/>
        <w:spacing w:before="72"/>
        <w:ind w:left="624" w:right="1134"/>
        <w:rPr>
          <w:rStyle w:val="default"/>
          <w:rFonts w:cs="FrankRuehl"/>
          <w:sz w:val="20"/>
          <w:rtl/>
        </w:rPr>
      </w:pPr>
      <w:r>
        <w:rPr>
          <w:rStyle w:val="default"/>
          <w:rFonts w:cs="FrankRuehl" w:hint="cs"/>
          <w:sz w:val="20"/>
          <w:rtl/>
        </w:rPr>
        <w:t>17.</w:t>
      </w:r>
      <w:r>
        <w:rPr>
          <w:rStyle w:val="default"/>
          <w:rFonts w:cs="FrankRuehl"/>
          <w:sz w:val="20"/>
          <w:rtl/>
        </w:rPr>
        <w:tab/>
      </w:r>
      <w:r>
        <w:rPr>
          <w:rStyle w:val="default"/>
          <w:rFonts w:cs="FrankRuehl" w:hint="cs"/>
          <w:sz w:val="20"/>
          <w:rtl/>
        </w:rPr>
        <w:t>המונח "</w:t>
      </w:r>
      <w:r w:rsidRPr="00D67803">
        <w:rPr>
          <w:rStyle w:val="default"/>
          <w:rFonts w:cs="FrankRuehl" w:hint="cs"/>
          <w:b/>
          <w:bCs/>
          <w:sz w:val="18"/>
          <w:szCs w:val="22"/>
          <w:rtl/>
        </w:rPr>
        <w:t>חשבון מוחרג</w:t>
      </w:r>
      <w:r>
        <w:rPr>
          <w:rStyle w:val="default"/>
          <w:rFonts w:cs="FrankRuehl" w:hint="cs"/>
          <w:sz w:val="20"/>
          <w:rtl/>
        </w:rPr>
        <w:t>" פירושו כל אחד מהחשבונות האלה:</w:t>
      </w:r>
    </w:p>
    <w:p w:rsidR="00D67803" w:rsidRDefault="00D67803" w:rsidP="00E10268">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חשבון פרישה</w:t>
      </w:r>
      <w:r w:rsidR="00E10268">
        <w:rPr>
          <w:rStyle w:val="default"/>
          <w:rFonts w:cs="FrankRuehl" w:hint="cs"/>
          <w:sz w:val="20"/>
          <w:rtl/>
        </w:rPr>
        <w:t xml:space="preserve"> או פנסיה העומד בדרישות האלה:</w:t>
      </w:r>
    </w:p>
    <w:p w:rsidR="00E10268" w:rsidRDefault="00E10268" w:rsidP="00E10268">
      <w:pPr>
        <w:pStyle w:val="P00"/>
        <w:spacing w:before="72"/>
        <w:ind w:left="1474" w:right="1134"/>
        <w:rPr>
          <w:rStyle w:val="default"/>
          <w:rFonts w:cs="FrankRuehl"/>
          <w:sz w:val="20"/>
          <w:rtl/>
        </w:rPr>
      </w:pPr>
      <w:r>
        <w:rPr>
          <w:rStyle w:val="default"/>
          <w:rFonts w:cs="FrankRuehl" w:hint="cs"/>
          <w:sz w:val="20"/>
          <w:rtl/>
        </w:rPr>
        <w:t>(</w:t>
      </w:r>
      <w:r>
        <w:rPr>
          <w:rStyle w:val="default"/>
          <w:rFonts w:cs="FrankRuehl"/>
          <w:sz w:val="20"/>
        </w:rPr>
        <w:t>i</w:t>
      </w:r>
      <w:r>
        <w:rPr>
          <w:rStyle w:val="default"/>
          <w:rFonts w:cs="FrankRuehl" w:hint="cs"/>
          <w:sz w:val="20"/>
          <w:rtl/>
        </w:rPr>
        <w:t>)</w:t>
      </w:r>
      <w:r>
        <w:rPr>
          <w:rStyle w:val="default"/>
          <w:rFonts w:cs="FrankRuehl"/>
          <w:sz w:val="20"/>
          <w:rtl/>
        </w:rPr>
        <w:tab/>
      </w:r>
      <w:r>
        <w:rPr>
          <w:rStyle w:val="default"/>
          <w:rFonts w:cs="FrankRuehl" w:hint="cs"/>
          <w:sz w:val="20"/>
          <w:rtl/>
        </w:rPr>
        <w:t>החשבון כפוף לאסדרה כחשבון פרישה אישי או שהוא חלק מתכנית פרישה או פנסיה רשומה או מוסדרת למתן הטבות פרישה או פנסיה (כולל הטבות נכות או מוות);</w:t>
      </w:r>
    </w:p>
    <w:p w:rsidR="00E10268" w:rsidRDefault="00E10268" w:rsidP="00E10268">
      <w:pPr>
        <w:pStyle w:val="P00"/>
        <w:spacing w:before="72"/>
        <w:ind w:left="1474" w:right="1134"/>
        <w:rPr>
          <w:rStyle w:val="default"/>
          <w:rFonts w:cs="FrankRuehl"/>
          <w:sz w:val="20"/>
          <w:rtl/>
        </w:rPr>
      </w:pPr>
      <w:r>
        <w:rPr>
          <w:rStyle w:val="default"/>
          <w:rFonts w:cs="FrankRuehl" w:hint="cs"/>
          <w:sz w:val="20"/>
          <w:rtl/>
        </w:rPr>
        <w:t>(</w:t>
      </w:r>
      <w:r>
        <w:rPr>
          <w:rStyle w:val="default"/>
          <w:rFonts w:cs="FrankRuehl"/>
          <w:sz w:val="20"/>
        </w:rPr>
        <w:t>ii</w:t>
      </w:r>
      <w:r>
        <w:rPr>
          <w:rStyle w:val="default"/>
          <w:rFonts w:cs="FrankRuehl" w:hint="cs"/>
          <w:sz w:val="20"/>
          <w:rtl/>
        </w:rPr>
        <w:t>)</w:t>
      </w:r>
      <w:r>
        <w:rPr>
          <w:rStyle w:val="default"/>
          <w:rFonts w:cs="FrankRuehl"/>
          <w:sz w:val="20"/>
          <w:rtl/>
        </w:rPr>
        <w:tab/>
      </w:r>
      <w:r>
        <w:rPr>
          <w:rStyle w:val="default"/>
          <w:rFonts w:cs="FrankRuehl" w:hint="cs"/>
          <w:sz w:val="20"/>
          <w:rtl/>
        </w:rPr>
        <w:t>החשבון הוא מועדף מס (כלומר, הפרשות לחשבון שבנסיבות אחרות יהיו כפופות למס מותרות בניכוי או מוחרגות מהכנסתו ברוטו של בעל החשבון או מחויבות במס בשיעור מופחת, או שהמיסוי של הכנסה מהשקעות מהחשבון נדחה או שההכנסה מחויבת בשיעור מס מופחת);</w:t>
      </w:r>
    </w:p>
    <w:p w:rsidR="00E10268" w:rsidRDefault="00E10268" w:rsidP="00E10268">
      <w:pPr>
        <w:pStyle w:val="P00"/>
        <w:spacing w:before="72"/>
        <w:ind w:left="1474" w:right="1134"/>
        <w:rPr>
          <w:rStyle w:val="default"/>
          <w:rFonts w:cs="FrankRuehl"/>
          <w:sz w:val="20"/>
          <w:rtl/>
        </w:rPr>
      </w:pPr>
      <w:r>
        <w:rPr>
          <w:rStyle w:val="default"/>
          <w:rFonts w:cs="FrankRuehl" w:hint="cs"/>
          <w:sz w:val="20"/>
          <w:rtl/>
        </w:rPr>
        <w:t>(</w:t>
      </w:r>
      <w:r>
        <w:rPr>
          <w:rStyle w:val="default"/>
          <w:rFonts w:cs="FrankRuehl"/>
          <w:sz w:val="20"/>
        </w:rPr>
        <w:t>iii</w:t>
      </w:r>
      <w:r>
        <w:rPr>
          <w:rStyle w:val="default"/>
          <w:rFonts w:cs="FrankRuehl" w:hint="cs"/>
          <w:sz w:val="20"/>
          <w:rtl/>
        </w:rPr>
        <w:t>)</w:t>
      </w:r>
      <w:r>
        <w:rPr>
          <w:rStyle w:val="default"/>
          <w:rFonts w:cs="FrankRuehl"/>
          <w:sz w:val="20"/>
          <w:rtl/>
        </w:rPr>
        <w:tab/>
      </w:r>
      <w:r>
        <w:rPr>
          <w:rStyle w:val="default"/>
          <w:rFonts w:cs="FrankRuehl" w:hint="cs"/>
          <w:sz w:val="20"/>
          <w:rtl/>
        </w:rPr>
        <w:t>נדרש דיווח מידע לרשויות המס ביחס לחשבון;</w:t>
      </w:r>
    </w:p>
    <w:p w:rsidR="00E10268" w:rsidRDefault="00E10268" w:rsidP="00E10268">
      <w:pPr>
        <w:pStyle w:val="P00"/>
        <w:spacing w:before="72"/>
        <w:ind w:left="1474" w:right="1134"/>
        <w:rPr>
          <w:rStyle w:val="default"/>
          <w:rFonts w:cs="FrankRuehl"/>
          <w:sz w:val="20"/>
          <w:rtl/>
        </w:rPr>
      </w:pPr>
      <w:r>
        <w:rPr>
          <w:rStyle w:val="default"/>
          <w:rFonts w:cs="FrankRuehl" w:hint="cs"/>
          <w:sz w:val="20"/>
          <w:rtl/>
        </w:rPr>
        <w:t>(</w:t>
      </w:r>
      <w:r>
        <w:rPr>
          <w:rStyle w:val="default"/>
          <w:rFonts w:cs="FrankRuehl"/>
          <w:sz w:val="20"/>
        </w:rPr>
        <w:t>iv</w:t>
      </w:r>
      <w:r>
        <w:rPr>
          <w:rStyle w:val="default"/>
          <w:rFonts w:cs="FrankRuehl" w:hint="cs"/>
          <w:sz w:val="20"/>
          <w:rtl/>
        </w:rPr>
        <w:t>)</w:t>
      </w:r>
      <w:r>
        <w:rPr>
          <w:rStyle w:val="default"/>
          <w:rFonts w:cs="FrankRuehl"/>
          <w:sz w:val="20"/>
          <w:rtl/>
        </w:rPr>
        <w:tab/>
      </w:r>
      <w:r>
        <w:rPr>
          <w:rStyle w:val="default"/>
          <w:rFonts w:cs="FrankRuehl" w:hint="cs"/>
          <w:sz w:val="20"/>
          <w:rtl/>
        </w:rPr>
        <w:t>משיכות מותנות בהגעה לגיל פרישה מוגדר, נכות או מוות, או שקנסות מוטלים על משיכות שנעשו לפני אירועים שנקבעו כאמור; וכן</w:t>
      </w:r>
    </w:p>
    <w:p w:rsidR="00E10268" w:rsidRDefault="00E10268" w:rsidP="00E10268">
      <w:pPr>
        <w:pStyle w:val="P00"/>
        <w:spacing w:before="72"/>
        <w:ind w:left="1474" w:right="1134"/>
        <w:rPr>
          <w:rStyle w:val="default"/>
          <w:rFonts w:cs="FrankRuehl"/>
          <w:sz w:val="20"/>
          <w:rtl/>
        </w:rPr>
      </w:pPr>
      <w:r>
        <w:rPr>
          <w:rStyle w:val="default"/>
          <w:rFonts w:cs="FrankRuehl" w:hint="cs"/>
          <w:sz w:val="20"/>
          <w:rtl/>
        </w:rPr>
        <w:t>(</w:t>
      </w:r>
      <w:r>
        <w:rPr>
          <w:rStyle w:val="default"/>
          <w:rFonts w:cs="FrankRuehl"/>
          <w:sz w:val="20"/>
        </w:rPr>
        <w:t>v</w:t>
      </w:r>
      <w:r>
        <w:rPr>
          <w:rStyle w:val="default"/>
          <w:rFonts w:cs="FrankRuehl" w:hint="cs"/>
          <w:sz w:val="20"/>
          <w:rtl/>
        </w:rPr>
        <w:t>)</w:t>
      </w:r>
      <w:r>
        <w:rPr>
          <w:rStyle w:val="default"/>
          <w:rFonts w:cs="FrankRuehl"/>
          <w:sz w:val="20"/>
          <w:rtl/>
        </w:rPr>
        <w:tab/>
      </w:r>
      <w:r>
        <w:rPr>
          <w:rStyle w:val="default"/>
          <w:rFonts w:cs="FrankRuehl" w:hint="cs"/>
          <w:sz w:val="20"/>
          <w:rtl/>
        </w:rPr>
        <w:t>(</w:t>
      </w:r>
      <w:r>
        <w:rPr>
          <w:rStyle w:val="default"/>
          <w:rFonts w:cs="FrankRuehl"/>
          <w:sz w:val="20"/>
        </w:rPr>
        <w:t>i</w:t>
      </w:r>
      <w:r>
        <w:rPr>
          <w:rStyle w:val="default"/>
          <w:rFonts w:cs="FrankRuehl" w:hint="cs"/>
          <w:sz w:val="20"/>
          <w:rtl/>
        </w:rPr>
        <w:t>) הפרשות שנתיות מוגבלות ל-50,000 דולרים או פחות, או (</w:t>
      </w:r>
      <w:r>
        <w:rPr>
          <w:rStyle w:val="default"/>
          <w:rFonts w:cs="FrankRuehl"/>
          <w:sz w:val="20"/>
        </w:rPr>
        <w:t>ii</w:t>
      </w:r>
      <w:r>
        <w:rPr>
          <w:rStyle w:val="default"/>
          <w:rFonts w:cs="FrankRuehl" w:hint="cs"/>
          <w:sz w:val="20"/>
          <w:rtl/>
        </w:rPr>
        <w:t xml:space="preserve">) יש מגבלה להפרשה מרבית לחשבון לכל החיים של 1,000,000 דולרים או פחות, כשבכל מקרה חלים הכללים המפורטים בסעיף ג לחלק </w:t>
      </w:r>
      <w:r>
        <w:rPr>
          <w:rStyle w:val="default"/>
          <w:rFonts w:cs="FrankRuehl" w:hint="cs"/>
          <w:sz w:val="20"/>
        </w:rPr>
        <w:t>VII</w:t>
      </w:r>
      <w:r>
        <w:rPr>
          <w:rStyle w:val="default"/>
          <w:rFonts w:cs="FrankRuehl" w:hint="cs"/>
          <w:sz w:val="20"/>
          <w:rtl/>
        </w:rPr>
        <w:t xml:space="preserve"> בקשר לצירוף חשבונות ותרגום מטבע.</w:t>
      </w:r>
    </w:p>
    <w:p w:rsidR="00E10268" w:rsidRDefault="00E10268" w:rsidP="00E10268">
      <w:pPr>
        <w:pStyle w:val="P00"/>
        <w:spacing w:before="72"/>
        <w:ind w:left="1474" w:right="1134"/>
        <w:rPr>
          <w:rStyle w:val="default"/>
          <w:rFonts w:cs="FrankRuehl"/>
          <w:sz w:val="20"/>
          <w:rtl/>
        </w:rPr>
      </w:pPr>
      <w:r>
        <w:rPr>
          <w:rStyle w:val="default"/>
          <w:rFonts w:cs="FrankRuehl" w:hint="cs"/>
          <w:sz w:val="20"/>
          <w:rtl/>
        </w:rPr>
        <w:t>חשבון פיננסי העומד בנסיבות אחרות בדרישה של תת-סעיף קטן ג.17.א)</w:t>
      </w:r>
      <w:r>
        <w:rPr>
          <w:rStyle w:val="default"/>
          <w:rFonts w:cs="FrankRuehl"/>
          <w:sz w:val="20"/>
        </w:rPr>
        <w:t>v</w:t>
      </w:r>
      <w:r>
        <w:rPr>
          <w:rStyle w:val="default"/>
          <w:rFonts w:cs="FrankRuehl" w:hint="cs"/>
          <w:sz w:val="20"/>
          <w:rtl/>
        </w:rPr>
        <w:t>) לא יימנע מעמידה בדרישה כאמור אך ורק מפני שחשבון פיננסי כאמור עשוי לקבל נכסים או כספים המועברים מחשבון פיננסי אחד או יותר העומדים בדרישות תת-סעיף קטן ג17.א) או ב) או מקרן פנסיה או פרישה אחת או יותר העומדות בדרישות אחד מהסעיפים הקטנים ב.5 עד 7.</w:t>
      </w:r>
    </w:p>
    <w:p w:rsidR="00E10268" w:rsidRDefault="00E10268" w:rsidP="0063249D">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חשבון העומד</w:t>
      </w:r>
      <w:r w:rsidR="0063249D">
        <w:rPr>
          <w:rStyle w:val="default"/>
          <w:rFonts w:cs="FrankRuehl" w:hint="cs"/>
          <w:sz w:val="20"/>
          <w:rtl/>
        </w:rPr>
        <w:t xml:space="preserve"> בדרישות האלה:</w:t>
      </w:r>
    </w:p>
    <w:p w:rsidR="0063249D" w:rsidRDefault="0063249D" w:rsidP="0063249D">
      <w:pPr>
        <w:pStyle w:val="P00"/>
        <w:spacing w:before="72"/>
        <w:ind w:left="1474" w:right="1134"/>
        <w:rPr>
          <w:rStyle w:val="default"/>
          <w:rFonts w:cs="FrankRuehl"/>
          <w:sz w:val="20"/>
          <w:rtl/>
        </w:rPr>
      </w:pPr>
      <w:r>
        <w:rPr>
          <w:rStyle w:val="default"/>
          <w:rFonts w:cs="FrankRuehl" w:hint="cs"/>
          <w:sz w:val="20"/>
          <w:rtl/>
        </w:rPr>
        <w:t>(</w:t>
      </w:r>
      <w:r>
        <w:rPr>
          <w:rStyle w:val="default"/>
          <w:rFonts w:cs="FrankRuehl"/>
          <w:sz w:val="20"/>
        </w:rPr>
        <w:t>i</w:t>
      </w:r>
      <w:r>
        <w:rPr>
          <w:rStyle w:val="default"/>
          <w:rFonts w:cs="FrankRuehl" w:hint="cs"/>
          <w:sz w:val="20"/>
          <w:rtl/>
        </w:rPr>
        <w:t>)</w:t>
      </w:r>
      <w:r>
        <w:rPr>
          <w:rStyle w:val="default"/>
          <w:rFonts w:cs="FrankRuehl"/>
          <w:sz w:val="20"/>
          <w:rtl/>
        </w:rPr>
        <w:tab/>
      </w:r>
      <w:r>
        <w:rPr>
          <w:rStyle w:val="default"/>
          <w:rFonts w:cs="FrankRuehl" w:hint="cs"/>
          <w:sz w:val="20"/>
          <w:rtl/>
        </w:rPr>
        <w:t>החשבון כפוף להסדרה ככלי השקעה למטרות אחרות שאינן לפרישה והוא נסחר באופן סדיר בשוק ניירות ערך קיים, או שהחשבון כפוף להסדרה ככלי חיסכון למטרות שאינן לפרישה.</w:t>
      </w:r>
    </w:p>
    <w:p w:rsidR="0063249D" w:rsidRDefault="0063249D" w:rsidP="0063249D">
      <w:pPr>
        <w:pStyle w:val="P00"/>
        <w:spacing w:before="72"/>
        <w:ind w:left="1474" w:right="1134"/>
        <w:rPr>
          <w:rStyle w:val="default"/>
          <w:rFonts w:cs="FrankRuehl"/>
          <w:sz w:val="20"/>
          <w:rtl/>
        </w:rPr>
      </w:pPr>
      <w:r>
        <w:rPr>
          <w:rStyle w:val="default"/>
          <w:rFonts w:cs="FrankRuehl" w:hint="cs"/>
          <w:sz w:val="20"/>
          <w:rtl/>
        </w:rPr>
        <w:t>(</w:t>
      </w:r>
      <w:r>
        <w:rPr>
          <w:rStyle w:val="default"/>
          <w:rFonts w:cs="FrankRuehl"/>
          <w:sz w:val="20"/>
        </w:rPr>
        <w:t>ii</w:t>
      </w:r>
      <w:r>
        <w:rPr>
          <w:rStyle w:val="default"/>
          <w:rFonts w:cs="FrankRuehl" w:hint="cs"/>
          <w:sz w:val="20"/>
          <w:rtl/>
        </w:rPr>
        <w:t>)</w:t>
      </w:r>
      <w:r>
        <w:rPr>
          <w:rStyle w:val="default"/>
          <w:rFonts w:cs="FrankRuehl"/>
          <w:sz w:val="20"/>
          <w:rtl/>
        </w:rPr>
        <w:tab/>
      </w:r>
      <w:r>
        <w:rPr>
          <w:rStyle w:val="default"/>
          <w:rFonts w:cs="FrankRuehl" w:hint="cs"/>
          <w:sz w:val="20"/>
          <w:rtl/>
        </w:rPr>
        <w:t>החשבון הוא מועדף מס (כלומר, הפרשות לחשבון שבנסיבות אחרות היו כפופות למס מותרות בניכוי או מוחרגות מהכנסתו ברוטו של בעל החשבון או מחויבות במס בשיעור מופחת, או שהמיסוי של הכנסה מהשקעות מהחשבון נדחה או שההכנסה מחויבת בשיעור מס מופחת);</w:t>
      </w:r>
    </w:p>
    <w:p w:rsidR="0063249D" w:rsidRDefault="0063249D" w:rsidP="0063249D">
      <w:pPr>
        <w:pStyle w:val="P00"/>
        <w:spacing w:before="72"/>
        <w:ind w:left="1474" w:right="1134"/>
        <w:rPr>
          <w:rStyle w:val="default"/>
          <w:rFonts w:cs="FrankRuehl"/>
          <w:sz w:val="20"/>
          <w:rtl/>
        </w:rPr>
      </w:pPr>
      <w:r>
        <w:rPr>
          <w:rStyle w:val="default"/>
          <w:rFonts w:cs="FrankRuehl" w:hint="cs"/>
          <w:sz w:val="20"/>
          <w:rtl/>
        </w:rPr>
        <w:t>(</w:t>
      </w:r>
      <w:r>
        <w:rPr>
          <w:rStyle w:val="default"/>
          <w:rFonts w:cs="FrankRuehl"/>
          <w:sz w:val="20"/>
        </w:rPr>
        <w:t>iii</w:t>
      </w:r>
      <w:r>
        <w:rPr>
          <w:rStyle w:val="default"/>
          <w:rFonts w:cs="FrankRuehl" w:hint="cs"/>
          <w:sz w:val="20"/>
          <w:rtl/>
        </w:rPr>
        <w:t>)</w:t>
      </w:r>
      <w:r>
        <w:rPr>
          <w:rStyle w:val="default"/>
          <w:rFonts w:cs="FrankRuehl"/>
          <w:sz w:val="20"/>
          <w:rtl/>
        </w:rPr>
        <w:tab/>
      </w:r>
      <w:r>
        <w:rPr>
          <w:rStyle w:val="default"/>
          <w:rFonts w:cs="FrankRuehl" w:hint="cs"/>
          <w:sz w:val="20"/>
          <w:rtl/>
        </w:rPr>
        <w:t>משיכות מותנות בעמידה באמות מידה מוגדרות הקשורות למטרות חשבון ההשקעה או החיסכון (למשל, מתן הטבות חינוכיות או רפואיות), או שקנסות מוטלים על משיכות שנעשו לפני שהתקיימו אירועים שנקבעו כאמור; וכן</w:t>
      </w:r>
    </w:p>
    <w:p w:rsidR="0063249D" w:rsidRDefault="0063249D" w:rsidP="0063249D">
      <w:pPr>
        <w:pStyle w:val="P00"/>
        <w:spacing w:before="72"/>
        <w:ind w:left="1474" w:right="1134"/>
        <w:rPr>
          <w:rStyle w:val="default"/>
          <w:rFonts w:cs="FrankRuehl"/>
          <w:sz w:val="20"/>
          <w:rtl/>
        </w:rPr>
      </w:pPr>
      <w:r>
        <w:rPr>
          <w:rStyle w:val="default"/>
          <w:rFonts w:cs="FrankRuehl" w:hint="cs"/>
          <w:sz w:val="20"/>
          <w:rtl/>
        </w:rPr>
        <w:t>(</w:t>
      </w:r>
      <w:r>
        <w:rPr>
          <w:rStyle w:val="default"/>
          <w:rFonts w:cs="FrankRuehl"/>
          <w:sz w:val="20"/>
        </w:rPr>
        <w:t>iv</w:t>
      </w:r>
      <w:r>
        <w:rPr>
          <w:rStyle w:val="default"/>
          <w:rFonts w:cs="FrankRuehl" w:hint="cs"/>
          <w:sz w:val="20"/>
          <w:rtl/>
        </w:rPr>
        <w:t>)</w:t>
      </w:r>
      <w:r>
        <w:rPr>
          <w:rStyle w:val="default"/>
          <w:rFonts w:cs="FrankRuehl"/>
          <w:sz w:val="20"/>
          <w:rtl/>
        </w:rPr>
        <w:tab/>
      </w:r>
      <w:r>
        <w:rPr>
          <w:rStyle w:val="default"/>
          <w:rFonts w:cs="FrankRuehl" w:hint="cs"/>
          <w:sz w:val="20"/>
          <w:rtl/>
        </w:rPr>
        <w:t xml:space="preserve">הפשרות שנתיות מוגבלות ל-50,000 דולרים או פחות, תוך החלת הכללים המפורטים בסעיף ג לחלק </w:t>
      </w:r>
      <w:r>
        <w:rPr>
          <w:rStyle w:val="default"/>
          <w:rFonts w:cs="FrankRuehl" w:hint="cs"/>
          <w:sz w:val="20"/>
        </w:rPr>
        <w:t>VII</w:t>
      </w:r>
      <w:r>
        <w:rPr>
          <w:rStyle w:val="default"/>
          <w:rFonts w:cs="FrankRuehl" w:hint="cs"/>
          <w:sz w:val="20"/>
          <w:rtl/>
        </w:rPr>
        <w:t xml:space="preserve"> לגבי צירוף חשבונות ותרגום מטבע.</w:t>
      </w:r>
    </w:p>
    <w:p w:rsidR="0063249D" w:rsidRDefault="0063249D" w:rsidP="0063249D">
      <w:pPr>
        <w:pStyle w:val="P00"/>
        <w:spacing w:before="72"/>
        <w:ind w:left="1474" w:right="1134"/>
        <w:rPr>
          <w:rStyle w:val="default"/>
          <w:rFonts w:cs="FrankRuehl"/>
          <w:sz w:val="20"/>
          <w:rtl/>
        </w:rPr>
      </w:pPr>
      <w:r>
        <w:rPr>
          <w:rStyle w:val="default"/>
          <w:rFonts w:cs="FrankRuehl" w:hint="cs"/>
          <w:sz w:val="20"/>
          <w:rtl/>
        </w:rPr>
        <w:t xml:space="preserve">חשבון פיננסי העומד בנסיבות אחרות בדרישת תת-סעיף קטן ג.17.ב) </w:t>
      </w:r>
      <w:r>
        <w:rPr>
          <w:rStyle w:val="default"/>
          <w:rFonts w:cs="FrankRuehl"/>
          <w:sz w:val="20"/>
        </w:rPr>
        <w:t>iv</w:t>
      </w:r>
      <w:r>
        <w:rPr>
          <w:rStyle w:val="default"/>
          <w:rFonts w:cs="FrankRuehl" w:hint="cs"/>
          <w:sz w:val="20"/>
          <w:rtl/>
        </w:rPr>
        <w:t>) לא יימנע מעמידה בדרישה כאמור אך ורק מפני שחשבון פיננסי כאמור עשוי לקבל נכסים או כספים המועברים מחשבון פיננסי אחד או יותר העומדים בדרישות תת-סעיף קטן ג.17.א) או ב) או מקרן פנסיה או פרישה אחת או יותר העומדות בדרישות אחד מהסעיפים הקטנים ב.5 עד 7.</w:t>
      </w:r>
    </w:p>
    <w:p w:rsidR="0063249D" w:rsidRDefault="0063249D" w:rsidP="001B1CE4">
      <w:pPr>
        <w:pStyle w:val="P00"/>
        <w:spacing w:before="72"/>
        <w:ind w:left="1021" w:right="1134"/>
        <w:rPr>
          <w:rStyle w:val="default"/>
          <w:rFonts w:cs="FrankRuehl"/>
          <w:sz w:val="20"/>
          <w:rtl/>
        </w:rPr>
      </w:pPr>
      <w:r>
        <w:rPr>
          <w:rStyle w:val="default"/>
          <w:rFonts w:cs="FrankRuehl" w:hint="cs"/>
          <w:sz w:val="20"/>
          <w:rtl/>
        </w:rPr>
        <w:t>(ג)</w:t>
      </w:r>
      <w:r>
        <w:rPr>
          <w:rStyle w:val="default"/>
          <w:rFonts w:cs="FrankRuehl"/>
          <w:sz w:val="20"/>
          <w:rtl/>
        </w:rPr>
        <w:tab/>
      </w:r>
      <w:r w:rsidR="001B1CE4">
        <w:rPr>
          <w:rStyle w:val="default"/>
          <w:rFonts w:cs="FrankRuehl" w:hint="cs"/>
          <w:sz w:val="20"/>
          <w:rtl/>
        </w:rPr>
        <w:t>חוזה ביטוח חיים עם תקופת כיסוי שתסתיים לפני הגעתו של המבוטח לגיל 90, ובלבד שהחוזה עומד בדרישות האלה:</w:t>
      </w:r>
    </w:p>
    <w:p w:rsidR="001B1CE4" w:rsidRDefault="001B1CE4" w:rsidP="001B1CE4">
      <w:pPr>
        <w:pStyle w:val="P00"/>
        <w:spacing w:before="72"/>
        <w:ind w:left="1474" w:right="1134"/>
        <w:rPr>
          <w:rStyle w:val="default"/>
          <w:rFonts w:cs="FrankRuehl"/>
          <w:sz w:val="20"/>
          <w:rtl/>
        </w:rPr>
      </w:pPr>
      <w:r>
        <w:rPr>
          <w:rStyle w:val="default"/>
          <w:rFonts w:cs="FrankRuehl" w:hint="cs"/>
          <w:sz w:val="20"/>
          <w:rtl/>
        </w:rPr>
        <w:t>(</w:t>
      </w:r>
      <w:r>
        <w:rPr>
          <w:rStyle w:val="default"/>
          <w:rFonts w:cs="FrankRuehl"/>
          <w:sz w:val="20"/>
        </w:rPr>
        <w:t>i</w:t>
      </w:r>
      <w:r>
        <w:rPr>
          <w:rStyle w:val="default"/>
          <w:rFonts w:cs="FrankRuehl" w:hint="cs"/>
          <w:sz w:val="20"/>
          <w:rtl/>
        </w:rPr>
        <w:t>)</w:t>
      </w:r>
      <w:r>
        <w:rPr>
          <w:rStyle w:val="default"/>
          <w:rFonts w:cs="FrankRuehl"/>
          <w:sz w:val="20"/>
          <w:rtl/>
        </w:rPr>
        <w:tab/>
      </w:r>
      <w:r>
        <w:rPr>
          <w:rStyle w:val="default"/>
          <w:rFonts w:cs="FrankRuehl" w:hint="cs"/>
          <w:sz w:val="20"/>
          <w:rtl/>
        </w:rPr>
        <w:t>פרמיות תקופתיות, שאינן פוחתות לאורך זמן, משתלמות לפחות פעם בשנה בתקופת קיומו של החוזה או עד שהמבוטח מגיע לגיל 90, לפי התקופה הקצרה יותר;</w:t>
      </w:r>
    </w:p>
    <w:p w:rsidR="001B1CE4" w:rsidRDefault="001B1CE4" w:rsidP="001B1CE4">
      <w:pPr>
        <w:pStyle w:val="P00"/>
        <w:spacing w:before="72"/>
        <w:ind w:left="1474" w:right="1134"/>
        <w:rPr>
          <w:rStyle w:val="default"/>
          <w:rFonts w:cs="FrankRuehl"/>
          <w:sz w:val="20"/>
          <w:rtl/>
        </w:rPr>
      </w:pPr>
      <w:r>
        <w:rPr>
          <w:rStyle w:val="default"/>
          <w:rFonts w:cs="FrankRuehl" w:hint="cs"/>
          <w:sz w:val="20"/>
          <w:rtl/>
        </w:rPr>
        <w:t>(</w:t>
      </w:r>
      <w:r>
        <w:rPr>
          <w:rStyle w:val="default"/>
          <w:rFonts w:cs="FrankRuehl"/>
          <w:sz w:val="20"/>
        </w:rPr>
        <w:t>ii</w:t>
      </w:r>
      <w:r>
        <w:rPr>
          <w:rStyle w:val="default"/>
          <w:rFonts w:cs="FrankRuehl" w:hint="cs"/>
          <w:sz w:val="20"/>
          <w:rtl/>
        </w:rPr>
        <w:t>)</w:t>
      </w:r>
      <w:r>
        <w:rPr>
          <w:rStyle w:val="default"/>
          <w:rFonts w:cs="FrankRuehl"/>
          <w:sz w:val="20"/>
          <w:rtl/>
        </w:rPr>
        <w:tab/>
      </w:r>
      <w:r>
        <w:rPr>
          <w:rStyle w:val="default"/>
          <w:rFonts w:cs="FrankRuehl" w:hint="cs"/>
          <w:sz w:val="20"/>
          <w:rtl/>
        </w:rPr>
        <w:t>לחוזה אין כל ערך חוזה שלאדם כלשהו יש גישה אליו (על ידי משיכה, הלוואה, או בדרך אחרת) בלא סיום החוזה;</w:t>
      </w:r>
    </w:p>
    <w:p w:rsidR="001B1CE4" w:rsidRDefault="001B1CE4" w:rsidP="001B1CE4">
      <w:pPr>
        <w:pStyle w:val="P00"/>
        <w:spacing w:before="72"/>
        <w:ind w:left="1474" w:right="1134"/>
        <w:rPr>
          <w:rStyle w:val="default"/>
          <w:rFonts w:cs="FrankRuehl"/>
          <w:sz w:val="20"/>
          <w:rtl/>
        </w:rPr>
      </w:pPr>
      <w:r>
        <w:rPr>
          <w:rStyle w:val="default"/>
          <w:rFonts w:cs="FrankRuehl" w:hint="cs"/>
          <w:sz w:val="20"/>
          <w:rtl/>
        </w:rPr>
        <w:t>(</w:t>
      </w:r>
      <w:r>
        <w:rPr>
          <w:rStyle w:val="default"/>
          <w:rFonts w:cs="FrankRuehl"/>
          <w:sz w:val="20"/>
        </w:rPr>
        <w:t>iii</w:t>
      </w:r>
      <w:r>
        <w:rPr>
          <w:rStyle w:val="default"/>
          <w:rFonts w:cs="FrankRuehl" w:hint="cs"/>
          <w:sz w:val="20"/>
          <w:rtl/>
        </w:rPr>
        <w:t>)</w:t>
      </w:r>
      <w:r>
        <w:rPr>
          <w:rStyle w:val="default"/>
          <w:rFonts w:cs="FrankRuehl"/>
          <w:sz w:val="20"/>
          <w:rtl/>
        </w:rPr>
        <w:tab/>
      </w:r>
      <w:r>
        <w:rPr>
          <w:rStyle w:val="default"/>
          <w:rFonts w:cs="FrankRuehl" w:hint="cs"/>
          <w:sz w:val="20"/>
          <w:rtl/>
        </w:rPr>
        <w:t xml:space="preserve">הסכום (שאינו הטבה בשל פטירה) שישולם בעת ביטול או סיום החוזה אינו יכול לעלות על הפרמיות המצטברות ששולמו בשל החוזה, בניכוי סכום התמותה, התחלואה, וחיובי הוצאות (בין אם הוטלו בפועל ובין אם לאו) לתקופה או לתקופות קיומו של החוזה וכל סכום ששולם לפני ביטול החוזה או סיומו; וכן </w:t>
      </w:r>
    </w:p>
    <w:p w:rsidR="001B1CE4" w:rsidRDefault="001B1CE4" w:rsidP="001B1CE4">
      <w:pPr>
        <w:pStyle w:val="P00"/>
        <w:spacing w:before="72"/>
        <w:ind w:left="1474" w:right="1134"/>
        <w:rPr>
          <w:rStyle w:val="default"/>
          <w:rFonts w:cs="FrankRuehl"/>
          <w:sz w:val="20"/>
          <w:rtl/>
        </w:rPr>
      </w:pPr>
      <w:r>
        <w:rPr>
          <w:rStyle w:val="default"/>
          <w:rFonts w:cs="FrankRuehl" w:hint="cs"/>
          <w:sz w:val="20"/>
          <w:rtl/>
        </w:rPr>
        <w:t>(</w:t>
      </w:r>
      <w:r>
        <w:rPr>
          <w:rStyle w:val="default"/>
          <w:rFonts w:cs="FrankRuehl"/>
          <w:sz w:val="20"/>
        </w:rPr>
        <w:t>iv</w:t>
      </w:r>
      <w:r>
        <w:rPr>
          <w:rStyle w:val="default"/>
          <w:rFonts w:cs="FrankRuehl" w:hint="cs"/>
          <w:sz w:val="20"/>
          <w:rtl/>
        </w:rPr>
        <w:t>)</w:t>
      </w:r>
      <w:r>
        <w:rPr>
          <w:rStyle w:val="default"/>
          <w:rFonts w:cs="FrankRuehl"/>
          <w:sz w:val="20"/>
          <w:rtl/>
        </w:rPr>
        <w:tab/>
      </w:r>
      <w:r>
        <w:rPr>
          <w:rStyle w:val="default"/>
          <w:rFonts w:cs="FrankRuehl" w:hint="cs"/>
          <w:sz w:val="20"/>
          <w:rtl/>
        </w:rPr>
        <w:t>החוזה אינו מוחזק על ידי מי שקיבל אותו בתמורה.</w:t>
      </w:r>
    </w:p>
    <w:p w:rsidR="001B1CE4" w:rsidRDefault="001B1CE4" w:rsidP="001B1CE4">
      <w:pPr>
        <w:pStyle w:val="P00"/>
        <w:spacing w:before="72"/>
        <w:ind w:left="1021" w:right="1134"/>
        <w:rPr>
          <w:rStyle w:val="default"/>
          <w:rFonts w:cs="FrankRuehl"/>
          <w:sz w:val="20"/>
          <w:rtl/>
        </w:rPr>
      </w:pPr>
      <w:r>
        <w:rPr>
          <w:rStyle w:val="default"/>
          <w:rFonts w:cs="FrankRuehl" w:hint="cs"/>
          <w:sz w:val="20"/>
          <w:rtl/>
        </w:rPr>
        <w:t>(ד)</w:t>
      </w:r>
      <w:r>
        <w:rPr>
          <w:rStyle w:val="default"/>
          <w:rFonts w:cs="FrankRuehl"/>
          <w:sz w:val="20"/>
          <w:rtl/>
        </w:rPr>
        <w:tab/>
      </w:r>
      <w:r>
        <w:rPr>
          <w:rStyle w:val="default"/>
          <w:rFonts w:cs="FrankRuehl" w:hint="cs"/>
          <w:sz w:val="20"/>
          <w:rtl/>
        </w:rPr>
        <w:t>חשבון המוחזק אך ורק בידי עיזבון אם התיעוד של חשבון כאמור כולל עותק של הצוואה או של תעודת הפטירה של הנפטר.</w:t>
      </w:r>
    </w:p>
    <w:p w:rsidR="001B1CE4" w:rsidRDefault="001B1CE4" w:rsidP="001B1CE4">
      <w:pPr>
        <w:pStyle w:val="P00"/>
        <w:spacing w:before="72"/>
        <w:ind w:left="1021" w:right="1134"/>
        <w:rPr>
          <w:rStyle w:val="default"/>
          <w:rFonts w:cs="FrankRuehl"/>
          <w:sz w:val="20"/>
          <w:rtl/>
        </w:rPr>
      </w:pPr>
      <w:r>
        <w:rPr>
          <w:rStyle w:val="default"/>
          <w:rFonts w:cs="FrankRuehl" w:hint="cs"/>
          <w:sz w:val="20"/>
          <w:rtl/>
        </w:rPr>
        <w:t>(ה)</w:t>
      </w:r>
      <w:r>
        <w:rPr>
          <w:rStyle w:val="default"/>
          <w:rFonts w:cs="FrankRuehl"/>
          <w:sz w:val="20"/>
          <w:rtl/>
        </w:rPr>
        <w:tab/>
      </w:r>
      <w:r>
        <w:rPr>
          <w:rStyle w:val="default"/>
          <w:rFonts w:cs="FrankRuehl" w:hint="cs"/>
          <w:sz w:val="20"/>
          <w:rtl/>
        </w:rPr>
        <w:t>חשבון שנוצר בקשר עם אחד מאלה:</w:t>
      </w:r>
    </w:p>
    <w:p w:rsidR="001B1CE4" w:rsidRDefault="001B1CE4" w:rsidP="001B1CE4">
      <w:pPr>
        <w:pStyle w:val="P00"/>
        <w:spacing w:before="72"/>
        <w:ind w:left="1474" w:right="1134"/>
        <w:rPr>
          <w:rStyle w:val="default"/>
          <w:rFonts w:cs="FrankRuehl"/>
          <w:sz w:val="20"/>
          <w:rtl/>
        </w:rPr>
      </w:pPr>
      <w:r>
        <w:rPr>
          <w:rStyle w:val="default"/>
          <w:rFonts w:cs="FrankRuehl" w:hint="cs"/>
          <w:sz w:val="20"/>
          <w:rtl/>
        </w:rPr>
        <w:t>(</w:t>
      </w:r>
      <w:r>
        <w:rPr>
          <w:rStyle w:val="default"/>
          <w:rFonts w:cs="FrankRuehl"/>
          <w:sz w:val="20"/>
        </w:rPr>
        <w:t>i</w:t>
      </w:r>
      <w:r>
        <w:rPr>
          <w:rStyle w:val="default"/>
          <w:rFonts w:cs="FrankRuehl" w:hint="cs"/>
          <w:sz w:val="20"/>
          <w:rtl/>
        </w:rPr>
        <w:t>)</w:t>
      </w:r>
      <w:r>
        <w:rPr>
          <w:rStyle w:val="default"/>
          <w:rFonts w:cs="FrankRuehl"/>
          <w:sz w:val="20"/>
          <w:rtl/>
        </w:rPr>
        <w:tab/>
      </w:r>
      <w:r>
        <w:rPr>
          <w:rStyle w:val="default"/>
          <w:rFonts w:cs="FrankRuehl" w:hint="cs"/>
          <w:sz w:val="20"/>
          <w:rtl/>
        </w:rPr>
        <w:t>צו בית משפט או פסק דין.</w:t>
      </w:r>
    </w:p>
    <w:p w:rsidR="001B1CE4" w:rsidRDefault="001B1CE4" w:rsidP="001B1CE4">
      <w:pPr>
        <w:pStyle w:val="P00"/>
        <w:spacing w:before="72"/>
        <w:ind w:left="1474" w:right="1134"/>
        <w:rPr>
          <w:rStyle w:val="default"/>
          <w:rFonts w:cs="FrankRuehl"/>
          <w:sz w:val="20"/>
          <w:rtl/>
        </w:rPr>
      </w:pPr>
      <w:r>
        <w:rPr>
          <w:rStyle w:val="default"/>
          <w:rFonts w:cs="FrankRuehl" w:hint="cs"/>
          <w:sz w:val="20"/>
          <w:rtl/>
        </w:rPr>
        <w:t>(</w:t>
      </w:r>
      <w:r>
        <w:rPr>
          <w:rStyle w:val="default"/>
          <w:rFonts w:cs="FrankRuehl"/>
          <w:sz w:val="20"/>
        </w:rPr>
        <w:t>ii</w:t>
      </w:r>
      <w:r>
        <w:rPr>
          <w:rStyle w:val="default"/>
          <w:rFonts w:cs="FrankRuehl" w:hint="cs"/>
          <w:sz w:val="20"/>
          <w:rtl/>
        </w:rPr>
        <w:t>)</w:t>
      </w:r>
      <w:r>
        <w:rPr>
          <w:rStyle w:val="default"/>
          <w:rFonts w:cs="FrankRuehl"/>
          <w:sz w:val="20"/>
          <w:rtl/>
        </w:rPr>
        <w:tab/>
      </w:r>
      <w:r>
        <w:rPr>
          <w:rStyle w:val="default"/>
          <w:rFonts w:cs="FrankRuehl" w:hint="cs"/>
          <w:sz w:val="20"/>
          <w:rtl/>
        </w:rPr>
        <w:t>מכירה, החלפה, או חכירה של מקרקעין או של רכוש אישי, ובלבד שהחשבון עונה על הדרישות האלה:</w:t>
      </w:r>
    </w:p>
    <w:p w:rsidR="001B1CE4" w:rsidRDefault="001B1CE4" w:rsidP="001B1CE4">
      <w:pPr>
        <w:pStyle w:val="P00"/>
        <w:spacing w:before="72"/>
        <w:ind w:left="1928" w:right="1134"/>
        <w:rPr>
          <w:rStyle w:val="default"/>
          <w:rFonts w:cs="FrankRuehl"/>
          <w:sz w:val="20"/>
          <w:rtl/>
        </w:rPr>
      </w:pPr>
      <w:r>
        <w:rPr>
          <w:rStyle w:val="default"/>
          <w:rFonts w:cs="FrankRuehl" w:hint="cs"/>
          <w:sz w:val="20"/>
          <w:rtl/>
        </w:rPr>
        <w:t>(</w:t>
      </w:r>
      <w:r>
        <w:rPr>
          <w:rStyle w:val="default"/>
          <w:rFonts w:cs="FrankRuehl"/>
          <w:sz w:val="20"/>
        </w:rPr>
        <w:t>i</w:t>
      </w:r>
      <w:r>
        <w:rPr>
          <w:rStyle w:val="default"/>
          <w:rFonts w:cs="FrankRuehl" w:hint="cs"/>
          <w:sz w:val="20"/>
          <w:rtl/>
        </w:rPr>
        <w:t>)</w:t>
      </w:r>
      <w:r>
        <w:rPr>
          <w:rStyle w:val="default"/>
          <w:rFonts w:cs="FrankRuehl"/>
          <w:sz w:val="20"/>
          <w:rtl/>
        </w:rPr>
        <w:tab/>
      </w:r>
      <w:r>
        <w:rPr>
          <w:rStyle w:val="default"/>
          <w:rFonts w:cs="FrankRuehl" w:hint="cs"/>
          <w:sz w:val="20"/>
          <w:rtl/>
        </w:rPr>
        <w:t>החשבון ממומן אך ורק במקדמה, כסף בתום לב, הפקדה בסכום מתאים להבטחת התחייבות הקשורה ישירות לעסקה, או תשלום דומה, או ממומן בנכס פיננסי המופקד בחשבון בקשר למכירה, החלפה, או החכרה של הנכס;</w:t>
      </w:r>
    </w:p>
    <w:p w:rsidR="001B1CE4" w:rsidRDefault="001B1CE4" w:rsidP="001B1CE4">
      <w:pPr>
        <w:pStyle w:val="P00"/>
        <w:spacing w:before="72"/>
        <w:ind w:left="1928" w:right="1134"/>
        <w:rPr>
          <w:rStyle w:val="default"/>
          <w:rFonts w:cs="FrankRuehl"/>
          <w:sz w:val="20"/>
          <w:rtl/>
        </w:rPr>
      </w:pPr>
      <w:r>
        <w:rPr>
          <w:rStyle w:val="default"/>
          <w:rFonts w:cs="FrankRuehl" w:hint="cs"/>
          <w:sz w:val="20"/>
          <w:rtl/>
        </w:rPr>
        <w:t>(</w:t>
      </w:r>
      <w:r>
        <w:rPr>
          <w:rStyle w:val="default"/>
          <w:rFonts w:cs="FrankRuehl"/>
          <w:sz w:val="20"/>
        </w:rPr>
        <w:t>ii</w:t>
      </w:r>
      <w:r>
        <w:rPr>
          <w:rStyle w:val="default"/>
          <w:rFonts w:cs="FrankRuehl" w:hint="cs"/>
          <w:sz w:val="20"/>
          <w:rtl/>
        </w:rPr>
        <w:t>)</w:t>
      </w:r>
      <w:r>
        <w:rPr>
          <w:rStyle w:val="default"/>
          <w:rFonts w:cs="FrankRuehl"/>
          <w:sz w:val="20"/>
          <w:rtl/>
        </w:rPr>
        <w:tab/>
      </w:r>
      <w:r>
        <w:rPr>
          <w:rStyle w:val="default"/>
          <w:rFonts w:cs="FrankRuehl" w:hint="cs"/>
          <w:sz w:val="20"/>
          <w:rtl/>
        </w:rPr>
        <w:t>החשבון נוצר ומשמש אך ורק כדי להבטיח את המחויבות של הרוכש לשלם את מחיר הרכישה בעבור הנכס, של המוכר לשלם כל התחייבות תלויה, או של המחכיר או החוכר לשלם על כל נזק המתייחס לנכס המוחכר כמוסכם בחוזה החכירה;</w:t>
      </w:r>
    </w:p>
    <w:p w:rsidR="001B1CE4" w:rsidRDefault="001B1CE4" w:rsidP="001B1CE4">
      <w:pPr>
        <w:pStyle w:val="P00"/>
        <w:spacing w:before="72"/>
        <w:ind w:left="1928" w:right="1134"/>
        <w:rPr>
          <w:rStyle w:val="default"/>
          <w:rFonts w:cs="FrankRuehl"/>
          <w:sz w:val="20"/>
          <w:rtl/>
        </w:rPr>
      </w:pPr>
      <w:r>
        <w:rPr>
          <w:rStyle w:val="default"/>
          <w:rFonts w:cs="FrankRuehl" w:hint="cs"/>
          <w:sz w:val="20"/>
          <w:rtl/>
        </w:rPr>
        <w:t>(</w:t>
      </w:r>
      <w:r>
        <w:rPr>
          <w:rStyle w:val="default"/>
          <w:rFonts w:cs="FrankRuehl"/>
          <w:sz w:val="20"/>
        </w:rPr>
        <w:t>iii</w:t>
      </w:r>
      <w:r>
        <w:rPr>
          <w:rStyle w:val="default"/>
          <w:rFonts w:cs="FrankRuehl" w:hint="cs"/>
          <w:sz w:val="20"/>
          <w:rtl/>
        </w:rPr>
        <w:t>)</w:t>
      </w:r>
      <w:r>
        <w:rPr>
          <w:rStyle w:val="default"/>
          <w:rFonts w:cs="FrankRuehl"/>
          <w:sz w:val="20"/>
          <w:rtl/>
        </w:rPr>
        <w:tab/>
      </w:r>
      <w:r>
        <w:rPr>
          <w:rStyle w:val="default"/>
          <w:rFonts w:cs="FrankRuehl" w:hint="cs"/>
          <w:sz w:val="20"/>
          <w:rtl/>
        </w:rPr>
        <w:t>נכסי החשבון, כולל ההכנסות שנצמחו מהם, ישולמו או לחלופין יחולקו לטובת הרוכש, המוכר, המחכיר או החוכר (כולל כדי לעמוד בהתחייבותו של אדם כאמור), כאשר הנכס נמכר, מוחלף, או נמסר, או כאשר החכירה מסתיימת;</w:t>
      </w:r>
    </w:p>
    <w:p w:rsidR="001B1CE4" w:rsidRDefault="001B1CE4" w:rsidP="001B1CE4">
      <w:pPr>
        <w:pStyle w:val="P00"/>
        <w:spacing w:before="72"/>
        <w:ind w:left="1928" w:right="1134"/>
        <w:rPr>
          <w:rStyle w:val="default"/>
          <w:rFonts w:cs="FrankRuehl"/>
          <w:sz w:val="20"/>
          <w:rtl/>
        </w:rPr>
      </w:pPr>
      <w:r>
        <w:rPr>
          <w:rStyle w:val="default"/>
          <w:rFonts w:cs="FrankRuehl" w:hint="cs"/>
          <w:sz w:val="20"/>
          <w:rtl/>
        </w:rPr>
        <w:t>(</w:t>
      </w:r>
      <w:r>
        <w:rPr>
          <w:rStyle w:val="default"/>
          <w:rFonts w:cs="FrankRuehl"/>
          <w:sz w:val="20"/>
        </w:rPr>
        <w:t>iv</w:t>
      </w:r>
      <w:r>
        <w:rPr>
          <w:rStyle w:val="default"/>
          <w:rFonts w:cs="FrankRuehl" w:hint="cs"/>
          <w:sz w:val="20"/>
          <w:rtl/>
        </w:rPr>
        <w:t>)</w:t>
      </w:r>
      <w:r>
        <w:rPr>
          <w:rStyle w:val="default"/>
          <w:rFonts w:cs="FrankRuehl"/>
          <w:sz w:val="20"/>
          <w:rtl/>
        </w:rPr>
        <w:tab/>
      </w:r>
      <w:r>
        <w:rPr>
          <w:rStyle w:val="default"/>
          <w:rFonts w:cs="FrankRuehl" w:hint="cs"/>
          <w:sz w:val="20"/>
          <w:rtl/>
        </w:rPr>
        <w:t>החשבון אינו חשבון שוליים (</w:t>
      </w:r>
      <w:r>
        <w:rPr>
          <w:rStyle w:val="default"/>
          <w:rFonts w:cs="FrankRuehl"/>
          <w:sz w:val="20"/>
        </w:rPr>
        <w:t>margin</w:t>
      </w:r>
      <w:r>
        <w:rPr>
          <w:rStyle w:val="default"/>
          <w:rFonts w:cs="FrankRuehl" w:hint="cs"/>
          <w:sz w:val="20"/>
          <w:rtl/>
        </w:rPr>
        <w:t>) או חשבון דומה שנוצר בקשר למכירה או להחלפה של נכס פיננסי; וכן</w:t>
      </w:r>
    </w:p>
    <w:p w:rsidR="001B1CE4" w:rsidRDefault="001B1CE4" w:rsidP="001B1CE4">
      <w:pPr>
        <w:pStyle w:val="P00"/>
        <w:spacing w:before="72"/>
        <w:ind w:left="1928" w:right="1134"/>
        <w:rPr>
          <w:rStyle w:val="default"/>
          <w:rFonts w:cs="FrankRuehl"/>
          <w:sz w:val="20"/>
          <w:rtl/>
        </w:rPr>
      </w:pPr>
      <w:r>
        <w:rPr>
          <w:rStyle w:val="default"/>
          <w:rFonts w:cs="FrankRuehl" w:hint="cs"/>
          <w:sz w:val="20"/>
          <w:rtl/>
        </w:rPr>
        <w:t>(</w:t>
      </w:r>
      <w:r>
        <w:rPr>
          <w:rStyle w:val="default"/>
          <w:rFonts w:cs="FrankRuehl"/>
          <w:sz w:val="20"/>
        </w:rPr>
        <w:t>v</w:t>
      </w:r>
      <w:r>
        <w:rPr>
          <w:rStyle w:val="default"/>
          <w:rFonts w:cs="FrankRuehl" w:hint="cs"/>
          <w:sz w:val="20"/>
          <w:rtl/>
        </w:rPr>
        <w:t>)</w:t>
      </w:r>
      <w:r>
        <w:rPr>
          <w:rStyle w:val="default"/>
          <w:rFonts w:cs="FrankRuehl"/>
          <w:sz w:val="20"/>
          <w:rtl/>
        </w:rPr>
        <w:tab/>
      </w:r>
      <w:r>
        <w:rPr>
          <w:rStyle w:val="default"/>
          <w:rFonts w:cs="FrankRuehl" w:hint="cs"/>
          <w:sz w:val="20"/>
          <w:rtl/>
        </w:rPr>
        <w:t>החשבון אינו משויך לחשבון המתואר בתת-סעיף קטן ג.17.ו).</w:t>
      </w:r>
    </w:p>
    <w:p w:rsidR="001B1CE4" w:rsidRDefault="001B1CE4" w:rsidP="0026321F">
      <w:pPr>
        <w:pStyle w:val="P00"/>
        <w:spacing w:before="72"/>
        <w:ind w:left="1474" w:right="1134"/>
        <w:rPr>
          <w:rStyle w:val="default"/>
          <w:rFonts w:cs="FrankRuehl"/>
          <w:sz w:val="20"/>
          <w:rtl/>
        </w:rPr>
      </w:pPr>
      <w:r>
        <w:rPr>
          <w:rStyle w:val="default"/>
          <w:rFonts w:cs="FrankRuehl" w:hint="cs"/>
          <w:sz w:val="20"/>
          <w:rtl/>
        </w:rPr>
        <w:t>(</w:t>
      </w:r>
      <w:r>
        <w:rPr>
          <w:rStyle w:val="default"/>
          <w:rFonts w:cs="FrankRuehl"/>
          <w:sz w:val="20"/>
        </w:rPr>
        <w:t>iii</w:t>
      </w:r>
      <w:r>
        <w:rPr>
          <w:rStyle w:val="default"/>
          <w:rFonts w:cs="FrankRuehl" w:hint="cs"/>
          <w:sz w:val="20"/>
          <w:rtl/>
        </w:rPr>
        <w:t>)</w:t>
      </w:r>
      <w:r>
        <w:rPr>
          <w:rStyle w:val="default"/>
          <w:rFonts w:cs="FrankRuehl"/>
          <w:sz w:val="20"/>
          <w:rtl/>
        </w:rPr>
        <w:tab/>
      </w:r>
      <w:r>
        <w:rPr>
          <w:rStyle w:val="default"/>
          <w:rFonts w:cs="FrankRuehl" w:hint="cs"/>
          <w:sz w:val="20"/>
          <w:rtl/>
        </w:rPr>
        <w:t>התחייבות של</w:t>
      </w:r>
      <w:r w:rsidR="0026321F">
        <w:rPr>
          <w:rStyle w:val="default"/>
          <w:rFonts w:cs="FrankRuehl" w:hint="cs"/>
          <w:sz w:val="20"/>
          <w:rtl/>
        </w:rPr>
        <w:t xml:space="preserve"> מוסד פיננסי המשרתת הלוואה המובטחת על ידי מקרקעין להפריש חלק מהתשלום אך ורק כדי לאפשר את תשלום המסים או הביטוח הקשורים למקרקעין במועד מאוחר יותר.</w:t>
      </w:r>
    </w:p>
    <w:p w:rsidR="0026321F" w:rsidRDefault="0026321F" w:rsidP="0026321F">
      <w:pPr>
        <w:pStyle w:val="P00"/>
        <w:spacing w:before="72"/>
        <w:ind w:left="1474" w:right="1134"/>
        <w:rPr>
          <w:rStyle w:val="default"/>
          <w:rFonts w:cs="FrankRuehl"/>
          <w:sz w:val="20"/>
          <w:rtl/>
        </w:rPr>
      </w:pPr>
      <w:r>
        <w:rPr>
          <w:rStyle w:val="default"/>
          <w:rFonts w:cs="FrankRuehl" w:hint="cs"/>
          <w:sz w:val="20"/>
          <w:rtl/>
        </w:rPr>
        <w:t>(</w:t>
      </w:r>
      <w:r>
        <w:rPr>
          <w:rStyle w:val="default"/>
          <w:rFonts w:cs="FrankRuehl"/>
          <w:sz w:val="20"/>
        </w:rPr>
        <w:t>iv</w:t>
      </w:r>
      <w:r>
        <w:rPr>
          <w:rStyle w:val="default"/>
          <w:rFonts w:cs="FrankRuehl" w:hint="cs"/>
          <w:sz w:val="20"/>
          <w:rtl/>
        </w:rPr>
        <w:t>)</w:t>
      </w:r>
      <w:r>
        <w:rPr>
          <w:rStyle w:val="default"/>
          <w:rFonts w:cs="FrankRuehl"/>
          <w:sz w:val="20"/>
          <w:rtl/>
        </w:rPr>
        <w:tab/>
      </w:r>
      <w:r>
        <w:rPr>
          <w:rStyle w:val="default"/>
          <w:rFonts w:cs="FrankRuehl" w:hint="cs"/>
          <w:sz w:val="20"/>
          <w:rtl/>
        </w:rPr>
        <w:t>התחייבות של מוסד פיננסי אך ורק כדי לאפשר את תשלום המסים במועד מאוחר יותר.</w:t>
      </w:r>
    </w:p>
    <w:p w:rsidR="0026321F" w:rsidRDefault="0026321F" w:rsidP="00577FC1">
      <w:pPr>
        <w:pStyle w:val="P00"/>
        <w:spacing w:before="72"/>
        <w:ind w:left="1021" w:right="1134"/>
        <w:rPr>
          <w:rStyle w:val="default"/>
          <w:rFonts w:cs="FrankRuehl"/>
          <w:sz w:val="20"/>
          <w:rtl/>
        </w:rPr>
      </w:pPr>
      <w:r>
        <w:rPr>
          <w:rStyle w:val="default"/>
          <w:rFonts w:cs="FrankRuehl" w:hint="cs"/>
          <w:sz w:val="20"/>
          <w:rtl/>
        </w:rPr>
        <w:t>(ו)</w:t>
      </w:r>
      <w:r>
        <w:rPr>
          <w:rStyle w:val="default"/>
          <w:rFonts w:cs="FrankRuehl"/>
          <w:sz w:val="20"/>
          <w:rtl/>
        </w:rPr>
        <w:tab/>
      </w:r>
      <w:r>
        <w:rPr>
          <w:rStyle w:val="default"/>
          <w:rFonts w:cs="FrankRuehl" w:hint="cs"/>
          <w:sz w:val="20"/>
          <w:rtl/>
        </w:rPr>
        <w:t>חשבון פיקדון</w:t>
      </w:r>
      <w:r w:rsidR="00577FC1">
        <w:rPr>
          <w:rStyle w:val="default"/>
          <w:rFonts w:cs="FrankRuehl" w:hint="cs"/>
          <w:sz w:val="20"/>
          <w:rtl/>
        </w:rPr>
        <w:t xml:space="preserve"> העומד בדרישות האלה:</w:t>
      </w:r>
    </w:p>
    <w:p w:rsidR="00577FC1" w:rsidRDefault="00577FC1" w:rsidP="005B23AD">
      <w:pPr>
        <w:pStyle w:val="P00"/>
        <w:spacing w:before="72"/>
        <w:ind w:left="1474" w:right="1134"/>
        <w:rPr>
          <w:rStyle w:val="default"/>
          <w:rFonts w:cs="FrankRuehl"/>
          <w:sz w:val="20"/>
          <w:rtl/>
        </w:rPr>
      </w:pPr>
      <w:r>
        <w:rPr>
          <w:rStyle w:val="default"/>
          <w:rFonts w:cs="FrankRuehl" w:hint="cs"/>
          <w:sz w:val="20"/>
          <w:rtl/>
        </w:rPr>
        <w:t>(</w:t>
      </w:r>
      <w:r>
        <w:rPr>
          <w:rStyle w:val="default"/>
          <w:rFonts w:cs="FrankRuehl"/>
          <w:sz w:val="20"/>
        </w:rPr>
        <w:t>i</w:t>
      </w:r>
      <w:r>
        <w:rPr>
          <w:rStyle w:val="default"/>
          <w:rFonts w:cs="FrankRuehl" w:hint="cs"/>
          <w:sz w:val="20"/>
          <w:rtl/>
        </w:rPr>
        <w:t>)</w:t>
      </w:r>
      <w:r>
        <w:rPr>
          <w:rStyle w:val="default"/>
          <w:rFonts w:cs="FrankRuehl"/>
          <w:sz w:val="20"/>
          <w:rtl/>
        </w:rPr>
        <w:tab/>
      </w:r>
      <w:r>
        <w:rPr>
          <w:rStyle w:val="default"/>
          <w:rFonts w:cs="FrankRuehl" w:hint="cs"/>
          <w:sz w:val="20"/>
          <w:rtl/>
        </w:rPr>
        <w:t xml:space="preserve">החשבון קיים </w:t>
      </w:r>
      <w:r w:rsidR="00E86711">
        <w:rPr>
          <w:rStyle w:val="default"/>
          <w:rFonts w:cs="FrankRuehl" w:hint="cs"/>
          <w:sz w:val="20"/>
          <w:rtl/>
        </w:rPr>
        <w:t>אך ורק משום שלקוח מבצע תשלום העולה על היתרה המגיעה ביחס לכרטיס אשראי או למסגרת אשראי מתחדשת אחרת ותשלום היתר אינו מוחזר באופן מיידי ללקוח; וכן</w:t>
      </w:r>
    </w:p>
    <w:p w:rsidR="00E86711" w:rsidRDefault="00E86711" w:rsidP="005B23AD">
      <w:pPr>
        <w:pStyle w:val="P00"/>
        <w:spacing w:before="72"/>
        <w:ind w:left="1474" w:right="1134"/>
        <w:rPr>
          <w:rStyle w:val="default"/>
          <w:rFonts w:cs="FrankRuehl"/>
          <w:sz w:val="20"/>
          <w:rtl/>
        </w:rPr>
      </w:pPr>
      <w:r>
        <w:rPr>
          <w:rStyle w:val="default"/>
          <w:rFonts w:cs="FrankRuehl" w:hint="cs"/>
          <w:sz w:val="20"/>
          <w:rtl/>
        </w:rPr>
        <w:t>(</w:t>
      </w:r>
      <w:r>
        <w:rPr>
          <w:rStyle w:val="default"/>
          <w:rFonts w:cs="FrankRuehl"/>
          <w:sz w:val="20"/>
        </w:rPr>
        <w:t>ii</w:t>
      </w:r>
      <w:r>
        <w:rPr>
          <w:rStyle w:val="default"/>
          <w:rFonts w:cs="FrankRuehl" w:hint="cs"/>
          <w:sz w:val="20"/>
          <w:rtl/>
        </w:rPr>
        <w:t>)</w:t>
      </w:r>
      <w:r>
        <w:rPr>
          <w:rStyle w:val="default"/>
          <w:rFonts w:cs="FrankRuehl"/>
          <w:sz w:val="20"/>
          <w:rtl/>
        </w:rPr>
        <w:tab/>
      </w:r>
      <w:r w:rsidR="005B23AD">
        <w:rPr>
          <w:rStyle w:val="default"/>
          <w:rFonts w:cs="FrankRuehl" w:hint="cs"/>
          <w:sz w:val="20"/>
          <w:rtl/>
        </w:rPr>
        <w:t>החל מ-[</w:t>
      </w:r>
      <w:r w:rsidR="005B23AD">
        <w:rPr>
          <w:rStyle w:val="default"/>
          <w:rFonts w:cs="FrankRuehl"/>
          <w:sz w:val="20"/>
        </w:rPr>
        <w:t>xx/xx/xxxx</w:t>
      </w:r>
      <w:r w:rsidR="005B23AD">
        <w:rPr>
          <w:rStyle w:val="default"/>
          <w:rFonts w:cs="FrankRuehl" w:hint="cs"/>
          <w:sz w:val="20"/>
          <w:rtl/>
        </w:rPr>
        <w:t xml:space="preserve">] או לפני יום זה, המוסד הפיננסי מיישם מדיניות ונהלים כדי למנוע מלקוח לבצע תשלום יתר בסכום העולה על 50,000 דולרים, או כדי להבטיח כי כל תשלום יתר של לקוח בסכום העולה 50,000 דולרים יוחזר ללקוח בתוך 60 ימים, בכל מקרה תוך החלת הכללים המפורטים בסעיף ג לחלק </w:t>
      </w:r>
      <w:r w:rsidR="005B23AD">
        <w:rPr>
          <w:rStyle w:val="default"/>
          <w:rFonts w:cs="FrankRuehl" w:hint="cs"/>
          <w:sz w:val="20"/>
        </w:rPr>
        <w:t>VII</w:t>
      </w:r>
      <w:r w:rsidR="005B23AD">
        <w:rPr>
          <w:rStyle w:val="default"/>
          <w:rFonts w:cs="FrankRuehl" w:hint="cs"/>
          <w:sz w:val="20"/>
          <w:rtl/>
        </w:rPr>
        <w:t xml:space="preserve"> לגבי צירוף חשבונות ותרגום מטבע. למטרה זו, תשלום יתר של לקוח אינו מתייחס ליתרות אשראי בהקשר של חיובים שנויים במחלוקת, אך כן כולל יתרות אשראי כתוצאה מהחזרי סחורה.</w:t>
      </w:r>
    </w:p>
    <w:p w:rsidR="005B23AD" w:rsidRDefault="005B23AD" w:rsidP="005B23AD">
      <w:pPr>
        <w:pStyle w:val="P00"/>
        <w:spacing w:before="72"/>
        <w:ind w:left="1021" w:right="1134"/>
        <w:rPr>
          <w:rStyle w:val="default"/>
          <w:rFonts w:cs="FrankRuehl"/>
          <w:sz w:val="20"/>
          <w:rtl/>
        </w:rPr>
      </w:pPr>
      <w:r>
        <w:rPr>
          <w:rStyle w:val="default"/>
          <w:rFonts w:cs="FrankRuehl" w:hint="cs"/>
          <w:sz w:val="20"/>
          <w:rtl/>
        </w:rPr>
        <w:t>(ז)</w:t>
      </w:r>
      <w:r>
        <w:rPr>
          <w:rStyle w:val="default"/>
          <w:rFonts w:cs="FrankRuehl"/>
          <w:sz w:val="20"/>
          <w:rtl/>
        </w:rPr>
        <w:tab/>
      </w:r>
      <w:r>
        <w:rPr>
          <w:rStyle w:val="default"/>
          <w:rFonts w:cs="FrankRuehl" w:hint="cs"/>
          <w:sz w:val="20"/>
          <w:rtl/>
        </w:rPr>
        <w:t>לכל חשבון אחר המהווה סיכון נמוך לכך שיעשו בו שימוש כדי להעלים מס, בעל מאפיינים דומים במהותם לאלה של אחד מהחשבונות המתוארים בתת-סעיף קטן ג.17.א) עד ו), והוא מוגדר בדין הפנימי כחשבו מוחרג, ובלבד שמעמדו של חשבון כאמור כחשבון מוחרג לא יסכל את מטרותיו של התקן האחיד לדיווח.</w:t>
      </w:r>
    </w:p>
    <w:p w:rsidR="005B23AD" w:rsidRDefault="005B23AD" w:rsidP="008A012D">
      <w:pPr>
        <w:pStyle w:val="P00"/>
        <w:spacing w:before="72"/>
        <w:ind w:left="0" w:right="1134"/>
        <w:rPr>
          <w:rStyle w:val="default"/>
          <w:rFonts w:cs="FrankRuehl"/>
          <w:sz w:val="20"/>
          <w:rtl/>
        </w:rPr>
      </w:pPr>
      <w:r>
        <w:rPr>
          <w:rStyle w:val="default"/>
          <w:rFonts w:cs="FrankRuehl" w:hint="cs"/>
          <w:sz w:val="20"/>
          <w:rtl/>
        </w:rPr>
        <w:t>ד.</w:t>
      </w:r>
      <w:r>
        <w:rPr>
          <w:rStyle w:val="default"/>
          <w:rFonts w:cs="FrankRuehl"/>
          <w:sz w:val="20"/>
          <w:rtl/>
        </w:rPr>
        <w:tab/>
      </w:r>
      <w:r w:rsidRPr="005B23AD">
        <w:rPr>
          <w:rStyle w:val="default"/>
          <w:rFonts w:cs="FrankRuehl" w:hint="cs"/>
          <w:b/>
          <w:bCs/>
          <w:sz w:val="18"/>
          <w:szCs w:val="22"/>
          <w:rtl/>
        </w:rPr>
        <w:t>חשבון בר דיווח</w:t>
      </w:r>
    </w:p>
    <w:p w:rsidR="005B23AD" w:rsidRDefault="005B23AD" w:rsidP="00063086">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המונח "</w:t>
      </w:r>
      <w:r w:rsidRPr="005B23AD">
        <w:rPr>
          <w:rStyle w:val="default"/>
          <w:rFonts w:cs="FrankRuehl" w:hint="cs"/>
          <w:b/>
          <w:bCs/>
          <w:sz w:val="18"/>
          <w:szCs w:val="22"/>
          <w:rtl/>
        </w:rPr>
        <w:t>חשבון בר דיווח</w:t>
      </w:r>
      <w:r>
        <w:rPr>
          <w:rStyle w:val="default"/>
          <w:rFonts w:cs="FrankRuehl" w:hint="cs"/>
          <w:sz w:val="20"/>
          <w:rtl/>
        </w:rPr>
        <w:t xml:space="preserve">" פירושו חשבון המוחזק בידי אדם בר דיווח אחד או יותר או על ידי </w:t>
      </w:r>
      <w:r>
        <w:rPr>
          <w:rStyle w:val="default"/>
          <w:rFonts w:cs="FrankRuehl" w:hint="cs"/>
          <w:sz w:val="20"/>
        </w:rPr>
        <w:t>NFE</w:t>
      </w:r>
      <w:r>
        <w:rPr>
          <w:rStyle w:val="default"/>
          <w:rFonts w:cs="FrankRuehl" w:hint="cs"/>
          <w:sz w:val="20"/>
          <w:rtl/>
        </w:rPr>
        <w:t xml:space="preserve"> פסיבי עם בעל שליטה אחד או יותר שהם אדם בר דיווח, ובלבד שהוא זוהה ככזה על פי הליכי בדיקות הנאותות המתוארים בחלקים </w:t>
      </w:r>
      <w:r>
        <w:rPr>
          <w:rStyle w:val="default"/>
          <w:rFonts w:cs="FrankRuehl" w:hint="cs"/>
          <w:sz w:val="20"/>
        </w:rPr>
        <w:t>II</w:t>
      </w:r>
      <w:r>
        <w:rPr>
          <w:rStyle w:val="default"/>
          <w:rFonts w:cs="FrankRuehl" w:hint="cs"/>
          <w:sz w:val="20"/>
          <w:rtl/>
        </w:rPr>
        <w:t xml:space="preserve"> עד </w:t>
      </w:r>
      <w:r>
        <w:rPr>
          <w:rStyle w:val="default"/>
          <w:rFonts w:cs="FrankRuehl" w:hint="cs"/>
          <w:sz w:val="20"/>
        </w:rPr>
        <w:t>VII</w:t>
      </w:r>
      <w:r>
        <w:rPr>
          <w:rStyle w:val="default"/>
          <w:rFonts w:cs="FrankRuehl" w:hint="cs"/>
          <w:sz w:val="20"/>
          <w:rtl/>
        </w:rPr>
        <w:t>.</w:t>
      </w:r>
    </w:p>
    <w:p w:rsidR="005B23AD" w:rsidRDefault="005B23AD" w:rsidP="00063086">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המונח "</w:t>
      </w:r>
      <w:r w:rsidRPr="00BF2D62">
        <w:rPr>
          <w:rStyle w:val="default"/>
          <w:rFonts w:cs="FrankRuehl" w:hint="cs"/>
          <w:b/>
          <w:bCs/>
          <w:sz w:val="18"/>
          <w:szCs w:val="22"/>
          <w:rtl/>
        </w:rPr>
        <w:t>אדם בר דיווח</w:t>
      </w:r>
      <w:r>
        <w:rPr>
          <w:rStyle w:val="default"/>
          <w:rFonts w:cs="FrankRuehl" w:hint="cs"/>
          <w:sz w:val="20"/>
          <w:rtl/>
        </w:rPr>
        <w:t xml:space="preserve">" פירושו אדם בר דיווח של סמכות שיפוט שאינו: </w:t>
      </w:r>
      <w:r w:rsidR="00D867BB">
        <w:rPr>
          <w:rStyle w:val="default"/>
          <w:rFonts w:cs="FrankRuehl" w:hint="cs"/>
          <w:sz w:val="20"/>
          <w:rtl/>
        </w:rPr>
        <w:t>(</w:t>
      </w:r>
      <w:r w:rsidR="00D867BB">
        <w:rPr>
          <w:rStyle w:val="default"/>
          <w:rFonts w:cs="FrankRuehl"/>
          <w:sz w:val="20"/>
        </w:rPr>
        <w:t>i</w:t>
      </w:r>
      <w:r w:rsidR="00D867BB">
        <w:rPr>
          <w:rStyle w:val="default"/>
          <w:rFonts w:cs="FrankRuehl" w:hint="cs"/>
          <w:sz w:val="20"/>
          <w:rtl/>
        </w:rPr>
        <w:t>) תאגיד אשר מניותיו נסחרות באופן קבוע בשוק ניירות ערך מוסדר אחד או יותר; (</w:t>
      </w:r>
      <w:r w:rsidR="00D867BB">
        <w:rPr>
          <w:rStyle w:val="default"/>
          <w:rFonts w:cs="FrankRuehl"/>
          <w:sz w:val="20"/>
        </w:rPr>
        <w:t>ii</w:t>
      </w:r>
      <w:r w:rsidR="00D867BB">
        <w:rPr>
          <w:rStyle w:val="default"/>
          <w:rFonts w:cs="FrankRuehl" w:hint="cs"/>
          <w:sz w:val="20"/>
          <w:rtl/>
        </w:rPr>
        <w:t>) כל תאגיד שהוא ישות קשורה של תאגיד המתוארת ב-(</w:t>
      </w:r>
      <w:r w:rsidR="00D867BB">
        <w:rPr>
          <w:rStyle w:val="default"/>
          <w:rFonts w:cs="FrankRuehl"/>
          <w:sz w:val="20"/>
        </w:rPr>
        <w:t>i</w:t>
      </w:r>
      <w:r w:rsidR="00D867BB">
        <w:rPr>
          <w:rStyle w:val="default"/>
          <w:rFonts w:cs="FrankRuehl" w:hint="cs"/>
          <w:sz w:val="20"/>
          <w:rtl/>
        </w:rPr>
        <w:t>); (</w:t>
      </w:r>
      <w:r w:rsidR="00D867BB">
        <w:rPr>
          <w:rStyle w:val="default"/>
          <w:rFonts w:cs="FrankRuehl"/>
          <w:sz w:val="20"/>
        </w:rPr>
        <w:t>iii</w:t>
      </w:r>
      <w:r w:rsidR="00D867BB">
        <w:rPr>
          <w:rStyle w:val="default"/>
          <w:rFonts w:cs="FrankRuehl" w:hint="cs"/>
          <w:sz w:val="20"/>
          <w:rtl/>
        </w:rPr>
        <w:t>) גוף ממשלתי; (</w:t>
      </w:r>
      <w:r w:rsidR="00D867BB">
        <w:rPr>
          <w:rStyle w:val="default"/>
          <w:rFonts w:cs="FrankRuehl"/>
          <w:sz w:val="20"/>
        </w:rPr>
        <w:t>iv</w:t>
      </w:r>
      <w:r w:rsidR="00D867BB">
        <w:rPr>
          <w:rStyle w:val="default"/>
          <w:rFonts w:cs="FrankRuehl" w:hint="cs"/>
          <w:sz w:val="20"/>
          <w:rtl/>
        </w:rPr>
        <w:t>) ארגון בין-לאומי; (</w:t>
      </w:r>
      <w:r w:rsidR="00D867BB">
        <w:rPr>
          <w:rStyle w:val="default"/>
          <w:rFonts w:cs="FrankRuehl"/>
          <w:sz w:val="20"/>
        </w:rPr>
        <w:t>v</w:t>
      </w:r>
      <w:r w:rsidR="00D867BB">
        <w:rPr>
          <w:rStyle w:val="default"/>
          <w:rFonts w:cs="FrankRuehl" w:hint="cs"/>
          <w:sz w:val="20"/>
          <w:rtl/>
        </w:rPr>
        <w:t>) בנק מרכזי; או (</w:t>
      </w:r>
      <w:r w:rsidR="00D867BB">
        <w:rPr>
          <w:rStyle w:val="default"/>
          <w:rFonts w:cs="FrankRuehl"/>
          <w:sz w:val="20"/>
        </w:rPr>
        <w:t>vi</w:t>
      </w:r>
      <w:r w:rsidR="00D867BB">
        <w:rPr>
          <w:rStyle w:val="default"/>
          <w:rFonts w:cs="FrankRuehl" w:hint="cs"/>
          <w:sz w:val="20"/>
          <w:rtl/>
        </w:rPr>
        <w:t>) מוסד פיננסי.</w:t>
      </w:r>
    </w:p>
    <w:p w:rsidR="00D867BB" w:rsidRDefault="00D867BB" w:rsidP="00063086">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sidR="00F1312F">
        <w:rPr>
          <w:rStyle w:val="default"/>
          <w:rFonts w:cs="FrankRuehl" w:hint="cs"/>
          <w:sz w:val="20"/>
          <w:rtl/>
        </w:rPr>
        <w:t>המונח "</w:t>
      </w:r>
      <w:r w:rsidR="00F1312F" w:rsidRPr="00A076DD">
        <w:rPr>
          <w:rStyle w:val="default"/>
          <w:rFonts w:cs="FrankRuehl" w:hint="cs"/>
          <w:b/>
          <w:bCs/>
          <w:sz w:val="18"/>
          <w:szCs w:val="22"/>
          <w:rtl/>
        </w:rPr>
        <w:t>אדם בר דיווח של סמכות שיפוט</w:t>
      </w:r>
      <w:r w:rsidR="00F1312F">
        <w:rPr>
          <w:rStyle w:val="default"/>
          <w:rFonts w:cs="FrankRuehl" w:hint="cs"/>
          <w:sz w:val="20"/>
          <w:rtl/>
        </w:rPr>
        <w:t>"</w:t>
      </w:r>
      <w:r w:rsidR="00A076DD">
        <w:rPr>
          <w:rStyle w:val="default"/>
          <w:rFonts w:cs="FrankRuehl" w:hint="cs"/>
          <w:sz w:val="20"/>
          <w:rtl/>
        </w:rPr>
        <w:t xml:space="preserve"> פירושו יחיד או ישות שהם תושבי סמכות שיפוט בת דיווח לפי דיני המס של סמכות שיפוט כאמור, או עזבון של מנוח שהיה תושב סמכות שיפוט בת דיווח. לעניין זה, ישות כגון שותפות, שותפות בעירבון מוגבל או הסדר משפטי דומה שאין להם מקום תושבות לצורכי מס ייראו כתושב בסמכות השיפוט שבה נמצא מקום הניהול הממשי שלהם.</w:t>
      </w:r>
    </w:p>
    <w:p w:rsidR="00A076DD" w:rsidRDefault="00A076DD" w:rsidP="00063086">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המונח "</w:t>
      </w:r>
      <w:r w:rsidRPr="00A076DD">
        <w:rPr>
          <w:rStyle w:val="default"/>
          <w:rFonts w:cs="FrankRuehl" w:hint="cs"/>
          <w:b/>
          <w:bCs/>
          <w:sz w:val="18"/>
          <w:szCs w:val="22"/>
          <w:rtl/>
        </w:rPr>
        <w:t>סמכות שיפוט בת דיווח</w:t>
      </w:r>
      <w:r>
        <w:rPr>
          <w:rStyle w:val="default"/>
          <w:rFonts w:cs="FrankRuehl" w:hint="cs"/>
          <w:sz w:val="20"/>
          <w:rtl/>
        </w:rPr>
        <w:t>" פירושו סמכות שיפוט (</w:t>
      </w:r>
      <w:r>
        <w:rPr>
          <w:rStyle w:val="default"/>
          <w:rFonts w:cs="FrankRuehl"/>
          <w:sz w:val="20"/>
        </w:rPr>
        <w:t>i</w:t>
      </w:r>
      <w:r>
        <w:rPr>
          <w:rStyle w:val="default"/>
          <w:rFonts w:cs="FrankRuehl" w:hint="cs"/>
          <w:sz w:val="20"/>
          <w:rtl/>
        </w:rPr>
        <w:t xml:space="preserve">) שאתה קיים הסכם אשר לפיו יש התחייבות למסור את המידע המפורט בחלק </w:t>
      </w:r>
      <w:r>
        <w:rPr>
          <w:rStyle w:val="default"/>
          <w:rFonts w:cs="FrankRuehl" w:hint="cs"/>
          <w:sz w:val="20"/>
        </w:rPr>
        <w:t>I</w:t>
      </w:r>
      <w:r>
        <w:rPr>
          <w:rStyle w:val="default"/>
          <w:rFonts w:cs="FrankRuehl" w:hint="cs"/>
          <w:sz w:val="20"/>
          <w:rtl/>
        </w:rPr>
        <w:t>, וכן (</w:t>
      </w:r>
      <w:r>
        <w:rPr>
          <w:rStyle w:val="default"/>
          <w:rFonts w:cs="FrankRuehl"/>
          <w:sz w:val="20"/>
        </w:rPr>
        <w:t>ii</w:t>
      </w:r>
      <w:r>
        <w:rPr>
          <w:rStyle w:val="default"/>
          <w:rFonts w:cs="FrankRuehl" w:hint="cs"/>
          <w:sz w:val="20"/>
          <w:rtl/>
        </w:rPr>
        <w:t>) המזוהה ברשימה שפורסמה.</w:t>
      </w:r>
    </w:p>
    <w:p w:rsidR="00A076DD" w:rsidRDefault="00A076DD" w:rsidP="00063086">
      <w:pPr>
        <w:pStyle w:val="P00"/>
        <w:spacing w:before="72"/>
        <w:ind w:left="624"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המונח "</w:t>
      </w:r>
      <w:r w:rsidRPr="00A076DD">
        <w:rPr>
          <w:rStyle w:val="default"/>
          <w:rFonts w:cs="FrankRuehl" w:hint="cs"/>
          <w:b/>
          <w:bCs/>
          <w:sz w:val="18"/>
          <w:szCs w:val="22"/>
          <w:rtl/>
        </w:rPr>
        <w:t>סמכות שיפוט משתתפת</w:t>
      </w:r>
      <w:r>
        <w:rPr>
          <w:rStyle w:val="default"/>
          <w:rFonts w:cs="FrankRuehl" w:hint="cs"/>
          <w:sz w:val="20"/>
          <w:rtl/>
        </w:rPr>
        <w:t>" פירושו סמכות שיפוט (</w:t>
      </w:r>
      <w:r>
        <w:rPr>
          <w:rStyle w:val="default"/>
          <w:rFonts w:cs="FrankRuehl"/>
          <w:sz w:val="20"/>
        </w:rPr>
        <w:t>i</w:t>
      </w:r>
      <w:r>
        <w:rPr>
          <w:rStyle w:val="default"/>
          <w:rFonts w:cs="FrankRuehl" w:hint="cs"/>
          <w:sz w:val="20"/>
          <w:rtl/>
        </w:rPr>
        <w:t xml:space="preserve">) שאתה קיים הסכם אשר לפיו היא תמסור את המידע המפורט בסעיף </w:t>
      </w:r>
      <w:r>
        <w:rPr>
          <w:rStyle w:val="default"/>
          <w:rFonts w:cs="FrankRuehl" w:hint="cs"/>
          <w:sz w:val="20"/>
        </w:rPr>
        <w:t>I</w:t>
      </w:r>
      <w:r>
        <w:rPr>
          <w:rStyle w:val="default"/>
          <w:rFonts w:cs="FrankRuehl" w:hint="cs"/>
          <w:sz w:val="20"/>
          <w:rtl/>
        </w:rPr>
        <w:t>, וכן (</w:t>
      </w:r>
      <w:r>
        <w:rPr>
          <w:rStyle w:val="default"/>
          <w:rFonts w:cs="FrankRuehl"/>
          <w:sz w:val="20"/>
        </w:rPr>
        <w:t>ii</w:t>
      </w:r>
      <w:r>
        <w:rPr>
          <w:rStyle w:val="default"/>
          <w:rFonts w:cs="FrankRuehl" w:hint="cs"/>
          <w:sz w:val="20"/>
          <w:rtl/>
        </w:rPr>
        <w:t>) המזוהה ברשימה שפורסמה.</w:t>
      </w:r>
    </w:p>
    <w:p w:rsidR="00063086" w:rsidRDefault="00A076DD" w:rsidP="00063086">
      <w:pPr>
        <w:pStyle w:val="P00"/>
        <w:spacing w:before="72"/>
        <w:ind w:left="624" w:right="113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המונח "</w:t>
      </w:r>
      <w:r w:rsidRPr="00A076DD">
        <w:rPr>
          <w:rStyle w:val="default"/>
          <w:rFonts w:cs="FrankRuehl" w:hint="cs"/>
          <w:b/>
          <w:bCs/>
          <w:sz w:val="18"/>
          <w:szCs w:val="22"/>
          <w:rtl/>
        </w:rPr>
        <w:t>בעלי שליטה</w:t>
      </w:r>
      <w:r>
        <w:rPr>
          <w:rStyle w:val="default"/>
          <w:rFonts w:cs="FrankRuehl" w:hint="cs"/>
          <w:sz w:val="20"/>
          <w:rtl/>
        </w:rPr>
        <w:t xml:space="preserve">" פירושו </w:t>
      </w:r>
      <w:r w:rsidR="00063086">
        <w:rPr>
          <w:rStyle w:val="default"/>
          <w:rFonts w:cs="FrankRuehl" w:hint="cs"/>
          <w:sz w:val="20"/>
          <w:rtl/>
        </w:rPr>
        <w:t>היחידים שיש להם שליטה בישות. במקרה של נאמנות, מונח כאמור פירושו היוצר(ים), הנאמן(ים), המגן(ים) (אם יש כאלה), הנהנה(נים) או סוג(ים) של נהנים, וכל יחיד אחר שיש לו שליטה אפקטיבית מוחלטת בנאמנות, ובמקרה של הסדר משפטי אחר שאינו נאמנות, מונח כאמור פירושו אדם אחד או יותר בתפקידים מקבילים או דומים. המונח "בעלי שליטה" יפורש באופן העולה בקנה אחד עם "המלצות כוח המשימה לפעולה פיננסית" (</w:t>
      </w:r>
      <w:r w:rsidR="00063086">
        <w:rPr>
          <w:rStyle w:val="default"/>
          <w:rFonts w:cs="FrankRuehl" w:hint="cs"/>
          <w:sz w:val="20"/>
        </w:rPr>
        <w:t>FATF</w:t>
      </w:r>
      <w:r w:rsidR="00063086">
        <w:rPr>
          <w:rStyle w:val="default"/>
          <w:rFonts w:cs="FrankRuehl" w:hint="cs"/>
          <w:sz w:val="20"/>
          <w:rtl/>
        </w:rPr>
        <w:t>).</w:t>
      </w:r>
    </w:p>
    <w:p w:rsidR="00063086" w:rsidRDefault="00063086" w:rsidP="00063086">
      <w:pPr>
        <w:pStyle w:val="P00"/>
        <w:spacing w:before="72"/>
        <w:ind w:left="624" w:right="1134"/>
        <w:rPr>
          <w:rStyle w:val="default"/>
          <w:rFonts w:cs="FrankRuehl"/>
          <w:sz w:val="20"/>
          <w:rtl/>
        </w:rPr>
      </w:pPr>
      <w:r>
        <w:rPr>
          <w:rStyle w:val="default"/>
          <w:rFonts w:cs="FrankRuehl" w:hint="cs"/>
          <w:sz w:val="20"/>
          <w:rtl/>
        </w:rPr>
        <w:t>7.</w:t>
      </w:r>
      <w:r>
        <w:rPr>
          <w:rStyle w:val="default"/>
          <w:rFonts w:cs="FrankRuehl"/>
          <w:sz w:val="20"/>
          <w:rtl/>
        </w:rPr>
        <w:tab/>
      </w:r>
      <w:r>
        <w:rPr>
          <w:rStyle w:val="default"/>
          <w:rFonts w:cs="FrankRuehl" w:hint="cs"/>
          <w:sz w:val="20"/>
          <w:rtl/>
        </w:rPr>
        <w:t>המונח "</w:t>
      </w:r>
      <w:r w:rsidRPr="00063086">
        <w:rPr>
          <w:rStyle w:val="default"/>
          <w:rFonts w:cs="FrankRuehl" w:hint="cs"/>
          <w:b/>
          <w:bCs/>
          <w:sz w:val="18"/>
          <w:szCs w:val="22"/>
        </w:rPr>
        <w:t>NFE</w:t>
      </w:r>
      <w:r>
        <w:rPr>
          <w:rStyle w:val="default"/>
          <w:rFonts w:cs="FrankRuehl" w:hint="cs"/>
          <w:sz w:val="20"/>
          <w:rtl/>
        </w:rPr>
        <w:t>" פירושו כל ישות שאיננה מוסד פיננסי.</w:t>
      </w:r>
    </w:p>
    <w:p w:rsidR="00063086" w:rsidRDefault="00063086" w:rsidP="00063086">
      <w:pPr>
        <w:pStyle w:val="P00"/>
        <w:spacing w:before="72"/>
        <w:ind w:left="624" w:right="1134"/>
        <w:rPr>
          <w:rStyle w:val="default"/>
          <w:rFonts w:cs="FrankRuehl"/>
          <w:sz w:val="20"/>
          <w:rtl/>
        </w:rPr>
      </w:pPr>
      <w:r>
        <w:rPr>
          <w:rStyle w:val="default"/>
          <w:rFonts w:cs="FrankRuehl" w:hint="cs"/>
          <w:sz w:val="20"/>
          <w:rtl/>
        </w:rPr>
        <w:t>8.</w:t>
      </w:r>
      <w:r>
        <w:rPr>
          <w:rStyle w:val="default"/>
          <w:rFonts w:cs="FrankRuehl"/>
          <w:sz w:val="20"/>
          <w:rtl/>
        </w:rPr>
        <w:tab/>
      </w:r>
      <w:r>
        <w:rPr>
          <w:rStyle w:val="default"/>
          <w:rFonts w:cs="FrankRuehl" w:hint="cs"/>
          <w:sz w:val="20"/>
          <w:rtl/>
        </w:rPr>
        <w:t>המונח "</w:t>
      </w:r>
      <w:r w:rsidRPr="00063086">
        <w:rPr>
          <w:rStyle w:val="default"/>
          <w:rFonts w:cs="FrankRuehl" w:hint="cs"/>
          <w:b/>
          <w:bCs/>
          <w:sz w:val="18"/>
          <w:szCs w:val="22"/>
        </w:rPr>
        <w:t>NFE</w:t>
      </w:r>
      <w:r w:rsidRPr="00063086">
        <w:rPr>
          <w:rStyle w:val="default"/>
          <w:rFonts w:cs="FrankRuehl" w:hint="cs"/>
          <w:b/>
          <w:bCs/>
          <w:sz w:val="18"/>
          <w:szCs w:val="22"/>
          <w:rtl/>
        </w:rPr>
        <w:t xml:space="preserve"> פסיבי</w:t>
      </w:r>
      <w:r>
        <w:rPr>
          <w:rStyle w:val="default"/>
          <w:rFonts w:cs="FrankRuehl" w:hint="cs"/>
          <w:sz w:val="20"/>
          <w:rtl/>
        </w:rPr>
        <w:t xml:space="preserve">" פירושו כל: </w:t>
      </w:r>
      <w:r>
        <w:rPr>
          <w:rStyle w:val="default"/>
          <w:rFonts w:cs="FrankRuehl" w:hint="cs"/>
          <w:sz w:val="20"/>
        </w:rPr>
        <w:t>NFE</w:t>
      </w:r>
      <w:r>
        <w:rPr>
          <w:rStyle w:val="default"/>
          <w:rFonts w:cs="FrankRuehl" w:hint="cs"/>
          <w:sz w:val="20"/>
          <w:rtl/>
        </w:rPr>
        <w:t xml:space="preserve"> (</w:t>
      </w:r>
      <w:r>
        <w:rPr>
          <w:rStyle w:val="default"/>
          <w:rFonts w:cs="FrankRuehl"/>
          <w:sz w:val="20"/>
        </w:rPr>
        <w:t>i</w:t>
      </w:r>
      <w:r>
        <w:rPr>
          <w:rStyle w:val="default"/>
          <w:rFonts w:cs="FrankRuehl" w:hint="cs"/>
          <w:sz w:val="20"/>
          <w:rtl/>
        </w:rPr>
        <w:t xml:space="preserve">) שאיננו </w:t>
      </w:r>
      <w:r>
        <w:rPr>
          <w:rStyle w:val="default"/>
          <w:rFonts w:cs="FrankRuehl" w:hint="cs"/>
          <w:sz w:val="20"/>
        </w:rPr>
        <w:t>NFE</w:t>
      </w:r>
      <w:r>
        <w:rPr>
          <w:rStyle w:val="default"/>
          <w:rFonts w:cs="FrankRuehl" w:hint="cs"/>
          <w:sz w:val="20"/>
          <w:rtl/>
        </w:rPr>
        <w:t xml:space="preserve"> אקטיבי; או (</w:t>
      </w:r>
      <w:r>
        <w:rPr>
          <w:rStyle w:val="default"/>
          <w:rFonts w:cs="FrankRuehl"/>
          <w:sz w:val="20"/>
        </w:rPr>
        <w:t>ii</w:t>
      </w:r>
      <w:r>
        <w:rPr>
          <w:rStyle w:val="default"/>
          <w:rFonts w:cs="FrankRuehl" w:hint="cs"/>
          <w:sz w:val="20"/>
          <w:rtl/>
        </w:rPr>
        <w:t>) ישות השקעות המתוארת בתת-סעיף קטן א.6.ב) שאיננה מוסד פיננסי של סמכות שיפוט משתתפת.</w:t>
      </w:r>
    </w:p>
    <w:p w:rsidR="00063086" w:rsidRDefault="00063086" w:rsidP="00063086">
      <w:pPr>
        <w:pStyle w:val="P00"/>
        <w:spacing w:before="72"/>
        <w:ind w:left="624" w:right="1134"/>
        <w:rPr>
          <w:rStyle w:val="default"/>
          <w:rFonts w:cs="FrankRuehl"/>
          <w:sz w:val="20"/>
          <w:rtl/>
        </w:rPr>
      </w:pPr>
      <w:r>
        <w:rPr>
          <w:rStyle w:val="default"/>
          <w:rFonts w:cs="FrankRuehl" w:hint="cs"/>
          <w:sz w:val="20"/>
          <w:rtl/>
        </w:rPr>
        <w:t>9.</w:t>
      </w:r>
      <w:r>
        <w:rPr>
          <w:rStyle w:val="default"/>
          <w:rFonts w:cs="FrankRuehl"/>
          <w:sz w:val="20"/>
          <w:rtl/>
        </w:rPr>
        <w:tab/>
      </w:r>
      <w:r>
        <w:rPr>
          <w:rStyle w:val="default"/>
          <w:rFonts w:cs="FrankRuehl" w:hint="cs"/>
          <w:sz w:val="20"/>
          <w:rtl/>
        </w:rPr>
        <w:t>המונח "</w:t>
      </w:r>
      <w:r w:rsidRPr="00063086">
        <w:rPr>
          <w:rStyle w:val="default"/>
          <w:rFonts w:cs="FrankRuehl" w:hint="cs"/>
          <w:b/>
          <w:bCs/>
          <w:sz w:val="18"/>
          <w:szCs w:val="22"/>
        </w:rPr>
        <w:t>NFE</w:t>
      </w:r>
      <w:r w:rsidRPr="00063086">
        <w:rPr>
          <w:rStyle w:val="default"/>
          <w:rFonts w:cs="FrankRuehl" w:hint="cs"/>
          <w:b/>
          <w:bCs/>
          <w:sz w:val="18"/>
          <w:szCs w:val="22"/>
          <w:rtl/>
        </w:rPr>
        <w:t xml:space="preserve"> אקטיבי</w:t>
      </w:r>
      <w:r>
        <w:rPr>
          <w:rStyle w:val="default"/>
          <w:rFonts w:cs="FrankRuehl" w:hint="cs"/>
          <w:sz w:val="20"/>
          <w:rtl/>
        </w:rPr>
        <w:t xml:space="preserve">" פירושו כל </w:t>
      </w:r>
      <w:r>
        <w:rPr>
          <w:rStyle w:val="default"/>
          <w:rFonts w:cs="FrankRuehl" w:hint="cs"/>
          <w:sz w:val="20"/>
        </w:rPr>
        <w:t>NFE</w:t>
      </w:r>
      <w:r>
        <w:rPr>
          <w:rStyle w:val="default"/>
          <w:rFonts w:cs="FrankRuehl" w:hint="cs"/>
          <w:sz w:val="20"/>
          <w:rtl/>
        </w:rPr>
        <w:t xml:space="preserve"> העומד באחד מאמות המידה האלה:</w:t>
      </w:r>
    </w:p>
    <w:p w:rsidR="00063086" w:rsidRDefault="00063086" w:rsidP="00517381">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sidR="00394EB5">
        <w:rPr>
          <w:rStyle w:val="default"/>
          <w:rFonts w:cs="FrankRuehl" w:hint="cs"/>
          <w:sz w:val="20"/>
          <w:rtl/>
        </w:rPr>
        <w:t>פחות מ-50 אחוזים מהכנסתו ברוטו של ה-</w:t>
      </w:r>
      <w:r w:rsidR="00394EB5">
        <w:rPr>
          <w:rStyle w:val="default"/>
          <w:rFonts w:cs="FrankRuehl" w:hint="cs"/>
          <w:sz w:val="20"/>
        </w:rPr>
        <w:t>NFE</w:t>
      </w:r>
      <w:r w:rsidR="00394EB5">
        <w:rPr>
          <w:rStyle w:val="default"/>
          <w:rFonts w:cs="FrankRuehl" w:hint="cs"/>
          <w:sz w:val="20"/>
          <w:rtl/>
        </w:rPr>
        <w:t xml:space="preserve"> לשנת הלוח הקודמת או לתקופת דיווח מתאימה אחרת הם הכנסה פסיבית ופחות מ-50 אחוזים מהנכסים שבידי ה-</w:t>
      </w:r>
      <w:r w:rsidR="00394EB5">
        <w:rPr>
          <w:rStyle w:val="default"/>
          <w:rFonts w:cs="FrankRuehl" w:hint="cs"/>
          <w:sz w:val="20"/>
        </w:rPr>
        <w:t>NF</w:t>
      </w:r>
      <w:r w:rsidR="00394EB5">
        <w:rPr>
          <w:rStyle w:val="default"/>
          <w:rFonts w:cs="FrankRuehl"/>
          <w:sz w:val="20"/>
        </w:rPr>
        <w:t>E</w:t>
      </w:r>
      <w:r w:rsidR="00394EB5">
        <w:rPr>
          <w:rStyle w:val="default"/>
          <w:rFonts w:cs="FrankRuehl" w:hint="cs"/>
          <w:sz w:val="20"/>
          <w:rtl/>
        </w:rPr>
        <w:t xml:space="preserve"> במהלך שנת הלוח הקודמת או במהלך תקופת דיווח מתאימה אחרת הם נכסים המייצרים הכנסה פסיבית או המוחזקים לשם ייצור הכנסה פסיבית;</w:t>
      </w:r>
    </w:p>
    <w:p w:rsidR="00394EB5" w:rsidRDefault="00394EB5" w:rsidP="00517381">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מניות ה-</w:t>
      </w:r>
      <w:r>
        <w:rPr>
          <w:rStyle w:val="default"/>
          <w:rFonts w:cs="FrankRuehl" w:hint="cs"/>
          <w:sz w:val="20"/>
        </w:rPr>
        <w:t>NFE</w:t>
      </w:r>
      <w:r>
        <w:rPr>
          <w:rStyle w:val="default"/>
          <w:rFonts w:cs="FrankRuehl" w:hint="cs"/>
          <w:sz w:val="20"/>
          <w:rtl/>
        </w:rPr>
        <w:t xml:space="preserve"> נסחרות באופן קבוע בשוק ניירות ערך מוסדר או שה-</w:t>
      </w:r>
      <w:r>
        <w:rPr>
          <w:rStyle w:val="default"/>
          <w:rFonts w:cs="FrankRuehl" w:hint="cs"/>
          <w:sz w:val="20"/>
        </w:rPr>
        <w:t>NFE</w:t>
      </w:r>
      <w:r>
        <w:rPr>
          <w:rStyle w:val="default"/>
          <w:rFonts w:cs="FrankRuehl" w:hint="cs"/>
          <w:sz w:val="20"/>
          <w:rtl/>
        </w:rPr>
        <w:t xml:space="preserve"> הוא ישות קשורה של ישות שמניותיה נסחרות באופן קבוע בשוק ניירות ערך מוסדר;</w:t>
      </w:r>
    </w:p>
    <w:p w:rsidR="00394EB5" w:rsidRDefault="00394EB5" w:rsidP="00517381">
      <w:pPr>
        <w:pStyle w:val="P00"/>
        <w:spacing w:before="72"/>
        <w:ind w:left="1021"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ה-</w:t>
      </w:r>
      <w:r>
        <w:rPr>
          <w:rStyle w:val="default"/>
          <w:rFonts w:cs="FrankRuehl" w:hint="cs"/>
          <w:sz w:val="20"/>
        </w:rPr>
        <w:t>NFE</w:t>
      </w:r>
      <w:r>
        <w:rPr>
          <w:rStyle w:val="default"/>
          <w:rFonts w:cs="FrankRuehl" w:hint="cs"/>
          <w:sz w:val="20"/>
          <w:rtl/>
        </w:rPr>
        <w:t xml:space="preserve"> הוא ישות ממשלתית, ארגון בין-לאומי, בנק מרכזי, או ישות בבעלות מלאה של אחד או יותר מהנ"ל;</w:t>
      </w:r>
    </w:p>
    <w:p w:rsidR="00394EB5" w:rsidRDefault="00394EB5" w:rsidP="00517381">
      <w:pPr>
        <w:pStyle w:val="P00"/>
        <w:spacing w:before="72"/>
        <w:ind w:left="1021" w:right="1134"/>
        <w:rPr>
          <w:rStyle w:val="default"/>
          <w:rFonts w:cs="FrankRuehl"/>
          <w:sz w:val="20"/>
          <w:rtl/>
        </w:rPr>
      </w:pPr>
      <w:r>
        <w:rPr>
          <w:rStyle w:val="default"/>
          <w:rFonts w:cs="FrankRuehl" w:hint="cs"/>
          <w:sz w:val="20"/>
          <w:rtl/>
        </w:rPr>
        <w:t>(ד)</w:t>
      </w:r>
      <w:r>
        <w:rPr>
          <w:rStyle w:val="default"/>
          <w:rFonts w:cs="FrankRuehl"/>
          <w:sz w:val="20"/>
          <w:rtl/>
        </w:rPr>
        <w:tab/>
      </w:r>
      <w:r>
        <w:rPr>
          <w:rStyle w:val="default"/>
          <w:rFonts w:cs="FrankRuehl" w:hint="cs"/>
          <w:sz w:val="20"/>
          <w:rtl/>
        </w:rPr>
        <w:t>באופן מהותי כל פעילויות ה-</w:t>
      </w:r>
      <w:r>
        <w:rPr>
          <w:rStyle w:val="default"/>
          <w:rFonts w:cs="FrankRuehl" w:hint="cs"/>
          <w:sz w:val="20"/>
        </w:rPr>
        <w:t>NFE</w:t>
      </w:r>
      <w:r>
        <w:rPr>
          <w:rStyle w:val="default"/>
          <w:rFonts w:cs="FrankRuehl" w:hint="cs"/>
          <w:sz w:val="20"/>
          <w:rtl/>
        </w:rPr>
        <w:t xml:space="preserve"> מורכבות מהחזקה (מלאה או חלקית) של הון המניות הנפרע בחברת בת אחת או יותר, העוסקת במסחר או בעסקים שאינם עסקי מוסד פיננסי, או ממתן מימון ושירותים לחברה כאמור, אלא אם כן הישות לא תהיה זכאית למעמד זה אם הישות פועלת (או מציגה את עצמה) כקרן השקעות, כגון קרן הון פרטית, קרן הון סיכון, קרן רכישה ממונפת, או כל כלי השקעות שמטרתו לרכוש או לממן חברות ואז להחזיק בזכויות בחברות אלה כנכסי הון למטרות השקעה;</w:t>
      </w:r>
    </w:p>
    <w:p w:rsidR="00394EB5" w:rsidRDefault="00394EB5" w:rsidP="00517381">
      <w:pPr>
        <w:pStyle w:val="P00"/>
        <w:spacing w:before="72"/>
        <w:ind w:left="1021" w:right="1134"/>
        <w:rPr>
          <w:rStyle w:val="default"/>
          <w:rFonts w:cs="FrankRuehl"/>
          <w:sz w:val="20"/>
          <w:rtl/>
        </w:rPr>
      </w:pPr>
      <w:r>
        <w:rPr>
          <w:rStyle w:val="default"/>
          <w:rFonts w:cs="FrankRuehl" w:hint="cs"/>
          <w:sz w:val="20"/>
          <w:rtl/>
        </w:rPr>
        <w:t>(ה)</w:t>
      </w:r>
      <w:r>
        <w:rPr>
          <w:rStyle w:val="default"/>
          <w:rFonts w:cs="FrankRuehl"/>
          <w:sz w:val="20"/>
          <w:rtl/>
        </w:rPr>
        <w:tab/>
      </w:r>
      <w:r w:rsidR="00517381">
        <w:rPr>
          <w:rStyle w:val="default"/>
          <w:rFonts w:cs="FrankRuehl" w:hint="cs"/>
          <w:sz w:val="20"/>
          <w:rtl/>
        </w:rPr>
        <w:t>ה-</w:t>
      </w:r>
      <w:r w:rsidR="00517381">
        <w:rPr>
          <w:rStyle w:val="default"/>
          <w:rFonts w:cs="FrankRuehl" w:hint="cs"/>
          <w:sz w:val="20"/>
        </w:rPr>
        <w:t>NFE</w:t>
      </w:r>
      <w:r w:rsidR="00517381">
        <w:rPr>
          <w:rStyle w:val="default"/>
          <w:rFonts w:cs="FrankRuehl" w:hint="cs"/>
          <w:sz w:val="20"/>
          <w:rtl/>
        </w:rPr>
        <w:t xml:space="preserve"> עדיין אינו מפעיל עסק ואין לו עבר פעילות קודם, אך הוא משקיע הון בנכסים בכוונה להפעיל עסק שאינו עסק של מוסד פיננסי, ובלבד שה-</w:t>
      </w:r>
      <w:r w:rsidR="00517381">
        <w:rPr>
          <w:rStyle w:val="default"/>
          <w:rFonts w:cs="FrankRuehl" w:hint="cs"/>
          <w:sz w:val="20"/>
        </w:rPr>
        <w:t>NFE</w:t>
      </w:r>
      <w:r w:rsidR="00517381">
        <w:rPr>
          <w:rStyle w:val="default"/>
          <w:rFonts w:cs="FrankRuehl" w:hint="cs"/>
          <w:sz w:val="20"/>
          <w:rtl/>
        </w:rPr>
        <w:t xml:space="preserve"> לא יהיה זכאי לחריג זה אחרי התאריך שהוא 24 חודשים אחרי תאריך ההתארגנות הראשונית של ה-</w:t>
      </w:r>
      <w:r w:rsidR="00517381">
        <w:rPr>
          <w:rStyle w:val="default"/>
          <w:rFonts w:cs="FrankRuehl" w:hint="cs"/>
          <w:sz w:val="20"/>
        </w:rPr>
        <w:t>NFE</w:t>
      </w:r>
      <w:r w:rsidR="00517381">
        <w:rPr>
          <w:rStyle w:val="default"/>
          <w:rFonts w:cs="FrankRuehl" w:hint="cs"/>
          <w:sz w:val="20"/>
          <w:rtl/>
        </w:rPr>
        <w:t>;</w:t>
      </w:r>
    </w:p>
    <w:p w:rsidR="00517381" w:rsidRDefault="00517381" w:rsidP="00517381">
      <w:pPr>
        <w:pStyle w:val="P00"/>
        <w:spacing w:before="72"/>
        <w:ind w:left="1021" w:right="1134"/>
        <w:rPr>
          <w:rStyle w:val="default"/>
          <w:rFonts w:cs="FrankRuehl"/>
          <w:sz w:val="20"/>
          <w:rtl/>
        </w:rPr>
      </w:pPr>
      <w:r>
        <w:rPr>
          <w:rStyle w:val="default"/>
          <w:rFonts w:cs="FrankRuehl" w:hint="cs"/>
          <w:sz w:val="20"/>
          <w:rtl/>
        </w:rPr>
        <w:t>(ו)</w:t>
      </w:r>
      <w:r>
        <w:rPr>
          <w:rStyle w:val="default"/>
          <w:rFonts w:cs="FrankRuehl"/>
          <w:sz w:val="20"/>
          <w:rtl/>
        </w:rPr>
        <w:tab/>
      </w:r>
      <w:r>
        <w:rPr>
          <w:rStyle w:val="default"/>
          <w:rFonts w:cs="FrankRuehl" w:hint="cs"/>
          <w:sz w:val="20"/>
          <w:rtl/>
        </w:rPr>
        <w:t>ה-</w:t>
      </w:r>
      <w:r>
        <w:rPr>
          <w:rStyle w:val="default"/>
          <w:rFonts w:cs="FrankRuehl" w:hint="cs"/>
          <w:sz w:val="20"/>
        </w:rPr>
        <w:t>NFE</w:t>
      </w:r>
      <w:r>
        <w:rPr>
          <w:rStyle w:val="default"/>
          <w:rFonts w:cs="FrankRuehl" w:hint="cs"/>
          <w:sz w:val="20"/>
          <w:rtl/>
        </w:rPr>
        <w:t xml:space="preserve"> לא היה מוסד פיננסי בחמש השנים האחרונות, והוא נמצא בתהליך של מימוש נכסיו או ארגון מחדש מתוך כוונה להמשיך או לחדש את פעילותו בעסק שאינו עסק של מוסד פיננסי;</w:t>
      </w:r>
    </w:p>
    <w:p w:rsidR="00517381" w:rsidRDefault="00517381" w:rsidP="00517381">
      <w:pPr>
        <w:pStyle w:val="P00"/>
        <w:spacing w:before="72"/>
        <w:ind w:left="1021" w:right="1134"/>
        <w:rPr>
          <w:rStyle w:val="default"/>
          <w:rFonts w:cs="FrankRuehl"/>
          <w:sz w:val="20"/>
          <w:rtl/>
        </w:rPr>
      </w:pPr>
      <w:r>
        <w:rPr>
          <w:rStyle w:val="default"/>
          <w:rFonts w:cs="FrankRuehl" w:hint="cs"/>
          <w:sz w:val="20"/>
          <w:rtl/>
        </w:rPr>
        <w:t>(ז)</w:t>
      </w:r>
      <w:r>
        <w:rPr>
          <w:rStyle w:val="default"/>
          <w:rFonts w:cs="FrankRuehl"/>
          <w:sz w:val="20"/>
          <w:rtl/>
        </w:rPr>
        <w:tab/>
      </w:r>
      <w:r>
        <w:rPr>
          <w:rStyle w:val="default"/>
          <w:rFonts w:cs="FrankRuehl" w:hint="cs"/>
          <w:sz w:val="20"/>
          <w:rtl/>
        </w:rPr>
        <w:t>ה-</w:t>
      </w:r>
      <w:r>
        <w:rPr>
          <w:rStyle w:val="default"/>
          <w:rFonts w:cs="FrankRuehl" w:hint="cs"/>
          <w:sz w:val="20"/>
        </w:rPr>
        <w:t>NFE</w:t>
      </w:r>
      <w:r>
        <w:rPr>
          <w:rStyle w:val="default"/>
          <w:rFonts w:cs="FrankRuehl" w:hint="cs"/>
          <w:sz w:val="20"/>
          <w:rtl/>
        </w:rPr>
        <w:t xml:space="preserve"> עוסק בעיקר בעסקות מימון וגידור עם, או בעבור, ישויות קשורות שאינן מוסדות פיננסיים, ואינו מספק שירותי מימון או גידור לישות שאיננה ישות קשורה, ובלבד שהקבוצה של ישויות קשורות כאמור מנהלת בעיקר עסק שאינו עסק של מוסד פיננסי; או</w:t>
      </w:r>
    </w:p>
    <w:p w:rsidR="00517381" w:rsidRDefault="00517381" w:rsidP="00517381">
      <w:pPr>
        <w:pStyle w:val="P00"/>
        <w:spacing w:before="72"/>
        <w:ind w:left="1021" w:right="1134"/>
        <w:rPr>
          <w:rStyle w:val="default"/>
          <w:rFonts w:cs="FrankRuehl"/>
          <w:sz w:val="20"/>
          <w:rtl/>
        </w:rPr>
      </w:pPr>
      <w:r>
        <w:rPr>
          <w:rStyle w:val="default"/>
          <w:rFonts w:cs="FrankRuehl" w:hint="cs"/>
          <w:sz w:val="20"/>
          <w:rtl/>
        </w:rPr>
        <w:t>(ח)</w:t>
      </w:r>
      <w:r>
        <w:rPr>
          <w:rStyle w:val="default"/>
          <w:rFonts w:cs="FrankRuehl"/>
          <w:sz w:val="20"/>
          <w:rtl/>
        </w:rPr>
        <w:tab/>
      </w:r>
      <w:r>
        <w:rPr>
          <w:rStyle w:val="default"/>
          <w:rFonts w:cs="FrankRuehl" w:hint="cs"/>
          <w:sz w:val="20"/>
          <w:rtl/>
        </w:rPr>
        <w:t>ה-</w:t>
      </w:r>
      <w:r>
        <w:rPr>
          <w:rStyle w:val="default"/>
          <w:rFonts w:cs="FrankRuehl" w:hint="cs"/>
          <w:sz w:val="20"/>
        </w:rPr>
        <w:t>NFE</w:t>
      </w:r>
      <w:r>
        <w:rPr>
          <w:rStyle w:val="default"/>
          <w:rFonts w:cs="FrankRuehl" w:hint="cs"/>
          <w:sz w:val="20"/>
          <w:rtl/>
        </w:rPr>
        <w:t xml:space="preserve"> עומד בכל הדרישות האלה:</w:t>
      </w:r>
    </w:p>
    <w:p w:rsidR="00517381" w:rsidRDefault="00517381" w:rsidP="00BC43EF">
      <w:pPr>
        <w:pStyle w:val="P00"/>
        <w:spacing w:before="72"/>
        <w:ind w:left="1474" w:right="1134"/>
        <w:rPr>
          <w:rStyle w:val="default"/>
          <w:rFonts w:cs="FrankRuehl"/>
          <w:sz w:val="20"/>
          <w:rtl/>
        </w:rPr>
      </w:pPr>
      <w:r>
        <w:rPr>
          <w:rStyle w:val="default"/>
          <w:rFonts w:cs="FrankRuehl" w:hint="cs"/>
          <w:sz w:val="20"/>
          <w:rtl/>
        </w:rPr>
        <w:t>(</w:t>
      </w:r>
      <w:r>
        <w:rPr>
          <w:rStyle w:val="default"/>
          <w:rFonts w:cs="FrankRuehl"/>
          <w:sz w:val="20"/>
        </w:rPr>
        <w:t>i</w:t>
      </w:r>
      <w:r>
        <w:rPr>
          <w:rStyle w:val="default"/>
          <w:rFonts w:cs="FrankRuehl" w:hint="cs"/>
          <w:sz w:val="20"/>
          <w:rtl/>
        </w:rPr>
        <w:t>)</w:t>
      </w:r>
      <w:r>
        <w:rPr>
          <w:rStyle w:val="default"/>
          <w:rFonts w:cs="FrankRuehl"/>
          <w:sz w:val="20"/>
          <w:rtl/>
        </w:rPr>
        <w:tab/>
      </w:r>
      <w:r>
        <w:rPr>
          <w:rStyle w:val="default"/>
          <w:rFonts w:cs="FrankRuehl" w:hint="cs"/>
          <w:sz w:val="20"/>
          <w:rtl/>
        </w:rPr>
        <w:t>הוא מוקם</w:t>
      </w:r>
      <w:r w:rsidR="008D48A7">
        <w:rPr>
          <w:rStyle w:val="default"/>
          <w:rFonts w:cs="FrankRuehl" w:hint="cs"/>
          <w:sz w:val="20"/>
          <w:rtl/>
        </w:rPr>
        <w:t xml:space="preserve"> ופועל בסמכות שיפוט המושב שלו אך ורק למטרות דת, צדקה, מדע, אמנות, תרבות, ספורט או חינוך; או שהוא מוקם ופועל בסמכות שיפוט המושב שלו והוא ארגון מקצועי, ליגה עסקית, לשכת מסחר, ארגון עובדים, ארגון לחקלאות או לגינון, ליגה אזרחית או ארגון הפועל אך ורק לקידום רווחה חברתית;</w:t>
      </w:r>
    </w:p>
    <w:p w:rsidR="008D48A7" w:rsidRDefault="008D48A7" w:rsidP="00BC43EF">
      <w:pPr>
        <w:pStyle w:val="P00"/>
        <w:spacing w:before="72"/>
        <w:ind w:left="1474" w:right="1134"/>
        <w:rPr>
          <w:rStyle w:val="default"/>
          <w:rFonts w:cs="FrankRuehl"/>
          <w:sz w:val="20"/>
          <w:rtl/>
        </w:rPr>
      </w:pPr>
      <w:r>
        <w:rPr>
          <w:rStyle w:val="default"/>
          <w:rFonts w:cs="FrankRuehl" w:hint="cs"/>
          <w:sz w:val="20"/>
          <w:rtl/>
        </w:rPr>
        <w:t>(</w:t>
      </w:r>
      <w:r>
        <w:rPr>
          <w:rStyle w:val="default"/>
          <w:rFonts w:cs="FrankRuehl"/>
          <w:sz w:val="20"/>
        </w:rPr>
        <w:t>ii</w:t>
      </w:r>
      <w:r>
        <w:rPr>
          <w:rStyle w:val="default"/>
          <w:rFonts w:cs="FrankRuehl" w:hint="cs"/>
          <w:sz w:val="20"/>
          <w:rtl/>
        </w:rPr>
        <w:t>)</w:t>
      </w:r>
      <w:r>
        <w:rPr>
          <w:rStyle w:val="default"/>
          <w:rFonts w:cs="FrankRuehl"/>
          <w:sz w:val="20"/>
          <w:rtl/>
        </w:rPr>
        <w:tab/>
      </w:r>
      <w:r>
        <w:rPr>
          <w:rStyle w:val="default"/>
          <w:rFonts w:cs="FrankRuehl" w:hint="cs"/>
          <w:sz w:val="20"/>
          <w:rtl/>
        </w:rPr>
        <w:t>הוא פטור ממס הכנסה הסמכות שיפוט המושב שלו;</w:t>
      </w:r>
    </w:p>
    <w:p w:rsidR="00BA7A23" w:rsidRDefault="00BA7A23" w:rsidP="00BC43EF">
      <w:pPr>
        <w:pStyle w:val="P00"/>
        <w:spacing w:before="72"/>
        <w:ind w:left="1474" w:right="1134"/>
        <w:rPr>
          <w:rStyle w:val="default"/>
          <w:rFonts w:cs="FrankRuehl" w:hint="cs"/>
          <w:sz w:val="20"/>
          <w:rtl/>
        </w:rPr>
      </w:pPr>
      <w:r>
        <w:rPr>
          <w:rStyle w:val="default"/>
          <w:rFonts w:cs="FrankRuehl" w:hint="cs"/>
          <w:sz w:val="20"/>
          <w:rtl/>
        </w:rPr>
        <w:t>(</w:t>
      </w:r>
      <w:r>
        <w:rPr>
          <w:rStyle w:val="default"/>
          <w:rFonts w:cs="FrankRuehl"/>
          <w:sz w:val="20"/>
        </w:rPr>
        <w:t>iii</w:t>
      </w:r>
      <w:r>
        <w:rPr>
          <w:rStyle w:val="default"/>
          <w:rFonts w:cs="FrankRuehl" w:hint="cs"/>
          <w:sz w:val="20"/>
          <w:rtl/>
        </w:rPr>
        <w:t>)</w:t>
      </w:r>
      <w:r>
        <w:rPr>
          <w:rStyle w:val="default"/>
          <w:rFonts w:cs="FrankRuehl"/>
          <w:sz w:val="20"/>
          <w:rtl/>
        </w:rPr>
        <w:tab/>
      </w:r>
      <w:r>
        <w:rPr>
          <w:rStyle w:val="default"/>
          <w:rFonts w:cs="FrankRuehl" w:hint="cs"/>
          <w:sz w:val="20"/>
          <w:rtl/>
        </w:rPr>
        <w:t>אין לו בעלי מניות או חברים שיש להם זכויות קנייניות או זכויות הנאה בהכנסותיו או בנכסיו;</w:t>
      </w:r>
    </w:p>
    <w:p w:rsidR="008D48A7" w:rsidRDefault="008D48A7" w:rsidP="00BC43EF">
      <w:pPr>
        <w:pStyle w:val="P00"/>
        <w:spacing w:before="72"/>
        <w:ind w:left="1474" w:right="1134"/>
        <w:rPr>
          <w:rStyle w:val="default"/>
          <w:rFonts w:cs="FrankRuehl"/>
          <w:sz w:val="20"/>
          <w:rtl/>
        </w:rPr>
      </w:pPr>
      <w:r>
        <w:rPr>
          <w:rStyle w:val="default"/>
          <w:rFonts w:cs="FrankRuehl" w:hint="cs"/>
          <w:sz w:val="20"/>
          <w:rtl/>
        </w:rPr>
        <w:t>(</w:t>
      </w:r>
      <w:r>
        <w:rPr>
          <w:rStyle w:val="default"/>
          <w:rFonts w:cs="FrankRuehl"/>
          <w:sz w:val="20"/>
        </w:rPr>
        <w:t>iv</w:t>
      </w:r>
      <w:r>
        <w:rPr>
          <w:rStyle w:val="default"/>
          <w:rFonts w:cs="FrankRuehl" w:hint="cs"/>
          <w:sz w:val="20"/>
          <w:rtl/>
        </w:rPr>
        <w:t>)</w:t>
      </w:r>
      <w:r>
        <w:rPr>
          <w:rStyle w:val="default"/>
          <w:rFonts w:cs="FrankRuehl"/>
          <w:sz w:val="20"/>
          <w:rtl/>
        </w:rPr>
        <w:tab/>
      </w:r>
      <w:r>
        <w:rPr>
          <w:rStyle w:val="default"/>
          <w:rFonts w:cs="FrankRuehl" w:hint="cs"/>
          <w:sz w:val="20"/>
          <w:rtl/>
        </w:rPr>
        <w:t>החוקים</w:t>
      </w:r>
      <w:r w:rsidR="00BC43EF">
        <w:rPr>
          <w:rStyle w:val="default"/>
          <w:rFonts w:cs="FrankRuehl" w:hint="cs"/>
          <w:sz w:val="20"/>
          <w:rtl/>
        </w:rPr>
        <w:t xml:space="preserve"> בני ההחלה של סמכות שיפוט המושב של ה-</w:t>
      </w:r>
      <w:r w:rsidR="00BC43EF">
        <w:rPr>
          <w:rStyle w:val="default"/>
          <w:rFonts w:cs="FrankRuehl" w:hint="cs"/>
          <w:sz w:val="20"/>
        </w:rPr>
        <w:t>NFE</w:t>
      </w:r>
      <w:r w:rsidR="00BC43EF">
        <w:rPr>
          <w:rStyle w:val="default"/>
          <w:rFonts w:cs="FrankRuehl" w:hint="cs"/>
          <w:sz w:val="20"/>
          <w:rtl/>
        </w:rPr>
        <w:t xml:space="preserve"> או מסמכי ההקמה של ה-</w:t>
      </w:r>
      <w:r w:rsidR="00BC43EF">
        <w:rPr>
          <w:rStyle w:val="default"/>
          <w:rFonts w:cs="FrankRuehl" w:hint="cs"/>
          <w:sz w:val="20"/>
        </w:rPr>
        <w:t>NFE</w:t>
      </w:r>
      <w:r w:rsidR="00BC43EF">
        <w:rPr>
          <w:rStyle w:val="default"/>
          <w:rFonts w:cs="FrankRuehl" w:hint="cs"/>
          <w:sz w:val="20"/>
          <w:rtl/>
        </w:rPr>
        <w:t xml:space="preserve"> אינם מאפשרים חלוקה, או שימוש, בכל הכנסה או נכסים של ה-</w:t>
      </w:r>
      <w:r w:rsidR="00BC43EF">
        <w:rPr>
          <w:rStyle w:val="default"/>
          <w:rFonts w:cs="FrankRuehl" w:hint="cs"/>
          <w:sz w:val="20"/>
        </w:rPr>
        <w:t>NFE</w:t>
      </w:r>
      <w:r w:rsidR="00BC43EF">
        <w:rPr>
          <w:rStyle w:val="default"/>
          <w:rFonts w:cs="FrankRuehl" w:hint="cs"/>
          <w:sz w:val="20"/>
          <w:rtl/>
        </w:rPr>
        <w:t xml:space="preserve"> לטובת אדם פרטי או לטובת ישות שאיננה למטרות צדקה אלא על פי ניהול פעילויות הצדקה של ה-</w:t>
      </w:r>
      <w:r w:rsidR="00BC43EF">
        <w:rPr>
          <w:rStyle w:val="default"/>
          <w:rFonts w:cs="FrankRuehl" w:hint="cs"/>
          <w:sz w:val="20"/>
        </w:rPr>
        <w:t>NFE</w:t>
      </w:r>
      <w:r w:rsidR="00BC43EF">
        <w:rPr>
          <w:rStyle w:val="default"/>
          <w:rFonts w:cs="FrankRuehl" w:hint="cs"/>
          <w:sz w:val="20"/>
          <w:rtl/>
        </w:rPr>
        <w:t>, או כתשלום של פיצוי סביר בעבור שירותים שניתנו, או כתשלום המייצג את ערך השוק ההוגן של נכס שה-</w:t>
      </w:r>
      <w:r w:rsidR="00BC43EF">
        <w:rPr>
          <w:rStyle w:val="default"/>
          <w:rFonts w:cs="FrankRuehl" w:hint="cs"/>
          <w:sz w:val="20"/>
        </w:rPr>
        <w:t>NFE</w:t>
      </w:r>
      <w:r w:rsidR="00BC43EF">
        <w:rPr>
          <w:rStyle w:val="default"/>
          <w:rFonts w:cs="FrankRuehl" w:hint="cs"/>
          <w:sz w:val="20"/>
          <w:rtl/>
        </w:rPr>
        <w:t xml:space="preserve"> רכש; וכן</w:t>
      </w:r>
    </w:p>
    <w:p w:rsidR="00BC43EF" w:rsidRDefault="00BC43EF" w:rsidP="00BC43EF">
      <w:pPr>
        <w:pStyle w:val="P00"/>
        <w:spacing w:before="72"/>
        <w:ind w:left="1474" w:right="1134"/>
        <w:rPr>
          <w:rStyle w:val="default"/>
          <w:rFonts w:cs="FrankRuehl"/>
          <w:sz w:val="20"/>
          <w:rtl/>
        </w:rPr>
      </w:pPr>
      <w:r>
        <w:rPr>
          <w:rStyle w:val="default"/>
          <w:rFonts w:cs="FrankRuehl" w:hint="cs"/>
          <w:sz w:val="20"/>
          <w:rtl/>
        </w:rPr>
        <w:t>(</w:t>
      </w:r>
      <w:r>
        <w:rPr>
          <w:rStyle w:val="default"/>
          <w:rFonts w:cs="FrankRuehl"/>
          <w:sz w:val="20"/>
        </w:rPr>
        <w:t>v</w:t>
      </w:r>
      <w:r>
        <w:rPr>
          <w:rStyle w:val="default"/>
          <w:rFonts w:cs="FrankRuehl" w:hint="cs"/>
          <w:sz w:val="20"/>
          <w:rtl/>
        </w:rPr>
        <w:t>)</w:t>
      </w:r>
      <w:r>
        <w:rPr>
          <w:rStyle w:val="default"/>
          <w:rFonts w:cs="FrankRuehl"/>
          <w:sz w:val="20"/>
          <w:rtl/>
        </w:rPr>
        <w:tab/>
      </w:r>
      <w:r>
        <w:rPr>
          <w:rStyle w:val="default"/>
          <w:rFonts w:cs="FrankRuehl" w:hint="cs"/>
          <w:sz w:val="20"/>
          <w:rtl/>
        </w:rPr>
        <w:t>החוקים בני ההחלה של סמכות שיפוט המושב של ה-</w:t>
      </w:r>
      <w:r>
        <w:rPr>
          <w:rStyle w:val="default"/>
          <w:rFonts w:cs="FrankRuehl" w:hint="cs"/>
          <w:sz w:val="20"/>
        </w:rPr>
        <w:t>NFE</w:t>
      </w:r>
      <w:r>
        <w:rPr>
          <w:rStyle w:val="default"/>
          <w:rFonts w:cs="FrankRuehl" w:hint="cs"/>
          <w:sz w:val="20"/>
          <w:rtl/>
        </w:rPr>
        <w:t xml:space="preserve"> או מסמכי ההקמה של ה-</w:t>
      </w:r>
      <w:r>
        <w:rPr>
          <w:rStyle w:val="default"/>
          <w:rFonts w:cs="FrankRuehl" w:hint="cs"/>
          <w:sz w:val="20"/>
        </w:rPr>
        <w:t>NFE</w:t>
      </w:r>
      <w:r>
        <w:rPr>
          <w:rStyle w:val="default"/>
          <w:rFonts w:cs="FrankRuehl" w:hint="cs"/>
          <w:sz w:val="20"/>
          <w:rtl/>
        </w:rPr>
        <w:t xml:space="preserve"> דורשים כי, בעת חיסולו או פירוקו של ה-</w:t>
      </w:r>
      <w:r>
        <w:rPr>
          <w:rStyle w:val="default"/>
          <w:rFonts w:cs="FrankRuehl" w:hint="cs"/>
          <w:sz w:val="20"/>
        </w:rPr>
        <w:t>NFE</w:t>
      </w:r>
      <w:r>
        <w:rPr>
          <w:rStyle w:val="default"/>
          <w:rFonts w:cs="FrankRuehl" w:hint="cs"/>
          <w:sz w:val="20"/>
          <w:rtl/>
        </w:rPr>
        <w:t>, כל נכסיו יחולקו לישות ממשלתית או לארגון אחר ללא כוונת רווח, או יופקעו לטובת הממשלה של סמכות שיפוט המושב של ה-</w:t>
      </w:r>
      <w:r>
        <w:rPr>
          <w:rStyle w:val="default"/>
          <w:rFonts w:cs="FrankRuehl" w:hint="cs"/>
          <w:sz w:val="20"/>
        </w:rPr>
        <w:t>NFE</w:t>
      </w:r>
      <w:r>
        <w:rPr>
          <w:rStyle w:val="default"/>
          <w:rFonts w:cs="FrankRuehl" w:hint="cs"/>
          <w:sz w:val="20"/>
          <w:rtl/>
        </w:rPr>
        <w:t xml:space="preserve"> או לטובת כל יחידת משנה מדינית שלה.</w:t>
      </w:r>
    </w:p>
    <w:p w:rsidR="00BC43EF" w:rsidRDefault="00BC43EF" w:rsidP="00063086">
      <w:pPr>
        <w:pStyle w:val="P00"/>
        <w:spacing w:before="72"/>
        <w:ind w:left="0" w:right="1134"/>
        <w:rPr>
          <w:rStyle w:val="default"/>
          <w:rFonts w:cs="FrankRuehl"/>
          <w:sz w:val="20"/>
          <w:rtl/>
        </w:rPr>
      </w:pPr>
      <w:r>
        <w:rPr>
          <w:rStyle w:val="default"/>
          <w:rFonts w:cs="FrankRuehl" w:hint="cs"/>
          <w:sz w:val="20"/>
          <w:rtl/>
        </w:rPr>
        <w:t>ה.</w:t>
      </w:r>
      <w:r>
        <w:rPr>
          <w:rStyle w:val="default"/>
          <w:rFonts w:cs="FrankRuehl"/>
          <w:sz w:val="20"/>
          <w:rtl/>
        </w:rPr>
        <w:tab/>
      </w:r>
      <w:r w:rsidRPr="00BC43EF">
        <w:rPr>
          <w:rStyle w:val="default"/>
          <w:rFonts w:cs="FrankRuehl" w:hint="cs"/>
          <w:b/>
          <w:bCs/>
          <w:sz w:val="18"/>
          <w:szCs w:val="22"/>
          <w:rtl/>
        </w:rPr>
        <w:t>שונות</w:t>
      </w:r>
    </w:p>
    <w:p w:rsidR="00BC43EF" w:rsidRDefault="00BC43EF" w:rsidP="00182DA3">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המונח "</w:t>
      </w:r>
      <w:r w:rsidRPr="00BC43EF">
        <w:rPr>
          <w:rStyle w:val="default"/>
          <w:rFonts w:cs="FrankRuehl" w:hint="cs"/>
          <w:b/>
          <w:bCs/>
          <w:sz w:val="18"/>
          <w:szCs w:val="22"/>
          <w:rtl/>
        </w:rPr>
        <w:t>בעל חשבון</w:t>
      </w:r>
      <w:r>
        <w:rPr>
          <w:rStyle w:val="default"/>
          <w:rFonts w:cs="FrankRuehl" w:hint="cs"/>
          <w:sz w:val="20"/>
          <w:rtl/>
        </w:rPr>
        <w:t>" פירושו</w:t>
      </w:r>
      <w:r w:rsidR="00182DA3">
        <w:rPr>
          <w:rStyle w:val="default"/>
          <w:rFonts w:cs="FrankRuehl" w:hint="cs"/>
          <w:sz w:val="20"/>
          <w:rtl/>
        </w:rPr>
        <w:t xml:space="preserve"> האדם הרשום או המזוהה כבעל חשבון פיננסי במוסד הפיננסי בו מוחזק החשבון. אדם, שאינו מוסד פיננסי, המחזיק בחשבון פיננסי לטובתו או לחשבונו של אדם אחר כסוכן, כאפוטרופוס, כממונה, כבעל זכות חתימה, כיועץ השקעות, או כמתווך, לא ייראה כבעל החשבון לצורך התקן האחיד לדיווח, ואדם אחר כאמור ייראה כבעל החשבון. במקרה של חוזה ביטוח בעל ערך פדיון או חוזה אנונה, בעל החשבון הוא כל אדם הזכאי לגשת לערך הפדיון או לשנות את המוטב של החוזה. אם אין אדם שיכול לגשת לערך הפדיון או לשנות את המוטב, בעל החשבון הוא כל אדם ששמו נקוב בחוזה כבעלים וכל אדם בעל זכאות מוקנית לתשלום על פי תנאי החוזה. עם מועד פירעונו של חוזה ביטוח בעל ערך פדיון או חוזה אנונה, יראו כל אדם הזכאי לקבל תשלום על פי החוזה כבעל החשבון.</w:t>
      </w:r>
    </w:p>
    <w:p w:rsidR="00182DA3" w:rsidRDefault="00182DA3" w:rsidP="00182DA3">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המונח "</w:t>
      </w:r>
      <w:r w:rsidRPr="00182DA3">
        <w:rPr>
          <w:rStyle w:val="default"/>
          <w:rFonts w:cs="FrankRuehl" w:hint="cs"/>
          <w:b/>
          <w:bCs/>
          <w:sz w:val="18"/>
          <w:szCs w:val="22"/>
          <w:rtl/>
        </w:rPr>
        <w:t xml:space="preserve">נוהלי </w:t>
      </w:r>
      <w:r w:rsidRPr="00182DA3">
        <w:rPr>
          <w:rStyle w:val="default"/>
          <w:rFonts w:cs="FrankRuehl"/>
          <w:b/>
          <w:bCs/>
          <w:sz w:val="18"/>
          <w:szCs w:val="22"/>
        </w:rPr>
        <w:t>AML/KYC</w:t>
      </w:r>
      <w:r>
        <w:rPr>
          <w:rStyle w:val="default"/>
          <w:rFonts w:cs="FrankRuehl" w:hint="cs"/>
          <w:sz w:val="20"/>
          <w:rtl/>
        </w:rPr>
        <w:t>" פירושו נוהלי בדיקת נאותות ללקוח של מוסד פיננסי מדווח בהתאם לדרישות איסור הלבנת ההון או דרישות דומות שהמוסד הפיננסי המדווח האמור כפוף להן.</w:t>
      </w:r>
    </w:p>
    <w:p w:rsidR="00182DA3" w:rsidRDefault="00182DA3" w:rsidP="00182DA3">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המונח "ישות" פירושו אישיות משפטית או הסדר משפטי, כגון תאגיד, שותפות, נאמנות או קרן.</w:t>
      </w:r>
    </w:p>
    <w:p w:rsidR="00182DA3" w:rsidRDefault="00182DA3" w:rsidP="00182DA3">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ישות היא "ישות קשורה" של ישות אחרת אם אחת הישויות שולטת בישות האחרת, או ששתי הישויות הנמצאות תחת אותה שליטה. למטרה זו, שליטה כוללת בעלות ישירה או עקיפה של יותר מ-50% מזכויות ההצבעה או מערך הישות.</w:t>
      </w:r>
    </w:p>
    <w:p w:rsidR="00182DA3" w:rsidRDefault="00182DA3" w:rsidP="00182DA3">
      <w:pPr>
        <w:pStyle w:val="P00"/>
        <w:spacing w:before="72"/>
        <w:ind w:left="624"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המונח "</w:t>
      </w:r>
      <w:r>
        <w:rPr>
          <w:rStyle w:val="default"/>
          <w:rFonts w:cs="FrankRuehl" w:hint="cs"/>
          <w:sz w:val="20"/>
        </w:rPr>
        <w:t>TIN</w:t>
      </w:r>
      <w:r>
        <w:rPr>
          <w:rStyle w:val="default"/>
          <w:rFonts w:cs="FrankRuehl" w:hint="cs"/>
          <w:sz w:val="20"/>
          <w:rtl/>
        </w:rPr>
        <w:t>" פירושו מספר מזהה של משלם מסים (או שווה ערך פונקציונלי בהעדר מספר מזהה של משלם מסים).</w:t>
      </w:r>
    </w:p>
    <w:p w:rsidR="00182DA3" w:rsidRDefault="00182DA3" w:rsidP="00182DA3">
      <w:pPr>
        <w:pStyle w:val="P00"/>
        <w:spacing w:before="72"/>
        <w:ind w:left="624" w:right="113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המונח "ראיה תיעודית" כולל אחד מהאמורים להלן:</w:t>
      </w:r>
    </w:p>
    <w:p w:rsidR="00182DA3" w:rsidRDefault="00182DA3" w:rsidP="00182DA3">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תעודת תושב שהנפיק גוף ממשלתי מוסמך (לדוגמה, ממשלה או סוכנות שלה, או רשות מקומית) של סמכות השיפוט שהמוטב טוען שהוא תושבה.</w:t>
      </w:r>
    </w:p>
    <w:p w:rsidR="00182DA3" w:rsidRDefault="00182DA3" w:rsidP="00182DA3">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ביחס ליחיד, כל זיהוי תקף שהנפיק גוף ממשלתי מוסמך (לדוגמה, ממשלה או סוכנות שלה, או רשות מקומית), הכולל את שמו של היחיד ומשמש בדרך כלל למטרות זיהוי.</w:t>
      </w:r>
    </w:p>
    <w:p w:rsidR="00182DA3" w:rsidRDefault="00182DA3" w:rsidP="00182DA3">
      <w:pPr>
        <w:pStyle w:val="P00"/>
        <w:spacing w:before="72"/>
        <w:ind w:left="1021"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ביחס לישות, כל תיעוד רשמי שהנפיק גוף ממשלתי מוסמך (לדוגמה, ממשלה או סוכנות שלה, או רשות מקומית) הכולל את שם הישות ואת מען המשרד הראשי שלה בסמכות השיפוט שהישות טוענת שהיא תושבת בה, או סמכות השיפוט שבה הישות התאגדה או התארגנה.</w:t>
      </w:r>
    </w:p>
    <w:p w:rsidR="00182DA3" w:rsidRDefault="00182DA3" w:rsidP="00182DA3">
      <w:pPr>
        <w:pStyle w:val="P00"/>
        <w:spacing w:before="72"/>
        <w:ind w:left="1021" w:right="1134"/>
        <w:rPr>
          <w:rStyle w:val="default"/>
          <w:rFonts w:cs="FrankRuehl"/>
          <w:sz w:val="20"/>
          <w:rtl/>
        </w:rPr>
      </w:pPr>
      <w:r>
        <w:rPr>
          <w:rStyle w:val="default"/>
          <w:rFonts w:cs="FrankRuehl" w:hint="cs"/>
          <w:sz w:val="20"/>
          <w:rtl/>
        </w:rPr>
        <w:t>(ד)</w:t>
      </w:r>
      <w:r>
        <w:rPr>
          <w:rStyle w:val="default"/>
          <w:rFonts w:cs="FrankRuehl"/>
          <w:sz w:val="20"/>
          <w:rtl/>
        </w:rPr>
        <w:tab/>
      </w:r>
      <w:r>
        <w:rPr>
          <w:rStyle w:val="default"/>
          <w:rFonts w:cs="FrankRuehl" w:hint="cs"/>
          <w:sz w:val="20"/>
          <w:rtl/>
        </w:rPr>
        <w:t>כל דוח כספי שעבר ביקורת, דוח אשראי של צד שלישי, בקשה לפשיטת רגל, או רגולטור של ניירות ערך.</w:t>
      </w:r>
    </w:p>
    <w:p w:rsidR="00182DA3" w:rsidRPr="00182DA3" w:rsidRDefault="00182DA3" w:rsidP="00063086">
      <w:pPr>
        <w:pStyle w:val="P00"/>
        <w:spacing w:before="72"/>
        <w:ind w:left="0" w:right="1134"/>
        <w:rPr>
          <w:rStyle w:val="default"/>
          <w:rFonts w:cs="FrankRuehl"/>
          <w:b/>
          <w:bCs/>
          <w:sz w:val="18"/>
          <w:szCs w:val="22"/>
          <w:rtl/>
        </w:rPr>
      </w:pPr>
      <w:r w:rsidRPr="00182DA3">
        <w:rPr>
          <w:rStyle w:val="default"/>
          <w:rFonts w:cs="FrankRuehl" w:hint="cs"/>
          <w:b/>
          <w:bCs/>
          <w:sz w:val="18"/>
          <w:szCs w:val="22"/>
          <w:rtl/>
        </w:rPr>
        <w:t xml:space="preserve">חלק </w:t>
      </w:r>
      <w:r w:rsidRPr="00182DA3">
        <w:rPr>
          <w:rStyle w:val="default"/>
          <w:rFonts w:cs="FrankRuehl" w:hint="cs"/>
          <w:b/>
          <w:bCs/>
          <w:sz w:val="18"/>
          <w:szCs w:val="22"/>
        </w:rPr>
        <w:t>I</w:t>
      </w:r>
      <w:r w:rsidRPr="00182DA3">
        <w:rPr>
          <w:rStyle w:val="default"/>
          <w:rFonts w:cs="FrankRuehl"/>
          <w:b/>
          <w:bCs/>
          <w:sz w:val="18"/>
          <w:szCs w:val="22"/>
        </w:rPr>
        <w:t>X</w:t>
      </w:r>
      <w:r w:rsidRPr="00182DA3">
        <w:rPr>
          <w:rStyle w:val="default"/>
          <w:rFonts w:cs="FrankRuehl" w:hint="cs"/>
          <w:b/>
          <w:bCs/>
          <w:sz w:val="18"/>
          <w:szCs w:val="22"/>
          <w:rtl/>
        </w:rPr>
        <w:t>: יישום בפועל</w:t>
      </w:r>
    </w:p>
    <w:p w:rsidR="00182DA3" w:rsidRDefault="00182DA3" w:rsidP="00063086">
      <w:pPr>
        <w:pStyle w:val="P00"/>
        <w:spacing w:before="72"/>
        <w:ind w:left="0"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לסמכות שיפוט חייבים להיות כללים ונהלים כדי להבטיח יישום יעיל וציות להליכי הדיווח ולבדיקות הנאותות המפורטים לעיל, לרבות:</w:t>
      </w:r>
    </w:p>
    <w:p w:rsidR="00182DA3" w:rsidRDefault="00182DA3" w:rsidP="00063086">
      <w:pPr>
        <w:pStyle w:val="P00"/>
        <w:spacing w:before="72"/>
        <w:ind w:left="0"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כללים שימנעו מכל מוסד פיננסי, אדם או מתווך מלאמץ נהגים שכוונתם לעקוף את הליכי הדיווח ואת בדיקות הנאותות;</w:t>
      </w:r>
    </w:p>
    <w:p w:rsidR="00182DA3" w:rsidRDefault="00182DA3" w:rsidP="00063086">
      <w:pPr>
        <w:pStyle w:val="P00"/>
        <w:spacing w:before="72"/>
        <w:ind w:left="0"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כללים המחייבים מוסדות פיננסיים מדווחים לשמור תיעוד של צעדים שננקטו וכל ראיה ש</w:t>
      </w:r>
      <w:r w:rsidR="00486075">
        <w:rPr>
          <w:rStyle w:val="default"/>
          <w:rFonts w:cs="FrankRuehl" w:hint="cs"/>
          <w:sz w:val="20"/>
          <w:rtl/>
        </w:rPr>
        <w:t>מסתמכים עליה לביצוע הנהלים שלעיל ואמצעים הולמים להשגת תיעוד זה;</w:t>
      </w:r>
    </w:p>
    <w:p w:rsidR="00486075" w:rsidRDefault="00486075" w:rsidP="00063086">
      <w:pPr>
        <w:pStyle w:val="P00"/>
        <w:spacing w:before="72"/>
        <w:ind w:left="0"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הליכים מינהליים שמטרתם לוודא ציות של מוסדות פיננסיים מדווחים להליכי הדיווח ובדיקות הנאותות; נהלים מינהליים למעקב אחרי מוסד פיננסי מדווח כאשר יש דיווח על חשבונות לא מתועדים;</w:t>
      </w:r>
    </w:p>
    <w:p w:rsidR="00486075" w:rsidRDefault="00486075" w:rsidP="00063086">
      <w:pPr>
        <w:pStyle w:val="P00"/>
        <w:spacing w:before="72"/>
        <w:ind w:left="0"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הליכים מינהליים שמטרתם להבטיח שהישויות והחשבונות המוגדרים בדין הפנימי כמוסדות פיננסיים שאינם מדווחים וחשבונות מוחרגים ימשיכו להוות סיכון נמוך שישתמשו בהם להעלמת מס; וכן</w:t>
      </w:r>
    </w:p>
    <w:p w:rsidR="00486075" w:rsidRPr="00C4407C" w:rsidRDefault="00486075" w:rsidP="00063086">
      <w:pPr>
        <w:pStyle w:val="P00"/>
        <w:spacing w:before="72"/>
        <w:ind w:left="0" w:right="1134"/>
        <w:rPr>
          <w:rStyle w:val="default"/>
          <w:rFonts w:cs="FrankRuehl" w:hint="cs"/>
          <w:sz w:val="20"/>
          <w:rtl/>
        </w:rPr>
      </w:pPr>
      <w:r>
        <w:rPr>
          <w:rStyle w:val="default"/>
          <w:rFonts w:cs="FrankRuehl" w:hint="cs"/>
          <w:sz w:val="20"/>
          <w:rtl/>
        </w:rPr>
        <w:t>5.</w:t>
      </w:r>
      <w:r>
        <w:rPr>
          <w:rStyle w:val="default"/>
          <w:rFonts w:cs="FrankRuehl"/>
          <w:sz w:val="20"/>
          <w:rtl/>
        </w:rPr>
        <w:tab/>
      </w:r>
      <w:r>
        <w:rPr>
          <w:rStyle w:val="default"/>
          <w:rFonts w:cs="FrankRuehl" w:hint="cs"/>
          <w:sz w:val="20"/>
          <w:rtl/>
        </w:rPr>
        <w:t>הוראות אכיפה יעילות לטיפול באי-ציות.</w:t>
      </w:r>
    </w:p>
    <w:p w:rsidR="008A012D" w:rsidRDefault="008A012D" w:rsidP="00431CAA">
      <w:pPr>
        <w:pStyle w:val="P00"/>
        <w:spacing w:before="72"/>
        <w:ind w:left="0" w:right="1134"/>
        <w:rPr>
          <w:rStyle w:val="default"/>
          <w:rFonts w:cs="FrankRuehl"/>
          <w:sz w:val="20"/>
          <w:rtl/>
        </w:rPr>
      </w:pPr>
    </w:p>
    <w:p w:rsidR="00E550C2" w:rsidRPr="00844738" w:rsidRDefault="00E550C2" w:rsidP="00E550C2">
      <w:pPr>
        <w:pStyle w:val="medium2-header"/>
        <w:keepLines w:val="0"/>
        <w:spacing w:before="72"/>
        <w:ind w:left="0" w:right="1134"/>
        <w:rPr>
          <w:rFonts w:cs="FrankRuehl"/>
          <w:noProof/>
          <w:rtl/>
        </w:rPr>
      </w:pPr>
      <w:bookmarkStart w:id="17" w:name="med1"/>
      <w:bookmarkEnd w:id="17"/>
      <w:r w:rsidRPr="00844738">
        <w:rPr>
          <w:rFonts w:cs="FrankRuehl" w:hint="cs"/>
          <w:noProof/>
          <w:rtl/>
        </w:rPr>
        <w:t xml:space="preserve">תוספת </w:t>
      </w:r>
      <w:r>
        <w:rPr>
          <w:rFonts w:cs="FrankRuehl" w:hint="cs"/>
          <w:noProof/>
          <w:rtl/>
        </w:rPr>
        <w:t>שנייה</w:t>
      </w:r>
    </w:p>
    <w:p w:rsidR="00E550C2" w:rsidRPr="00844738" w:rsidRDefault="00E550C2" w:rsidP="00E550C2">
      <w:pPr>
        <w:pStyle w:val="P00"/>
        <w:spacing w:before="72"/>
        <w:ind w:left="0" w:right="1134"/>
        <w:jc w:val="center"/>
        <w:rPr>
          <w:rStyle w:val="default"/>
          <w:rFonts w:cs="FrankRuehl"/>
          <w:sz w:val="18"/>
          <w:szCs w:val="24"/>
          <w:rtl/>
        </w:rPr>
      </w:pPr>
      <w:r w:rsidRPr="00844738">
        <w:rPr>
          <w:rStyle w:val="default"/>
          <w:rFonts w:cs="FrankRuehl" w:hint="cs"/>
          <w:sz w:val="18"/>
          <w:szCs w:val="24"/>
          <w:rtl/>
        </w:rPr>
        <w:t>(</w:t>
      </w:r>
      <w:r>
        <w:rPr>
          <w:rStyle w:val="default"/>
          <w:rFonts w:cs="FrankRuehl" w:hint="cs"/>
          <w:sz w:val="18"/>
          <w:szCs w:val="24"/>
          <w:rtl/>
        </w:rPr>
        <w:t>תקנה 2</w:t>
      </w:r>
      <w:r w:rsidRPr="00844738">
        <w:rPr>
          <w:rStyle w:val="default"/>
          <w:rFonts w:cs="FrankRuehl" w:hint="cs"/>
          <w:sz w:val="18"/>
          <w:szCs w:val="24"/>
          <w:rtl/>
        </w:rPr>
        <w:t>)</w:t>
      </w:r>
    </w:p>
    <w:p w:rsidR="00E550C2" w:rsidRPr="00844738" w:rsidRDefault="00E550C2" w:rsidP="00E550C2">
      <w:pPr>
        <w:pStyle w:val="P00"/>
        <w:spacing w:before="72"/>
        <w:ind w:left="0" w:right="1134"/>
        <w:jc w:val="center"/>
        <w:rPr>
          <w:rStyle w:val="default"/>
          <w:rFonts w:cs="FrankRuehl"/>
          <w:b/>
          <w:bCs/>
          <w:sz w:val="16"/>
          <w:szCs w:val="22"/>
          <w:rtl/>
        </w:rPr>
      </w:pPr>
      <w:r>
        <w:rPr>
          <w:rStyle w:val="default"/>
          <w:rFonts w:cs="FrankRuehl" w:hint="cs"/>
          <w:b/>
          <w:bCs/>
          <w:sz w:val="16"/>
          <w:szCs w:val="22"/>
          <w:rtl/>
        </w:rPr>
        <w:t>רישום מוסד פיננסי ישראלי</w:t>
      </w:r>
    </w:p>
    <w:p w:rsidR="008A012D" w:rsidRDefault="00E550C2" w:rsidP="00431CAA">
      <w:pPr>
        <w:pStyle w:val="P00"/>
        <w:spacing w:before="72"/>
        <w:ind w:left="0"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מוסד פיננסי ישראלי יירשם, לפי תקנות אלה, באופן מקוון באתר רשות המסים בישראל שכתובתו </w:t>
      </w:r>
      <w:hyperlink r:id="rId14" w:history="1">
        <w:r w:rsidRPr="00340755">
          <w:rPr>
            <w:rStyle w:val="Hyperlink"/>
            <w:rFonts w:cs="FrankRuehl"/>
          </w:rPr>
          <w:t>www.taxes.gov.il</w:t>
        </w:r>
      </w:hyperlink>
      <w:r>
        <w:rPr>
          <w:rStyle w:val="default"/>
          <w:rFonts w:cs="FrankRuehl" w:hint="cs"/>
          <w:sz w:val="20"/>
          <w:rtl/>
        </w:rPr>
        <w:t>.</w:t>
      </w:r>
    </w:p>
    <w:p w:rsidR="00E550C2" w:rsidRDefault="00E550C2" w:rsidP="00431CAA">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sz w:val="20"/>
          <w:rtl/>
        </w:rPr>
        <w:tab/>
      </w:r>
      <w:r>
        <w:rPr>
          <w:rStyle w:val="default"/>
          <w:rFonts w:cs="FrankRuehl" w:hint="cs"/>
          <w:sz w:val="20"/>
          <w:rtl/>
        </w:rPr>
        <w:t>מוסד פיננסי ישראלי מדווח יציין את מספר תיק מס הכנסה שלו ברשות המסים. לא קיים מספר כאמור, יגיש המוסד הפיננסי טופס 4436 לצורך קבלת מספר מזהה לדיווח לפי תקנות אלה.</w:t>
      </w:r>
    </w:p>
    <w:p w:rsidR="008A012D" w:rsidRDefault="008A012D" w:rsidP="00431CAA">
      <w:pPr>
        <w:pStyle w:val="P00"/>
        <w:spacing w:before="72"/>
        <w:ind w:left="0" w:right="1134"/>
        <w:rPr>
          <w:rStyle w:val="default"/>
          <w:rFonts w:cs="FrankRuehl"/>
          <w:sz w:val="20"/>
          <w:rtl/>
        </w:rPr>
      </w:pPr>
    </w:p>
    <w:p w:rsidR="00E550C2" w:rsidRPr="00844738" w:rsidRDefault="00E550C2" w:rsidP="00E550C2">
      <w:pPr>
        <w:pStyle w:val="medium2-header"/>
        <w:keepLines w:val="0"/>
        <w:spacing w:before="72"/>
        <w:ind w:left="0" w:right="1134"/>
        <w:rPr>
          <w:rFonts w:cs="FrankRuehl"/>
          <w:noProof/>
          <w:rtl/>
        </w:rPr>
      </w:pPr>
      <w:bookmarkStart w:id="18" w:name="med2"/>
      <w:bookmarkEnd w:id="18"/>
      <w:r w:rsidRPr="00844738">
        <w:rPr>
          <w:rFonts w:cs="FrankRuehl" w:hint="cs"/>
          <w:noProof/>
          <w:rtl/>
        </w:rPr>
        <w:t xml:space="preserve">תוספת </w:t>
      </w:r>
      <w:r>
        <w:rPr>
          <w:rFonts w:cs="FrankRuehl" w:hint="cs"/>
          <w:noProof/>
          <w:rtl/>
        </w:rPr>
        <w:t>שלישית</w:t>
      </w:r>
    </w:p>
    <w:p w:rsidR="00E550C2" w:rsidRPr="00844738" w:rsidRDefault="00E550C2" w:rsidP="00E550C2">
      <w:pPr>
        <w:pStyle w:val="P00"/>
        <w:spacing w:before="72"/>
        <w:ind w:left="0" w:right="1134"/>
        <w:jc w:val="center"/>
        <w:rPr>
          <w:rStyle w:val="default"/>
          <w:rFonts w:cs="FrankRuehl"/>
          <w:sz w:val="18"/>
          <w:szCs w:val="24"/>
          <w:rtl/>
        </w:rPr>
      </w:pPr>
      <w:r w:rsidRPr="00844738">
        <w:rPr>
          <w:rStyle w:val="default"/>
          <w:rFonts w:cs="FrankRuehl" w:hint="cs"/>
          <w:sz w:val="18"/>
          <w:szCs w:val="24"/>
          <w:rtl/>
        </w:rPr>
        <w:t>(</w:t>
      </w:r>
      <w:r>
        <w:rPr>
          <w:rStyle w:val="default"/>
          <w:rFonts w:cs="FrankRuehl" w:hint="cs"/>
          <w:sz w:val="18"/>
          <w:szCs w:val="24"/>
          <w:rtl/>
        </w:rPr>
        <w:t>תקנה 6(ה)</w:t>
      </w:r>
      <w:r w:rsidRPr="00844738">
        <w:rPr>
          <w:rStyle w:val="default"/>
          <w:rFonts w:cs="FrankRuehl" w:hint="cs"/>
          <w:sz w:val="18"/>
          <w:szCs w:val="24"/>
          <w:rtl/>
        </w:rPr>
        <w:t>)</w:t>
      </w:r>
    </w:p>
    <w:p w:rsidR="00E550C2" w:rsidRPr="00844738" w:rsidRDefault="00E550C2" w:rsidP="00E550C2">
      <w:pPr>
        <w:pStyle w:val="P00"/>
        <w:spacing w:before="72"/>
        <w:ind w:left="0" w:right="1134"/>
        <w:jc w:val="center"/>
        <w:rPr>
          <w:rStyle w:val="default"/>
          <w:rFonts w:cs="FrankRuehl"/>
          <w:b/>
          <w:bCs/>
          <w:sz w:val="16"/>
          <w:szCs w:val="22"/>
          <w:rtl/>
        </w:rPr>
      </w:pPr>
      <w:r>
        <w:rPr>
          <w:rStyle w:val="default"/>
          <w:rFonts w:cs="FrankRuehl" w:hint="cs"/>
          <w:b/>
          <w:bCs/>
          <w:sz w:val="16"/>
          <w:szCs w:val="22"/>
          <w:rtl/>
        </w:rPr>
        <w:t>אופן דיווח על חשבונות בני דיווח או על העדרם</w:t>
      </w:r>
    </w:p>
    <w:p w:rsidR="008A012D" w:rsidRDefault="00E550C2" w:rsidP="00431CAA">
      <w:pPr>
        <w:pStyle w:val="P00"/>
        <w:spacing w:before="72"/>
        <w:ind w:left="0"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דוח לפי תקנה 6(א) ו-(ד) (להלן </w:t>
      </w:r>
      <w:r>
        <w:rPr>
          <w:rStyle w:val="default"/>
          <w:rFonts w:cs="FrankRuehl"/>
          <w:sz w:val="20"/>
          <w:rtl/>
        </w:rPr>
        <w:t>–</w:t>
      </w:r>
      <w:r>
        <w:rPr>
          <w:rStyle w:val="default"/>
          <w:rFonts w:cs="FrankRuehl" w:hint="cs"/>
          <w:sz w:val="20"/>
          <w:rtl/>
        </w:rPr>
        <w:t xml:space="preserve"> הדוח) יוגש בידי מוסד פיננסי ישראלי.</w:t>
      </w:r>
    </w:p>
    <w:p w:rsidR="008A012D" w:rsidRDefault="00E550C2" w:rsidP="00431CAA">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הדוח יוגש בטופס מקוון באמצעות מערכת ממוחשבת כפי שפורסם באתר רשות המסים בישראל שכתובתו </w:t>
      </w:r>
      <w:hyperlink r:id="rId15" w:history="1">
        <w:r w:rsidRPr="00340755">
          <w:rPr>
            <w:rStyle w:val="Hyperlink"/>
            <w:rFonts w:cs="FrankRuehl"/>
          </w:rPr>
          <w:t>www.taxes.gov.il</w:t>
        </w:r>
      </w:hyperlink>
      <w:r>
        <w:rPr>
          <w:rStyle w:val="default"/>
          <w:rFonts w:cs="FrankRuehl" w:hint="cs"/>
          <w:sz w:val="20"/>
          <w:rtl/>
        </w:rPr>
        <w:t xml:space="preserve">. </w:t>
      </w:r>
    </w:p>
    <w:p w:rsidR="00844738" w:rsidRPr="00C4407C" w:rsidRDefault="00844738" w:rsidP="00431CAA">
      <w:pPr>
        <w:pStyle w:val="P00"/>
        <w:spacing w:before="72"/>
        <w:ind w:left="0" w:right="1134"/>
        <w:rPr>
          <w:rStyle w:val="default"/>
          <w:rFonts w:cs="FrankRuehl"/>
          <w:sz w:val="20"/>
          <w:rtl/>
        </w:rPr>
      </w:pPr>
    </w:p>
    <w:p w:rsidR="00D8598D" w:rsidRPr="00C4407C" w:rsidRDefault="00D8598D" w:rsidP="00431CAA">
      <w:pPr>
        <w:pStyle w:val="P00"/>
        <w:spacing w:before="72"/>
        <w:ind w:left="0" w:right="1134"/>
        <w:rPr>
          <w:rStyle w:val="default"/>
          <w:rFonts w:cs="FrankRuehl"/>
          <w:sz w:val="20"/>
          <w:rtl/>
        </w:rPr>
      </w:pPr>
    </w:p>
    <w:p w:rsidR="00D25D5C" w:rsidRPr="00C4407C" w:rsidRDefault="00E550C2" w:rsidP="00E550C2">
      <w:pPr>
        <w:pStyle w:val="sig-0"/>
        <w:tabs>
          <w:tab w:val="clear" w:pos="4820"/>
          <w:tab w:val="center" w:pos="5670"/>
        </w:tabs>
        <w:spacing w:before="72"/>
        <w:ind w:left="0" w:right="1134"/>
        <w:rPr>
          <w:rFonts w:cs="FrankRuehl" w:hint="cs"/>
          <w:rtl/>
        </w:rPr>
      </w:pPr>
      <w:r>
        <w:rPr>
          <w:rFonts w:cs="FrankRuehl" w:hint="cs"/>
          <w:rtl/>
        </w:rPr>
        <w:t>ט' בשבט התשע"ט (15 בינואר 2019</w:t>
      </w:r>
      <w:r w:rsidR="00D25D5C" w:rsidRPr="00C4407C">
        <w:rPr>
          <w:rFonts w:cs="FrankRuehl" w:hint="cs"/>
          <w:rtl/>
        </w:rPr>
        <w:t>)</w:t>
      </w:r>
      <w:r w:rsidR="00D25D5C" w:rsidRPr="00C4407C">
        <w:rPr>
          <w:rFonts w:cs="FrankRuehl"/>
          <w:rtl/>
        </w:rPr>
        <w:tab/>
      </w:r>
      <w:r>
        <w:rPr>
          <w:rFonts w:cs="FrankRuehl" w:hint="cs"/>
          <w:rtl/>
        </w:rPr>
        <w:t>משה כחלון</w:t>
      </w:r>
    </w:p>
    <w:p w:rsidR="00D25D5C" w:rsidRPr="00C4407C" w:rsidRDefault="00D25D5C" w:rsidP="00E550C2">
      <w:pPr>
        <w:pStyle w:val="sig-1"/>
        <w:widowControl/>
        <w:tabs>
          <w:tab w:val="clear" w:pos="851"/>
          <w:tab w:val="clear" w:pos="2835"/>
          <w:tab w:val="clear" w:pos="4820"/>
          <w:tab w:val="center" w:pos="5670"/>
        </w:tabs>
        <w:ind w:left="0" w:right="1134"/>
        <w:rPr>
          <w:rFonts w:cs="FrankRuehl" w:hint="cs"/>
          <w:rtl/>
        </w:rPr>
      </w:pPr>
      <w:r w:rsidRPr="00C4407C">
        <w:rPr>
          <w:rFonts w:cs="FrankRuehl"/>
          <w:rtl/>
        </w:rPr>
        <w:tab/>
      </w:r>
      <w:r w:rsidR="006335D8" w:rsidRPr="00C4407C">
        <w:rPr>
          <w:rFonts w:cs="FrankRuehl" w:hint="cs"/>
          <w:rtl/>
        </w:rPr>
        <w:t>שר האוצר</w:t>
      </w:r>
    </w:p>
    <w:p w:rsidR="008A012D" w:rsidRPr="00C4407C" w:rsidRDefault="008A012D" w:rsidP="00927A15">
      <w:pPr>
        <w:pStyle w:val="P00"/>
        <w:spacing w:before="72"/>
        <w:ind w:left="0" w:right="1134"/>
        <w:rPr>
          <w:rStyle w:val="default"/>
          <w:rFonts w:cs="FrankRuehl" w:hint="cs"/>
          <w:sz w:val="20"/>
          <w:rtl/>
        </w:rPr>
      </w:pPr>
    </w:p>
    <w:p w:rsidR="00927A15" w:rsidRPr="00C4407C" w:rsidRDefault="00927A15" w:rsidP="00927A15">
      <w:pPr>
        <w:pStyle w:val="P00"/>
        <w:spacing w:before="72"/>
        <w:ind w:left="0" w:right="1134"/>
        <w:rPr>
          <w:rStyle w:val="default"/>
          <w:rFonts w:cs="FrankRuehl" w:hint="cs"/>
          <w:sz w:val="20"/>
          <w:rtl/>
        </w:rPr>
      </w:pPr>
    </w:p>
    <w:p w:rsidR="00DF553A" w:rsidRDefault="00DF553A" w:rsidP="00927A15">
      <w:pPr>
        <w:pStyle w:val="P00"/>
        <w:spacing w:before="72"/>
        <w:ind w:left="0" w:right="1134"/>
        <w:rPr>
          <w:rStyle w:val="default"/>
          <w:rFonts w:cs="FrankRuehl"/>
          <w:sz w:val="20"/>
          <w:rtl/>
        </w:rPr>
      </w:pPr>
    </w:p>
    <w:p w:rsidR="00DF553A" w:rsidRDefault="00DF553A" w:rsidP="00DF553A">
      <w:pPr>
        <w:pStyle w:val="P00"/>
        <w:spacing w:before="72"/>
        <w:ind w:left="0" w:right="1134"/>
        <w:jc w:val="center"/>
        <w:rPr>
          <w:rStyle w:val="default"/>
          <w:rFonts w:cs="David"/>
          <w:color w:val="0000FF"/>
          <w:sz w:val="20"/>
          <w:szCs w:val="24"/>
          <w:u w:val="single"/>
          <w:rtl/>
        </w:rPr>
      </w:pPr>
      <w:hyperlink r:id="rId16" w:history="1">
        <w:r>
          <w:rPr>
            <w:rStyle w:val="default"/>
            <w:rFonts w:cs="David"/>
            <w:color w:val="0000FF"/>
            <w:sz w:val="20"/>
            <w:szCs w:val="24"/>
            <w:u w:val="single"/>
            <w:rtl/>
          </w:rPr>
          <w:t>הודעה למנויים על עריכה ושינויים במסמכי פסיקה, חקיקה ועוד באתר נבו - הקש כאן</w:t>
        </w:r>
      </w:hyperlink>
    </w:p>
    <w:p w:rsidR="00BA48CB" w:rsidRPr="00DF553A" w:rsidRDefault="00BA48CB" w:rsidP="00DF553A">
      <w:pPr>
        <w:pStyle w:val="P00"/>
        <w:spacing w:before="72"/>
        <w:ind w:left="0" w:right="1134"/>
        <w:jc w:val="center"/>
        <w:rPr>
          <w:rStyle w:val="default"/>
          <w:rFonts w:cs="David"/>
          <w:color w:val="0000FF"/>
          <w:sz w:val="20"/>
          <w:szCs w:val="24"/>
          <w:u w:val="single"/>
          <w:rtl/>
        </w:rPr>
      </w:pPr>
    </w:p>
    <w:sectPr w:rsidR="00BA48CB" w:rsidRPr="00DF553A">
      <w:headerReference w:type="even" r:id="rId17"/>
      <w:headerReference w:type="default" r:id="rId18"/>
      <w:footerReference w:type="even" r:id="rId19"/>
      <w:footerReference w:type="default" r:id="rId2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6436C" w:rsidRDefault="00D6436C">
      <w:r>
        <w:separator/>
      </w:r>
    </w:p>
  </w:endnote>
  <w:endnote w:type="continuationSeparator" w:id="0">
    <w:p w:rsidR="00D6436C" w:rsidRDefault="00D64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4C16" w:rsidRDefault="00864C1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64C16" w:rsidRDefault="00864C16">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864C16" w:rsidRDefault="00864C1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Y:\0000-law\yael\10-07-18\tav\500_343.doc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4C16" w:rsidRDefault="00864C1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D747F">
      <w:rPr>
        <w:rFonts w:hAnsi="FrankRuehl" w:cs="FrankRuehl"/>
        <w:noProof/>
        <w:sz w:val="24"/>
        <w:szCs w:val="24"/>
        <w:rtl/>
      </w:rPr>
      <w:t>2</w:t>
    </w:r>
    <w:r>
      <w:rPr>
        <w:rFonts w:hAnsi="FrankRuehl" w:cs="FrankRuehl"/>
        <w:sz w:val="24"/>
        <w:szCs w:val="24"/>
        <w:rtl/>
      </w:rPr>
      <w:fldChar w:fldCharType="end"/>
    </w:r>
  </w:p>
  <w:p w:rsidR="00864C16" w:rsidRDefault="00864C16">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864C16" w:rsidRDefault="00864C1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Y:\0000-law\yael\10-07-18\tav\500_343.doc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6436C" w:rsidRDefault="00D6436C">
      <w:pPr>
        <w:spacing w:before="60"/>
        <w:ind w:right="1134"/>
      </w:pPr>
      <w:r>
        <w:separator/>
      </w:r>
    </w:p>
  </w:footnote>
  <w:footnote w:type="continuationSeparator" w:id="0">
    <w:p w:rsidR="00D6436C" w:rsidRDefault="00D6436C">
      <w:pPr>
        <w:spacing w:before="60"/>
        <w:ind w:right="1134"/>
      </w:pPr>
      <w:r>
        <w:separator/>
      </w:r>
    </w:p>
  </w:footnote>
  <w:footnote w:id="1">
    <w:p w:rsidR="00B9761B" w:rsidRDefault="00864C16" w:rsidP="00B976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פורסמו </w:t>
      </w:r>
      <w:hyperlink r:id="rId1" w:history="1">
        <w:r w:rsidRPr="00B9761B">
          <w:rPr>
            <w:rStyle w:val="Hyperlink"/>
            <w:rFonts w:cs="FrankRuehl" w:hint="cs"/>
            <w:rtl/>
          </w:rPr>
          <w:t>ק"ת תשע"ט מס' 8165</w:t>
        </w:r>
      </w:hyperlink>
      <w:r>
        <w:rPr>
          <w:rFonts w:cs="FrankRuehl" w:hint="cs"/>
          <w:rtl/>
        </w:rPr>
        <w:t xml:space="preserve"> מיום 6.2.2019 עמ' 2094.</w:t>
      </w:r>
    </w:p>
    <w:p w:rsidR="00194147" w:rsidRDefault="00194147" w:rsidP="0019414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 w:history="1">
        <w:r w:rsidR="00D876B6" w:rsidRPr="00194147">
          <w:rPr>
            <w:rStyle w:val="Hyperlink"/>
            <w:rFonts w:cs="FrankRuehl" w:hint="cs"/>
            <w:rtl/>
          </w:rPr>
          <w:t>ת"ט תשע"ט מס' 8174</w:t>
        </w:r>
      </w:hyperlink>
      <w:r w:rsidR="00D876B6">
        <w:rPr>
          <w:rFonts w:cs="FrankRuehl" w:hint="cs"/>
          <w:rtl/>
        </w:rPr>
        <w:t xml:space="preserve"> מיום 17.2.2019 עמ' 2292.</w:t>
      </w:r>
    </w:p>
    <w:p w:rsidR="00C51CAA" w:rsidRDefault="00C51CAA" w:rsidP="00C51CA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002838D4" w:rsidRPr="00C51CAA">
          <w:rPr>
            <w:rStyle w:val="Hyperlink"/>
            <w:rFonts w:cs="FrankRuehl" w:hint="cs"/>
            <w:rtl/>
          </w:rPr>
          <w:t>ק"ת תשפ"א מס' 9012</w:t>
        </w:r>
      </w:hyperlink>
      <w:r w:rsidR="002838D4">
        <w:rPr>
          <w:rFonts w:cs="FrankRuehl" w:hint="cs"/>
          <w:rtl/>
        </w:rPr>
        <w:t xml:space="preserve"> מיום 23.12.2020 עמ' 1028 </w:t>
      </w:r>
      <w:r w:rsidR="002838D4">
        <w:rPr>
          <w:rFonts w:cs="FrankRuehl"/>
          <w:rtl/>
        </w:rPr>
        <w:t>–</w:t>
      </w:r>
      <w:r w:rsidR="002838D4">
        <w:rPr>
          <w:rFonts w:cs="FrankRuehl" w:hint="cs"/>
          <w:rtl/>
        </w:rPr>
        <w:t xml:space="preserve"> הוראת שעה תשפ"א-2020; תוקפה מיום 8.5.2020 עד יום 31.12.2020.</w:t>
      </w:r>
    </w:p>
    <w:p w:rsidR="00CD747F" w:rsidRDefault="00CD747F" w:rsidP="00CD74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E922A6" w:rsidRPr="00CD747F">
          <w:rPr>
            <w:rStyle w:val="Hyperlink"/>
            <w:rFonts w:cs="FrankRuehl" w:hint="cs"/>
            <w:rtl/>
          </w:rPr>
          <w:t>ק"ת תשפ"ג מס' 10585</w:t>
        </w:r>
      </w:hyperlink>
      <w:r w:rsidR="00E922A6">
        <w:rPr>
          <w:rFonts w:cs="FrankRuehl" w:hint="cs"/>
          <w:rtl/>
        </w:rPr>
        <w:t xml:space="preserve"> מיום 9.3.2023 עמ' 1124 </w:t>
      </w:r>
      <w:r w:rsidR="00E922A6">
        <w:rPr>
          <w:rFonts w:cs="FrankRuehl"/>
          <w:rtl/>
        </w:rPr>
        <w:t>–</w:t>
      </w:r>
      <w:r w:rsidR="00E922A6">
        <w:rPr>
          <w:rFonts w:cs="FrankRuehl" w:hint="cs"/>
          <w:rtl/>
        </w:rPr>
        <w:t xml:space="preserve"> תק' תשפ"ג-2023; ר' תקנה 2 לענין תחולה.</w:t>
      </w:r>
    </w:p>
    <w:p w:rsidR="00E922A6" w:rsidRDefault="00E922A6" w:rsidP="00E922A6">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2. תקנה 10(יב) לתקנות העיקריות, כנוסחה בתקנה 1 לתקנות אלה, תחול על מסמכים כמשמעותם בתקנה 10(יב) האמורה, שהיו בידי המוסד הפיננסי ביום תחילתן של תקנות אלה או לאחריו.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4C16" w:rsidRDefault="00864C1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864C16" w:rsidRDefault="00864C1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64C16" w:rsidRDefault="00864C1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4C16" w:rsidRDefault="00864C16" w:rsidP="005E0393">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מס הכנסה (יישום תקן אחיד לדיווח ולבדיקת נאותות של מידע על חשבונות פיננסיים), תשע"ט-2019</w:t>
    </w:r>
  </w:p>
  <w:p w:rsidR="00864C16" w:rsidRDefault="00864C1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64C16" w:rsidRDefault="00864C16">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932002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25F52"/>
    <w:rsid w:val="000314E6"/>
    <w:rsid w:val="000331AF"/>
    <w:rsid w:val="00046501"/>
    <w:rsid w:val="00053986"/>
    <w:rsid w:val="0006259D"/>
    <w:rsid w:val="00063086"/>
    <w:rsid w:val="000A0941"/>
    <w:rsid w:val="000F72E7"/>
    <w:rsid w:val="00106C4A"/>
    <w:rsid w:val="00112119"/>
    <w:rsid w:val="00114775"/>
    <w:rsid w:val="0011589B"/>
    <w:rsid w:val="00121BB2"/>
    <w:rsid w:val="001275F0"/>
    <w:rsid w:val="0013264A"/>
    <w:rsid w:val="001500D1"/>
    <w:rsid w:val="00157C69"/>
    <w:rsid w:val="00157CA5"/>
    <w:rsid w:val="00162DE8"/>
    <w:rsid w:val="00182DA3"/>
    <w:rsid w:val="00193D39"/>
    <w:rsid w:val="00194147"/>
    <w:rsid w:val="001B1CE4"/>
    <w:rsid w:val="001C4AB6"/>
    <w:rsid w:val="001C6F5C"/>
    <w:rsid w:val="001E0FA8"/>
    <w:rsid w:val="001E3C25"/>
    <w:rsid w:val="001E55E2"/>
    <w:rsid w:val="001E5DB3"/>
    <w:rsid w:val="001F04CF"/>
    <w:rsid w:val="00202BAD"/>
    <w:rsid w:val="002135CC"/>
    <w:rsid w:val="00223210"/>
    <w:rsid w:val="00226552"/>
    <w:rsid w:val="00240E71"/>
    <w:rsid w:val="00250592"/>
    <w:rsid w:val="0025253F"/>
    <w:rsid w:val="002538D4"/>
    <w:rsid w:val="00253B57"/>
    <w:rsid w:val="0025664A"/>
    <w:rsid w:val="0026321F"/>
    <w:rsid w:val="00283244"/>
    <w:rsid w:val="002838D4"/>
    <w:rsid w:val="00293949"/>
    <w:rsid w:val="002B3E83"/>
    <w:rsid w:val="002C157F"/>
    <w:rsid w:val="002C45BF"/>
    <w:rsid w:val="002C7187"/>
    <w:rsid w:val="00303ECD"/>
    <w:rsid w:val="00312ACD"/>
    <w:rsid w:val="003146CB"/>
    <w:rsid w:val="00322895"/>
    <w:rsid w:val="00340935"/>
    <w:rsid w:val="003517B4"/>
    <w:rsid w:val="00391084"/>
    <w:rsid w:val="0039483B"/>
    <w:rsid w:val="00394EB5"/>
    <w:rsid w:val="003A229A"/>
    <w:rsid w:val="003A23D8"/>
    <w:rsid w:val="003B5C68"/>
    <w:rsid w:val="003D4854"/>
    <w:rsid w:val="003E74D6"/>
    <w:rsid w:val="0041580F"/>
    <w:rsid w:val="00431CAA"/>
    <w:rsid w:val="004468DE"/>
    <w:rsid w:val="00454CA0"/>
    <w:rsid w:val="00475490"/>
    <w:rsid w:val="00482848"/>
    <w:rsid w:val="00486075"/>
    <w:rsid w:val="00490DC0"/>
    <w:rsid w:val="0049285A"/>
    <w:rsid w:val="004962F6"/>
    <w:rsid w:val="004964AA"/>
    <w:rsid w:val="004C3C1F"/>
    <w:rsid w:val="004C52D4"/>
    <w:rsid w:val="004D1EEA"/>
    <w:rsid w:val="004E12B1"/>
    <w:rsid w:val="004E74D8"/>
    <w:rsid w:val="00504831"/>
    <w:rsid w:val="00517381"/>
    <w:rsid w:val="00521B02"/>
    <w:rsid w:val="005247AF"/>
    <w:rsid w:val="0055185B"/>
    <w:rsid w:val="005714AD"/>
    <w:rsid w:val="00575012"/>
    <w:rsid w:val="00577FC1"/>
    <w:rsid w:val="005859BD"/>
    <w:rsid w:val="005911B6"/>
    <w:rsid w:val="00595822"/>
    <w:rsid w:val="005B23AD"/>
    <w:rsid w:val="005B7617"/>
    <w:rsid w:val="005C3EBD"/>
    <w:rsid w:val="005E0393"/>
    <w:rsid w:val="005F318D"/>
    <w:rsid w:val="00604366"/>
    <w:rsid w:val="006238D8"/>
    <w:rsid w:val="0063249D"/>
    <w:rsid w:val="006335D8"/>
    <w:rsid w:val="00635CB5"/>
    <w:rsid w:val="0064260E"/>
    <w:rsid w:val="00645479"/>
    <w:rsid w:val="0067450F"/>
    <w:rsid w:val="00694C5D"/>
    <w:rsid w:val="006A5A05"/>
    <w:rsid w:val="006A5BB8"/>
    <w:rsid w:val="006B5A7A"/>
    <w:rsid w:val="006D34B8"/>
    <w:rsid w:val="006D4F2F"/>
    <w:rsid w:val="006D5EE9"/>
    <w:rsid w:val="006D72E1"/>
    <w:rsid w:val="006E412C"/>
    <w:rsid w:val="006F6959"/>
    <w:rsid w:val="007001A6"/>
    <w:rsid w:val="00703F22"/>
    <w:rsid w:val="00755478"/>
    <w:rsid w:val="0076254E"/>
    <w:rsid w:val="00763166"/>
    <w:rsid w:val="0078249B"/>
    <w:rsid w:val="007929E6"/>
    <w:rsid w:val="00797C1C"/>
    <w:rsid w:val="007A7F1C"/>
    <w:rsid w:val="007B7F73"/>
    <w:rsid w:val="007C1BEF"/>
    <w:rsid w:val="007C56DA"/>
    <w:rsid w:val="007C622C"/>
    <w:rsid w:val="007E5B1D"/>
    <w:rsid w:val="007F1AAF"/>
    <w:rsid w:val="00813B32"/>
    <w:rsid w:val="0082268F"/>
    <w:rsid w:val="00825F8B"/>
    <w:rsid w:val="0083154E"/>
    <w:rsid w:val="00844738"/>
    <w:rsid w:val="00852A6C"/>
    <w:rsid w:val="00853634"/>
    <w:rsid w:val="0086107A"/>
    <w:rsid w:val="00864C16"/>
    <w:rsid w:val="00872161"/>
    <w:rsid w:val="0088557E"/>
    <w:rsid w:val="00892110"/>
    <w:rsid w:val="0089792E"/>
    <w:rsid w:val="008A012D"/>
    <w:rsid w:val="008A3B4B"/>
    <w:rsid w:val="008A4056"/>
    <w:rsid w:val="008B671B"/>
    <w:rsid w:val="008D48A7"/>
    <w:rsid w:val="008E2BA5"/>
    <w:rsid w:val="008E722F"/>
    <w:rsid w:val="00903BAC"/>
    <w:rsid w:val="0091716C"/>
    <w:rsid w:val="00921F00"/>
    <w:rsid w:val="00927A15"/>
    <w:rsid w:val="00930A26"/>
    <w:rsid w:val="009533CF"/>
    <w:rsid w:val="00983A40"/>
    <w:rsid w:val="009A4F17"/>
    <w:rsid w:val="009B4D04"/>
    <w:rsid w:val="009C005E"/>
    <w:rsid w:val="009D7BA5"/>
    <w:rsid w:val="009E031D"/>
    <w:rsid w:val="009E4A89"/>
    <w:rsid w:val="009F197E"/>
    <w:rsid w:val="00A06721"/>
    <w:rsid w:val="00A076DD"/>
    <w:rsid w:val="00A10AE2"/>
    <w:rsid w:val="00A25E6A"/>
    <w:rsid w:val="00A26A4F"/>
    <w:rsid w:val="00A31D0A"/>
    <w:rsid w:val="00A34386"/>
    <w:rsid w:val="00A374B9"/>
    <w:rsid w:val="00A37D39"/>
    <w:rsid w:val="00A568E9"/>
    <w:rsid w:val="00A72248"/>
    <w:rsid w:val="00AB2C67"/>
    <w:rsid w:val="00AC3A17"/>
    <w:rsid w:val="00AD5864"/>
    <w:rsid w:val="00AE1703"/>
    <w:rsid w:val="00AF0319"/>
    <w:rsid w:val="00AF78E7"/>
    <w:rsid w:val="00B01F44"/>
    <w:rsid w:val="00B17AF7"/>
    <w:rsid w:val="00B2587A"/>
    <w:rsid w:val="00B33B2E"/>
    <w:rsid w:val="00B5273F"/>
    <w:rsid w:val="00B62BCF"/>
    <w:rsid w:val="00B64B72"/>
    <w:rsid w:val="00B8400A"/>
    <w:rsid w:val="00B85254"/>
    <w:rsid w:val="00B9761B"/>
    <w:rsid w:val="00BA3F1F"/>
    <w:rsid w:val="00BA48CB"/>
    <w:rsid w:val="00BA7A23"/>
    <w:rsid w:val="00BC43EF"/>
    <w:rsid w:val="00BD5DD2"/>
    <w:rsid w:val="00BF2D62"/>
    <w:rsid w:val="00C14F7E"/>
    <w:rsid w:val="00C16895"/>
    <w:rsid w:val="00C211A6"/>
    <w:rsid w:val="00C304A0"/>
    <w:rsid w:val="00C415A5"/>
    <w:rsid w:val="00C431C8"/>
    <w:rsid w:val="00C4407C"/>
    <w:rsid w:val="00C51CAA"/>
    <w:rsid w:val="00C56639"/>
    <w:rsid w:val="00C6736A"/>
    <w:rsid w:val="00C77B99"/>
    <w:rsid w:val="00C87020"/>
    <w:rsid w:val="00CA4643"/>
    <w:rsid w:val="00CA46C5"/>
    <w:rsid w:val="00CB183A"/>
    <w:rsid w:val="00CC16AC"/>
    <w:rsid w:val="00CD6719"/>
    <w:rsid w:val="00CD747F"/>
    <w:rsid w:val="00D10BBD"/>
    <w:rsid w:val="00D16A4C"/>
    <w:rsid w:val="00D25D5C"/>
    <w:rsid w:val="00D412BB"/>
    <w:rsid w:val="00D46746"/>
    <w:rsid w:val="00D51527"/>
    <w:rsid w:val="00D565F3"/>
    <w:rsid w:val="00D6436C"/>
    <w:rsid w:val="00D66E6E"/>
    <w:rsid w:val="00D67803"/>
    <w:rsid w:val="00D704B0"/>
    <w:rsid w:val="00D72F9A"/>
    <w:rsid w:val="00D83907"/>
    <w:rsid w:val="00D8598D"/>
    <w:rsid w:val="00D85BF7"/>
    <w:rsid w:val="00D867BB"/>
    <w:rsid w:val="00D876B6"/>
    <w:rsid w:val="00D90652"/>
    <w:rsid w:val="00D909F6"/>
    <w:rsid w:val="00D91C47"/>
    <w:rsid w:val="00DC2CDD"/>
    <w:rsid w:val="00DC3927"/>
    <w:rsid w:val="00DC63DE"/>
    <w:rsid w:val="00DC6BF4"/>
    <w:rsid w:val="00DD06EF"/>
    <w:rsid w:val="00DE1EC8"/>
    <w:rsid w:val="00DE4F61"/>
    <w:rsid w:val="00DE7AF0"/>
    <w:rsid w:val="00DF553A"/>
    <w:rsid w:val="00E003F6"/>
    <w:rsid w:val="00E10268"/>
    <w:rsid w:val="00E44685"/>
    <w:rsid w:val="00E550C2"/>
    <w:rsid w:val="00E84031"/>
    <w:rsid w:val="00E86711"/>
    <w:rsid w:val="00E922A6"/>
    <w:rsid w:val="00EB0936"/>
    <w:rsid w:val="00EB1D5C"/>
    <w:rsid w:val="00EB5BA6"/>
    <w:rsid w:val="00EC78F3"/>
    <w:rsid w:val="00EE3F88"/>
    <w:rsid w:val="00EE70B6"/>
    <w:rsid w:val="00F1312F"/>
    <w:rsid w:val="00F15551"/>
    <w:rsid w:val="00F1688B"/>
    <w:rsid w:val="00F301AA"/>
    <w:rsid w:val="00F365A0"/>
    <w:rsid w:val="00F647EF"/>
    <w:rsid w:val="00F67F6D"/>
    <w:rsid w:val="00F82E74"/>
    <w:rsid w:val="00F9535F"/>
    <w:rsid w:val="00FA50F8"/>
    <w:rsid w:val="00FB2FDC"/>
    <w:rsid w:val="00FB468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3D17F4A6-A946-43DD-9415-BA92C4521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sid w:val="00E84031"/>
    <w:rPr>
      <w:color w:val="800080"/>
      <w:u w:val="single"/>
    </w:rPr>
  </w:style>
  <w:style w:type="character" w:customStyle="1" w:styleId="UnresolvedMention">
    <w:name w:val="Unresolved Mention"/>
    <w:uiPriority w:val="99"/>
    <w:semiHidden/>
    <w:unhideWhenUsed/>
    <w:rsid w:val="001E3C25"/>
    <w:rPr>
      <w:color w:val="808080"/>
      <w:shd w:val="clear" w:color="auto" w:fill="E6E6E6"/>
    </w:rPr>
  </w:style>
  <w:style w:type="character" w:customStyle="1" w:styleId="P000">
    <w:name w:val="P00 תו"/>
    <w:link w:val="P00"/>
    <w:rsid w:val="006238D8"/>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taxes.gov.il" TargetMode="External"/><Relationship Id="rId13" Type="http://schemas.openxmlformats.org/officeDocument/2006/relationships/hyperlink" Target="http://www.nevo.co.il/Law_word/law06/tak-8174.pdf"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ortal.sii.org.il/UploadedFiles/06_2013/3166new.pdf" TargetMode="External"/><Relationship Id="rId12" Type="http://schemas.openxmlformats.org/officeDocument/2006/relationships/hyperlink" Target="http://www.nevo.co.il/Law_word/law06/tak-8174.pdf"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vo.co.il/law_html/law06/tak-10585.pdf" TargetMode="External"/><Relationship Id="rId5" Type="http://schemas.openxmlformats.org/officeDocument/2006/relationships/footnotes" Target="footnotes.xml"/><Relationship Id="rId15" Type="http://schemas.openxmlformats.org/officeDocument/2006/relationships/hyperlink" Target="http://www.taxes.gov.il" TargetMode="External"/><Relationship Id="rId10" Type="http://schemas.openxmlformats.org/officeDocument/2006/relationships/hyperlink" Target="https://www.nevo.co.il/Law_word/law06/tak-9012.pdf"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nevo.co.il/Law_word/law06/tak-9012.pdf" TargetMode="External"/><Relationship Id="rId14" Type="http://schemas.openxmlformats.org/officeDocument/2006/relationships/hyperlink" Target="http://www.taxes.gov.il"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9012.pdf" TargetMode="External"/><Relationship Id="rId2" Type="http://schemas.openxmlformats.org/officeDocument/2006/relationships/hyperlink" Target="http://www.nevo.co.il/Law_word/law06/tak-8174.pdf" TargetMode="External"/><Relationship Id="rId1" Type="http://schemas.openxmlformats.org/officeDocument/2006/relationships/hyperlink" Target="http://www.nevo.co.il/Law_word/law06/tak-8165.pdf" TargetMode="External"/><Relationship Id="rId4" Type="http://schemas.openxmlformats.org/officeDocument/2006/relationships/hyperlink" Target="https://www.nevo.co.il/law_word/law06/tak-1058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13814</Words>
  <Characters>78741</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92371</CharactersWithSpaces>
  <SharedDoc>false</SharedDoc>
  <HLinks>
    <vt:vector size="168" baseType="variant">
      <vt:variant>
        <vt:i4>393283</vt:i4>
      </vt:variant>
      <vt:variant>
        <vt:i4>111</vt:i4>
      </vt:variant>
      <vt:variant>
        <vt:i4>0</vt:i4>
      </vt:variant>
      <vt:variant>
        <vt:i4>5</vt:i4>
      </vt:variant>
      <vt:variant>
        <vt:lpwstr>http://www.nevo.co.il/advertisements/nevo-100.doc</vt:lpwstr>
      </vt:variant>
      <vt:variant>
        <vt:lpwstr/>
      </vt:variant>
      <vt:variant>
        <vt:i4>196695</vt:i4>
      </vt:variant>
      <vt:variant>
        <vt:i4>108</vt:i4>
      </vt:variant>
      <vt:variant>
        <vt:i4>0</vt:i4>
      </vt:variant>
      <vt:variant>
        <vt:i4>5</vt:i4>
      </vt:variant>
      <vt:variant>
        <vt:lpwstr>http://www.taxes.gov.il/</vt:lpwstr>
      </vt:variant>
      <vt:variant>
        <vt:lpwstr/>
      </vt:variant>
      <vt:variant>
        <vt:i4>196695</vt:i4>
      </vt:variant>
      <vt:variant>
        <vt:i4>105</vt:i4>
      </vt:variant>
      <vt:variant>
        <vt:i4>0</vt:i4>
      </vt:variant>
      <vt:variant>
        <vt:i4>5</vt:i4>
      </vt:variant>
      <vt:variant>
        <vt:lpwstr>http://www.taxes.gov.il/</vt:lpwstr>
      </vt:variant>
      <vt:variant>
        <vt:lpwstr/>
      </vt:variant>
      <vt:variant>
        <vt:i4>7733261</vt:i4>
      </vt:variant>
      <vt:variant>
        <vt:i4>102</vt:i4>
      </vt:variant>
      <vt:variant>
        <vt:i4>0</vt:i4>
      </vt:variant>
      <vt:variant>
        <vt:i4>5</vt:i4>
      </vt:variant>
      <vt:variant>
        <vt:lpwstr>http://www.nevo.co.il/Law_word/law06/tak-8174.pdf</vt:lpwstr>
      </vt:variant>
      <vt:variant>
        <vt:lpwstr/>
      </vt:variant>
      <vt:variant>
        <vt:i4>7733261</vt:i4>
      </vt:variant>
      <vt:variant>
        <vt:i4>99</vt:i4>
      </vt:variant>
      <vt:variant>
        <vt:i4>0</vt:i4>
      </vt:variant>
      <vt:variant>
        <vt:i4>5</vt:i4>
      </vt:variant>
      <vt:variant>
        <vt:lpwstr>http://www.nevo.co.il/Law_word/law06/tak-8174.pdf</vt:lpwstr>
      </vt:variant>
      <vt:variant>
        <vt:lpwstr/>
      </vt:variant>
      <vt:variant>
        <vt:i4>2228234</vt:i4>
      </vt:variant>
      <vt:variant>
        <vt:i4>96</vt:i4>
      </vt:variant>
      <vt:variant>
        <vt:i4>0</vt:i4>
      </vt:variant>
      <vt:variant>
        <vt:i4>5</vt:i4>
      </vt:variant>
      <vt:variant>
        <vt:lpwstr>https://www.nevo.co.il/law_html/law06/tak-10585.pdf</vt:lpwstr>
      </vt:variant>
      <vt:variant>
        <vt:lpwstr/>
      </vt:variant>
      <vt:variant>
        <vt:i4>7602202</vt:i4>
      </vt:variant>
      <vt:variant>
        <vt:i4>93</vt:i4>
      </vt:variant>
      <vt:variant>
        <vt:i4>0</vt:i4>
      </vt:variant>
      <vt:variant>
        <vt:i4>5</vt:i4>
      </vt:variant>
      <vt:variant>
        <vt:lpwstr>https://www.nevo.co.il/Law_word/law06/tak-9012.pdf</vt:lpwstr>
      </vt:variant>
      <vt:variant>
        <vt:lpwstr/>
      </vt:variant>
      <vt:variant>
        <vt:i4>7602202</vt:i4>
      </vt:variant>
      <vt:variant>
        <vt:i4>90</vt:i4>
      </vt:variant>
      <vt:variant>
        <vt:i4>0</vt:i4>
      </vt:variant>
      <vt:variant>
        <vt:i4>5</vt:i4>
      </vt:variant>
      <vt:variant>
        <vt:lpwstr>https://www.nevo.co.il/Law_word/law06/tak-9012.pdf</vt:lpwstr>
      </vt:variant>
      <vt:variant>
        <vt:lpwstr/>
      </vt:variant>
      <vt:variant>
        <vt:i4>196695</vt:i4>
      </vt:variant>
      <vt:variant>
        <vt:i4>87</vt:i4>
      </vt:variant>
      <vt:variant>
        <vt:i4>0</vt:i4>
      </vt:variant>
      <vt:variant>
        <vt:i4>5</vt:i4>
      </vt:variant>
      <vt:variant>
        <vt:lpwstr>http://www.taxes.gov.il/</vt:lpwstr>
      </vt:variant>
      <vt:variant>
        <vt:lpwstr/>
      </vt:variant>
      <vt:variant>
        <vt:i4>3932190</vt:i4>
      </vt:variant>
      <vt:variant>
        <vt:i4>84</vt:i4>
      </vt:variant>
      <vt:variant>
        <vt:i4>0</vt:i4>
      </vt:variant>
      <vt:variant>
        <vt:i4>5</vt:i4>
      </vt:variant>
      <vt:variant>
        <vt:lpwstr>https://portal.sii.org.il/UploadedFiles/06_2013/3166new.pdf</vt:lpwstr>
      </vt:variant>
      <vt:variant>
        <vt:lpwstr/>
      </vt:variant>
      <vt:variant>
        <vt:i4>5701641</vt:i4>
      </vt:variant>
      <vt:variant>
        <vt:i4>78</vt:i4>
      </vt:variant>
      <vt:variant>
        <vt:i4>0</vt:i4>
      </vt:variant>
      <vt:variant>
        <vt:i4>5</vt:i4>
      </vt:variant>
      <vt:variant>
        <vt:lpwstr/>
      </vt:variant>
      <vt:variant>
        <vt:lpwstr>med2</vt:lpwstr>
      </vt:variant>
      <vt:variant>
        <vt:i4>5505033</vt:i4>
      </vt:variant>
      <vt:variant>
        <vt:i4>72</vt:i4>
      </vt:variant>
      <vt:variant>
        <vt:i4>0</vt:i4>
      </vt:variant>
      <vt:variant>
        <vt:i4>5</vt:i4>
      </vt:variant>
      <vt:variant>
        <vt:lpwstr/>
      </vt:variant>
      <vt:variant>
        <vt:lpwstr>med1</vt:lpwstr>
      </vt:variant>
      <vt:variant>
        <vt:i4>5570569</vt:i4>
      </vt:variant>
      <vt:variant>
        <vt:i4>66</vt:i4>
      </vt:variant>
      <vt:variant>
        <vt:i4>0</vt:i4>
      </vt:variant>
      <vt:variant>
        <vt:i4>5</vt:i4>
      </vt:variant>
      <vt:variant>
        <vt:lpwstr/>
      </vt:variant>
      <vt:variant>
        <vt:lpwstr>med0</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2228249</vt:i4>
      </vt:variant>
      <vt:variant>
        <vt:i4>9</vt:i4>
      </vt:variant>
      <vt:variant>
        <vt:i4>0</vt:i4>
      </vt:variant>
      <vt:variant>
        <vt:i4>5</vt:i4>
      </vt:variant>
      <vt:variant>
        <vt:lpwstr>https://www.nevo.co.il/law_word/law06/tak-10585.pdf</vt:lpwstr>
      </vt:variant>
      <vt:variant>
        <vt:lpwstr/>
      </vt:variant>
      <vt:variant>
        <vt:i4>7602202</vt:i4>
      </vt:variant>
      <vt:variant>
        <vt:i4>6</vt:i4>
      </vt:variant>
      <vt:variant>
        <vt:i4>0</vt:i4>
      </vt:variant>
      <vt:variant>
        <vt:i4>5</vt:i4>
      </vt:variant>
      <vt:variant>
        <vt:lpwstr>https://www.nevo.co.il/law_word/law06/tak-9012.pdf</vt:lpwstr>
      </vt:variant>
      <vt:variant>
        <vt:lpwstr/>
      </vt:variant>
      <vt:variant>
        <vt:i4>7733261</vt:i4>
      </vt:variant>
      <vt:variant>
        <vt:i4>3</vt:i4>
      </vt:variant>
      <vt:variant>
        <vt:i4>0</vt:i4>
      </vt:variant>
      <vt:variant>
        <vt:i4>5</vt:i4>
      </vt:variant>
      <vt:variant>
        <vt:lpwstr>http://www.nevo.co.il/Law_word/law06/tak-8174.pdf</vt:lpwstr>
      </vt:variant>
      <vt:variant>
        <vt:lpwstr/>
      </vt:variant>
      <vt:variant>
        <vt:i4>7798796</vt:i4>
      </vt:variant>
      <vt:variant>
        <vt:i4>0</vt:i4>
      </vt:variant>
      <vt:variant>
        <vt:i4>0</vt:i4>
      </vt:variant>
      <vt:variant>
        <vt:i4>5</vt:i4>
      </vt:variant>
      <vt:variant>
        <vt:lpwstr>http://www.nevo.co.il/Law_word/law06/tak-8165.pdf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תקנות מס הכנסה (יישום תקן אחיד לדיווח ולבדיקת נאותות של מידע על חשבונות פיננסיים), תשע"ט-2019</vt:lpwstr>
  </property>
  <property fmtid="{D5CDD505-2E9C-101B-9397-08002B2CF9AE}" pid="4" name="LAWNUMBER">
    <vt:lpwstr>0065</vt:lpwstr>
  </property>
  <property fmtid="{D5CDD505-2E9C-101B-9397-08002B2CF9AE}" pid="5" name="TYPE">
    <vt:lpwstr>01</vt:lpwstr>
  </property>
  <property fmtid="{D5CDD505-2E9C-101B-9397-08002B2CF9AE}" pid="6" name="CHNAME">
    <vt:lpwstr>מס הכנסה</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_samchut">
    <vt:lpwstr/>
  </property>
  <property fmtid="{D5CDD505-2E9C-101B-9397-08002B2CF9AE}" pid="13" name="MEKORSAMCHUT">
    <vt:lpwstr/>
  </property>
  <property fmtid="{D5CDD505-2E9C-101B-9397-08002B2CF9AE}" pid="14" name="NOSE13">
    <vt:lpwstr/>
  </property>
  <property fmtid="{D5CDD505-2E9C-101B-9397-08002B2CF9AE}" pid="15" name="NOSE23">
    <vt:lpwstr/>
  </property>
  <property fmtid="{D5CDD505-2E9C-101B-9397-08002B2CF9AE}" pid="16" name="NOSE33">
    <vt:lpwstr/>
  </property>
  <property fmtid="{D5CDD505-2E9C-101B-9397-08002B2CF9AE}" pid="17" name="NOSE43">
    <vt:lpwstr/>
  </property>
  <property fmtid="{D5CDD505-2E9C-101B-9397-08002B2CF9AE}" pid="18" name="NOSE14">
    <vt:lpwstr/>
  </property>
  <property fmtid="{D5CDD505-2E9C-101B-9397-08002B2CF9AE}" pid="19" name="NOSE24">
    <vt:lpwstr/>
  </property>
  <property fmtid="{D5CDD505-2E9C-101B-9397-08002B2CF9AE}" pid="20" name="NOSE34">
    <vt:lpwstr/>
  </property>
  <property fmtid="{D5CDD505-2E9C-101B-9397-08002B2CF9AE}" pid="21" name="NOSE44">
    <vt:lpwstr/>
  </property>
  <property fmtid="{D5CDD505-2E9C-101B-9397-08002B2CF9AE}" pid="22" name="NOSE15">
    <vt:lpwstr/>
  </property>
  <property fmtid="{D5CDD505-2E9C-101B-9397-08002B2CF9AE}" pid="23" name="NOSE25">
    <vt:lpwstr/>
  </property>
  <property fmtid="{D5CDD505-2E9C-101B-9397-08002B2CF9AE}" pid="24" name="NOSE35">
    <vt:lpwstr/>
  </property>
  <property fmtid="{D5CDD505-2E9C-101B-9397-08002B2CF9AE}" pid="25" name="NOSE45">
    <vt:lpwstr/>
  </property>
  <property fmtid="{D5CDD505-2E9C-101B-9397-08002B2CF9AE}" pid="26" name="NOSE16">
    <vt:lpwstr/>
  </property>
  <property fmtid="{D5CDD505-2E9C-101B-9397-08002B2CF9AE}" pid="27" name="NOSE26">
    <vt:lpwstr/>
  </property>
  <property fmtid="{D5CDD505-2E9C-101B-9397-08002B2CF9AE}" pid="28" name="NOSE36">
    <vt:lpwstr/>
  </property>
  <property fmtid="{D5CDD505-2E9C-101B-9397-08002B2CF9AE}" pid="29" name="NOSE46">
    <vt:lpwstr/>
  </property>
  <property fmtid="{D5CDD505-2E9C-101B-9397-08002B2CF9AE}" pid="30" name="NOSE17">
    <vt:lpwstr/>
  </property>
  <property fmtid="{D5CDD505-2E9C-101B-9397-08002B2CF9AE}" pid="31" name="NOSE27">
    <vt:lpwstr/>
  </property>
  <property fmtid="{D5CDD505-2E9C-101B-9397-08002B2CF9AE}" pid="32" name="NOSE37">
    <vt:lpwstr/>
  </property>
  <property fmtid="{D5CDD505-2E9C-101B-9397-08002B2CF9AE}" pid="33" name="NOSE47">
    <vt:lpwstr/>
  </property>
  <property fmtid="{D5CDD505-2E9C-101B-9397-08002B2CF9AE}" pid="34" name="NOSE18">
    <vt:lpwstr/>
  </property>
  <property fmtid="{D5CDD505-2E9C-101B-9397-08002B2CF9AE}" pid="35" name="NOSE28">
    <vt:lpwstr/>
  </property>
  <property fmtid="{D5CDD505-2E9C-101B-9397-08002B2CF9AE}" pid="36" name="NOSE38">
    <vt:lpwstr/>
  </property>
  <property fmtid="{D5CDD505-2E9C-101B-9397-08002B2CF9AE}" pid="37" name="NOSE48">
    <vt:lpwstr/>
  </property>
  <property fmtid="{D5CDD505-2E9C-101B-9397-08002B2CF9AE}" pid="38" name="NOSE19">
    <vt:lpwstr/>
  </property>
  <property fmtid="{D5CDD505-2E9C-101B-9397-08002B2CF9AE}" pid="39" name="NOSE29">
    <vt:lpwstr/>
  </property>
  <property fmtid="{D5CDD505-2E9C-101B-9397-08002B2CF9AE}" pid="40" name="NOSE39">
    <vt:lpwstr/>
  </property>
  <property fmtid="{D5CDD505-2E9C-101B-9397-08002B2CF9AE}" pid="41" name="NOSE49">
    <vt:lpwstr/>
  </property>
  <property fmtid="{D5CDD505-2E9C-101B-9397-08002B2CF9AE}" pid="42" name="NOSE110">
    <vt:lpwstr/>
  </property>
  <property fmtid="{D5CDD505-2E9C-101B-9397-08002B2CF9AE}" pid="43" name="NOSE210">
    <vt:lpwstr/>
  </property>
  <property fmtid="{D5CDD505-2E9C-101B-9397-08002B2CF9AE}" pid="44" name="NOSE310">
    <vt:lpwstr/>
  </property>
  <property fmtid="{D5CDD505-2E9C-101B-9397-08002B2CF9AE}" pid="45" name="NOSE410">
    <vt:lpwstr/>
  </property>
  <property fmtid="{D5CDD505-2E9C-101B-9397-08002B2CF9AE}" pid="46" name="NOSE11">
    <vt:lpwstr>מסים</vt:lpwstr>
  </property>
  <property fmtid="{D5CDD505-2E9C-101B-9397-08002B2CF9AE}" pid="47" name="NOSE21">
    <vt:lpwstr>מס הכנסה</vt:lpwstr>
  </property>
  <property fmtid="{D5CDD505-2E9C-101B-9397-08002B2CF9AE}" pid="48" name="NOSE31">
    <vt:lpwstr>דין וחשבון</vt:lpwstr>
  </property>
  <property fmtid="{D5CDD505-2E9C-101B-9397-08002B2CF9AE}" pid="49" name="NOSE12">
    <vt:lpwstr/>
  </property>
  <property fmtid="{D5CDD505-2E9C-101B-9397-08002B2CF9AE}" pid="50" name="NOSE22">
    <vt:lpwstr/>
  </property>
  <property fmtid="{D5CDD505-2E9C-101B-9397-08002B2CF9AE}" pid="51" name="NOSE32">
    <vt:lpwstr/>
  </property>
  <property fmtid="{D5CDD505-2E9C-101B-9397-08002B2CF9AE}" pid="52" name="NOSE42">
    <vt:lpwstr/>
  </property>
  <property fmtid="{D5CDD505-2E9C-101B-9397-08002B2CF9AE}" pid="53" name="LINKK8">
    <vt:lpwstr/>
  </property>
  <property fmtid="{D5CDD505-2E9C-101B-9397-08002B2CF9AE}" pid="54" name="LINKK9">
    <vt:lpwstr/>
  </property>
  <property fmtid="{D5CDD505-2E9C-101B-9397-08002B2CF9AE}" pid="55" name="LINKK10">
    <vt:lpwstr/>
  </property>
  <property fmtid="{D5CDD505-2E9C-101B-9397-08002B2CF9AE}" pid="56" name="MEKOR_NAME1">
    <vt:lpwstr>פקודת מס הכנסה</vt:lpwstr>
  </property>
  <property fmtid="{D5CDD505-2E9C-101B-9397-08002B2CF9AE}" pid="57" name="MEKOR_SAIF1">
    <vt:lpwstr>135בX;135גX;135דX;243X</vt:lpwstr>
  </property>
  <property fmtid="{D5CDD505-2E9C-101B-9397-08002B2CF9AE}" pid="58" name="LINKK1">
    <vt:lpwstr>http://www.nevo.co.il/Law_word/law06/tak-8165.pdf;‎רשומות - תקנות כלליות#פורסמו ק"ת ‏תשע"ט מס' 8165 #מיום 6.2.2019 עמ' 2094‏</vt:lpwstr>
  </property>
  <property fmtid="{D5CDD505-2E9C-101B-9397-08002B2CF9AE}" pid="59" name="LINKK2">
    <vt:lpwstr>http://www.nevo.co.il/Law_word/law06/tak-8174.pdf;‎רשומות - תקנות כלליות#ת"ט תשע"ט מס' ‏‏8174 #מיום 17.2.2019 עמ' 2292‏</vt:lpwstr>
  </property>
  <property fmtid="{D5CDD505-2E9C-101B-9397-08002B2CF9AE}" pid="60" name="LINKK3">
    <vt:lpwstr>https://www.nevo.co.il/law_word/law06/tak-9012.pdf‏;רשומות - תקנות כלליות#ק"ת תשפ"א מס' ‏‏9012 #מיום 23.12.2020 עמ' 1028 – הוראת שעה תשפ"א-2020; תוקפה מיום 8.5.2020 עד יום 31.12.2020‏</vt:lpwstr>
  </property>
  <property fmtid="{D5CDD505-2E9C-101B-9397-08002B2CF9AE}" pid="61" name="LINKK4">
    <vt:lpwstr>https://www.nevo.co.il/law_word/law06/tak-10585.pdf;‎רשומות - תקנות כלליות#ק"ת תשפ"ג מס' ‏‏10585#מיום 9.3.2023 עמ' 1124 – תק' תשפ"ג-2023; ר' תקנה 2 לענין תחולה‏</vt:lpwstr>
  </property>
  <property fmtid="{D5CDD505-2E9C-101B-9397-08002B2CF9AE}" pid="62" name="LINKK5">
    <vt:lpwstr/>
  </property>
  <property fmtid="{D5CDD505-2E9C-101B-9397-08002B2CF9AE}" pid="63" name="LINKK6">
    <vt:lpwstr/>
  </property>
  <property fmtid="{D5CDD505-2E9C-101B-9397-08002B2CF9AE}" pid="64" name="LINKK7">
    <vt:lpwstr/>
  </property>
</Properties>
</file>