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87D" w:rsidRDefault="00C4687D">
      <w:pPr>
        <w:pStyle w:val="big-header"/>
        <w:ind w:left="0" w:right="1134"/>
        <w:rPr>
          <w:rFonts w:cs="FrankRuehl" w:hint="cs"/>
          <w:sz w:val="32"/>
          <w:rtl/>
        </w:rPr>
      </w:pPr>
      <w:r>
        <w:rPr>
          <w:rFonts w:cs="FrankRuehl"/>
          <w:sz w:val="32"/>
          <w:rtl/>
        </w:rPr>
        <w:t>תקנות מס הכנסה (ניכוי מסכומים ששולמו מקרן השתלמות), תשנ"ח</w:t>
      </w:r>
      <w:r>
        <w:rPr>
          <w:rFonts w:cs="FrankRuehl" w:hint="cs"/>
          <w:sz w:val="32"/>
          <w:rtl/>
        </w:rPr>
        <w:t>-</w:t>
      </w:r>
      <w:r>
        <w:rPr>
          <w:rFonts w:cs="FrankRuehl"/>
          <w:sz w:val="32"/>
          <w:rtl/>
        </w:rPr>
        <w:t>1997</w:t>
      </w:r>
    </w:p>
    <w:p w:rsidR="002A1C24" w:rsidRDefault="002A1C24" w:rsidP="002A1C24">
      <w:pPr>
        <w:spacing w:line="320" w:lineRule="auto"/>
        <w:rPr>
          <w:rFonts w:cs="FrankRuehl" w:hint="cs"/>
          <w:szCs w:val="26"/>
          <w:rtl/>
        </w:rPr>
      </w:pPr>
    </w:p>
    <w:p w:rsidR="006246F0" w:rsidRPr="002A1C24" w:rsidRDefault="006246F0" w:rsidP="002A1C24">
      <w:pPr>
        <w:spacing w:line="320" w:lineRule="auto"/>
        <w:rPr>
          <w:rFonts w:cs="FrankRuehl" w:hint="cs"/>
          <w:szCs w:val="26"/>
          <w:rtl/>
        </w:rPr>
      </w:pPr>
    </w:p>
    <w:p w:rsidR="002A1C24" w:rsidRDefault="002A1C24" w:rsidP="002A1C24">
      <w:pPr>
        <w:spacing w:line="320" w:lineRule="auto"/>
        <w:rPr>
          <w:rFonts w:cs="FrankRuehl"/>
          <w:szCs w:val="26"/>
          <w:rtl/>
        </w:rPr>
      </w:pPr>
      <w:r w:rsidRPr="002A1C24">
        <w:rPr>
          <w:rFonts w:cs="Miriam"/>
          <w:szCs w:val="22"/>
          <w:rtl/>
        </w:rPr>
        <w:t>מסים</w:t>
      </w:r>
      <w:r w:rsidRPr="002A1C24">
        <w:rPr>
          <w:rFonts w:cs="FrankRuehl"/>
          <w:szCs w:val="26"/>
          <w:rtl/>
        </w:rPr>
        <w:t xml:space="preserve"> – מס הכנסה – ניכויים</w:t>
      </w:r>
    </w:p>
    <w:p w:rsidR="002A1C24" w:rsidRPr="002A1C24" w:rsidRDefault="002A1C24" w:rsidP="002A1C24">
      <w:pPr>
        <w:spacing w:line="320" w:lineRule="auto"/>
        <w:rPr>
          <w:rFonts w:cs="Miriam"/>
          <w:szCs w:val="22"/>
          <w:rtl/>
        </w:rPr>
      </w:pPr>
      <w:r w:rsidRPr="002A1C24">
        <w:rPr>
          <w:rFonts w:cs="Miriam"/>
          <w:szCs w:val="22"/>
          <w:rtl/>
        </w:rPr>
        <w:t>מסים</w:t>
      </w:r>
      <w:r w:rsidRPr="002A1C24">
        <w:rPr>
          <w:rFonts w:cs="FrankRuehl"/>
          <w:szCs w:val="26"/>
          <w:rtl/>
        </w:rPr>
        <w:t xml:space="preserve"> – מס הכנסה – קרן השתלמות</w:t>
      </w:r>
    </w:p>
    <w:p w:rsidR="00C4687D" w:rsidRDefault="00C4687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C4687D" w:rsidRDefault="00C4687D">
            <w:hyperlink w:anchor="Seif0" w:tooltip="הגדרות" w:history="1">
              <w:r>
                <w:rPr>
                  <w:rStyle w:val="Hyperlink"/>
                </w:rPr>
                <w:t>Go</w:t>
              </w:r>
            </w:hyperlink>
          </w:p>
        </w:tc>
        <w:tc>
          <w:tcPr>
            <w:tcW w:w="5669" w:type="dxa"/>
          </w:tcPr>
          <w:p w:rsidR="00C4687D" w:rsidRDefault="00C4687D">
            <w:pPr>
              <w:rPr>
                <w:rtl/>
              </w:rPr>
            </w:pPr>
            <w:r>
              <w:rPr>
                <w:rtl/>
              </w:rPr>
              <w:t>הגדרות</w:t>
            </w:r>
          </w:p>
        </w:tc>
        <w:tc>
          <w:tcPr>
            <w:tcW w:w="1247" w:type="dxa"/>
          </w:tcPr>
          <w:p w:rsidR="00C4687D" w:rsidRDefault="00C4687D">
            <w:r>
              <w:rPr>
                <w:rtl/>
              </w:rPr>
              <w:t xml:space="preserve">סעיף 1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C4687D" w:rsidRDefault="00C4687D">
            <w:hyperlink w:anchor="Seif1" w:tooltip="ניכוי מס" w:history="1">
              <w:r>
                <w:rPr>
                  <w:rStyle w:val="Hyperlink"/>
                </w:rPr>
                <w:t>Go</w:t>
              </w:r>
            </w:hyperlink>
          </w:p>
        </w:tc>
        <w:tc>
          <w:tcPr>
            <w:tcW w:w="5669" w:type="dxa"/>
          </w:tcPr>
          <w:p w:rsidR="00C4687D" w:rsidRDefault="00C4687D">
            <w:pPr>
              <w:rPr>
                <w:rtl/>
              </w:rPr>
            </w:pPr>
            <w:r>
              <w:rPr>
                <w:rtl/>
              </w:rPr>
              <w:t>ניכוי מס</w:t>
            </w:r>
          </w:p>
        </w:tc>
        <w:tc>
          <w:tcPr>
            <w:tcW w:w="1247" w:type="dxa"/>
          </w:tcPr>
          <w:p w:rsidR="00C4687D" w:rsidRDefault="00C4687D">
            <w:r>
              <w:rPr>
                <w:rtl/>
              </w:rPr>
              <w:t xml:space="preserve">סעיף 2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2" w:tooltip="תיאום ניכוי מס" w:history="1">
              <w:r>
                <w:rPr>
                  <w:rStyle w:val="Hyperlink"/>
                </w:rPr>
                <w:t>Go</w:t>
              </w:r>
            </w:hyperlink>
          </w:p>
        </w:tc>
        <w:tc>
          <w:tcPr>
            <w:tcW w:w="5669" w:type="dxa"/>
          </w:tcPr>
          <w:p w:rsidR="00C4687D" w:rsidRDefault="00C4687D">
            <w:pPr>
              <w:rPr>
                <w:rtl/>
              </w:rPr>
            </w:pPr>
            <w:r>
              <w:rPr>
                <w:rtl/>
              </w:rPr>
              <w:t>תיאום ניכוי מס</w:t>
            </w:r>
          </w:p>
        </w:tc>
        <w:tc>
          <w:tcPr>
            <w:tcW w:w="1247" w:type="dxa"/>
          </w:tcPr>
          <w:p w:rsidR="00C4687D" w:rsidRDefault="00C4687D">
            <w:r>
              <w:rPr>
                <w:rtl/>
              </w:rPr>
              <w:t xml:space="preserve">סעיף 3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3" w:tooltip="הגשת דוח ותשלום לפקיד השומה" w:history="1">
              <w:r>
                <w:rPr>
                  <w:rStyle w:val="Hyperlink"/>
                </w:rPr>
                <w:t>Go</w:t>
              </w:r>
            </w:hyperlink>
          </w:p>
        </w:tc>
        <w:tc>
          <w:tcPr>
            <w:tcW w:w="5669" w:type="dxa"/>
          </w:tcPr>
          <w:p w:rsidR="00C4687D" w:rsidRDefault="00C4687D">
            <w:pPr>
              <w:rPr>
                <w:rtl/>
              </w:rPr>
            </w:pPr>
            <w:r>
              <w:rPr>
                <w:rtl/>
              </w:rPr>
              <w:t>הגשת דוח ותשלום לפקיד השומה</w:t>
            </w:r>
          </w:p>
        </w:tc>
        <w:tc>
          <w:tcPr>
            <w:tcW w:w="1247" w:type="dxa"/>
          </w:tcPr>
          <w:p w:rsidR="00C4687D" w:rsidRDefault="00C4687D">
            <w:r>
              <w:rPr>
                <w:rtl/>
              </w:rPr>
              <w:t xml:space="preserve">סעיף 4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4" w:tooltip="מסירת דוחות" w:history="1">
              <w:r>
                <w:rPr>
                  <w:rStyle w:val="Hyperlink"/>
                </w:rPr>
                <w:t>Go</w:t>
              </w:r>
            </w:hyperlink>
          </w:p>
        </w:tc>
        <w:tc>
          <w:tcPr>
            <w:tcW w:w="5669" w:type="dxa"/>
          </w:tcPr>
          <w:p w:rsidR="00C4687D" w:rsidRDefault="00C4687D">
            <w:pPr>
              <w:rPr>
                <w:rtl/>
              </w:rPr>
            </w:pPr>
            <w:r>
              <w:rPr>
                <w:rtl/>
              </w:rPr>
              <w:t>מסירת דוחות</w:t>
            </w:r>
          </w:p>
        </w:tc>
        <w:tc>
          <w:tcPr>
            <w:tcW w:w="1247" w:type="dxa"/>
          </w:tcPr>
          <w:p w:rsidR="00C4687D" w:rsidRDefault="00C4687D">
            <w:r>
              <w:rPr>
                <w:rtl/>
              </w:rPr>
              <w:t xml:space="preserve">סעיף 5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5" w:tooltip="אישורים" w:history="1">
              <w:r>
                <w:rPr>
                  <w:rStyle w:val="Hyperlink"/>
                </w:rPr>
                <w:t>Go</w:t>
              </w:r>
            </w:hyperlink>
          </w:p>
        </w:tc>
        <w:tc>
          <w:tcPr>
            <w:tcW w:w="5669" w:type="dxa"/>
          </w:tcPr>
          <w:p w:rsidR="00C4687D" w:rsidRDefault="00C4687D">
            <w:pPr>
              <w:rPr>
                <w:rtl/>
              </w:rPr>
            </w:pPr>
            <w:r>
              <w:rPr>
                <w:rtl/>
              </w:rPr>
              <w:t>אישורים</w:t>
            </w:r>
          </w:p>
        </w:tc>
        <w:tc>
          <w:tcPr>
            <w:tcW w:w="1247" w:type="dxa"/>
          </w:tcPr>
          <w:p w:rsidR="00C4687D" w:rsidRDefault="00C4687D">
            <w:r>
              <w:rPr>
                <w:rtl/>
              </w:rPr>
              <w:t xml:space="preserve">סעיף 6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6" w:tooltip="תשלומים כהכנסה" w:history="1">
              <w:r>
                <w:rPr>
                  <w:rStyle w:val="Hyperlink"/>
                </w:rPr>
                <w:t>Go</w:t>
              </w:r>
            </w:hyperlink>
          </w:p>
        </w:tc>
        <w:tc>
          <w:tcPr>
            <w:tcW w:w="5669" w:type="dxa"/>
          </w:tcPr>
          <w:p w:rsidR="00C4687D" w:rsidRDefault="00C4687D">
            <w:pPr>
              <w:rPr>
                <w:rtl/>
              </w:rPr>
            </w:pPr>
            <w:r>
              <w:rPr>
                <w:rtl/>
              </w:rPr>
              <w:t>תשלומים כהכנסה</w:t>
            </w:r>
          </w:p>
        </w:tc>
        <w:tc>
          <w:tcPr>
            <w:tcW w:w="1247" w:type="dxa"/>
          </w:tcPr>
          <w:p w:rsidR="00C4687D" w:rsidRDefault="00C4687D">
            <w:r>
              <w:rPr>
                <w:rtl/>
              </w:rPr>
              <w:t xml:space="preserve">סעיף 7 </w:t>
            </w:r>
          </w:p>
        </w:tc>
      </w:tr>
      <w:tr w:rsidR="00C4687D">
        <w:tblPrEx>
          <w:tblCellMar>
            <w:top w:w="0" w:type="dxa"/>
            <w:bottom w:w="0" w:type="dxa"/>
          </w:tblCellMar>
        </w:tblPrEx>
        <w:trPr>
          <w:jc w:val="right"/>
        </w:trPr>
        <w:tc>
          <w:tcPr>
            <w:tcW w:w="850" w:type="dxa"/>
          </w:tcPr>
          <w:p w:rsidR="00C4687D" w:rsidRDefault="00C4687D">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3</w:t>
            </w:r>
            <w:r>
              <w:rPr>
                <w:rtl/>
              </w:rPr>
              <w:fldChar w:fldCharType="end"/>
            </w:r>
          </w:p>
        </w:tc>
        <w:tc>
          <w:tcPr>
            <w:tcW w:w="567" w:type="dxa"/>
          </w:tcPr>
          <w:p w:rsidR="00C4687D" w:rsidRDefault="00C4687D">
            <w:hyperlink w:anchor="Seif7" w:tooltip="תחילה" w:history="1">
              <w:r>
                <w:rPr>
                  <w:rStyle w:val="Hyperlink"/>
                </w:rPr>
                <w:t>Go</w:t>
              </w:r>
            </w:hyperlink>
          </w:p>
        </w:tc>
        <w:tc>
          <w:tcPr>
            <w:tcW w:w="5669" w:type="dxa"/>
          </w:tcPr>
          <w:p w:rsidR="00C4687D" w:rsidRDefault="00C4687D">
            <w:pPr>
              <w:rPr>
                <w:rtl/>
              </w:rPr>
            </w:pPr>
            <w:r>
              <w:rPr>
                <w:rtl/>
              </w:rPr>
              <w:t>תחילה</w:t>
            </w:r>
          </w:p>
        </w:tc>
        <w:tc>
          <w:tcPr>
            <w:tcW w:w="1247" w:type="dxa"/>
          </w:tcPr>
          <w:p w:rsidR="00C4687D" w:rsidRDefault="00C4687D">
            <w:r>
              <w:rPr>
                <w:rtl/>
              </w:rPr>
              <w:t xml:space="preserve">סעיף 8 </w:t>
            </w:r>
          </w:p>
        </w:tc>
      </w:tr>
    </w:tbl>
    <w:p w:rsidR="00C4687D" w:rsidRDefault="00C4687D">
      <w:pPr>
        <w:pStyle w:val="big-header"/>
        <w:ind w:left="0" w:right="1134"/>
        <w:rPr>
          <w:rFonts w:cs="FrankRuehl"/>
          <w:sz w:val="32"/>
          <w:rtl/>
        </w:rPr>
      </w:pPr>
    </w:p>
    <w:p w:rsidR="00C4687D" w:rsidRDefault="00C4687D" w:rsidP="002A1C24">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מסכומים ששולמו מקרן השתלמות), תשנ"ח-</w:t>
      </w:r>
      <w:r>
        <w:rPr>
          <w:rFonts w:cs="FrankRuehl"/>
          <w:sz w:val="32"/>
          <w:rtl/>
        </w:rPr>
        <w:t>1997</w:t>
      </w:r>
      <w:r>
        <w:rPr>
          <w:rStyle w:val="default"/>
          <w:rtl/>
        </w:rPr>
        <w:footnoteReference w:customMarkFollows="1" w:id="1"/>
        <w:t>*</w:t>
      </w:r>
    </w:p>
    <w:p w:rsidR="00C4687D" w:rsidRDefault="00C4687D">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סעיפים 164, 166 ו-243 לפקודת מס הכנסה, אני מתקין תקנות אלה:</w:t>
      </w:r>
    </w:p>
    <w:p w:rsidR="00C4687D" w:rsidRDefault="00C4687D">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47pt;z-index:251653120" o:allowincell="f" filled="f" stroked="f" strokecolor="lime" strokeweight=".25pt">
            <v:textbox style="mso-next-textbox:#_x0000_s1026" inset="0,0,0,0">
              <w:txbxContent>
                <w:p w:rsidR="00C4687D" w:rsidRDefault="00C4687D">
                  <w:pPr>
                    <w:spacing w:line="160" w:lineRule="exact"/>
                    <w:rPr>
                      <w:rFonts w:cs="Miriam" w:hint="cs"/>
                      <w:sz w:val="18"/>
                      <w:szCs w:val="18"/>
                      <w:rtl/>
                    </w:rPr>
                  </w:pPr>
                  <w:r>
                    <w:rPr>
                      <w:rFonts w:cs="Miriam"/>
                      <w:sz w:val="18"/>
                      <w:szCs w:val="18"/>
                      <w:rtl/>
                    </w:rPr>
                    <w:t>הג</w:t>
                  </w:r>
                  <w:r>
                    <w:rPr>
                      <w:rFonts w:cs="Miriam" w:hint="cs"/>
                      <w:sz w:val="18"/>
                      <w:szCs w:val="18"/>
                      <w:rtl/>
                    </w:rPr>
                    <w:t>דרות</w:t>
                  </w:r>
                </w:p>
                <w:p w:rsidR="00C4687D" w:rsidRDefault="00C4687D">
                  <w:pPr>
                    <w:spacing w:line="160" w:lineRule="exact"/>
                    <w:rPr>
                      <w:rFonts w:cs="Miriam" w:hint="cs"/>
                      <w:sz w:val="18"/>
                      <w:szCs w:val="18"/>
                      <w:rtl/>
                    </w:rPr>
                  </w:pPr>
                  <w:r>
                    <w:rPr>
                      <w:rFonts w:cs="Miriam" w:hint="cs"/>
                      <w:sz w:val="18"/>
                      <w:szCs w:val="18"/>
                      <w:rtl/>
                    </w:rPr>
                    <w:t>תק' תשס"ג-2002</w:t>
                  </w:r>
                </w:p>
                <w:p w:rsidR="00C4687D" w:rsidRDefault="00C4687D">
                  <w:pPr>
                    <w:spacing w:line="160" w:lineRule="exac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תשס"ג-2003</w:t>
                  </w:r>
                </w:p>
                <w:p w:rsidR="00C4687D" w:rsidRDefault="00C4687D">
                  <w:pPr>
                    <w:spacing w:line="160" w:lineRule="exac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1</w:t>
      </w:r>
      <w:r>
        <w:rPr>
          <w:rStyle w:val="default"/>
          <w:rFonts w:cs="FrankRuehl"/>
          <w:rtl/>
        </w:rPr>
        <w:t>.</w:t>
      </w:r>
      <w:r>
        <w:rPr>
          <w:rStyle w:val="default"/>
          <w:rFonts w:cs="FrankRuehl"/>
          <w:rtl/>
        </w:rPr>
        <w:tab/>
        <w:t>בתקנות אלה, "קרן השתלמות", "עמית"</w:t>
      </w:r>
      <w:r>
        <w:rPr>
          <w:rStyle w:val="default"/>
          <w:rFonts w:cs="FrankRuehl" w:hint="cs"/>
          <w:rtl/>
        </w:rPr>
        <w:t>, "סכומים מקרן השתלמות"</w:t>
      </w:r>
      <w:r>
        <w:rPr>
          <w:rStyle w:val="default"/>
          <w:rFonts w:cs="FrankRuehl"/>
          <w:rtl/>
        </w:rPr>
        <w:t xml:space="preserve"> ו"</w:t>
      </w:r>
      <w:r>
        <w:rPr>
          <w:rStyle w:val="default"/>
          <w:rFonts w:cs="FrankRuehl" w:hint="cs"/>
          <w:rtl/>
        </w:rPr>
        <w:t>סכומי ריבית חייבת</w:t>
      </w:r>
      <w:r>
        <w:rPr>
          <w:rStyle w:val="default"/>
          <w:rFonts w:cs="FrankRuehl"/>
          <w:rtl/>
        </w:rPr>
        <w:t>", כהגדרתם בצו מס הכנסה (קביעת סכומים ששולמו מקרן השתלמות כהכנסה), תשנ"ח</w:t>
      </w:r>
      <w:r>
        <w:rPr>
          <w:rStyle w:val="default"/>
          <w:rFonts w:cs="FrankRuehl" w:hint="cs"/>
          <w:rtl/>
        </w:rPr>
        <w:t>-</w:t>
      </w:r>
      <w:r>
        <w:rPr>
          <w:rStyle w:val="default"/>
          <w:rFonts w:cs="FrankRuehl"/>
          <w:rtl/>
        </w:rPr>
        <w:t>1997</w:t>
      </w:r>
      <w:r>
        <w:rPr>
          <w:rStyle w:val="default"/>
          <w:rFonts w:cs="FrankRuehl" w:hint="cs"/>
          <w:rtl/>
        </w:rPr>
        <w:t xml:space="preserve"> ו"השיעור המרבי" </w:t>
      </w:r>
      <w:r>
        <w:rPr>
          <w:rStyle w:val="default"/>
          <w:rFonts w:cs="FrankRuehl"/>
          <w:rtl/>
        </w:rPr>
        <w:t>–</w:t>
      </w:r>
      <w:r>
        <w:rPr>
          <w:rStyle w:val="default"/>
          <w:rFonts w:cs="FrankRuehl" w:hint="cs"/>
          <w:rtl/>
        </w:rPr>
        <w:t xml:space="preserve"> שיעור המס הגבוה ביותר הקבוע בסעיף 121 לפקודה.</w:t>
      </w:r>
    </w:p>
    <w:p w:rsidR="00C4687D" w:rsidRPr="00F51B70" w:rsidRDefault="00C4687D">
      <w:pPr>
        <w:pStyle w:val="P00"/>
        <w:spacing w:before="0"/>
        <w:ind w:left="0" w:right="1134"/>
        <w:rPr>
          <w:rFonts w:cs="FrankRuehl" w:hint="cs"/>
          <w:b/>
          <w:bCs/>
          <w:vanish/>
          <w:szCs w:val="20"/>
          <w:shd w:val="clear" w:color="auto" w:fill="FFFF99"/>
          <w:rtl/>
        </w:rPr>
      </w:pPr>
      <w:bookmarkStart w:id="1" w:name="Rov9"/>
      <w:r w:rsidRPr="00F51B70">
        <w:rPr>
          <w:rFonts w:cs="FrankRuehl" w:hint="cs"/>
          <w:vanish/>
          <w:color w:val="FF0000"/>
          <w:szCs w:val="20"/>
          <w:shd w:val="clear" w:color="auto" w:fill="FFFF99"/>
          <w:rtl/>
        </w:rPr>
        <w:t>מיום 1.1.2003</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תשס"ג-2002</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6" w:history="1">
        <w:r w:rsidRPr="00F51B70">
          <w:rPr>
            <w:rStyle w:val="Hyperlink"/>
            <w:rFonts w:cs="FrankRuehl" w:hint="cs"/>
            <w:vanish/>
            <w:szCs w:val="20"/>
            <w:shd w:val="clear" w:color="auto" w:fill="FFFF99"/>
            <w:rtl/>
          </w:rPr>
          <w:t>ק"ת תשס"ג מס' 6214</w:t>
        </w:r>
      </w:hyperlink>
      <w:r w:rsidRPr="00F51B70">
        <w:rPr>
          <w:rFonts w:cs="FrankRuehl" w:hint="cs"/>
          <w:vanish/>
          <w:szCs w:val="20"/>
          <w:shd w:val="clear" w:color="auto" w:fill="FFFF99"/>
          <w:rtl/>
        </w:rPr>
        <w:t xml:space="preserve"> מיום 19.12.2002 עמ' 292</w:t>
      </w:r>
    </w:p>
    <w:p w:rsidR="00C4687D" w:rsidRPr="00F51B70" w:rsidRDefault="00C4687D">
      <w:pPr>
        <w:pStyle w:val="P00"/>
        <w:ind w:left="0" w:right="1134"/>
        <w:rPr>
          <w:rStyle w:val="default"/>
          <w:rFonts w:cs="FrankRuehl" w:hint="cs"/>
          <w:vanish/>
          <w:sz w:val="22"/>
          <w:szCs w:val="22"/>
          <w:shd w:val="clear" w:color="auto" w:fill="FFFF99"/>
          <w:rtl/>
        </w:rPr>
      </w:pPr>
      <w:r w:rsidRPr="00F51B70">
        <w:rPr>
          <w:rStyle w:val="big-number"/>
          <w:rFonts w:cs="FrankRuehl"/>
          <w:vanish/>
          <w:sz w:val="22"/>
          <w:szCs w:val="22"/>
          <w:shd w:val="clear" w:color="auto" w:fill="FFFF99"/>
          <w:rtl/>
        </w:rPr>
        <w:t>1</w:t>
      </w:r>
      <w:r w:rsidRPr="00F51B70">
        <w:rPr>
          <w:rStyle w:val="default"/>
          <w:rFonts w:cs="FrankRuehl"/>
          <w:vanish/>
          <w:sz w:val="22"/>
          <w:szCs w:val="22"/>
          <w:shd w:val="clear" w:color="auto" w:fill="FFFF99"/>
          <w:rtl/>
        </w:rPr>
        <w:t>.</w:t>
      </w:r>
      <w:r w:rsidRPr="00F51B70">
        <w:rPr>
          <w:rStyle w:val="default"/>
          <w:rFonts w:cs="FrankRuehl"/>
          <w:vanish/>
          <w:sz w:val="22"/>
          <w:szCs w:val="22"/>
          <w:shd w:val="clear" w:color="auto" w:fill="FFFF99"/>
          <w:rtl/>
        </w:rPr>
        <w:tab/>
        <w:t>בתקנות אלה, "קרן השתלמות", "עמית"</w:t>
      </w:r>
      <w:r w:rsidRPr="00F51B70">
        <w:rPr>
          <w:rStyle w:val="default"/>
          <w:rFonts w:cs="FrankRuehl" w:hint="cs"/>
          <w:vanish/>
          <w:sz w:val="22"/>
          <w:szCs w:val="22"/>
          <w:shd w:val="clear" w:color="auto" w:fill="FFFF99"/>
          <w:rtl/>
        </w:rPr>
        <w:t xml:space="preserve"> </w:t>
      </w:r>
      <w:r w:rsidRPr="00F51B70">
        <w:rPr>
          <w:rStyle w:val="default"/>
          <w:rFonts w:cs="FrankRuehl" w:hint="cs"/>
          <w:strike/>
          <w:vanish/>
          <w:sz w:val="22"/>
          <w:szCs w:val="22"/>
          <w:shd w:val="clear" w:color="auto" w:fill="FFFF99"/>
          <w:rtl/>
        </w:rPr>
        <w:t>ו"סכומים מקרן השתלמות"</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ו"סכומי ריבית חייבת"</w:t>
      </w:r>
      <w:r w:rsidRPr="00F51B70">
        <w:rPr>
          <w:rStyle w:val="default"/>
          <w:rFonts w:cs="FrankRuehl"/>
          <w:vanish/>
          <w:sz w:val="22"/>
          <w:szCs w:val="22"/>
          <w:shd w:val="clear" w:color="auto" w:fill="FFFF99"/>
          <w:rtl/>
        </w:rPr>
        <w:t xml:space="preserve">, כהגדרתם בצו מס הכנסה (קביעת סכומים ששולמו מקרן השתלמות כהכנסה), </w:t>
      </w:r>
      <w:r w:rsidRPr="00F51B70">
        <w:rPr>
          <w:rStyle w:val="default"/>
          <w:rFonts w:cs="FrankRuehl" w:hint="cs"/>
          <w:vanish/>
          <w:sz w:val="22"/>
          <w:szCs w:val="22"/>
          <w:shd w:val="clear" w:color="auto" w:fill="FFFF99"/>
          <w:rtl/>
        </w:rPr>
        <w:t>ה</w:t>
      </w:r>
      <w:r w:rsidRPr="00F51B70">
        <w:rPr>
          <w:rStyle w:val="default"/>
          <w:rFonts w:cs="FrankRuehl"/>
          <w:vanish/>
          <w:sz w:val="22"/>
          <w:szCs w:val="22"/>
          <w:shd w:val="clear" w:color="auto" w:fill="FFFF99"/>
          <w:rtl/>
        </w:rPr>
        <w:t>תשנ"ח</w:t>
      </w:r>
      <w:r w:rsidRPr="00F51B70">
        <w:rPr>
          <w:rStyle w:val="default"/>
          <w:rFonts w:cs="FrankRuehl" w:hint="cs"/>
          <w:vanish/>
          <w:sz w:val="22"/>
          <w:szCs w:val="22"/>
          <w:shd w:val="clear" w:color="auto" w:fill="FFFF99"/>
          <w:rtl/>
        </w:rPr>
        <w:t>-</w:t>
      </w:r>
      <w:r w:rsidRPr="00F51B70">
        <w:rPr>
          <w:rStyle w:val="default"/>
          <w:rFonts w:cs="FrankRuehl"/>
          <w:vanish/>
          <w:sz w:val="22"/>
          <w:szCs w:val="22"/>
          <w:shd w:val="clear" w:color="auto" w:fill="FFFF99"/>
          <w:rtl/>
        </w:rPr>
        <w:t>1997</w:t>
      </w:r>
      <w:r w:rsidRPr="00F51B70">
        <w:rPr>
          <w:rStyle w:val="default"/>
          <w:rFonts w:cs="FrankRuehl" w:hint="cs"/>
          <w:vanish/>
          <w:sz w:val="22"/>
          <w:szCs w:val="22"/>
          <w:shd w:val="clear" w:color="auto" w:fill="FFFF99"/>
          <w:rtl/>
        </w:rPr>
        <w:t xml:space="preserve">. </w:t>
      </w:r>
    </w:p>
    <w:p w:rsidR="00C4687D" w:rsidRPr="00F51B70" w:rsidRDefault="00C4687D">
      <w:pPr>
        <w:pStyle w:val="P00"/>
        <w:spacing w:before="0"/>
        <w:ind w:left="0" w:right="1134"/>
        <w:rPr>
          <w:rFonts w:cs="FrankRuehl" w:hint="cs"/>
          <w:vanish/>
          <w:color w:val="FF0000"/>
          <w:szCs w:val="20"/>
          <w:shd w:val="clear" w:color="auto" w:fill="FFFF99"/>
          <w:rtl/>
        </w:rPr>
      </w:pP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vanish/>
          <w:color w:val="FF0000"/>
          <w:szCs w:val="20"/>
          <w:shd w:val="clear" w:color="auto" w:fill="FFFF99"/>
          <w:rtl/>
        </w:rPr>
        <w:t>מיום 1.1.2003</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(מס' 2) תשס"ג-2003</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7" w:history="1">
        <w:r w:rsidRPr="00F51B70">
          <w:rPr>
            <w:rStyle w:val="Hyperlink"/>
            <w:rFonts w:cs="FrankRuehl" w:hint="cs"/>
            <w:vanish/>
            <w:szCs w:val="20"/>
            <w:shd w:val="clear" w:color="auto" w:fill="FFFF99"/>
            <w:rtl/>
          </w:rPr>
          <w:t>ק"ת תשס"ג מס' 6230</w:t>
        </w:r>
      </w:hyperlink>
      <w:r w:rsidRPr="00F51B70">
        <w:rPr>
          <w:rFonts w:cs="FrankRuehl" w:hint="cs"/>
          <w:vanish/>
          <w:szCs w:val="20"/>
          <w:shd w:val="clear" w:color="auto" w:fill="FFFF99"/>
          <w:rtl/>
        </w:rPr>
        <w:t xml:space="preserve"> מיום 9.3.2003 עמ' 586</w:t>
      </w:r>
    </w:p>
    <w:p w:rsidR="00C4687D" w:rsidRPr="00F51B70" w:rsidRDefault="00C4687D">
      <w:pPr>
        <w:pStyle w:val="P00"/>
        <w:ind w:left="0" w:right="1134"/>
        <w:rPr>
          <w:rStyle w:val="default"/>
          <w:rFonts w:cs="FrankRuehl" w:hint="cs"/>
          <w:vanish/>
          <w:sz w:val="22"/>
          <w:szCs w:val="22"/>
          <w:shd w:val="clear" w:color="auto" w:fill="FFFF99"/>
          <w:rtl/>
        </w:rPr>
      </w:pPr>
      <w:r w:rsidRPr="00F51B70">
        <w:rPr>
          <w:rStyle w:val="big-number"/>
          <w:rFonts w:cs="FrankRuehl"/>
          <w:vanish/>
          <w:sz w:val="22"/>
          <w:szCs w:val="22"/>
          <w:shd w:val="clear" w:color="auto" w:fill="FFFF99"/>
          <w:rtl/>
        </w:rPr>
        <w:t>1</w:t>
      </w:r>
      <w:r w:rsidRPr="00F51B70">
        <w:rPr>
          <w:rStyle w:val="default"/>
          <w:rFonts w:cs="FrankRuehl"/>
          <w:vanish/>
          <w:sz w:val="22"/>
          <w:szCs w:val="22"/>
          <w:shd w:val="clear" w:color="auto" w:fill="FFFF99"/>
          <w:rtl/>
        </w:rPr>
        <w:t>.</w:t>
      </w:r>
      <w:r w:rsidRPr="00F51B70">
        <w:rPr>
          <w:rStyle w:val="default"/>
          <w:rFonts w:cs="FrankRuehl"/>
          <w:vanish/>
          <w:sz w:val="22"/>
          <w:szCs w:val="22"/>
          <w:shd w:val="clear" w:color="auto" w:fill="FFFF99"/>
          <w:rtl/>
        </w:rPr>
        <w:tab/>
        <w:t>בתקנות אלה, "קרן השתלמות",</w:t>
      </w:r>
      <w:r w:rsidRPr="00F51B70">
        <w:rPr>
          <w:rStyle w:val="default"/>
          <w:rFonts w:cs="FrankRuehl" w:hint="cs"/>
          <w:vanish/>
          <w:sz w:val="22"/>
          <w:szCs w:val="22"/>
          <w:shd w:val="clear" w:color="auto" w:fill="FFFF99"/>
          <w:rtl/>
        </w:rPr>
        <w:t xml:space="preserve"> </w:t>
      </w:r>
      <w:r w:rsidRPr="00F51B70">
        <w:rPr>
          <w:rStyle w:val="default"/>
          <w:rFonts w:cs="FrankRuehl" w:hint="cs"/>
          <w:strike/>
          <w:vanish/>
          <w:sz w:val="22"/>
          <w:szCs w:val="22"/>
          <w:shd w:val="clear" w:color="auto" w:fill="FFFF99"/>
          <w:rtl/>
        </w:rPr>
        <w:t>"עמית" ו"סכומי ריבית חייבת"</w:t>
      </w:r>
      <w:r w:rsidRPr="00F51B70">
        <w:rPr>
          <w:rStyle w:val="default"/>
          <w:rFonts w:cs="FrankRuehl"/>
          <w:vanish/>
          <w:sz w:val="22"/>
          <w:szCs w:val="22"/>
          <w:shd w:val="clear" w:color="auto" w:fill="FFFF99"/>
          <w:rtl/>
        </w:rPr>
        <w:t xml:space="preserve"> </w:t>
      </w:r>
      <w:r w:rsidRPr="00F51B70">
        <w:rPr>
          <w:rStyle w:val="default"/>
          <w:rFonts w:cs="FrankRuehl"/>
          <w:vanish/>
          <w:sz w:val="22"/>
          <w:szCs w:val="22"/>
          <w:u w:val="single"/>
          <w:shd w:val="clear" w:color="auto" w:fill="FFFF99"/>
          <w:rtl/>
        </w:rPr>
        <w:t>"עמית"</w:t>
      </w:r>
      <w:r w:rsidRPr="00F51B70">
        <w:rPr>
          <w:rStyle w:val="default"/>
          <w:rFonts w:cs="FrankRuehl" w:hint="cs"/>
          <w:vanish/>
          <w:sz w:val="22"/>
          <w:szCs w:val="22"/>
          <w:u w:val="single"/>
          <w:shd w:val="clear" w:color="auto" w:fill="FFFF99"/>
          <w:rtl/>
        </w:rPr>
        <w:t>, "סכומים מקרן השתלמות"</w:t>
      </w:r>
      <w:r w:rsidRPr="00F51B70">
        <w:rPr>
          <w:rStyle w:val="default"/>
          <w:rFonts w:cs="FrankRuehl"/>
          <w:vanish/>
          <w:sz w:val="22"/>
          <w:szCs w:val="22"/>
          <w:u w:val="single"/>
          <w:shd w:val="clear" w:color="auto" w:fill="FFFF99"/>
          <w:rtl/>
        </w:rPr>
        <w:t xml:space="preserve"> ו"</w:t>
      </w:r>
      <w:r w:rsidRPr="00F51B70">
        <w:rPr>
          <w:rStyle w:val="default"/>
          <w:rFonts w:cs="FrankRuehl" w:hint="cs"/>
          <w:vanish/>
          <w:sz w:val="22"/>
          <w:szCs w:val="22"/>
          <w:u w:val="single"/>
          <w:shd w:val="clear" w:color="auto" w:fill="FFFF99"/>
          <w:rtl/>
        </w:rPr>
        <w:t>סכומי ריבית חייבת</w:t>
      </w:r>
      <w:r w:rsidRPr="00F51B70">
        <w:rPr>
          <w:rStyle w:val="default"/>
          <w:rFonts w:cs="FrankRuehl"/>
          <w:vanish/>
          <w:sz w:val="22"/>
          <w:szCs w:val="22"/>
          <w:u w:val="single"/>
          <w:shd w:val="clear" w:color="auto" w:fill="FFFF99"/>
          <w:rtl/>
        </w:rPr>
        <w:t>"</w:t>
      </w:r>
      <w:r w:rsidRPr="00F51B70">
        <w:rPr>
          <w:rStyle w:val="default"/>
          <w:rFonts w:cs="FrankRuehl"/>
          <w:vanish/>
          <w:sz w:val="22"/>
          <w:szCs w:val="22"/>
          <w:shd w:val="clear" w:color="auto" w:fill="FFFF99"/>
          <w:rtl/>
        </w:rPr>
        <w:t>, כהגדרתם בצו מס הכנסה (קביעת סכומים ששולמו מקרן השתלמות כהכנסה), תשנ"ח</w:t>
      </w:r>
      <w:r w:rsidRPr="00F51B70">
        <w:rPr>
          <w:rStyle w:val="default"/>
          <w:rFonts w:cs="FrankRuehl" w:hint="cs"/>
          <w:vanish/>
          <w:sz w:val="22"/>
          <w:szCs w:val="22"/>
          <w:shd w:val="clear" w:color="auto" w:fill="FFFF99"/>
          <w:rtl/>
        </w:rPr>
        <w:t>-</w:t>
      </w:r>
      <w:r w:rsidRPr="00F51B70">
        <w:rPr>
          <w:rStyle w:val="default"/>
          <w:rFonts w:cs="FrankRuehl"/>
          <w:vanish/>
          <w:sz w:val="22"/>
          <w:szCs w:val="22"/>
          <w:shd w:val="clear" w:color="auto" w:fill="FFFF99"/>
          <w:rtl/>
        </w:rPr>
        <w:t>1997</w:t>
      </w:r>
      <w:r w:rsidRPr="00F51B70">
        <w:rPr>
          <w:rStyle w:val="default"/>
          <w:rFonts w:cs="FrankRuehl" w:hint="cs"/>
          <w:vanish/>
          <w:sz w:val="22"/>
          <w:szCs w:val="22"/>
          <w:shd w:val="clear" w:color="auto" w:fill="FFFF99"/>
          <w:rtl/>
        </w:rPr>
        <w:t xml:space="preserve">. </w:t>
      </w:r>
    </w:p>
    <w:p w:rsidR="00C4687D" w:rsidRPr="00F51B70" w:rsidRDefault="00C4687D">
      <w:pPr>
        <w:pStyle w:val="P00"/>
        <w:spacing w:before="0"/>
        <w:ind w:left="0" w:right="1134"/>
        <w:rPr>
          <w:rFonts w:cs="FrankRuehl" w:hint="cs"/>
          <w:vanish/>
          <w:color w:val="FF0000"/>
          <w:szCs w:val="20"/>
          <w:shd w:val="clear" w:color="auto" w:fill="FFFF99"/>
          <w:rtl/>
        </w:rPr>
      </w:pP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vanish/>
          <w:color w:val="FF0000"/>
          <w:szCs w:val="20"/>
          <w:shd w:val="clear" w:color="auto" w:fill="FFFF99"/>
          <w:rtl/>
        </w:rPr>
        <w:t>מיום 24.6.2004</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תשס"ד-2004</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8" w:history="1">
        <w:r w:rsidRPr="00F51B70">
          <w:rPr>
            <w:rStyle w:val="Hyperlink"/>
            <w:rFonts w:cs="FrankRuehl" w:hint="cs"/>
            <w:vanish/>
            <w:szCs w:val="20"/>
            <w:shd w:val="clear" w:color="auto" w:fill="FFFF99"/>
            <w:rtl/>
          </w:rPr>
          <w:t>ק"ת תשס"ד מס' 6326</w:t>
        </w:r>
      </w:hyperlink>
      <w:r w:rsidRPr="00F51B70">
        <w:rPr>
          <w:rFonts w:cs="FrankRuehl" w:hint="cs"/>
          <w:vanish/>
          <w:szCs w:val="20"/>
          <w:shd w:val="clear" w:color="auto" w:fill="FFFF99"/>
          <w:rtl/>
        </w:rPr>
        <w:t xml:space="preserve"> מיום 24.6.2004 עמ' 730</w:t>
      </w:r>
    </w:p>
    <w:p w:rsidR="00C4687D" w:rsidRDefault="00C4687D">
      <w:pPr>
        <w:pStyle w:val="P00"/>
        <w:ind w:left="0" w:right="1134"/>
        <w:rPr>
          <w:rStyle w:val="default"/>
          <w:rFonts w:cs="FrankRuehl" w:hint="cs"/>
          <w:sz w:val="2"/>
          <w:szCs w:val="2"/>
          <w:rtl/>
        </w:rPr>
      </w:pPr>
      <w:r w:rsidRPr="00F51B70">
        <w:rPr>
          <w:rStyle w:val="big-number"/>
          <w:rFonts w:cs="FrankRuehl"/>
          <w:vanish/>
          <w:sz w:val="22"/>
          <w:szCs w:val="22"/>
          <w:shd w:val="clear" w:color="auto" w:fill="FFFF99"/>
          <w:rtl/>
        </w:rPr>
        <w:t>1</w:t>
      </w:r>
      <w:r w:rsidRPr="00F51B70">
        <w:rPr>
          <w:rStyle w:val="default"/>
          <w:rFonts w:cs="FrankRuehl"/>
          <w:vanish/>
          <w:sz w:val="22"/>
          <w:szCs w:val="22"/>
          <w:shd w:val="clear" w:color="auto" w:fill="FFFF99"/>
          <w:rtl/>
        </w:rPr>
        <w:t>.</w:t>
      </w:r>
      <w:r w:rsidRPr="00F51B70">
        <w:rPr>
          <w:rStyle w:val="default"/>
          <w:rFonts w:cs="FrankRuehl"/>
          <w:vanish/>
          <w:sz w:val="22"/>
          <w:szCs w:val="22"/>
          <w:shd w:val="clear" w:color="auto" w:fill="FFFF99"/>
          <w:rtl/>
        </w:rPr>
        <w:tab/>
        <w:t>בתקנות אלה, "קרן השתלמות",</w:t>
      </w:r>
      <w:r w:rsidRPr="00F51B70">
        <w:rPr>
          <w:rStyle w:val="default"/>
          <w:rFonts w:cs="FrankRuehl" w:hint="cs"/>
          <w:vanish/>
          <w:sz w:val="22"/>
          <w:szCs w:val="22"/>
          <w:shd w:val="clear" w:color="auto" w:fill="FFFF99"/>
          <w:rtl/>
        </w:rPr>
        <w:t xml:space="preserve"> </w:t>
      </w:r>
      <w:r w:rsidRPr="00F51B70">
        <w:rPr>
          <w:rStyle w:val="default"/>
          <w:rFonts w:cs="FrankRuehl"/>
          <w:vanish/>
          <w:sz w:val="22"/>
          <w:szCs w:val="22"/>
          <w:shd w:val="clear" w:color="auto" w:fill="FFFF99"/>
          <w:rtl/>
        </w:rPr>
        <w:t>"עמית"</w:t>
      </w:r>
      <w:r w:rsidRPr="00F51B70">
        <w:rPr>
          <w:rStyle w:val="default"/>
          <w:rFonts w:cs="FrankRuehl" w:hint="cs"/>
          <w:vanish/>
          <w:sz w:val="22"/>
          <w:szCs w:val="22"/>
          <w:shd w:val="clear" w:color="auto" w:fill="FFFF99"/>
          <w:rtl/>
        </w:rPr>
        <w:t>, "סכומים מקרן השתלמות"</w:t>
      </w:r>
      <w:r w:rsidRPr="00F51B70">
        <w:rPr>
          <w:rStyle w:val="default"/>
          <w:rFonts w:cs="FrankRuehl"/>
          <w:vanish/>
          <w:sz w:val="22"/>
          <w:szCs w:val="22"/>
          <w:shd w:val="clear" w:color="auto" w:fill="FFFF99"/>
          <w:rtl/>
        </w:rPr>
        <w:t xml:space="preserve"> ו"</w:t>
      </w:r>
      <w:r w:rsidRPr="00F51B70">
        <w:rPr>
          <w:rStyle w:val="default"/>
          <w:rFonts w:cs="FrankRuehl" w:hint="cs"/>
          <w:vanish/>
          <w:sz w:val="22"/>
          <w:szCs w:val="22"/>
          <w:shd w:val="clear" w:color="auto" w:fill="FFFF99"/>
          <w:rtl/>
        </w:rPr>
        <w:t>סכומי ריבית חייבת</w:t>
      </w:r>
      <w:r w:rsidRPr="00F51B70">
        <w:rPr>
          <w:rStyle w:val="default"/>
          <w:rFonts w:cs="FrankRuehl"/>
          <w:vanish/>
          <w:sz w:val="22"/>
          <w:szCs w:val="22"/>
          <w:shd w:val="clear" w:color="auto" w:fill="FFFF99"/>
          <w:rtl/>
        </w:rPr>
        <w:t>", כהגדרתם בצו מס הכנסה (קביעת סכומים ששולמו מקרן השתלמות כהכנסה), תשנ"ח</w:t>
      </w:r>
      <w:r w:rsidRPr="00F51B70">
        <w:rPr>
          <w:rStyle w:val="default"/>
          <w:rFonts w:cs="FrankRuehl" w:hint="cs"/>
          <w:vanish/>
          <w:sz w:val="22"/>
          <w:szCs w:val="22"/>
          <w:shd w:val="clear" w:color="auto" w:fill="FFFF99"/>
          <w:rtl/>
        </w:rPr>
        <w:t>-</w:t>
      </w:r>
      <w:r w:rsidRPr="00F51B70">
        <w:rPr>
          <w:rStyle w:val="default"/>
          <w:rFonts w:cs="FrankRuehl"/>
          <w:vanish/>
          <w:sz w:val="22"/>
          <w:szCs w:val="22"/>
          <w:shd w:val="clear" w:color="auto" w:fill="FFFF99"/>
          <w:rtl/>
        </w:rPr>
        <w:t>1997</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 xml:space="preserve">ו"השיעור המרבי" </w:t>
      </w:r>
      <w:r w:rsidRPr="00F51B70">
        <w:rPr>
          <w:rStyle w:val="default"/>
          <w:rFonts w:cs="FrankRuehl"/>
          <w:vanish/>
          <w:sz w:val="22"/>
          <w:szCs w:val="22"/>
          <w:u w:val="single"/>
          <w:shd w:val="clear" w:color="auto" w:fill="FFFF99"/>
          <w:rtl/>
        </w:rPr>
        <w:t>–</w:t>
      </w:r>
      <w:r w:rsidRPr="00F51B70">
        <w:rPr>
          <w:rStyle w:val="default"/>
          <w:rFonts w:cs="FrankRuehl" w:hint="cs"/>
          <w:vanish/>
          <w:sz w:val="22"/>
          <w:szCs w:val="22"/>
          <w:u w:val="single"/>
          <w:shd w:val="clear" w:color="auto" w:fill="FFFF99"/>
          <w:rtl/>
        </w:rPr>
        <w:t xml:space="preserve"> שיעור המס הגבוה ביותר הקבוע בסעיף 121 לפקודה</w:t>
      </w:r>
      <w:r w:rsidRPr="00F51B70">
        <w:rPr>
          <w:rStyle w:val="default"/>
          <w:rFonts w:cs="FrankRuehl" w:hint="cs"/>
          <w:vanish/>
          <w:sz w:val="22"/>
          <w:szCs w:val="22"/>
          <w:shd w:val="clear" w:color="auto" w:fill="FFFF99"/>
          <w:rtl/>
        </w:rPr>
        <w:t>.</w:t>
      </w:r>
      <w:bookmarkEnd w:id="1"/>
    </w:p>
    <w:p w:rsidR="00C4687D" w:rsidRDefault="00C4687D">
      <w:pPr>
        <w:pStyle w:val="P00"/>
        <w:spacing w:before="72"/>
        <w:ind w:left="0" w:right="1134"/>
        <w:rPr>
          <w:rStyle w:val="default"/>
          <w:rFonts w:cs="FrankRuehl" w:hint="cs"/>
          <w:rtl/>
        </w:rPr>
      </w:pPr>
      <w:bookmarkStart w:id="2" w:name="Seif1"/>
      <w:bookmarkEnd w:id="2"/>
      <w:r>
        <w:rPr>
          <w:rFonts w:cs="Miriam"/>
          <w:sz w:val="32"/>
          <w:szCs w:val="32"/>
          <w:lang w:val="he-IL"/>
        </w:rPr>
        <w:pict>
          <v:rect id="_x0000_s1027" style="position:absolute;left:0;text-align:left;margin-left:464.5pt;margin-top:8.05pt;width:75.05pt;height:28.1pt;z-index:251654144" filled="f" stroked="f" strokecolor="lime" strokeweight=".25pt">
            <v:textbox style="mso-next-textbox:#_x0000_s1027" inset="0,0,0,0">
              <w:txbxContent>
                <w:p w:rsidR="00C4687D" w:rsidRDefault="00C4687D">
                  <w:pPr>
                    <w:spacing w:line="160" w:lineRule="exact"/>
                    <w:rPr>
                      <w:rFonts w:cs="Miriam" w:hint="cs"/>
                      <w:sz w:val="18"/>
                      <w:szCs w:val="18"/>
                      <w:rtl/>
                    </w:rPr>
                  </w:pPr>
                  <w:r>
                    <w:rPr>
                      <w:rFonts w:cs="Miriam"/>
                      <w:sz w:val="18"/>
                      <w:szCs w:val="18"/>
                      <w:rtl/>
                    </w:rPr>
                    <w:t>ני</w:t>
                  </w:r>
                  <w:r>
                    <w:rPr>
                      <w:rFonts w:cs="Miriam" w:hint="cs"/>
                      <w:sz w:val="18"/>
                      <w:szCs w:val="18"/>
                      <w:rtl/>
                    </w:rPr>
                    <w:t>כוי מס</w:t>
                  </w:r>
                </w:p>
                <w:p w:rsidR="00C4687D" w:rsidRDefault="00C4687D">
                  <w:pPr>
                    <w:spacing w:line="160" w:lineRule="exact"/>
                    <w:rPr>
                      <w:rFonts w:cs="Miriam" w:hint="cs"/>
                      <w:sz w:val="18"/>
                      <w:szCs w:val="18"/>
                      <w:rtl/>
                    </w:rPr>
                  </w:pPr>
                  <w:r>
                    <w:rPr>
                      <w:rFonts w:cs="Miriam" w:hint="cs"/>
                      <w:sz w:val="18"/>
                      <w:szCs w:val="18"/>
                      <w:rtl/>
                    </w:rPr>
                    <w:t>תק' תשס"ג-2002</w:t>
                  </w:r>
                </w:p>
                <w:p w:rsidR="00C4687D" w:rsidRDefault="00C4687D">
                  <w:pPr>
                    <w:spacing w:line="160" w:lineRule="exact"/>
                    <w:rPr>
                      <w:rFonts w:cs="Miriam"/>
                      <w:noProof/>
                      <w:sz w:val="18"/>
                      <w:szCs w:val="18"/>
                      <w:rtl/>
                    </w:rPr>
                  </w:pPr>
                  <w:r>
                    <w:rPr>
                      <w:rFonts w:cs="Miriam" w:hint="cs"/>
                      <w:sz w:val="18"/>
                      <w:szCs w:val="18"/>
                      <w:rtl/>
                    </w:rPr>
                    <w:t>תק' תשס"ד-2004</w:t>
                  </w:r>
                </w:p>
              </w:txbxContent>
            </v:textbox>
            <w10:anchorlock/>
          </v:rect>
        </w:pict>
      </w:r>
      <w:r>
        <w:rPr>
          <w:rFonts w:cs="Miriam"/>
          <w:sz w:val="32"/>
          <w:szCs w:val="32"/>
          <w:rtl/>
          <w:lang w:val="he-I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 xml:space="preserve">קרן השתלמות המשלמת לעמית סכומים מקרן השתלמות, תנכה מסכומים אלה, בעת התשלום מס בשיעור </w:t>
      </w:r>
      <w:r>
        <w:rPr>
          <w:rStyle w:val="default"/>
          <w:rFonts w:cs="FrankRuehl" w:hint="cs"/>
          <w:rtl/>
        </w:rPr>
        <w:t>המרבי</w:t>
      </w:r>
      <w:r>
        <w:rPr>
          <w:rStyle w:val="default"/>
          <w:rFonts w:cs="FrankRuehl"/>
          <w:rtl/>
        </w:rPr>
        <w:t>.</w:t>
      </w:r>
    </w:p>
    <w:p w:rsidR="00C4687D" w:rsidRDefault="00C4687D" w:rsidP="006246F0">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34" type="#_x0000_t202" style="position:absolute;left:0;text-align:left;margin-left:463.5pt;margin-top:7.2pt;width:81pt;height:30pt;z-index:251661312" filled="f" stroked="f">
            <v:textbox inset=",0,,0">
              <w:txbxContent>
                <w:p w:rsidR="00C4687D" w:rsidRDefault="00C4687D">
                  <w:pPr>
                    <w:spacing w:line="160" w:lineRule="exact"/>
                    <w:rPr>
                      <w:rFonts w:cs="Miriam" w:hint="cs"/>
                      <w:sz w:val="18"/>
                      <w:szCs w:val="18"/>
                      <w:rtl/>
                    </w:rPr>
                  </w:pPr>
                  <w:r>
                    <w:rPr>
                      <w:rFonts w:cs="Miriam" w:hint="cs"/>
                      <w:sz w:val="18"/>
                      <w:szCs w:val="18"/>
                      <w:rtl/>
                    </w:rPr>
                    <w:t>תק' תשס"ג-2002</w:t>
                  </w:r>
                </w:p>
                <w:p w:rsidR="00C4687D" w:rsidRDefault="00C4687D">
                  <w:pPr>
                    <w:spacing w:line="160" w:lineRule="exact"/>
                    <w:rPr>
                      <w:rFonts w:cs="Miriam" w:hint="cs"/>
                      <w:sz w:val="18"/>
                      <w:szCs w:val="18"/>
                      <w:rtl/>
                    </w:rPr>
                  </w:pPr>
                  <w:r>
                    <w:rPr>
                      <w:rFonts w:cs="Miriam" w:hint="cs"/>
                      <w:sz w:val="18"/>
                      <w:szCs w:val="18"/>
                      <w:rtl/>
                    </w:rPr>
                    <w:t>תק' תשס"ו-2005</w:t>
                  </w:r>
                </w:p>
                <w:p w:rsidR="006246F0" w:rsidRDefault="006246F0">
                  <w:pPr>
                    <w:spacing w:line="160" w:lineRule="exact"/>
                    <w:rPr>
                      <w:rFonts w:cs="Miriam" w:hint="cs"/>
                      <w:sz w:val="18"/>
                      <w:szCs w:val="18"/>
                      <w:rtl/>
                    </w:rPr>
                  </w:pPr>
                  <w:r>
                    <w:rPr>
                      <w:rFonts w:cs="Miriam" w:hint="cs"/>
                      <w:sz w:val="18"/>
                      <w:szCs w:val="18"/>
                      <w:rtl/>
                    </w:rPr>
                    <w:t>תק' תשע"ב-2012</w:t>
                  </w:r>
                </w:p>
              </w:txbxContent>
            </v:textbox>
            <w10:anchorlock/>
          </v:shape>
        </w:pict>
      </w:r>
      <w:r>
        <w:rPr>
          <w:rStyle w:val="default"/>
          <w:rFonts w:cs="FrankRuehl" w:hint="cs"/>
          <w:rtl/>
        </w:rPr>
        <w:tab/>
        <w:t>(ב)</w:t>
      </w:r>
      <w:r>
        <w:rPr>
          <w:rStyle w:val="default"/>
          <w:rFonts w:cs="FrankRuehl" w:hint="cs"/>
          <w:rtl/>
        </w:rPr>
        <w:tab/>
        <w:t>קרן השתלמות המשלמת לעמית סכומי ריבית חייבת, תנכה מסכומים אלה בעת התשלום, מס בשיעור של 2</w:t>
      </w:r>
      <w:r w:rsidR="006246F0">
        <w:rPr>
          <w:rStyle w:val="default"/>
          <w:rFonts w:cs="FrankRuehl" w:hint="cs"/>
          <w:rtl/>
        </w:rPr>
        <w:t>5</w:t>
      </w:r>
      <w:r>
        <w:rPr>
          <w:rStyle w:val="default"/>
          <w:rFonts w:cs="FrankRuehl" w:hint="cs"/>
          <w:rtl/>
        </w:rPr>
        <w:t>%.</w:t>
      </w:r>
    </w:p>
    <w:p w:rsidR="00C4687D" w:rsidRPr="00F51B70" w:rsidRDefault="00C4687D">
      <w:pPr>
        <w:pStyle w:val="P00"/>
        <w:spacing w:before="0"/>
        <w:ind w:left="0" w:right="1134"/>
        <w:rPr>
          <w:rFonts w:cs="FrankRuehl" w:hint="cs"/>
          <w:b/>
          <w:bCs/>
          <w:vanish/>
          <w:szCs w:val="20"/>
          <w:shd w:val="clear" w:color="auto" w:fill="FFFF99"/>
          <w:rtl/>
        </w:rPr>
      </w:pPr>
      <w:bookmarkStart w:id="3" w:name="Rov10"/>
      <w:r w:rsidRPr="00F51B70">
        <w:rPr>
          <w:rFonts w:cs="FrankRuehl" w:hint="cs"/>
          <w:vanish/>
          <w:color w:val="FF0000"/>
          <w:szCs w:val="20"/>
          <w:shd w:val="clear" w:color="auto" w:fill="FFFF99"/>
          <w:rtl/>
        </w:rPr>
        <w:t>מיום 1.1.2003</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תשס"ג-2002</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9" w:history="1">
        <w:r w:rsidRPr="00F51B70">
          <w:rPr>
            <w:rStyle w:val="Hyperlink"/>
            <w:rFonts w:cs="FrankRuehl" w:hint="cs"/>
            <w:vanish/>
            <w:szCs w:val="20"/>
            <w:shd w:val="clear" w:color="auto" w:fill="FFFF99"/>
            <w:rtl/>
          </w:rPr>
          <w:t>ק"ת תשס"ג מס' 6214</w:t>
        </w:r>
      </w:hyperlink>
      <w:r w:rsidRPr="00F51B70">
        <w:rPr>
          <w:rFonts w:cs="FrankRuehl" w:hint="cs"/>
          <w:vanish/>
          <w:szCs w:val="20"/>
          <w:shd w:val="clear" w:color="auto" w:fill="FFFF99"/>
          <w:rtl/>
        </w:rPr>
        <w:t xml:space="preserve"> מיום 19.12.2002 עמ' 292</w:t>
      </w:r>
    </w:p>
    <w:p w:rsidR="00C4687D" w:rsidRPr="00F51B70" w:rsidRDefault="00C4687D">
      <w:pPr>
        <w:pStyle w:val="P00"/>
        <w:ind w:left="0" w:right="1134"/>
        <w:rPr>
          <w:rStyle w:val="default"/>
          <w:rFonts w:cs="FrankRuehl" w:hint="cs"/>
          <w:vanish/>
          <w:sz w:val="22"/>
          <w:szCs w:val="22"/>
          <w:shd w:val="clear" w:color="auto" w:fill="FFFF99"/>
          <w:rtl/>
        </w:rPr>
      </w:pPr>
      <w:r w:rsidRPr="00F51B70">
        <w:rPr>
          <w:rFonts w:cs="FrankRuehl"/>
          <w:vanish/>
          <w:sz w:val="22"/>
          <w:szCs w:val="22"/>
          <w:shd w:val="clear" w:color="auto" w:fill="FFFF99"/>
          <w:rtl/>
          <w:lang w:val="he-IL"/>
        </w:rPr>
        <w:t>2</w:t>
      </w:r>
      <w:r w:rsidRPr="00F51B70">
        <w:rPr>
          <w:rStyle w:val="default"/>
          <w:rFonts w:cs="FrankRuehl"/>
          <w:vanish/>
          <w:sz w:val="22"/>
          <w:szCs w:val="22"/>
          <w:shd w:val="clear" w:color="auto" w:fill="FFFF99"/>
          <w:rtl/>
        </w:rPr>
        <w:t>.</w:t>
      </w:r>
      <w:r w:rsidRPr="00F51B70">
        <w:rPr>
          <w:rStyle w:val="default"/>
          <w:rFonts w:cs="FrankRuehl"/>
          <w:vanish/>
          <w:sz w:val="22"/>
          <w:szCs w:val="22"/>
          <w:shd w:val="clear" w:color="auto" w:fill="FFFF99"/>
          <w:rtl/>
        </w:rPr>
        <w:tab/>
      </w:r>
      <w:r w:rsidRPr="00F51B70">
        <w:rPr>
          <w:rStyle w:val="default"/>
          <w:rFonts w:cs="FrankRuehl" w:hint="cs"/>
          <w:vanish/>
          <w:sz w:val="22"/>
          <w:szCs w:val="22"/>
          <w:u w:val="single"/>
          <w:shd w:val="clear" w:color="auto" w:fill="FFFF99"/>
          <w:rtl/>
        </w:rPr>
        <w:t>(א)</w:t>
      </w:r>
      <w:r w:rsidRPr="00F51B70">
        <w:rPr>
          <w:rStyle w:val="default"/>
          <w:rFonts w:cs="FrankRuehl" w:hint="cs"/>
          <w:vanish/>
          <w:sz w:val="22"/>
          <w:szCs w:val="22"/>
          <w:shd w:val="clear" w:color="auto" w:fill="FFFF99"/>
          <w:rtl/>
        </w:rPr>
        <w:tab/>
      </w:r>
      <w:r w:rsidRPr="00F51B70">
        <w:rPr>
          <w:rStyle w:val="default"/>
          <w:rFonts w:cs="FrankRuehl"/>
          <w:vanish/>
          <w:sz w:val="22"/>
          <w:szCs w:val="22"/>
          <w:shd w:val="clear" w:color="auto" w:fill="FFFF99"/>
          <w:rtl/>
        </w:rPr>
        <w:t xml:space="preserve">קרן השתלמות המשלמת לעמית סכומים מקרן השתלמות, תנכה מסכומים אלה, בעת התשלום מס בשיעור </w:t>
      </w:r>
      <w:r w:rsidRPr="00F51B70">
        <w:rPr>
          <w:rStyle w:val="default"/>
          <w:rFonts w:cs="FrankRuehl" w:hint="cs"/>
          <w:vanish/>
          <w:sz w:val="22"/>
          <w:szCs w:val="22"/>
          <w:shd w:val="clear" w:color="auto" w:fill="FFFF99"/>
          <w:rtl/>
        </w:rPr>
        <w:t>50%</w:t>
      </w:r>
      <w:r w:rsidRPr="00F51B70">
        <w:rPr>
          <w:rStyle w:val="default"/>
          <w:rFonts w:cs="FrankRuehl"/>
          <w:vanish/>
          <w:sz w:val="22"/>
          <w:szCs w:val="22"/>
          <w:shd w:val="clear" w:color="auto" w:fill="FFFF99"/>
          <w:rtl/>
        </w:rPr>
        <w:t>.</w:t>
      </w:r>
    </w:p>
    <w:p w:rsidR="00C4687D" w:rsidRPr="00F51B70" w:rsidRDefault="00C4687D">
      <w:pPr>
        <w:pStyle w:val="P00"/>
        <w:spacing w:before="0"/>
        <w:ind w:left="0" w:right="1134"/>
        <w:rPr>
          <w:rStyle w:val="default"/>
          <w:rFonts w:cs="FrankRuehl" w:hint="cs"/>
          <w:vanish/>
          <w:sz w:val="22"/>
          <w:szCs w:val="22"/>
          <w:u w:val="single"/>
          <w:shd w:val="clear" w:color="auto" w:fill="FFFF99"/>
          <w:rtl/>
        </w:rPr>
      </w:pPr>
      <w:r w:rsidRPr="00F51B70">
        <w:rPr>
          <w:rStyle w:val="default"/>
          <w:rFonts w:cs="FrankRuehl" w:hint="cs"/>
          <w:vanish/>
          <w:sz w:val="22"/>
          <w:szCs w:val="22"/>
          <w:shd w:val="clear" w:color="auto" w:fill="FFFF99"/>
          <w:rtl/>
        </w:rPr>
        <w:tab/>
      </w:r>
      <w:r w:rsidRPr="00F51B70">
        <w:rPr>
          <w:rStyle w:val="default"/>
          <w:rFonts w:cs="FrankRuehl" w:hint="cs"/>
          <w:vanish/>
          <w:sz w:val="22"/>
          <w:szCs w:val="22"/>
          <w:u w:val="single"/>
          <w:shd w:val="clear" w:color="auto" w:fill="FFFF99"/>
          <w:rtl/>
        </w:rPr>
        <w:t>(ב)</w:t>
      </w:r>
      <w:r w:rsidRPr="00F51B70">
        <w:rPr>
          <w:rStyle w:val="default"/>
          <w:rFonts w:cs="FrankRuehl" w:hint="cs"/>
          <w:vanish/>
          <w:sz w:val="22"/>
          <w:szCs w:val="22"/>
          <w:u w:val="single"/>
          <w:shd w:val="clear" w:color="auto" w:fill="FFFF99"/>
          <w:rtl/>
        </w:rPr>
        <w:tab/>
        <w:t>קרן השתלמות המשלמת לעמית סכומי ריבית חייבת, תנכה מסכומים אלה בעת התשלום, מס בשיעור של 15%.</w:t>
      </w:r>
    </w:p>
    <w:p w:rsidR="00C4687D" w:rsidRPr="00F51B70" w:rsidRDefault="00C4687D">
      <w:pPr>
        <w:pStyle w:val="P00"/>
        <w:spacing w:before="0"/>
        <w:ind w:left="0" w:right="1134"/>
        <w:rPr>
          <w:rFonts w:cs="FrankRuehl" w:hint="cs"/>
          <w:vanish/>
          <w:color w:val="FF0000"/>
          <w:szCs w:val="20"/>
          <w:shd w:val="clear" w:color="auto" w:fill="FFFF99"/>
          <w:rtl/>
        </w:rPr>
      </w:pP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vanish/>
          <w:color w:val="FF0000"/>
          <w:szCs w:val="20"/>
          <w:shd w:val="clear" w:color="auto" w:fill="FFFF99"/>
          <w:rtl/>
        </w:rPr>
        <w:t>מיום 24.6.2004</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תשס"ד-2004</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10" w:history="1">
        <w:r w:rsidRPr="00F51B70">
          <w:rPr>
            <w:rStyle w:val="Hyperlink"/>
            <w:rFonts w:cs="FrankRuehl" w:hint="cs"/>
            <w:vanish/>
            <w:szCs w:val="20"/>
            <w:shd w:val="clear" w:color="auto" w:fill="FFFF99"/>
            <w:rtl/>
          </w:rPr>
          <w:t>ק"ת תשס"ד מס' 6326</w:t>
        </w:r>
      </w:hyperlink>
      <w:r w:rsidRPr="00F51B70">
        <w:rPr>
          <w:rFonts w:cs="FrankRuehl" w:hint="cs"/>
          <w:vanish/>
          <w:szCs w:val="20"/>
          <w:shd w:val="clear" w:color="auto" w:fill="FFFF99"/>
          <w:rtl/>
        </w:rPr>
        <w:t xml:space="preserve"> מיום 24.6.2004 עמ' 730</w:t>
      </w:r>
    </w:p>
    <w:p w:rsidR="00C4687D" w:rsidRPr="00F51B70" w:rsidRDefault="00C4687D">
      <w:pPr>
        <w:pStyle w:val="P00"/>
        <w:ind w:left="0" w:right="1134"/>
        <w:rPr>
          <w:rStyle w:val="default"/>
          <w:rFonts w:cs="FrankRuehl" w:hint="cs"/>
          <w:vanish/>
          <w:sz w:val="22"/>
          <w:szCs w:val="22"/>
          <w:shd w:val="clear" w:color="auto" w:fill="FFFF99"/>
          <w:rtl/>
        </w:rPr>
      </w:pPr>
      <w:r w:rsidRPr="00F51B70">
        <w:rPr>
          <w:rStyle w:val="default"/>
          <w:rFonts w:cs="FrankRuehl"/>
          <w:vanish/>
          <w:sz w:val="22"/>
          <w:szCs w:val="22"/>
          <w:shd w:val="clear" w:color="auto" w:fill="FFFF99"/>
          <w:rtl/>
        </w:rPr>
        <w:tab/>
      </w:r>
      <w:r w:rsidRPr="00F51B70">
        <w:rPr>
          <w:rStyle w:val="default"/>
          <w:rFonts w:cs="FrankRuehl" w:hint="cs"/>
          <w:vanish/>
          <w:sz w:val="22"/>
          <w:szCs w:val="22"/>
          <w:shd w:val="clear" w:color="auto" w:fill="FFFF99"/>
          <w:rtl/>
        </w:rPr>
        <w:t>(א)</w:t>
      </w:r>
      <w:r w:rsidRPr="00F51B70">
        <w:rPr>
          <w:rStyle w:val="default"/>
          <w:rFonts w:cs="FrankRuehl" w:hint="cs"/>
          <w:vanish/>
          <w:sz w:val="22"/>
          <w:szCs w:val="22"/>
          <w:shd w:val="clear" w:color="auto" w:fill="FFFF99"/>
          <w:rtl/>
        </w:rPr>
        <w:tab/>
      </w:r>
      <w:r w:rsidRPr="00F51B70">
        <w:rPr>
          <w:rStyle w:val="default"/>
          <w:rFonts w:cs="FrankRuehl"/>
          <w:vanish/>
          <w:sz w:val="22"/>
          <w:szCs w:val="22"/>
          <w:shd w:val="clear" w:color="auto" w:fill="FFFF99"/>
          <w:rtl/>
        </w:rPr>
        <w:t xml:space="preserve">קרן השתלמות המשלמת לעמית סכומים מקרן השתלמות, תנכה מסכומים אלה, בעת התשלום מס בשיעור </w:t>
      </w:r>
      <w:r w:rsidRPr="00F51B70">
        <w:rPr>
          <w:rStyle w:val="default"/>
          <w:rFonts w:cs="FrankRuehl" w:hint="cs"/>
          <w:strike/>
          <w:vanish/>
          <w:sz w:val="22"/>
          <w:szCs w:val="22"/>
          <w:shd w:val="clear" w:color="auto" w:fill="FFFF99"/>
          <w:rtl/>
        </w:rPr>
        <w:t>50%</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המירבי</w:t>
      </w:r>
      <w:r w:rsidRPr="00F51B70">
        <w:rPr>
          <w:rStyle w:val="default"/>
          <w:rFonts w:cs="FrankRuehl"/>
          <w:vanish/>
          <w:sz w:val="22"/>
          <w:szCs w:val="22"/>
          <w:shd w:val="clear" w:color="auto" w:fill="FFFF99"/>
          <w:rtl/>
        </w:rPr>
        <w:t>.</w:t>
      </w:r>
    </w:p>
    <w:p w:rsidR="00C4687D" w:rsidRPr="00F51B70" w:rsidRDefault="00C4687D">
      <w:pPr>
        <w:pStyle w:val="P00"/>
        <w:spacing w:before="0"/>
        <w:ind w:left="0" w:right="1134"/>
        <w:rPr>
          <w:rStyle w:val="default"/>
          <w:rFonts w:cs="FrankRuehl" w:hint="cs"/>
          <w:vanish/>
          <w:color w:val="FF0000"/>
          <w:sz w:val="20"/>
          <w:szCs w:val="20"/>
          <w:shd w:val="clear" w:color="auto" w:fill="FFFF99"/>
          <w:rtl/>
        </w:rPr>
      </w:pPr>
    </w:p>
    <w:p w:rsidR="00C4687D" w:rsidRPr="00F51B70" w:rsidRDefault="00C4687D">
      <w:pPr>
        <w:pStyle w:val="P00"/>
        <w:spacing w:before="0"/>
        <w:ind w:left="0" w:right="1134"/>
        <w:rPr>
          <w:rStyle w:val="default"/>
          <w:rFonts w:cs="FrankRuehl" w:hint="cs"/>
          <w:vanish/>
          <w:color w:val="FF0000"/>
          <w:sz w:val="20"/>
          <w:szCs w:val="20"/>
          <w:shd w:val="clear" w:color="auto" w:fill="FFFF99"/>
          <w:rtl/>
        </w:rPr>
      </w:pPr>
      <w:r w:rsidRPr="00F51B70">
        <w:rPr>
          <w:rStyle w:val="default"/>
          <w:rFonts w:cs="FrankRuehl" w:hint="cs"/>
          <w:vanish/>
          <w:color w:val="FF0000"/>
          <w:sz w:val="20"/>
          <w:szCs w:val="20"/>
          <w:shd w:val="clear" w:color="auto" w:fill="FFFF99"/>
          <w:rtl/>
        </w:rPr>
        <w:t>מיום 1.1.2006</w:t>
      </w:r>
    </w:p>
    <w:p w:rsidR="00C4687D" w:rsidRPr="00F51B70" w:rsidRDefault="00C4687D">
      <w:pPr>
        <w:pStyle w:val="P00"/>
        <w:spacing w:before="0"/>
        <w:ind w:left="0" w:right="1134"/>
        <w:rPr>
          <w:rStyle w:val="default"/>
          <w:rFonts w:cs="FrankRuehl" w:hint="cs"/>
          <w:b/>
          <w:bCs/>
          <w:vanish/>
          <w:sz w:val="20"/>
          <w:szCs w:val="20"/>
          <w:shd w:val="clear" w:color="auto" w:fill="FFFF99"/>
          <w:rtl/>
        </w:rPr>
      </w:pPr>
      <w:r w:rsidRPr="00F51B70">
        <w:rPr>
          <w:rStyle w:val="default"/>
          <w:rFonts w:cs="FrankRuehl" w:hint="cs"/>
          <w:b/>
          <w:bCs/>
          <w:vanish/>
          <w:sz w:val="20"/>
          <w:szCs w:val="20"/>
          <w:shd w:val="clear" w:color="auto" w:fill="FFFF99"/>
          <w:rtl/>
        </w:rPr>
        <w:t>תק' תשס"ו-2005</w:t>
      </w:r>
    </w:p>
    <w:p w:rsidR="00C4687D" w:rsidRPr="00F51B70" w:rsidRDefault="00C4687D">
      <w:pPr>
        <w:pStyle w:val="P00"/>
        <w:spacing w:before="0"/>
        <w:ind w:left="0" w:right="1134"/>
        <w:rPr>
          <w:rStyle w:val="default"/>
          <w:rFonts w:cs="FrankRuehl" w:hint="cs"/>
          <w:vanish/>
          <w:sz w:val="20"/>
          <w:szCs w:val="20"/>
          <w:shd w:val="clear" w:color="auto" w:fill="FFFF99"/>
          <w:rtl/>
        </w:rPr>
      </w:pPr>
      <w:hyperlink r:id="rId11" w:history="1">
        <w:r w:rsidRPr="00F51B70">
          <w:rPr>
            <w:rStyle w:val="Hyperlink"/>
            <w:rFonts w:cs="FrankRuehl" w:hint="cs"/>
            <w:vanish/>
            <w:szCs w:val="20"/>
            <w:shd w:val="clear" w:color="auto" w:fill="FFFF99"/>
            <w:rtl/>
          </w:rPr>
          <w:t>ק"ת תשס"ו מס' 6449</w:t>
        </w:r>
      </w:hyperlink>
      <w:r w:rsidRPr="00F51B70">
        <w:rPr>
          <w:rStyle w:val="default"/>
          <w:rFonts w:cs="FrankRuehl" w:hint="cs"/>
          <w:vanish/>
          <w:sz w:val="20"/>
          <w:szCs w:val="20"/>
          <w:shd w:val="clear" w:color="auto" w:fill="FFFF99"/>
          <w:rtl/>
        </w:rPr>
        <w:t xml:space="preserve"> מיום 29.12.2005 עמ' 287</w:t>
      </w:r>
    </w:p>
    <w:p w:rsidR="006246F0" w:rsidRPr="00F51B70" w:rsidRDefault="006246F0" w:rsidP="006246F0">
      <w:pPr>
        <w:pStyle w:val="P00"/>
        <w:ind w:left="0" w:right="1134"/>
        <w:rPr>
          <w:rStyle w:val="default"/>
          <w:rFonts w:cs="FrankRuehl" w:hint="cs"/>
          <w:vanish/>
          <w:sz w:val="22"/>
          <w:szCs w:val="22"/>
          <w:shd w:val="clear" w:color="auto" w:fill="FFFF99"/>
          <w:rtl/>
        </w:rPr>
      </w:pPr>
      <w:r w:rsidRPr="00F51B70">
        <w:rPr>
          <w:rStyle w:val="default"/>
          <w:rFonts w:cs="FrankRuehl" w:hint="cs"/>
          <w:vanish/>
          <w:sz w:val="22"/>
          <w:szCs w:val="22"/>
          <w:shd w:val="clear" w:color="auto" w:fill="FFFF99"/>
          <w:rtl/>
        </w:rPr>
        <w:tab/>
        <w:t>(ב)</w:t>
      </w:r>
      <w:r w:rsidRPr="00F51B70">
        <w:rPr>
          <w:rStyle w:val="default"/>
          <w:rFonts w:cs="FrankRuehl" w:hint="cs"/>
          <w:vanish/>
          <w:sz w:val="22"/>
          <w:szCs w:val="22"/>
          <w:shd w:val="clear" w:color="auto" w:fill="FFFF99"/>
          <w:rtl/>
        </w:rPr>
        <w:tab/>
        <w:t xml:space="preserve">קרן השתלמות המשלמת לעמית סכומי ריבית חייבת, תנכה מסכומים אלה בעת התשלום, מס בשיעור של </w:t>
      </w:r>
      <w:r w:rsidRPr="00F51B70">
        <w:rPr>
          <w:rStyle w:val="default"/>
          <w:rFonts w:cs="FrankRuehl" w:hint="cs"/>
          <w:strike/>
          <w:vanish/>
          <w:sz w:val="22"/>
          <w:szCs w:val="22"/>
          <w:shd w:val="clear" w:color="auto" w:fill="FFFF99"/>
          <w:rtl/>
        </w:rPr>
        <w:t>15%</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20%</w:t>
      </w:r>
      <w:r w:rsidRPr="00F51B70">
        <w:rPr>
          <w:rStyle w:val="default"/>
          <w:rFonts w:cs="FrankRuehl" w:hint="cs"/>
          <w:vanish/>
          <w:sz w:val="22"/>
          <w:szCs w:val="22"/>
          <w:shd w:val="clear" w:color="auto" w:fill="FFFF99"/>
          <w:rtl/>
        </w:rPr>
        <w:t>.</w:t>
      </w:r>
    </w:p>
    <w:p w:rsidR="006246F0" w:rsidRPr="00F51B70" w:rsidRDefault="006246F0">
      <w:pPr>
        <w:pStyle w:val="P00"/>
        <w:spacing w:before="0"/>
        <w:ind w:left="0" w:right="1134"/>
        <w:rPr>
          <w:rStyle w:val="default"/>
          <w:rFonts w:cs="FrankRuehl" w:hint="cs"/>
          <w:vanish/>
          <w:sz w:val="20"/>
          <w:szCs w:val="20"/>
          <w:shd w:val="clear" w:color="auto" w:fill="FFFF99"/>
          <w:rtl/>
        </w:rPr>
      </w:pPr>
    </w:p>
    <w:p w:rsidR="006246F0" w:rsidRPr="00F51B70" w:rsidRDefault="006246F0">
      <w:pPr>
        <w:pStyle w:val="P00"/>
        <w:spacing w:before="0"/>
        <w:ind w:left="0" w:right="1134"/>
        <w:rPr>
          <w:rStyle w:val="default"/>
          <w:rFonts w:cs="FrankRuehl" w:hint="cs"/>
          <w:vanish/>
          <w:color w:val="FF0000"/>
          <w:sz w:val="20"/>
          <w:szCs w:val="20"/>
          <w:shd w:val="clear" w:color="auto" w:fill="FFFF99"/>
          <w:rtl/>
        </w:rPr>
      </w:pPr>
      <w:r w:rsidRPr="00F51B70">
        <w:rPr>
          <w:rStyle w:val="default"/>
          <w:rFonts w:cs="FrankRuehl" w:hint="cs"/>
          <w:vanish/>
          <w:color w:val="FF0000"/>
          <w:sz w:val="20"/>
          <w:szCs w:val="20"/>
          <w:shd w:val="clear" w:color="auto" w:fill="FFFF99"/>
          <w:rtl/>
        </w:rPr>
        <w:t>מיום 1.1.2012</w:t>
      </w:r>
    </w:p>
    <w:p w:rsidR="006246F0" w:rsidRPr="00F51B70" w:rsidRDefault="006246F0">
      <w:pPr>
        <w:pStyle w:val="P00"/>
        <w:spacing w:before="0"/>
        <w:ind w:left="0" w:right="1134"/>
        <w:rPr>
          <w:rStyle w:val="default"/>
          <w:rFonts w:cs="FrankRuehl" w:hint="cs"/>
          <w:vanish/>
          <w:sz w:val="20"/>
          <w:szCs w:val="20"/>
          <w:shd w:val="clear" w:color="auto" w:fill="FFFF99"/>
          <w:rtl/>
        </w:rPr>
      </w:pPr>
      <w:r w:rsidRPr="00F51B70">
        <w:rPr>
          <w:rStyle w:val="default"/>
          <w:rFonts w:cs="FrankRuehl" w:hint="cs"/>
          <w:b/>
          <w:bCs/>
          <w:vanish/>
          <w:sz w:val="20"/>
          <w:szCs w:val="20"/>
          <w:shd w:val="clear" w:color="auto" w:fill="FFFF99"/>
          <w:rtl/>
        </w:rPr>
        <w:t>תק' תשע"ב-2012</w:t>
      </w:r>
    </w:p>
    <w:p w:rsidR="006246F0" w:rsidRPr="00F51B70" w:rsidRDefault="006246F0">
      <w:pPr>
        <w:pStyle w:val="P00"/>
        <w:spacing w:before="0"/>
        <w:ind w:left="0" w:right="1134"/>
        <w:rPr>
          <w:rStyle w:val="default"/>
          <w:rFonts w:cs="FrankRuehl" w:hint="cs"/>
          <w:vanish/>
          <w:sz w:val="20"/>
          <w:szCs w:val="20"/>
          <w:shd w:val="clear" w:color="auto" w:fill="FFFF99"/>
          <w:rtl/>
        </w:rPr>
      </w:pPr>
      <w:hyperlink r:id="rId12" w:history="1">
        <w:r w:rsidRPr="00F51B70">
          <w:rPr>
            <w:rStyle w:val="Hyperlink"/>
            <w:rFonts w:cs="FrankRuehl" w:hint="cs"/>
            <w:vanish/>
            <w:szCs w:val="20"/>
            <w:shd w:val="clear" w:color="auto" w:fill="FFFF99"/>
            <w:rtl/>
          </w:rPr>
          <w:t>ק"ת תשע"ב מס' 7080</w:t>
        </w:r>
      </w:hyperlink>
      <w:r w:rsidRPr="00F51B70">
        <w:rPr>
          <w:rStyle w:val="default"/>
          <w:rFonts w:cs="FrankRuehl" w:hint="cs"/>
          <w:vanish/>
          <w:sz w:val="20"/>
          <w:szCs w:val="20"/>
          <w:shd w:val="clear" w:color="auto" w:fill="FFFF99"/>
          <w:rtl/>
        </w:rPr>
        <w:t xml:space="preserve"> מיום 18.1.2012 עמ' 660</w:t>
      </w:r>
    </w:p>
    <w:p w:rsidR="00C4687D" w:rsidRDefault="00C4687D" w:rsidP="006246F0">
      <w:pPr>
        <w:pStyle w:val="P00"/>
        <w:ind w:left="0" w:right="1134"/>
        <w:rPr>
          <w:rStyle w:val="default"/>
          <w:rFonts w:cs="FrankRuehl" w:hint="cs"/>
          <w:sz w:val="2"/>
          <w:szCs w:val="2"/>
          <w:rtl/>
        </w:rPr>
      </w:pPr>
      <w:r w:rsidRPr="00F51B70">
        <w:rPr>
          <w:rStyle w:val="default"/>
          <w:rFonts w:cs="FrankRuehl" w:hint="cs"/>
          <w:vanish/>
          <w:sz w:val="22"/>
          <w:szCs w:val="22"/>
          <w:shd w:val="clear" w:color="auto" w:fill="FFFF99"/>
          <w:rtl/>
        </w:rPr>
        <w:tab/>
        <w:t>(ב)</w:t>
      </w:r>
      <w:r w:rsidRPr="00F51B70">
        <w:rPr>
          <w:rStyle w:val="default"/>
          <w:rFonts w:cs="FrankRuehl" w:hint="cs"/>
          <w:vanish/>
          <w:sz w:val="22"/>
          <w:szCs w:val="22"/>
          <w:shd w:val="clear" w:color="auto" w:fill="FFFF99"/>
          <w:rtl/>
        </w:rPr>
        <w:tab/>
        <w:t xml:space="preserve">קרן השתלמות המשלמת לעמית סכומי ריבית חייבת, תנכה מסכומים אלה בעת התשלום, מס בשיעור של </w:t>
      </w:r>
      <w:r w:rsidR="006246F0" w:rsidRPr="00F51B70">
        <w:rPr>
          <w:rStyle w:val="default"/>
          <w:rFonts w:cs="FrankRuehl" w:hint="cs"/>
          <w:strike/>
          <w:vanish/>
          <w:sz w:val="22"/>
          <w:szCs w:val="22"/>
          <w:shd w:val="clear" w:color="auto" w:fill="FFFF99"/>
          <w:rtl/>
        </w:rPr>
        <w:t>20</w:t>
      </w:r>
      <w:r w:rsidRPr="00F51B70">
        <w:rPr>
          <w:rStyle w:val="default"/>
          <w:rFonts w:cs="FrankRuehl" w:hint="cs"/>
          <w:strike/>
          <w:vanish/>
          <w:sz w:val="22"/>
          <w:szCs w:val="22"/>
          <w:shd w:val="clear" w:color="auto" w:fill="FFFF99"/>
          <w:rtl/>
        </w:rPr>
        <w:t>%</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2</w:t>
      </w:r>
      <w:r w:rsidR="006246F0" w:rsidRPr="00F51B70">
        <w:rPr>
          <w:rStyle w:val="default"/>
          <w:rFonts w:cs="FrankRuehl" w:hint="cs"/>
          <w:vanish/>
          <w:sz w:val="22"/>
          <w:szCs w:val="22"/>
          <w:u w:val="single"/>
          <w:shd w:val="clear" w:color="auto" w:fill="FFFF99"/>
          <w:rtl/>
        </w:rPr>
        <w:t>5</w:t>
      </w:r>
      <w:r w:rsidRPr="00F51B70">
        <w:rPr>
          <w:rStyle w:val="default"/>
          <w:rFonts w:cs="FrankRuehl" w:hint="cs"/>
          <w:vanish/>
          <w:sz w:val="22"/>
          <w:szCs w:val="22"/>
          <w:u w:val="single"/>
          <w:shd w:val="clear" w:color="auto" w:fill="FFFF99"/>
          <w:rtl/>
        </w:rPr>
        <w:t>%</w:t>
      </w:r>
      <w:r w:rsidRPr="00F51B70">
        <w:rPr>
          <w:rStyle w:val="default"/>
          <w:rFonts w:cs="FrankRuehl" w:hint="cs"/>
          <w:vanish/>
          <w:sz w:val="22"/>
          <w:szCs w:val="22"/>
          <w:shd w:val="clear" w:color="auto" w:fill="FFFF99"/>
          <w:rtl/>
        </w:rPr>
        <w:t>.</w:t>
      </w:r>
      <w:bookmarkEnd w:id="3"/>
    </w:p>
    <w:p w:rsidR="00C4687D" w:rsidRDefault="00C4687D">
      <w:pPr>
        <w:pStyle w:val="P00"/>
        <w:spacing w:before="72"/>
        <w:ind w:left="0" w:right="1134"/>
        <w:rPr>
          <w:rStyle w:val="default"/>
          <w:rFonts w:cs="FrankRuehl"/>
          <w:rtl/>
        </w:rPr>
      </w:pPr>
      <w:bookmarkStart w:id="4" w:name="Seif2"/>
      <w:bookmarkEnd w:id="4"/>
      <w:r>
        <w:rPr>
          <w:rFonts w:cs="Miriam"/>
          <w:sz w:val="32"/>
          <w:szCs w:val="32"/>
          <w:lang w:val="he-IL"/>
        </w:rPr>
        <w:pict>
          <v:rect id="_x0000_s1028" style="position:absolute;left:0;text-align:left;margin-left:464.5pt;margin-top:8.05pt;width:75.05pt;height:8pt;z-index:251655168" o:allowincell="f" filled="f" stroked="f" strokecolor="lime" strokeweight=".25pt">
            <v:textbox inset="0,0,0,0">
              <w:txbxContent>
                <w:p w:rsidR="00C4687D" w:rsidRDefault="00C4687D">
                  <w:pPr>
                    <w:spacing w:line="160" w:lineRule="exact"/>
                    <w:rPr>
                      <w:rFonts w:cs="Miriam"/>
                      <w:noProof/>
                      <w:sz w:val="18"/>
                      <w:szCs w:val="18"/>
                      <w:rtl/>
                    </w:rPr>
                  </w:pPr>
                  <w:r>
                    <w:rPr>
                      <w:rFonts w:cs="Miriam"/>
                      <w:sz w:val="18"/>
                      <w:szCs w:val="18"/>
                      <w:rtl/>
                    </w:rPr>
                    <w:t>תי</w:t>
                  </w:r>
                  <w:r>
                    <w:rPr>
                      <w:rFonts w:cs="Miriam" w:hint="cs"/>
                      <w:sz w:val="18"/>
                      <w:szCs w:val="18"/>
                      <w:rtl/>
                    </w:rPr>
                    <w:t>א</w:t>
                  </w:r>
                  <w:r>
                    <w:rPr>
                      <w:rFonts w:cs="Miriam"/>
                      <w:sz w:val="18"/>
                      <w:szCs w:val="18"/>
                      <w:rtl/>
                    </w:rPr>
                    <w:t>ו</w:t>
                  </w:r>
                  <w:r>
                    <w:rPr>
                      <w:rFonts w:cs="Miriam" w:hint="cs"/>
                      <w:sz w:val="18"/>
                      <w:szCs w:val="18"/>
                      <w:rtl/>
                    </w:rPr>
                    <w:t>ם ניכוי מס</w:t>
                  </w:r>
                </w:p>
              </w:txbxContent>
            </v:textbox>
            <w10:anchorlock/>
          </v:rect>
        </w:pict>
      </w:r>
      <w:r>
        <w:rPr>
          <w:rFonts w:cs="Miriam"/>
          <w:sz w:val="32"/>
          <w:szCs w:val="32"/>
          <w:rtl/>
          <w:lang w:val="he-IL"/>
        </w:rPr>
        <w:t>3</w:t>
      </w:r>
      <w:r>
        <w:rPr>
          <w:rStyle w:val="default"/>
          <w:rFonts w:cs="FrankRuehl"/>
          <w:rtl/>
        </w:rPr>
        <w:t>.</w:t>
      </w:r>
      <w:r>
        <w:rPr>
          <w:rStyle w:val="default"/>
          <w:rFonts w:cs="FrankRuehl"/>
          <w:rtl/>
        </w:rPr>
        <w:tab/>
        <w:t>פקיד השומה רשאי להתיר בכתב כי ניכוי המס לפי תקנות אלה יוקטן אם היה סבור שעלול להתהוות עודף מניכוי המס, לפי השיעור האמור בתקנה 2.</w:t>
      </w:r>
    </w:p>
    <w:p w:rsidR="00C4687D" w:rsidRDefault="00C4687D">
      <w:pPr>
        <w:pStyle w:val="P00"/>
        <w:spacing w:before="72"/>
        <w:ind w:left="0" w:right="1134"/>
        <w:rPr>
          <w:rStyle w:val="default"/>
          <w:rFonts w:cs="FrankRuehl"/>
          <w:rtl/>
        </w:rPr>
      </w:pPr>
      <w:bookmarkStart w:id="5" w:name="Seif3"/>
      <w:bookmarkEnd w:id="5"/>
      <w:r>
        <w:rPr>
          <w:rFonts w:cs="Miriam"/>
          <w:sz w:val="32"/>
          <w:szCs w:val="32"/>
          <w:lang w:val="he-IL"/>
        </w:rPr>
        <w:pict>
          <v:rect id="_x0000_s1029" style="position:absolute;left:0;text-align:left;margin-left:464.5pt;margin-top:8.05pt;width:75.05pt;height:36.05pt;z-index:251656192" o:allowincell="f" filled="f" stroked="f" strokecolor="lime" strokeweight=".25pt">
            <v:textbox inset="0,0,0,0">
              <w:txbxContent>
                <w:p w:rsidR="00C4687D" w:rsidRDefault="00C4687D">
                  <w:pPr>
                    <w:spacing w:line="160" w:lineRule="exact"/>
                    <w:rPr>
                      <w:rFonts w:cs="Miriam" w:hint="cs"/>
                      <w:sz w:val="18"/>
                      <w:szCs w:val="18"/>
                      <w:rtl/>
                    </w:rPr>
                  </w:pPr>
                  <w:r>
                    <w:rPr>
                      <w:rFonts w:cs="Miriam"/>
                      <w:sz w:val="18"/>
                      <w:szCs w:val="18"/>
                      <w:rtl/>
                    </w:rPr>
                    <w:t>הג</w:t>
                  </w:r>
                  <w:r>
                    <w:rPr>
                      <w:rFonts w:cs="Miriam" w:hint="cs"/>
                      <w:sz w:val="18"/>
                      <w:szCs w:val="18"/>
                      <w:rtl/>
                    </w:rPr>
                    <w:t xml:space="preserve">שת דו"ח ותשלום לפקיד </w:t>
                  </w:r>
                  <w:r>
                    <w:rPr>
                      <w:rFonts w:cs="Miriam"/>
                      <w:sz w:val="18"/>
                      <w:szCs w:val="18"/>
                      <w:rtl/>
                    </w:rPr>
                    <w:t>הש</w:t>
                  </w:r>
                  <w:r>
                    <w:rPr>
                      <w:rFonts w:cs="Miriam" w:hint="cs"/>
                      <w:sz w:val="18"/>
                      <w:szCs w:val="18"/>
                      <w:rtl/>
                    </w:rPr>
                    <w:t>ומה</w:t>
                  </w:r>
                </w:p>
                <w:p w:rsidR="00C4687D" w:rsidRDefault="00C4687D">
                  <w:pPr>
                    <w:spacing w:line="160" w:lineRule="exact"/>
                    <w:rPr>
                      <w:rFonts w:cs="Miriam"/>
                      <w:noProof/>
                      <w:sz w:val="18"/>
                      <w:szCs w:val="18"/>
                      <w:rtl/>
                    </w:rPr>
                  </w:pPr>
                  <w:r>
                    <w:rPr>
                      <w:rFonts w:cs="Miriam" w:hint="cs"/>
                      <w:sz w:val="18"/>
                      <w:szCs w:val="18"/>
                      <w:rtl/>
                    </w:rPr>
                    <w:t>תק' תשס"ג-2002</w:t>
                  </w:r>
                </w:p>
                <w:p w:rsidR="00F51B70" w:rsidRDefault="00F51B70">
                  <w:pPr>
                    <w:spacing w:line="160" w:lineRule="exact"/>
                    <w:rPr>
                      <w:rFonts w:cs="Miriam"/>
                      <w:noProof/>
                      <w:sz w:val="18"/>
                      <w:szCs w:val="18"/>
                      <w:rtl/>
                    </w:rPr>
                  </w:pPr>
                  <w:r>
                    <w:rPr>
                      <w:rFonts w:cs="Miriam" w:hint="cs"/>
                      <w:noProof/>
                      <w:sz w:val="18"/>
                      <w:szCs w:val="18"/>
                      <w:rtl/>
                    </w:rPr>
                    <w:t>תק' תשע"ח-2017</w:t>
                  </w:r>
                </w:p>
              </w:txbxContent>
            </v:textbox>
            <w10:anchorlock/>
          </v:rect>
        </w:pict>
      </w:r>
      <w:r>
        <w:rPr>
          <w:rFonts w:cs="Miriam"/>
          <w:sz w:val="32"/>
          <w:szCs w:val="32"/>
          <w:rtl/>
          <w:lang w:val="he-IL"/>
        </w:rPr>
        <w:t>4</w:t>
      </w:r>
      <w:r>
        <w:rPr>
          <w:rStyle w:val="default"/>
          <w:rFonts w:cs="FrankRuehl"/>
          <w:rtl/>
        </w:rPr>
        <w:t>.</w:t>
      </w:r>
      <w:r>
        <w:rPr>
          <w:rStyle w:val="default"/>
          <w:rFonts w:cs="FrankRuehl"/>
          <w:rtl/>
        </w:rPr>
        <w:tab/>
        <w:t>(א)</w:t>
      </w:r>
      <w:r>
        <w:rPr>
          <w:rStyle w:val="default"/>
          <w:rFonts w:cs="FrankRuehl"/>
          <w:rtl/>
        </w:rPr>
        <w:tab/>
        <w:t>קרן השתלמות תגיש לפקיד השומה עד היום ה-1</w:t>
      </w:r>
      <w:r w:rsidR="00F51B70">
        <w:rPr>
          <w:rStyle w:val="default"/>
          <w:rFonts w:cs="FrankRuehl" w:hint="cs"/>
          <w:rtl/>
        </w:rPr>
        <w:t>6</w:t>
      </w:r>
      <w:r>
        <w:rPr>
          <w:rStyle w:val="default"/>
          <w:rFonts w:cs="FrankRuehl"/>
          <w:rtl/>
        </w:rPr>
        <w:t xml:space="preserve"> בכל חודש דין וחשבון בטופס 0102, שיכלול פרטים על מספר העמיתים ששולמו להם סכומים מקרן ההשתלמות, </w:t>
      </w:r>
      <w:r>
        <w:rPr>
          <w:rStyle w:val="default"/>
          <w:rFonts w:cs="FrankRuehl" w:hint="cs"/>
          <w:rtl/>
        </w:rPr>
        <w:t>בחודש הקודם</w:t>
      </w:r>
      <w:r>
        <w:rPr>
          <w:rStyle w:val="default"/>
          <w:rFonts w:cs="FrankRuehl"/>
          <w:rtl/>
        </w:rPr>
        <w:t xml:space="preserve"> (להלן – תקופת הדיווח), על סך כל הסכומים מקרן השתלמות ששילמה בתקופת הדיווח ועל סכום המס שנוכה לפי תקנות אלה בתקופת הדיווח.</w:t>
      </w:r>
    </w:p>
    <w:p w:rsidR="00C4687D" w:rsidRDefault="00C4687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קרן השתלמות תשלם במועד הקבוע להגשת הדו"ח כאמור בתקנת משנה (א), את סכום המס שניכתה.</w:t>
      </w:r>
    </w:p>
    <w:p w:rsidR="00C4687D" w:rsidRPr="00F51B70" w:rsidRDefault="00C4687D">
      <w:pPr>
        <w:pStyle w:val="P00"/>
        <w:spacing w:before="0"/>
        <w:ind w:left="0" w:right="1134"/>
        <w:rPr>
          <w:rFonts w:cs="FrankRuehl" w:hint="cs"/>
          <w:b/>
          <w:bCs/>
          <w:vanish/>
          <w:szCs w:val="20"/>
          <w:shd w:val="clear" w:color="auto" w:fill="FFFF99"/>
          <w:rtl/>
        </w:rPr>
      </w:pPr>
      <w:bookmarkStart w:id="6" w:name="Rov11"/>
      <w:r w:rsidRPr="00F51B70">
        <w:rPr>
          <w:rFonts w:cs="FrankRuehl" w:hint="cs"/>
          <w:vanish/>
          <w:color w:val="FF0000"/>
          <w:szCs w:val="20"/>
          <w:shd w:val="clear" w:color="auto" w:fill="FFFF99"/>
          <w:rtl/>
        </w:rPr>
        <w:t>מיום 1.1.2003</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תשס"ג-2002</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13" w:history="1">
        <w:r w:rsidRPr="00F51B70">
          <w:rPr>
            <w:rStyle w:val="Hyperlink"/>
            <w:rFonts w:cs="FrankRuehl" w:hint="cs"/>
            <w:vanish/>
            <w:szCs w:val="20"/>
            <w:shd w:val="clear" w:color="auto" w:fill="FFFF99"/>
            <w:rtl/>
          </w:rPr>
          <w:t>ק"ת תשס"ג מס' 6214</w:t>
        </w:r>
      </w:hyperlink>
      <w:r w:rsidRPr="00F51B70">
        <w:rPr>
          <w:rFonts w:cs="FrankRuehl" w:hint="cs"/>
          <w:vanish/>
          <w:szCs w:val="20"/>
          <w:shd w:val="clear" w:color="auto" w:fill="FFFF99"/>
          <w:rtl/>
        </w:rPr>
        <w:t xml:space="preserve"> מיום 19.12.2002 עמ' 292</w:t>
      </w:r>
    </w:p>
    <w:p w:rsidR="00F51B70" w:rsidRPr="00F51B70" w:rsidRDefault="00F51B70" w:rsidP="00F51B70">
      <w:pPr>
        <w:pStyle w:val="P00"/>
        <w:ind w:left="0" w:right="1134"/>
        <w:rPr>
          <w:rStyle w:val="default"/>
          <w:rFonts w:cs="FrankRuehl"/>
          <w:vanish/>
          <w:sz w:val="22"/>
          <w:szCs w:val="22"/>
          <w:shd w:val="clear" w:color="auto" w:fill="FFFF99"/>
          <w:rtl/>
        </w:rPr>
      </w:pPr>
      <w:r w:rsidRPr="00F51B70">
        <w:rPr>
          <w:rStyle w:val="default"/>
          <w:rFonts w:cs="FrankRuehl"/>
          <w:vanish/>
          <w:sz w:val="22"/>
          <w:szCs w:val="22"/>
          <w:shd w:val="clear" w:color="auto" w:fill="FFFF99"/>
          <w:rtl/>
        </w:rPr>
        <w:tab/>
        <w:t>(א)</w:t>
      </w:r>
      <w:r w:rsidRPr="00F51B70">
        <w:rPr>
          <w:rStyle w:val="default"/>
          <w:rFonts w:cs="FrankRuehl"/>
          <w:vanish/>
          <w:sz w:val="22"/>
          <w:szCs w:val="22"/>
          <w:shd w:val="clear" w:color="auto" w:fill="FFFF99"/>
          <w:rtl/>
        </w:rPr>
        <w:tab/>
        <w:t>קרן השתלמות תגיש לפקיד השומה עד היום ה-15 בכל חודש דין וחשבון בטופס 0102, שיכלול פרטים על מספר העמיתים ששולמו להם סכומים מקרן ההשתלמות,</w:t>
      </w:r>
      <w:r w:rsidRPr="00F51B70">
        <w:rPr>
          <w:rStyle w:val="default"/>
          <w:rFonts w:cs="FrankRuehl" w:hint="cs"/>
          <w:vanish/>
          <w:sz w:val="22"/>
          <w:szCs w:val="22"/>
          <w:shd w:val="clear" w:color="auto" w:fill="FFFF99"/>
          <w:rtl/>
        </w:rPr>
        <w:t xml:space="preserve"> </w:t>
      </w:r>
      <w:r w:rsidRPr="00F51B70">
        <w:rPr>
          <w:rStyle w:val="default"/>
          <w:rFonts w:cs="FrankRuehl" w:hint="cs"/>
          <w:strike/>
          <w:vanish/>
          <w:sz w:val="22"/>
          <w:szCs w:val="22"/>
          <w:shd w:val="clear" w:color="auto" w:fill="FFFF99"/>
          <w:rtl/>
        </w:rPr>
        <w:t>בתקופה שבין ה-14 בחודש הקודם ל-13 בחודש הדיווח</w:t>
      </w:r>
      <w:r w:rsidRPr="00F51B70">
        <w:rPr>
          <w:rStyle w:val="default"/>
          <w:rFonts w:cs="FrankRuehl"/>
          <w:vanish/>
          <w:sz w:val="22"/>
          <w:szCs w:val="22"/>
          <w:shd w:val="clear" w:color="auto" w:fill="FFFF99"/>
          <w:rtl/>
        </w:rPr>
        <w:t xml:space="preserve"> </w:t>
      </w:r>
      <w:r w:rsidRPr="00F51B70">
        <w:rPr>
          <w:rStyle w:val="default"/>
          <w:rFonts w:cs="FrankRuehl" w:hint="cs"/>
          <w:vanish/>
          <w:sz w:val="22"/>
          <w:szCs w:val="22"/>
          <w:u w:val="single"/>
          <w:shd w:val="clear" w:color="auto" w:fill="FFFF99"/>
          <w:rtl/>
        </w:rPr>
        <w:t>בחודש הקודם</w:t>
      </w:r>
      <w:r w:rsidRPr="00F51B70">
        <w:rPr>
          <w:rStyle w:val="default"/>
          <w:rFonts w:cs="FrankRuehl"/>
          <w:vanish/>
          <w:sz w:val="22"/>
          <w:szCs w:val="22"/>
          <w:shd w:val="clear" w:color="auto" w:fill="FFFF99"/>
          <w:rtl/>
        </w:rPr>
        <w:t xml:space="preserve"> (להלן –</w:t>
      </w:r>
      <w:r w:rsidRPr="00F51B70">
        <w:rPr>
          <w:rStyle w:val="default"/>
          <w:rFonts w:cs="FrankRuehl" w:hint="cs"/>
          <w:vanish/>
          <w:sz w:val="22"/>
          <w:szCs w:val="22"/>
          <w:shd w:val="clear" w:color="auto" w:fill="FFFF99"/>
          <w:rtl/>
        </w:rPr>
        <w:t xml:space="preserve"> תקופת הדיווח), על סך כל הסכומים מקרן השתלמות ששילמה בתקופת הדיווח ועל סכום המס שנוכה לפי תקנות אלה בתקופת הדיווח</w:t>
      </w:r>
      <w:r w:rsidRPr="00F51B70">
        <w:rPr>
          <w:rStyle w:val="default"/>
          <w:rFonts w:cs="FrankRuehl"/>
          <w:vanish/>
          <w:sz w:val="22"/>
          <w:szCs w:val="22"/>
          <w:shd w:val="clear" w:color="auto" w:fill="FFFF99"/>
          <w:rtl/>
        </w:rPr>
        <w:t>.</w:t>
      </w:r>
    </w:p>
    <w:p w:rsidR="00F51B70" w:rsidRPr="00F51B70" w:rsidRDefault="00F51B70" w:rsidP="00F51B70">
      <w:pPr>
        <w:pStyle w:val="P00"/>
        <w:spacing w:before="0"/>
        <w:ind w:left="0" w:right="1134"/>
        <w:rPr>
          <w:rFonts w:ascii="FrankRuehl" w:hAnsi="FrankRuehl" w:cs="FrankRuehl"/>
          <w:vanish/>
          <w:szCs w:val="20"/>
          <w:shd w:val="clear" w:color="auto" w:fill="FFFF99"/>
        </w:rPr>
      </w:pPr>
    </w:p>
    <w:p w:rsidR="00F51B70" w:rsidRPr="00F51B70" w:rsidRDefault="00F51B70" w:rsidP="00F51B70">
      <w:pPr>
        <w:pStyle w:val="P00"/>
        <w:spacing w:before="0"/>
        <w:ind w:left="0" w:right="1134"/>
        <w:rPr>
          <w:rFonts w:ascii="FrankRuehl" w:hAnsi="FrankRuehl" w:cs="FrankRuehl"/>
          <w:vanish/>
          <w:color w:val="FF0000"/>
          <w:szCs w:val="20"/>
          <w:shd w:val="clear" w:color="auto" w:fill="FFFF99"/>
        </w:rPr>
      </w:pPr>
      <w:r w:rsidRPr="00F51B70">
        <w:rPr>
          <w:rFonts w:ascii="FrankRuehl" w:hAnsi="FrankRuehl" w:cs="FrankRuehl"/>
          <w:vanish/>
          <w:color w:val="FF0000"/>
          <w:szCs w:val="20"/>
          <w:shd w:val="clear" w:color="auto" w:fill="FFFF99"/>
          <w:rtl/>
        </w:rPr>
        <w:t>מיום 1.1.2018</w:t>
      </w:r>
    </w:p>
    <w:p w:rsidR="00F51B70" w:rsidRPr="00F51B70" w:rsidRDefault="00F51B70" w:rsidP="00F51B70">
      <w:pPr>
        <w:pStyle w:val="P00"/>
        <w:spacing w:before="0"/>
        <w:ind w:left="0" w:right="1134"/>
        <w:rPr>
          <w:rFonts w:ascii="FrankRuehl" w:hAnsi="FrankRuehl" w:cs="FrankRuehl"/>
          <w:b/>
          <w:bCs/>
          <w:vanish/>
          <w:szCs w:val="20"/>
          <w:shd w:val="clear" w:color="auto" w:fill="FFFF99"/>
        </w:rPr>
      </w:pPr>
      <w:r w:rsidRPr="00F51B70">
        <w:rPr>
          <w:rFonts w:ascii="FrankRuehl" w:hAnsi="FrankRuehl" w:cs="FrankRuehl"/>
          <w:b/>
          <w:bCs/>
          <w:vanish/>
          <w:szCs w:val="20"/>
          <w:shd w:val="clear" w:color="auto" w:fill="FFFF99"/>
          <w:rtl/>
        </w:rPr>
        <w:t>תק' תשע"ח-2017</w:t>
      </w:r>
    </w:p>
    <w:p w:rsidR="00F51B70" w:rsidRPr="00F51B70" w:rsidRDefault="00F51B70" w:rsidP="00F51B70">
      <w:pPr>
        <w:pStyle w:val="P00"/>
        <w:spacing w:before="0"/>
        <w:ind w:left="0" w:right="1134"/>
        <w:rPr>
          <w:rFonts w:ascii="FrankRuehl" w:hAnsi="FrankRuehl" w:cs="FrankRuehl"/>
          <w:vanish/>
          <w:szCs w:val="20"/>
          <w:shd w:val="clear" w:color="auto" w:fill="FFFF99"/>
        </w:rPr>
      </w:pPr>
      <w:hyperlink r:id="rId14" w:history="1">
        <w:r w:rsidRPr="00F51B70">
          <w:rPr>
            <w:rStyle w:val="Hyperlink"/>
            <w:rFonts w:ascii="FrankRuehl" w:hAnsi="FrankRuehl" w:cs="FrankRuehl"/>
            <w:vanish/>
            <w:szCs w:val="20"/>
            <w:shd w:val="clear" w:color="auto" w:fill="FFFF99"/>
            <w:rtl/>
          </w:rPr>
          <w:t>ק"ת תשע"ח מס' 7907</w:t>
        </w:r>
      </w:hyperlink>
      <w:r w:rsidRPr="00F51B70">
        <w:rPr>
          <w:rFonts w:ascii="FrankRuehl" w:hAnsi="FrankRuehl" w:cs="FrankRuehl"/>
          <w:vanish/>
          <w:szCs w:val="20"/>
          <w:shd w:val="clear" w:color="auto" w:fill="FFFF99"/>
          <w:rtl/>
        </w:rPr>
        <w:t xml:space="preserve"> מיום 27.12.2017 עמ' 446</w:t>
      </w:r>
    </w:p>
    <w:p w:rsidR="00C4687D" w:rsidRDefault="00F51B70">
      <w:pPr>
        <w:pStyle w:val="P00"/>
        <w:ind w:left="0" w:right="1134"/>
        <w:rPr>
          <w:rStyle w:val="default"/>
          <w:rFonts w:cs="FrankRuehl"/>
          <w:sz w:val="2"/>
          <w:szCs w:val="2"/>
          <w:rtl/>
        </w:rPr>
      </w:pPr>
      <w:r w:rsidRPr="00F51B70">
        <w:rPr>
          <w:rStyle w:val="default"/>
          <w:rFonts w:cs="FrankRuehl"/>
          <w:vanish/>
          <w:sz w:val="22"/>
          <w:szCs w:val="22"/>
          <w:shd w:val="clear" w:color="auto" w:fill="FFFF99"/>
          <w:rtl/>
        </w:rPr>
        <w:tab/>
      </w:r>
      <w:r w:rsidR="00C4687D" w:rsidRPr="00F51B70">
        <w:rPr>
          <w:rStyle w:val="default"/>
          <w:rFonts w:cs="FrankRuehl"/>
          <w:vanish/>
          <w:sz w:val="22"/>
          <w:szCs w:val="22"/>
          <w:shd w:val="clear" w:color="auto" w:fill="FFFF99"/>
          <w:rtl/>
        </w:rPr>
        <w:t>(א)</w:t>
      </w:r>
      <w:r w:rsidR="00C4687D" w:rsidRPr="00F51B70">
        <w:rPr>
          <w:rStyle w:val="default"/>
          <w:rFonts w:cs="FrankRuehl"/>
          <w:vanish/>
          <w:sz w:val="22"/>
          <w:szCs w:val="22"/>
          <w:shd w:val="clear" w:color="auto" w:fill="FFFF99"/>
          <w:rtl/>
        </w:rPr>
        <w:tab/>
        <w:t>קרן השתלמות תגיש לפקיד השומה עד היום ה-</w:t>
      </w:r>
      <w:r w:rsidR="00C4687D" w:rsidRPr="00F51B70">
        <w:rPr>
          <w:rStyle w:val="default"/>
          <w:rFonts w:cs="FrankRuehl"/>
          <w:strike/>
          <w:vanish/>
          <w:sz w:val="22"/>
          <w:szCs w:val="22"/>
          <w:shd w:val="clear" w:color="auto" w:fill="FFFF99"/>
          <w:rtl/>
        </w:rPr>
        <w:t>15</w:t>
      </w:r>
      <w:r w:rsidRPr="00F51B70">
        <w:rPr>
          <w:rStyle w:val="default"/>
          <w:rFonts w:cs="FrankRuehl" w:hint="cs"/>
          <w:vanish/>
          <w:sz w:val="22"/>
          <w:szCs w:val="22"/>
          <w:shd w:val="clear" w:color="auto" w:fill="FFFF99"/>
          <w:rtl/>
        </w:rPr>
        <w:t xml:space="preserve"> </w:t>
      </w:r>
      <w:r w:rsidRPr="00F51B70">
        <w:rPr>
          <w:rStyle w:val="default"/>
          <w:rFonts w:cs="FrankRuehl" w:hint="cs"/>
          <w:vanish/>
          <w:sz w:val="22"/>
          <w:szCs w:val="22"/>
          <w:u w:val="single"/>
          <w:shd w:val="clear" w:color="auto" w:fill="FFFF99"/>
          <w:rtl/>
        </w:rPr>
        <w:t>16</w:t>
      </w:r>
      <w:r w:rsidR="00C4687D" w:rsidRPr="00F51B70">
        <w:rPr>
          <w:rStyle w:val="default"/>
          <w:rFonts w:cs="FrankRuehl"/>
          <w:vanish/>
          <w:sz w:val="22"/>
          <w:szCs w:val="22"/>
          <w:shd w:val="clear" w:color="auto" w:fill="FFFF99"/>
          <w:rtl/>
        </w:rPr>
        <w:t xml:space="preserve"> בכל חודש דין וחשבון בטופס 0102, שיכלול פרטים על מספר העמיתים ששולמו להם סכומים מקרן ההשתלמות,</w:t>
      </w:r>
      <w:r w:rsidR="00C4687D" w:rsidRPr="00F51B70">
        <w:rPr>
          <w:rStyle w:val="default"/>
          <w:rFonts w:cs="FrankRuehl" w:hint="cs"/>
          <w:vanish/>
          <w:sz w:val="22"/>
          <w:szCs w:val="22"/>
          <w:shd w:val="clear" w:color="auto" w:fill="FFFF99"/>
          <w:rtl/>
        </w:rPr>
        <w:t xml:space="preserve"> בחודש הקודם</w:t>
      </w:r>
      <w:r w:rsidR="00C4687D" w:rsidRPr="00F51B70">
        <w:rPr>
          <w:rStyle w:val="default"/>
          <w:rFonts w:cs="FrankRuehl"/>
          <w:vanish/>
          <w:sz w:val="22"/>
          <w:szCs w:val="22"/>
          <w:shd w:val="clear" w:color="auto" w:fill="FFFF99"/>
          <w:rtl/>
        </w:rPr>
        <w:t xml:space="preserve"> (להלן –</w:t>
      </w:r>
      <w:r w:rsidR="00C4687D" w:rsidRPr="00F51B70">
        <w:rPr>
          <w:rStyle w:val="default"/>
          <w:rFonts w:cs="FrankRuehl" w:hint="cs"/>
          <w:vanish/>
          <w:sz w:val="22"/>
          <w:szCs w:val="22"/>
          <w:shd w:val="clear" w:color="auto" w:fill="FFFF99"/>
          <w:rtl/>
        </w:rPr>
        <w:t xml:space="preserve"> תקופת הדיווח), על סך כל הסכומים מקרן השתלמות ששילמה בתקופת הדיווח ועל סכום המס שנוכה לפי תקנות אלה בתקופת הדיווח</w:t>
      </w:r>
      <w:r w:rsidR="00C4687D" w:rsidRPr="00F51B70">
        <w:rPr>
          <w:rStyle w:val="default"/>
          <w:rFonts w:cs="FrankRuehl"/>
          <w:vanish/>
          <w:sz w:val="22"/>
          <w:szCs w:val="22"/>
          <w:shd w:val="clear" w:color="auto" w:fill="FFFF99"/>
          <w:rtl/>
        </w:rPr>
        <w:t>.</w:t>
      </w:r>
      <w:bookmarkEnd w:id="6"/>
    </w:p>
    <w:p w:rsidR="00C4687D" w:rsidRDefault="00C4687D">
      <w:pPr>
        <w:pStyle w:val="P00"/>
        <w:spacing w:before="72"/>
        <w:ind w:left="0" w:right="1134"/>
        <w:rPr>
          <w:rStyle w:val="default"/>
          <w:rFonts w:cs="FrankRuehl"/>
          <w:rtl/>
        </w:rPr>
      </w:pPr>
      <w:bookmarkStart w:id="7" w:name="Seif4"/>
      <w:bookmarkEnd w:id="7"/>
      <w:r>
        <w:rPr>
          <w:rFonts w:cs="Miriam"/>
          <w:lang w:val="he-IL"/>
        </w:rPr>
        <w:pict>
          <v:rect id="_x0000_s1030" style="position:absolute;left:0;text-align:left;margin-left:464.5pt;margin-top:8.05pt;width:75.05pt;height:8pt;z-index:251657216" o:allowincell="f" filled="f" stroked="f" strokecolor="lime" strokeweight=".25pt">
            <v:textbox style="mso-next-textbox:#_x0000_s1030" inset="0,0,0,0">
              <w:txbxContent>
                <w:p w:rsidR="00C4687D" w:rsidRDefault="00C4687D">
                  <w:pPr>
                    <w:spacing w:line="160" w:lineRule="exact"/>
                    <w:rPr>
                      <w:rFonts w:cs="Miriam"/>
                      <w:noProof/>
                      <w:sz w:val="18"/>
                      <w:szCs w:val="18"/>
                      <w:rtl/>
                    </w:rPr>
                  </w:pPr>
                  <w:r>
                    <w:rPr>
                      <w:rFonts w:cs="Miriam"/>
                      <w:sz w:val="18"/>
                      <w:szCs w:val="18"/>
                      <w:rtl/>
                    </w:rPr>
                    <w:t>מס</w:t>
                  </w:r>
                  <w:r>
                    <w:rPr>
                      <w:rFonts w:cs="Miriam" w:hint="cs"/>
                      <w:sz w:val="18"/>
                      <w:szCs w:val="18"/>
                      <w:rtl/>
                    </w:rPr>
                    <w:t>ירת דו"חות</w:t>
                  </w:r>
                </w:p>
              </w:txbxContent>
            </v:textbox>
            <w10:anchorlock/>
          </v:rect>
        </w:pict>
      </w:r>
      <w:r>
        <w:rPr>
          <w:rStyle w:val="big-number"/>
          <w:rFonts w:cs="Miriam"/>
          <w:rtl/>
        </w:rPr>
        <w:t>5</w:t>
      </w:r>
      <w:r>
        <w:rPr>
          <w:rStyle w:val="big-number"/>
          <w:rFonts w:cs="FrankRuehl"/>
          <w:rtl/>
        </w:rPr>
        <w:t>.</w:t>
      </w:r>
      <w:r>
        <w:rPr>
          <w:rStyle w:val="big-number"/>
          <w:rFonts w:cs="FrankRuehl"/>
          <w:rtl/>
        </w:rPr>
        <w:tab/>
      </w:r>
      <w:r>
        <w:rPr>
          <w:rStyle w:val="default"/>
          <w:rFonts w:cs="FrankRuehl"/>
          <w:rtl/>
        </w:rPr>
        <w:t>(א)</w:t>
      </w:r>
      <w:r>
        <w:rPr>
          <w:rStyle w:val="default"/>
          <w:rFonts w:cs="FrankRuehl"/>
          <w:rtl/>
        </w:rPr>
        <w:tab/>
        <w:t>קרן ההשתלמות תרשום לגבי כל עמית בטופס 0851 את הפרטים המפורטים בו, תוך שבוע מיום ששולמו לו הסכומים מקרן ההשתלמות ותגיש לפקיד השומה כשהוא מסוכם לפרטיו, בצירוף ריכוז הטפסים בטופס 0856 לא יאוחר מיום 31 במרס של שנת המס שלאחר שנת המס שבה שילמה סכומים כאמור.</w:t>
      </w:r>
    </w:p>
    <w:p w:rsidR="00C4687D" w:rsidRDefault="00C4687D">
      <w:pPr>
        <w:pStyle w:val="P00"/>
        <w:spacing w:before="72"/>
        <w:ind w:left="0" w:right="1134"/>
        <w:rPr>
          <w:rStyle w:val="default"/>
          <w:rFonts w:cs="FrankRuehl" w:hint="cs"/>
          <w:rtl/>
        </w:rPr>
      </w:pPr>
      <w:r>
        <w:rPr>
          <w:rFonts w:cs="FrankRuehl"/>
          <w:rtl/>
          <w:lang w:val="he-IL"/>
        </w:rPr>
        <w:pict>
          <v:shape id="_x0000_s1035" type="#_x0000_t202" style="position:absolute;left:0;text-align:left;margin-left:472.5pt;margin-top:7.05pt;width:1in;height:9pt;z-index:251662336" filled="f" stroked="f">
            <v:textbox inset="1mm,0,1mm,0">
              <w:txbxContent>
                <w:p w:rsidR="00C4687D" w:rsidRDefault="00C4687D">
                  <w:pPr>
                    <w:spacing w:line="160" w:lineRule="exac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קרן השתלמות תגיש לפקיד השומה את הטפסים האמורים בתקנת משנה (א), באמצעות מערכת מיכון, כפי שקבע הנציב.</w:t>
      </w:r>
    </w:p>
    <w:p w:rsidR="00C4687D" w:rsidRPr="00F51B70" w:rsidRDefault="00C4687D">
      <w:pPr>
        <w:pStyle w:val="P00"/>
        <w:spacing w:before="0"/>
        <w:ind w:left="0" w:right="1134"/>
        <w:rPr>
          <w:rFonts w:cs="FrankRuehl" w:hint="cs"/>
          <w:b/>
          <w:bCs/>
          <w:vanish/>
          <w:szCs w:val="20"/>
          <w:shd w:val="clear" w:color="auto" w:fill="FFFF99"/>
          <w:rtl/>
        </w:rPr>
      </w:pPr>
      <w:bookmarkStart w:id="8" w:name="Rov12"/>
      <w:r w:rsidRPr="00F51B70">
        <w:rPr>
          <w:rFonts w:cs="FrankRuehl" w:hint="cs"/>
          <w:vanish/>
          <w:color w:val="FF0000"/>
          <w:szCs w:val="20"/>
          <w:shd w:val="clear" w:color="auto" w:fill="FFFF99"/>
          <w:rtl/>
        </w:rPr>
        <w:t>מיום 24.6.2004</w:t>
      </w:r>
    </w:p>
    <w:p w:rsidR="00C4687D" w:rsidRPr="00F51B70" w:rsidRDefault="00C4687D">
      <w:pPr>
        <w:pStyle w:val="P00"/>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תק' תשס"ד-2004</w:t>
      </w:r>
    </w:p>
    <w:p w:rsidR="00C4687D" w:rsidRPr="00F51B70" w:rsidRDefault="00C4687D">
      <w:pPr>
        <w:pStyle w:val="P00"/>
        <w:tabs>
          <w:tab w:val="clear" w:pos="6259"/>
        </w:tabs>
        <w:spacing w:before="0"/>
        <w:ind w:left="0" w:right="1134"/>
        <w:rPr>
          <w:rFonts w:cs="FrankRuehl" w:hint="cs"/>
          <w:vanish/>
          <w:szCs w:val="20"/>
          <w:shd w:val="clear" w:color="auto" w:fill="FFFF99"/>
          <w:rtl/>
        </w:rPr>
      </w:pPr>
      <w:hyperlink r:id="rId15" w:history="1">
        <w:r w:rsidRPr="00F51B70">
          <w:rPr>
            <w:rStyle w:val="Hyperlink"/>
            <w:rFonts w:cs="FrankRuehl" w:hint="cs"/>
            <w:vanish/>
            <w:szCs w:val="20"/>
            <w:shd w:val="clear" w:color="auto" w:fill="FFFF99"/>
            <w:rtl/>
          </w:rPr>
          <w:t>ק"ת תשס"ד מס' 6326</w:t>
        </w:r>
      </w:hyperlink>
      <w:r w:rsidRPr="00F51B70">
        <w:rPr>
          <w:rFonts w:cs="FrankRuehl" w:hint="cs"/>
          <w:vanish/>
          <w:szCs w:val="20"/>
          <w:shd w:val="clear" w:color="auto" w:fill="FFFF99"/>
          <w:rtl/>
        </w:rPr>
        <w:t xml:space="preserve"> מיום 24.6.2004 עמ' 730</w:t>
      </w:r>
    </w:p>
    <w:p w:rsidR="00C4687D" w:rsidRPr="00F51B70" w:rsidRDefault="00C4687D">
      <w:pPr>
        <w:pStyle w:val="P00"/>
        <w:tabs>
          <w:tab w:val="clear" w:pos="6259"/>
        </w:tabs>
        <w:spacing w:before="0"/>
        <w:ind w:left="0" w:right="1134"/>
        <w:rPr>
          <w:rFonts w:cs="FrankRuehl" w:hint="cs"/>
          <w:b/>
          <w:bCs/>
          <w:vanish/>
          <w:szCs w:val="20"/>
          <w:shd w:val="clear" w:color="auto" w:fill="FFFF99"/>
          <w:rtl/>
        </w:rPr>
      </w:pPr>
      <w:r w:rsidRPr="00F51B70">
        <w:rPr>
          <w:rFonts w:cs="FrankRuehl" w:hint="cs"/>
          <w:b/>
          <w:bCs/>
          <w:vanish/>
          <w:szCs w:val="20"/>
          <w:shd w:val="clear" w:color="auto" w:fill="FFFF99"/>
          <w:rtl/>
        </w:rPr>
        <w:t>החלפת תקנת משנה 5(ב)</w:t>
      </w:r>
    </w:p>
    <w:p w:rsidR="00C4687D" w:rsidRPr="00F51B70" w:rsidRDefault="00C4687D">
      <w:pPr>
        <w:pStyle w:val="P00"/>
        <w:tabs>
          <w:tab w:val="clear" w:pos="6259"/>
        </w:tabs>
        <w:ind w:left="0" w:right="1134"/>
        <w:rPr>
          <w:rFonts w:cs="FrankRuehl" w:hint="cs"/>
          <w:vanish/>
          <w:szCs w:val="20"/>
          <w:shd w:val="clear" w:color="auto" w:fill="FFFF99"/>
          <w:rtl/>
        </w:rPr>
      </w:pPr>
      <w:r w:rsidRPr="00F51B70">
        <w:rPr>
          <w:rFonts w:cs="FrankRuehl" w:hint="cs"/>
          <w:vanish/>
          <w:szCs w:val="20"/>
          <w:shd w:val="clear" w:color="auto" w:fill="FFFF99"/>
          <w:rtl/>
        </w:rPr>
        <w:t>הנוסח הקודם:</w:t>
      </w:r>
    </w:p>
    <w:p w:rsidR="00C4687D" w:rsidRDefault="00C4687D">
      <w:pPr>
        <w:pStyle w:val="P00"/>
        <w:tabs>
          <w:tab w:val="clear" w:pos="6259"/>
        </w:tabs>
        <w:spacing w:before="0"/>
        <w:ind w:left="0" w:right="1134"/>
        <w:rPr>
          <w:rStyle w:val="default"/>
          <w:rFonts w:cs="FrankRuehl" w:hint="cs"/>
          <w:strike/>
          <w:sz w:val="2"/>
          <w:szCs w:val="2"/>
          <w:rtl/>
        </w:rPr>
      </w:pPr>
      <w:r w:rsidRPr="00F51B70">
        <w:rPr>
          <w:rFonts w:cs="FrankRuehl" w:hint="cs"/>
          <w:vanish/>
          <w:sz w:val="22"/>
          <w:szCs w:val="22"/>
          <w:shd w:val="clear" w:color="auto" w:fill="FFFF99"/>
          <w:rtl/>
        </w:rPr>
        <w:tab/>
      </w:r>
      <w:r w:rsidRPr="00F51B70">
        <w:rPr>
          <w:rFonts w:cs="FrankRuehl" w:hint="cs"/>
          <w:strike/>
          <w:vanish/>
          <w:sz w:val="22"/>
          <w:szCs w:val="22"/>
          <w:shd w:val="clear" w:color="auto" w:fill="FFFF99"/>
          <w:rtl/>
        </w:rPr>
        <w:t>(ב)</w:t>
      </w:r>
      <w:r w:rsidRPr="00F51B70">
        <w:rPr>
          <w:rFonts w:cs="FrankRuehl" w:hint="cs"/>
          <w:strike/>
          <w:vanish/>
          <w:sz w:val="22"/>
          <w:szCs w:val="22"/>
          <w:shd w:val="clear" w:color="auto" w:fill="FFFF99"/>
          <w:rtl/>
        </w:rPr>
        <w:tab/>
        <w:t>קרן השתלמות העורכת את חישוב תשלומי הסכומים מקרן השתלמות ששילמה ואת הניכויים מהם באמצעות מיכון, רשאית להגיש לפקיד השומה את הדו"חות כאמור בתקנת משנה (א), כפי שקבע הנציב.</w:t>
      </w:r>
      <w:bookmarkEnd w:id="8"/>
    </w:p>
    <w:p w:rsidR="00C4687D" w:rsidRDefault="00C4687D">
      <w:pPr>
        <w:pStyle w:val="P00"/>
        <w:spacing w:before="72"/>
        <w:ind w:left="0" w:right="1134"/>
        <w:rPr>
          <w:rStyle w:val="default"/>
          <w:rFonts w:cs="FrankRuehl"/>
          <w:rtl/>
        </w:rPr>
      </w:pPr>
      <w:bookmarkStart w:id="9" w:name="Seif5"/>
      <w:bookmarkEnd w:id="9"/>
      <w:r>
        <w:rPr>
          <w:rFonts w:cs="Miriam"/>
          <w:lang w:val="he-IL"/>
        </w:rPr>
        <w:pict>
          <v:rect id="_x0000_s1031" style="position:absolute;left:0;text-align:left;margin-left:464.5pt;margin-top:8.05pt;width:75.05pt;height:8pt;z-index:251658240" o:allowincell="f" filled="f" stroked="f" strokecolor="lime" strokeweight=".25pt">
            <v:textbox inset="0,0,0,0">
              <w:txbxContent>
                <w:p w:rsidR="00C4687D" w:rsidRDefault="00C4687D">
                  <w:pPr>
                    <w:spacing w:line="160" w:lineRule="exact"/>
                    <w:rPr>
                      <w:rFonts w:cs="Miriam"/>
                      <w:noProof/>
                      <w:sz w:val="18"/>
                      <w:szCs w:val="18"/>
                      <w:rtl/>
                    </w:rPr>
                  </w:pPr>
                  <w:r>
                    <w:rPr>
                      <w:rFonts w:cs="Miriam"/>
                      <w:sz w:val="18"/>
                      <w:szCs w:val="18"/>
                      <w:rtl/>
                    </w:rPr>
                    <w:t>אי</w:t>
                  </w:r>
                  <w:r>
                    <w:rPr>
                      <w:rFonts w:cs="Miriam" w:hint="cs"/>
                      <w:sz w:val="18"/>
                      <w:szCs w:val="18"/>
                      <w:rtl/>
                    </w:rPr>
                    <w:t>שורים</w:t>
                  </w:r>
                </w:p>
              </w:txbxContent>
            </v:textbox>
            <w10:anchorlock/>
          </v:rect>
        </w:pict>
      </w:r>
      <w:r>
        <w:rPr>
          <w:rStyle w:val="big-number"/>
          <w:rFonts w:cs="Miriam"/>
          <w:rtl/>
        </w:rPr>
        <w:t>6</w:t>
      </w:r>
      <w:r>
        <w:rPr>
          <w:rStyle w:val="big-number"/>
          <w:rFonts w:cs="FrankRuehl"/>
          <w:rtl/>
        </w:rPr>
        <w:t>.</w:t>
      </w:r>
      <w:r>
        <w:rPr>
          <w:rStyle w:val="big-number"/>
          <w:rFonts w:cs="FrankRuehl"/>
          <w:rtl/>
        </w:rPr>
        <w:tab/>
      </w:r>
      <w:r>
        <w:rPr>
          <w:rStyle w:val="default"/>
          <w:rFonts w:cs="FrankRuehl"/>
          <w:rtl/>
        </w:rPr>
        <w:t>קרן השתלמות תיתן לעמית אישור בטופס 0857 בדבר הסכומים ששילמה מקרן ההשתלמות ועל המס שניכתה, וזאת לא יאוחר מיום ה-20 במרס בשנת המס שלאחר שנת המס שבה שילמה סכומים אלה.</w:t>
      </w:r>
    </w:p>
    <w:p w:rsidR="00C4687D" w:rsidRDefault="00C4687D">
      <w:pPr>
        <w:pStyle w:val="P00"/>
        <w:spacing w:before="72"/>
        <w:ind w:left="0" w:right="1134"/>
        <w:rPr>
          <w:rStyle w:val="default"/>
          <w:rFonts w:cs="FrankRuehl"/>
          <w:rtl/>
        </w:rPr>
      </w:pPr>
      <w:bookmarkStart w:id="10" w:name="Seif6"/>
      <w:bookmarkEnd w:id="10"/>
      <w:r>
        <w:rPr>
          <w:rFonts w:cs="Miriam"/>
          <w:lang w:val="he-IL"/>
        </w:rPr>
        <w:pict>
          <v:rect id="_x0000_s1032" style="position:absolute;left:0;text-align:left;margin-left:464.5pt;margin-top:8.05pt;width:75.05pt;height:8pt;z-index:251659264" o:allowincell="f" filled="f" stroked="f" strokecolor="lime" strokeweight=".25pt">
            <v:textbox inset="0,0,0,0">
              <w:txbxContent>
                <w:p w:rsidR="00C4687D" w:rsidRDefault="00C4687D">
                  <w:pPr>
                    <w:spacing w:line="160" w:lineRule="exac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ומים כהכנסה</w:t>
                  </w:r>
                </w:p>
              </w:txbxContent>
            </v:textbox>
            <w10:anchorlock/>
          </v:rect>
        </w:pict>
      </w:r>
      <w:r>
        <w:rPr>
          <w:rStyle w:val="big-number"/>
          <w:rFonts w:cs="Miriam"/>
          <w:rtl/>
        </w:rPr>
        <w:t>7</w:t>
      </w:r>
      <w:r>
        <w:rPr>
          <w:rStyle w:val="big-number"/>
          <w:rFonts w:cs="FrankRuehl"/>
          <w:rtl/>
        </w:rPr>
        <w:t>.</w:t>
      </w:r>
      <w:r>
        <w:rPr>
          <w:rStyle w:val="big-number"/>
          <w:rFonts w:cs="FrankRuehl"/>
          <w:rtl/>
        </w:rPr>
        <w:tab/>
      </w:r>
      <w:r>
        <w:rPr>
          <w:rStyle w:val="default"/>
          <w:rFonts w:cs="FrankRuehl"/>
          <w:rtl/>
        </w:rPr>
        <w:t>האמור בתקנות אלה אינו פוטר עמית מלכלול בדין וחשבון על הכנסתו, סכומים שקיבל מקרן השתלמות.</w:t>
      </w:r>
    </w:p>
    <w:p w:rsidR="00C4687D" w:rsidRDefault="00C4687D">
      <w:pPr>
        <w:pStyle w:val="P00"/>
        <w:spacing w:before="72"/>
        <w:ind w:left="0" w:right="1134"/>
        <w:rPr>
          <w:rStyle w:val="default"/>
          <w:rFonts w:cs="FrankRuehl"/>
          <w:rtl/>
        </w:rPr>
      </w:pPr>
      <w:bookmarkStart w:id="11" w:name="Seif7"/>
      <w:bookmarkEnd w:id="11"/>
      <w:r>
        <w:rPr>
          <w:rFonts w:cs="Miriam"/>
          <w:lang w:val="he-IL"/>
        </w:rPr>
        <w:pict>
          <v:rect id="_x0000_s1033" style="position:absolute;left:0;text-align:left;margin-left:464.5pt;margin-top:8.05pt;width:75.05pt;height:8pt;z-index:251660288" o:allowincell="f" filled="f" stroked="f" strokecolor="lime" strokeweight=".25pt">
            <v:textbox inset="0,0,0,0">
              <w:txbxContent>
                <w:p w:rsidR="00C4687D" w:rsidRDefault="00C4687D">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FrankRuehl"/>
          <w:rtl/>
        </w:rPr>
        <w:t>.</w:t>
      </w:r>
      <w:r>
        <w:rPr>
          <w:rStyle w:val="big-number"/>
          <w:rFonts w:cs="FrankRuehl"/>
          <w:rtl/>
        </w:rPr>
        <w:tab/>
      </w:r>
      <w:r>
        <w:rPr>
          <w:rStyle w:val="default"/>
          <w:rFonts w:cs="FrankRuehl"/>
          <w:rtl/>
        </w:rPr>
        <w:t>תקנות אלה יחולו לגבי סכומים מקרן השתלמות, שישולמו ב-1 בחודש השני שלאחר פרסומן או אחריו.</w:t>
      </w:r>
    </w:p>
    <w:p w:rsidR="00C4687D" w:rsidRDefault="00C4687D">
      <w:pPr>
        <w:pStyle w:val="P00"/>
        <w:spacing w:before="72"/>
        <w:ind w:left="0" w:right="1134"/>
        <w:rPr>
          <w:rStyle w:val="default"/>
          <w:rtl/>
        </w:rPr>
      </w:pPr>
    </w:p>
    <w:p w:rsidR="00C4687D" w:rsidRDefault="00C4687D">
      <w:pPr>
        <w:pStyle w:val="P00"/>
        <w:spacing w:before="72"/>
        <w:ind w:left="0" w:right="1134"/>
        <w:rPr>
          <w:rStyle w:val="default"/>
          <w:rtl/>
        </w:rPr>
      </w:pPr>
    </w:p>
    <w:p w:rsidR="00C4687D" w:rsidRDefault="00C4687D">
      <w:pPr>
        <w:pStyle w:val="sig-0"/>
        <w:ind w:left="0" w:right="1134"/>
        <w:rPr>
          <w:rFonts w:cs="FrankRuehl"/>
          <w:sz w:val="26"/>
          <w:rtl/>
        </w:rPr>
      </w:pPr>
      <w:r>
        <w:rPr>
          <w:rFonts w:cs="FrankRuehl"/>
          <w:sz w:val="26"/>
          <w:rtl/>
        </w:rPr>
        <w:lastRenderedPageBreak/>
        <w:t xml:space="preserve">ט' </w:t>
      </w:r>
      <w:r>
        <w:rPr>
          <w:rFonts w:cs="FrankRuehl" w:hint="cs"/>
          <w:sz w:val="26"/>
          <w:rtl/>
        </w:rPr>
        <w:t>בתשרי תשנ"ח (10 באוקטובר 1997)</w:t>
      </w:r>
      <w:r>
        <w:rPr>
          <w:rFonts w:cs="FrankRuehl"/>
          <w:sz w:val="26"/>
          <w:rtl/>
        </w:rPr>
        <w:tab/>
        <w:t>י</w:t>
      </w:r>
      <w:r>
        <w:rPr>
          <w:rFonts w:cs="FrankRuehl" w:hint="cs"/>
          <w:sz w:val="26"/>
          <w:rtl/>
        </w:rPr>
        <w:t>עקב נאמן</w:t>
      </w:r>
    </w:p>
    <w:p w:rsidR="00C4687D" w:rsidRDefault="00C4687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C4687D" w:rsidRDefault="00C4687D">
      <w:pPr>
        <w:pStyle w:val="P00"/>
        <w:spacing w:before="72"/>
        <w:ind w:left="0" w:right="1134"/>
        <w:rPr>
          <w:rStyle w:val="default"/>
          <w:rFonts w:cs="FrankRuehl" w:hint="cs"/>
          <w:rtl/>
        </w:rPr>
      </w:pPr>
    </w:p>
    <w:p w:rsidR="00C4687D" w:rsidRDefault="00C4687D">
      <w:pPr>
        <w:pStyle w:val="P00"/>
        <w:spacing w:before="72"/>
        <w:ind w:left="0" w:right="1134"/>
        <w:rPr>
          <w:rStyle w:val="default"/>
          <w:rFonts w:cs="FrankRuehl"/>
          <w:rtl/>
        </w:rPr>
      </w:pPr>
    </w:p>
    <w:sectPr w:rsidR="00C4687D">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312" w:rsidRDefault="00F72312">
      <w:r>
        <w:separator/>
      </w:r>
    </w:p>
  </w:endnote>
  <w:endnote w:type="continuationSeparator" w:id="0">
    <w:p w:rsidR="00F72312" w:rsidRDefault="00F7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87D" w:rsidRDefault="00C4687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C4687D" w:rsidRDefault="00C4687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687D" w:rsidRDefault="00C4687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Z:\000000000000-law\yael\revadim\07-01-23\02\255_385.doc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87D" w:rsidRDefault="00C4687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10911">
      <w:rPr>
        <w:rFonts w:hAnsi="FrankRuehl" w:cs="FrankRuehl"/>
        <w:noProof/>
        <w:rtl/>
      </w:rPr>
      <w:t>2</w:t>
    </w:r>
    <w:r>
      <w:rPr>
        <w:rFonts w:hAnsi="FrankRuehl" w:cs="FrankRuehl"/>
        <w:rtl/>
      </w:rPr>
      <w:fldChar w:fldCharType="end"/>
    </w:r>
  </w:p>
  <w:p w:rsidR="00C4687D" w:rsidRDefault="00C4687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687D" w:rsidRDefault="00C4687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Z:\000000000000-law\yael\revadim\07-01-23\02\255_385.doc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312" w:rsidRDefault="00F72312">
      <w:pPr>
        <w:spacing w:before="60"/>
        <w:ind w:right="1134"/>
      </w:pPr>
      <w:r>
        <w:separator/>
      </w:r>
    </w:p>
  </w:footnote>
  <w:footnote w:type="continuationSeparator" w:id="0">
    <w:p w:rsidR="00F72312" w:rsidRDefault="00F72312">
      <w:pPr>
        <w:spacing w:before="60"/>
        <w:ind w:right="1134"/>
      </w:pPr>
      <w:r>
        <w:separator/>
      </w:r>
    </w:p>
  </w:footnote>
  <w:footnote w:id="1">
    <w:p w:rsidR="00C4687D" w:rsidRDefault="00C46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 מס' 5861</w:t>
        </w:r>
      </w:hyperlink>
      <w:r>
        <w:rPr>
          <w:rFonts w:cs="FrankRuehl" w:hint="cs"/>
          <w:rtl/>
        </w:rPr>
        <w:t xml:space="preserve"> מיום 17.11.1997 עמ' 74.</w:t>
      </w:r>
    </w:p>
    <w:p w:rsidR="00C4687D" w:rsidRDefault="00C46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תשס"ג מס' 6214</w:t>
        </w:r>
      </w:hyperlink>
      <w:r>
        <w:rPr>
          <w:rFonts w:cs="FrankRuehl" w:hint="cs"/>
          <w:rtl/>
        </w:rPr>
        <w:t xml:space="preserve"> מיום 19.12.2002 עמ' 292 </w:t>
      </w:r>
      <w:r>
        <w:rPr>
          <w:rFonts w:cs="FrankRuehl"/>
          <w:rtl/>
        </w:rPr>
        <w:t>–</w:t>
      </w:r>
      <w:r>
        <w:rPr>
          <w:rFonts w:cs="FrankRuehl" w:hint="cs"/>
          <w:rtl/>
        </w:rPr>
        <w:t xml:space="preserve"> תק' תשס"ג-2002; תחילתן ביום 1.1.2003. </w:t>
      </w:r>
      <w:hyperlink r:id="rId3" w:history="1">
        <w:r>
          <w:rPr>
            <w:rStyle w:val="Hyperlink"/>
            <w:rFonts w:cs="FrankRuehl" w:hint="cs"/>
            <w:rtl/>
          </w:rPr>
          <w:t>מס' 6230</w:t>
        </w:r>
      </w:hyperlink>
      <w:r>
        <w:rPr>
          <w:rFonts w:cs="FrankRuehl" w:hint="cs"/>
          <w:rtl/>
        </w:rPr>
        <w:t xml:space="preserve"> מיום 9.3.2003 עמ' 586 </w:t>
      </w:r>
      <w:r>
        <w:rPr>
          <w:rFonts w:cs="FrankRuehl"/>
          <w:rtl/>
        </w:rPr>
        <w:t>–</w:t>
      </w:r>
      <w:r>
        <w:rPr>
          <w:rFonts w:cs="FrankRuehl" w:hint="cs"/>
          <w:rtl/>
        </w:rPr>
        <w:t xml:space="preserve"> תק' (מס' 2) תשס"ג-2003; תחילתן ביום 1.1.2003.</w:t>
      </w:r>
    </w:p>
    <w:p w:rsidR="00C4687D" w:rsidRDefault="00C46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תשס"ד מס' 6326</w:t>
        </w:r>
      </w:hyperlink>
      <w:r>
        <w:rPr>
          <w:rFonts w:cs="FrankRuehl" w:hint="cs"/>
          <w:rtl/>
        </w:rPr>
        <w:t xml:space="preserve"> מיום 24.6.2004 עמ' 730 </w:t>
      </w:r>
      <w:r>
        <w:rPr>
          <w:rFonts w:cs="FrankRuehl"/>
          <w:rtl/>
        </w:rPr>
        <w:t>–</w:t>
      </w:r>
      <w:r>
        <w:rPr>
          <w:rFonts w:cs="FrankRuehl" w:hint="cs"/>
          <w:rtl/>
        </w:rPr>
        <w:t xml:space="preserve"> תק' תשס"ד-2004; תחולתן משנת המס 2004.</w:t>
      </w:r>
    </w:p>
    <w:p w:rsidR="00C4687D" w:rsidRDefault="00C468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תשס"ו מס' 6449</w:t>
        </w:r>
      </w:hyperlink>
      <w:r>
        <w:rPr>
          <w:rFonts w:cs="FrankRuehl" w:hint="cs"/>
          <w:rtl/>
        </w:rPr>
        <w:t xml:space="preserve"> מיום 29.12.2005 עמ' 287 </w:t>
      </w:r>
      <w:r>
        <w:rPr>
          <w:rFonts w:cs="FrankRuehl"/>
          <w:rtl/>
        </w:rPr>
        <w:t>–</w:t>
      </w:r>
      <w:r>
        <w:rPr>
          <w:rFonts w:cs="FrankRuehl" w:hint="cs"/>
          <w:rtl/>
        </w:rPr>
        <w:t xml:space="preserve"> תק' תשס"ו-2005; תחילתן ביום 1.1.2006 ור' תקנה 2 לענין תחולה.</w:t>
      </w:r>
    </w:p>
    <w:p w:rsidR="000C4341" w:rsidRDefault="000C4341" w:rsidP="000C43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6246F0" w:rsidRPr="000C4341">
          <w:rPr>
            <w:rStyle w:val="Hyperlink"/>
            <w:rFonts w:cs="FrankRuehl" w:hint="cs"/>
            <w:rtl/>
          </w:rPr>
          <w:t>ק"ת תשע"ב מס' 7080</w:t>
        </w:r>
      </w:hyperlink>
      <w:r w:rsidR="006246F0">
        <w:rPr>
          <w:rFonts w:cs="FrankRuehl" w:hint="cs"/>
          <w:rtl/>
        </w:rPr>
        <w:t xml:space="preserve"> מיום 18.1.2012 עמ' 660 </w:t>
      </w:r>
      <w:r w:rsidR="006246F0">
        <w:rPr>
          <w:rFonts w:cs="FrankRuehl"/>
          <w:rtl/>
        </w:rPr>
        <w:t>–</w:t>
      </w:r>
      <w:r w:rsidR="006246F0">
        <w:rPr>
          <w:rFonts w:cs="FrankRuehl" w:hint="cs"/>
          <w:rtl/>
        </w:rPr>
        <w:t xml:space="preserve"> תק' תשע"ב-2012; תחילתן ביום 1.1.2012 ור' תקנה 2 לענין תחולה.</w:t>
      </w:r>
    </w:p>
    <w:p w:rsidR="00010911" w:rsidRDefault="00010911" w:rsidP="000109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F51B70" w:rsidRPr="00010911">
          <w:rPr>
            <w:rStyle w:val="Hyperlink"/>
            <w:rFonts w:cs="FrankRuehl" w:hint="cs"/>
            <w:rtl/>
          </w:rPr>
          <w:t>ק"ת תשע"ח מס' 7907</w:t>
        </w:r>
      </w:hyperlink>
      <w:r w:rsidR="00F51B70">
        <w:rPr>
          <w:rFonts w:cs="FrankRuehl" w:hint="cs"/>
          <w:rtl/>
        </w:rPr>
        <w:t xml:space="preserve"> מיום 27.12.2017 עמ' 446 </w:t>
      </w:r>
      <w:r w:rsidR="00F51B70">
        <w:rPr>
          <w:rFonts w:cs="FrankRuehl"/>
          <w:rtl/>
        </w:rPr>
        <w:t>–</w:t>
      </w:r>
      <w:r w:rsidR="00F51B70">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87D" w:rsidRDefault="00C468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מסכומים ששולמו מקרן השתלמות), תשנ"ח–1997</w:t>
    </w:r>
  </w:p>
  <w:p w:rsidR="00C4687D" w:rsidRDefault="00C468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687D" w:rsidRDefault="00C4687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687D" w:rsidRDefault="00C468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מסכומים ששולמו מקרן השתלמות), תשנ"ח</w:t>
    </w:r>
    <w:r>
      <w:rPr>
        <w:rFonts w:hAnsi="FrankRuehl" w:cs="FrankRuehl" w:hint="cs"/>
        <w:color w:val="000000"/>
        <w:sz w:val="28"/>
        <w:szCs w:val="28"/>
        <w:rtl/>
      </w:rPr>
      <w:t>-</w:t>
    </w:r>
    <w:r>
      <w:rPr>
        <w:rFonts w:hAnsi="FrankRuehl" w:cs="FrankRuehl"/>
        <w:color w:val="000000"/>
        <w:sz w:val="28"/>
        <w:szCs w:val="28"/>
        <w:rtl/>
      </w:rPr>
      <w:t>1997</w:t>
    </w:r>
  </w:p>
  <w:p w:rsidR="00C4687D" w:rsidRDefault="00C468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687D" w:rsidRDefault="00C4687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87D"/>
    <w:rsid w:val="00010911"/>
    <w:rsid w:val="00034AF0"/>
    <w:rsid w:val="000C4341"/>
    <w:rsid w:val="002A1C24"/>
    <w:rsid w:val="00327D0E"/>
    <w:rsid w:val="00586A8C"/>
    <w:rsid w:val="006246F0"/>
    <w:rsid w:val="007717E4"/>
    <w:rsid w:val="007A07C3"/>
    <w:rsid w:val="00825BB2"/>
    <w:rsid w:val="00C4687D"/>
    <w:rsid w:val="00CF4059"/>
    <w:rsid w:val="00F51B70"/>
    <w:rsid w:val="00F723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7CF3595-0311-479B-A292-841ECB93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9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26.pdf" TargetMode="External"/><Relationship Id="rId13" Type="http://schemas.openxmlformats.org/officeDocument/2006/relationships/hyperlink" Target="http://www.nevo.co.il/Law_word/law06/TAK-6214.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230.pdf" TargetMode="External"/><Relationship Id="rId12" Type="http://schemas.openxmlformats.org/officeDocument/2006/relationships/hyperlink" Target="http://www.nevo.co.il/Law_word/law06/tak-7080.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214.pdf" TargetMode="External"/><Relationship Id="rId11" Type="http://schemas.openxmlformats.org/officeDocument/2006/relationships/hyperlink" Target="http://www.nevo.co.il/Law_word/law06/tak-6449.pdf" TargetMode="External"/><Relationship Id="rId5" Type="http://schemas.openxmlformats.org/officeDocument/2006/relationships/endnotes" Target="endnotes.xml"/><Relationship Id="rId15" Type="http://schemas.openxmlformats.org/officeDocument/2006/relationships/hyperlink" Target="http://www.nevo.co.il/Law_word/law06/TAK-6326.pdf" TargetMode="External"/><Relationship Id="rId10" Type="http://schemas.openxmlformats.org/officeDocument/2006/relationships/hyperlink" Target="http://www.nevo.co.il/Law_word/law06/TAK-6326.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214.pdf" TargetMode="External"/><Relationship Id="rId14" Type="http://schemas.openxmlformats.org/officeDocument/2006/relationships/hyperlink" Target="http://www.nevo.co.il/Law_word/law06/tak-790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30.pdf" TargetMode="External"/><Relationship Id="rId7" Type="http://schemas.openxmlformats.org/officeDocument/2006/relationships/hyperlink" Target="http://www.nevo.co.il/Law_word/law06/tak-7907.pdf" TargetMode="External"/><Relationship Id="rId2" Type="http://schemas.openxmlformats.org/officeDocument/2006/relationships/hyperlink" Target="http://www.nevo.co.il/Law_word/law06/TAK-klali-6214.pdf" TargetMode="External"/><Relationship Id="rId1" Type="http://schemas.openxmlformats.org/officeDocument/2006/relationships/hyperlink" Target="http://www.nevo.co.il/Law_word/law06/TAK-5861.pdf" TargetMode="External"/><Relationship Id="rId6" Type="http://schemas.openxmlformats.org/officeDocument/2006/relationships/hyperlink" Target="http://www.nevo.co.il/Law_word/law06/TAK-7080.pdf" TargetMode="External"/><Relationship Id="rId5" Type="http://schemas.openxmlformats.org/officeDocument/2006/relationships/hyperlink" Target="http://www.nevo.co.il/Law_word/law06/tak-6449.pdf" TargetMode="External"/><Relationship Id="rId4" Type="http://schemas.openxmlformats.org/officeDocument/2006/relationships/hyperlink" Target="http://www.nevo.co.il/Law_word/law06/TAK-63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5945</CharactersWithSpaces>
  <SharedDoc>false</SharedDoc>
  <HLinks>
    <vt:vector size="150" baseType="variant">
      <vt:variant>
        <vt:i4>8192013</vt:i4>
      </vt:variant>
      <vt:variant>
        <vt:i4>75</vt:i4>
      </vt:variant>
      <vt:variant>
        <vt:i4>0</vt:i4>
      </vt:variant>
      <vt:variant>
        <vt:i4>5</vt:i4>
      </vt:variant>
      <vt:variant>
        <vt:lpwstr>http://www.nevo.co.il/Law_word/law06/TAK-6326.pdf</vt:lpwstr>
      </vt:variant>
      <vt:variant>
        <vt:lpwstr/>
      </vt:variant>
      <vt:variant>
        <vt:i4>8257542</vt:i4>
      </vt:variant>
      <vt:variant>
        <vt:i4>72</vt:i4>
      </vt:variant>
      <vt:variant>
        <vt:i4>0</vt:i4>
      </vt:variant>
      <vt:variant>
        <vt:i4>5</vt:i4>
      </vt:variant>
      <vt:variant>
        <vt:lpwstr>http://www.nevo.co.il/Law_word/law06/tak-7907.pdf</vt:lpwstr>
      </vt:variant>
      <vt:variant>
        <vt:lpwstr/>
      </vt:variant>
      <vt:variant>
        <vt:i4>8257550</vt:i4>
      </vt:variant>
      <vt:variant>
        <vt:i4>69</vt:i4>
      </vt:variant>
      <vt:variant>
        <vt:i4>0</vt:i4>
      </vt:variant>
      <vt:variant>
        <vt:i4>5</vt:i4>
      </vt:variant>
      <vt:variant>
        <vt:lpwstr>http://www.nevo.co.il/Law_word/law06/TAK-6214.pdf</vt:lpwstr>
      </vt:variant>
      <vt:variant>
        <vt:lpwstr/>
      </vt:variant>
      <vt:variant>
        <vt:i4>7733256</vt:i4>
      </vt:variant>
      <vt:variant>
        <vt:i4>66</vt:i4>
      </vt:variant>
      <vt:variant>
        <vt:i4>0</vt:i4>
      </vt:variant>
      <vt:variant>
        <vt:i4>5</vt:i4>
      </vt:variant>
      <vt:variant>
        <vt:lpwstr>http://www.nevo.co.il/Law_word/law06/tak-7080.pdf</vt:lpwstr>
      </vt:variant>
      <vt:variant>
        <vt:lpwstr/>
      </vt:variant>
      <vt:variant>
        <vt:i4>8060933</vt:i4>
      </vt:variant>
      <vt:variant>
        <vt:i4>63</vt:i4>
      </vt:variant>
      <vt:variant>
        <vt:i4>0</vt:i4>
      </vt:variant>
      <vt:variant>
        <vt:i4>5</vt:i4>
      </vt:variant>
      <vt:variant>
        <vt:lpwstr>http://www.nevo.co.il/Law_word/law06/tak-6449.pdf</vt:lpwstr>
      </vt:variant>
      <vt:variant>
        <vt:lpwstr/>
      </vt:variant>
      <vt:variant>
        <vt:i4>8192013</vt:i4>
      </vt:variant>
      <vt:variant>
        <vt:i4>60</vt:i4>
      </vt:variant>
      <vt:variant>
        <vt:i4>0</vt:i4>
      </vt:variant>
      <vt:variant>
        <vt:i4>5</vt:i4>
      </vt:variant>
      <vt:variant>
        <vt:lpwstr>http://www.nevo.co.il/Law_word/law06/TAK-6326.pdf</vt:lpwstr>
      </vt:variant>
      <vt:variant>
        <vt:lpwstr/>
      </vt:variant>
      <vt:variant>
        <vt:i4>8257550</vt:i4>
      </vt:variant>
      <vt:variant>
        <vt:i4>57</vt:i4>
      </vt:variant>
      <vt:variant>
        <vt:i4>0</vt:i4>
      </vt:variant>
      <vt:variant>
        <vt:i4>5</vt:i4>
      </vt:variant>
      <vt:variant>
        <vt:lpwstr>http://www.nevo.co.il/Law_word/law06/TAK-6214.pdf</vt:lpwstr>
      </vt:variant>
      <vt:variant>
        <vt:lpwstr/>
      </vt:variant>
      <vt:variant>
        <vt:i4>8192013</vt:i4>
      </vt:variant>
      <vt:variant>
        <vt:i4>54</vt:i4>
      </vt:variant>
      <vt:variant>
        <vt:i4>0</vt:i4>
      </vt:variant>
      <vt:variant>
        <vt:i4>5</vt:i4>
      </vt:variant>
      <vt:variant>
        <vt:lpwstr>http://www.nevo.co.il/Law_word/law06/TAK-6326.pdf</vt:lpwstr>
      </vt:variant>
      <vt:variant>
        <vt:lpwstr/>
      </vt:variant>
      <vt:variant>
        <vt:i4>8126474</vt:i4>
      </vt:variant>
      <vt:variant>
        <vt:i4>51</vt:i4>
      </vt:variant>
      <vt:variant>
        <vt:i4>0</vt:i4>
      </vt:variant>
      <vt:variant>
        <vt:i4>5</vt:i4>
      </vt:variant>
      <vt:variant>
        <vt:lpwstr>http://www.nevo.co.il/Law_word/law06/TAK-6230.pdf</vt:lpwstr>
      </vt:variant>
      <vt:variant>
        <vt:lpwstr/>
      </vt:variant>
      <vt:variant>
        <vt:i4>8257550</vt:i4>
      </vt:variant>
      <vt:variant>
        <vt:i4>48</vt:i4>
      </vt:variant>
      <vt:variant>
        <vt:i4>0</vt:i4>
      </vt:variant>
      <vt:variant>
        <vt:i4>5</vt:i4>
      </vt:variant>
      <vt:variant>
        <vt:lpwstr>http://www.nevo.co.il/Law_word/law06/TAK-6214.pdf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18</vt:i4>
      </vt:variant>
      <vt:variant>
        <vt:i4>0</vt:i4>
      </vt:variant>
      <vt:variant>
        <vt:i4>5</vt:i4>
      </vt:variant>
      <vt:variant>
        <vt:lpwstr>http://www.nevo.co.il/Law_word/law06/tak-7907.pdf</vt:lpwstr>
      </vt:variant>
      <vt:variant>
        <vt:lpwstr/>
      </vt:variant>
      <vt:variant>
        <vt:i4>7733256</vt:i4>
      </vt:variant>
      <vt:variant>
        <vt:i4>15</vt:i4>
      </vt:variant>
      <vt:variant>
        <vt:i4>0</vt:i4>
      </vt:variant>
      <vt:variant>
        <vt:i4>5</vt:i4>
      </vt:variant>
      <vt:variant>
        <vt:lpwstr>http://www.nevo.co.il/Law_word/law06/TAK-7080.pdf</vt:lpwstr>
      </vt:variant>
      <vt:variant>
        <vt:lpwstr/>
      </vt:variant>
      <vt:variant>
        <vt:i4>8060933</vt:i4>
      </vt:variant>
      <vt:variant>
        <vt:i4>12</vt:i4>
      </vt:variant>
      <vt:variant>
        <vt:i4>0</vt:i4>
      </vt:variant>
      <vt:variant>
        <vt:i4>5</vt:i4>
      </vt:variant>
      <vt:variant>
        <vt:lpwstr>http://www.nevo.co.il/Law_word/law06/tak-6449.pdf</vt:lpwstr>
      </vt:variant>
      <vt:variant>
        <vt:lpwstr/>
      </vt:variant>
      <vt:variant>
        <vt:i4>8192013</vt:i4>
      </vt:variant>
      <vt:variant>
        <vt:i4>9</vt:i4>
      </vt:variant>
      <vt:variant>
        <vt:i4>0</vt:i4>
      </vt:variant>
      <vt:variant>
        <vt:i4>5</vt:i4>
      </vt:variant>
      <vt:variant>
        <vt:lpwstr>http://www.nevo.co.il/Law_word/law06/TAK-6326.pdf</vt:lpwstr>
      </vt:variant>
      <vt:variant>
        <vt:lpwstr/>
      </vt:variant>
      <vt:variant>
        <vt:i4>8126474</vt:i4>
      </vt:variant>
      <vt:variant>
        <vt:i4>6</vt:i4>
      </vt:variant>
      <vt:variant>
        <vt:i4>0</vt:i4>
      </vt:variant>
      <vt:variant>
        <vt:i4>5</vt:i4>
      </vt:variant>
      <vt:variant>
        <vt:lpwstr>http://www.nevo.co.il/Law_word/law06/TAK-6230.pdf</vt:lpwstr>
      </vt:variant>
      <vt:variant>
        <vt:lpwstr/>
      </vt:variant>
      <vt:variant>
        <vt:i4>1900579</vt:i4>
      </vt:variant>
      <vt:variant>
        <vt:i4>3</vt:i4>
      </vt:variant>
      <vt:variant>
        <vt:i4>0</vt:i4>
      </vt:variant>
      <vt:variant>
        <vt:i4>5</vt:i4>
      </vt:variant>
      <vt:variant>
        <vt:lpwstr>http://www.nevo.co.il/Law_word/law06/TAK-klali-6214.pdf</vt:lpwstr>
      </vt:variant>
      <vt:variant>
        <vt:lpwstr/>
      </vt:variant>
      <vt:variant>
        <vt:i4>7995393</vt:i4>
      </vt:variant>
      <vt:variant>
        <vt:i4>0</vt:i4>
      </vt:variant>
      <vt:variant>
        <vt:i4>0</vt:i4>
      </vt:variant>
      <vt:variant>
        <vt:i4>5</vt:i4>
      </vt:variant>
      <vt:variant>
        <vt:lpwstr>http://www.nevo.co.il/Law_word/law06/TAK-5861.pdf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מסכומים ששולמו מקרן השתלמות), תשנ"ח–1997</vt:lpwstr>
  </property>
  <property fmtid="{D5CDD505-2E9C-101B-9397-08002B2CF9AE}" pid="5" name="LAWNUMBER">
    <vt:lpwstr>0385</vt:lpwstr>
  </property>
  <property fmtid="{D5CDD505-2E9C-101B-9397-08002B2CF9AE}" pid="6" name="TYPE">
    <vt:lpwstr>01</vt:lpwstr>
  </property>
  <property fmtid="{D5CDD505-2E9C-101B-9397-08002B2CF9AE}" pid="7" name="LINKK1">
    <vt:lpwstr>http://www.nevo.co.il/Law_word/law06/tak-6449.pdf;רשומות – תקנות כלליות#ק"ת תשס"ו מס' 6449#מיום 29.12.2005#עמ' 287#תק' תשס"ו-2005#תחילתן ביום 1.1.2006 ור' תקנה 2 לענין תחולה</vt:lpwstr>
  </property>
  <property fmtid="{D5CDD505-2E9C-101B-9397-08002B2CF9AE}" pid="8" name="LINKK2">
    <vt:lpwstr>http://www.nevo.co.il/Law_word/law06/TAK-7080.pdf;‎רשומות - תקנות כלליות#ק"ת תשע"ב מס' ‏‏7080 #מיום 18.1.2012 עמ' 660 – תק' תשע"ב-2012; תחילתן ביום 1.1.2012 ור' תקנה 2 לענין תחולה</vt:lpwstr>
  </property>
  <property fmtid="{D5CDD505-2E9C-101B-9397-08002B2CF9AE}" pid="9" name="LINKK3">
    <vt:lpwstr>http://www.nevo.co.il/Law_word/law06/tak-7907.pdf;‎רשומות - תקנות כלליות#ק"ת תשע"ח מס' ‏‏7907 #מיום 27.12.2017 עמ' 446 – תק' תשע"ח-2017; תחילתן ביום 1.1.2018 ותחולתן על דוחות שיש להגיש ‏לפי הפקודה לשנת המס 2018 או לאחריה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vt:lpwstr>
  </property>
  <property fmtid="{D5CDD505-2E9C-101B-9397-08002B2CF9AE}" pid="23" name="MEKOR_SAIF1">
    <vt:lpwstr>164X;166X;243X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ניכויים</vt:lpwstr>
  </property>
  <property fmtid="{D5CDD505-2E9C-101B-9397-08002B2CF9AE}" pid="27" name="NOSE41">
    <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קרן השתלמות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