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064A" w14:textId="77777777" w:rsidR="0088398C" w:rsidRDefault="0088398C">
      <w:pPr>
        <w:pStyle w:val="big-header"/>
        <w:ind w:left="0" w:right="1134"/>
        <w:rPr>
          <w:rFonts w:hint="cs"/>
          <w:rtl/>
        </w:rPr>
      </w:pPr>
      <w:r>
        <w:rPr>
          <w:rFonts w:hint="cs"/>
          <w:rtl/>
        </w:rPr>
        <w:t>תקנות מס הכנסה (ניכוי מתמורה, מתשלום או מרווח הון במכירת נייר ערך, במכירת יחידה בקרן נאמנות או בעסקה עתידית), תשס"ג-2002</w:t>
      </w:r>
    </w:p>
    <w:p w14:paraId="091912F6" w14:textId="77777777" w:rsidR="00523D28" w:rsidRPr="00523D28" w:rsidRDefault="00523D28" w:rsidP="00523D28">
      <w:pPr>
        <w:spacing w:line="320" w:lineRule="auto"/>
        <w:jc w:val="left"/>
        <w:rPr>
          <w:rFonts w:cs="FrankRuehl"/>
          <w:szCs w:val="26"/>
          <w:rtl/>
        </w:rPr>
      </w:pPr>
    </w:p>
    <w:p w14:paraId="21F9252F" w14:textId="77777777" w:rsidR="00523D28" w:rsidRDefault="00523D28" w:rsidP="00523D28">
      <w:pPr>
        <w:spacing w:line="320" w:lineRule="auto"/>
        <w:jc w:val="left"/>
        <w:rPr>
          <w:rtl/>
        </w:rPr>
      </w:pPr>
    </w:p>
    <w:p w14:paraId="6E14504B" w14:textId="77777777" w:rsidR="00523D28" w:rsidRDefault="00523D28" w:rsidP="00523D28">
      <w:pPr>
        <w:spacing w:line="320" w:lineRule="auto"/>
        <w:jc w:val="left"/>
        <w:rPr>
          <w:rFonts w:cs="FrankRuehl"/>
          <w:szCs w:val="26"/>
          <w:rtl/>
        </w:rPr>
      </w:pPr>
      <w:r w:rsidRPr="00523D28">
        <w:rPr>
          <w:rFonts w:cs="Miriam"/>
          <w:szCs w:val="22"/>
          <w:rtl/>
        </w:rPr>
        <w:t>מסים</w:t>
      </w:r>
      <w:r w:rsidRPr="00523D28">
        <w:rPr>
          <w:rFonts w:cs="FrankRuehl"/>
          <w:szCs w:val="26"/>
          <w:rtl/>
        </w:rPr>
        <w:t xml:space="preserve"> – מס הכנסה – ניכויים – ניכוי מתשלומים</w:t>
      </w:r>
    </w:p>
    <w:p w14:paraId="1C592D62" w14:textId="77777777" w:rsidR="00523D28" w:rsidRDefault="00523D28" w:rsidP="00523D28">
      <w:pPr>
        <w:spacing w:line="320" w:lineRule="auto"/>
        <w:jc w:val="left"/>
        <w:rPr>
          <w:rFonts w:cs="FrankRuehl"/>
          <w:szCs w:val="26"/>
          <w:rtl/>
        </w:rPr>
      </w:pPr>
      <w:r w:rsidRPr="00523D28">
        <w:rPr>
          <w:rFonts w:cs="Miriam"/>
          <w:szCs w:val="22"/>
          <w:rtl/>
        </w:rPr>
        <w:t>מסים</w:t>
      </w:r>
      <w:r w:rsidRPr="00523D28">
        <w:rPr>
          <w:rFonts w:cs="FrankRuehl"/>
          <w:szCs w:val="26"/>
          <w:rtl/>
        </w:rPr>
        <w:t xml:space="preserve"> – מס הכנסה – מיסוי הון – עסקה עתידית</w:t>
      </w:r>
    </w:p>
    <w:p w14:paraId="242EBDE1" w14:textId="77777777" w:rsidR="00523D28" w:rsidRDefault="00523D28" w:rsidP="00523D28">
      <w:pPr>
        <w:spacing w:line="320" w:lineRule="auto"/>
        <w:jc w:val="left"/>
        <w:rPr>
          <w:rFonts w:cs="FrankRuehl"/>
          <w:szCs w:val="26"/>
          <w:rtl/>
        </w:rPr>
      </w:pPr>
      <w:r w:rsidRPr="00523D28">
        <w:rPr>
          <w:rFonts w:cs="Miriam"/>
          <w:szCs w:val="22"/>
          <w:rtl/>
        </w:rPr>
        <w:t>מסים</w:t>
      </w:r>
      <w:r w:rsidRPr="00523D28">
        <w:rPr>
          <w:rFonts w:cs="FrankRuehl"/>
          <w:szCs w:val="26"/>
          <w:rtl/>
        </w:rPr>
        <w:t xml:space="preserve"> – מס הכנסה – קרן נאמנות</w:t>
      </w:r>
    </w:p>
    <w:p w14:paraId="303719D6" w14:textId="77777777" w:rsidR="00523D28" w:rsidRDefault="00523D28" w:rsidP="00523D28">
      <w:pPr>
        <w:spacing w:line="320" w:lineRule="auto"/>
        <w:jc w:val="left"/>
        <w:rPr>
          <w:rFonts w:cs="FrankRuehl"/>
          <w:szCs w:val="26"/>
          <w:rtl/>
        </w:rPr>
      </w:pPr>
      <w:r w:rsidRPr="00523D28">
        <w:rPr>
          <w:rFonts w:cs="Miriam"/>
          <w:szCs w:val="22"/>
          <w:rtl/>
        </w:rPr>
        <w:t>משפט פרטי וכלכלה</w:t>
      </w:r>
      <w:r w:rsidRPr="00523D28">
        <w:rPr>
          <w:rFonts w:cs="FrankRuehl"/>
          <w:szCs w:val="26"/>
          <w:rtl/>
        </w:rPr>
        <w:t xml:space="preserve"> – תאגידים וניירות ערך – השק' משותפות בנאמנות</w:t>
      </w:r>
    </w:p>
    <w:p w14:paraId="4CE6E9F4" w14:textId="77777777" w:rsidR="00523D28" w:rsidRDefault="00523D28" w:rsidP="00523D28">
      <w:pPr>
        <w:spacing w:line="320" w:lineRule="auto"/>
        <w:jc w:val="left"/>
        <w:rPr>
          <w:rFonts w:cs="FrankRuehl"/>
          <w:szCs w:val="26"/>
          <w:rtl/>
        </w:rPr>
      </w:pPr>
      <w:r w:rsidRPr="00523D28">
        <w:rPr>
          <w:rFonts w:cs="Miriam"/>
          <w:szCs w:val="22"/>
          <w:rtl/>
        </w:rPr>
        <w:t>משפט פרטי וכלכלה</w:t>
      </w:r>
      <w:r w:rsidRPr="00523D28">
        <w:rPr>
          <w:rFonts w:cs="FrankRuehl"/>
          <w:szCs w:val="26"/>
          <w:rtl/>
        </w:rPr>
        <w:t xml:space="preserve"> – כספים – השקעות  – השק' משותפות בנאמנות</w:t>
      </w:r>
    </w:p>
    <w:p w14:paraId="51AA0CDB" w14:textId="77777777" w:rsidR="00523D28" w:rsidRDefault="00523D28" w:rsidP="00523D28">
      <w:pPr>
        <w:spacing w:line="320" w:lineRule="auto"/>
        <w:jc w:val="left"/>
        <w:rPr>
          <w:rFonts w:cs="FrankRuehl"/>
          <w:szCs w:val="26"/>
          <w:rtl/>
        </w:rPr>
      </w:pPr>
      <w:r w:rsidRPr="00523D28">
        <w:rPr>
          <w:rFonts w:cs="Miriam"/>
          <w:szCs w:val="22"/>
          <w:rtl/>
        </w:rPr>
        <w:t>משפט פרטי וכלכלה</w:t>
      </w:r>
      <w:r w:rsidRPr="00523D28">
        <w:rPr>
          <w:rFonts w:cs="FrankRuehl"/>
          <w:szCs w:val="26"/>
          <w:rtl/>
        </w:rPr>
        <w:t xml:space="preserve"> – חיובים – נאמנות – השק' משותפות בנאמנות</w:t>
      </w:r>
    </w:p>
    <w:p w14:paraId="03BC17E3" w14:textId="77777777" w:rsidR="004A7B4D" w:rsidRPr="00523D28" w:rsidRDefault="00523D28" w:rsidP="00523D28">
      <w:pPr>
        <w:spacing w:line="320" w:lineRule="auto"/>
        <w:jc w:val="left"/>
        <w:rPr>
          <w:rFonts w:cs="Miriam"/>
          <w:szCs w:val="22"/>
          <w:rtl/>
        </w:rPr>
      </w:pPr>
      <w:r w:rsidRPr="00523D28">
        <w:rPr>
          <w:rFonts w:cs="Miriam"/>
          <w:szCs w:val="22"/>
          <w:rtl/>
        </w:rPr>
        <w:t>מסים</w:t>
      </w:r>
      <w:r w:rsidRPr="00523D28">
        <w:rPr>
          <w:rFonts w:cs="FrankRuehl"/>
          <w:szCs w:val="26"/>
          <w:rtl/>
        </w:rPr>
        <w:t xml:space="preserve"> – מס הכנסה – ניירות ערך</w:t>
      </w:r>
    </w:p>
    <w:p w14:paraId="61ED0946" w14:textId="77777777" w:rsidR="0088398C" w:rsidRDefault="0088398C">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8398C" w14:paraId="3505C330" w14:textId="77777777">
        <w:tblPrEx>
          <w:tblCellMar>
            <w:top w:w="0" w:type="dxa"/>
            <w:bottom w:w="0" w:type="dxa"/>
          </w:tblCellMar>
        </w:tblPrEx>
        <w:trPr>
          <w:jc w:val="right"/>
        </w:trPr>
        <w:tc>
          <w:tcPr>
            <w:tcW w:w="850" w:type="dxa"/>
          </w:tcPr>
          <w:p w14:paraId="5D89A9E7"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547FD34" w14:textId="77777777" w:rsidR="0088398C" w:rsidRDefault="0088398C">
            <w:pPr>
              <w:spacing w:line="240" w:lineRule="auto"/>
              <w:jc w:val="left"/>
              <w:rPr>
                <w:sz w:val="24"/>
              </w:rPr>
            </w:pPr>
            <w:hyperlink w:anchor="Seif0" w:tooltip="הגדרות" w:history="1">
              <w:r>
                <w:rPr>
                  <w:rStyle w:val="Hyperlink"/>
                </w:rPr>
                <w:t>Go</w:t>
              </w:r>
            </w:hyperlink>
          </w:p>
        </w:tc>
        <w:tc>
          <w:tcPr>
            <w:tcW w:w="5669" w:type="dxa"/>
          </w:tcPr>
          <w:p w14:paraId="35C97827" w14:textId="77777777" w:rsidR="0088398C" w:rsidRDefault="0088398C">
            <w:pPr>
              <w:spacing w:line="240" w:lineRule="auto"/>
              <w:jc w:val="left"/>
              <w:rPr>
                <w:sz w:val="24"/>
                <w:rtl/>
              </w:rPr>
            </w:pPr>
            <w:r>
              <w:rPr>
                <w:sz w:val="24"/>
                <w:rtl/>
              </w:rPr>
              <w:t>הגדרות</w:t>
            </w:r>
          </w:p>
        </w:tc>
        <w:tc>
          <w:tcPr>
            <w:tcW w:w="1247" w:type="dxa"/>
          </w:tcPr>
          <w:p w14:paraId="0D1335DB" w14:textId="77777777" w:rsidR="0088398C" w:rsidRDefault="0088398C">
            <w:pPr>
              <w:spacing w:line="240" w:lineRule="auto"/>
              <w:jc w:val="left"/>
              <w:rPr>
                <w:sz w:val="24"/>
              </w:rPr>
            </w:pPr>
            <w:r>
              <w:rPr>
                <w:sz w:val="24"/>
                <w:rtl/>
              </w:rPr>
              <w:t xml:space="preserve">סעיף 1 </w:t>
            </w:r>
          </w:p>
        </w:tc>
      </w:tr>
      <w:tr w:rsidR="0088398C" w14:paraId="5512F8E4" w14:textId="77777777">
        <w:tblPrEx>
          <w:tblCellMar>
            <w:top w:w="0" w:type="dxa"/>
            <w:bottom w:w="0" w:type="dxa"/>
          </w:tblCellMar>
        </w:tblPrEx>
        <w:trPr>
          <w:jc w:val="right"/>
        </w:trPr>
        <w:tc>
          <w:tcPr>
            <w:tcW w:w="850" w:type="dxa"/>
          </w:tcPr>
          <w:p w14:paraId="391DDDDB"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9D4F718" w14:textId="77777777" w:rsidR="0088398C" w:rsidRDefault="0088398C">
            <w:pPr>
              <w:spacing w:line="240" w:lineRule="auto"/>
              <w:jc w:val="left"/>
              <w:rPr>
                <w:sz w:val="24"/>
              </w:rPr>
            </w:pPr>
            <w:hyperlink w:anchor="Seif1" w:tooltip="ניכוי המס במכירת ניירות ערך" w:history="1">
              <w:r>
                <w:rPr>
                  <w:rStyle w:val="Hyperlink"/>
                </w:rPr>
                <w:t>Go</w:t>
              </w:r>
            </w:hyperlink>
          </w:p>
        </w:tc>
        <w:tc>
          <w:tcPr>
            <w:tcW w:w="5669" w:type="dxa"/>
          </w:tcPr>
          <w:p w14:paraId="0A183A13" w14:textId="77777777" w:rsidR="0088398C" w:rsidRDefault="0088398C">
            <w:pPr>
              <w:spacing w:line="240" w:lineRule="auto"/>
              <w:jc w:val="left"/>
              <w:rPr>
                <w:sz w:val="24"/>
                <w:rtl/>
              </w:rPr>
            </w:pPr>
            <w:r>
              <w:rPr>
                <w:sz w:val="24"/>
                <w:rtl/>
              </w:rPr>
              <w:t>ניכוי המס במכירת ניירות ערך</w:t>
            </w:r>
          </w:p>
        </w:tc>
        <w:tc>
          <w:tcPr>
            <w:tcW w:w="1247" w:type="dxa"/>
          </w:tcPr>
          <w:p w14:paraId="5E78A306" w14:textId="77777777" w:rsidR="0088398C" w:rsidRDefault="0088398C">
            <w:pPr>
              <w:spacing w:line="240" w:lineRule="auto"/>
              <w:jc w:val="left"/>
              <w:rPr>
                <w:sz w:val="24"/>
              </w:rPr>
            </w:pPr>
            <w:r>
              <w:rPr>
                <w:sz w:val="24"/>
                <w:rtl/>
              </w:rPr>
              <w:t xml:space="preserve">סעיף 2 </w:t>
            </w:r>
          </w:p>
        </w:tc>
      </w:tr>
      <w:tr w:rsidR="0088398C" w14:paraId="49B4D94B" w14:textId="77777777">
        <w:tblPrEx>
          <w:tblCellMar>
            <w:top w:w="0" w:type="dxa"/>
            <w:bottom w:w="0" w:type="dxa"/>
          </w:tblCellMar>
        </w:tblPrEx>
        <w:trPr>
          <w:jc w:val="right"/>
        </w:trPr>
        <w:tc>
          <w:tcPr>
            <w:tcW w:w="850" w:type="dxa"/>
          </w:tcPr>
          <w:p w14:paraId="53E32941"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CB28811" w14:textId="77777777" w:rsidR="0088398C" w:rsidRDefault="0088398C">
            <w:pPr>
              <w:spacing w:line="240" w:lineRule="auto"/>
              <w:jc w:val="left"/>
              <w:rPr>
                <w:sz w:val="24"/>
              </w:rPr>
            </w:pPr>
            <w:hyperlink w:anchor="Seif2" w:tooltip="ניכוי המס בעסקה עתידית" w:history="1">
              <w:r>
                <w:rPr>
                  <w:rStyle w:val="Hyperlink"/>
                </w:rPr>
                <w:t>Go</w:t>
              </w:r>
            </w:hyperlink>
          </w:p>
        </w:tc>
        <w:tc>
          <w:tcPr>
            <w:tcW w:w="5669" w:type="dxa"/>
          </w:tcPr>
          <w:p w14:paraId="781ACBC4" w14:textId="77777777" w:rsidR="0088398C" w:rsidRDefault="0088398C">
            <w:pPr>
              <w:spacing w:line="240" w:lineRule="auto"/>
              <w:jc w:val="left"/>
              <w:rPr>
                <w:sz w:val="24"/>
                <w:rtl/>
              </w:rPr>
            </w:pPr>
            <w:r>
              <w:rPr>
                <w:sz w:val="24"/>
                <w:rtl/>
              </w:rPr>
              <w:t>ניכוי המס בעסקה עתידית</w:t>
            </w:r>
          </w:p>
        </w:tc>
        <w:tc>
          <w:tcPr>
            <w:tcW w:w="1247" w:type="dxa"/>
          </w:tcPr>
          <w:p w14:paraId="37080501" w14:textId="77777777" w:rsidR="0088398C" w:rsidRDefault="0088398C">
            <w:pPr>
              <w:spacing w:line="240" w:lineRule="auto"/>
              <w:jc w:val="left"/>
              <w:rPr>
                <w:sz w:val="24"/>
              </w:rPr>
            </w:pPr>
            <w:r>
              <w:rPr>
                <w:sz w:val="24"/>
                <w:rtl/>
              </w:rPr>
              <w:t xml:space="preserve">סעיף 3 </w:t>
            </w:r>
          </w:p>
        </w:tc>
      </w:tr>
      <w:tr w:rsidR="0088398C" w14:paraId="53E00C0A" w14:textId="77777777">
        <w:tblPrEx>
          <w:tblCellMar>
            <w:top w:w="0" w:type="dxa"/>
            <w:bottom w:w="0" w:type="dxa"/>
          </w:tblCellMar>
        </w:tblPrEx>
        <w:trPr>
          <w:jc w:val="right"/>
        </w:trPr>
        <w:tc>
          <w:tcPr>
            <w:tcW w:w="850" w:type="dxa"/>
          </w:tcPr>
          <w:p w14:paraId="3A00FB99"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2C0DEE5" w14:textId="77777777" w:rsidR="0088398C" w:rsidRDefault="0088398C">
            <w:pPr>
              <w:spacing w:line="240" w:lineRule="auto"/>
              <w:jc w:val="left"/>
              <w:rPr>
                <w:sz w:val="24"/>
              </w:rPr>
            </w:pPr>
            <w:hyperlink w:anchor="Seif20" w:tooltip="ניכוי המס במכירת או בפדיון של יחידה בקרן נאמנות" w:history="1">
              <w:r>
                <w:rPr>
                  <w:rStyle w:val="Hyperlink"/>
                </w:rPr>
                <w:t>Go</w:t>
              </w:r>
            </w:hyperlink>
          </w:p>
        </w:tc>
        <w:tc>
          <w:tcPr>
            <w:tcW w:w="5669" w:type="dxa"/>
          </w:tcPr>
          <w:p w14:paraId="4C33C784" w14:textId="77777777" w:rsidR="0088398C" w:rsidRDefault="0088398C">
            <w:pPr>
              <w:spacing w:line="240" w:lineRule="auto"/>
              <w:jc w:val="left"/>
              <w:rPr>
                <w:sz w:val="24"/>
                <w:rtl/>
              </w:rPr>
            </w:pPr>
            <w:r>
              <w:rPr>
                <w:sz w:val="24"/>
                <w:rtl/>
              </w:rPr>
              <w:t>ניכוי המס במכירת או בפדיון של יחידה בקרן נאמנות</w:t>
            </w:r>
          </w:p>
        </w:tc>
        <w:tc>
          <w:tcPr>
            <w:tcW w:w="1247" w:type="dxa"/>
          </w:tcPr>
          <w:p w14:paraId="7979E200" w14:textId="77777777" w:rsidR="0088398C" w:rsidRDefault="0088398C">
            <w:pPr>
              <w:spacing w:line="240" w:lineRule="auto"/>
              <w:jc w:val="left"/>
              <w:rPr>
                <w:sz w:val="24"/>
              </w:rPr>
            </w:pPr>
            <w:r>
              <w:rPr>
                <w:sz w:val="24"/>
                <w:rtl/>
              </w:rPr>
              <w:t xml:space="preserve">סעיף 3א </w:t>
            </w:r>
          </w:p>
        </w:tc>
      </w:tr>
      <w:tr w:rsidR="0088398C" w14:paraId="342CB091" w14:textId="77777777">
        <w:tblPrEx>
          <w:tblCellMar>
            <w:top w:w="0" w:type="dxa"/>
            <w:bottom w:w="0" w:type="dxa"/>
          </w:tblCellMar>
        </w:tblPrEx>
        <w:trPr>
          <w:jc w:val="right"/>
        </w:trPr>
        <w:tc>
          <w:tcPr>
            <w:tcW w:w="850" w:type="dxa"/>
          </w:tcPr>
          <w:p w14:paraId="553AC727"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AF7161C" w14:textId="77777777" w:rsidR="0088398C" w:rsidRDefault="0088398C">
            <w:pPr>
              <w:spacing w:line="240" w:lineRule="auto"/>
              <w:jc w:val="left"/>
              <w:rPr>
                <w:sz w:val="24"/>
              </w:rPr>
            </w:pPr>
            <w:hyperlink w:anchor="Seif21" w:tooltip="ניכוי המס במכירה על ידי מוכר שהוא חבר בני אדם" w:history="1">
              <w:r>
                <w:rPr>
                  <w:rStyle w:val="Hyperlink"/>
                </w:rPr>
                <w:t>Go</w:t>
              </w:r>
            </w:hyperlink>
          </w:p>
        </w:tc>
        <w:tc>
          <w:tcPr>
            <w:tcW w:w="5669" w:type="dxa"/>
          </w:tcPr>
          <w:p w14:paraId="0417FC14" w14:textId="77777777" w:rsidR="0088398C" w:rsidRDefault="0088398C">
            <w:pPr>
              <w:spacing w:line="240" w:lineRule="auto"/>
              <w:jc w:val="left"/>
              <w:rPr>
                <w:sz w:val="24"/>
                <w:rtl/>
              </w:rPr>
            </w:pPr>
            <w:r>
              <w:rPr>
                <w:sz w:val="24"/>
                <w:rtl/>
              </w:rPr>
              <w:t>ניכוי המס במכירה על ידי מוכר שהוא חבר בני אדם</w:t>
            </w:r>
          </w:p>
        </w:tc>
        <w:tc>
          <w:tcPr>
            <w:tcW w:w="1247" w:type="dxa"/>
          </w:tcPr>
          <w:p w14:paraId="272E3ED1" w14:textId="77777777" w:rsidR="0088398C" w:rsidRDefault="0088398C">
            <w:pPr>
              <w:spacing w:line="240" w:lineRule="auto"/>
              <w:jc w:val="left"/>
              <w:rPr>
                <w:sz w:val="24"/>
              </w:rPr>
            </w:pPr>
            <w:r>
              <w:rPr>
                <w:sz w:val="24"/>
                <w:rtl/>
              </w:rPr>
              <w:t xml:space="preserve">סעיף 3ב </w:t>
            </w:r>
          </w:p>
        </w:tc>
      </w:tr>
      <w:tr w:rsidR="0088398C" w14:paraId="0E1C48F5" w14:textId="77777777">
        <w:tblPrEx>
          <w:tblCellMar>
            <w:top w:w="0" w:type="dxa"/>
            <w:bottom w:w="0" w:type="dxa"/>
          </w:tblCellMar>
        </w:tblPrEx>
        <w:trPr>
          <w:jc w:val="right"/>
        </w:trPr>
        <w:tc>
          <w:tcPr>
            <w:tcW w:w="850" w:type="dxa"/>
          </w:tcPr>
          <w:p w14:paraId="317E7FF2"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CFF3583" w14:textId="77777777" w:rsidR="0088398C" w:rsidRDefault="0088398C">
            <w:pPr>
              <w:spacing w:line="240" w:lineRule="auto"/>
              <w:jc w:val="left"/>
              <w:rPr>
                <w:sz w:val="24"/>
              </w:rPr>
            </w:pPr>
            <w:hyperlink w:anchor="Seif3" w:tooltip="ניכוי המס במכירה בחסר" w:history="1">
              <w:r>
                <w:rPr>
                  <w:rStyle w:val="Hyperlink"/>
                </w:rPr>
                <w:t>Go</w:t>
              </w:r>
            </w:hyperlink>
          </w:p>
        </w:tc>
        <w:tc>
          <w:tcPr>
            <w:tcW w:w="5669" w:type="dxa"/>
          </w:tcPr>
          <w:p w14:paraId="45B4D12F" w14:textId="77777777" w:rsidR="0088398C" w:rsidRDefault="0088398C">
            <w:pPr>
              <w:spacing w:line="240" w:lineRule="auto"/>
              <w:jc w:val="left"/>
              <w:rPr>
                <w:sz w:val="24"/>
                <w:rtl/>
              </w:rPr>
            </w:pPr>
            <w:r>
              <w:rPr>
                <w:sz w:val="24"/>
                <w:rtl/>
              </w:rPr>
              <w:t>ניכוי המס במכירה בחסר</w:t>
            </w:r>
          </w:p>
        </w:tc>
        <w:tc>
          <w:tcPr>
            <w:tcW w:w="1247" w:type="dxa"/>
          </w:tcPr>
          <w:p w14:paraId="44C9D5CF" w14:textId="77777777" w:rsidR="0088398C" w:rsidRDefault="0088398C">
            <w:pPr>
              <w:spacing w:line="240" w:lineRule="auto"/>
              <w:jc w:val="left"/>
              <w:rPr>
                <w:sz w:val="24"/>
              </w:rPr>
            </w:pPr>
            <w:r>
              <w:rPr>
                <w:sz w:val="24"/>
                <w:rtl/>
              </w:rPr>
              <w:t xml:space="preserve">סעיף 4 </w:t>
            </w:r>
          </w:p>
        </w:tc>
      </w:tr>
      <w:tr w:rsidR="0088398C" w14:paraId="64DFBBAA" w14:textId="77777777">
        <w:tblPrEx>
          <w:tblCellMar>
            <w:top w:w="0" w:type="dxa"/>
            <w:bottom w:w="0" w:type="dxa"/>
          </w:tblCellMar>
        </w:tblPrEx>
        <w:trPr>
          <w:jc w:val="right"/>
        </w:trPr>
        <w:tc>
          <w:tcPr>
            <w:tcW w:w="850" w:type="dxa"/>
          </w:tcPr>
          <w:p w14:paraId="6E27A1EA"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17B6FB8" w14:textId="77777777" w:rsidR="0088398C" w:rsidRDefault="0088398C">
            <w:pPr>
              <w:spacing w:line="240" w:lineRule="auto"/>
              <w:jc w:val="left"/>
              <w:rPr>
                <w:sz w:val="24"/>
              </w:rPr>
            </w:pPr>
            <w:hyperlink w:anchor="Seif4" w:tooltip="פטור לתושב חוץ" w:history="1">
              <w:r>
                <w:rPr>
                  <w:rStyle w:val="Hyperlink"/>
                </w:rPr>
                <w:t>Go</w:t>
              </w:r>
            </w:hyperlink>
          </w:p>
        </w:tc>
        <w:tc>
          <w:tcPr>
            <w:tcW w:w="5669" w:type="dxa"/>
          </w:tcPr>
          <w:p w14:paraId="777993EC" w14:textId="77777777" w:rsidR="0088398C" w:rsidRDefault="0088398C">
            <w:pPr>
              <w:spacing w:line="240" w:lineRule="auto"/>
              <w:jc w:val="left"/>
              <w:rPr>
                <w:sz w:val="24"/>
                <w:rtl/>
              </w:rPr>
            </w:pPr>
            <w:r>
              <w:rPr>
                <w:sz w:val="24"/>
                <w:rtl/>
              </w:rPr>
              <w:t>פטור לתושב חוץ</w:t>
            </w:r>
          </w:p>
        </w:tc>
        <w:tc>
          <w:tcPr>
            <w:tcW w:w="1247" w:type="dxa"/>
          </w:tcPr>
          <w:p w14:paraId="0E2CB9C7" w14:textId="77777777" w:rsidR="0088398C" w:rsidRDefault="0088398C">
            <w:pPr>
              <w:spacing w:line="240" w:lineRule="auto"/>
              <w:jc w:val="left"/>
              <w:rPr>
                <w:sz w:val="24"/>
              </w:rPr>
            </w:pPr>
            <w:r>
              <w:rPr>
                <w:sz w:val="24"/>
                <w:rtl/>
              </w:rPr>
              <w:t xml:space="preserve">סעיף 5 </w:t>
            </w:r>
          </w:p>
        </w:tc>
      </w:tr>
      <w:tr w:rsidR="0088398C" w14:paraId="579C1626" w14:textId="77777777">
        <w:tblPrEx>
          <w:tblCellMar>
            <w:top w:w="0" w:type="dxa"/>
            <w:bottom w:w="0" w:type="dxa"/>
          </w:tblCellMar>
        </w:tblPrEx>
        <w:trPr>
          <w:jc w:val="right"/>
        </w:trPr>
        <w:tc>
          <w:tcPr>
            <w:tcW w:w="850" w:type="dxa"/>
          </w:tcPr>
          <w:p w14:paraId="762F67AF"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3A9993E" w14:textId="77777777" w:rsidR="0088398C" w:rsidRDefault="0088398C">
            <w:pPr>
              <w:spacing w:line="240" w:lineRule="auto"/>
              <w:jc w:val="left"/>
              <w:rPr>
                <w:sz w:val="24"/>
              </w:rPr>
            </w:pPr>
            <w:hyperlink w:anchor="Seif5" w:tooltip="הוראה לענין חישוב הרווח" w:history="1">
              <w:r>
                <w:rPr>
                  <w:rStyle w:val="Hyperlink"/>
                </w:rPr>
                <w:t>Go</w:t>
              </w:r>
            </w:hyperlink>
          </w:p>
        </w:tc>
        <w:tc>
          <w:tcPr>
            <w:tcW w:w="5669" w:type="dxa"/>
          </w:tcPr>
          <w:p w14:paraId="6C688BF4" w14:textId="77777777" w:rsidR="0088398C" w:rsidRDefault="0088398C">
            <w:pPr>
              <w:spacing w:line="240" w:lineRule="auto"/>
              <w:jc w:val="left"/>
              <w:rPr>
                <w:sz w:val="24"/>
                <w:rtl/>
              </w:rPr>
            </w:pPr>
            <w:r>
              <w:rPr>
                <w:sz w:val="24"/>
                <w:rtl/>
              </w:rPr>
              <w:t>הוראה לענין חישוב הרווח</w:t>
            </w:r>
          </w:p>
        </w:tc>
        <w:tc>
          <w:tcPr>
            <w:tcW w:w="1247" w:type="dxa"/>
          </w:tcPr>
          <w:p w14:paraId="01CE04D5" w14:textId="77777777" w:rsidR="0088398C" w:rsidRDefault="0088398C">
            <w:pPr>
              <w:spacing w:line="240" w:lineRule="auto"/>
              <w:jc w:val="left"/>
              <w:rPr>
                <w:sz w:val="24"/>
              </w:rPr>
            </w:pPr>
            <w:r>
              <w:rPr>
                <w:sz w:val="24"/>
                <w:rtl/>
              </w:rPr>
              <w:t xml:space="preserve">סעיף 6 </w:t>
            </w:r>
          </w:p>
        </w:tc>
      </w:tr>
      <w:tr w:rsidR="0088398C" w14:paraId="68A3EBE2" w14:textId="77777777">
        <w:tblPrEx>
          <w:tblCellMar>
            <w:top w:w="0" w:type="dxa"/>
            <w:bottom w:w="0" w:type="dxa"/>
          </w:tblCellMar>
        </w:tblPrEx>
        <w:trPr>
          <w:jc w:val="right"/>
        </w:trPr>
        <w:tc>
          <w:tcPr>
            <w:tcW w:w="850" w:type="dxa"/>
          </w:tcPr>
          <w:p w14:paraId="1A0AA78C"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5CA5404" w14:textId="77777777" w:rsidR="0088398C" w:rsidRDefault="0088398C">
            <w:pPr>
              <w:spacing w:line="240" w:lineRule="auto"/>
              <w:jc w:val="left"/>
              <w:rPr>
                <w:sz w:val="24"/>
              </w:rPr>
            </w:pPr>
            <w:hyperlink w:anchor="Seif6" w:tooltip="ניכוי מס משווה כסף" w:history="1">
              <w:r>
                <w:rPr>
                  <w:rStyle w:val="Hyperlink"/>
                </w:rPr>
                <w:t>Go</w:t>
              </w:r>
            </w:hyperlink>
          </w:p>
        </w:tc>
        <w:tc>
          <w:tcPr>
            <w:tcW w:w="5669" w:type="dxa"/>
          </w:tcPr>
          <w:p w14:paraId="5E05F318" w14:textId="77777777" w:rsidR="0088398C" w:rsidRDefault="0088398C">
            <w:pPr>
              <w:spacing w:line="240" w:lineRule="auto"/>
              <w:jc w:val="left"/>
              <w:rPr>
                <w:sz w:val="24"/>
                <w:rtl/>
              </w:rPr>
            </w:pPr>
            <w:r>
              <w:rPr>
                <w:sz w:val="24"/>
                <w:rtl/>
              </w:rPr>
              <w:t>ניכוי מס משווה כסף</w:t>
            </w:r>
          </w:p>
        </w:tc>
        <w:tc>
          <w:tcPr>
            <w:tcW w:w="1247" w:type="dxa"/>
          </w:tcPr>
          <w:p w14:paraId="254BD12A" w14:textId="77777777" w:rsidR="0088398C" w:rsidRDefault="0088398C">
            <w:pPr>
              <w:spacing w:line="240" w:lineRule="auto"/>
              <w:jc w:val="left"/>
              <w:rPr>
                <w:sz w:val="24"/>
              </w:rPr>
            </w:pPr>
            <w:r>
              <w:rPr>
                <w:sz w:val="24"/>
                <w:rtl/>
              </w:rPr>
              <w:t xml:space="preserve">סעיף 7 </w:t>
            </w:r>
          </w:p>
        </w:tc>
      </w:tr>
      <w:tr w:rsidR="0088398C" w14:paraId="131911A1" w14:textId="77777777">
        <w:tblPrEx>
          <w:tblCellMar>
            <w:top w:w="0" w:type="dxa"/>
            <w:bottom w:w="0" w:type="dxa"/>
          </w:tblCellMar>
        </w:tblPrEx>
        <w:trPr>
          <w:jc w:val="right"/>
        </w:trPr>
        <w:tc>
          <w:tcPr>
            <w:tcW w:w="850" w:type="dxa"/>
          </w:tcPr>
          <w:p w14:paraId="739D1CB5"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D634343" w14:textId="77777777" w:rsidR="0088398C" w:rsidRDefault="0088398C">
            <w:pPr>
              <w:spacing w:line="240" w:lineRule="auto"/>
              <w:jc w:val="left"/>
              <w:rPr>
                <w:sz w:val="24"/>
              </w:rPr>
            </w:pPr>
            <w:hyperlink w:anchor="Seif7" w:tooltip="התרת הוצאות" w:history="1">
              <w:r>
                <w:rPr>
                  <w:rStyle w:val="Hyperlink"/>
                </w:rPr>
                <w:t>Go</w:t>
              </w:r>
            </w:hyperlink>
          </w:p>
        </w:tc>
        <w:tc>
          <w:tcPr>
            <w:tcW w:w="5669" w:type="dxa"/>
          </w:tcPr>
          <w:p w14:paraId="141856C1" w14:textId="77777777" w:rsidR="0088398C" w:rsidRDefault="0088398C">
            <w:pPr>
              <w:spacing w:line="240" w:lineRule="auto"/>
              <w:jc w:val="left"/>
              <w:rPr>
                <w:sz w:val="24"/>
                <w:rtl/>
              </w:rPr>
            </w:pPr>
            <w:r>
              <w:rPr>
                <w:sz w:val="24"/>
                <w:rtl/>
              </w:rPr>
              <w:t>התרת הוצאות</w:t>
            </w:r>
          </w:p>
        </w:tc>
        <w:tc>
          <w:tcPr>
            <w:tcW w:w="1247" w:type="dxa"/>
          </w:tcPr>
          <w:p w14:paraId="04C4F5DF" w14:textId="77777777" w:rsidR="0088398C" w:rsidRDefault="0088398C">
            <w:pPr>
              <w:spacing w:line="240" w:lineRule="auto"/>
              <w:jc w:val="left"/>
              <w:rPr>
                <w:sz w:val="24"/>
              </w:rPr>
            </w:pPr>
            <w:r>
              <w:rPr>
                <w:sz w:val="24"/>
                <w:rtl/>
              </w:rPr>
              <w:t xml:space="preserve">סעיף 8 </w:t>
            </w:r>
          </w:p>
        </w:tc>
      </w:tr>
      <w:tr w:rsidR="0088398C" w14:paraId="50CD8E09" w14:textId="77777777">
        <w:tblPrEx>
          <w:tblCellMar>
            <w:top w:w="0" w:type="dxa"/>
            <w:bottom w:w="0" w:type="dxa"/>
          </w:tblCellMar>
        </w:tblPrEx>
        <w:trPr>
          <w:jc w:val="right"/>
        </w:trPr>
        <w:tc>
          <w:tcPr>
            <w:tcW w:w="850" w:type="dxa"/>
          </w:tcPr>
          <w:p w14:paraId="43C60802"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F2E093F" w14:textId="77777777" w:rsidR="0088398C" w:rsidRDefault="0088398C">
            <w:pPr>
              <w:spacing w:line="240" w:lineRule="auto"/>
              <w:jc w:val="left"/>
              <w:rPr>
                <w:sz w:val="24"/>
              </w:rPr>
            </w:pPr>
            <w:hyperlink w:anchor="Seif8" w:tooltip="קיזוז הפסדים" w:history="1">
              <w:r>
                <w:rPr>
                  <w:rStyle w:val="Hyperlink"/>
                </w:rPr>
                <w:t>Go</w:t>
              </w:r>
            </w:hyperlink>
          </w:p>
        </w:tc>
        <w:tc>
          <w:tcPr>
            <w:tcW w:w="5669" w:type="dxa"/>
          </w:tcPr>
          <w:p w14:paraId="44258B88" w14:textId="77777777" w:rsidR="0088398C" w:rsidRDefault="0088398C">
            <w:pPr>
              <w:spacing w:line="240" w:lineRule="auto"/>
              <w:jc w:val="left"/>
              <w:rPr>
                <w:sz w:val="24"/>
                <w:rtl/>
              </w:rPr>
            </w:pPr>
            <w:r>
              <w:rPr>
                <w:sz w:val="24"/>
                <w:rtl/>
              </w:rPr>
              <w:t>קיזוז הפסדים</w:t>
            </w:r>
          </w:p>
        </w:tc>
        <w:tc>
          <w:tcPr>
            <w:tcW w:w="1247" w:type="dxa"/>
          </w:tcPr>
          <w:p w14:paraId="6F66AB7B" w14:textId="77777777" w:rsidR="0088398C" w:rsidRDefault="0088398C">
            <w:pPr>
              <w:spacing w:line="240" w:lineRule="auto"/>
              <w:jc w:val="left"/>
              <w:rPr>
                <w:sz w:val="24"/>
              </w:rPr>
            </w:pPr>
            <w:r>
              <w:rPr>
                <w:sz w:val="24"/>
                <w:rtl/>
              </w:rPr>
              <w:t xml:space="preserve">סעיף 9 </w:t>
            </w:r>
          </w:p>
        </w:tc>
      </w:tr>
      <w:tr w:rsidR="0088398C" w14:paraId="4A926157" w14:textId="77777777">
        <w:tblPrEx>
          <w:tblCellMar>
            <w:top w:w="0" w:type="dxa"/>
            <w:bottom w:w="0" w:type="dxa"/>
          </w:tblCellMar>
        </w:tblPrEx>
        <w:trPr>
          <w:jc w:val="right"/>
        </w:trPr>
        <w:tc>
          <w:tcPr>
            <w:tcW w:w="850" w:type="dxa"/>
          </w:tcPr>
          <w:p w14:paraId="78CECEF3"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0E63EC2" w14:textId="77777777" w:rsidR="0088398C" w:rsidRDefault="0088398C">
            <w:pPr>
              <w:spacing w:line="240" w:lineRule="auto"/>
              <w:jc w:val="left"/>
              <w:rPr>
                <w:sz w:val="24"/>
              </w:rPr>
            </w:pPr>
            <w:hyperlink w:anchor="Seif9" w:tooltip="חלקו של שותף" w:history="1">
              <w:r>
                <w:rPr>
                  <w:rStyle w:val="Hyperlink"/>
                </w:rPr>
                <w:t>Go</w:t>
              </w:r>
            </w:hyperlink>
          </w:p>
        </w:tc>
        <w:tc>
          <w:tcPr>
            <w:tcW w:w="5669" w:type="dxa"/>
          </w:tcPr>
          <w:p w14:paraId="0C026355" w14:textId="77777777" w:rsidR="0088398C" w:rsidRDefault="0088398C">
            <w:pPr>
              <w:spacing w:line="240" w:lineRule="auto"/>
              <w:jc w:val="left"/>
              <w:rPr>
                <w:sz w:val="24"/>
                <w:rtl/>
              </w:rPr>
            </w:pPr>
            <w:r>
              <w:rPr>
                <w:sz w:val="24"/>
                <w:rtl/>
              </w:rPr>
              <w:t>חלקו של שותף</w:t>
            </w:r>
          </w:p>
        </w:tc>
        <w:tc>
          <w:tcPr>
            <w:tcW w:w="1247" w:type="dxa"/>
          </w:tcPr>
          <w:p w14:paraId="52A978F6" w14:textId="77777777" w:rsidR="0088398C" w:rsidRDefault="0088398C">
            <w:pPr>
              <w:spacing w:line="240" w:lineRule="auto"/>
              <w:jc w:val="left"/>
              <w:rPr>
                <w:sz w:val="24"/>
              </w:rPr>
            </w:pPr>
            <w:r>
              <w:rPr>
                <w:sz w:val="24"/>
                <w:rtl/>
              </w:rPr>
              <w:t xml:space="preserve">סעיף 10 </w:t>
            </w:r>
          </w:p>
        </w:tc>
      </w:tr>
      <w:tr w:rsidR="0088398C" w14:paraId="02F1DE79" w14:textId="77777777">
        <w:tblPrEx>
          <w:tblCellMar>
            <w:top w:w="0" w:type="dxa"/>
            <w:bottom w:w="0" w:type="dxa"/>
          </w:tblCellMar>
        </w:tblPrEx>
        <w:trPr>
          <w:jc w:val="right"/>
        </w:trPr>
        <w:tc>
          <w:tcPr>
            <w:tcW w:w="850" w:type="dxa"/>
          </w:tcPr>
          <w:p w14:paraId="6CAD16A0"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749F807" w14:textId="77777777" w:rsidR="0088398C" w:rsidRDefault="0088398C">
            <w:pPr>
              <w:spacing w:line="240" w:lineRule="auto"/>
              <w:jc w:val="left"/>
              <w:rPr>
                <w:sz w:val="24"/>
              </w:rPr>
            </w:pPr>
            <w:hyperlink w:anchor="Seif10" w:tooltip="תיאום ניכוי המס" w:history="1">
              <w:r>
                <w:rPr>
                  <w:rStyle w:val="Hyperlink"/>
                </w:rPr>
                <w:t>Go</w:t>
              </w:r>
            </w:hyperlink>
          </w:p>
        </w:tc>
        <w:tc>
          <w:tcPr>
            <w:tcW w:w="5669" w:type="dxa"/>
          </w:tcPr>
          <w:p w14:paraId="7BBD00C7" w14:textId="77777777" w:rsidR="0088398C" w:rsidRDefault="0088398C">
            <w:pPr>
              <w:spacing w:line="240" w:lineRule="auto"/>
              <w:jc w:val="left"/>
              <w:rPr>
                <w:sz w:val="24"/>
                <w:rtl/>
              </w:rPr>
            </w:pPr>
            <w:r>
              <w:rPr>
                <w:sz w:val="24"/>
                <w:rtl/>
              </w:rPr>
              <w:t>תיאום ניכוי המס</w:t>
            </w:r>
          </w:p>
        </w:tc>
        <w:tc>
          <w:tcPr>
            <w:tcW w:w="1247" w:type="dxa"/>
          </w:tcPr>
          <w:p w14:paraId="1CD3C323" w14:textId="77777777" w:rsidR="0088398C" w:rsidRDefault="0088398C">
            <w:pPr>
              <w:spacing w:line="240" w:lineRule="auto"/>
              <w:jc w:val="left"/>
              <w:rPr>
                <w:sz w:val="24"/>
              </w:rPr>
            </w:pPr>
            <w:r>
              <w:rPr>
                <w:sz w:val="24"/>
                <w:rtl/>
              </w:rPr>
              <w:t xml:space="preserve">סעיף 11 </w:t>
            </w:r>
          </w:p>
        </w:tc>
      </w:tr>
      <w:tr w:rsidR="0088398C" w14:paraId="6724693B" w14:textId="77777777">
        <w:tblPrEx>
          <w:tblCellMar>
            <w:top w:w="0" w:type="dxa"/>
            <w:bottom w:w="0" w:type="dxa"/>
          </w:tblCellMar>
        </w:tblPrEx>
        <w:trPr>
          <w:jc w:val="right"/>
        </w:trPr>
        <w:tc>
          <w:tcPr>
            <w:tcW w:w="850" w:type="dxa"/>
          </w:tcPr>
          <w:p w14:paraId="13F089BF"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DE12A4D" w14:textId="77777777" w:rsidR="0088398C" w:rsidRDefault="0088398C">
            <w:pPr>
              <w:spacing w:line="240" w:lineRule="auto"/>
              <w:jc w:val="left"/>
              <w:rPr>
                <w:sz w:val="24"/>
              </w:rPr>
            </w:pPr>
            <w:hyperlink w:anchor="Seif11" w:tooltip="תשלום המס לפקיד השומה והגשת דוח" w:history="1">
              <w:r>
                <w:rPr>
                  <w:rStyle w:val="Hyperlink"/>
                </w:rPr>
                <w:t>Go</w:t>
              </w:r>
            </w:hyperlink>
          </w:p>
        </w:tc>
        <w:tc>
          <w:tcPr>
            <w:tcW w:w="5669" w:type="dxa"/>
          </w:tcPr>
          <w:p w14:paraId="12208226" w14:textId="77777777" w:rsidR="0088398C" w:rsidRDefault="0088398C">
            <w:pPr>
              <w:spacing w:line="240" w:lineRule="auto"/>
              <w:jc w:val="left"/>
              <w:rPr>
                <w:sz w:val="24"/>
                <w:rtl/>
              </w:rPr>
            </w:pPr>
            <w:r>
              <w:rPr>
                <w:sz w:val="24"/>
                <w:rtl/>
              </w:rPr>
              <w:t>תשלום המס לפקיד השומה והגשת דוח</w:t>
            </w:r>
          </w:p>
        </w:tc>
        <w:tc>
          <w:tcPr>
            <w:tcW w:w="1247" w:type="dxa"/>
          </w:tcPr>
          <w:p w14:paraId="042DABCC" w14:textId="77777777" w:rsidR="0088398C" w:rsidRDefault="0088398C">
            <w:pPr>
              <w:spacing w:line="240" w:lineRule="auto"/>
              <w:jc w:val="left"/>
              <w:rPr>
                <w:sz w:val="24"/>
              </w:rPr>
            </w:pPr>
            <w:r>
              <w:rPr>
                <w:sz w:val="24"/>
                <w:rtl/>
              </w:rPr>
              <w:t xml:space="preserve">סעיף 12 </w:t>
            </w:r>
          </w:p>
        </w:tc>
      </w:tr>
      <w:tr w:rsidR="0088398C" w14:paraId="7EE9D9F5" w14:textId="77777777">
        <w:tblPrEx>
          <w:tblCellMar>
            <w:top w:w="0" w:type="dxa"/>
            <w:bottom w:w="0" w:type="dxa"/>
          </w:tblCellMar>
        </w:tblPrEx>
        <w:trPr>
          <w:jc w:val="right"/>
        </w:trPr>
        <w:tc>
          <w:tcPr>
            <w:tcW w:w="850" w:type="dxa"/>
          </w:tcPr>
          <w:p w14:paraId="7AE5D824"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EA1E9DE" w14:textId="77777777" w:rsidR="0088398C" w:rsidRDefault="0088398C">
            <w:pPr>
              <w:spacing w:line="240" w:lineRule="auto"/>
              <w:jc w:val="left"/>
              <w:rPr>
                <w:sz w:val="24"/>
              </w:rPr>
            </w:pPr>
            <w:hyperlink w:anchor="Seif12" w:tooltip="דוח שנתי" w:history="1">
              <w:r>
                <w:rPr>
                  <w:rStyle w:val="Hyperlink"/>
                </w:rPr>
                <w:t>Go</w:t>
              </w:r>
            </w:hyperlink>
          </w:p>
        </w:tc>
        <w:tc>
          <w:tcPr>
            <w:tcW w:w="5669" w:type="dxa"/>
          </w:tcPr>
          <w:p w14:paraId="0495CF2E" w14:textId="77777777" w:rsidR="0088398C" w:rsidRDefault="0088398C">
            <w:pPr>
              <w:spacing w:line="240" w:lineRule="auto"/>
              <w:jc w:val="left"/>
              <w:rPr>
                <w:sz w:val="24"/>
                <w:rtl/>
              </w:rPr>
            </w:pPr>
            <w:r>
              <w:rPr>
                <w:sz w:val="24"/>
                <w:rtl/>
              </w:rPr>
              <w:t>דוח שנתי</w:t>
            </w:r>
          </w:p>
        </w:tc>
        <w:tc>
          <w:tcPr>
            <w:tcW w:w="1247" w:type="dxa"/>
          </w:tcPr>
          <w:p w14:paraId="0239CFE9" w14:textId="77777777" w:rsidR="0088398C" w:rsidRDefault="0088398C">
            <w:pPr>
              <w:spacing w:line="240" w:lineRule="auto"/>
              <w:jc w:val="left"/>
              <w:rPr>
                <w:sz w:val="24"/>
              </w:rPr>
            </w:pPr>
            <w:r>
              <w:rPr>
                <w:sz w:val="24"/>
                <w:rtl/>
              </w:rPr>
              <w:t xml:space="preserve">סעיף 13 </w:t>
            </w:r>
          </w:p>
        </w:tc>
      </w:tr>
      <w:tr w:rsidR="0088398C" w14:paraId="58B11201" w14:textId="77777777">
        <w:tblPrEx>
          <w:tblCellMar>
            <w:top w:w="0" w:type="dxa"/>
            <w:bottom w:w="0" w:type="dxa"/>
          </w:tblCellMar>
        </w:tblPrEx>
        <w:trPr>
          <w:jc w:val="right"/>
        </w:trPr>
        <w:tc>
          <w:tcPr>
            <w:tcW w:w="850" w:type="dxa"/>
          </w:tcPr>
          <w:p w14:paraId="6C5B94AC"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0638765" w14:textId="77777777" w:rsidR="0088398C" w:rsidRDefault="0088398C">
            <w:pPr>
              <w:spacing w:line="240" w:lineRule="auto"/>
              <w:jc w:val="left"/>
              <w:rPr>
                <w:sz w:val="24"/>
              </w:rPr>
            </w:pPr>
            <w:hyperlink w:anchor="Seif13" w:tooltip="אישור" w:history="1">
              <w:r>
                <w:rPr>
                  <w:rStyle w:val="Hyperlink"/>
                </w:rPr>
                <w:t>Go</w:t>
              </w:r>
            </w:hyperlink>
          </w:p>
        </w:tc>
        <w:tc>
          <w:tcPr>
            <w:tcW w:w="5669" w:type="dxa"/>
          </w:tcPr>
          <w:p w14:paraId="554DD960" w14:textId="77777777" w:rsidR="0088398C" w:rsidRDefault="0088398C">
            <w:pPr>
              <w:spacing w:line="240" w:lineRule="auto"/>
              <w:jc w:val="left"/>
              <w:rPr>
                <w:sz w:val="24"/>
                <w:rtl/>
              </w:rPr>
            </w:pPr>
            <w:r>
              <w:rPr>
                <w:sz w:val="24"/>
                <w:rtl/>
              </w:rPr>
              <w:t>אישור</w:t>
            </w:r>
          </w:p>
        </w:tc>
        <w:tc>
          <w:tcPr>
            <w:tcW w:w="1247" w:type="dxa"/>
          </w:tcPr>
          <w:p w14:paraId="26990DBF" w14:textId="77777777" w:rsidR="0088398C" w:rsidRDefault="0088398C">
            <w:pPr>
              <w:spacing w:line="240" w:lineRule="auto"/>
              <w:jc w:val="left"/>
              <w:rPr>
                <w:sz w:val="24"/>
              </w:rPr>
            </w:pPr>
            <w:r>
              <w:rPr>
                <w:sz w:val="24"/>
                <w:rtl/>
              </w:rPr>
              <w:t xml:space="preserve">סעיף 14 </w:t>
            </w:r>
          </w:p>
        </w:tc>
      </w:tr>
      <w:tr w:rsidR="0088398C" w14:paraId="5BF1AAEE" w14:textId="77777777">
        <w:tblPrEx>
          <w:tblCellMar>
            <w:top w:w="0" w:type="dxa"/>
            <w:bottom w:w="0" w:type="dxa"/>
          </w:tblCellMar>
        </w:tblPrEx>
        <w:trPr>
          <w:jc w:val="right"/>
        </w:trPr>
        <w:tc>
          <w:tcPr>
            <w:tcW w:w="850" w:type="dxa"/>
          </w:tcPr>
          <w:p w14:paraId="1C0CA45B"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2C09F16E" w14:textId="77777777" w:rsidR="0088398C" w:rsidRDefault="0088398C">
            <w:pPr>
              <w:spacing w:line="240" w:lineRule="auto"/>
              <w:jc w:val="left"/>
              <w:rPr>
                <w:sz w:val="24"/>
              </w:rPr>
            </w:pPr>
            <w:hyperlink w:anchor="Seif14" w:tooltip="קיזוז הניכוי במקור" w:history="1">
              <w:r>
                <w:rPr>
                  <w:rStyle w:val="Hyperlink"/>
                </w:rPr>
                <w:t>Go</w:t>
              </w:r>
            </w:hyperlink>
          </w:p>
        </w:tc>
        <w:tc>
          <w:tcPr>
            <w:tcW w:w="5669" w:type="dxa"/>
          </w:tcPr>
          <w:p w14:paraId="147FCF8C" w14:textId="77777777" w:rsidR="0088398C" w:rsidRDefault="0088398C">
            <w:pPr>
              <w:spacing w:line="240" w:lineRule="auto"/>
              <w:jc w:val="left"/>
              <w:rPr>
                <w:sz w:val="24"/>
                <w:rtl/>
              </w:rPr>
            </w:pPr>
            <w:r>
              <w:rPr>
                <w:sz w:val="24"/>
                <w:rtl/>
              </w:rPr>
              <w:t>קיזוז הניכוי במקור</w:t>
            </w:r>
          </w:p>
        </w:tc>
        <w:tc>
          <w:tcPr>
            <w:tcW w:w="1247" w:type="dxa"/>
          </w:tcPr>
          <w:p w14:paraId="0649E563" w14:textId="77777777" w:rsidR="0088398C" w:rsidRDefault="0088398C">
            <w:pPr>
              <w:spacing w:line="240" w:lineRule="auto"/>
              <w:jc w:val="left"/>
              <w:rPr>
                <w:sz w:val="24"/>
              </w:rPr>
            </w:pPr>
            <w:r>
              <w:rPr>
                <w:sz w:val="24"/>
                <w:rtl/>
              </w:rPr>
              <w:t xml:space="preserve">סעיף 15 </w:t>
            </w:r>
          </w:p>
        </w:tc>
      </w:tr>
      <w:tr w:rsidR="0088398C" w14:paraId="602E71FC" w14:textId="77777777">
        <w:tblPrEx>
          <w:tblCellMar>
            <w:top w:w="0" w:type="dxa"/>
            <w:bottom w:w="0" w:type="dxa"/>
          </w:tblCellMar>
        </w:tblPrEx>
        <w:trPr>
          <w:jc w:val="right"/>
        </w:trPr>
        <w:tc>
          <w:tcPr>
            <w:tcW w:w="850" w:type="dxa"/>
          </w:tcPr>
          <w:p w14:paraId="61374D7E"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21A4BD3B" w14:textId="77777777" w:rsidR="0088398C" w:rsidRDefault="0088398C">
            <w:pPr>
              <w:spacing w:line="240" w:lineRule="auto"/>
              <w:jc w:val="left"/>
              <w:rPr>
                <w:sz w:val="24"/>
              </w:rPr>
            </w:pPr>
            <w:hyperlink w:anchor="Seif15" w:tooltip="תמורה, רווח הון ותשלום כהכנסה" w:history="1">
              <w:r>
                <w:rPr>
                  <w:rStyle w:val="Hyperlink"/>
                </w:rPr>
                <w:t>Go</w:t>
              </w:r>
            </w:hyperlink>
          </w:p>
        </w:tc>
        <w:tc>
          <w:tcPr>
            <w:tcW w:w="5669" w:type="dxa"/>
          </w:tcPr>
          <w:p w14:paraId="47FC4DD6" w14:textId="77777777" w:rsidR="0088398C" w:rsidRDefault="0088398C">
            <w:pPr>
              <w:spacing w:line="240" w:lineRule="auto"/>
              <w:jc w:val="left"/>
              <w:rPr>
                <w:sz w:val="24"/>
                <w:rtl/>
              </w:rPr>
            </w:pPr>
            <w:r>
              <w:rPr>
                <w:sz w:val="24"/>
                <w:rtl/>
              </w:rPr>
              <w:t>תמורה, רווח הון ותשלום כהכנסה</w:t>
            </w:r>
          </w:p>
        </w:tc>
        <w:tc>
          <w:tcPr>
            <w:tcW w:w="1247" w:type="dxa"/>
          </w:tcPr>
          <w:p w14:paraId="3542D692" w14:textId="77777777" w:rsidR="0088398C" w:rsidRDefault="0088398C">
            <w:pPr>
              <w:spacing w:line="240" w:lineRule="auto"/>
              <w:jc w:val="left"/>
              <w:rPr>
                <w:sz w:val="24"/>
              </w:rPr>
            </w:pPr>
            <w:r>
              <w:rPr>
                <w:sz w:val="24"/>
                <w:rtl/>
              </w:rPr>
              <w:t xml:space="preserve">סעיף 16 </w:t>
            </w:r>
          </w:p>
        </w:tc>
      </w:tr>
      <w:tr w:rsidR="0088398C" w14:paraId="3C9B77CE" w14:textId="77777777">
        <w:tblPrEx>
          <w:tblCellMar>
            <w:top w:w="0" w:type="dxa"/>
            <w:bottom w:w="0" w:type="dxa"/>
          </w:tblCellMar>
        </w:tblPrEx>
        <w:trPr>
          <w:jc w:val="right"/>
        </w:trPr>
        <w:tc>
          <w:tcPr>
            <w:tcW w:w="850" w:type="dxa"/>
          </w:tcPr>
          <w:p w14:paraId="70D7AD4E"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1D208498" w14:textId="77777777" w:rsidR="0088398C" w:rsidRDefault="0088398C">
            <w:pPr>
              <w:spacing w:line="240" w:lineRule="auto"/>
              <w:jc w:val="left"/>
              <w:rPr>
                <w:sz w:val="24"/>
              </w:rPr>
            </w:pPr>
            <w:hyperlink w:anchor="Seif16" w:tooltip="מיכון" w:history="1">
              <w:r>
                <w:rPr>
                  <w:rStyle w:val="Hyperlink"/>
                </w:rPr>
                <w:t>Go</w:t>
              </w:r>
            </w:hyperlink>
          </w:p>
        </w:tc>
        <w:tc>
          <w:tcPr>
            <w:tcW w:w="5669" w:type="dxa"/>
          </w:tcPr>
          <w:p w14:paraId="038B8D6B" w14:textId="77777777" w:rsidR="0088398C" w:rsidRDefault="0088398C">
            <w:pPr>
              <w:spacing w:line="240" w:lineRule="auto"/>
              <w:jc w:val="left"/>
              <w:rPr>
                <w:sz w:val="24"/>
                <w:rtl/>
              </w:rPr>
            </w:pPr>
            <w:r>
              <w:rPr>
                <w:sz w:val="24"/>
                <w:rtl/>
              </w:rPr>
              <w:t>מיכון</w:t>
            </w:r>
          </w:p>
        </w:tc>
        <w:tc>
          <w:tcPr>
            <w:tcW w:w="1247" w:type="dxa"/>
          </w:tcPr>
          <w:p w14:paraId="1BBCFF51" w14:textId="77777777" w:rsidR="0088398C" w:rsidRDefault="0088398C">
            <w:pPr>
              <w:spacing w:line="240" w:lineRule="auto"/>
              <w:jc w:val="left"/>
              <w:rPr>
                <w:sz w:val="24"/>
              </w:rPr>
            </w:pPr>
            <w:r>
              <w:rPr>
                <w:sz w:val="24"/>
                <w:rtl/>
              </w:rPr>
              <w:t xml:space="preserve">סעיף 17 </w:t>
            </w:r>
          </w:p>
        </w:tc>
      </w:tr>
      <w:tr w:rsidR="0088398C" w14:paraId="3DA4228E" w14:textId="77777777">
        <w:tblPrEx>
          <w:tblCellMar>
            <w:top w:w="0" w:type="dxa"/>
            <w:bottom w:w="0" w:type="dxa"/>
          </w:tblCellMar>
        </w:tblPrEx>
        <w:trPr>
          <w:jc w:val="right"/>
        </w:trPr>
        <w:tc>
          <w:tcPr>
            <w:tcW w:w="850" w:type="dxa"/>
          </w:tcPr>
          <w:p w14:paraId="334FE836"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1B8C394F" w14:textId="77777777" w:rsidR="0088398C" w:rsidRDefault="0088398C">
            <w:pPr>
              <w:spacing w:line="240" w:lineRule="auto"/>
              <w:jc w:val="left"/>
              <w:rPr>
                <w:sz w:val="24"/>
              </w:rPr>
            </w:pPr>
            <w:hyperlink w:anchor="Seif17" w:tooltip="ביטול" w:history="1">
              <w:r>
                <w:rPr>
                  <w:rStyle w:val="Hyperlink"/>
                </w:rPr>
                <w:t>Go</w:t>
              </w:r>
            </w:hyperlink>
          </w:p>
        </w:tc>
        <w:tc>
          <w:tcPr>
            <w:tcW w:w="5669" w:type="dxa"/>
          </w:tcPr>
          <w:p w14:paraId="6D7F4F6F" w14:textId="77777777" w:rsidR="0088398C" w:rsidRDefault="0088398C">
            <w:pPr>
              <w:spacing w:line="240" w:lineRule="auto"/>
              <w:jc w:val="left"/>
              <w:rPr>
                <w:sz w:val="24"/>
                <w:rtl/>
              </w:rPr>
            </w:pPr>
            <w:r>
              <w:rPr>
                <w:sz w:val="24"/>
                <w:rtl/>
              </w:rPr>
              <w:t>ביטול</w:t>
            </w:r>
          </w:p>
        </w:tc>
        <w:tc>
          <w:tcPr>
            <w:tcW w:w="1247" w:type="dxa"/>
          </w:tcPr>
          <w:p w14:paraId="481736F5" w14:textId="77777777" w:rsidR="0088398C" w:rsidRDefault="0088398C">
            <w:pPr>
              <w:spacing w:line="240" w:lineRule="auto"/>
              <w:jc w:val="left"/>
              <w:rPr>
                <w:sz w:val="24"/>
              </w:rPr>
            </w:pPr>
            <w:r>
              <w:rPr>
                <w:sz w:val="24"/>
                <w:rtl/>
              </w:rPr>
              <w:t xml:space="preserve">סעיף 18 </w:t>
            </w:r>
          </w:p>
        </w:tc>
      </w:tr>
      <w:tr w:rsidR="0088398C" w14:paraId="4E0F1664" w14:textId="77777777">
        <w:tblPrEx>
          <w:tblCellMar>
            <w:top w:w="0" w:type="dxa"/>
            <w:bottom w:w="0" w:type="dxa"/>
          </w:tblCellMar>
        </w:tblPrEx>
        <w:trPr>
          <w:jc w:val="right"/>
        </w:trPr>
        <w:tc>
          <w:tcPr>
            <w:tcW w:w="850" w:type="dxa"/>
          </w:tcPr>
          <w:p w14:paraId="5CCE7B59"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785EF665" w14:textId="77777777" w:rsidR="0088398C" w:rsidRDefault="0088398C">
            <w:pPr>
              <w:spacing w:line="240" w:lineRule="auto"/>
              <w:jc w:val="left"/>
              <w:rPr>
                <w:sz w:val="24"/>
              </w:rPr>
            </w:pPr>
            <w:hyperlink w:anchor="Seif18" w:tooltip="הוראת שעה" w:history="1">
              <w:r>
                <w:rPr>
                  <w:rStyle w:val="Hyperlink"/>
                </w:rPr>
                <w:t>Go</w:t>
              </w:r>
            </w:hyperlink>
          </w:p>
        </w:tc>
        <w:tc>
          <w:tcPr>
            <w:tcW w:w="5669" w:type="dxa"/>
          </w:tcPr>
          <w:p w14:paraId="6E1F8490" w14:textId="77777777" w:rsidR="0088398C" w:rsidRDefault="0088398C">
            <w:pPr>
              <w:spacing w:line="240" w:lineRule="auto"/>
              <w:jc w:val="left"/>
              <w:rPr>
                <w:sz w:val="24"/>
                <w:rtl/>
              </w:rPr>
            </w:pPr>
            <w:r>
              <w:rPr>
                <w:sz w:val="24"/>
                <w:rtl/>
              </w:rPr>
              <w:t>הוראת שעה</w:t>
            </w:r>
          </w:p>
        </w:tc>
        <w:tc>
          <w:tcPr>
            <w:tcW w:w="1247" w:type="dxa"/>
          </w:tcPr>
          <w:p w14:paraId="4A2D7C87" w14:textId="77777777" w:rsidR="0088398C" w:rsidRDefault="0088398C">
            <w:pPr>
              <w:spacing w:line="240" w:lineRule="auto"/>
              <w:jc w:val="left"/>
              <w:rPr>
                <w:sz w:val="24"/>
              </w:rPr>
            </w:pPr>
            <w:r>
              <w:rPr>
                <w:sz w:val="24"/>
                <w:rtl/>
              </w:rPr>
              <w:t xml:space="preserve">סעיף 19 </w:t>
            </w:r>
          </w:p>
        </w:tc>
      </w:tr>
      <w:tr w:rsidR="0088398C" w14:paraId="6132C754" w14:textId="77777777">
        <w:tblPrEx>
          <w:tblCellMar>
            <w:top w:w="0" w:type="dxa"/>
            <w:bottom w:w="0" w:type="dxa"/>
          </w:tblCellMar>
        </w:tblPrEx>
        <w:trPr>
          <w:jc w:val="right"/>
        </w:trPr>
        <w:tc>
          <w:tcPr>
            <w:tcW w:w="850" w:type="dxa"/>
          </w:tcPr>
          <w:p w14:paraId="33DAE1E1"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6F184FA0" w14:textId="77777777" w:rsidR="0088398C" w:rsidRDefault="0088398C">
            <w:pPr>
              <w:spacing w:line="240" w:lineRule="auto"/>
              <w:jc w:val="left"/>
              <w:rPr>
                <w:sz w:val="24"/>
              </w:rPr>
            </w:pPr>
            <w:hyperlink w:anchor="Seif22" w:tooltip="ניכוי המס בניירות ערך מיוחדים" w:history="1">
              <w:r>
                <w:rPr>
                  <w:rStyle w:val="Hyperlink"/>
                </w:rPr>
                <w:t>Go</w:t>
              </w:r>
            </w:hyperlink>
          </w:p>
        </w:tc>
        <w:tc>
          <w:tcPr>
            <w:tcW w:w="5669" w:type="dxa"/>
          </w:tcPr>
          <w:p w14:paraId="12B393A1" w14:textId="77777777" w:rsidR="0088398C" w:rsidRDefault="0088398C">
            <w:pPr>
              <w:spacing w:line="240" w:lineRule="auto"/>
              <w:jc w:val="left"/>
              <w:rPr>
                <w:sz w:val="24"/>
                <w:rtl/>
              </w:rPr>
            </w:pPr>
            <w:r>
              <w:rPr>
                <w:sz w:val="24"/>
                <w:rtl/>
              </w:rPr>
              <w:t>ניכוי המס בניירות ערך מיוחדים</w:t>
            </w:r>
          </w:p>
        </w:tc>
        <w:tc>
          <w:tcPr>
            <w:tcW w:w="1247" w:type="dxa"/>
          </w:tcPr>
          <w:p w14:paraId="0E334D8D" w14:textId="77777777" w:rsidR="0088398C" w:rsidRDefault="0088398C">
            <w:pPr>
              <w:spacing w:line="240" w:lineRule="auto"/>
              <w:jc w:val="left"/>
              <w:rPr>
                <w:sz w:val="24"/>
              </w:rPr>
            </w:pPr>
            <w:r>
              <w:rPr>
                <w:sz w:val="24"/>
                <w:rtl/>
              </w:rPr>
              <w:t xml:space="preserve">סעיף 19א </w:t>
            </w:r>
          </w:p>
        </w:tc>
      </w:tr>
      <w:tr w:rsidR="0088398C" w14:paraId="6129B7AC" w14:textId="77777777">
        <w:tblPrEx>
          <w:tblCellMar>
            <w:top w:w="0" w:type="dxa"/>
            <w:bottom w:w="0" w:type="dxa"/>
          </w:tblCellMar>
        </w:tblPrEx>
        <w:trPr>
          <w:jc w:val="right"/>
        </w:trPr>
        <w:tc>
          <w:tcPr>
            <w:tcW w:w="850" w:type="dxa"/>
          </w:tcPr>
          <w:p w14:paraId="7415C8B0" w14:textId="77777777" w:rsidR="0088398C" w:rsidRDefault="0088398C">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02C10CB7" w14:textId="77777777" w:rsidR="0088398C" w:rsidRDefault="0088398C">
            <w:pPr>
              <w:spacing w:line="240" w:lineRule="auto"/>
              <w:jc w:val="left"/>
              <w:rPr>
                <w:sz w:val="24"/>
              </w:rPr>
            </w:pPr>
            <w:hyperlink w:anchor="Seif19" w:tooltip="תחילה" w:history="1">
              <w:r>
                <w:rPr>
                  <w:rStyle w:val="Hyperlink"/>
                </w:rPr>
                <w:t>Go</w:t>
              </w:r>
            </w:hyperlink>
          </w:p>
        </w:tc>
        <w:tc>
          <w:tcPr>
            <w:tcW w:w="5669" w:type="dxa"/>
          </w:tcPr>
          <w:p w14:paraId="431176DC" w14:textId="77777777" w:rsidR="0088398C" w:rsidRDefault="0088398C">
            <w:pPr>
              <w:spacing w:line="240" w:lineRule="auto"/>
              <w:jc w:val="left"/>
              <w:rPr>
                <w:sz w:val="24"/>
                <w:rtl/>
              </w:rPr>
            </w:pPr>
            <w:r>
              <w:rPr>
                <w:sz w:val="24"/>
                <w:rtl/>
              </w:rPr>
              <w:t>תחילה</w:t>
            </w:r>
          </w:p>
        </w:tc>
        <w:tc>
          <w:tcPr>
            <w:tcW w:w="1247" w:type="dxa"/>
          </w:tcPr>
          <w:p w14:paraId="1009C07A" w14:textId="77777777" w:rsidR="0088398C" w:rsidRDefault="0088398C">
            <w:pPr>
              <w:spacing w:line="240" w:lineRule="auto"/>
              <w:jc w:val="left"/>
              <w:rPr>
                <w:sz w:val="24"/>
              </w:rPr>
            </w:pPr>
            <w:r>
              <w:rPr>
                <w:sz w:val="24"/>
                <w:rtl/>
              </w:rPr>
              <w:t xml:space="preserve">סעיף 20 </w:t>
            </w:r>
          </w:p>
        </w:tc>
      </w:tr>
    </w:tbl>
    <w:p w14:paraId="187839E6" w14:textId="77777777" w:rsidR="0088398C" w:rsidRDefault="0088398C">
      <w:pPr>
        <w:pStyle w:val="P00"/>
        <w:spacing w:before="72"/>
        <w:ind w:left="0" w:right="1134"/>
        <w:rPr>
          <w:rtl/>
        </w:rPr>
      </w:pPr>
    </w:p>
    <w:p w14:paraId="5751DC0F" w14:textId="77777777" w:rsidR="0088398C" w:rsidRPr="004A7B4D" w:rsidRDefault="0088398C" w:rsidP="004A7B4D">
      <w:pPr>
        <w:pStyle w:val="big-header"/>
        <w:ind w:left="0" w:right="1134"/>
        <w:rPr>
          <w:rStyle w:val="default"/>
          <w:rFonts w:cs="FrankRuehl" w:hint="cs"/>
          <w:szCs w:val="32"/>
          <w:rtl/>
        </w:rPr>
      </w:pPr>
      <w:r>
        <w:rPr>
          <w:rtl/>
        </w:rPr>
        <w:br w:type="page"/>
      </w:r>
      <w:r>
        <w:rPr>
          <w:rtl/>
          <w:lang w:val="he-IL"/>
        </w:rPr>
        <w:lastRenderedPageBreak/>
        <w:pict w14:anchorId="5049B37E">
          <v:shapetype id="_x0000_t202" coordsize="21600,21600" o:spt="202" path="m,l,21600r21600,l21600,xe">
            <v:stroke joinstyle="miter"/>
            <v:path gradientshapeok="t" o:connecttype="rect"/>
          </v:shapetype>
          <v:shape id="_x0000_s1099" type="#_x0000_t202" style="position:absolute;left:0;text-align:left;margin-left:470.25pt;margin-top:25.5pt;width:1in;height:11.35pt;z-index:251659264" filled="f" stroked="f">
            <v:textbox inset="1mm,0,1mm,0">
              <w:txbxContent>
                <w:p w14:paraId="057DE884"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Fonts w:hint="cs"/>
          <w:rtl/>
        </w:rPr>
        <w:t>תקנות מס הכנסה (ניכוי מתמורה, מתשלום או מרווח הון במכירת נייר ערך, במכירת יחידה בקרן נאמנות או בעסקה עתידית), תשס"ג-2002</w:t>
      </w:r>
      <w:r>
        <w:rPr>
          <w:rStyle w:val="default"/>
          <w:rtl/>
        </w:rPr>
        <w:footnoteReference w:customMarkFollows="1" w:id="1"/>
        <w:t>*</w:t>
      </w:r>
    </w:p>
    <w:p w14:paraId="7A740B6E"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0" w:name="Rov21"/>
      <w:r w:rsidRPr="00FE453E">
        <w:rPr>
          <w:rStyle w:val="default"/>
          <w:rFonts w:cs="FrankRuehl" w:hint="cs"/>
          <w:vanish/>
          <w:color w:val="FF0000"/>
          <w:szCs w:val="20"/>
          <w:shd w:val="clear" w:color="auto" w:fill="FFFF99"/>
          <w:rtl/>
        </w:rPr>
        <w:t>מיום 1.1.2006</w:t>
      </w:r>
    </w:p>
    <w:p w14:paraId="50E76EF3"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59984102"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6"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4102D6AC" w14:textId="77777777" w:rsidR="0088398C" w:rsidRDefault="0088398C">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תקנות מס הכנסה (ניכוי מתמורה, מתשלום או מרווח הון במכירת נייר ערך</w:t>
      </w:r>
      <w:r w:rsidRPr="00FE453E">
        <w:rPr>
          <w:rStyle w:val="default"/>
          <w:rFonts w:cs="FrankRuehl" w:hint="cs"/>
          <w:vanish/>
          <w:sz w:val="22"/>
          <w:szCs w:val="22"/>
          <w:u w:val="single"/>
          <w:shd w:val="clear" w:color="auto" w:fill="FFFF99"/>
          <w:rtl/>
        </w:rPr>
        <w:t>, במכירת יחידה בקרן נאמנות</w:t>
      </w:r>
      <w:r w:rsidRPr="00FE453E">
        <w:rPr>
          <w:rStyle w:val="default"/>
          <w:rFonts w:cs="FrankRuehl" w:hint="cs"/>
          <w:vanish/>
          <w:sz w:val="22"/>
          <w:szCs w:val="22"/>
          <w:shd w:val="clear" w:color="auto" w:fill="FFFF99"/>
          <w:rtl/>
        </w:rPr>
        <w:t xml:space="preserve"> או בעסקה עתידית), תשס"ג-2002</w:t>
      </w:r>
      <w:bookmarkEnd w:id="0"/>
    </w:p>
    <w:p w14:paraId="24F2625F" w14:textId="77777777" w:rsidR="0088398C" w:rsidRDefault="00940DE1">
      <w:pPr>
        <w:pStyle w:val="P00"/>
        <w:spacing w:before="72"/>
        <w:ind w:left="0" w:right="1134"/>
        <w:rPr>
          <w:rStyle w:val="default"/>
          <w:rFonts w:cs="FrankRuehl" w:hint="cs"/>
          <w:rtl/>
        </w:rPr>
      </w:pPr>
      <w:r>
        <w:rPr>
          <w:rtl/>
          <w:lang w:eastAsia="en-US"/>
        </w:rPr>
        <w:pict w14:anchorId="3677D2DF">
          <v:shape id="_x0000_s1132" type="#_x0000_t202" style="position:absolute;left:0;text-align:left;margin-left:470.25pt;margin-top:7.1pt;width:1in;height:11.2pt;z-index:251677696" filled="f" stroked="f">
            <v:textbox inset="1mm,0,1mm,0">
              <w:txbxContent>
                <w:p w14:paraId="23BC8B3B" w14:textId="77777777" w:rsidR="00940DE1" w:rsidRDefault="00940DE1" w:rsidP="00940DE1">
                  <w:pPr>
                    <w:spacing w:line="160" w:lineRule="exact"/>
                    <w:jc w:val="left"/>
                    <w:rPr>
                      <w:rFonts w:cs="Miriam" w:hint="cs"/>
                      <w:szCs w:val="18"/>
                      <w:rtl/>
                    </w:rPr>
                  </w:pPr>
                  <w:r>
                    <w:rPr>
                      <w:rFonts w:cs="Miriam" w:hint="cs"/>
                      <w:szCs w:val="18"/>
                      <w:rtl/>
                    </w:rPr>
                    <w:t>תק' תשע"א-2011</w:t>
                  </w:r>
                </w:p>
              </w:txbxContent>
            </v:textbox>
            <w10:anchorlock/>
          </v:shape>
        </w:pict>
      </w:r>
      <w:r w:rsidR="0088398C">
        <w:rPr>
          <w:rtl/>
        </w:rPr>
        <w:tab/>
      </w:r>
      <w:r w:rsidR="0088398C">
        <w:rPr>
          <w:rStyle w:val="default"/>
          <w:rFonts w:cs="FrankRuehl" w:hint="cs"/>
          <w:rtl/>
        </w:rPr>
        <w:t>בתוקף סמכותי לפי סעיפים 164 ו-243 לפקודת מס הכנסה</w:t>
      </w:r>
      <w:r w:rsidR="00476C04">
        <w:rPr>
          <w:rStyle w:val="default"/>
          <w:rFonts w:cs="FrankRuehl" w:hint="cs"/>
          <w:rtl/>
        </w:rPr>
        <w:t xml:space="preserve"> (להלן </w:t>
      </w:r>
      <w:r w:rsidR="00476C04">
        <w:rPr>
          <w:rStyle w:val="default"/>
          <w:rFonts w:cs="FrankRuehl"/>
          <w:rtl/>
        </w:rPr>
        <w:t>–</w:t>
      </w:r>
      <w:r w:rsidR="00476C04">
        <w:rPr>
          <w:rStyle w:val="default"/>
          <w:rFonts w:cs="FrankRuehl" w:hint="cs"/>
          <w:rtl/>
        </w:rPr>
        <w:t xml:space="preserve"> הפקודה)</w:t>
      </w:r>
      <w:r w:rsidR="0088398C">
        <w:rPr>
          <w:rStyle w:val="default"/>
          <w:rFonts w:cs="FrankRuehl" w:hint="cs"/>
          <w:rtl/>
        </w:rPr>
        <w:t>, אני מתקין תקנות אלה:</w:t>
      </w:r>
    </w:p>
    <w:p w14:paraId="01B4A0D8" w14:textId="77777777" w:rsidR="00940DE1" w:rsidRPr="00FE453E" w:rsidRDefault="00940DE1" w:rsidP="00940DE1">
      <w:pPr>
        <w:pStyle w:val="P00"/>
        <w:spacing w:before="0"/>
        <w:ind w:left="0" w:right="1134"/>
        <w:rPr>
          <w:rStyle w:val="default"/>
          <w:rFonts w:cs="FrankRuehl" w:hint="cs"/>
          <w:vanish/>
          <w:color w:val="FF0000"/>
          <w:szCs w:val="20"/>
          <w:shd w:val="clear" w:color="auto" w:fill="FFFF99"/>
          <w:rtl/>
        </w:rPr>
      </w:pPr>
      <w:bookmarkStart w:id="1" w:name="Rov45"/>
      <w:r w:rsidRPr="00FE453E">
        <w:rPr>
          <w:rStyle w:val="default"/>
          <w:rFonts w:cs="FrankRuehl" w:hint="cs"/>
          <w:vanish/>
          <w:color w:val="FF0000"/>
          <w:szCs w:val="20"/>
          <w:shd w:val="clear" w:color="auto" w:fill="FFFF99"/>
          <w:rtl/>
        </w:rPr>
        <w:t>מיום 1.1.2012</w:t>
      </w:r>
    </w:p>
    <w:p w14:paraId="098B3924" w14:textId="77777777" w:rsidR="00940DE1" w:rsidRPr="00FE453E" w:rsidRDefault="00940DE1" w:rsidP="00940DE1">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תשע"א-2011</w:t>
      </w:r>
    </w:p>
    <w:p w14:paraId="3D1BD62C" w14:textId="77777777" w:rsidR="00940DE1" w:rsidRPr="00FE453E" w:rsidRDefault="00940DE1" w:rsidP="00940DE1">
      <w:pPr>
        <w:pStyle w:val="P00"/>
        <w:spacing w:before="0"/>
        <w:ind w:left="0" w:right="1134"/>
        <w:rPr>
          <w:rStyle w:val="default"/>
          <w:rFonts w:cs="FrankRuehl" w:hint="cs"/>
          <w:vanish/>
          <w:szCs w:val="20"/>
          <w:shd w:val="clear" w:color="auto" w:fill="FFFF99"/>
          <w:rtl/>
        </w:rPr>
      </w:pPr>
      <w:hyperlink r:id="rId7" w:history="1">
        <w:r w:rsidRPr="00FE453E">
          <w:rPr>
            <w:rStyle w:val="Hyperlink"/>
            <w:rFonts w:hint="cs"/>
            <w:vanish/>
            <w:szCs w:val="20"/>
            <w:shd w:val="clear" w:color="auto" w:fill="FFFF99"/>
            <w:rtl/>
          </w:rPr>
          <w:t>ק"ת תשע"א מס' 7029</w:t>
        </w:r>
      </w:hyperlink>
      <w:r w:rsidRPr="00FE453E">
        <w:rPr>
          <w:rStyle w:val="default"/>
          <w:rFonts w:cs="FrankRuehl" w:hint="cs"/>
          <w:vanish/>
          <w:szCs w:val="20"/>
          <w:shd w:val="clear" w:color="auto" w:fill="FFFF99"/>
          <w:rtl/>
        </w:rPr>
        <w:t xml:space="preserve"> מיום 31.8.2011 עמ' 1351</w:t>
      </w:r>
    </w:p>
    <w:p w14:paraId="6FF43A60" w14:textId="77777777" w:rsidR="00940DE1" w:rsidRPr="00940DE1" w:rsidRDefault="00940DE1" w:rsidP="00940DE1">
      <w:pPr>
        <w:pStyle w:val="P00"/>
        <w:ind w:left="0" w:right="1134"/>
        <w:rPr>
          <w:rStyle w:val="default"/>
          <w:rFonts w:cs="FrankRuehl" w:hint="cs"/>
          <w:sz w:val="2"/>
          <w:szCs w:val="2"/>
          <w:rtl/>
        </w:rPr>
      </w:pPr>
      <w:r w:rsidRPr="00FE453E">
        <w:rPr>
          <w:vanish/>
          <w:sz w:val="22"/>
          <w:szCs w:val="22"/>
          <w:shd w:val="clear" w:color="auto" w:fill="FFFF99"/>
          <w:rtl/>
        </w:rPr>
        <w:tab/>
      </w:r>
      <w:r w:rsidRPr="00FE453E">
        <w:rPr>
          <w:rStyle w:val="default"/>
          <w:rFonts w:cs="FrankRuehl" w:hint="cs"/>
          <w:vanish/>
          <w:sz w:val="22"/>
          <w:szCs w:val="22"/>
          <w:shd w:val="clear" w:color="auto" w:fill="FFFF99"/>
          <w:rtl/>
        </w:rPr>
        <w:t xml:space="preserve">בתוקף סמכותי לפי סעיפים 164 ו-243 לפקודת מס הכנסה </w:t>
      </w:r>
      <w:r w:rsidRPr="00FE453E">
        <w:rPr>
          <w:rStyle w:val="default"/>
          <w:rFonts w:cs="FrankRuehl" w:hint="cs"/>
          <w:vanish/>
          <w:sz w:val="22"/>
          <w:szCs w:val="22"/>
          <w:u w:val="single"/>
          <w:shd w:val="clear" w:color="auto" w:fill="FFFF99"/>
          <w:rtl/>
        </w:rPr>
        <w:t xml:space="preserve">(להלן </w:t>
      </w:r>
      <w:r w:rsidRPr="00FE453E">
        <w:rPr>
          <w:rStyle w:val="default"/>
          <w:rFonts w:cs="FrankRuehl"/>
          <w:vanish/>
          <w:sz w:val="22"/>
          <w:szCs w:val="22"/>
          <w:u w:val="single"/>
          <w:shd w:val="clear" w:color="auto" w:fill="FFFF99"/>
          <w:rtl/>
        </w:rPr>
        <w:t>–</w:t>
      </w:r>
      <w:r w:rsidRPr="00FE453E">
        <w:rPr>
          <w:rStyle w:val="default"/>
          <w:rFonts w:cs="FrankRuehl" w:hint="cs"/>
          <w:vanish/>
          <w:sz w:val="22"/>
          <w:szCs w:val="22"/>
          <w:u w:val="single"/>
          <w:shd w:val="clear" w:color="auto" w:fill="FFFF99"/>
          <w:rtl/>
        </w:rPr>
        <w:t xml:space="preserve"> הפקודה)</w:t>
      </w:r>
      <w:r w:rsidRPr="00FE453E">
        <w:rPr>
          <w:rStyle w:val="default"/>
          <w:rFonts w:cs="FrankRuehl" w:hint="cs"/>
          <w:vanish/>
          <w:sz w:val="22"/>
          <w:szCs w:val="22"/>
          <w:shd w:val="clear" w:color="auto" w:fill="FFFF99"/>
          <w:rtl/>
        </w:rPr>
        <w:t>, אני מתקין תקנות אלה:</w:t>
      </w:r>
      <w:bookmarkEnd w:id="1"/>
    </w:p>
    <w:p w14:paraId="07707515" w14:textId="77777777" w:rsidR="0088398C" w:rsidRDefault="0088398C">
      <w:pPr>
        <w:pStyle w:val="P00"/>
        <w:spacing w:before="72"/>
        <w:ind w:left="0" w:right="1134"/>
        <w:rPr>
          <w:rStyle w:val="default"/>
          <w:rFonts w:cs="FrankRuehl" w:hint="cs"/>
          <w:rtl/>
        </w:rPr>
      </w:pPr>
      <w:bookmarkStart w:id="2" w:name="Seif0"/>
      <w:bookmarkEnd w:id="2"/>
      <w:r>
        <w:rPr>
          <w:lang w:val="he-IL"/>
        </w:rPr>
        <w:pict w14:anchorId="2DE196A5">
          <v:rect id="_x0000_s1026" style="position:absolute;left:0;text-align:left;margin-left:464.5pt;margin-top:8.05pt;width:75.05pt;height:10pt;z-index:251635712" o:allowincell="f" filled="f" stroked="f" strokecolor="lime" strokeweight=".25pt">
            <v:textbox style="mso-next-textbox:#_x0000_s1026" inset="0,0,0,0">
              <w:txbxContent>
                <w:p w14:paraId="1DD60269" w14:textId="77777777" w:rsidR="0088398C" w:rsidRDefault="0088398C">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14:paraId="00485204" w14:textId="77777777" w:rsidR="0088398C" w:rsidRDefault="0088398C">
      <w:pPr>
        <w:pStyle w:val="P00"/>
        <w:spacing w:before="72"/>
        <w:ind w:left="0" w:right="1134"/>
        <w:rPr>
          <w:rStyle w:val="default"/>
          <w:rFonts w:cs="FrankRuehl" w:hint="cs"/>
          <w:rtl/>
        </w:rPr>
      </w:pPr>
      <w:r>
        <w:rPr>
          <w:rStyle w:val="default"/>
          <w:rFonts w:cs="FrankRuehl" w:hint="cs"/>
          <w:rtl/>
        </w:rPr>
        <w:tab/>
        <w:t xml:space="preserve">"אינו צמוד למדד" </w:t>
      </w:r>
      <w:r>
        <w:rPr>
          <w:rStyle w:val="default"/>
          <w:rFonts w:cs="FrankRuehl"/>
          <w:rtl/>
        </w:rPr>
        <w:t>–</w:t>
      </w:r>
      <w:r>
        <w:rPr>
          <w:rStyle w:val="default"/>
          <w:rFonts w:cs="FrankRuehl" w:hint="cs"/>
          <w:rtl/>
        </w:rPr>
        <w:t xml:space="preserve"> ערכו הנקוב אינו צמוד למדד, או שהוא צמוד בחלקו, לשיעור עליית המדד, כולו או חלקו, והכל עד לפדיון;</w:t>
      </w:r>
    </w:p>
    <w:p w14:paraId="717F1D72" w14:textId="77777777" w:rsidR="0088398C" w:rsidRDefault="0088398C">
      <w:pPr>
        <w:pStyle w:val="P00"/>
        <w:spacing w:before="72"/>
        <w:ind w:left="0" w:right="1134"/>
        <w:rPr>
          <w:rStyle w:val="default"/>
          <w:rFonts w:cs="FrankRuehl" w:hint="cs"/>
          <w:rtl/>
        </w:rPr>
      </w:pPr>
      <w:r>
        <w:rPr>
          <w:rtl/>
          <w:lang w:val="he-IL"/>
        </w:rPr>
        <w:pict w14:anchorId="425D056B">
          <v:shape id="_x0000_s1100" type="#_x0000_t202" style="position:absolute;left:0;text-align:left;margin-left:470.25pt;margin-top:7.1pt;width:1in;height:11.05pt;z-index:251660288" filled="f" stroked="f">
            <v:textbox inset="1mm,0,1mm,0">
              <w:txbxContent>
                <w:p w14:paraId="1943559D"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"בעל יחידה", "יחידה" ו"קרן נאמנות" – כהגדרתן בצו קרנות הנאמנות;</w:t>
      </w:r>
    </w:p>
    <w:p w14:paraId="34998EE2"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3" w:name="Rov28"/>
      <w:r w:rsidRPr="00FE453E">
        <w:rPr>
          <w:rStyle w:val="default"/>
          <w:rFonts w:cs="FrankRuehl" w:hint="cs"/>
          <w:vanish/>
          <w:color w:val="FF0000"/>
          <w:szCs w:val="20"/>
          <w:shd w:val="clear" w:color="auto" w:fill="FFFF99"/>
          <w:rtl/>
        </w:rPr>
        <w:t>מיום 1.1.2006</w:t>
      </w:r>
    </w:p>
    <w:p w14:paraId="020B4EB2"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06D6A6EF"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8"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73CECF01" w14:textId="77777777" w:rsidR="0088398C" w:rsidRDefault="0088398C">
      <w:pPr>
        <w:pStyle w:val="P00"/>
        <w:spacing w:before="0"/>
        <w:ind w:left="0" w:right="1134"/>
        <w:rPr>
          <w:rStyle w:val="default"/>
          <w:rFonts w:cs="FrankRuehl" w:hint="cs"/>
          <w:sz w:val="2"/>
          <w:szCs w:val="2"/>
          <w:shd w:val="clear" w:color="auto" w:fill="FFFF99"/>
          <w:rtl/>
        </w:rPr>
      </w:pPr>
      <w:r w:rsidRPr="00FE453E">
        <w:rPr>
          <w:rStyle w:val="default"/>
          <w:rFonts w:cs="FrankRuehl" w:hint="cs"/>
          <w:b/>
          <w:bCs/>
          <w:vanish/>
          <w:szCs w:val="20"/>
          <w:shd w:val="clear" w:color="auto" w:fill="FFFF99"/>
          <w:rtl/>
        </w:rPr>
        <w:t>הוספת הגדרת "בעל יחידה", "יחידה" ו"קרן נאמנות"</w:t>
      </w:r>
      <w:bookmarkEnd w:id="3"/>
    </w:p>
    <w:p w14:paraId="5FE84254" w14:textId="77777777" w:rsidR="0088398C" w:rsidRDefault="0088398C">
      <w:pPr>
        <w:pStyle w:val="P00"/>
        <w:spacing w:before="72"/>
        <w:ind w:left="0" w:right="1134"/>
        <w:rPr>
          <w:rStyle w:val="default"/>
          <w:rFonts w:cs="FrankRuehl" w:hint="cs"/>
          <w:rtl/>
        </w:rPr>
      </w:pPr>
      <w:r>
        <w:rPr>
          <w:rStyle w:val="default"/>
          <w:rFonts w:cs="FrankRuehl" w:hint="cs"/>
          <w:rtl/>
        </w:rPr>
        <w:tab/>
        <w:t xml:space="preserve">"הוצאות" </w:t>
      </w:r>
      <w:r>
        <w:rPr>
          <w:rStyle w:val="default"/>
          <w:rFonts w:cs="FrankRuehl"/>
          <w:rtl/>
        </w:rPr>
        <w:t>–</w:t>
      </w:r>
      <w:r>
        <w:rPr>
          <w:rStyle w:val="default"/>
          <w:rFonts w:cs="FrankRuehl" w:hint="cs"/>
          <w:rtl/>
        </w:rPr>
        <w:t xml:space="preserve"> כהגדרתן בתקנות חישוב רווח ההון;</w:t>
      </w:r>
    </w:p>
    <w:p w14:paraId="6C456D80" w14:textId="77777777" w:rsidR="0088398C" w:rsidRDefault="0088398C" w:rsidP="00DF0000">
      <w:pPr>
        <w:pStyle w:val="P00"/>
        <w:spacing w:before="72"/>
        <w:ind w:left="0" w:right="1134"/>
        <w:rPr>
          <w:rStyle w:val="default"/>
          <w:rFonts w:cs="FrankRuehl" w:hint="cs"/>
          <w:rtl/>
        </w:rPr>
      </w:pPr>
      <w:r>
        <w:rPr>
          <w:rtl/>
          <w:lang w:val="he-IL"/>
        </w:rPr>
        <w:pict w14:anchorId="05A5ACAC">
          <v:shape id="_x0000_s1101" type="#_x0000_t202" style="position:absolute;left:0;text-align:left;margin-left:470.25pt;margin-top:7.1pt;width:1in;height:11.2pt;z-index:251661312" filled="f" stroked="f">
            <v:textbox inset="1mm,0,1mm,0">
              <w:txbxContent>
                <w:p w14:paraId="5280B45A" w14:textId="77777777" w:rsidR="0088398C" w:rsidRDefault="0088398C">
                  <w:pPr>
                    <w:rPr>
                      <w:rtl/>
                    </w:rPr>
                  </w:pPr>
                  <w:r>
                    <w:rPr>
                      <w:rFonts w:cs="Miriam" w:hint="cs"/>
                      <w:szCs w:val="18"/>
                      <w:rtl/>
                    </w:rPr>
                    <w:t>תק' תשס"ו-2005</w:t>
                  </w:r>
                </w:p>
              </w:txbxContent>
            </v:textbox>
            <w10:anchorlock/>
          </v:shape>
        </w:pict>
      </w:r>
      <w:r>
        <w:rPr>
          <w:rStyle w:val="default"/>
          <w:rFonts w:cs="FrankRuehl" w:hint="cs"/>
          <w:rtl/>
        </w:rPr>
        <w:tab/>
        <w:t xml:space="preserve">"חייב" </w:t>
      </w:r>
      <w:r>
        <w:rPr>
          <w:rStyle w:val="default"/>
          <w:rFonts w:cs="FrankRuehl"/>
          <w:rtl/>
        </w:rPr>
        <w:t>–</w:t>
      </w:r>
      <w:r>
        <w:rPr>
          <w:rStyle w:val="default"/>
          <w:rFonts w:cs="FrankRuehl" w:hint="cs"/>
          <w:rtl/>
        </w:rPr>
        <w:t xml:space="preserve"> אדם המשלם למוכר תמורה או תשלום, בעד מכירת נייר ערך או בעד עסקה עתידית, בין על חשבונו הוא ו</w:t>
      </w:r>
      <w:r w:rsidR="00DF0000">
        <w:rPr>
          <w:rStyle w:val="default"/>
          <w:rFonts w:cs="FrankRuehl" w:hint="cs"/>
          <w:rtl/>
        </w:rPr>
        <w:t>ב</w:t>
      </w:r>
      <w:r>
        <w:rPr>
          <w:rStyle w:val="default"/>
          <w:rFonts w:cs="FrankRuehl" w:hint="cs"/>
          <w:rtl/>
        </w:rPr>
        <w:t xml:space="preserve">ין על חשבונו של אדם אחר, לרבות מוסד כספי כהגדרתו בחוק מס ערך מוסף, שבאמצעותו משתלמים התמורה או התשלום, הכל במישרין או בעקיפין, למעט יחיד המשלם תשלומים כאמור שלא בתחום עסקו או משלח ידו </w:t>
      </w:r>
      <w:r>
        <w:rPr>
          <w:rStyle w:val="default"/>
          <w:rFonts w:cs="FrankRuehl"/>
          <w:rtl/>
        </w:rPr>
        <w:t>וכן חייב כהגדרתו בצו קרנות הנאמנות</w:t>
      </w:r>
      <w:r>
        <w:rPr>
          <w:rStyle w:val="default"/>
          <w:rFonts w:cs="FrankRuehl" w:hint="cs"/>
          <w:rtl/>
        </w:rPr>
        <w:t>;</w:t>
      </w:r>
    </w:p>
    <w:p w14:paraId="3E86B14D"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4" w:name="Rov27"/>
      <w:r w:rsidRPr="00FE453E">
        <w:rPr>
          <w:rStyle w:val="default"/>
          <w:rFonts w:cs="FrankRuehl" w:hint="cs"/>
          <w:vanish/>
          <w:color w:val="FF0000"/>
          <w:szCs w:val="20"/>
          <w:shd w:val="clear" w:color="auto" w:fill="FFFF99"/>
          <w:rtl/>
        </w:rPr>
        <w:t>מיום 1.1.2006</w:t>
      </w:r>
    </w:p>
    <w:p w14:paraId="504C9CBB"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26258FE5"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9"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0A0E157E" w14:textId="77777777" w:rsidR="0088398C" w:rsidRDefault="0088398C" w:rsidP="00DF0000">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ab/>
        <w:t xml:space="preserve">"חייב" </w:t>
      </w:r>
      <w:r w:rsidRPr="00FE453E">
        <w:rPr>
          <w:rStyle w:val="default"/>
          <w:rFonts w:cs="FrankRuehl"/>
          <w:vanish/>
          <w:sz w:val="22"/>
          <w:szCs w:val="22"/>
          <w:shd w:val="clear" w:color="auto" w:fill="FFFF99"/>
          <w:rtl/>
        </w:rPr>
        <w:t>–</w:t>
      </w:r>
      <w:r w:rsidRPr="00FE453E">
        <w:rPr>
          <w:rStyle w:val="default"/>
          <w:rFonts w:cs="FrankRuehl" w:hint="cs"/>
          <w:vanish/>
          <w:sz w:val="22"/>
          <w:szCs w:val="22"/>
          <w:shd w:val="clear" w:color="auto" w:fill="FFFF99"/>
          <w:rtl/>
        </w:rPr>
        <w:t xml:space="preserve"> אדם המשלם למוכר תמורה או תשלום, בעד מכירת נייר ערך או בעד עסקה עתידית, בין על חשבונו הוא ו</w:t>
      </w:r>
      <w:r w:rsidR="00DF0000" w:rsidRPr="00FE453E">
        <w:rPr>
          <w:rStyle w:val="default"/>
          <w:rFonts w:cs="FrankRuehl" w:hint="cs"/>
          <w:vanish/>
          <w:sz w:val="22"/>
          <w:szCs w:val="22"/>
          <w:shd w:val="clear" w:color="auto" w:fill="FFFF99"/>
          <w:rtl/>
        </w:rPr>
        <w:t>ב</w:t>
      </w:r>
      <w:r w:rsidRPr="00FE453E">
        <w:rPr>
          <w:rStyle w:val="default"/>
          <w:rFonts w:cs="FrankRuehl" w:hint="cs"/>
          <w:vanish/>
          <w:sz w:val="22"/>
          <w:szCs w:val="22"/>
          <w:shd w:val="clear" w:color="auto" w:fill="FFFF99"/>
          <w:rtl/>
        </w:rPr>
        <w:t xml:space="preserve">ין על חשבונו של אדם אחר, לרבות מוסד כספי כהגדרתו בחוק מס ערך מוסף, שבאמצעותו משתלמים התמורה או התשלום, הכל במישרין או בעקיפין, למעט יחיד המשלם תשלומים כאמור שלא בתחום עסקו או משלח ידו </w:t>
      </w:r>
      <w:r w:rsidRPr="00FE453E">
        <w:rPr>
          <w:rStyle w:val="default"/>
          <w:rFonts w:cs="FrankRuehl"/>
          <w:vanish/>
          <w:sz w:val="22"/>
          <w:szCs w:val="22"/>
          <w:u w:val="single"/>
          <w:shd w:val="clear" w:color="auto" w:fill="FFFF99"/>
          <w:rtl/>
        </w:rPr>
        <w:t>וכן חייב כהגדרתו בצו קרנות הנאמנות</w:t>
      </w:r>
      <w:r w:rsidRPr="00FE453E">
        <w:rPr>
          <w:rStyle w:val="default"/>
          <w:rFonts w:cs="FrankRuehl" w:hint="cs"/>
          <w:vanish/>
          <w:sz w:val="22"/>
          <w:szCs w:val="22"/>
          <w:shd w:val="clear" w:color="auto" w:fill="FFFF99"/>
          <w:rtl/>
        </w:rPr>
        <w:t>;</w:t>
      </w:r>
      <w:bookmarkEnd w:id="4"/>
    </w:p>
    <w:p w14:paraId="595B3952" w14:textId="77777777" w:rsidR="0088398C" w:rsidRDefault="0088398C">
      <w:pPr>
        <w:pStyle w:val="P00"/>
        <w:spacing w:before="72"/>
        <w:ind w:left="0" w:right="1134"/>
        <w:rPr>
          <w:rStyle w:val="default"/>
          <w:rFonts w:cs="FrankRuehl" w:hint="cs"/>
          <w:rtl/>
        </w:rPr>
      </w:pPr>
      <w:r>
        <w:rPr>
          <w:rStyle w:val="default"/>
          <w:rFonts w:cs="FrankRuehl" w:hint="cs"/>
          <w:rtl/>
        </w:rPr>
        <w:tab/>
        <w:t xml:space="preserve">"יום המכירה" בעסקה עתידית </w:t>
      </w:r>
      <w:r>
        <w:rPr>
          <w:rStyle w:val="default"/>
          <w:rFonts w:cs="FrankRuehl"/>
          <w:rtl/>
        </w:rPr>
        <w:t>–</w:t>
      </w:r>
      <w:r>
        <w:rPr>
          <w:rStyle w:val="default"/>
          <w:rFonts w:cs="FrankRuehl" w:hint="cs"/>
          <w:rtl/>
        </w:rPr>
        <w:t xml:space="preserve"> כפי שנקבע בתקנות מס הכנסה (חישוב רווח הון בעסקה עתידית), התשס"ג-2002;</w:t>
      </w:r>
    </w:p>
    <w:p w14:paraId="1BB2E19F" w14:textId="77777777" w:rsidR="0088398C" w:rsidRDefault="0088398C">
      <w:pPr>
        <w:pStyle w:val="P00"/>
        <w:spacing w:before="72"/>
        <w:ind w:left="0" w:right="1134"/>
        <w:rPr>
          <w:rStyle w:val="default"/>
          <w:rFonts w:cs="FrankRuehl" w:hint="cs"/>
          <w:rtl/>
        </w:rPr>
      </w:pPr>
      <w:r>
        <w:rPr>
          <w:rtl/>
          <w:lang w:val="he-IL"/>
        </w:rPr>
        <w:pict w14:anchorId="3FDDEAF2">
          <v:shape id="_x0000_s1102" type="#_x0000_t202" style="position:absolute;left:0;text-align:left;margin-left:470.25pt;margin-top:7.1pt;width:1in;height:11.2pt;z-index:251662336" filled="f" stroked="f">
            <v:textbox inset="1mm,0,1mm,0">
              <w:txbxContent>
                <w:p w14:paraId="73905523" w14:textId="77777777" w:rsidR="0088398C" w:rsidRDefault="0088398C">
                  <w:pPr>
                    <w:rPr>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"מדד", "מועד קובע" ו"עסקה עתידית" – כהגדרתם בסעיף 88 לפקודה;</w:t>
      </w:r>
    </w:p>
    <w:p w14:paraId="38865AA4"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5" w:name="Rov26"/>
      <w:r w:rsidRPr="00FE453E">
        <w:rPr>
          <w:rStyle w:val="default"/>
          <w:rFonts w:cs="FrankRuehl" w:hint="cs"/>
          <w:vanish/>
          <w:color w:val="FF0000"/>
          <w:szCs w:val="20"/>
          <w:shd w:val="clear" w:color="auto" w:fill="FFFF99"/>
          <w:rtl/>
        </w:rPr>
        <w:t>מיום 1.1.2006</w:t>
      </w:r>
    </w:p>
    <w:p w14:paraId="1550232B"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3E61D714"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10"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4A84E56B" w14:textId="77777777" w:rsidR="0088398C" w:rsidRPr="00FE453E" w:rsidRDefault="0088398C">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החלפת הגדרת "מדד" בהגדרת "מדד", "מועד קובע" ו"עסקה עתידית"</w:t>
      </w:r>
    </w:p>
    <w:p w14:paraId="67621AD4" w14:textId="77777777" w:rsidR="0088398C" w:rsidRPr="00FE453E" w:rsidRDefault="0088398C">
      <w:pPr>
        <w:pStyle w:val="P00"/>
        <w:ind w:left="0" w:right="1134"/>
        <w:rPr>
          <w:rStyle w:val="default"/>
          <w:rFonts w:cs="FrankRuehl" w:hint="cs"/>
          <w:vanish/>
          <w:szCs w:val="20"/>
          <w:shd w:val="clear" w:color="auto" w:fill="FFFF99"/>
          <w:rtl/>
        </w:rPr>
      </w:pPr>
      <w:r w:rsidRPr="00FE453E">
        <w:rPr>
          <w:rStyle w:val="default"/>
          <w:rFonts w:cs="FrankRuehl" w:hint="cs"/>
          <w:vanish/>
          <w:szCs w:val="20"/>
          <w:shd w:val="clear" w:color="auto" w:fill="FFFF99"/>
          <w:rtl/>
        </w:rPr>
        <w:t>הנוסח הקודם:</w:t>
      </w:r>
    </w:p>
    <w:p w14:paraId="39AC1281" w14:textId="77777777" w:rsidR="0088398C" w:rsidRDefault="0088398C">
      <w:pPr>
        <w:pStyle w:val="P00"/>
        <w:spacing w:before="0"/>
        <w:ind w:left="0" w:right="1134"/>
        <w:rPr>
          <w:rStyle w:val="default"/>
          <w:rFonts w:cs="FrankRuehl" w:hint="cs"/>
          <w:strike/>
          <w:sz w:val="2"/>
          <w:szCs w:val="2"/>
          <w:rtl/>
        </w:rPr>
      </w:pPr>
      <w:r w:rsidRPr="00FE453E">
        <w:rPr>
          <w:rStyle w:val="default"/>
          <w:rFonts w:cs="FrankRuehl" w:hint="cs"/>
          <w:vanish/>
          <w:sz w:val="22"/>
          <w:szCs w:val="22"/>
          <w:shd w:val="clear" w:color="auto" w:fill="FFFF99"/>
          <w:rtl/>
        </w:rPr>
        <w:tab/>
      </w:r>
      <w:r w:rsidRPr="00FE453E">
        <w:rPr>
          <w:rStyle w:val="default"/>
          <w:rFonts w:cs="FrankRuehl" w:hint="cs"/>
          <w:strike/>
          <w:vanish/>
          <w:sz w:val="22"/>
          <w:szCs w:val="22"/>
          <w:shd w:val="clear" w:color="auto" w:fill="FFFF99"/>
          <w:rtl/>
        </w:rPr>
        <w:t xml:space="preserve">"מדד" </w:t>
      </w:r>
      <w:r w:rsidRPr="00FE453E">
        <w:rPr>
          <w:rStyle w:val="default"/>
          <w:rFonts w:cs="FrankRuehl"/>
          <w:strike/>
          <w:vanish/>
          <w:sz w:val="22"/>
          <w:szCs w:val="22"/>
          <w:shd w:val="clear" w:color="auto" w:fill="FFFF99"/>
          <w:rtl/>
        </w:rPr>
        <w:t>–</w:t>
      </w:r>
      <w:r w:rsidRPr="00FE453E">
        <w:rPr>
          <w:rStyle w:val="default"/>
          <w:rFonts w:cs="FrankRuehl" w:hint="cs"/>
          <w:strike/>
          <w:vanish/>
          <w:sz w:val="22"/>
          <w:szCs w:val="22"/>
          <w:shd w:val="clear" w:color="auto" w:fill="FFFF99"/>
          <w:rtl/>
        </w:rPr>
        <w:t xml:space="preserve"> כהגדרתו בסעיף 105יא לפקודה;</w:t>
      </w:r>
      <w:bookmarkEnd w:id="5"/>
    </w:p>
    <w:p w14:paraId="194EB063" w14:textId="77777777" w:rsidR="0088398C" w:rsidRDefault="0088398C">
      <w:pPr>
        <w:pStyle w:val="P00"/>
        <w:spacing w:before="72"/>
        <w:ind w:left="0" w:right="1134"/>
        <w:rPr>
          <w:rStyle w:val="default"/>
          <w:rFonts w:cs="FrankRuehl" w:hint="cs"/>
          <w:rtl/>
        </w:rPr>
      </w:pPr>
      <w:r>
        <w:rPr>
          <w:rtl/>
          <w:lang w:val="he-IL"/>
        </w:rPr>
        <w:pict w14:anchorId="3F8B230D">
          <v:shape id="_x0000_s1103" type="#_x0000_t202" style="position:absolute;left:0;text-align:left;margin-left:470.25pt;margin-top:7.1pt;width:1in;height:11.2pt;z-index:251663360" filled="f" stroked="f">
            <v:textbox inset="1mm,0,1mm,0">
              <w:txbxContent>
                <w:p w14:paraId="5C5A6938" w14:textId="77777777" w:rsidR="0088398C" w:rsidRDefault="0088398C">
                  <w:pPr>
                    <w:rPr>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מוכר" – א</w:t>
      </w:r>
      <w:r>
        <w:rPr>
          <w:rStyle w:val="default"/>
          <w:rFonts w:cs="FrankRuehl" w:hint="cs"/>
          <w:rtl/>
        </w:rPr>
        <w:t>ד</w:t>
      </w:r>
      <w:r>
        <w:rPr>
          <w:rStyle w:val="default"/>
          <w:rFonts w:cs="FrankRuehl"/>
          <w:rtl/>
        </w:rPr>
        <w:t>ם המוכר נייר ערך, מי שהוא צד לעסקה עתידית או בעל</w:t>
      </w:r>
      <w:r>
        <w:rPr>
          <w:rStyle w:val="default"/>
          <w:rFonts w:cs="FrankRuehl" w:hint="cs"/>
          <w:rtl/>
        </w:rPr>
        <w:t xml:space="preserve"> </w:t>
      </w:r>
      <w:r>
        <w:rPr>
          <w:rStyle w:val="default"/>
          <w:rFonts w:cs="FrankRuehl"/>
          <w:rtl/>
        </w:rPr>
        <w:t>יחידה, למעט אדם מן המפורטים בתוספת לתקנות מס הכנסה (ניכוי מריבית, מדיבידנד ומרווחים מסוימים), התשס"ו</w:t>
      </w:r>
      <w:r>
        <w:rPr>
          <w:rStyle w:val="default"/>
          <w:rFonts w:cs="FrankRuehl" w:hint="cs"/>
          <w:rtl/>
        </w:rPr>
        <w:t>-2005</w:t>
      </w:r>
      <w:r>
        <w:rPr>
          <w:rStyle w:val="default"/>
          <w:rFonts w:cs="FrankRuehl"/>
          <w:rtl/>
        </w:rPr>
        <w:t>;</w:t>
      </w:r>
    </w:p>
    <w:p w14:paraId="7AD1916A"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6" w:name="Rov25"/>
      <w:r w:rsidRPr="00FE453E">
        <w:rPr>
          <w:rStyle w:val="default"/>
          <w:rFonts w:cs="FrankRuehl" w:hint="cs"/>
          <w:vanish/>
          <w:color w:val="FF0000"/>
          <w:szCs w:val="20"/>
          <w:shd w:val="clear" w:color="auto" w:fill="FFFF99"/>
          <w:rtl/>
        </w:rPr>
        <w:t>מיום 1.1.2006</w:t>
      </w:r>
    </w:p>
    <w:p w14:paraId="54C48C56"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1348B0C3"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11"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66B1E36F" w14:textId="77777777" w:rsidR="0088398C" w:rsidRPr="00FE453E" w:rsidRDefault="0088398C">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החלפת הגדרת "מוכר"</w:t>
      </w:r>
    </w:p>
    <w:p w14:paraId="516EF4D0" w14:textId="77777777" w:rsidR="0088398C" w:rsidRPr="00FE453E" w:rsidRDefault="0088398C">
      <w:pPr>
        <w:pStyle w:val="P00"/>
        <w:ind w:left="0" w:right="1134"/>
        <w:rPr>
          <w:rStyle w:val="default"/>
          <w:rFonts w:cs="FrankRuehl" w:hint="cs"/>
          <w:vanish/>
          <w:szCs w:val="20"/>
          <w:shd w:val="clear" w:color="auto" w:fill="FFFF99"/>
          <w:rtl/>
        </w:rPr>
      </w:pPr>
      <w:r w:rsidRPr="00FE453E">
        <w:rPr>
          <w:rStyle w:val="default"/>
          <w:rFonts w:cs="FrankRuehl" w:hint="cs"/>
          <w:vanish/>
          <w:szCs w:val="20"/>
          <w:shd w:val="clear" w:color="auto" w:fill="FFFF99"/>
          <w:rtl/>
        </w:rPr>
        <w:t>הנוסח הקודם:</w:t>
      </w:r>
    </w:p>
    <w:p w14:paraId="28B2A116" w14:textId="77777777" w:rsidR="0088398C" w:rsidRDefault="0088398C">
      <w:pPr>
        <w:pStyle w:val="P00"/>
        <w:spacing w:before="0"/>
        <w:ind w:left="0" w:right="1134"/>
        <w:rPr>
          <w:rStyle w:val="default"/>
          <w:rFonts w:cs="FrankRuehl" w:hint="cs"/>
          <w:strike/>
          <w:sz w:val="2"/>
          <w:szCs w:val="2"/>
          <w:rtl/>
        </w:rPr>
      </w:pPr>
      <w:r w:rsidRPr="00FE453E">
        <w:rPr>
          <w:rStyle w:val="default"/>
          <w:rFonts w:cs="FrankRuehl" w:hint="cs"/>
          <w:vanish/>
          <w:sz w:val="22"/>
          <w:szCs w:val="22"/>
          <w:shd w:val="clear" w:color="auto" w:fill="FFFF99"/>
          <w:rtl/>
        </w:rPr>
        <w:tab/>
      </w:r>
      <w:r w:rsidRPr="00FE453E">
        <w:rPr>
          <w:rStyle w:val="default"/>
          <w:rFonts w:cs="FrankRuehl" w:hint="cs"/>
          <w:strike/>
          <w:vanish/>
          <w:sz w:val="22"/>
          <w:szCs w:val="22"/>
          <w:shd w:val="clear" w:color="auto" w:fill="FFFF99"/>
          <w:rtl/>
        </w:rPr>
        <w:t xml:space="preserve">"מוכר" </w:t>
      </w:r>
      <w:r w:rsidRPr="00FE453E">
        <w:rPr>
          <w:rStyle w:val="default"/>
          <w:rFonts w:cs="FrankRuehl"/>
          <w:strike/>
          <w:vanish/>
          <w:sz w:val="22"/>
          <w:szCs w:val="22"/>
          <w:shd w:val="clear" w:color="auto" w:fill="FFFF99"/>
          <w:rtl/>
        </w:rPr>
        <w:t>–</w:t>
      </w:r>
      <w:r w:rsidRPr="00FE453E">
        <w:rPr>
          <w:rStyle w:val="default"/>
          <w:rFonts w:cs="FrankRuehl" w:hint="cs"/>
          <w:strike/>
          <w:vanish/>
          <w:sz w:val="22"/>
          <w:szCs w:val="22"/>
          <w:shd w:val="clear" w:color="auto" w:fill="FFFF99"/>
          <w:rtl/>
        </w:rPr>
        <w:t xml:space="preserve"> אדם המוכר נייר ערך, או שהוא צד לעסקה עתידית, למעט אדם מן המפורטים בתוספת לתקנות מס הכנסה (ניכוי מריבית), התשס"ג-2002;</w:t>
      </w:r>
      <w:bookmarkEnd w:id="6"/>
    </w:p>
    <w:p w14:paraId="67DA9471" w14:textId="77777777" w:rsidR="0088398C" w:rsidRDefault="0088398C">
      <w:pPr>
        <w:pStyle w:val="P00"/>
        <w:spacing w:before="72"/>
        <w:ind w:left="0" w:right="1134"/>
        <w:rPr>
          <w:rStyle w:val="default"/>
          <w:rFonts w:cs="FrankRuehl" w:hint="cs"/>
          <w:rtl/>
        </w:rPr>
      </w:pPr>
      <w:r>
        <w:rPr>
          <w:rStyle w:val="default"/>
          <w:rFonts w:cs="FrankRuehl" w:hint="cs"/>
          <w:rtl/>
        </w:rPr>
        <w:tab/>
        <w:t xml:space="preserve">"מוסד כספי" </w:t>
      </w:r>
      <w:r>
        <w:rPr>
          <w:rStyle w:val="default"/>
          <w:rFonts w:cs="FrankRuehl"/>
          <w:rtl/>
        </w:rPr>
        <w:t>–</w:t>
      </w:r>
      <w:r>
        <w:rPr>
          <w:rStyle w:val="default"/>
          <w:rFonts w:cs="FrankRuehl" w:hint="cs"/>
          <w:rtl/>
        </w:rPr>
        <w:t xml:space="preserve"> תאגיד בנקאי או חבר בורסה;</w:t>
      </w:r>
    </w:p>
    <w:p w14:paraId="477DAFE2" w14:textId="77777777" w:rsidR="0088398C" w:rsidRDefault="0088398C">
      <w:pPr>
        <w:pStyle w:val="P00"/>
        <w:spacing w:before="72"/>
        <w:ind w:left="0" w:right="1134"/>
        <w:rPr>
          <w:rStyle w:val="default"/>
          <w:rFonts w:cs="FrankRuehl" w:hint="cs"/>
          <w:rtl/>
        </w:rPr>
      </w:pPr>
      <w:r>
        <w:rPr>
          <w:rtl/>
          <w:lang w:val="he-IL"/>
        </w:rPr>
        <w:pict w14:anchorId="57CC7B18">
          <v:shape id="_x0000_s1104" type="#_x0000_t202" style="position:absolute;left:0;text-align:left;margin-left:470.25pt;margin-top:7.1pt;width:1in;height:11.2pt;z-index:251664384" filled="f" stroked="f">
            <v:textbox inset="1mm,0,1mm,0">
              <w:txbxContent>
                <w:p w14:paraId="31D192A4" w14:textId="77777777" w:rsidR="0088398C" w:rsidRDefault="0088398C">
                  <w:pPr>
                    <w:rPr>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"צו קרנות נאמנות" – צו מס הכנסה (קביעת תשלומים ששולמו לבעל יחידה בקרן נאמנות כהכנסה), התשס"ג</w:t>
      </w:r>
      <w:r>
        <w:rPr>
          <w:rStyle w:val="default"/>
          <w:rFonts w:cs="FrankRuehl" w:hint="cs"/>
          <w:rtl/>
        </w:rPr>
        <w:t>-2002</w:t>
      </w:r>
      <w:r>
        <w:rPr>
          <w:rStyle w:val="default"/>
          <w:rFonts w:cs="FrankRuehl"/>
          <w:rtl/>
        </w:rPr>
        <w:t>;</w:t>
      </w:r>
    </w:p>
    <w:p w14:paraId="3BD13C1B"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7" w:name="Rov24"/>
      <w:r w:rsidRPr="00FE453E">
        <w:rPr>
          <w:rStyle w:val="default"/>
          <w:rFonts w:cs="FrankRuehl" w:hint="cs"/>
          <w:vanish/>
          <w:color w:val="FF0000"/>
          <w:szCs w:val="20"/>
          <w:shd w:val="clear" w:color="auto" w:fill="FFFF99"/>
          <w:rtl/>
        </w:rPr>
        <w:t>מיום 1.1.2006</w:t>
      </w:r>
    </w:p>
    <w:p w14:paraId="64FBAAD4"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25D56ABF"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12"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076CF22A" w14:textId="77777777" w:rsidR="0088398C" w:rsidRPr="00FE453E" w:rsidRDefault="0088398C">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החלפת הגדרת "מועד קובע" ו"עסקה עתידית" בהגדרת "צו קרנות נאמנות"</w:t>
      </w:r>
    </w:p>
    <w:p w14:paraId="7992E163" w14:textId="77777777" w:rsidR="0088398C" w:rsidRPr="00FE453E" w:rsidRDefault="0088398C">
      <w:pPr>
        <w:pStyle w:val="P00"/>
        <w:ind w:left="0" w:right="1134"/>
        <w:rPr>
          <w:rStyle w:val="default"/>
          <w:rFonts w:cs="FrankRuehl" w:hint="cs"/>
          <w:vanish/>
          <w:szCs w:val="20"/>
          <w:shd w:val="clear" w:color="auto" w:fill="FFFF99"/>
          <w:rtl/>
        </w:rPr>
      </w:pPr>
      <w:r w:rsidRPr="00FE453E">
        <w:rPr>
          <w:rStyle w:val="default"/>
          <w:rFonts w:cs="FrankRuehl" w:hint="cs"/>
          <w:vanish/>
          <w:szCs w:val="20"/>
          <w:shd w:val="clear" w:color="auto" w:fill="FFFF99"/>
          <w:rtl/>
        </w:rPr>
        <w:t>הנוסח הקודם:</w:t>
      </w:r>
    </w:p>
    <w:p w14:paraId="12DD92A5" w14:textId="77777777" w:rsidR="0088398C" w:rsidRPr="00FE453E" w:rsidRDefault="0088398C">
      <w:pPr>
        <w:pStyle w:val="P00"/>
        <w:spacing w:before="0"/>
        <w:ind w:left="0" w:right="1134"/>
        <w:rPr>
          <w:rStyle w:val="default"/>
          <w:rFonts w:cs="FrankRuehl" w:hint="cs"/>
          <w:strike/>
          <w:vanish/>
          <w:sz w:val="22"/>
          <w:szCs w:val="22"/>
          <w:shd w:val="clear" w:color="auto" w:fill="FFFF99"/>
          <w:rtl/>
        </w:rPr>
      </w:pPr>
      <w:r w:rsidRPr="00FE453E">
        <w:rPr>
          <w:rStyle w:val="default"/>
          <w:rFonts w:cs="FrankRuehl" w:hint="cs"/>
          <w:vanish/>
          <w:sz w:val="22"/>
          <w:szCs w:val="22"/>
          <w:shd w:val="clear" w:color="auto" w:fill="FFFF99"/>
          <w:rtl/>
        </w:rPr>
        <w:tab/>
      </w:r>
      <w:r w:rsidRPr="00FE453E">
        <w:rPr>
          <w:rStyle w:val="default"/>
          <w:rFonts w:cs="FrankRuehl" w:hint="cs"/>
          <w:strike/>
          <w:vanish/>
          <w:sz w:val="22"/>
          <w:szCs w:val="22"/>
          <w:shd w:val="clear" w:color="auto" w:fill="FFFF99"/>
          <w:rtl/>
        </w:rPr>
        <w:t xml:space="preserve">"מועד קובע" </w:t>
      </w:r>
      <w:r w:rsidRPr="00FE453E">
        <w:rPr>
          <w:rStyle w:val="default"/>
          <w:rFonts w:cs="FrankRuehl"/>
          <w:strike/>
          <w:vanish/>
          <w:sz w:val="22"/>
          <w:szCs w:val="22"/>
          <w:shd w:val="clear" w:color="auto" w:fill="FFFF99"/>
          <w:rtl/>
        </w:rPr>
        <w:t>–</w:t>
      </w:r>
      <w:r w:rsidRPr="00FE453E">
        <w:rPr>
          <w:rStyle w:val="default"/>
          <w:rFonts w:cs="FrankRuehl" w:hint="cs"/>
          <w:strike/>
          <w:vanish/>
          <w:sz w:val="22"/>
          <w:szCs w:val="22"/>
          <w:shd w:val="clear" w:color="auto" w:fill="FFFF99"/>
          <w:rtl/>
        </w:rPr>
        <w:t xml:space="preserve"> כהגדרתו בסעיף 88 לפקודה;</w:t>
      </w:r>
    </w:p>
    <w:p w14:paraId="594F8B32" w14:textId="77777777" w:rsidR="0088398C" w:rsidRDefault="0088398C">
      <w:pPr>
        <w:pStyle w:val="P00"/>
        <w:spacing w:before="0"/>
        <w:ind w:left="0" w:right="1134"/>
        <w:rPr>
          <w:rStyle w:val="default"/>
          <w:rFonts w:cs="FrankRuehl" w:hint="cs"/>
          <w:sz w:val="2"/>
          <w:szCs w:val="2"/>
          <w:rtl/>
        </w:rPr>
      </w:pPr>
      <w:r w:rsidRPr="00FE453E">
        <w:rPr>
          <w:rStyle w:val="default"/>
          <w:rFonts w:cs="FrankRuehl" w:hint="cs"/>
          <w:vanish/>
          <w:sz w:val="22"/>
          <w:szCs w:val="22"/>
          <w:shd w:val="clear" w:color="auto" w:fill="FFFF99"/>
          <w:rtl/>
        </w:rPr>
        <w:tab/>
      </w:r>
      <w:r w:rsidRPr="00FE453E">
        <w:rPr>
          <w:rStyle w:val="default"/>
          <w:rFonts w:cs="FrankRuehl" w:hint="cs"/>
          <w:strike/>
          <w:vanish/>
          <w:sz w:val="22"/>
          <w:szCs w:val="22"/>
          <w:shd w:val="clear" w:color="auto" w:fill="FFFF99"/>
          <w:rtl/>
        </w:rPr>
        <w:t xml:space="preserve">"עסקה עתידית" </w:t>
      </w:r>
      <w:r w:rsidRPr="00FE453E">
        <w:rPr>
          <w:rStyle w:val="default"/>
          <w:rFonts w:cs="FrankRuehl"/>
          <w:strike/>
          <w:vanish/>
          <w:sz w:val="22"/>
          <w:szCs w:val="22"/>
          <w:shd w:val="clear" w:color="auto" w:fill="FFFF99"/>
          <w:rtl/>
        </w:rPr>
        <w:t>–</w:t>
      </w:r>
      <w:r w:rsidRPr="00FE453E">
        <w:rPr>
          <w:rStyle w:val="default"/>
          <w:rFonts w:cs="FrankRuehl" w:hint="cs"/>
          <w:strike/>
          <w:vanish/>
          <w:sz w:val="22"/>
          <w:szCs w:val="22"/>
          <w:shd w:val="clear" w:color="auto" w:fill="FFFF99"/>
          <w:rtl/>
        </w:rPr>
        <w:t xml:space="preserve"> כהגדרתה בסעיף 105יא לפקודה, למעט עסקה עתידית שנקבעה כנייר ערך זר לפי סעיף 105יא או 129ב לפקודה;</w:t>
      </w:r>
      <w:bookmarkEnd w:id="7"/>
    </w:p>
    <w:p w14:paraId="5B9BF366" w14:textId="77777777" w:rsidR="0088398C" w:rsidRDefault="0088398C">
      <w:pPr>
        <w:pStyle w:val="P00"/>
        <w:spacing w:before="72"/>
        <w:ind w:left="0" w:right="1134"/>
        <w:rPr>
          <w:rStyle w:val="default"/>
          <w:rFonts w:cs="FrankRuehl" w:hint="cs"/>
          <w:rtl/>
        </w:rPr>
      </w:pPr>
      <w:r>
        <w:rPr>
          <w:rtl/>
          <w:lang w:val="he-IL"/>
        </w:rPr>
        <w:pict w14:anchorId="5A9B2B99">
          <v:shape id="_x0000_s1105" type="#_x0000_t202" style="position:absolute;left:0;text-align:left;margin-left:470.25pt;margin-top:7.1pt;width:1in;height:11.2pt;z-index:251665408" filled="f" stroked="f">
            <v:textbox inset="1mm,0,1mm,0">
              <w:txbxContent>
                <w:p w14:paraId="4639C395" w14:textId="77777777" w:rsidR="0088398C" w:rsidRDefault="0088398C">
                  <w:pPr>
                    <w:rPr>
                      <w:rtl/>
                    </w:rPr>
                  </w:pPr>
                  <w:r>
                    <w:rPr>
                      <w:rFonts w:cs="Miriam" w:hint="cs"/>
                      <w:szCs w:val="18"/>
                      <w:rtl/>
                    </w:rPr>
                    <w:t>תק' תשס"ו-2005</w:t>
                  </w:r>
                </w:p>
              </w:txbxContent>
            </v:textbox>
            <w10:anchorlock/>
          </v:shape>
        </w:pict>
      </w:r>
      <w:r>
        <w:rPr>
          <w:rStyle w:val="default"/>
          <w:rFonts w:cs="FrankRuehl" w:hint="cs"/>
          <w:rtl/>
        </w:rPr>
        <w:tab/>
        <w:t xml:space="preserve">"רווח הון פטור" </w:t>
      </w:r>
      <w:r>
        <w:rPr>
          <w:rStyle w:val="default"/>
          <w:rFonts w:cs="FrankRuehl"/>
          <w:rtl/>
        </w:rPr>
        <w:t>–</w:t>
      </w:r>
      <w:r>
        <w:rPr>
          <w:rStyle w:val="default"/>
          <w:rFonts w:cs="FrankRuehl" w:hint="cs"/>
          <w:rtl/>
        </w:rPr>
        <w:t xml:space="preserve"> רווח הון הפטור ממס לפי סעיף 97(ב2) או (ב3) לפקודה, </w:t>
      </w:r>
      <w:r>
        <w:rPr>
          <w:rStyle w:val="default"/>
          <w:rFonts w:cs="FrankRuehl"/>
          <w:rtl/>
        </w:rPr>
        <w:t>לפי תקנות מס הכנסה (פטור ממס לתושב חוץ על רווח הון במכירת נייר ערך), התשס"ג</w:t>
      </w:r>
      <w:r>
        <w:rPr>
          <w:rStyle w:val="default"/>
          <w:rFonts w:cs="FrankRuehl" w:hint="cs"/>
          <w:rtl/>
        </w:rPr>
        <w:t>-2003</w:t>
      </w:r>
      <w:r>
        <w:rPr>
          <w:rStyle w:val="default"/>
          <w:rFonts w:cs="FrankRuehl"/>
          <w:rtl/>
        </w:rPr>
        <w:t>, לפי תקנות מס הכנסה (פטור ממס לתושב חוץ על הכנסה מיחידה בקרן נאמנות פטורה), התשס"ג</w:t>
      </w:r>
      <w:r>
        <w:rPr>
          <w:rStyle w:val="default"/>
          <w:rFonts w:cs="FrankRuehl" w:hint="cs"/>
          <w:rtl/>
        </w:rPr>
        <w:t>-2003  או לפי צו מס הכנסה (פטור ממס לתושב חוץ על רווח הון מעסקה עתידית), התשס"ג-2002;</w:t>
      </w:r>
    </w:p>
    <w:p w14:paraId="08D58206"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8" w:name="Rov23"/>
      <w:r w:rsidRPr="00FE453E">
        <w:rPr>
          <w:rStyle w:val="default"/>
          <w:rFonts w:cs="FrankRuehl" w:hint="cs"/>
          <w:vanish/>
          <w:color w:val="FF0000"/>
          <w:szCs w:val="20"/>
          <w:shd w:val="clear" w:color="auto" w:fill="FFFF99"/>
          <w:rtl/>
        </w:rPr>
        <w:t>מיום 1.1.2006</w:t>
      </w:r>
    </w:p>
    <w:p w14:paraId="01E9DE39"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03FEF379"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13"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66CF165D" w14:textId="77777777" w:rsidR="0088398C" w:rsidRDefault="0088398C">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ab/>
        <w:t xml:space="preserve">"רווח הון פטור" </w:t>
      </w:r>
      <w:r w:rsidRPr="00FE453E">
        <w:rPr>
          <w:rStyle w:val="default"/>
          <w:rFonts w:cs="FrankRuehl"/>
          <w:vanish/>
          <w:sz w:val="22"/>
          <w:szCs w:val="22"/>
          <w:shd w:val="clear" w:color="auto" w:fill="FFFF99"/>
          <w:rtl/>
        </w:rPr>
        <w:t>–</w:t>
      </w:r>
      <w:r w:rsidRPr="00FE453E">
        <w:rPr>
          <w:rStyle w:val="default"/>
          <w:rFonts w:cs="FrankRuehl" w:hint="cs"/>
          <w:vanish/>
          <w:sz w:val="22"/>
          <w:szCs w:val="22"/>
          <w:shd w:val="clear" w:color="auto" w:fill="FFFF99"/>
          <w:rtl/>
        </w:rPr>
        <w:t xml:space="preserve"> רווח הון הפטור ממס לפי סעיף </w:t>
      </w:r>
      <w:r w:rsidRPr="00FE453E">
        <w:rPr>
          <w:rStyle w:val="default"/>
          <w:rFonts w:cs="FrankRuehl" w:hint="cs"/>
          <w:strike/>
          <w:vanish/>
          <w:sz w:val="22"/>
          <w:szCs w:val="22"/>
          <w:shd w:val="clear" w:color="auto" w:fill="FFFF99"/>
          <w:rtl/>
        </w:rPr>
        <w:t>97(ב2) לפקודה</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 xml:space="preserve">97(ב2) או (ב3) לפקודה, </w:t>
      </w:r>
      <w:r w:rsidRPr="00FE453E">
        <w:rPr>
          <w:rStyle w:val="default"/>
          <w:rFonts w:cs="FrankRuehl"/>
          <w:vanish/>
          <w:sz w:val="22"/>
          <w:szCs w:val="22"/>
          <w:u w:val="single"/>
          <w:shd w:val="clear" w:color="auto" w:fill="FFFF99"/>
          <w:rtl/>
        </w:rPr>
        <w:t>לפי תקנות מס הכנסה (פטור ממס לתושב חוץ על רווח הון במכירת נייר ערך), התשס"ג</w:t>
      </w:r>
      <w:r w:rsidRPr="00FE453E">
        <w:rPr>
          <w:rStyle w:val="default"/>
          <w:rFonts w:cs="FrankRuehl" w:hint="cs"/>
          <w:vanish/>
          <w:sz w:val="22"/>
          <w:szCs w:val="22"/>
          <w:u w:val="single"/>
          <w:shd w:val="clear" w:color="auto" w:fill="FFFF99"/>
          <w:rtl/>
        </w:rPr>
        <w:t>-2003</w:t>
      </w:r>
      <w:r w:rsidRPr="00FE453E">
        <w:rPr>
          <w:rStyle w:val="default"/>
          <w:rFonts w:cs="FrankRuehl"/>
          <w:vanish/>
          <w:sz w:val="22"/>
          <w:szCs w:val="22"/>
          <w:u w:val="single"/>
          <w:shd w:val="clear" w:color="auto" w:fill="FFFF99"/>
          <w:rtl/>
        </w:rPr>
        <w:t>, לפי תקנות מס הכנסה (פטור ממס לתושב חוץ על הכנסה מיחידה בקרן נאמנות פטורה), התשס"ג</w:t>
      </w:r>
      <w:r w:rsidRPr="00FE453E">
        <w:rPr>
          <w:rStyle w:val="default"/>
          <w:rFonts w:cs="FrankRuehl" w:hint="cs"/>
          <w:vanish/>
          <w:sz w:val="22"/>
          <w:szCs w:val="22"/>
          <w:u w:val="single"/>
          <w:shd w:val="clear" w:color="auto" w:fill="FFFF99"/>
          <w:rtl/>
        </w:rPr>
        <w:t>-2003</w:t>
      </w:r>
      <w:r w:rsidRPr="00FE453E">
        <w:rPr>
          <w:rStyle w:val="default"/>
          <w:rFonts w:cs="FrankRuehl" w:hint="cs"/>
          <w:vanish/>
          <w:sz w:val="22"/>
          <w:szCs w:val="22"/>
          <w:shd w:val="clear" w:color="auto" w:fill="FFFF99"/>
          <w:rtl/>
        </w:rPr>
        <w:t xml:space="preserve">  או לפי צו מס הכנסה (פטור ממס לתושב חוץ על רווח הון מעסקה עתידית), התשס"ג-2002;</w:t>
      </w:r>
      <w:bookmarkEnd w:id="8"/>
    </w:p>
    <w:p w14:paraId="3199E177" w14:textId="77777777" w:rsidR="0088398C" w:rsidRDefault="0088398C">
      <w:pPr>
        <w:pStyle w:val="P00"/>
        <w:spacing w:before="72"/>
        <w:ind w:left="0" w:right="1134"/>
        <w:rPr>
          <w:rStyle w:val="default"/>
          <w:rFonts w:cs="FrankRuehl" w:hint="cs"/>
          <w:rtl/>
        </w:rPr>
      </w:pPr>
      <w:r>
        <w:rPr>
          <w:rStyle w:val="default"/>
          <w:rFonts w:cs="FrankRuehl" w:hint="cs"/>
          <w:rtl/>
        </w:rPr>
        <w:tab/>
        <w:t xml:space="preserve">"תקנות חישוב רווח ההון" </w:t>
      </w:r>
      <w:r>
        <w:rPr>
          <w:rStyle w:val="default"/>
          <w:rFonts w:cs="FrankRuehl"/>
          <w:rtl/>
        </w:rPr>
        <w:t>–</w:t>
      </w:r>
      <w:r>
        <w:rPr>
          <w:rStyle w:val="default"/>
          <w:rFonts w:cs="FrankRuehl" w:hint="cs"/>
          <w:rtl/>
        </w:rPr>
        <w:t xml:space="preserve"> תקנות מס הכנסה (חישוב רווח הון במכירת נייר ערך הנסחר בבורסה או יחידה בקרן נאמנות), התשס"ג-2002, ותקנות מס הכנסה (חישוב רווח הון בעסקה עתידית), התשס"ג-2002.</w:t>
      </w:r>
    </w:p>
    <w:p w14:paraId="776B6E2A" w14:textId="77777777" w:rsidR="0088398C" w:rsidRDefault="0088398C">
      <w:pPr>
        <w:pStyle w:val="P00"/>
        <w:spacing w:before="72"/>
        <w:ind w:left="0" w:right="1134"/>
        <w:rPr>
          <w:rStyle w:val="default"/>
          <w:rFonts w:cs="FrankRuehl" w:hint="cs"/>
          <w:rtl/>
        </w:rPr>
      </w:pPr>
      <w:r>
        <w:rPr>
          <w:rtl/>
          <w:lang w:val="he-IL"/>
        </w:rPr>
        <w:pict w14:anchorId="0DE46B4B">
          <v:shape id="_x0000_s1106" type="#_x0000_t202" style="position:absolute;left:0;text-align:left;margin-left:470.25pt;margin-top:7.1pt;width:1in;height:11.2pt;z-index:251666432" filled="f" stroked="f">
            <v:textbox inset="1mm,0,1mm,0">
              <w:txbxContent>
                <w:p w14:paraId="764BA081" w14:textId="77777777" w:rsidR="0088398C" w:rsidRDefault="0088398C">
                  <w:pPr>
                    <w:rPr>
                      <w:rtl/>
                    </w:rPr>
                  </w:pPr>
                  <w:r>
                    <w:rPr>
                      <w:rFonts w:cs="Miriam" w:hint="cs"/>
                      <w:szCs w:val="18"/>
                      <w:rtl/>
                    </w:rPr>
                    <w:t>תק' תשס"ו-2005</w:t>
                  </w:r>
                </w:p>
              </w:txbxContent>
            </v:textbox>
            <w10:anchorlock/>
          </v:shape>
        </w:pict>
      </w:r>
      <w:r>
        <w:rPr>
          <w:rStyle w:val="default"/>
          <w:rFonts w:cs="FrankRuehl" w:hint="cs"/>
          <w:rtl/>
        </w:rPr>
        <w:tab/>
        <w:t>(ב)</w:t>
      </w:r>
      <w:r>
        <w:rPr>
          <w:rStyle w:val="default"/>
          <w:rFonts w:cs="FrankRuehl" w:hint="cs"/>
          <w:rtl/>
        </w:rPr>
        <w:tab/>
        <w:t xml:space="preserve">לכל מונח אחר בתקנות אלה תהיה המשמעות הנודעת לו בצו מס הכנסה (קביעת </w:t>
      </w:r>
      <w:r>
        <w:rPr>
          <w:rStyle w:val="default"/>
          <w:rFonts w:cs="FrankRuehl" w:hint="cs"/>
          <w:rtl/>
        </w:rPr>
        <w:lastRenderedPageBreak/>
        <w:t xml:space="preserve">תמורה, תשלום או רווח הון ממכירת נייר ערך או מעסקה עתידית כהכנסה), התשס"ג-2002 </w:t>
      </w:r>
      <w:r>
        <w:rPr>
          <w:rStyle w:val="default"/>
          <w:rFonts w:cs="FrankRuehl"/>
          <w:rtl/>
        </w:rPr>
        <w:t>או בצו קרנות הנאמנות, לפי הענין</w:t>
      </w:r>
      <w:r>
        <w:rPr>
          <w:rStyle w:val="default"/>
          <w:rFonts w:cs="FrankRuehl" w:hint="cs"/>
          <w:rtl/>
        </w:rPr>
        <w:t>.</w:t>
      </w:r>
    </w:p>
    <w:p w14:paraId="6F6E3C96"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9" w:name="Rov22"/>
      <w:r w:rsidRPr="00FE453E">
        <w:rPr>
          <w:rStyle w:val="default"/>
          <w:rFonts w:cs="FrankRuehl" w:hint="cs"/>
          <w:vanish/>
          <w:color w:val="FF0000"/>
          <w:szCs w:val="20"/>
          <w:shd w:val="clear" w:color="auto" w:fill="FFFF99"/>
          <w:rtl/>
        </w:rPr>
        <w:t>מיום 1.1.2006</w:t>
      </w:r>
    </w:p>
    <w:p w14:paraId="73174618"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5EE8ED72"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14"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28EA0974" w14:textId="77777777" w:rsidR="0088398C" w:rsidRDefault="0088398C">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ab/>
        <w:t>(ב)</w:t>
      </w:r>
      <w:r w:rsidRPr="00FE453E">
        <w:rPr>
          <w:rStyle w:val="default"/>
          <w:rFonts w:cs="FrankRuehl" w:hint="cs"/>
          <w:vanish/>
          <w:sz w:val="22"/>
          <w:szCs w:val="22"/>
          <w:shd w:val="clear" w:color="auto" w:fill="FFFF99"/>
          <w:rtl/>
        </w:rPr>
        <w:tab/>
        <w:t xml:space="preserve">לכל מונח אחר בתקנות אלה תהיה המשמעות הנודעת לו בצו מס הכנסה (קביעת תמורה, תשלום או רווח הון ממכירת נייר ערך או מעסקה עתידית כהכנסה), התשס"ג-2002 </w:t>
      </w:r>
      <w:r w:rsidRPr="00FE453E">
        <w:rPr>
          <w:rStyle w:val="default"/>
          <w:rFonts w:cs="FrankRuehl"/>
          <w:vanish/>
          <w:sz w:val="22"/>
          <w:szCs w:val="22"/>
          <w:u w:val="single"/>
          <w:shd w:val="clear" w:color="auto" w:fill="FFFF99"/>
          <w:rtl/>
        </w:rPr>
        <w:t>או בצו קרנות הנאמנות, לפי הענין</w:t>
      </w:r>
      <w:r w:rsidRPr="00FE453E">
        <w:rPr>
          <w:rStyle w:val="default"/>
          <w:rFonts w:cs="FrankRuehl" w:hint="cs"/>
          <w:vanish/>
          <w:sz w:val="22"/>
          <w:szCs w:val="22"/>
          <w:shd w:val="clear" w:color="auto" w:fill="FFFF99"/>
          <w:rtl/>
        </w:rPr>
        <w:t>.</w:t>
      </w:r>
      <w:bookmarkEnd w:id="9"/>
    </w:p>
    <w:p w14:paraId="35797538" w14:textId="77777777" w:rsidR="0088398C" w:rsidRDefault="0088398C" w:rsidP="008939A0">
      <w:pPr>
        <w:pStyle w:val="P00"/>
        <w:spacing w:before="72"/>
        <w:ind w:left="0" w:right="1134"/>
        <w:rPr>
          <w:rStyle w:val="default"/>
          <w:rFonts w:cs="FrankRuehl" w:hint="cs"/>
          <w:rtl/>
        </w:rPr>
      </w:pPr>
      <w:bookmarkStart w:id="10" w:name="Seif1"/>
      <w:bookmarkEnd w:id="10"/>
      <w:r>
        <w:rPr>
          <w:rFonts w:cs="Miriam"/>
          <w:szCs w:val="32"/>
          <w:rtl/>
          <w:lang w:val="he-IL"/>
        </w:rPr>
        <w:pict w14:anchorId="0EF4E681">
          <v:shape id="_x0000_s1036" type="#_x0000_t202" style="position:absolute;left:0;text-align:left;margin-left:470.25pt;margin-top:7.1pt;width:1in;height:35.45pt;z-index:251636736" filled="f" stroked="f">
            <v:textbox inset="1mm,0,1mm,0">
              <w:txbxContent>
                <w:p w14:paraId="54F90C72" w14:textId="77777777" w:rsidR="0088398C" w:rsidRDefault="0088398C">
                  <w:pPr>
                    <w:spacing w:line="160" w:lineRule="exact"/>
                    <w:jc w:val="left"/>
                    <w:rPr>
                      <w:rFonts w:cs="Miriam" w:hint="cs"/>
                      <w:szCs w:val="18"/>
                      <w:rtl/>
                    </w:rPr>
                  </w:pPr>
                  <w:r>
                    <w:rPr>
                      <w:rFonts w:cs="Miriam" w:hint="cs"/>
                      <w:szCs w:val="18"/>
                      <w:rtl/>
                    </w:rPr>
                    <w:t>ניכוי המס במכירת ניירות ערך</w:t>
                  </w:r>
                </w:p>
                <w:p w14:paraId="715F4A93" w14:textId="77777777" w:rsidR="0088398C" w:rsidRDefault="0088398C">
                  <w:pPr>
                    <w:spacing w:line="160" w:lineRule="exact"/>
                    <w:jc w:val="left"/>
                    <w:rPr>
                      <w:rFonts w:cs="Miriam" w:hint="cs"/>
                      <w:szCs w:val="18"/>
                      <w:rtl/>
                    </w:rPr>
                  </w:pPr>
                  <w:r>
                    <w:rPr>
                      <w:rFonts w:cs="Miriam" w:hint="cs"/>
                      <w:szCs w:val="18"/>
                      <w:rtl/>
                    </w:rPr>
                    <w:t>תק' תשס"ו-2005</w:t>
                  </w:r>
                </w:p>
                <w:p w14:paraId="6FBCEF72" w14:textId="77777777" w:rsidR="008939A0" w:rsidRDefault="008939A0">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חייב המשלם למוכר שהוא יחיד תמורה במכירת ניירות ערך, ינכה מס בשיעור של 2</w:t>
      </w:r>
      <w:r w:rsidR="008939A0">
        <w:rPr>
          <w:rStyle w:val="default"/>
          <w:rFonts w:cs="FrankRuehl" w:hint="cs"/>
          <w:rtl/>
        </w:rPr>
        <w:t>5</w:t>
      </w:r>
      <w:r>
        <w:rPr>
          <w:rStyle w:val="default"/>
          <w:rFonts w:cs="FrankRuehl" w:hint="cs"/>
          <w:rtl/>
        </w:rPr>
        <w:t>% מרווח ההון הריאלי.</w:t>
      </w:r>
    </w:p>
    <w:p w14:paraId="0F92A32A" w14:textId="77777777" w:rsidR="0088398C" w:rsidRDefault="0088398C">
      <w:pPr>
        <w:pStyle w:val="P00"/>
        <w:spacing w:before="72"/>
        <w:ind w:left="0" w:right="1134"/>
        <w:rPr>
          <w:rStyle w:val="default"/>
          <w:rFonts w:cs="FrankRuehl" w:hint="cs"/>
          <w:rtl/>
        </w:rPr>
      </w:pPr>
      <w:r>
        <w:rPr>
          <w:rtl/>
          <w:lang w:val="he-IL"/>
        </w:rPr>
        <w:pict w14:anchorId="643B9690">
          <v:shape id="_x0000_s1108" type="#_x0000_t202" style="position:absolute;left:0;text-align:left;margin-left:470.25pt;margin-top:7.1pt;width:1in;height:11.2pt;z-index:251667456" filled="f" stroked="f">
            <v:textbox inset="1mm,0,1mm,0">
              <w:txbxContent>
                <w:p w14:paraId="74BB89FD" w14:textId="77777777" w:rsidR="0088398C" w:rsidRDefault="0088398C">
                  <w:pPr>
                    <w:rPr>
                      <w:rtl/>
                    </w:rPr>
                  </w:pPr>
                  <w:r>
                    <w:rPr>
                      <w:rFonts w:cs="Miriam" w:hint="cs"/>
                      <w:szCs w:val="18"/>
                      <w:rtl/>
                    </w:rPr>
                    <w:t>תק' תשס"ו-2005</w:t>
                  </w:r>
                </w:p>
              </w:txbxContent>
            </v:textbox>
            <w10:anchorlock/>
          </v:shape>
        </w:pict>
      </w:r>
      <w:r>
        <w:rPr>
          <w:rStyle w:val="default"/>
          <w:rFonts w:cs="FrankRuehl" w:hint="cs"/>
          <w:rtl/>
        </w:rPr>
        <w:tab/>
        <w:t>(ב)</w:t>
      </w:r>
      <w:r>
        <w:rPr>
          <w:rStyle w:val="default"/>
          <w:rFonts w:cs="FrankRuehl" w:hint="cs"/>
          <w:rtl/>
        </w:rPr>
        <w:tab/>
        <w:t xml:space="preserve">על אף האמור בתקנת משנה (א), בנייר ערך </w:t>
      </w:r>
      <w:r>
        <w:rPr>
          <w:rStyle w:val="default"/>
          <w:rFonts w:cs="FrankRuehl"/>
          <w:rtl/>
        </w:rPr>
        <w:t>שאינו צמוד למדד, ינכה מס בשיעור של 15% מרווח ההון</w:t>
      </w:r>
      <w:r>
        <w:rPr>
          <w:rStyle w:val="default"/>
          <w:rFonts w:cs="FrankRuehl" w:hint="cs"/>
          <w:rtl/>
        </w:rPr>
        <w:t>.</w:t>
      </w:r>
    </w:p>
    <w:p w14:paraId="078A301E"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11" w:name="Rov47"/>
      <w:r w:rsidRPr="00FE453E">
        <w:rPr>
          <w:rStyle w:val="default"/>
          <w:rFonts w:cs="FrankRuehl" w:hint="cs"/>
          <w:vanish/>
          <w:color w:val="FF0000"/>
          <w:szCs w:val="20"/>
          <w:shd w:val="clear" w:color="auto" w:fill="FFFF99"/>
          <w:rtl/>
        </w:rPr>
        <w:t>מיום 1.1.2006</w:t>
      </w:r>
    </w:p>
    <w:p w14:paraId="5B64A8AB"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3FA783AF"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15"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284</w:t>
      </w:r>
    </w:p>
    <w:p w14:paraId="1873A911" w14:textId="77777777" w:rsidR="0088398C" w:rsidRPr="00FE453E" w:rsidRDefault="0088398C">
      <w:pPr>
        <w:pStyle w:val="P0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2.</w:t>
      </w:r>
      <w:r w:rsidRPr="00FE453E">
        <w:rPr>
          <w:rStyle w:val="default"/>
          <w:rFonts w:cs="FrankRuehl" w:hint="cs"/>
          <w:vanish/>
          <w:sz w:val="22"/>
          <w:szCs w:val="22"/>
          <w:shd w:val="clear" w:color="auto" w:fill="FFFF99"/>
          <w:rtl/>
        </w:rPr>
        <w:tab/>
        <w:t>(א)</w:t>
      </w:r>
      <w:r w:rsidRPr="00FE453E">
        <w:rPr>
          <w:rStyle w:val="default"/>
          <w:rFonts w:cs="FrankRuehl" w:hint="cs"/>
          <w:vanish/>
          <w:sz w:val="22"/>
          <w:szCs w:val="22"/>
          <w:shd w:val="clear" w:color="auto" w:fill="FFFF99"/>
          <w:rtl/>
        </w:rPr>
        <w:tab/>
        <w:t xml:space="preserve">חייב המשלם למוכר </w:t>
      </w:r>
      <w:r w:rsidRPr="00FE453E">
        <w:rPr>
          <w:rStyle w:val="default"/>
          <w:rFonts w:cs="FrankRuehl" w:hint="cs"/>
          <w:vanish/>
          <w:sz w:val="22"/>
          <w:szCs w:val="22"/>
          <w:u w:val="single"/>
          <w:shd w:val="clear" w:color="auto" w:fill="FFFF99"/>
          <w:rtl/>
        </w:rPr>
        <w:t>שהוא יחיד</w:t>
      </w:r>
      <w:r w:rsidRPr="00FE453E">
        <w:rPr>
          <w:rStyle w:val="default"/>
          <w:rFonts w:cs="FrankRuehl" w:hint="cs"/>
          <w:vanish/>
          <w:sz w:val="22"/>
          <w:szCs w:val="22"/>
          <w:shd w:val="clear" w:color="auto" w:fill="FFFF99"/>
          <w:rtl/>
        </w:rPr>
        <w:t xml:space="preserve"> תמורה במכירת ניירות ערך, ינכה מס בשיעור של </w:t>
      </w:r>
      <w:r w:rsidRPr="00FE453E">
        <w:rPr>
          <w:rStyle w:val="default"/>
          <w:rFonts w:cs="FrankRuehl" w:hint="cs"/>
          <w:strike/>
          <w:vanish/>
          <w:sz w:val="22"/>
          <w:szCs w:val="22"/>
          <w:shd w:val="clear" w:color="auto" w:fill="FFFF99"/>
          <w:rtl/>
        </w:rPr>
        <w:t>15%</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20%</w:t>
      </w:r>
      <w:r w:rsidRPr="00FE453E">
        <w:rPr>
          <w:rStyle w:val="default"/>
          <w:rFonts w:cs="FrankRuehl" w:hint="cs"/>
          <w:vanish/>
          <w:sz w:val="22"/>
          <w:szCs w:val="22"/>
          <w:shd w:val="clear" w:color="auto" w:fill="FFFF99"/>
          <w:rtl/>
        </w:rPr>
        <w:t xml:space="preserve"> מרווח ההון הריאלי.</w:t>
      </w:r>
    </w:p>
    <w:p w14:paraId="2829B882"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(ב)</w:t>
      </w:r>
      <w:r w:rsidRPr="00FE453E">
        <w:rPr>
          <w:rStyle w:val="default"/>
          <w:rFonts w:cs="FrankRuehl" w:hint="cs"/>
          <w:vanish/>
          <w:sz w:val="22"/>
          <w:szCs w:val="22"/>
          <w:shd w:val="clear" w:color="auto" w:fill="FFFF99"/>
          <w:rtl/>
        </w:rPr>
        <w:tab/>
        <w:t xml:space="preserve">על אף האמור בתקנת משנה (א), בנייר ערך </w:t>
      </w:r>
      <w:r w:rsidRPr="00FE453E">
        <w:rPr>
          <w:rStyle w:val="default"/>
          <w:rFonts w:cs="FrankRuehl" w:hint="cs"/>
          <w:strike/>
          <w:vanish/>
          <w:sz w:val="22"/>
          <w:szCs w:val="22"/>
          <w:shd w:val="clear" w:color="auto" w:fill="FFFF99"/>
          <w:rtl/>
        </w:rPr>
        <w:t>שהוא איגרת חוב, נייר ערך מסחרי או מילווה קצר מועד שאינו צמוד למדד, ינכה מס בשיעור של 10% מרווח ההון</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u w:val="single"/>
          <w:shd w:val="clear" w:color="auto" w:fill="FFFF99"/>
          <w:rtl/>
        </w:rPr>
        <w:t>שאינו צמוד למדד, ינכה מס בשיעור של 15% מרווח ההון</w:t>
      </w:r>
      <w:r w:rsidRPr="00FE453E">
        <w:rPr>
          <w:rStyle w:val="default"/>
          <w:rFonts w:cs="FrankRuehl" w:hint="cs"/>
          <w:vanish/>
          <w:sz w:val="22"/>
          <w:szCs w:val="22"/>
          <w:shd w:val="clear" w:color="auto" w:fill="FFFF99"/>
          <w:rtl/>
        </w:rPr>
        <w:t>.</w:t>
      </w:r>
    </w:p>
    <w:p w14:paraId="63982A11" w14:textId="77777777" w:rsidR="008939A0" w:rsidRPr="00FE453E" w:rsidRDefault="008939A0">
      <w:pPr>
        <w:pStyle w:val="P00"/>
        <w:spacing w:before="0"/>
        <w:ind w:left="0" w:right="1134"/>
        <w:rPr>
          <w:rStyle w:val="default"/>
          <w:rFonts w:cs="FrankRuehl" w:hint="cs"/>
          <w:vanish/>
          <w:szCs w:val="20"/>
          <w:shd w:val="clear" w:color="auto" w:fill="FFFF99"/>
          <w:rtl/>
        </w:rPr>
      </w:pPr>
    </w:p>
    <w:p w14:paraId="5F92BC05" w14:textId="77777777" w:rsidR="008939A0" w:rsidRPr="00FE453E" w:rsidRDefault="008939A0">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1.1.2012</w:t>
      </w:r>
    </w:p>
    <w:p w14:paraId="1B43F099" w14:textId="77777777" w:rsidR="008939A0" w:rsidRPr="00FE453E" w:rsidRDefault="008939A0">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תשע"ב-2012</w:t>
      </w:r>
    </w:p>
    <w:p w14:paraId="1871DCD3" w14:textId="77777777" w:rsidR="008939A0" w:rsidRPr="00FE453E" w:rsidRDefault="008939A0">
      <w:pPr>
        <w:pStyle w:val="P00"/>
        <w:spacing w:before="0"/>
        <w:ind w:left="0" w:right="1134"/>
        <w:rPr>
          <w:rStyle w:val="default"/>
          <w:rFonts w:cs="FrankRuehl" w:hint="cs"/>
          <w:vanish/>
          <w:szCs w:val="20"/>
          <w:shd w:val="clear" w:color="auto" w:fill="FFFF99"/>
          <w:rtl/>
        </w:rPr>
      </w:pPr>
      <w:hyperlink r:id="rId16" w:history="1">
        <w:r w:rsidRPr="00FE453E">
          <w:rPr>
            <w:rStyle w:val="Hyperlink"/>
            <w:rFonts w:hint="cs"/>
            <w:vanish/>
            <w:szCs w:val="20"/>
            <w:shd w:val="clear" w:color="auto" w:fill="FFFF99"/>
            <w:rtl/>
          </w:rPr>
          <w:t>ק"ת תשע"ב מס' 7071</w:t>
        </w:r>
      </w:hyperlink>
      <w:r w:rsidRPr="00FE453E">
        <w:rPr>
          <w:rStyle w:val="default"/>
          <w:rFonts w:cs="FrankRuehl" w:hint="cs"/>
          <w:vanish/>
          <w:szCs w:val="20"/>
          <w:shd w:val="clear" w:color="auto" w:fill="FFFF99"/>
          <w:rtl/>
        </w:rPr>
        <w:t xml:space="preserve"> מיום 1.1.2012 עמ' 521</w:t>
      </w:r>
    </w:p>
    <w:p w14:paraId="633149D1" w14:textId="77777777" w:rsidR="008939A0" w:rsidRPr="008939A0" w:rsidRDefault="008939A0" w:rsidP="008939A0">
      <w:pPr>
        <w:pStyle w:val="P00"/>
        <w:ind w:left="0" w:right="1134"/>
        <w:rPr>
          <w:rStyle w:val="default"/>
          <w:rFonts w:cs="FrankRuehl" w:hint="cs"/>
          <w:sz w:val="2"/>
          <w:szCs w:val="2"/>
          <w:shd w:val="clear" w:color="auto" w:fill="FFFF99"/>
          <w:rtl/>
        </w:rPr>
      </w:pPr>
      <w:r w:rsidRPr="00FE453E">
        <w:rPr>
          <w:rStyle w:val="default"/>
          <w:rFonts w:cs="FrankRuehl" w:hint="cs"/>
          <w:vanish/>
          <w:sz w:val="22"/>
          <w:szCs w:val="22"/>
          <w:shd w:val="clear" w:color="auto" w:fill="FFFF99"/>
          <w:rtl/>
        </w:rPr>
        <w:t>2.</w:t>
      </w:r>
      <w:r w:rsidRPr="00FE453E">
        <w:rPr>
          <w:rStyle w:val="default"/>
          <w:rFonts w:cs="FrankRuehl" w:hint="cs"/>
          <w:vanish/>
          <w:sz w:val="22"/>
          <w:szCs w:val="22"/>
          <w:shd w:val="clear" w:color="auto" w:fill="FFFF99"/>
          <w:rtl/>
        </w:rPr>
        <w:tab/>
        <w:t>(א)</w:t>
      </w:r>
      <w:r w:rsidRPr="00FE453E">
        <w:rPr>
          <w:rStyle w:val="default"/>
          <w:rFonts w:cs="FrankRuehl" w:hint="cs"/>
          <w:vanish/>
          <w:sz w:val="22"/>
          <w:szCs w:val="22"/>
          <w:shd w:val="clear" w:color="auto" w:fill="FFFF99"/>
          <w:rtl/>
        </w:rPr>
        <w:tab/>
        <w:t xml:space="preserve">חייב המשלם למוכר שהוא יחיד תמורה במכירת ניירות ערך, ינכה מס בשיעור של </w:t>
      </w:r>
      <w:r w:rsidRPr="00FE453E">
        <w:rPr>
          <w:rStyle w:val="default"/>
          <w:rFonts w:cs="FrankRuehl" w:hint="cs"/>
          <w:strike/>
          <w:vanish/>
          <w:sz w:val="22"/>
          <w:szCs w:val="22"/>
          <w:shd w:val="clear" w:color="auto" w:fill="FFFF99"/>
          <w:rtl/>
        </w:rPr>
        <w:t>20%</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25%</w:t>
      </w:r>
      <w:r w:rsidRPr="00FE453E">
        <w:rPr>
          <w:rStyle w:val="default"/>
          <w:rFonts w:cs="FrankRuehl" w:hint="cs"/>
          <w:vanish/>
          <w:sz w:val="22"/>
          <w:szCs w:val="22"/>
          <w:shd w:val="clear" w:color="auto" w:fill="FFFF99"/>
          <w:rtl/>
        </w:rPr>
        <w:t xml:space="preserve"> מרווח ההון הריאלי.</w:t>
      </w:r>
      <w:bookmarkEnd w:id="11"/>
    </w:p>
    <w:p w14:paraId="74E9B57B" w14:textId="77777777" w:rsidR="0088398C" w:rsidRDefault="0088398C" w:rsidP="008939A0">
      <w:pPr>
        <w:pStyle w:val="P00"/>
        <w:spacing w:before="72"/>
        <w:ind w:left="0" w:right="1134"/>
        <w:rPr>
          <w:rStyle w:val="default"/>
          <w:rFonts w:cs="FrankRuehl" w:hint="cs"/>
          <w:rtl/>
        </w:rPr>
      </w:pPr>
      <w:bookmarkStart w:id="12" w:name="Seif2"/>
      <w:bookmarkEnd w:id="12"/>
      <w:r>
        <w:rPr>
          <w:rFonts w:cs="Miriam"/>
          <w:szCs w:val="32"/>
          <w:rtl/>
          <w:lang w:val="he-IL"/>
        </w:rPr>
        <w:pict w14:anchorId="5D0BF8E3">
          <v:shape id="_x0000_s1078" type="#_x0000_t202" style="position:absolute;left:0;text-align:left;margin-left:470.25pt;margin-top:7.1pt;width:1in;height:33.1pt;z-index:251637760" filled="f" stroked="f">
            <v:textbox inset="1mm,0,1mm,0">
              <w:txbxContent>
                <w:p w14:paraId="5B00BC1D" w14:textId="77777777" w:rsidR="0088398C" w:rsidRDefault="0088398C">
                  <w:pPr>
                    <w:spacing w:line="160" w:lineRule="exact"/>
                    <w:jc w:val="left"/>
                    <w:rPr>
                      <w:rFonts w:cs="Miriam" w:hint="cs"/>
                      <w:szCs w:val="18"/>
                      <w:rtl/>
                    </w:rPr>
                  </w:pPr>
                  <w:r>
                    <w:rPr>
                      <w:rFonts w:cs="Miriam" w:hint="cs"/>
                      <w:szCs w:val="18"/>
                      <w:rtl/>
                    </w:rPr>
                    <w:t>ניכוי המס בעסקה עתידית</w:t>
                  </w:r>
                </w:p>
                <w:p w14:paraId="463D97C6" w14:textId="77777777" w:rsidR="0088398C" w:rsidRDefault="0088398C">
                  <w:pPr>
                    <w:spacing w:line="160" w:lineRule="exact"/>
                    <w:jc w:val="left"/>
                    <w:rPr>
                      <w:rFonts w:cs="Miriam" w:hint="cs"/>
                      <w:szCs w:val="18"/>
                      <w:rtl/>
                    </w:rPr>
                  </w:pPr>
                  <w:r>
                    <w:rPr>
                      <w:rFonts w:cs="Miriam" w:hint="cs"/>
                      <w:szCs w:val="18"/>
                      <w:rtl/>
                    </w:rPr>
                    <w:t>תק' תשס"ו-2005</w:t>
                  </w:r>
                </w:p>
                <w:p w14:paraId="43F46EB5" w14:textId="77777777" w:rsidR="008939A0" w:rsidRDefault="008939A0">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 xml:space="preserve">חייב המשלם למוכר שהוא יחיד תשלום בעסקה עתידית ינכה מהתשלום מס </w:t>
      </w:r>
      <w:r>
        <w:rPr>
          <w:rStyle w:val="default"/>
          <w:rFonts w:cs="FrankRuehl"/>
          <w:rtl/>
        </w:rPr>
        <w:t>בשיעור של 2</w:t>
      </w:r>
      <w:r w:rsidR="008939A0">
        <w:rPr>
          <w:rStyle w:val="default"/>
          <w:rFonts w:cs="FrankRuehl" w:hint="cs"/>
          <w:rtl/>
        </w:rPr>
        <w:t>5</w:t>
      </w:r>
      <w:r>
        <w:rPr>
          <w:rStyle w:val="default"/>
          <w:rFonts w:cs="FrankRuehl"/>
          <w:rtl/>
        </w:rPr>
        <w:t>% מרווח ההון הריאלי</w:t>
      </w:r>
      <w:r>
        <w:rPr>
          <w:rStyle w:val="default"/>
          <w:rFonts w:cs="FrankRuehl" w:hint="cs"/>
          <w:rtl/>
        </w:rPr>
        <w:t>.</w:t>
      </w:r>
    </w:p>
    <w:p w14:paraId="44E438BA" w14:textId="77777777" w:rsidR="0088398C" w:rsidRDefault="0088398C">
      <w:pPr>
        <w:pStyle w:val="P00"/>
        <w:spacing w:before="72"/>
        <w:ind w:left="0" w:right="1134"/>
        <w:rPr>
          <w:rStyle w:val="default"/>
          <w:rFonts w:cs="FrankRuehl" w:hint="cs"/>
          <w:rtl/>
        </w:rPr>
      </w:pPr>
      <w:r>
        <w:rPr>
          <w:rtl/>
          <w:lang w:val="he-IL"/>
        </w:rPr>
        <w:pict w14:anchorId="2F580FDB">
          <v:shape id="_x0000_s1110" type="#_x0000_t202" style="position:absolute;left:0;text-align:left;margin-left:470.25pt;margin-top:7.1pt;width:1in;height:11.2pt;z-index:251668480" filled="f" stroked="f">
            <v:textbox inset="1mm,0,1mm,0">
              <w:txbxContent>
                <w:p w14:paraId="4749E836"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t>(ב)</w:t>
      </w:r>
      <w:r>
        <w:rPr>
          <w:rStyle w:val="default"/>
          <w:rFonts w:cs="FrankRuehl" w:hint="cs"/>
          <w:rtl/>
        </w:rPr>
        <w:tab/>
        <w:t xml:space="preserve">על אף האמור בתקנת משנה (א), חייב המשלם למוכר שהוא יחיד תשלום בעסקה עתידית לפני יום המכירה שנקבע לה, ינכה על חשבון המס מהתשלום ששולם בשיעור הקבוע </w:t>
      </w:r>
      <w:r>
        <w:rPr>
          <w:rStyle w:val="default"/>
          <w:rFonts w:cs="FrankRuehl"/>
          <w:rtl/>
        </w:rPr>
        <w:t>בתקנת משנה (א</w:t>
      </w:r>
      <w:r>
        <w:rPr>
          <w:rStyle w:val="default"/>
          <w:rFonts w:cs="FrankRuehl" w:hint="cs"/>
          <w:rtl/>
        </w:rPr>
        <w:t>); ניכה החייב כאמור, יקזז את המס שניכה מהמס החל על רווח ההון ביום המכירה.</w:t>
      </w:r>
    </w:p>
    <w:p w14:paraId="026119F5" w14:textId="77777777" w:rsidR="0088398C" w:rsidRDefault="0088398C">
      <w:pPr>
        <w:pStyle w:val="P00"/>
        <w:spacing w:before="72"/>
        <w:ind w:left="0" w:right="1134"/>
        <w:rPr>
          <w:rStyle w:val="default"/>
          <w:rFonts w:cs="FrankRuehl" w:hint="cs"/>
          <w:rtl/>
        </w:rPr>
      </w:pPr>
      <w:r>
        <w:rPr>
          <w:rtl/>
          <w:lang w:val="he-IL"/>
        </w:rPr>
        <w:pict w14:anchorId="606513E8">
          <v:shape id="_x0000_s1111" type="#_x0000_t202" style="position:absolute;left:0;text-align:left;margin-left:470.25pt;margin-top:7.1pt;width:1in;height:11.2pt;z-index:251669504" filled="f" stroked="f">
            <v:textbox inset="1mm,0,1mm,0">
              <w:txbxContent>
                <w:p w14:paraId="31C30D2A"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t>(ג)</w:t>
      </w:r>
      <w:r>
        <w:rPr>
          <w:rStyle w:val="default"/>
          <w:rFonts w:cs="FrankRuehl" w:hint="cs"/>
          <w:rtl/>
        </w:rPr>
        <w:tab/>
        <w:t>החייב רשאי לנכות מס ביום המכירה במקום במועד התשלום, אם אישר זאת המנהל, ובלבד שהבטיח בעת התשלום כי ייוותרו בידיו סכומים, ערבויות או ביטחונות לתשלום המס ביום המכירה, גם אם לא ישלם תשלומים למוכר באותו מועד או שישלם תשלומים נמוכים מתשלום המס החל בשל הרווח; לצורך חישוב רווח ההון בעסקה העתידית יתואם התשלום ששילם מיום התשלום ועד ליום המכירה.</w:t>
      </w:r>
    </w:p>
    <w:p w14:paraId="622D6C12"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13" w:name="Rov48"/>
      <w:r w:rsidRPr="00FE453E">
        <w:rPr>
          <w:rStyle w:val="default"/>
          <w:rFonts w:cs="FrankRuehl" w:hint="cs"/>
          <w:vanish/>
          <w:color w:val="FF0000"/>
          <w:szCs w:val="20"/>
          <w:shd w:val="clear" w:color="auto" w:fill="FFFF99"/>
          <w:rtl/>
        </w:rPr>
        <w:t>מיום 1.1.2006</w:t>
      </w:r>
    </w:p>
    <w:p w14:paraId="0397E4DB"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753368C4"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17"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504724C8" w14:textId="77777777" w:rsidR="0088398C" w:rsidRPr="00FE453E" w:rsidRDefault="0088398C">
      <w:pPr>
        <w:pStyle w:val="P0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3.</w:t>
      </w:r>
      <w:r w:rsidRPr="00FE453E">
        <w:rPr>
          <w:rStyle w:val="default"/>
          <w:rFonts w:cs="FrankRuehl" w:hint="cs"/>
          <w:vanish/>
          <w:sz w:val="22"/>
          <w:szCs w:val="22"/>
          <w:shd w:val="clear" w:color="auto" w:fill="FFFF99"/>
          <w:rtl/>
        </w:rPr>
        <w:tab/>
        <w:t>(א)</w:t>
      </w:r>
      <w:r w:rsidRPr="00FE453E">
        <w:rPr>
          <w:rStyle w:val="default"/>
          <w:rFonts w:cs="FrankRuehl" w:hint="cs"/>
          <w:vanish/>
          <w:sz w:val="22"/>
          <w:szCs w:val="22"/>
          <w:shd w:val="clear" w:color="auto" w:fill="FFFF99"/>
          <w:rtl/>
        </w:rPr>
        <w:tab/>
        <w:t xml:space="preserve">חייב המשלם למוכר </w:t>
      </w:r>
      <w:r w:rsidRPr="00FE453E">
        <w:rPr>
          <w:rStyle w:val="default"/>
          <w:rFonts w:cs="FrankRuehl" w:hint="cs"/>
          <w:vanish/>
          <w:sz w:val="22"/>
          <w:szCs w:val="22"/>
          <w:u w:val="single"/>
          <w:shd w:val="clear" w:color="auto" w:fill="FFFF99"/>
          <w:rtl/>
        </w:rPr>
        <w:t>שהוא יחיד</w:t>
      </w:r>
      <w:r w:rsidRPr="00FE453E">
        <w:rPr>
          <w:rStyle w:val="default"/>
          <w:rFonts w:cs="FrankRuehl" w:hint="cs"/>
          <w:vanish/>
          <w:sz w:val="22"/>
          <w:szCs w:val="22"/>
          <w:shd w:val="clear" w:color="auto" w:fill="FFFF99"/>
          <w:rtl/>
        </w:rPr>
        <w:t xml:space="preserve"> תשלום בעסקה עתידית ינכה מהתשלום מס </w:t>
      </w:r>
      <w:r w:rsidRPr="00FE453E">
        <w:rPr>
          <w:rStyle w:val="default"/>
          <w:rFonts w:cs="FrankRuehl" w:hint="cs"/>
          <w:strike/>
          <w:vanish/>
          <w:sz w:val="22"/>
          <w:szCs w:val="22"/>
          <w:shd w:val="clear" w:color="auto" w:fill="FFFF99"/>
          <w:rtl/>
        </w:rPr>
        <w:t>כמפורט להלן:</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u w:val="single"/>
          <w:shd w:val="clear" w:color="auto" w:fill="FFFF99"/>
          <w:rtl/>
        </w:rPr>
        <w:t>בשיעור של 20% מרווח ההון הריאלי</w:t>
      </w:r>
      <w:r w:rsidRPr="00FE453E">
        <w:rPr>
          <w:rStyle w:val="default"/>
          <w:rFonts w:cs="FrankRuehl" w:hint="cs"/>
          <w:vanish/>
          <w:sz w:val="22"/>
          <w:szCs w:val="22"/>
          <w:u w:val="single"/>
          <w:shd w:val="clear" w:color="auto" w:fill="FFFF99"/>
          <w:rtl/>
        </w:rPr>
        <w:t>.</w:t>
      </w:r>
    </w:p>
    <w:p w14:paraId="545AF6FB" w14:textId="77777777" w:rsidR="0088398C" w:rsidRPr="00FE453E" w:rsidRDefault="0088398C">
      <w:pPr>
        <w:pStyle w:val="P00"/>
        <w:spacing w:before="0"/>
        <w:ind w:left="1021" w:right="1134"/>
        <w:rPr>
          <w:rStyle w:val="default"/>
          <w:rFonts w:cs="FrankRuehl" w:hint="cs"/>
          <w:strike/>
          <w:vanish/>
          <w:sz w:val="22"/>
          <w:szCs w:val="22"/>
          <w:shd w:val="clear" w:color="auto" w:fill="FFFF99"/>
          <w:rtl/>
        </w:rPr>
      </w:pPr>
      <w:r w:rsidRPr="00FE453E">
        <w:rPr>
          <w:rStyle w:val="default"/>
          <w:rFonts w:cs="FrankRuehl" w:hint="cs"/>
          <w:strike/>
          <w:vanish/>
          <w:sz w:val="22"/>
          <w:szCs w:val="22"/>
          <w:shd w:val="clear" w:color="auto" w:fill="FFFF99"/>
          <w:rtl/>
        </w:rPr>
        <w:t>(1)</w:t>
      </w:r>
      <w:r w:rsidRPr="00FE453E">
        <w:rPr>
          <w:rStyle w:val="default"/>
          <w:rFonts w:cs="FrankRuehl" w:hint="cs"/>
          <w:strike/>
          <w:vanish/>
          <w:sz w:val="22"/>
          <w:szCs w:val="22"/>
          <w:shd w:val="clear" w:color="auto" w:fill="FFFF99"/>
          <w:rtl/>
        </w:rPr>
        <w:tab/>
        <w:t>לגבי עסקה הנסחרת בבורסה או בשוק מוסדר, בישראל או מחוץ לישראל, מס בשיעור של 15% מרווח ההון הריאלי.</w:t>
      </w:r>
    </w:p>
    <w:p w14:paraId="40C1CB5B" w14:textId="77777777" w:rsidR="0088398C" w:rsidRPr="00FE453E" w:rsidRDefault="0088398C">
      <w:pPr>
        <w:pStyle w:val="P00"/>
        <w:spacing w:before="0"/>
        <w:ind w:left="1021" w:right="1134"/>
        <w:rPr>
          <w:rStyle w:val="default"/>
          <w:rFonts w:cs="FrankRuehl" w:hint="cs"/>
          <w:vanish/>
          <w:sz w:val="22"/>
          <w:szCs w:val="22"/>
          <w:shd w:val="clear" w:color="auto" w:fill="FFFF99"/>
          <w:rtl/>
        </w:rPr>
      </w:pPr>
      <w:r w:rsidRPr="00FE453E">
        <w:rPr>
          <w:rStyle w:val="default"/>
          <w:rFonts w:cs="FrankRuehl" w:hint="cs"/>
          <w:strike/>
          <w:vanish/>
          <w:sz w:val="22"/>
          <w:szCs w:val="22"/>
          <w:shd w:val="clear" w:color="auto" w:fill="FFFF99"/>
          <w:rtl/>
        </w:rPr>
        <w:t>(2)</w:t>
      </w:r>
      <w:r w:rsidRPr="00FE453E">
        <w:rPr>
          <w:rStyle w:val="default"/>
          <w:rFonts w:cs="FrankRuehl" w:hint="cs"/>
          <w:strike/>
          <w:vanish/>
          <w:sz w:val="22"/>
          <w:szCs w:val="22"/>
          <w:shd w:val="clear" w:color="auto" w:fill="FFFF99"/>
          <w:rtl/>
        </w:rPr>
        <w:tab/>
        <w:t>לגבי עסקה שאינה נסחרת בבורסה או בשוק מוסדר, בישראל או מחוץ לישראל, מס בשיעור של 25% מרווח ההון הריאלי.</w:t>
      </w:r>
    </w:p>
    <w:p w14:paraId="65A34988"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(ב)</w:t>
      </w:r>
      <w:r w:rsidRPr="00FE453E">
        <w:rPr>
          <w:rStyle w:val="default"/>
          <w:rFonts w:cs="FrankRuehl" w:hint="cs"/>
          <w:vanish/>
          <w:sz w:val="22"/>
          <w:szCs w:val="22"/>
          <w:shd w:val="clear" w:color="auto" w:fill="FFFF99"/>
          <w:rtl/>
        </w:rPr>
        <w:tab/>
        <w:t xml:space="preserve">על אף האמור בתקנת משנה (א), חייב המשלם למוכר </w:t>
      </w:r>
      <w:r w:rsidRPr="00FE453E">
        <w:rPr>
          <w:rStyle w:val="default"/>
          <w:rFonts w:cs="FrankRuehl" w:hint="cs"/>
          <w:vanish/>
          <w:sz w:val="22"/>
          <w:szCs w:val="22"/>
          <w:u w:val="single"/>
          <w:shd w:val="clear" w:color="auto" w:fill="FFFF99"/>
          <w:rtl/>
        </w:rPr>
        <w:t>שהוא יחיד</w:t>
      </w:r>
      <w:r w:rsidRPr="00FE453E">
        <w:rPr>
          <w:rStyle w:val="default"/>
          <w:rFonts w:cs="FrankRuehl" w:hint="cs"/>
          <w:vanish/>
          <w:sz w:val="22"/>
          <w:szCs w:val="22"/>
          <w:shd w:val="clear" w:color="auto" w:fill="FFFF99"/>
          <w:rtl/>
        </w:rPr>
        <w:t xml:space="preserve"> תשלום בעסקה עתידית לפני יום המכירה שנקבע לה, ינכה על חשבון המס מהתשלום ששולם בשיעור הקבוע </w:t>
      </w:r>
      <w:r w:rsidRPr="00FE453E">
        <w:rPr>
          <w:rStyle w:val="default"/>
          <w:rFonts w:cs="FrankRuehl" w:hint="cs"/>
          <w:strike/>
          <w:vanish/>
          <w:sz w:val="22"/>
          <w:szCs w:val="22"/>
          <w:shd w:val="clear" w:color="auto" w:fill="FFFF99"/>
          <w:rtl/>
        </w:rPr>
        <w:t>בתקנות משנה (א)(1) או (2), לפי הענין</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u w:val="single"/>
          <w:shd w:val="clear" w:color="auto" w:fill="FFFF99"/>
          <w:rtl/>
        </w:rPr>
        <w:t>בתקנת משנה (א</w:t>
      </w:r>
      <w:r w:rsidRPr="00FE453E">
        <w:rPr>
          <w:rStyle w:val="default"/>
          <w:rFonts w:cs="FrankRuehl" w:hint="cs"/>
          <w:vanish/>
          <w:sz w:val="22"/>
          <w:szCs w:val="22"/>
          <w:u w:val="single"/>
          <w:shd w:val="clear" w:color="auto" w:fill="FFFF99"/>
          <w:rtl/>
        </w:rPr>
        <w:t>)</w:t>
      </w:r>
      <w:r w:rsidRPr="00FE453E">
        <w:rPr>
          <w:rStyle w:val="default"/>
          <w:rFonts w:cs="FrankRuehl" w:hint="cs"/>
          <w:vanish/>
          <w:sz w:val="22"/>
          <w:szCs w:val="22"/>
          <w:shd w:val="clear" w:color="auto" w:fill="FFFF99"/>
          <w:rtl/>
        </w:rPr>
        <w:t>; ניכה החייב כאמור, יקזז את המס שניכה מהמס החל על רווח ההון ביום המכירה.</w:t>
      </w:r>
    </w:p>
    <w:p w14:paraId="4448E0B0"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(ג)</w:t>
      </w:r>
      <w:r w:rsidRPr="00FE453E">
        <w:rPr>
          <w:rStyle w:val="default"/>
          <w:rFonts w:cs="FrankRuehl" w:hint="cs"/>
          <w:vanish/>
          <w:sz w:val="22"/>
          <w:szCs w:val="22"/>
          <w:shd w:val="clear" w:color="auto" w:fill="FFFF99"/>
          <w:rtl/>
        </w:rPr>
        <w:tab/>
        <w:t xml:space="preserve">החייב רשאי לנכות מס ביום המכירה במקום במועד התשלום, אם אישר זאת </w:t>
      </w:r>
      <w:r w:rsidRPr="00FE453E">
        <w:rPr>
          <w:rStyle w:val="default"/>
          <w:rFonts w:cs="FrankRuehl" w:hint="cs"/>
          <w:strike/>
          <w:vanish/>
          <w:sz w:val="22"/>
          <w:szCs w:val="22"/>
          <w:shd w:val="clear" w:color="auto" w:fill="FFFF99"/>
          <w:rtl/>
        </w:rPr>
        <w:t>הנציב</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המנהל</w:t>
      </w:r>
      <w:r w:rsidRPr="00FE453E">
        <w:rPr>
          <w:rStyle w:val="default"/>
          <w:rFonts w:cs="FrankRuehl" w:hint="cs"/>
          <w:vanish/>
          <w:sz w:val="22"/>
          <w:szCs w:val="22"/>
          <w:shd w:val="clear" w:color="auto" w:fill="FFFF99"/>
          <w:rtl/>
        </w:rPr>
        <w:t>, ובלבד שהבטיח בעת התשלום כי ייוותרו בידיו סכומים, ערבויות או ביטחונות לתשלום המס ביום המכירה, גם אם לא ישלם תשלומים למוכר באותו מועד או שישלם תשלומים נמוכים מתשלום המס החל בשל הרווח; לצורך חישוב רווח ההון בעסקה העתידית יתואם התשלום ששילם מיום התשלום ועד ליום המכירה.</w:t>
      </w:r>
    </w:p>
    <w:p w14:paraId="3AE0AA90"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p>
    <w:p w14:paraId="57FC1BFF" w14:textId="77777777" w:rsidR="008939A0" w:rsidRPr="00FE453E" w:rsidRDefault="008939A0" w:rsidP="008939A0">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1.1.2012</w:t>
      </w:r>
    </w:p>
    <w:p w14:paraId="7DCADCA0"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תשע"ב-2012</w:t>
      </w:r>
    </w:p>
    <w:p w14:paraId="6A7EE1E7"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hyperlink r:id="rId18" w:history="1">
        <w:r w:rsidRPr="00FE453E">
          <w:rPr>
            <w:rStyle w:val="Hyperlink"/>
            <w:rFonts w:hint="cs"/>
            <w:vanish/>
            <w:szCs w:val="20"/>
            <w:shd w:val="clear" w:color="auto" w:fill="FFFF99"/>
            <w:rtl/>
          </w:rPr>
          <w:t>ק"ת תשע"ב מס' 7071</w:t>
        </w:r>
      </w:hyperlink>
      <w:r w:rsidRPr="00FE453E">
        <w:rPr>
          <w:rStyle w:val="default"/>
          <w:rFonts w:cs="FrankRuehl" w:hint="cs"/>
          <w:vanish/>
          <w:szCs w:val="20"/>
          <w:shd w:val="clear" w:color="auto" w:fill="FFFF99"/>
          <w:rtl/>
        </w:rPr>
        <w:t xml:space="preserve"> מיום 1.1.2012 עמ' 521</w:t>
      </w:r>
    </w:p>
    <w:p w14:paraId="20AD5DD2" w14:textId="77777777" w:rsidR="008939A0" w:rsidRPr="008939A0" w:rsidRDefault="008939A0" w:rsidP="008939A0">
      <w:pPr>
        <w:pStyle w:val="P00"/>
        <w:ind w:left="0" w:right="1134"/>
        <w:rPr>
          <w:rStyle w:val="default"/>
          <w:rFonts w:cs="FrankRuehl" w:hint="cs"/>
          <w:sz w:val="2"/>
          <w:szCs w:val="2"/>
          <w:shd w:val="clear" w:color="auto" w:fill="FFFF99"/>
          <w:rtl/>
        </w:rPr>
      </w:pPr>
      <w:r w:rsidRPr="00FE453E">
        <w:rPr>
          <w:rStyle w:val="default"/>
          <w:rFonts w:cs="FrankRuehl" w:hint="cs"/>
          <w:vanish/>
          <w:sz w:val="22"/>
          <w:szCs w:val="22"/>
          <w:shd w:val="clear" w:color="auto" w:fill="FFFF99"/>
          <w:rtl/>
        </w:rPr>
        <w:t>3.</w:t>
      </w:r>
      <w:r w:rsidRPr="00FE453E">
        <w:rPr>
          <w:rStyle w:val="default"/>
          <w:rFonts w:cs="FrankRuehl" w:hint="cs"/>
          <w:vanish/>
          <w:sz w:val="22"/>
          <w:szCs w:val="22"/>
          <w:shd w:val="clear" w:color="auto" w:fill="FFFF99"/>
          <w:rtl/>
        </w:rPr>
        <w:tab/>
        <w:t>(א)</w:t>
      </w:r>
      <w:r w:rsidRPr="00FE453E">
        <w:rPr>
          <w:rStyle w:val="default"/>
          <w:rFonts w:cs="FrankRuehl" w:hint="cs"/>
          <w:vanish/>
          <w:sz w:val="22"/>
          <w:szCs w:val="22"/>
          <w:shd w:val="clear" w:color="auto" w:fill="FFFF99"/>
          <w:rtl/>
        </w:rPr>
        <w:tab/>
        <w:t xml:space="preserve">חייב המשלם למוכר שהוא יחיד תשלום בעסקה עתידית ינכה מהתשלום מס </w:t>
      </w:r>
      <w:r w:rsidRPr="00FE453E">
        <w:rPr>
          <w:rStyle w:val="default"/>
          <w:rFonts w:cs="FrankRuehl"/>
          <w:vanish/>
          <w:sz w:val="22"/>
          <w:szCs w:val="22"/>
          <w:shd w:val="clear" w:color="auto" w:fill="FFFF99"/>
          <w:rtl/>
        </w:rPr>
        <w:t xml:space="preserve">בשיעור של </w:t>
      </w:r>
      <w:r w:rsidRPr="00FE453E">
        <w:rPr>
          <w:rStyle w:val="default"/>
          <w:rFonts w:cs="FrankRuehl"/>
          <w:strike/>
          <w:vanish/>
          <w:sz w:val="22"/>
          <w:szCs w:val="22"/>
          <w:shd w:val="clear" w:color="auto" w:fill="FFFF99"/>
          <w:rtl/>
        </w:rPr>
        <w:t>20%</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25%</w:t>
      </w:r>
      <w:r w:rsidRPr="00FE453E">
        <w:rPr>
          <w:rStyle w:val="default"/>
          <w:rFonts w:cs="FrankRuehl"/>
          <w:vanish/>
          <w:sz w:val="22"/>
          <w:szCs w:val="22"/>
          <w:shd w:val="clear" w:color="auto" w:fill="FFFF99"/>
          <w:rtl/>
        </w:rPr>
        <w:t xml:space="preserve"> מרווח ההון הריאלי</w:t>
      </w:r>
      <w:r w:rsidRPr="00FE453E">
        <w:rPr>
          <w:rStyle w:val="default"/>
          <w:rFonts w:cs="FrankRuehl" w:hint="cs"/>
          <w:vanish/>
          <w:sz w:val="22"/>
          <w:szCs w:val="22"/>
          <w:shd w:val="clear" w:color="auto" w:fill="FFFF99"/>
          <w:rtl/>
        </w:rPr>
        <w:t>.</w:t>
      </w:r>
      <w:bookmarkEnd w:id="13"/>
    </w:p>
    <w:p w14:paraId="35F50147" w14:textId="77777777" w:rsidR="0088398C" w:rsidRDefault="0088398C" w:rsidP="008939A0">
      <w:pPr>
        <w:pStyle w:val="P00"/>
        <w:spacing w:before="72"/>
        <w:ind w:left="0" w:right="1134"/>
        <w:rPr>
          <w:rStyle w:val="default"/>
          <w:rFonts w:cs="FrankRuehl" w:hint="cs"/>
          <w:rtl/>
        </w:rPr>
      </w:pPr>
      <w:bookmarkStart w:id="14" w:name="Seif20"/>
      <w:bookmarkEnd w:id="14"/>
      <w:r>
        <w:rPr>
          <w:rFonts w:cs="Miriam"/>
          <w:szCs w:val="32"/>
          <w:rtl/>
          <w:lang w:val="he-IL"/>
        </w:rPr>
        <w:pict w14:anchorId="20B992D6">
          <v:shape id="_x0000_s1112" type="#_x0000_t202" style="position:absolute;left:0;text-align:left;margin-left:470.25pt;margin-top:7.1pt;width:1in;height:42.25pt;z-index:251670528" filled="f" stroked="f">
            <v:textbox inset="1mm,0,1mm,0">
              <w:txbxContent>
                <w:p w14:paraId="0CC00816" w14:textId="77777777" w:rsidR="0088398C" w:rsidRDefault="0088398C">
                  <w:pPr>
                    <w:spacing w:line="160" w:lineRule="exact"/>
                    <w:jc w:val="left"/>
                    <w:rPr>
                      <w:rFonts w:cs="Miriam" w:hint="cs"/>
                      <w:szCs w:val="18"/>
                      <w:rtl/>
                    </w:rPr>
                  </w:pPr>
                  <w:r>
                    <w:rPr>
                      <w:rFonts w:cs="Miriam" w:hint="cs"/>
                      <w:szCs w:val="18"/>
                      <w:rtl/>
                    </w:rPr>
                    <w:t>ניכוי המס במכירת או בפדיון של יחידה בקרן נאמנות</w:t>
                  </w:r>
                </w:p>
                <w:p w14:paraId="3E02F628" w14:textId="77777777" w:rsidR="0088398C" w:rsidRDefault="0088398C">
                  <w:pPr>
                    <w:spacing w:line="160" w:lineRule="exact"/>
                    <w:jc w:val="left"/>
                    <w:rPr>
                      <w:rFonts w:cs="Miriam" w:hint="cs"/>
                      <w:szCs w:val="18"/>
                      <w:rtl/>
                    </w:rPr>
                  </w:pPr>
                  <w:r>
                    <w:rPr>
                      <w:rFonts w:cs="Miriam" w:hint="cs"/>
                      <w:szCs w:val="18"/>
                      <w:rtl/>
                    </w:rPr>
                    <w:t>תק' תשס"ו-2005</w:t>
                  </w:r>
                </w:p>
                <w:p w14:paraId="12AA1EEC" w14:textId="77777777" w:rsidR="008939A0" w:rsidRDefault="008939A0">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Miriam" w:hint="cs"/>
          <w:sz w:val="32"/>
          <w:szCs w:val="32"/>
          <w:rtl/>
        </w:rPr>
        <w:t>3</w:t>
      </w:r>
      <w:r>
        <w:rPr>
          <w:rStyle w:val="default"/>
          <w:rFonts w:cs="FrankRuehl" w:hint="cs"/>
          <w:rtl/>
        </w:rPr>
        <w:t>א.</w:t>
      </w:r>
      <w:r>
        <w:rPr>
          <w:rStyle w:val="default"/>
          <w:rFonts w:cs="FrankRuehl" w:hint="cs"/>
          <w:rtl/>
        </w:rPr>
        <w:tab/>
      </w:r>
      <w:r>
        <w:rPr>
          <w:rStyle w:val="default"/>
          <w:rFonts w:cs="FrankRuehl"/>
          <w:rtl/>
        </w:rPr>
        <w:t>חייב המשלם למוכר שהוא יחיד בעל יחידה בקרן נאמנות פטורה,</w:t>
      </w:r>
      <w:r>
        <w:rPr>
          <w:rStyle w:val="default"/>
          <w:rFonts w:cs="FrankRuehl" w:hint="cs"/>
          <w:rtl/>
        </w:rPr>
        <w:t xml:space="preserve"> </w:t>
      </w:r>
      <w:r>
        <w:rPr>
          <w:rStyle w:val="default"/>
          <w:rFonts w:cs="FrankRuehl"/>
          <w:rtl/>
        </w:rPr>
        <w:t>רווח הון ריאלי בשל מכירה או פדיון של יחידה, ינכה ממנו מס בשיעור של 2</w:t>
      </w:r>
      <w:r w:rsidR="008939A0">
        <w:rPr>
          <w:rStyle w:val="default"/>
          <w:rFonts w:cs="FrankRuehl" w:hint="cs"/>
          <w:rtl/>
        </w:rPr>
        <w:t>5</w:t>
      </w:r>
      <w:r>
        <w:rPr>
          <w:rStyle w:val="default"/>
          <w:rFonts w:cs="FrankRuehl"/>
          <w:rtl/>
        </w:rPr>
        <w:t>%</w:t>
      </w:r>
      <w:r>
        <w:rPr>
          <w:rStyle w:val="default"/>
          <w:rFonts w:cs="FrankRuehl" w:hint="cs"/>
          <w:rtl/>
        </w:rPr>
        <w:t>.</w:t>
      </w:r>
    </w:p>
    <w:p w14:paraId="133EDF48"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15" w:name="Rov49"/>
      <w:r w:rsidRPr="00FE453E">
        <w:rPr>
          <w:rStyle w:val="default"/>
          <w:rFonts w:cs="FrankRuehl" w:hint="cs"/>
          <w:vanish/>
          <w:color w:val="FF0000"/>
          <w:szCs w:val="20"/>
          <w:shd w:val="clear" w:color="auto" w:fill="FFFF99"/>
          <w:rtl/>
        </w:rPr>
        <w:t>מיום 1.1.2006</w:t>
      </w:r>
    </w:p>
    <w:p w14:paraId="6E088281"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5783754A"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19"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69377D69" w14:textId="77777777" w:rsidR="0088398C" w:rsidRPr="00FE453E" w:rsidRDefault="0088398C">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הוספת סעיף 3א</w:t>
      </w:r>
    </w:p>
    <w:p w14:paraId="10D303B5"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p>
    <w:p w14:paraId="0A41F313" w14:textId="77777777" w:rsidR="008939A0" w:rsidRPr="00FE453E" w:rsidRDefault="008939A0" w:rsidP="008939A0">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1.1.2012</w:t>
      </w:r>
    </w:p>
    <w:p w14:paraId="1F16DBD9"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תשע"ב-2012</w:t>
      </w:r>
    </w:p>
    <w:p w14:paraId="4AFCD34C"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hyperlink r:id="rId20" w:history="1">
        <w:r w:rsidRPr="00FE453E">
          <w:rPr>
            <w:rStyle w:val="Hyperlink"/>
            <w:rFonts w:hint="cs"/>
            <w:vanish/>
            <w:szCs w:val="20"/>
            <w:shd w:val="clear" w:color="auto" w:fill="FFFF99"/>
            <w:rtl/>
          </w:rPr>
          <w:t>ק"ת תשע"ב מס' 7071</w:t>
        </w:r>
      </w:hyperlink>
      <w:r w:rsidRPr="00FE453E">
        <w:rPr>
          <w:rStyle w:val="default"/>
          <w:rFonts w:cs="FrankRuehl" w:hint="cs"/>
          <w:vanish/>
          <w:szCs w:val="20"/>
          <w:shd w:val="clear" w:color="auto" w:fill="FFFF99"/>
          <w:rtl/>
        </w:rPr>
        <w:t xml:space="preserve"> מיום 1.1.2012 עמ' 521</w:t>
      </w:r>
    </w:p>
    <w:p w14:paraId="6042DEAD" w14:textId="77777777" w:rsidR="008939A0" w:rsidRPr="008939A0" w:rsidRDefault="008939A0" w:rsidP="008939A0">
      <w:pPr>
        <w:pStyle w:val="P00"/>
        <w:ind w:left="0" w:right="1134"/>
        <w:rPr>
          <w:rStyle w:val="default"/>
          <w:rFonts w:cs="FrankRuehl" w:hint="cs"/>
          <w:sz w:val="2"/>
          <w:szCs w:val="2"/>
          <w:shd w:val="clear" w:color="auto" w:fill="FFFF99"/>
          <w:rtl/>
        </w:rPr>
      </w:pPr>
      <w:r w:rsidRPr="00FE453E">
        <w:rPr>
          <w:rStyle w:val="default"/>
          <w:rFonts w:cs="FrankRuehl" w:hint="cs"/>
          <w:vanish/>
          <w:sz w:val="22"/>
          <w:szCs w:val="22"/>
          <w:shd w:val="clear" w:color="auto" w:fill="FFFF99"/>
          <w:rtl/>
        </w:rPr>
        <w:t>3א.</w:t>
      </w:r>
      <w:r w:rsidRPr="00FE453E">
        <w:rPr>
          <w:rStyle w:val="default"/>
          <w:rFonts w:cs="FrankRuehl" w:hint="cs"/>
          <w:vanish/>
          <w:sz w:val="22"/>
          <w:szCs w:val="22"/>
          <w:shd w:val="clear" w:color="auto" w:fill="FFFF99"/>
          <w:rtl/>
        </w:rPr>
        <w:tab/>
      </w:r>
      <w:r w:rsidRPr="00FE453E">
        <w:rPr>
          <w:rStyle w:val="default"/>
          <w:rFonts w:cs="FrankRuehl"/>
          <w:vanish/>
          <w:sz w:val="22"/>
          <w:szCs w:val="22"/>
          <w:shd w:val="clear" w:color="auto" w:fill="FFFF99"/>
          <w:rtl/>
        </w:rPr>
        <w:t>חייב המשלם למוכר שהוא יחיד בעל יחידה בקרן נאמנות פטורה,</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shd w:val="clear" w:color="auto" w:fill="FFFF99"/>
          <w:rtl/>
        </w:rPr>
        <w:t xml:space="preserve">רווח הון ריאלי בשל מכירה או פדיון של יחידה, ינכה ממנו מס בשיעור של </w:t>
      </w:r>
      <w:r w:rsidRPr="00FE453E">
        <w:rPr>
          <w:rStyle w:val="default"/>
          <w:rFonts w:cs="FrankRuehl"/>
          <w:strike/>
          <w:vanish/>
          <w:sz w:val="22"/>
          <w:szCs w:val="22"/>
          <w:shd w:val="clear" w:color="auto" w:fill="FFFF99"/>
          <w:rtl/>
        </w:rPr>
        <w:t>20%</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25%</w:t>
      </w:r>
      <w:r w:rsidRPr="00FE453E">
        <w:rPr>
          <w:rStyle w:val="default"/>
          <w:rFonts w:cs="FrankRuehl" w:hint="cs"/>
          <w:vanish/>
          <w:sz w:val="22"/>
          <w:szCs w:val="22"/>
          <w:shd w:val="clear" w:color="auto" w:fill="FFFF99"/>
          <w:rtl/>
        </w:rPr>
        <w:t>.</w:t>
      </w:r>
      <w:bookmarkEnd w:id="15"/>
    </w:p>
    <w:p w14:paraId="00658B69" w14:textId="77777777" w:rsidR="0088398C" w:rsidRDefault="0088398C">
      <w:pPr>
        <w:pStyle w:val="P00"/>
        <w:spacing w:before="72"/>
        <w:ind w:left="0" w:right="1134"/>
        <w:rPr>
          <w:rStyle w:val="default"/>
          <w:rFonts w:cs="FrankRuehl" w:hint="cs"/>
          <w:rtl/>
        </w:rPr>
      </w:pPr>
    </w:p>
    <w:p w14:paraId="52A1F896" w14:textId="77777777" w:rsidR="0088398C" w:rsidRDefault="0088398C" w:rsidP="000603D9">
      <w:pPr>
        <w:pStyle w:val="P00"/>
        <w:spacing w:before="72"/>
        <w:ind w:left="0" w:right="1134"/>
        <w:rPr>
          <w:rStyle w:val="default"/>
          <w:rFonts w:cs="FrankRuehl" w:hint="cs"/>
          <w:rtl/>
        </w:rPr>
      </w:pPr>
      <w:bookmarkStart w:id="16" w:name="Seif21"/>
      <w:bookmarkEnd w:id="16"/>
      <w:r>
        <w:rPr>
          <w:rFonts w:cs="Miriam"/>
          <w:szCs w:val="32"/>
          <w:rtl/>
          <w:lang w:val="he-IL"/>
        </w:rPr>
        <w:pict w14:anchorId="0A42D045">
          <v:shape id="_x0000_s1113" type="#_x0000_t202" style="position:absolute;left:0;text-align:left;margin-left:470.25pt;margin-top:7.1pt;width:1in;height:47.4pt;z-index:251671552" filled="f" stroked="f">
            <v:textbox inset="1mm,0,1mm,0">
              <w:txbxContent>
                <w:p w14:paraId="3F66E8B0" w14:textId="77777777" w:rsidR="0088398C" w:rsidRDefault="0088398C">
                  <w:pPr>
                    <w:spacing w:line="160" w:lineRule="exact"/>
                    <w:jc w:val="left"/>
                    <w:rPr>
                      <w:rFonts w:cs="Miriam" w:hint="cs"/>
                      <w:szCs w:val="18"/>
                      <w:rtl/>
                    </w:rPr>
                  </w:pPr>
                  <w:r>
                    <w:rPr>
                      <w:rFonts w:cs="Miriam" w:hint="cs"/>
                      <w:szCs w:val="18"/>
                      <w:rtl/>
                    </w:rPr>
                    <w:t>ניכוי המס במכירה על ידי מוכר שהוא חבר-בני-אדם</w:t>
                  </w:r>
                </w:p>
                <w:p w14:paraId="69F973FD" w14:textId="77777777" w:rsidR="0088398C" w:rsidRDefault="0088398C">
                  <w:pPr>
                    <w:spacing w:line="160" w:lineRule="exact"/>
                    <w:jc w:val="left"/>
                    <w:rPr>
                      <w:rFonts w:cs="Miriam" w:hint="cs"/>
                      <w:szCs w:val="18"/>
                      <w:rtl/>
                    </w:rPr>
                  </w:pPr>
                  <w:r>
                    <w:rPr>
                      <w:rFonts w:cs="Miriam" w:hint="cs"/>
                      <w:szCs w:val="18"/>
                      <w:rtl/>
                    </w:rPr>
                    <w:t>תק' תשס"ו-2005</w:t>
                  </w:r>
                </w:p>
                <w:p w14:paraId="21E398C3" w14:textId="77777777" w:rsidR="000603D9" w:rsidRDefault="000603D9">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Miriam" w:hint="cs"/>
          <w:sz w:val="32"/>
          <w:szCs w:val="32"/>
          <w:rtl/>
        </w:rPr>
        <w:t>3</w:t>
      </w:r>
      <w:r>
        <w:rPr>
          <w:rStyle w:val="default"/>
          <w:rFonts w:cs="FrankRuehl" w:hint="cs"/>
          <w:rtl/>
        </w:rPr>
        <w:t>ב.</w:t>
      </w:r>
      <w:r>
        <w:rPr>
          <w:rStyle w:val="default"/>
          <w:rFonts w:cs="FrankRuehl" w:hint="cs"/>
          <w:rtl/>
        </w:rPr>
        <w:tab/>
      </w:r>
      <w:r>
        <w:rPr>
          <w:rStyle w:val="default"/>
          <w:rFonts w:cs="FrankRuehl"/>
          <w:rtl/>
        </w:rPr>
        <w:t>חייב המשלם למוכר שהוא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תמורה במכירת נייר</w:t>
      </w:r>
      <w:r>
        <w:rPr>
          <w:rStyle w:val="default"/>
          <w:rFonts w:cs="FrankRuehl" w:hint="cs"/>
          <w:rtl/>
        </w:rPr>
        <w:t xml:space="preserve"> </w:t>
      </w:r>
      <w:r>
        <w:rPr>
          <w:rStyle w:val="default"/>
          <w:rFonts w:cs="FrankRuehl"/>
          <w:rtl/>
        </w:rPr>
        <w:t>ערך, תשלום בעסקה עתידית או רווח הון ריאלי במכירה או בפדיון של</w:t>
      </w:r>
      <w:r>
        <w:rPr>
          <w:rStyle w:val="default"/>
          <w:rFonts w:cs="FrankRuehl" w:hint="cs"/>
          <w:rtl/>
        </w:rPr>
        <w:t xml:space="preserve"> </w:t>
      </w:r>
      <w:r>
        <w:rPr>
          <w:rStyle w:val="default"/>
          <w:rFonts w:cs="FrankRuehl"/>
          <w:rtl/>
        </w:rPr>
        <w:t xml:space="preserve">יחידה בקרן נאמנות פטורה או בקרן נאמנות חייבת, ינכה מרווח ההון הריאלי או מהתשלום, לפי הענין, מס בשיעור </w:t>
      </w:r>
      <w:r w:rsidR="000603D9" w:rsidRPr="000603D9">
        <w:rPr>
          <w:rStyle w:val="default"/>
          <w:rFonts w:cs="FrankRuehl" w:hint="cs"/>
          <w:rtl/>
        </w:rPr>
        <w:t>הקבוע בסעיף 126(א) לפקודה</w:t>
      </w:r>
      <w:r>
        <w:rPr>
          <w:rStyle w:val="default"/>
          <w:rFonts w:cs="FrankRuehl" w:hint="cs"/>
          <w:rtl/>
        </w:rPr>
        <w:t>.</w:t>
      </w:r>
    </w:p>
    <w:p w14:paraId="2ACA6A3C"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17" w:name="Rov52"/>
      <w:r w:rsidRPr="00FE453E">
        <w:rPr>
          <w:rStyle w:val="default"/>
          <w:rFonts w:cs="FrankRuehl" w:hint="cs"/>
          <w:vanish/>
          <w:color w:val="FF0000"/>
          <w:szCs w:val="20"/>
          <w:shd w:val="clear" w:color="auto" w:fill="FFFF99"/>
          <w:rtl/>
        </w:rPr>
        <w:t>מיום 1.1.2006</w:t>
      </w:r>
    </w:p>
    <w:p w14:paraId="325A5C8F"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4F9DAED8"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21"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6F496696" w14:textId="77777777" w:rsidR="0088398C" w:rsidRPr="00FE453E" w:rsidRDefault="0088398C">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הוספת סעיף 3ב</w:t>
      </w:r>
    </w:p>
    <w:p w14:paraId="6DF18BB0" w14:textId="77777777" w:rsidR="000603D9" w:rsidRPr="00FE453E" w:rsidRDefault="000603D9">
      <w:pPr>
        <w:pStyle w:val="P00"/>
        <w:spacing w:before="0"/>
        <w:ind w:left="0" w:right="1134"/>
        <w:rPr>
          <w:rStyle w:val="default"/>
          <w:rFonts w:cs="FrankRuehl" w:hint="cs"/>
          <w:vanish/>
          <w:szCs w:val="20"/>
          <w:shd w:val="clear" w:color="auto" w:fill="FFFF99"/>
          <w:rtl/>
        </w:rPr>
      </w:pPr>
    </w:p>
    <w:p w14:paraId="6688E13C" w14:textId="77777777" w:rsidR="000603D9" w:rsidRPr="00FE453E" w:rsidRDefault="000603D9">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1.1.2014</w:t>
      </w:r>
    </w:p>
    <w:p w14:paraId="2C35B635" w14:textId="77777777" w:rsidR="000603D9" w:rsidRPr="00FE453E" w:rsidRDefault="000603D9">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תשע"ד-2014</w:t>
      </w:r>
    </w:p>
    <w:p w14:paraId="239BC8F3" w14:textId="77777777" w:rsidR="000603D9" w:rsidRPr="00FE453E" w:rsidRDefault="000603D9">
      <w:pPr>
        <w:pStyle w:val="P00"/>
        <w:spacing w:before="0"/>
        <w:ind w:left="0" w:right="1134"/>
        <w:rPr>
          <w:rStyle w:val="default"/>
          <w:rFonts w:cs="FrankRuehl" w:hint="cs"/>
          <w:vanish/>
          <w:szCs w:val="20"/>
          <w:shd w:val="clear" w:color="auto" w:fill="FFFF99"/>
          <w:rtl/>
        </w:rPr>
      </w:pPr>
      <w:hyperlink r:id="rId22" w:history="1">
        <w:r w:rsidRPr="00FE453E">
          <w:rPr>
            <w:rStyle w:val="Hyperlink"/>
            <w:rFonts w:hint="cs"/>
            <w:vanish/>
            <w:szCs w:val="20"/>
            <w:shd w:val="clear" w:color="auto" w:fill="FFFF99"/>
            <w:rtl/>
          </w:rPr>
          <w:t>ק"ת תשע"ד מס' 7335</w:t>
        </w:r>
      </w:hyperlink>
      <w:r w:rsidRPr="00FE453E">
        <w:rPr>
          <w:rStyle w:val="default"/>
          <w:rFonts w:cs="FrankRuehl" w:hint="cs"/>
          <w:vanish/>
          <w:szCs w:val="20"/>
          <w:shd w:val="clear" w:color="auto" w:fill="FFFF99"/>
          <w:rtl/>
        </w:rPr>
        <w:t xml:space="preserve"> מיום 30.1.2014 עמ' 579</w:t>
      </w:r>
    </w:p>
    <w:p w14:paraId="2A78E6DF" w14:textId="77777777" w:rsidR="000603D9" w:rsidRPr="000603D9" w:rsidRDefault="000603D9" w:rsidP="000603D9">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3ב.</w:t>
      </w:r>
      <w:r w:rsidRPr="00FE453E">
        <w:rPr>
          <w:rStyle w:val="default"/>
          <w:rFonts w:cs="FrankRuehl" w:hint="cs"/>
          <w:vanish/>
          <w:sz w:val="22"/>
          <w:szCs w:val="22"/>
          <w:shd w:val="clear" w:color="auto" w:fill="FFFF99"/>
          <w:rtl/>
        </w:rPr>
        <w:tab/>
      </w:r>
      <w:r w:rsidRPr="00FE453E">
        <w:rPr>
          <w:rStyle w:val="default"/>
          <w:rFonts w:cs="FrankRuehl"/>
          <w:vanish/>
          <w:sz w:val="22"/>
          <w:szCs w:val="22"/>
          <w:shd w:val="clear" w:color="auto" w:fill="FFFF99"/>
          <w:rtl/>
        </w:rPr>
        <w:t>חייב המשלם למוכר שהוא חבר</w:t>
      </w:r>
      <w:r w:rsidRPr="00FE453E">
        <w:rPr>
          <w:rStyle w:val="default"/>
          <w:rFonts w:cs="FrankRuehl" w:hint="cs"/>
          <w:vanish/>
          <w:sz w:val="22"/>
          <w:szCs w:val="22"/>
          <w:shd w:val="clear" w:color="auto" w:fill="FFFF99"/>
          <w:rtl/>
        </w:rPr>
        <w:t>-</w:t>
      </w:r>
      <w:r w:rsidRPr="00FE453E">
        <w:rPr>
          <w:rStyle w:val="default"/>
          <w:rFonts w:cs="FrankRuehl"/>
          <w:vanish/>
          <w:sz w:val="22"/>
          <w:szCs w:val="22"/>
          <w:shd w:val="clear" w:color="auto" w:fill="FFFF99"/>
          <w:rtl/>
        </w:rPr>
        <w:t>בני</w:t>
      </w:r>
      <w:r w:rsidRPr="00FE453E">
        <w:rPr>
          <w:rStyle w:val="default"/>
          <w:rFonts w:cs="FrankRuehl" w:hint="cs"/>
          <w:vanish/>
          <w:sz w:val="22"/>
          <w:szCs w:val="22"/>
          <w:shd w:val="clear" w:color="auto" w:fill="FFFF99"/>
          <w:rtl/>
        </w:rPr>
        <w:t>-</w:t>
      </w:r>
      <w:r w:rsidRPr="00FE453E">
        <w:rPr>
          <w:rStyle w:val="default"/>
          <w:rFonts w:cs="FrankRuehl"/>
          <w:vanish/>
          <w:sz w:val="22"/>
          <w:szCs w:val="22"/>
          <w:shd w:val="clear" w:color="auto" w:fill="FFFF99"/>
          <w:rtl/>
        </w:rPr>
        <w:t>אדם תמורה במכירת נייר</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shd w:val="clear" w:color="auto" w:fill="FFFF99"/>
          <w:rtl/>
        </w:rPr>
        <w:t>ערך, תשלום בעסקה עתידית או רווח הון ריאלי במכירה או בפדיון של</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shd w:val="clear" w:color="auto" w:fill="FFFF99"/>
          <w:rtl/>
        </w:rPr>
        <w:t xml:space="preserve">יחידה בקרן נאמנות פטורה או בקרן נאמנות חייבת, ינכה מרווח ההון הריאלי או מהתשלום, לפי הענין, מס בשיעור </w:t>
      </w:r>
      <w:r w:rsidRPr="00FE453E">
        <w:rPr>
          <w:rStyle w:val="default"/>
          <w:rFonts w:cs="FrankRuehl"/>
          <w:strike/>
          <w:vanish/>
          <w:sz w:val="22"/>
          <w:szCs w:val="22"/>
          <w:shd w:val="clear" w:color="auto" w:fill="FFFF99"/>
          <w:rtl/>
        </w:rPr>
        <w:t>של 25%</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הקבוע בסעיף 126(א) לפקודה</w:t>
      </w:r>
      <w:r w:rsidRPr="00FE453E">
        <w:rPr>
          <w:rStyle w:val="default"/>
          <w:rFonts w:cs="FrankRuehl" w:hint="cs"/>
          <w:vanish/>
          <w:sz w:val="22"/>
          <w:szCs w:val="22"/>
          <w:shd w:val="clear" w:color="auto" w:fill="FFFF99"/>
          <w:rtl/>
        </w:rPr>
        <w:t>.</w:t>
      </w:r>
      <w:bookmarkEnd w:id="17"/>
    </w:p>
    <w:p w14:paraId="7B3DD59F" w14:textId="77777777" w:rsidR="0088398C" w:rsidRDefault="0088398C">
      <w:pPr>
        <w:pStyle w:val="P00"/>
        <w:spacing w:before="72"/>
        <w:ind w:left="0" w:right="1134"/>
        <w:rPr>
          <w:rStyle w:val="default"/>
          <w:rFonts w:cs="FrankRuehl" w:hint="cs"/>
          <w:rtl/>
        </w:rPr>
      </w:pPr>
      <w:bookmarkStart w:id="18" w:name="Seif3"/>
      <w:bookmarkEnd w:id="18"/>
      <w:r>
        <w:rPr>
          <w:rFonts w:cs="Miriam"/>
          <w:szCs w:val="32"/>
          <w:rtl/>
          <w:lang w:val="he-IL"/>
        </w:rPr>
        <w:pict w14:anchorId="403CA735">
          <v:shape id="_x0000_s1079" type="#_x0000_t202" style="position:absolute;left:0;text-align:left;margin-left:470.25pt;margin-top:4.65pt;width:1in;height:33.4pt;z-index:251638784" filled="f" stroked="f">
            <v:textbox inset="1mm,,1mm">
              <w:txbxContent>
                <w:p w14:paraId="419B972E" w14:textId="77777777" w:rsidR="0088398C" w:rsidRDefault="0088398C">
                  <w:pPr>
                    <w:spacing w:line="160" w:lineRule="exact"/>
                    <w:jc w:val="left"/>
                    <w:rPr>
                      <w:rFonts w:cs="Miriam" w:hint="cs"/>
                      <w:szCs w:val="18"/>
                      <w:rtl/>
                    </w:rPr>
                  </w:pPr>
                  <w:r>
                    <w:rPr>
                      <w:rFonts w:cs="Miriam" w:hint="cs"/>
                      <w:szCs w:val="18"/>
                      <w:rtl/>
                    </w:rPr>
                    <w:t>ניכוי המס במכירה בחסר</w:t>
                  </w:r>
                </w:p>
                <w:p w14:paraId="09038745"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 xml:space="preserve">חייב המשלם תמורה למוכר בחסר של נייר ערך, יגבה מהתמורה על חשבון המס, מס באחד משיעורים אלה: באיגרת חוב </w:t>
      </w:r>
      <w:r>
        <w:rPr>
          <w:rStyle w:val="default"/>
          <w:rFonts w:cs="FrankRuehl"/>
          <w:rtl/>
        </w:rPr>
        <w:t>–</w:t>
      </w:r>
      <w:r>
        <w:rPr>
          <w:rStyle w:val="default"/>
          <w:rFonts w:cs="FrankRuehl" w:hint="cs"/>
          <w:rtl/>
        </w:rPr>
        <w:t xml:space="preserve"> 1%; במילווה קצר מועד </w:t>
      </w:r>
      <w:r>
        <w:rPr>
          <w:rStyle w:val="default"/>
          <w:rFonts w:cs="FrankRuehl"/>
          <w:rtl/>
        </w:rPr>
        <w:t>–</w:t>
      </w:r>
      <w:r>
        <w:rPr>
          <w:rStyle w:val="default"/>
          <w:rFonts w:cs="FrankRuehl" w:hint="cs"/>
          <w:rtl/>
        </w:rPr>
        <w:t xml:space="preserve"> 0.5%; בכל נייר ערך אחר </w:t>
      </w:r>
      <w:r>
        <w:rPr>
          <w:rStyle w:val="default"/>
          <w:rFonts w:cs="FrankRuehl"/>
          <w:rtl/>
        </w:rPr>
        <w:t>–</w:t>
      </w:r>
      <w:r>
        <w:rPr>
          <w:rStyle w:val="default"/>
          <w:rFonts w:cs="FrankRuehl" w:hint="cs"/>
          <w:rtl/>
        </w:rPr>
        <w:t xml:space="preserve"> 5%, וביום המכירה ינכה את יתרת המס החל על רווח ההון כאמור בתקנה 2.</w:t>
      </w:r>
    </w:p>
    <w:p w14:paraId="0E392216" w14:textId="77777777" w:rsidR="0088398C" w:rsidRDefault="008839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הבטחת תשלום ניכוי המס ביום המכירה, יבטיח החייב ערבויות, כפי שידרשו להבטחת תשלום המס.</w:t>
      </w:r>
    </w:p>
    <w:p w14:paraId="40DD5A11" w14:textId="77777777" w:rsidR="0088398C" w:rsidRDefault="0088398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החייב רשאי לנכות מס ביום המכירה במקום לנכותו מהתמורה, אם התקיימו התנאים הקבועים בתקנה 3(ג). ניכה כאמור, תתואם התמורה שקיבל במועד המכירה בחסר, מאותו מועד ועד ליום המכירה.</w:t>
      </w:r>
    </w:p>
    <w:p w14:paraId="06D5213C" w14:textId="77777777" w:rsidR="0088398C" w:rsidRDefault="0088398C" w:rsidP="000603D9">
      <w:pPr>
        <w:pStyle w:val="P00"/>
        <w:spacing w:before="72"/>
        <w:ind w:left="0" w:right="1134"/>
        <w:rPr>
          <w:rStyle w:val="default"/>
          <w:rFonts w:cs="FrankRuehl" w:hint="cs"/>
          <w:rtl/>
        </w:rPr>
      </w:pPr>
      <w:r>
        <w:rPr>
          <w:rtl/>
          <w:lang w:val="he-IL"/>
        </w:rPr>
        <w:pict w14:anchorId="71E7624F">
          <v:shape id="_x0000_s1116" type="#_x0000_t202" style="position:absolute;left:0;text-align:left;margin-left:470.25pt;margin-top:7.1pt;width:1in;height:26.85pt;z-index:251672576" filled="f" stroked="f">
            <v:textbox inset="1mm,0,1mm,0">
              <w:txbxContent>
                <w:p w14:paraId="481B4842" w14:textId="77777777" w:rsidR="0088398C" w:rsidRDefault="0088398C">
                  <w:pPr>
                    <w:spacing w:line="160" w:lineRule="exact"/>
                    <w:jc w:val="left"/>
                    <w:rPr>
                      <w:rFonts w:cs="Miriam" w:hint="cs"/>
                      <w:szCs w:val="18"/>
                      <w:rtl/>
                    </w:rPr>
                  </w:pPr>
                  <w:r>
                    <w:rPr>
                      <w:rFonts w:cs="Miriam" w:hint="cs"/>
                      <w:szCs w:val="18"/>
                      <w:rtl/>
                    </w:rPr>
                    <w:t>תק' תשס"ו-2005</w:t>
                  </w:r>
                </w:p>
                <w:p w14:paraId="59AFF1E1" w14:textId="77777777" w:rsidR="008939A0" w:rsidRDefault="008939A0">
                  <w:pPr>
                    <w:spacing w:line="160" w:lineRule="exact"/>
                    <w:jc w:val="left"/>
                    <w:rPr>
                      <w:rFonts w:cs="Miriam" w:hint="cs"/>
                      <w:szCs w:val="18"/>
                      <w:rtl/>
                    </w:rPr>
                  </w:pPr>
                  <w:r>
                    <w:rPr>
                      <w:rFonts w:cs="Miriam" w:hint="cs"/>
                      <w:szCs w:val="18"/>
                      <w:rtl/>
                    </w:rPr>
                    <w:t>תק' תשע"ב-2012</w:t>
                  </w:r>
                </w:p>
                <w:p w14:paraId="4DDF1FC7" w14:textId="77777777" w:rsidR="000603D9" w:rsidRDefault="000603D9">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t>(ד)</w:t>
      </w:r>
      <w:r>
        <w:rPr>
          <w:rStyle w:val="default"/>
          <w:rFonts w:cs="FrankRuehl" w:hint="cs"/>
          <w:rtl/>
        </w:rPr>
        <w:tab/>
        <w:t xml:space="preserve">חייב המשלם תמורה במכירה בחסר של נכס </w:t>
      </w:r>
      <w:r>
        <w:rPr>
          <w:rStyle w:val="default"/>
          <w:rFonts w:cs="FrankRuehl"/>
          <w:rtl/>
        </w:rPr>
        <w:t>שאינו</w:t>
      </w:r>
      <w:r>
        <w:rPr>
          <w:rStyle w:val="default"/>
          <w:rFonts w:cs="FrankRuehl" w:hint="cs"/>
          <w:rtl/>
        </w:rPr>
        <w:t xml:space="preserve"> </w:t>
      </w:r>
      <w:r>
        <w:rPr>
          <w:rStyle w:val="default"/>
          <w:rFonts w:cs="FrankRuehl"/>
          <w:rtl/>
        </w:rPr>
        <w:t>נייר ערך ינכה מהתמורה ששילם ליחיד מס בשיעור של 2</w:t>
      </w:r>
      <w:r w:rsidR="008939A0">
        <w:rPr>
          <w:rStyle w:val="default"/>
          <w:rFonts w:cs="FrankRuehl" w:hint="cs"/>
          <w:rtl/>
        </w:rPr>
        <w:t>5</w:t>
      </w:r>
      <w:r>
        <w:rPr>
          <w:rStyle w:val="default"/>
          <w:rFonts w:cs="FrankRuehl"/>
          <w:rtl/>
        </w:rPr>
        <w:t xml:space="preserve">% ומהתמורה ששילם </w:t>
      </w:r>
      <w:r w:rsidR="000603D9" w:rsidRPr="000603D9">
        <w:rPr>
          <w:rStyle w:val="default"/>
          <w:rFonts w:cs="FrankRuehl" w:hint="cs"/>
          <w:rtl/>
        </w:rPr>
        <w:t>לחבר בני-אדם מס בשיעור הקבוע בסעיף 126(א) לפקודה</w:t>
      </w:r>
      <w:r>
        <w:rPr>
          <w:rStyle w:val="default"/>
          <w:rFonts w:cs="FrankRuehl" w:hint="cs"/>
          <w:rtl/>
        </w:rPr>
        <w:t>.</w:t>
      </w:r>
    </w:p>
    <w:p w14:paraId="3968B338"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19" w:name="Rov50"/>
      <w:r w:rsidRPr="00FE453E">
        <w:rPr>
          <w:rStyle w:val="default"/>
          <w:rFonts w:cs="FrankRuehl" w:hint="cs"/>
          <w:vanish/>
          <w:color w:val="FF0000"/>
          <w:szCs w:val="20"/>
          <w:shd w:val="clear" w:color="auto" w:fill="FFFF99"/>
          <w:rtl/>
        </w:rPr>
        <w:t>מיום 1.1.2006</w:t>
      </w:r>
    </w:p>
    <w:p w14:paraId="00B03C92"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04105C9F"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23"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02BE005B" w14:textId="77777777" w:rsidR="0088398C" w:rsidRPr="00FE453E" w:rsidRDefault="0088398C">
      <w:pPr>
        <w:pStyle w:val="P0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4.</w:t>
      </w:r>
      <w:r w:rsidRPr="00FE453E">
        <w:rPr>
          <w:rStyle w:val="default"/>
          <w:rFonts w:cs="FrankRuehl" w:hint="cs"/>
          <w:vanish/>
          <w:sz w:val="22"/>
          <w:szCs w:val="22"/>
          <w:shd w:val="clear" w:color="auto" w:fill="FFFF99"/>
          <w:rtl/>
        </w:rPr>
        <w:tab/>
        <w:t>(א)</w:t>
      </w:r>
      <w:r w:rsidRPr="00FE453E">
        <w:rPr>
          <w:rStyle w:val="default"/>
          <w:rFonts w:cs="FrankRuehl" w:hint="cs"/>
          <w:vanish/>
          <w:sz w:val="22"/>
          <w:szCs w:val="22"/>
          <w:shd w:val="clear" w:color="auto" w:fill="FFFF99"/>
          <w:rtl/>
        </w:rPr>
        <w:tab/>
        <w:t xml:space="preserve">חייב המשלם תמורה למוכר בחסר של נייר ערך </w:t>
      </w:r>
      <w:r w:rsidRPr="00FE453E">
        <w:rPr>
          <w:rStyle w:val="default"/>
          <w:rFonts w:cs="FrankRuehl" w:hint="cs"/>
          <w:strike/>
          <w:vanish/>
          <w:sz w:val="22"/>
          <w:szCs w:val="22"/>
          <w:shd w:val="clear" w:color="auto" w:fill="FFFF99"/>
          <w:rtl/>
        </w:rPr>
        <w:t>הנסחר בבורסה</w:t>
      </w:r>
      <w:r w:rsidRPr="00FE453E">
        <w:rPr>
          <w:rStyle w:val="default"/>
          <w:rFonts w:cs="FrankRuehl" w:hint="cs"/>
          <w:vanish/>
          <w:sz w:val="22"/>
          <w:szCs w:val="22"/>
          <w:shd w:val="clear" w:color="auto" w:fill="FFFF99"/>
          <w:rtl/>
        </w:rPr>
        <w:t xml:space="preserve">, יגבה מהתמורה על חשבון המס, מס באחד משיעורים אלה: באיגרת חוב </w:t>
      </w:r>
      <w:r w:rsidRPr="00FE453E">
        <w:rPr>
          <w:rStyle w:val="default"/>
          <w:rFonts w:cs="FrankRuehl"/>
          <w:vanish/>
          <w:sz w:val="22"/>
          <w:szCs w:val="22"/>
          <w:shd w:val="clear" w:color="auto" w:fill="FFFF99"/>
          <w:rtl/>
        </w:rPr>
        <w:t>–</w:t>
      </w:r>
      <w:r w:rsidRPr="00FE453E">
        <w:rPr>
          <w:rStyle w:val="default"/>
          <w:rFonts w:cs="FrankRuehl" w:hint="cs"/>
          <w:vanish/>
          <w:sz w:val="22"/>
          <w:szCs w:val="22"/>
          <w:shd w:val="clear" w:color="auto" w:fill="FFFF99"/>
          <w:rtl/>
        </w:rPr>
        <w:t xml:space="preserve"> 1%; במילווה קצר מועד </w:t>
      </w:r>
      <w:r w:rsidRPr="00FE453E">
        <w:rPr>
          <w:rStyle w:val="default"/>
          <w:rFonts w:cs="FrankRuehl"/>
          <w:vanish/>
          <w:sz w:val="22"/>
          <w:szCs w:val="22"/>
          <w:shd w:val="clear" w:color="auto" w:fill="FFFF99"/>
          <w:rtl/>
        </w:rPr>
        <w:t>–</w:t>
      </w:r>
      <w:r w:rsidRPr="00FE453E">
        <w:rPr>
          <w:rStyle w:val="default"/>
          <w:rFonts w:cs="FrankRuehl" w:hint="cs"/>
          <w:vanish/>
          <w:sz w:val="22"/>
          <w:szCs w:val="22"/>
          <w:shd w:val="clear" w:color="auto" w:fill="FFFF99"/>
          <w:rtl/>
        </w:rPr>
        <w:t xml:space="preserve"> 0.5%; בכל נייר ערך אחר </w:t>
      </w:r>
      <w:r w:rsidRPr="00FE453E">
        <w:rPr>
          <w:rStyle w:val="default"/>
          <w:rFonts w:cs="FrankRuehl"/>
          <w:vanish/>
          <w:sz w:val="22"/>
          <w:szCs w:val="22"/>
          <w:shd w:val="clear" w:color="auto" w:fill="FFFF99"/>
          <w:rtl/>
        </w:rPr>
        <w:t>–</w:t>
      </w:r>
      <w:r w:rsidRPr="00FE453E">
        <w:rPr>
          <w:rStyle w:val="default"/>
          <w:rFonts w:cs="FrankRuehl" w:hint="cs"/>
          <w:vanish/>
          <w:sz w:val="22"/>
          <w:szCs w:val="22"/>
          <w:shd w:val="clear" w:color="auto" w:fill="FFFF99"/>
          <w:rtl/>
        </w:rPr>
        <w:t xml:space="preserve"> 5%, וביום המכירה ינכה את יתרת המס החל על רווח ההון כאמור בתקנה 2.</w:t>
      </w:r>
    </w:p>
    <w:p w14:paraId="4E2051B2"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(ב)</w:t>
      </w:r>
      <w:r w:rsidRPr="00FE453E">
        <w:rPr>
          <w:rStyle w:val="default"/>
          <w:rFonts w:cs="FrankRuehl" w:hint="cs"/>
          <w:vanish/>
          <w:sz w:val="22"/>
          <w:szCs w:val="22"/>
          <w:shd w:val="clear" w:color="auto" w:fill="FFFF99"/>
          <w:rtl/>
        </w:rPr>
        <w:tab/>
        <w:t>לצורך הבטחת תשלום ניכוי המס ביום המכירה, יבטיח החייב ערבויות, כפי שידרשו להבטחת תשלום המס.</w:t>
      </w:r>
    </w:p>
    <w:p w14:paraId="48EB01CB"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(ג)</w:t>
      </w:r>
      <w:r w:rsidRPr="00FE453E">
        <w:rPr>
          <w:rStyle w:val="default"/>
          <w:rFonts w:cs="FrankRuehl" w:hint="cs"/>
          <w:vanish/>
          <w:sz w:val="22"/>
          <w:szCs w:val="22"/>
          <w:shd w:val="clear" w:color="auto" w:fill="FFFF99"/>
          <w:rtl/>
        </w:rPr>
        <w:tab/>
        <w:t>החייב רשאי לנכות מס ביום המכירה במקום לנכותו מהתמורה, אם התקיימו התנאים הקבועים בתקנה 3(ג). ניכה כאמור, תתואם התמורה שקיבל במועד המכירה בחסר, מאותו מועד ועד ליום המכירה.</w:t>
      </w:r>
    </w:p>
    <w:p w14:paraId="7AB0A5E1"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(ד)</w:t>
      </w:r>
      <w:r w:rsidRPr="00FE453E">
        <w:rPr>
          <w:rStyle w:val="default"/>
          <w:rFonts w:cs="FrankRuehl" w:hint="cs"/>
          <w:vanish/>
          <w:sz w:val="22"/>
          <w:szCs w:val="22"/>
          <w:shd w:val="clear" w:color="auto" w:fill="FFFF99"/>
          <w:rtl/>
        </w:rPr>
        <w:tab/>
        <w:t xml:space="preserve">חייב המשלם תמורה במכירה בחסר של נכס </w:t>
      </w:r>
      <w:r w:rsidRPr="00FE453E">
        <w:rPr>
          <w:rStyle w:val="default"/>
          <w:rFonts w:cs="FrankRuehl" w:hint="cs"/>
          <w:strike/>
          <w:vanish/>
          <w:sz w:val="22"/>
          <w:szCs w:val="22"/>
          <w:shd w:val="clear" w:color="auto" w:fill="FFFF99"/>
          <w:rtl/>
        </w:rPr>
        <w:t>שאינו נסחר בבורסה, ינכה מהתמורה מס בשיעור של 25%</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u w:val="single"/>
          <w:shd w:val="clear" w:color="auto" w:fill="FFFF99"/>
          <w:rtl/>
        </w:rPr>
        <w:t>שאינו</w:t>
      </w:r>
      <w:r w:rsidRPr="00FE453E">
        <w:rPr>
          <w:rStyle w:val="default"/>
          <w:rFonts w:cs="FrankRuehl" w:hint="cs"/>
          <w:vanish/>
          <w:sz w:val="22"/>
          <w:szCs w:val="22"/>
          <w:u w:val="single"/>
          <w:shd w:val="clear" w:color="auto" w:fill="FFFF99"/>
          <w:rtl/>
        </w:rPr>
        <w:t xml:space="preserve"> </w:t>
      </w:r>
      <w:r w:rsidRPr="00FE453E">
        <w:rPr>
          <w:rStyle w:val="default"/>
          <w:rFonts w:cs="FrankRuehl"/>
          <w:vanish/>
          <w:sz w:val="22"/>
          <w:szCs w:val="22"/>
          <w:u w:val="single"/>
          <w:shd w:val="clear" w:color="auto" w:fill="FFFF99"/>
          <w:rtl/>
        </w:rPr>
        <w:t>נייר ערך ינכה מהתמורה ששילם ליחיד מס בשיעור של 20% ומהתמורה ששילם לחבר</w:t>
      </w:r>
      <w:r w:rsidRPr="00FE453E">
        <w:rPr>
          <w:rStyle w:val="default"/>
          <w:rFonts w:cs="FrankRuehl" w:hint="cs"/>
          <w:vanish/>
          <w:sz w:val="22"/>
          <w:szCs w:val="22"/>
          <w:u w:val="single"/>
          <w:shd w:val="clear" w:color="auto" w:fill="FFFF99"/>
          <w:rtl/>
        </w:rPr>
        <w:t>-</w:t>
      </w:r>
      <w:r w:rsidRPr="00FE453E">
        <w:rPr>
          <w:rStyle w:val="default"/>
          <w:rFonts w:cs="FrankRuehl"/>
          <w:vanish/>
          <w:sz w:val="22"/>
          <w:szCs w:val="22"/>
          <w:u w:val="single"/>
          <w:shd w:val="clear" w:color="auto" w:fill="FFFF99"/>
          <w:rtl/>
        </w:rPr>
        <w:t>בני</w:t>
      </w:r>
      <w:r w:rsidRPr="00FE453E">
        <w:rPr>
          <w:rStyle w:val="default"/>
          <w:rFonts w:cs="FrankRuehl" w:hint="cs"/>
          <w:vanish/>
          <w:sz w:val="22"/>
          <w:szCs w:val="22"/>
          <w:u w:val="single"/>
          <w:shd w:val="clear" w:color="auto" w:fill="FFFF99"/>
          <w:rtl/>
        </w:rPr>
        <w:t>-</w:t>
      </w:r>
      <w:r w:rsidRPr="00FE453E">
        <w:rPr>
          <w:rStyle w:val="default"/>
          <w:rFonts w:cs="FrankRuehl"/>
          <w:vanish/>
          <w:sz w:val="22"/>
          <w:szCs w:val="22"/>
          <w:u w:val="single"/>
          <w:shd w:val="clear" w:color="auto" w:fill="FFFF99"/>
          <w:rtl/>
        </w:rPr>
        <w:t>אדם מס בשיעור של 25%</w:t>
      </w:r>
      <w:r w:rsidRPr="00FE453E">
        <w:rPr>
          <w:rStyle w:val="default"/>
          <w:rFonts w:cs="FrankRuehl" w:hint="cs"/>
          <w:vanish/>
          <w:sz w:val="22"/>
          <w:szCs w:val="22"/>
          <w:shd w:val="clear" w:color="auto" w:fill="FFFF99"/>
          <w:rtl/>
        </w:rPr>
        <w:t>.</w:t>
      </w:r>
    </w:p>
    <w:p w14:paraId="65D8A079"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p>
    <w:p w14:paraId="429125FD" w14:textId="77777777" w:rsidR="008939A0" w:rsidRPr="00FE453E" w:rsidRDefault="008939A0" w:rsidP="008939A0">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1.1.2012</w:t>
      </w:r>
    </w:p>
    <w:p w14:paraId="556B2131"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תשע"ב-2012</w:t>
      </w:r>
    </w:p>
    <w:p w14:paraId="09E53D2E"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hyperlink r:id="rId24" w:history="1">
        <w:r w:rsidRPr="00FE453E">
          <w:rPr>
            <w:rStyle w:val="Hyperlink"/>
            <w:rFonts w:hint="cs"/>
            <w:vanish/>
            <w:szCs w:val="20"/>
            <w:shd w:val="clear" w:color="auto" w:fill="FFFF99"/>
            <w:rtl/>
          </w:rPr>
          <w:t>ק"ת תשע"ב מס' 7071</w:t>
        </w:r>
      </w:hyperlink>
      <w:r w:rsidRPr="00FE453E">
        <w:rPr>
          <w:rStyle w:val="default"/>
          <w:rFonts w:cs="FrankRuehl" w:hint="cs"/>
          <w:vanish/>
          <w:szCs w:val="20"/>
          <w:shd w:val="clear" w:color="auto" w:fill="FFFF99"/>
          <w:rtl/>
        </w:rPr>
        <w:t xml:space="preserve"> מיום 1.1.2012 עמ' 521</w:t>
      </w:r>
    </w:p>
    <w:p w14:paraId="3A68C229" w14:textId="77777777" w:rsidR="000603D9" w:rsidRPr="00FE453E" w:rsidRDefault="000603D9" w:rsidP="000603D9">
      <w:pPr>
        <w:pStyle w:val="P0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(ד)</w:t>
      </w:r>
      <w:r w:rsidRPr="00FE453E">
        <w:rPr>
          <w:rStyle w:val="default"/>
          <w:rFonts w:cs="FrankRuehl" w:hint="cs"/>
          <w:vanish/>
          <w:sz w:val="22"/>
          <w:szCs w:val="22"/>
          <w:shd w:val="clear" w:color="auto" w:fill="FFFF99"/>
          <w:rtl/>
        </w:rPr>
        <w:tab/>
        <w:t xml:space="preserve">חייב המשלם תמורה במכירה בחסר של נכס </w:t>
      </w:r>
      <w:r w:rsidRPr="00FE453E">
        <w:rPr>
          <w:rStyle w:val="default"/>
          <w:rFonts w:cs="FrankRuehl"/>
          <w:vanish/>
          <w:sz w:val="22"/>
          <w:szCs w:val="22"/>
          <w:shd w:val="clear" w:color="auto" w:fill="FFFF99"/>
          <w:rtl/>
        </w:rPr>
        <w:t>שאינו</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shd w:val="clear" w:color="auto" w:fill="FFFF99"/>
          <w:rtl/>
        </w:rPr>
        <w:t xml:space="preserve">נייר ערך ינכה מהתמורה ששילם ליחיד מס בשיעור של </w:t>
      </w:r>
      <w:r w:rsidRPr="00FE453E">
        <w:rPr>
          <w:rStyle w:val="default"/>
          <w:rFonts w:cs="FrankRuehl"/>
          <w:strike/>
          <w:vanish/>
          <w:sz w:val="22"/>
          <w:szCs w:val="22"/>
          <w:shd w:val="clear" w:color="auto" w:fill="FFFF99"/>
          <w:rtl/>
        </w:rPr>
        <w:t>20%</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25%</w:t>
      </w:r>
      <w:r w:rsidRPr="00FE453E">
        <w:rPr>
          <w:rStyle w:val="default"/>
          <w:rFonts w:cs="FrankRuehl"/>
          <w:vanish/>
          <w:sz w:val="22"/>
          <w:szCs w:val="22"/>
          <w:shd w:val="clear" w:color="auto" w:fill="FFFF99"/>
          <w:rtl/>
        </w:rPr>
        <w:t xml:space="preserve"> ומהתמורה ששילם לחבר</w:t>
      </w:r>
      <w:r w:rsidRPr="00FE453E">
        <w:rPr>
          <w:rStyle w:val="default"/>
          <w:rFonts w:cs="FrankRuehl" w:hint="cs"/>
          <w:vanish/>
          <w:sz w:val="22"/>
          <w:szCs w:val="22"/>
          <w:shd w:val="clear" w:color="auto" w:fill="FFFF99"/>
          <w:rtl/>
        </w:rPr>
        <w:t>-</w:t>
      </w:r>
      <w:r w:rsidRPr="00FE453E">
        <w:rPr>
          <w:rStyle w:val="default"/>
          <w:rFonts w:cs="FrankRuehl"/>
          <w:vanish/>
          <w:sz w:val="22"/>
          <w:szCs w:val="22"/>
          <w:shd w:val="clear" w:color="auto" w:fill="FFFF99"/>
          <w:rtl/>
        </w:rPr>
        <w:t>בני</w:t>
      </w:r>
      <w:r w:rsidRPr="00FE453E">
        <w:rPr>
          <w:rStyle w:val="default"/>
          <w:rFonts w:cs="FrankRuehl" w:hint="cs"/>
          <w:vanish/>
          <w:sz w:val="22"/>
          <w:szCs w:val="22"/>
          <w:shd w:val="clear" w:color="auto" w:fill="FFFF99"/>
          <w:rtl/>
        </w:rPr>
        <w:t>-</w:t>
      </w:r>
      <w:r w:rsidRPr="00FE453E">
        <w:rPr>
          <w:rStyle w:val="default"/>
          <w:rFonts w:cs="FrankRuehl"/>
          <w:vanish/>
          <w:sz w:val="22"/>
          <w:szCs w:val="22"/>
          <w:shd w:val="clear" w:color="auto" w:fill="FFFF99"/>
          <w:rtl/>
        </w:rPr>
        <w:t>אדם מס בשיעור של 25%</w:t>
      </w:r>
      <w:r w:rsidRPr="00FE453E">
        <w:rPr>
          <w:rStyle w:val="default"/>
          <w:rFonts w:cs="FrankRuehl" w:hint="cs"/>
          <w:vanish/>
          <w:sz w:val="22"/>
          <w:szCs w:val="22"/>
          <w:shd w:val="clear" w:color="auto" w:fill="FFFF99"/>
          <w:rtl/>
        </w:rPr>
        <w:t>.</w:t>
      </w:r>
    </w:p>
    <w:p w14:paraId="5FED7E6D" w14:textId="77777777" w:rsidR="000603D9" w:rsidRPr="00FE453E" w:rsidRDefault="000603D9" w:rsidP="000603D9">
      <w:pPr>
        <w:pStyle w:val="P00"/>
        <w:spacing w:before="0"/>
        <w:ind w:left="0" w:right="1134"/>
        <w:rPr>
          <w:rStyle w:val="default"/>
          <w:rFonts w:cs="FrankRuehl" w:hint="cs"/>
          <w:vanish/>
          <w:szCs w:val="20"/>
          <w:shd w:val="clear" w:color="auto" w:fill="FFFF99"/>
          <w:rtl/>
        </w:rPr>
      </w:pPr>
    </w:p>
    <w:p w14:paraId="35180C24" w14:textId="77777777" w:rsidR="000603D9" w:rsidRPr="00FE453E" w:rsidRDefault="000603D9" w:rsidP="000603D9">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1.1.2014</w:t>
      </w:r>
    </w:p>
    <w:p w14:paraId="7696942C" w14:textId="77777777" w:rsidR="000603D9" w:rsidRPr="00FE453E" w:rsidRDefault="000603D9" w:rsidP="000603D9">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תשע"ד-2014</w:t>
      </w:r>
    </w:p>
    <w:p w14:paraId="09BF46B0" w14:textId="77777777" w:rsidR="000603D9" w:rsidRPr="00FE453E" w:rsidRDefault="000603D9" w:rsidP="000603D9">
      <w:pPr>
        <w:pStyle w:val="P00"/>
        <w:spacing w:before="0"/>
        <w:ind w:left="0" w:right="1134"/>
        <w:rPr>
          <w:rStyle w:val="default"/>
          <w:rFonts w:cs="FrankRuehl" w:hint="cs"/>
          <w:vanish/>
          <w:szCs w:val="20"/>
          <w:shd w:val="clear" w:color="auto" w:fill="FFFF99"/>
          <w:rtl/>
        </w:rPr>
      </w:pPr>
      <w:hyperlink r:id="rId25" w:history="1">
        <w:r w:rsidRPr="00FE453E">
          <w:rPr>
            <w:rStyle w:val="Hyperlink"/>
            <w:rFonts w:hint="cs"/>
            <w:vanish/>
            <w:szCs w:val="20"/>
            <w:shd w:val="clear" w:color="auto" w:fill="FFFF99"/>
            <w:rtl/>
          </w:rPr>
          <w:t>ק"ת תשע"ד מס' 7335</w:t>
        </w:r>
      </w:hyperlink>
      <w:r w:rsidRPr="00FE453E">
        <w:rPr>
          <w:rStyle w:val="default"/>
          <w:rFonts w:cs="FrankRuehl" w:hint="cs"/>
          <w:vanish/>
          <w:szCs w:val="20"/>
          <w:shd w:val="clear" w:color="auto" w:fill="FFFF99"/>
          <w:rtl/>
        </w:rPr>
        <w:t xml:space="preserve"> מיום 30.1.2014 עמ' 579</w:t>
      </w:r>
    </w:p>
    <w:p w14:paraId="0A07743B" w14:textId="77777777" w:rsidR="008939A0" w:rsidRPr="008939A0" w:rsidRDefault="008939A0" w:rsidP="000603D9">
      <w:pPr>
        <w:pStyle w:val="P00"/>
        <w:ind w:left="0" w:right="1134"/>
        <w:rPr>
          <w:rStyle w:val="default"/>
          <w:rFonts w:cs="FrankRuehl" w:hint="cs"/>
          <w:sz w:val="2"/>
          <w:szCs w:val="2"/>
          <w:shd w:val="clear" w:color="auto" w:fill="FFFF99"/>
          <w:rtl/>
        </w:rPr>
      </w:pPr>
      <w:r w:rsidRPr="00FE453E">
        <w:rPr>
          <w:rStyle w:val="default"/>
          <w:rFonts w:cs="FrankRuehl" w:hint="cs"/>
          <w:vanish/>
          <w:sz w:val="22"/>
          <w:szCs w:val="22"/>
          <w:shd w:val="clear" w:color="auto" w:fill="FFFF99"/>
          <w:rtl/>
        </w:rPr>
        <w:tab/>
        <w:t>(ד)</w:t>
      </w:r>
      <w:r w:rsidRPr="00FE453E">
        <w:rPr>
          <w:rStyle w:val="default"/>
          <w:rFonts w:cs="FrankRuehl" w:hint="cs"/>
          <w:vanish/>
          <w:sz w:val="22"/>
          <w:szCs w:val="22"/>
          <w:shd w:val="clear" w:color="auto" w:fill="FFFF99"/>
          <w:rtl/>
        </w:rPr>
        <w:tab/>
        <w:t xml:space="preserve">חייב המשלם תמורה במכירה בחסר של נכס </w:t>
      </w:r>
      <w:r w:rsidRPr="00FE453E">
        <w:rPr>
          <w:rStyle w:val="default"/>
          <w:rFonts w:cs="FrankRuehl"/>
          <w:vanish/>
          <w:sz w:val="22"/>
          <w:szCs w:val="22"/>
          <w:shd w:val="clear" w:color="auto" w:fill="FFFF99"/>
          <w:rtl/>
        </w:rPr>
        <w:t>שאינו</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shd w:val="clear" w:color="auto" w:fill="FFFF99"/>
          <w:rtl/>
        </w:rPr>
        <w:t xml:space="preserve">נייר ערך ינכה מהתמורה ששילם ליחיד מס בשיעור של </w:t>
      </w:r>
      <w:r w:rsidRPr="00FE453E">
        <w:rPr>
          <w:rStyle w:val="default"/>
          <w:rFonts w:cs="FrankRuehl" w:hint="cs"/>
          <w:vanish/>
          <w:sz w:val="22"/>
          <w:szCs w:val="22"/>
          <w:shd w:val="clear" w:color="auto" w:fill="FFFF99"/>
          <w:rtl/>
        </w:rPr>
        <w:t>25%</w:t>
      </w:r>
      <w:r w:rsidRPr="00FE453E">
        <w:rPr>
          <w:rStyle w:val="default"/>
          <w:rFonts w:cs="FrankRuehl"/>
          <w:vanish/>
          <w:sz w:val="22"/>
          <w:szCs w:val="22"/>
          <w:shd w:val="clear" w:color="auto" w:fill="FFFF99"/>
          <w:rtl/>
        </w:rPr>
        <w:t xml:space="preserve"> ומהתמורה ששילם </w:t>
      </w:r>
      <w:r w:rsidRPr="00FE453E">
        <w:rPr>
          <w:rStyle w:val="default"/>
          <w:rFonts w:cs="FrankRuehl"/>
          <w:strike/>
          <w:vanish/>
          <w:sz w:val="22"/>
          <w:szCs w:val="22"/>
          <w:shd w:val="clear" w:color="auto" w:fill="FFFF99"/>
          <w:rtl/>
        </w:rPr>
        <w:t>לחבר</w:t>
      </w:r>
      <w:r w:rsidRPr="00FE453E">
        <w:rPr>
          <w:rStyle w:val="default"/>
          <w:rFonts w:cs="FrankRuehl" w:hint="cs"/>
          <w:strike/>
          <w:vanish/>
          <w:sz w:val="22"/>
          <w:szCs w:val="22"/>
          <w:shd w:val="clear" w:color="auto" w:fill="FFFF99"/>
          <w:rtl/>
        </w:rPr>
        <w:t>-</w:t>
      </w:r>
      <w:r w:rsidRPr="00FE453E">
        <w:rPr>
          <w:rStyle w:val="default"/>
          <w:rFonts w:cs="FrankRuehl"/>
          <w:strike/>
          <w:vanish/>
          <w:sz w:val="22"/>
          <w:szCs w:val="22"/>
          <w:shd w:val="clear" w:color="auto" w:fill="FFFF99"/>
          <w:rtl/>
        </w:rPr>
        <w:t>בני</w:t>
      </w:r>
      <w:r w:rsidRPr="00FE453E">
        <w:rPr>
          <w:rStyle w:val="default"/>
          <w:rFonts w:cs="FrankRuehl" w:hint="cs"/>
          <w:strike/>
          <w:vanish/>
          <w:sz w:val="22"/>
          <w:szCs w:val="22"/>
          <w:shd w:val="clear" w:color="auto" w:fill="FFFF99"/>
          <w:rtl/>
        </w:rPr>
        <w:t>-</w:t>
      </w:r>
      <w:r w:rsidRPr="00FE453E">
        <w:rPr>
          <w:rStyle w:val="default"/>
          <w:rFonts w:cs="FrankRuehl"/>
          <w:strike/>
          <w:vanish/>
          <w:sz w:val="22"/>
          <w:szCs w:val="22"/>
          <w:shd w:val="clear" w:color="auto" w:fill="FFFF99"/>
          <w:rtl/>
        </w:rPr>
        <w:t>אדם מס בשיעור של 25%</w:t>
      </w:r>
      <w:r w:rsidR="000603D9" w:rsidRPr="00FE453E">
        <w:rPr>
          <w:rStyle w:val="default"/>
          <w:rFonts w:cs="FrankRuehl" w:hint="cs"/>
          <w:vanish/>
          <w:sz w:val="22"/>
          <w:szCs w:val="22"/>
          <w:shd w:val="clear" w:color="auto" w:fill="FFFF99"/>
          <w:rtl/>
        </w:rPr>
        <w:t xml:space="preserve"> </w:t>
      </w:r>
      <w:r w:rsidR="000603D9" w:rsidRPr="00FE453E">
        <w:rPr>
          <w:rStyle w:val="default"/>
          <w:rFonts w:cs="FrankRuehl" w:hint="cs"/>
          <w:vanish/>
          <w:sz w:val="22"/>
          <w:szCs w:val="22"/>
          <w:u w:val="single"/>
          <w:shd w:val="clear" w:color="auto" w:fill="FFFF99"/>
          <w:rtl/>
        </w:rPr>
        <w:t>לחבר בני-אדם מס בשיעור הקבוע בסעיף 126(א) לפקודה</w:t>
      </w:r>
      <w:r w:rsidRPr="00FE453E">
        <w:rPr>
          <w:rStyle w:val="default"/>
          <w:rFonts w:cs="FrankRuehl" w:hint="cs"/>
          <w:vanish/>
          <w:sz w:val="22"/>
          <w:szCs w:val="22"/>
          <w:shd w:val="clear" w:color="auto" w:fill="FFFF99"/>
          <w:rtl/>
        </w:rPr>
        <w:t>.</w:t>
      </w:r>
      <w:bookmarkEnd w:id="19"/>
    </w:p>
    <w:p w14:paraId="5B02A7F1" w14:textId="77777777" w:rsidR="0088398C" w:rsidRDefault="0088398C">
      <w:pPr>
        <w:pStyle w:val="P00"/>
        <w:spacing w:before="72"/>
        <w:ind w:left="0" w:right="1134"/>
        <w:rPr>
          <w:rStyle w:val="default"/>
          <w:rFonts w:cs="FrankRuehl" w:hint="cs"/>
          <w:rtl/>
        </w:rPr>
      </w:pPr>
      <w:bookmarkStart w:id="20" w:name="Seif4"/>
      <w:bookmarkEnd w:id="20"/>
      <w:r>
        <w:rPr>
          <w:rFonts w:cs="Miriam"/>
          <w:szCs w:val="32"/>
          <w:rtl/>
          <w:lang w:val="he-IL"/>
        </w:rPr>
        <w:pict w14:anchorId="54B36A88">
          <v:shape id="_x0000_s1080" type="#_x0000_t202" style="position:absolute;left:0;text-align:left;margin-left:470.25pt;margin-top:8.15pt;width:1in;height:35.1pt;z-index:251639808" filled="f" stroked="f">
            <v:textbox inset="1mm,,1mm">
              <w:txbxContent>
                <w:p w14:paraId="4C697154" w14:textId="77777777" w:rsidR="0088398C" w:rsidRDefault="0088398C">
                  <w:pPr>
                    <w:spacing w:line="160" w:lineRule="exact"/>
                    <w:jc w:val="left"/>
                    <w:rPr>
                      <w:rFonts w:cs="Miriam" w:hint="cs"/>
                      <w:szCs w:val="18"/>
                      <w:rtl/>
                    </w:rPr>
                  </w:pPr>
                  <w:r>
                    <w:rPr>
                      <w:rFonts w:cs="Miriam" w:hint="cs"/>
                      <w:szCs w:val="18"/>
                      <w:rtl/>
                    </w:rPr>
                    <w:t>פטור לתושב חוץ</w:t>
                  </w:r>
                </w:p>
                <w:p w14:paraId="042D77BD" w14:textId="77777777" w:rsidR="0088398C" w:rsidRDefault="0088398C">
                  <w:pPr>
                    <w:spacing w:line="160" w:lineRule="exact"/>
                    <w:jc w:val="left"/>
                    <w:rPr>
                      <w:rFonts w:cs="Miriam" w:hint="cs"/>
                      <w:szCs w:val="18"/>
                      <w:rtl/>
                    </w:rPr>
                  </w:pPr>
                  <w:r>
                    <w:rPr>
                      <w:rFonts w:cs="Miriam" w:hint="cs"/>
                      <w:szCs w:val="18"/>
                      <w:rtl/>
                    </w:rPr>
                    <w:t>תק' תשס"ג-2003</w:t>
                  </w:r>
                </w:p>
                <w:p w14:paraId="5F57476E"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הוראות תקנות 2, 3(א) ו-(ג), 3א, 3ב, 4(א) ו-(ב) ו-19, לפי הענין, לא יחולו על חייב שהוא מוסד כספי המשלם תמורה או תשלום אחר בשל רווח הון פטור, אם הגיש מוכר שהוא תושב חוץ למוסד הכספי בתוך 14 ימי מיום פתיחת החשבון ואחת לשלוש שנים, אם היה בישראל, הוא או בא כוחו, הצהרה בטופס 2402 על היותו תושב חוץ ועל זכאותו לפטור.</w:t>
      </w:r>
    </w:p>
    <w:p w14:paraId="0FF19E59" w14:textId="77777777" w:rsidR="0088398C" w:rsidRPr="00FE453E" w:rsidRDefault="0088398C">
      <w:pPr>
        <w:pStyle w:val="P00"/>
        <w:spacing w:before="0"/>
        <w:ind w:left="0" w:right="1134"/>
        <w:rPr>
          <w:rFonts w:hint="cs"/>
          <w:b/>
          <w:bCs/>
          <w:vanish/>
          <w:szCs w:val="20"/>
          <w:shd w:val="clear" w:color="auto" w:fill="FFFF99"/>
          <w:rtl/>
        </w:rPr>
      </w:pPr>
      <w:bookmarkStart w:id="21" w:name="Rov44"/>
      <w:r w:rsidRPr="00FE453E">
        <w:rPr>
          <w:rFonts w:hint="cs"/>
          <w:vanish/>
          <w:color w:val="FF0000"/>
          <w:szCs w:val="20"/>
          <w:shd w:val="clear" w:color="auto" w:fill="FFFF99"/>
          <w:rtl/>
        </w:rPr>
        <w:t>מיום 1.1.2003</w:t>
      </w:r>
    </w:p>
    <w:p w14:paraId="43546EFC" w14:textId="77777777" w:rsidR="0088398C" w:rsidRPr="00FE453E" w:rsidRDefault="0088398C">
      <w:pPr>
        <w:pStyle w:val="P00"/>
        <w:spacing w:before="0"/>
        <w:ind w:left="0" w:right="1134"/>
        <w:rPr>
          <w:rFonts w:hint="cs"/>
          <w:b/>
          <w:bCs/>
          <w:vanish/>
          <w:szCs w:val="20"/>
          <w:shd w:val="clear" w:color="auto" w:fill="FFFF99"/>
          <w:rtl/>
        </w:rPr>
      </w:pPr>
      <w:r w:rsidRPr="00FE453E">
        <w:rPr>
          <w:rFonts w:hint="cs"/>
          <w:b/>
          <w:bCs/>
          <w:vanish/>
          <w:szCs w:val="20"/>
          <w:shd w:val="clear" w:color="auto" w:fill="FFFF99"/>
          <w:rtl/>
        </w:rPr>
        <w:t>תק' תשס"ג-2003</w:t>
      </w:r>
    </w:p>
    <w:p w14:paraId="19328B4C" w14:textId="77777777" w:rsidR="0088398C" w:rsidRPr="00FE453E" w:rsidRDefault="0088398C">
      <w:pPr>
        <w:pStyle w:val="P00"/>
        <w:tabs>
          <w:tab w:val="clear" w:pos="6259"/>
        </w:tabs>
        <w:spacing w:before="0"/>
        <w:ind w:left="0" w:right="1134"/>
        <w:rPr>
          <w:rFonts w:hint="cs"/>
          <w:vanish/>
          <w:szCs w:val="20"/>
          <w:shd w:val="clear" w:color="auto" w:fill="FFFF99"/>
          <w:rtl/>
        </w:rPr>
      </w:pPr>
      <w:hyperlink r:id="rId26" w:history="1">
        <w:r w:rsidRPr="00FE453E">
          <w:rPr>
            <w:rStyle w:val="Hyperlink"/>
            <w:rFonts w:hint="cs"/>
            <w:vanish/>
            <w:szCs w:val="20"/>
            <w:shd w:val="clear" w:color="auto" w:fill="FFFF99"/>
            <w:rtl/>
          </w:rPr>
          <w:t>ק"ת תשס"ג מס' 6240</w:t>
        </w:r>
      </w:hyperlink>
      <w:r w:rsidRPr="00FE453E">
        <w:rPr>
          <w:rFonts w:hint="cs"/>
          <w:vanish/>
          <w:szCs w:val="20"/>
          <w:shd w:val="clear" w:color="auto" w:fill="FFFF99"/>
          <w:rtl/>
        </w:rPr>
        <w:t xml:space="preserve"> מיום 27.5.2003 עמ' 710</w:t>
      </w:r>
    </w:p>
    <w:p w14:paraId="43169C9B" w14:textId="77777777" w:rsidR="0088398C" w:rsidRPr="00FE453E" w:rsidRDefault="0088398C">
      <w:pPr>
        <w:pStyle w:val="P0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5.</w:t>
      </w:r>
      <w:r w:rsidRPr="00FE453E">
        <w:rPr>
          <w:rStyle w:val="default"/>
          <w:rFonts w:cs="FrankRuehl" w:hint="cs"/>
          <w:vanish/>
          <w:sz w:val="22"/>
          <w:szCs w:val="22"/>
          <w:shd w:val="clear" w:color="auto" w:fill="FFFF99"/>
          <w:rtl/>
        </w:rPr>
        <w:tab/>
        <w:t xml:space="preserve">הוראות תקנות 2, 3(א) ו-(ג), 4(א) ו-(ב) ו-19, לפי הענין, לא יחולו על חייב שהוא מוסד כספי המשלם תמורה או תשלום אחר בשל רווח הון פטור, אם הגיש תושב חוץ למוסד הכספי בתוך 14 ימי מיום פתיחת החשבון ואחת לשלוש שנים, אם היה בישראל, הוא או בא כוחו, </w:t>
      </w:r>
      <w:r w:rsidRPr="00FE453E">
        <w:rPr>
          <w:rStyle w:val="default"/>
          <w:rFonts w:cs="FrankRuehl" w:hint="cs"/>
          <w:strike/>
          <w:vanish/>
          <w:sz w:val="22"/>
          <w:szCs w:val="22"/>
          <w:shd w:val="clear" w:color="auto" w:fill="FFFF99"/>
          <w:rtl/>
        </w:rPr>
        <w:t>לפי המאוחר,</w:t>
      </w:r>
      <w:r w:rsidRPr="00FE453E">
        <w:rPr>
          <w:rStyle w:val="default"/>
          <w:rFonts w:cs="FrankRuehl" w:hint="cs"/>
          <w:vanish/>
          <w:sz w:val="22"/>
          <w:szCs w:val="22"/>
          <w:shd w:val="clear" w:color="auto" w:fill="FFFF99"/>
          <w:rtl/>
        </w:rPr>
        <w:t xml:space="preserve"> הצהרה בטופס 2402 על היותו תושב חוץ ועל זכאותו לפטור.</w:t>
      </w:r>
    </w:p>
    <w:p w14:paraId="5582B069"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p>
    <w:p w14:paraId="11B69EA3"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1.1.2006</w:t>
      </w:r>
    </w:p>
    <w:p w14:paraId="25F09BAC"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1A90E1C4"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27"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4331CC3B" w14:textId="77777777" w:rsidR="0088398C" w:rsidRDefault="0088398C">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5.</w:t>
      </w:r>
      <w:r w:rsidRPr="00FE453E">
        <w:rPr>
          <w:rStyle w:val="default"/>
          <w:rFonts w:cs="FrankRuehl" w:hint="cs"/>
          <w:vanish/>
          <w:sz w:val="22"/>
          <w:szCs w:val="22"/>
          <w:shd w:val="clear" w:color="auto" w:fill="FFFF99"/>
          <w:rtl/>
        </w:rPr>
        <w:tab/>
        <w:t xml:space="preserve">הוראות תקנות 2, 3(א) ו-(ג), </w:t>
      </w:r>
      <w:r w:rsidRPr="00FE453E">
        <w:rPr>
          <w:rStyle w:val="default"/>
          <w:rFonts w:cs="FrankRuehl" w:hint="cs"/>
          <w:vanish/>
          <w:sz w:val="22"/>
          <w:szCs w:val="22"/>
          <w:u w:val="single"/>
          <w:shd w:val="clear" w:color="auto" w:fill="FFFF99"/>
          <w:rtl/>
        </w:rPr>
        <w:t>3א, 3ב,</w:t>
      </w:r>
      <w:r w:rsidRPr="00FE453E">
        <w:rPr>
          <w:rStyle w:val="default"/>
          <w:rFonts w:cs="FrankRuehl" w:hint="cs"/>
          <w:vanish/>
          <w:sz w:val="22"/>
          <w:szCs w:val="22"/>
          <w:shd w:val="clear" w:color="auto" w:fill="FFFF99"/>
          <w:rtl/>
        </w:rPr>
        <w:t xml:space="preserve"> 4(א) ו-(ב) ו-19, לפי הענין, לא יחולו על חייב שהוא מוסד כספי המשלם תמורה או תשלום אחר בשל רווח הון פטור, אם </w:t>
      </w:r>
      <w:r w:rsidRPr="00FE453E">
        <w:rPr>
          <w:rStyle w:val="default"/>
          <w:rFonts w:cs="FrankRuehl" w:hint="cs"/>
          <w:strike/>
          <w:vanish/>
          <w:sz w:val="22"/>
          <w:szCs w:val="22"/>
          <w:shd w:val="clear" w:color="auto" w:fill="FFFF99"/>
          <w:rtl/>
        </w:rPr>
        <w:t>הגיש תושב החוץ</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הגיש מוכר שהוא תושב חוץ</w:t>
      </w:r>
      <w:r w:rsidRPr="00FE453E">
        <w:rPr>
          <w:rStyle w:val="default"/>
          <w:rFonts w:cs="FrankRuehl" w:hint="cs"/>
          <w:vanish/>
          <w:sz w:val="22"/>
          <w:szCs w:val="22"/>
          <w:shd w:val="clear" w:color="auto" w:fill="FFFF99"/>
          <w:rtl/>
        </w:rPr>
        <w:t xml:space="preserve"> למוסד הכספי בתוך 14 ימי מיום פתיחת החשבון ואחת לשלוש שנים, אם היה בישראל, הוא או בא כוחו, הצהרה בטופס 2402 על היותו תושב חוץ ועל זכאותו לפטור.</w:t>
      </w:r>
      <w:bookmarkEnd w:id="21"/>
    </w:p>
    <w:p w14:paraId="6874DDD4" w14:textId="77777777" w:rsidR="0088398C" w:rsidRDefault="0088398C">
      <w:pPr>
        <w:pStyle w:val="P00"/>
        <w:spacing w:before="72"/>
        <w:ind w:left="0" w:right="1134"/>
        <w:rPr>
          <w:rStyle w:val="default"/>
          <w:rFonts w:cs="FrankRuehl" w:hint="cs"/>
          <w:rtl/>
        </w:rPr>
      </w:pPr>
      <w:bookmarkStart w:id="22" w:name="Seif5"/>
      <w:bookmarkEnd w:id="22"/>
      <w:r>
        <w:rPr>
          <w:rFonts w:cs="Miriam"/>
          <w:szCs w:val="32"/>
          <w:rtl/>
          <w:lang w:val="he-IL"/>
        </w:rPr>
        <w:pict w14:anchorId="020ACABD">
          <v:shape id="_x0000_s1081" type="#_x0000_t202" style="position:absolute;left:0;text-align:left;margin-left:462pt;margin-top:7.1pt;width:80.25pt;height:18.95pt;z-index:251640832" filled="f" stroked="f">
            <v:textbox inset="1mm,0,1mm,0">
              <w:txbxContent>
                <w:p w14:paraId="13A5472C" w14:textId="77777777" w:rsidR="0088398C" w:rsidRDefault="0088398C">
                  <w:pPr>
                    <w:spacing w:line="160" w:lineRule="exact"/>
                    <w:jc w:val="left"/>
                    <w:rPr>
                      <w:rFonts w:cs="Miriam" w:hint="cs"/>
                      <w:szCs w:val="18"/>
                      <w:rtl/>
                    </w:rPr>
                  </w:pPr>
                  <w:r>
                    <w:rPr>
                      <w:rFonts w:cs="Miriam" w:hint="cs"/>
                      <w:szCs w:val="18"/>
                      <w:rtl/>
                    </w:rPr>
                    <w:t>הוראה לענין חישוב הרווח</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לצורך חישוב רווח בעת ניכוי המס, יראו את הרווח כאילו היה רווח הון או רווח הון ריאלי, לפי הענין.</w:t>
      </w:r>
    </w:p>
    <w:p w14:paraId="666F0B85" w14:textId="77777777" w:rsidR="0088398C" w:rsidRDefault="0088398C">
      <w:pPr>
        <w:pStyle w:val="P00"/>
        <w:spacing w:before="72"/>
        <w:ind w:left="0" w:right="1134"/>
        <w:rPr>
          <w:rStyle w:val="default"/>
          <w:rFonts w:cs="FrankRuehl" w:hint="cs"/>
          <w:rtl/>
        </w:rPr>
      </w:pPr>
      <w:bookmarkStart w:id="23" w:name="Seif6"/>
      <w:bookmarkEnd w:id="23"/>
      <w:r>
        <w:rPr>
          <w:rFonts w:cs="Miriam"/>
          <w:szCs w:val="32"/>
          <w:rtl/>
          <w:lang w:val="he-IL"/>
        </w:rPr>
        <w:pict w14:anchorId="73105447">
          <v:shape id="_x0000_s1082" type="#_x0000_t202" style="position:absolute;left:0;text-align:left;margin-left:462pt;margin-top:7.1pt;width:80.25pt;height:8.4pt;z-index:251641856" filled="f" stroked="f">
            <v:textbox inset="1mm,0,1mm,0">
              <w:txbxContent>
                <w:p w14:paraId="3C6C3C45" w14:textId="77777777" w:rsidR="0088398C" w:rsidRDefault="0088398C">
                  <w:pPr>
                    <w:spacing w:line="160" w:lineRule="exact"/>
                    <w:jc w:val="left"/>
                    <w:rPr>
                      <w:rFonts w:cs="Miriam" w:hint="cs"/>
                      <w:szCs w:val="18"/>
                      <w:rtl/>
                    </w:rPr>
                  </w:pPr>
                  <w:r>
                    <w:rPr>
                      <w:rFonts w:cs="Miriam" w:hint="cs"/>
                      <w:szCs w:val="18"/>
                      <w:rtl/>
                    </w:rPr>
                    <w:t>ניכוי מס משווה כסף</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שולמה התמורה, כולה או מקצתה, בשווה כסף, למעט בעסקה עתידית שבה ניתנה זכות או התחייבות לגבי אותו נכס בסיס, ינכה החייב מס כאמור בתקנות אלה, מהסכום שקבע פקיד השומה, לאחר שפנו אליו החייב או המוכר בכתב, לפני מועד התשלום, ומסרו לו את פרטי העסקה שבה שולם חלק מהתמורה בשווה כסף כאמור.</w:t>
      </w:r>
    </w:p>
    <w:p w14:paraId="4D19D0AC" w14:textId="77777777" w:rsidR="0088398C" w:rsidRDefault="0088398C">
      <w:pPr>
        <w:pStyle w:val="P00"/>
        <w:spacing w:before="72"/>
        <w:ind w:left="0" w:right="1134"/>
        <w:rPr>
          <w:rStyle w:val="default"/>
          <w:rFonts w:cs="FrankRuehl" w:hint="cs"/>
          <w:rtl/>
        </w:rPr>
      </w:pPr>
      <w:bookmarkStart w:id="24" w:name="Seif7"/>
      <w:bookmarkEnd w:id="24"/>
      <w:r>
        <w:rPr>
          <w:rFonts w:cs="Miriam"/>
          <w:szCs w:val="32"/>
          <w:rtl/>
          <w:lang w:val="he-IL"/>
        </w:rPr>
        <w:pict w14:anchorId="547E1AA9">
          <v:shape id="_x0000_s1083" type="#_x0000_t202" style="position:absolute;left:0;text-align:left;margin-left:470.25pt;margin-top:2.95pt;width:1in;height:25.35pt;z-index:251642880" filled="f" stroked="f">
            <v:textbox inset="1mm,,1mm">
              <w:txbxContent>
                <w:p w14:paraId="7E42E1A2" w14:textId="77777777" w:rsidR="0088398C" w:rsidRDefault="0088398C">
                  <w:pPr>
                    <w:spacing w:line="160" w:lineRule="exact"/>
                    <w:jc w:val="left"/>
                    <w:rPr>
                      <w:rFonts w:cs="Miriam" w:hint="cs"/>
                      <w:szCs w:val="18"/>
                      <w:rtl/>
                    </w:rPr>
                  </w:pPr>
                  <w:r>
                    <w:rPr>
                      <w:rFonts w:cs="Miriam" w:hint="cs"/>
                      <w:szCs w:val="18"/>
                      <w:rtl/>
                    </w:rPr>
                    <w:t>התרת הוצאות</w:t>
                  </w:r>
                </w:p>
                <w:p w14:paraId="66D70FD1"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בחישוב רווח ההון לצורכי הניכוי במקור כאמור בתקנות אלה, ינכה החייב, אם אישר זאת המנהל, בהתאם לכללים שקבע, הוצאות שהוצאו לאחר המועד הקובע, בהתאם לקבוע בתקנות חישוב רווח ההון.</w:t>
      </w:r>
    </w:p>
    <w:p w14:paraId="72672AC7"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25" w:name="Rov35"/>
      <w:r w:rsidRPr="00FE453E">
        <w:rPr>
          <w:rStyle w:val="default"/>
          <w:rFonts w:cs="FrankRuehl" w:hint="cs"/>
          <w:vanish/>
          <w:color w:val="FF0000"/>
          <w:szCs w:val="20"/>
          <w:shd w:val="clear" w:color="auto" w:fill="FFFF99"/>
          <w:rtl/>
        </w:rPr>
        <w:t>מיום 1.1.2007</w:t>
      </w:r>
    </w:p>
    <w:p w14:paraId="7AE0FB64"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24192922"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28"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744BD64A" w14:textId="77777777" w:rsidR="0088398C" w:rsidRDefault="0088398C">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8.</w:t>
      </w:r>
      <w:r w:rsidRPr="00FE453E">
        <w:rPr>
          <w:rStyle w:val="default"/>
          <w:rFonts w:cs="FrankRuehl" w:hint="cs"/>
          <w:vanish/>
          <w:sz w:val="22"/>
          <w:szCs w:val="22"/>
          <w:shd w:val="clear" w:color="auto" w:fill="FFFF99"/>
          <w:rtl/>
        </w:rPr>
        <w:tab/>
        <w:t xml:space="preserve">בחישוב רווח ההון לצורכי הניכוי במקור כאמור בתקנות אלה, ינכה החייב, אם אישר זאת </w:t>
      </w:r>
      <w:r w:rsidRPr="00FE453E">
        <w:rPr>
          <w:rStyle w:val="default"/>
          <w:rFonts w:cs="FrankRuehl" w:hint="cs"/>
          <w:strike/>
          <w:vanish/>
          <w:sz w:val="22"/>
          <w:szCs w:val="22"/>
          <w:shd w:val="clear" w:color="auto" w:fill="FFFF99"/>
          <w:rtl/>
        </w:rPr>
        <w:t>הנציב</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המנהל</w:t>
      </w:r>
      <w:r w:rsidRPr="00FE453E">
        <w:rPr>
          <w:rStyle w:val="default"/>
          <w:rFonts w:cs="FrankRuehl" w:hint="cs"/>
          <w:vanish/>
          <w:sz w:val="22"/>
          <w:szCs w:val="22"/>
          <w:shd w:val="clear" w:color="auto" w:fill="FFFF99"/>
          <w:rtl/>
        </w:rPr>
        <w:t>, בהתאם לכללים שקבע, הוצאות שהוצאו לאחר המועד הקובע, בהתאם לקבוע בתקנות חישוב רווח ההון.</w:t>
      </w:r>
      <w:bookmarkEnd w:id="25"/>
    </w:p>
    <w:p w14:paraId="1C68C607" w14:textId="77777777" w:rsidR="0088398C" w:rsidRDefault="0088398C" w:rsidP="00476C04">
      <w:pPr>
        <w:pStyle w:val="P00"/>
        <w:spacing w:before="72"/>
        <w:ind w:left="0" w:right="1134"/>
        <w:rPr>
          <w:rStyle w:val="default"/>
          <w:rFonts w:cs="FrankRuehl" w:hint="cs"/>
          <w:rtl/>
        </w:rPr>
      </w:pPr>
      <w:bookmarkStart w:id="26" w:name="Seif8"/>
      <w:bookmarkEnd w:id="26"/>
      <w:r>
        <w:rPr>
          <w:rFonts w:cs="Miriam"/>
          <w:szCs w:val="32"/>
          <w:rtl/>
          <w:lang w:val="he-IL"/>
        </w:rPr>
        <w:pict w14:anchorId="04D1A156">
          <v:shape id="_x0000_s1084" type="#_x0000_t202" style="position:absolute;left:0;text-align:left;margin-left:470.25pt;margin-top:7.1pt;width:1in;height:22.25pt;z-index:251643904" filled="f" stroked="f">
            <v:textbox inset="1mm,0,1mm,0">
              <w:txbxContent>
                <w:p w14:paraId="404602B3" w14:textId="77777777" w:rsidR="0088398C" w:rsidRDefault="0088398C">
                  <w:pPr>
                    <w:spacing w:line="160" w:lineRule="exact"/>
                    <w:jc w:val="left"/>
                    <w:rPr>
                      <w:rFonts w:cs="Miriam" w:hint="cs"/>
                      <w:szCs w:val="18"/>
                      <w:rtl/>
                    </w:rPr>
                  </w:pPr>
                  <w:r>
                    <w:rPr>
                      <w:rFonts w:cs="Miriam" w:hint="cs"/>
                      <w:szCs w:val="18"/>
                      <w:rtl/>
                    </w:rPr>
                    <w:t>קיזוז הפסדים</w:t>
                  </w:r>
                </w:p>
                <w:p w14:paraId="58E26FB5" w14:textId="77777777" w:rsidR="00940DE1" w:rsidRDefault="00940DE1">
                  <w:pPr>
                    <w:spacing w:line="160" w:lineRule="exact"/>
                    <w:jc w:val="left"/>
                    <w:rPr>
                      <w:rFonts w:cs="Miriam" w:hint="cs"/>
                      <w:szCs w:val="18"/>
                      <w:rtl/>
                    </w:rPr>
                  </w:pPr>
                  <w:r>
                    <w:rPr>
                      <w:rFonts w:cs="Miriam" w:hint="cs"/>
                      <w:szCs w:val="18"/>
                      <w:rtl/>
                    </w:rPr>
                    <w:t>תק' תשע"א-2011</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r>
      <w:r w:rsidR="00476C04" w:rsidRPr="00476C04">
        <w:rPr>
          <w:rStyle w:val="default"/>
          <w:rFonts w:cs="FrankRuehl" w:hint="cs"/>
          <w:rtl/>
        </w:rPr>
        <w:t>בחישוב רווח ההון לצורך ניכוי המס כאמור בתקנות אלה, יקזז החייב הפסד הון מניירות ערך ומעסקאות עתידיות בהתאם להוראות סעיף 92 לפקודה, ובלבד שהתקיימו כל אלה:</w:t>
      </w:r>
    </w:p>
    <w:p w14:paraId="7A81B8CE" w14:textId="77777777" w:rsidR="00476C04" w:rsidRPr="00476C04" w:rsidRDefault="00476C04" w:rsidP="00476C04">
      <w:pPr>
        <w:pStyle w:val="P00"/>
        <w:spacing w:before="72"/>
        <w:ind w:left="1021" w:right="1134"/>
        <w:rPr>
          <w:rStyle w:val="default"/>
          <w:rFonts w:cs="FrankRuehl" w:hint="cs"/>
          <w:rtl/>
        </w:rPr>
      </w:pPr>
      <w:r w:rsidRPr="00476C04">
        <w:rPr>
          <w:rStyle w:val="default"/>
          <w:rFonts w:cs="FrankRuehl" w:hint="cs"/>
          <w:rtl/>
        </w:rPr>
        <w:t>(1)</w:t>
      </w:r>
      <w:r w:rsidRPr="00476C04">
        <w:rPr>
          <w:rStyle w:val="default"/>
          <w:rFonts w:cs="FrankRuehl" w:hint="cs"/>
          <w:rtl/>
        </w:rPr>
        <w:tab/>
        <w:t>ההפסד נוצר ממכירת נייר ערך שהיה בניהולו של החייב או מעסקה עתידית שבניהולו של החייב;</w:t>
      </w:r>
    </w:p>
    <w:p w14:paraId="5D9BB4DD" w14:textId="77777777" w:rsidR="00476C04" w:rsidRPr="00476C04" w:rsidRDefault="00476C04" w:rsidP="00476C04">
      <w:pPr>
        <w:pStyle w:val="P00"/>
        <w:spacing w:before="72"/>
        <w:ind w:left="1021" w:right="1134"/>
        <w:rPr>
          <w:rStyle w:val="default"/>
          <w:rFonts w:cs="FrankRuehl" w:hint="cs"/>
          <w:rtl/>
        </w:rPr>
      </w:pPr>
      <w:r w:rsidRPr="00476C04">
        <w:rPr>
          <w:rStyle w:val="default"/>
          <w:rFonts w:cs="FrankRuehl" w:hint="cs"/>
          <w:rtl/>
        </w:rPr>
        <w:t>(2)</w:t>
      </w:r>
      <w:r w:rsidRPr="00476C04">
        <w:rPr>
          <w:rStyle w:val="default"/>
          <w:rFonts w:cs="FrankRuehl" w:hint="cs"/>
          <w:rtl/>
        </w:rPr>
        <w:tab/>
        <w:t>הרווח נוצר באותה שנת מס שבה נוצר ההפסד, בין לפני מועד יצירת ההפסד ובין לאחר המועד האמור.</w:t>
      </w:r>
    </w:p>
    <w:p w14:paraId="39767035" w14:textId="77777777" w:rsidR="0088398C" w:rsidRDefault="008839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פקיד השומה רשאי להתיר קיזוז בשל הפסדים מניירות ערך שנוצרו אצל מנהל תיק ניירות ערך אחר, כאמור בתקנה זו, אם הועבר תיק ניירות ערך מאותו מנהל למנהל אחר, בתנאים שיקבע.</w:t>
      </w:r>
    </w:p>
    <w:p w14:paraId="0FBB66A4" w14:textId="77777777" w:rsidR="0088398C" w:rsidRDefault="00940DE1" w:rsidP="00476C04">
      <w:pPr>
        <w:pStyle w:val="P00"/>
        <w:spacing w:before="72"/>
        <w:ind w:left="0" w:right="1134"/>
        <w:rPr>
          <w:rStyle w:val="default"/>
          <w:rFonts w:cs="FrankRuehl" w:hint="cs"/>
          <w:rtl/>
        </w:rPr>
      </w:pPr>
      <w:r>
        <w:rPr>
          <w:rFonts w:hint="cs"/>
          <w:rtl/>
          <w:lang w:eastAsia="en-US"/>
        </w:rPr>
        <w:pict w14:anchorId="79270ED8">
          <v:shape id="_x0000_s1133" type="#_x0000_t202" style="position:absolute;left:0;text-align:left;margin-left:470.25pt;margin-top:7.1pt;width:1in;height:11.2pt;z-index:251678720" filled="f" stroked="f">
            <v:textbox inset="1mm,0,1mm,0">
              <w:txbxContent>
                <w:p w14:paraId="2FA00647" w14:textId="77777777" w:rsidR="00940DE1" w:rsidRDefault="00940DE1" w:rsidP="00940DE1">
                  <w:pPr>
                    <w:spacing w:line="160" w:lineRule="exact"/>
                    <w:jc w:val="left"/>
                    <w:rPr>
                      <w:rFonts w:cs="Miriam" w:hint="cs"/>
                      <w:szCs w:val="18"/>
                      <w:rtl/>
                    </w:rPr>
                  </w:pPr>
                  <w:r>
                    <w:rPr>
                      <w:rFonts w:cs="Miriam" w:hint="cs"/>
                      <w:szCs w:val="18"/>
                      <w:rtl/>
                    </w:rPr>
                    <w:t>תק' תשע"א-2011</w:t>
                  </w:r>
                </w:p>
              </w:txbxContent>
            </v:textbox>
            <w10:anchorlock/>
          </v:shape>
        </w:pict>
      </w:r>
      <w:r w:rsidR="0088398C">
        <w:rPr>
          <w:rStyle w:val="default"/>
          <w:rFonts w:cs="FrankRuehl" w:hint="cs"/>
          <w:rtl/>
        </w:rPr>
        <w:tab/>
        <w:t>(ג)</w:t>
      </w:r>
      <w:r w:rsidR="0088398C">
        <w:rPr>
          <w:rStyle w:val="default"/>
          <w:rFonts w:cs="FrankRuehl" w:hint="cs"/>
          <w:rtl/>
        </w:rPr>
        <w:tab/>
      </w:r>
      <w:r w:rsidR="00476C04">
        <w:rPr>
          <w:rStyle w:val="default"/>
          <w:rFonts w:cs="FrankRuehl" w:hint="cs"/>
          <w:rtl/>
        </w:rPr>
        <w:t>(נמחקה).</w:t>
      </w:r>
    </w:p>
    <w:p w14:paraId="235D5CB3" w14:textId="77777777" w:rsidR="0088398C" w:rsidRDefault="0088398C">
      <w:pPr>
        <w:pStyle w:val="P00"/>
        <w:spacing w:before="72"/>
        <w:ind w:left="0" w:right="1134"/>
        <w:rPr>
          <w:rStyle w:val="default"/>
          <w:rFonts w:cs="FrankRuehl" w:hint="cs"/>
          <w:rtl/>
        </w:rPr>
      </w:pPr>
      <w:r>
        <w:rPr>
          <w:rtl/>
          <w:lang w:val="he-IL"/>
        </w:rPr>
        <w:pict w14:anchorId="6A7173EB">
          <v:shape id="_x0000_s1121" type="#_x0000_t202" style="position:absolute;left:0;text-align:left;margin-left:470.25pt;margin-top:7.1pt;width:1in;height:11.2pt;z-index:251673600" filled="f" stroked="f">
            <v:textbox inset="1mm,0,1mm,0">
              <w:txbxContent>
                <w:p w14:paraId="7170F87B"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t>(ד)</w:t>
      </w:r>
      <w:r>
        <w:rPr>
          <w:rStyle w:val="default"/>
          <w:rFonts w:cs="FrankRuehl" w:hint="cs"/>
          <w:rtl/>
        </w:rPr>
        <w:tab/>
        <w:t>הוראות תקנה זו יחולו על קיזוז הפסדים שנעשה באמצעות תוכנה שאישר המנהל.</w:t>
      </w:r>
    </w:p>
    <w:p w14:paraId="4FB9FE91" w14:textId="77777777" w:rsidR="0088398C" w:rsidRDefault="0088398C">
      <w:pPr>
        <w:pStyle w:val="P00"/>
        <w:spacing w:before="72"/>
        <w:ind w:left="0" w:right="1134"/>
        <w:rPr>
          <w:rStyle w:val="default"/>
          <w:rFonts w:cs="FrankRuehl" w:hint="cs"/>
          <w:rtl/>
        </w:rPr>
      </w:pPr>
      <w:r>
        <w:rPr>
          <w:rtl/>
          <w:lang w:val="he-IL"/>
        </w:rPr>
        <w:pict w14:anchorId="1D78FD87">
          <v:shape id="_x0000_s1122" type="#_x0000_t202" style="position:absolute;left:0;text-align:left;margin-left:470.25pt;margin-top:7.1pt;width:1in;height:11.2pt;z-index:251674624" filled="f" stroked="f">
            <v:textbox inset="1mm,0,1mm,0">
              <w:txbxContent>
                <w:p w14:paraId="20DB02A9"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t>(ה)</w:t>
      </w:r>
      <w:r>
        <w:rPr>
          <w:rStyle w:val="default"/>
          <w:rFonts w:cs="FrankRuehl" w:hint="cs"/>
          <w:rtl/>
        </w:rPr>
        <w:tab/>
        <w:t>(בוטלה).</w:t>
      </w:r>
    </w:p>
    <w:p w14:paraId="2D67DBB7"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27" w:name="Rov46"/>
      <w:r w:rsidRPr="00FE453E">
        <w:rPr>
          <w:rStyle w:val="default"/>
          <w:rFonts w:cs="FrankRuehl" w:hint="cs"/>
          <w:vanish/>
          <w:color w:val="FF0000"/>
          <w:szCs w:val="20"/>
          <w:shd w:val="clear" w:color="auto" w:fill="FFFF99"/>
          <w:rtl/>
        </w:rPr>
        <w:t>מיום 1.1.2006</w:t>
      </w:r>
    </w:p>
    <w:p w14:paraId="0464C98F"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299530C4"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29"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5B7CA36C" w14:textId="77777777" w:rsidR="0088398C" w:rsidRPr="00FE453E" w:rsidRDefault="0088398C">
      <w:pPr>
        <w:pStyle w:val="P0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9.</w:t>
      </w:r>
      <w:r w:rsidRPr="00FE453E">
        <w:rPr>
          <w:rStyle w:val="default"/>
          <w:rFonts w:cs="FrankRuehl" w:hint="cs"/>
          <w:vanish/>
          <w:sz w:val="22"/>
          <w:szCs w:val="22"/>
          <w:shd w:val="clear" w:color="auto" w:fill="FFFF99"/>
          <w:rtl/>
        </w:rPr>
        <w:tab/>
        <w:t>(א)</w:t>
      </w:r>
      <w:r w:rsidRPr="00FE453E">
        <w:rPr>
          <w:rStyle w:val="default"/>
          <w:rFonts w:cs="FrankRuehl" w:hint="cs"/>
          <w:vanish/>
          <w:sz w:val="22"/>
          <w:szCs w:val="22"/>
          <w:shd w:val="clear" w:color="auto" w:fill="FFFF99"/>
          <w:rtl/>
        </w:rPr>
        <w:tab/>
        <w:t xml:space="preserve">בחישוב רווח ההון לצורך ניכוי המס כאמור בתקנות אלה, יקזז החייב הפסד הון מניירות ערך בהתאם להוראות </w:t>
      </w:r>
      <w:r w:rsidRPr="00FE453E">
        <w:rPr>
          <w:rStyle w:val="default"/>
          <w:rFonts w:cs="FrankRuehl" w:hint="cs"/>
          <w:strike/>
          <w:vanish/>
          <w:sz w:val="22"/>
          <w:szCs w:val="22"/>
          <w:shd w:val="clear" w:color="auto" w:fill="FFFF99"/>
          <w:rtl/>
        </w:rPr>
        <w:t>סעיף 105טו</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סעיף 92</w:t>
      </w:r>
      <w:r w:rsidRPr="00FE453E">
        <w:rPr>
          <w:rStyle w:val="default"/>
          <w:rFonts w:cs="FrankRuehl" w:hint="cs"/>
          <w:vanish/>
          <w:sz w:val="22"/>
          <w:szCs w:val="22"/>
          <w:shd w:val="clear" w:color="auto" w:fill="FFFF99"/>
          <w:rtl/>
        </w:rPr>
        <w:t xml:space="preserve"> לפקודה, ובלבד </w:t>
      </w:r>
      <w:r w:rsidRPr="00FE453E">
        <w:rPr>
          <w:rStyle w:val="default"/>
          <w:rFonts w:cs="FrankRuehl" w:hint="cs"/>
          <w:strike/>
          <w:vanish/>
          <w:sz w:val="22"/>
          <w:szCs w:val="22"/>
          <w:shd w:val="clear" w:color="auto" w:fill="FFFF99"/>
          <w:rtl/>
        </w:rPr>
        <w:t>שהתקיימו כל אלה:</w:t>
      </w:r>
      <w:r w:rsidRPr="00FE453E">
        <w:rPr>
          <w:rStyle w:val="default"/>
          <w:rFonts w:cs="FrankRuehl" w:hint="cs"/>
          <w:vanish/>
          <w:sz w:val="22"/>
          <w:szCs w:val="22"/>
          <w:shd w:val="clear" w:color="auto" w:fill="FFFF99"/>
          <w:rtl/>
        </w:rPr>
        <w:t xml:space="preserve"> </w:t>
      </w:r>
      <w:r w:rsidRPr="00FE453E">
        <w:rPr>
          <w:rStyle w:val="default"/>
          <w:rFonts w:cs="FrankRuehl"/>
          <w:vanish/>
          <w:sz w:val="22"/>
          <w:szCs w:val="22"/>
          <w:u w:val="single"/>
          <w:shd w:val="clear" w:color="auto" w:fill="FFFF99"/>
          <w:rtl/>
        </w:rPr>
        <w:t>שההפסד נוצר לאחר המועד הקובע, ממכירת נייר ערך שהיה בניהולו של החייב</w:t>
      </w:r>
      <w:r w:rsidRPr="00FE453E">
        <w:rPr>
          <w:rStyle w:val="default"/>
          <w:rFonts w:cs="FrankRuehl" w:hint="cs"/>
          <w:vanish/>
          <w:sz w:val="22"/>
          <w:szCs w:val="22"/>
          <w:u w:val="single"/>
          <w:shd w:val="clear" w:color="auto" w:fill="FFFF99"/>
          <w:rtl/>
        </w:rPr>
        <w:t>.</w:t>
      </w:r>
    </w:p>
    <w:p w14:paraId="5796465E" w14:textId="77777777" w:rsidR="0088398C" w:rsidRPr="00FE453E" w:rsidRDefault="0088398C">
      <w:pPr>
        <w:pStyle w:val="P00"/>
        <w:spacing w:before="0"/>
        <w:ind w:left="1021" w:right="1134"/>
        <w:rPr>
          <w:rStyle w:val="default"/>
          <w:rFonts w:cs="FrankRuehl" w:hint="cs"/>
          <w:strike/>
          <w:vanish/>
          <w:sz w:val="22"/>
          <w:szCs w:val="22"/>
          <w:shd w:val="clear" w:color="auto" w:fill="FFFF99"/>
          <w:rtl/>
        </w:rPr>
      </w:pPr>
      <w:r w:rsidRPr="00FE453E">
        <w:rPr>
          <w:rStyle w:val="default"/>
          <w:rFonts w:cs="FrankRuehl" w:hint="cs"/>
          <w:strike/>
          <w:vanish/>
          <w:sz w:val="22"/>
          <w:szCs w:val="22"/>
          <w:shd w:val="clear" w:color="auto" w:fill="FFFF99"/>
          <w:rtl/>
        </w:rPr>
        <w:t>(1)</w:t>
      </w:r>
      <w:r w:rsidRPr="00FE453E">
        <w:rPr>
          <w:rStyle w:val="default"/>
          <w:rFonts w:cs="FrankRuehl" w:hint="cs"/>
          <w:strike/>
          <w:vanish/>
          <w:sz w:val="22"/>
          <w:szCs w:val="22"/>
          <w:shd w:val="clear" w:color="auto" w:fill="FFFF99"/>
          <w:rtl/>
        </w:rPr>
        <w:tab/>
        <w:t>ההפסד נוצר לאחר המועד הקובע, ממכירת נייר ערך שהיה בניהולו של החייב;</w:t>
      </w:r>
    </w:p>
    <w:p w14:paraId="3B165FB6" w14:textId="77777777" w:rsidR="0088398C" w:rsidRPr="00FE453E" w:rsidRDefault="0088398C">
      <w:pPr>
        <w:pStyle w:val="P00"/>
        <w:spacing w:before="0"/>
        <w:ind w:left="1021" w:right="1134"/>
        <w:rPr>
          <w:rStyle w:val="default"/>
          <w:rFonts w:cs="FrankRuehl" w:hint="cs"/>
          <w:vanish/>
          <w:sz w:val="22"/>
          <w:szCs w:val="22"/>
          <w:shd w:val="clear" w:color="auto" w:fill="FFFF99"/>
          <w:rtl/>
        </w:rPr>
      </w:pPr>
      <w:r w:rsidRPr="00FE453E">
        <w:rPr>
          <w:rStyle w:val="default"/>
          <w:rFonts w:cs="FrankRuehl" w:hint="cs"/>
          <w:strike/>
          <w:vanish/>
          <w:sz w:val="22"/>
          <w:szCs w:val="22"/>
          <w:shd w:val="clear" w:color="auto" w:fill="FFFF99"/>
          <w:rtl/>
        </w:rPr>
        <w:t>(2)</w:t>
      </w:r>
      <w:r w:rsidRPr="00FE453E">
        <w:rPr>
          <w:rStyle w:val="default"/>
          <w:rFonts w:cs="FrankRuehl" w:hint="cs"/>
          <w:strike/>
          <w:vanish/>
          <w:sz w:val="22"/>
          <w:szCs w:val="22"/>
          <w:shd w:val="clear" w:color="auto" w:fill="FFFF99"/>
          <w:rtl/>
        </w:rPr>
        <w:tab/>
        <w:t>המס שהיה משתלם על סכום ההפסד, כהגדרתו בסעיף 105טו לפקודה יקוזז כנגד המס החל על רווח הון מניירות ערך שנמכרו בחודש שבו נוצר ההפסד או לאחריו, אך לא יאוחר מתום שנת המס שבה נוצר ההפסד, אלא אם כן אישר פקיד השומה קיזוז בשל הפסד שנוצר בשנת מס קודמת.</w:t>
      </w:r>
    </w:p>
    <w:p w14:paraId="6462A19B"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(ב)</w:t>
      </w:r>
      <w:r w:rsidRPr="00FE453E">
        <w:rPr>
          <w:rStyle w:val="default"/>
          <w:rFonts w:cs="FrankRuehl" w:hint="cs"/>
          <w:vanish/>
          <w:sz w:val="22"/>
          <w:szCs w:val="22"/>
          <w:shd w:val="clear" w:color="auto" w:fill="FFFF99"/>
          <w:rtl/>
        </w:rPr>
        <w:tab/>
        <w:t>פקיד השומה רשאי להתיר קיזוז בשל הפסדים מניירות ערך שנוצרו אצל מנהל תיק ניירות ערך אחר, כאמור בתקנה זו, אם הועבר תיק ניירות ערך מאותו מנהל למנהל אחר, בתנאים שיקבע.</w:t>
      </w:r>
    </w:p>
    <w:p w14:paraId="36DEA501"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(ג)</w:t>
      </w:r>
      <w:r w:rsidRPr="00FE453E">
        <w:rPr>
          <w:rStyle w:val="default"/>
          <w:rFonts w:cs="FrankRuehl" w:hint="cs"/>
          <w:vanish/>
          <w:sz w:val="22"/>
          <w:szCs w:val="22"/>
          <w:shd w:val="clear" w:color="auto" w:fill="FFFF99"/>
          <w:rtl/>
        </w:rPr>
        <w:tab/>
        <w:t>בחישוב רווח ההון לצורך ניכוי המס כאמור בתקנות אלה, יקזז החייב הפסד הון מעסקאות עתידיות שאינן נסחרות בבורסה, בהתאם לאמור בסעיף 92 לפקודה, ובלבד שהתקיימו כל אלה:</w:t>
      </w:r>
    </w:p>
    <w:p w14:paraId="166CEE35" w14:textId="77777777" w:rsidR="0088398C" w:rsidRPr="00FE453E" w:rsidRDefault="0088398C">
      <w:pPr>
        <w:pStyle w:val="P00"/>
        <w:spacing w:before="0"/>
        <w:ind w:left="1021"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(1)</w:t>
      </w:r>
      <w:r w:rsidRPr="00FE453E">
        <w:rPr>
          <w:rStyle w:val="default"/>
          <w:rFonts w:cs="FrankRuehl" w:hint="cs"/>
          <w:vanish/>
          <w:sz w:val="22"/>
          <w:szCs w:val="22"/>
          <w:shd w:val="clear" w:color="auto" w:fill="FFFF99"/>
          <w:rtl/>
        </w:rPr>
        <w:tab/>
        <w:t>ההפסד נוצר לאחר המועד הקובע, מעסקה עתידית שבניהולו של החייב;</w:t>
      </w:r>
    </w:p>
    <w:p w14:paraId="6BFB2EBC" w14:textId="77777777" w:rsidR="0088398C" w:rsidRPr="00FE453E" w:rsidRDefault="0088398C">
      <w:pPr>
        <w:pStyle w:val="P00"/>
        <w:spacing w:before="0"/>
        <w:ind w:left="1021"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(2)</w:t>
      </w:r>
      <w:r w:rsidRPr="00FE453E">
        <w:rPr>
          <w:rStyle w:val="default"/>
          <w:rFonts w:cs="FrankRuehl" w:hint="cs"/>
          <w:vanish/>
          <w:sz w:val="22"/>
          <w:szCs w:val="22"/>
          <w:shd w:val="clear" w:color="auto" w:fill="FFFF99"/>
          <w:rtl/>
        </w:rPr>
        <w:tab/>
        <w:t>ההפסד יקוזז כנגד רווח הון מעסקה עתידית שהיה בחודש שבו נוצר ההפסד או לאחריו, אך לא יאוחר מתום שנת המס שבה נוצר ההפסד, אלא אם כן אישר פקיד השומה קיזוז בשל הפסד שנוצר בשנת מס קודמת.</w:t>
      </w:r>
    </w:p>
    <w:p w14:paraId="1E3CC714" w14:textId="77777777" w:rsidR="0088398C" w:rsidRPr="00FE453E" w:rsidRDefault="0088398C">
      <w:pPr>
        <w:pStyle w:val="P00"/>
        <w:spacing w:before="0"/>
        <w:ind w:left="1021" w:right="1134"/>
        <w:rPr>
          <w:rStyle w:val="default"/>
          <w:rFonts w:cs="FrankRuehl" w:hint="cs"/>
          <w:strike/>
          <w:vanish/>
          <w:sz w:val="22"/>
          <w:szCs w:val="22"/>
          <w:shd w:val="clear" w:color="auto" w:fill="FFFF99"/>
          <w:rtl/>
        </w:rPr>
      </w:pPr>
      <w:r w:rsidRPr="00FE453E">
        <w:rPr>
          <w:rStyle w:val="default"/>
          <w:rFonts w:cs="FrankRuehl" w:hint="cs"/>
          <w:strike/>
          <w:vanish/>
          <w:sz w:val="22"/>
          <w:szCs w:val="22"/>
          <w:shd w:val="clear" w:color="auto" w:fill="FFFF99"/>
          <w:rtl/>
        </w:rPr>
        <w:t>(3)</w:t>
      </w:r>
      <w:r w:rsidRPr="00FE453E">
        <w:rPr>
          <w:rStyle w:val="default"/>
          <w:rFonts w:cs="FrankRuehl" w:hint="cs"/>
          <w:strike/>
          <w:vanish/>
          <w:sz w:val="22"/>
          <w:szCs w:val="22"/>
          <w:shd w:val="clear" w:color="auto" w:fill="FFFF99"/>
          <w:rtl/>
        </w:rPr>
        <w:tab/>
        <w:t>העסקה העתידית אינה נייר ערך זר כמשמעותו בתקנות מס הכנסה (קביעת ניירות ערך זרים והוראת שעה), התשס"ג-2003;</w:t>
      </w:r>
    </w:p>
    <w:p w14:paraId="1CAE0995"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 xml:space="preserve">לענין תקנת משנה זו, "עסקה עתידית" </w:t>
      </w:r>
      <w:r w:rsidRPr="00FE453E">
        <w:rPr>
          <w:rStyle w:val="default"/>
          <w:rFonts w:cs="FrankRuehl"/>
          <w:vanish/>
          <w:sz w:val="22"/>
          <w:szCs w:val="22"/>
          <w:shd w:val="clear" w:color="auto" w:fill="FFFF99"/>
          <w:rtl/>
        </w:rPr>
        <w:t>–</w:t>
      </w:r>
      <w:r w:rsidRPr="00FE453E">
        <w:rPr>
          <w:rStyle w:val="default"/>
          <w:rFonts w:cs="FrankRuehl" w:hint="cs"/>
          <w:vanish/>
          <w:sz w:val="22"/>
          <w:szCs w:val="22"/>
          <w:shd w:val="clear" w:color="auto" w:fill="FFFF99"/>
          <w:rtl/>
        </w:rPr>
        <w:t xml:space="preserve"> שאינה נסחרת בבורסה או בשוק מוסדר בישראל.</w:t>
      </w:r>
    </w:p>
    <w:p w14:paraId="5BB25F43"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(ד)</w:t>
      </w:r>
      <w:r w:rsidRPr="00FE453E">
        <w:rPr>
          <w:rStyle w:val="default"/>
          <w:rFonts w:cs="FrankRuehl" w:hint="cs"/>
          <w:vanish/>
          <w:sz w:val="22"/>
          <w:szCs w:val="22"/>
          <w:shd w:val="clear" w:color="auto" w:fill="FFFF99"/>
          <w:rtl/>
        </w:rPr>
        <w:tab/>
        <w:t xml:space="preserve">הוראות תקנה זו יחולו על קיזוז הפסדים שנעשה באמצעות תוכנה שאישר </w:t>
      </w:r>
      <w:r w:rsidRPr="00FE453E">
        <w:rPr>
          <w:rStyle w:val="default"/>
          <w:rFonts w:cs="FrankRuehl" w:hint="cs"/>
          <w:strike/>
          <w:vanish/>
          <w:sz w:val="22"/>
          <w:szCs w:val="22"/>
          <w:shd w:val="clear" w:color="auto" w:fill="FFFF99"/>
          <w:rtl/>
        </w:rPr>
        <w:t>הנציב</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המנהל</w:t>
      </w:r>
      <w:r w:rsidRPr="00FE453E">
        <w:rPr>
          <w:rStyle w:val="default"/>
          <w:rFonts w:cs="FrankRuehl" w:hint="cs"/>
          <w:vanish/>
          <w:sz w:val="22"/>
          <w:szCs w:val="22"/>
          <w:shd w:val="clear" w:color="auto" w:fill="FFFF99"/>
          <w:rtl/>
        </w:rPr>
        <w:t>.</w:t>
      </w:r>
    </w:p>
    <w:p w14:paraId="64FD67C7" w14:textId="77777777" w:rsidR="0088398C" w:rsidRPr="00FE453E" w:rsidRDefault="0088398C">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r>
      <w:r w:rsidRPr="00FE453E">
        <w:rPr>
          <w:rStyle w:val="default"/>
          <w:rFonts w:cs="FrankRuehl" w:hint="cs"/>
          <w:strike/>
          <w:vanish/>
          <w:sz w:val="22"/>
          <w:szCs w:val="22"/>
          <w:shd w:val="clear" w:color="auto" w:fill="FFFF99"/>
          <w:rtl/>
        </w:rPr>
        <w:t>(ה)</w:t>
      </w:r>
      <w:r w:rsidRPr="00FE453E">
        <w:rPr>
          <w:rStyle w:val="default"/>
          <w:rFonts w:cs="FrankRuehl" w:hint="cs"/>
          <w:strike/>
          <w:vanish/>
          <w:sz w:val="22"/>
          <w:szCs w:val="22"/>
          <w:shd w:val="clear" w:color="auto" w:fill="FFFF99"/>
          <w:rtl/>
        </w:rPr>
        <w:tab/>
        <w:t xml:space="preserve">בתקנה זו, "נייר ערך" </w:t>
      </w:r>
      <w:r w:rsidRPr="00FE453E">
        <w:rPr>
          <w:rStyle w:val="default"/>
          <w:rFonts w:cs="FrankRuehl"/>
          <w:strike/>
          <w:vanish/>
          <w:sz w:val="22"/>
          <w:szCs w:val="22"/>
          <w:shd w:val="clear" w:color="auto" w:fill="FFFF99"/>
          <w:rtl/>
        </w:rPr>
        <w:t>–</w:t>
      </w:r>
      <w:r w:rsidRPr="00FE453E">
        <w:rPr>
          <w:rStyle w:val="default"/>
          <w:rFonts w:cs="FrankRuehl" w:hint="cs"/>
          <w:strike/>
          <w:vanish/>
          <w:sz w:val="22"/>
          <w:szCs w:val="22"/>
          <w:shd w:val="clear" w:color="auto" w:fill="FFFF99"/>
          <w:rtl/>
        </w:rPr>
        <w:t xml:space="preserve"> כהגדרת ניירות ערך בסעיף 105טו(א) או (ג) לפקודה, לפי הענין.</w:t>
      </w:r>
    </w:p>
    <w:p w14:paraId="68832059" w14:textId="77777777" w:rsidR="00940DE1" w:rsidRPr="00FE453E" w:rsidRDefault="00940DE1">
      <w:pPr>
        <w:pStyle w:val="P00"/>
        <w:spacing w:before="0"/>
        <w:ind w:left="0" w:right="1134"/>
        <w:rPr>
          <w:rStyle w:val="default"/>
          <w:rFonts w:cs="FrankRuehl" w:hint="cs"/>
          <w:vanish/>
          <w:szCs w:val="20"/>
          <w:shd w:val="clear" w:color="auto" w:fill="FFFF99"/>
          <w:rtl/>
        </w:rPr>
      </w:pPr>
    </w:p>
    <w:p w14:paraId="097CD51F" w14:textId="77777777" w:rsidR="00940DE1" w:rsidRPr="00FE453E" w:rsidRDefault="00940DE1" w:rsidP="00940DE1">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1.1.2012</w:t>
      </w:r>
    </w:p>
    <w:p w14:paraId="1508B120" w14:textId="77777777" w:rsidR="00940DE1" w:rsidRPr="00FE453E" w:rsidRDefault="00940DE1" w:rsidP="00940DE1">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תשע"א-2011</w:t>
      </w:r>
    </w:p>
    <w:p w14:paraId="097FC835" w14:textId="77777777" w:rsidR="00940DE1" w:rsidRPr="00FE453E" w:rsidRDefault="00940DE1" w:rsidP="00940DE1">
      <w:pPr>
        <w:pStyle w:val="P00"/>
        <w:spacing w:before="0"/>
        <w:ind w:left="0" w:right="1134"/>
        <w:rPr>
          <w:rStyle w:val="default"/>
          <w:rFonts w:cs="FrankRuehl" w:hint="cs"/>
          <w:vanish/>
          <w:szCs w:val="20"/>
          <w:shd w:val="clear" w:color="auto" w:fill="FFFF99"/>
          <w:rtl/>
        </w:rPr>
      </w:pPr>
      <w:hyperlink r:id="rId30" w:history="1">
        <w:r w:rsidRPr="00FE453E">
          <w:rPr>
            <w:rStyle w:val="Hyperlink"/>
            <w:rFonts w:hint="cs"/>
            <w:vanish/>
            <w:szCs w:val="20"/>
            <w:shd w:val="clear" w:color="auto" w:fill="FFFF99"/>
            <w:rtl/>
          </w:rPr>
          <w:t>ק"ת תשע"א מס' 7029</w:t>
        </w:r>
      </w:hyperlink>
      <w:r w:rsidRPr="00FE453E">
        <w:rPr>
          <w:rStyle w:val="default"/>
          <w:rFonts w:cs="FrankRuehl" w:hint="cs"/>
          <w:vanish/>
          <w:szCs w:val="20"/>
          <w:shd w:val="clear" w:color="auto" w:fill="FFFF99"/>
          <w:rtl/>
        </w:rPr>
        <w:t xml:space="preserve"> מיום 31.8.2011 עמ' 1351</w:t>
      </w:r>
    </w:p>
    <w:p w14:paraId="063059D9" w14:textId="77777777" w:rsidR="00940DE1" w:rsidRPr="00FE453E" w:rsidRDefault="00940DE1" w:rsidP="00940DE1">
      <w:pPr>
        <w:pStyle w:val="P00"/>
        <w:ind w:left="0" w:right="1134"/>
        <w:rPr>
          <w:rStyle w:val="default"/>
          <w:rFonts w:cs="FrankRuehl" w:hint="cs"/>
          <w:strike/>
          <w:vanish/>
          <w:sz w:val="22"/>
          <w:szCs w:val="22"/>
          <w:shd w:val="clear" w:color="auto" w:fill="FFFF99"/>
          <w:rtl/>
        </w:rPr>
      </w:pPr>
      <w:r w:rsidRPr="00FE453E">
        <w:rPr>
          <w:rStyle w:val="default"/>
          <w:rFonts w:cs="FrankRuehl" w:hint="cs"/>
          <w:vanish/>
          <w:sz w:val="22"/>
          <w:szCs w:val="22"/>
          <w:shd w:val="clear" w:color="auto" w:fill="FFFF99"/>
          <w:rtl/>
        </w:rPr>
        <w:tab/>
      </w:r>
      <w:r w:rsidRPr="00FE453E">
        <w:rPr>
          <w:rStyle w:val="default"/>
          <w:rFonts w:cs="FrankRuehl" w:hint="cs"/>
          <w:strike/>
          <w:vanish/>
          <w:sz w:val="22"/>
          <w:szCs w:val="22"/>
          <w:shd w:val="clear" w:color="auto" w:fill="FFFF99"/>
          <w:rtl/>
        </w:rPr>
        <w:t>(א)</w:t>
      </w:r>
      <w:r w:rsidRPr="00FE453E">
        <w:rPr>
          <w:rStyle w:val="default"/>
          <w:rFonts w:cs="FrankRuehl" w:hint="cs"/>
          <w:strike/>
          <w:vanish/>
          <w:sz w:val="22"/>
          <w:szCs w:val="22"/>
          <w:shd w:val="clear" w:color="auto" w:fill="FFFF99"/>
          <w:rtl/>
        </w:rPr>
        <w:tab/>
        <w:t xml:space="preserve">בחישוב רווח ההון לצורך ניכוי המס כאמור בתקנות אלה, יקזז החייב הפסד הון מניירות ערך בהתאם להוראות סעיף 92 לפקודה, ובלבד </w:t>
      </w:r>
      <w:r w:rsidRPr="00FE453E">
        <w:rPr>
          <w:rStyle w:val="default"/>
          <w:rFonts w:cs="FrankRuehl"/>
          <w:strike/>
          <w:vanish/>
          <w:sz w:val="22"/>
          <w:szCs w:val="22"/>
          <w:shd w:val="clear" w:color="auto" w:fill="FFFF99"/>
          <w:rtl/>
        </w:rPr>
        <w:t>שההפסד נוצר לאחר המועד הקובע, ממכירת נייר ערך שהיה בניהולו של החייב</w:t>
      </w:r>
      <w:r w:rsidRPr="00FE453E">
        <w:rPr>
          <w:rStyle w:val="default"/>
          <w:rFonts w:cs="FrankRuehl" w:hint="cs"/>
          <w:strike/>
          <w:vanish/>
          <w:sz w:val="22"/>
          <w:szCs w:val="22"/>
          <w:shd w:val="clear" w:color="auto" w:fill="FFFF99"/>
          <w:rtl/>
        </w:rPr>
        <w:t>.</w:t>
      </w:r>
    </w:p>
    <w:p w14:paraId="07F37CFA" w14:textId="77777777" w:rsidR="00940DE1" w:rsidRPr="00FE453E" w:rsidRDefault="00940DE1" w:rsidP="00940DE1">
      <w:pPr>
        <w:pStyle w:val="P00"/>
        <w:spacing w:before="0"/>
        <w:ind w:left="0" w:right="1134"/>
        <w:rPr>
          <w:rStyle w:val="default"/>
          <w:rFonts w:cs="FrankRuehl" w:hint="cs"/>
          <w:vanish/>
          <w:sz w:val="22"/>
          <w:szCs w:val="22"/>
          <w:u w:val="single"/>
          <w:shd w:val="clear" w:color="auto" w:fill="FFFF99"/>
          <w:rtl/>
        </w:rPr>
      </w:pPr>
      <w:r w:rsidRPr="00FE453E">
        <w:rPr>
          <w:rStyle w:val="default"/>
          <w:rFonts w:cs="FrankRuehl" w:hint="cs"/>
          <w:vanish/>
          <w:sz w:val="22"/>
          <w:szCs w:val="22"/>
          <w:shd w:val="clear" w:color="auto" w:fill="FFFF99"/>
          <w:rtl/>
        </w:rPr>
        <w:tab/>
      </w:r>
      <w:r w:rsidRPr="00FE453E">
        <w:rPr>
          <w:rStyle w:val="default"/>
          <w:rFonts w:cs="FrankRuehl" w:hint="cs"/>
          <w:vanish/>
          <w:sz w:val="22"/>
          <w:szCs w:val="22"/>
          <w:u w:val="single"/>
          <w:shd w:val="clear" w:color="auto" w:fill="FFFF99"/>
          <w:rtl/>
        </w:rPr>
        <w:t>(א)</w:t>
      </w:r>
      <w:r w:rsidRPr="00FE453E">
        <w:rPr>
          <w:rStyle w:val="default"/>
          <w:rFonts w:cs="FrankRuehl" w:hint="cs"/>
          <w:vanish/>
          <w:sz w:val="22"/>
          <w:szCs w:val="22"/>
          <w:u w:val="single"/>
          <w:shd w:val="clear" w:color="auto" w:fill="FFFF99"/>
          <w:rtl/>
        </w:rPr>
        <w:tab/>
        <w:t>בחישוב רווח ההון לצורך ניכוי המס כאמור בתקנות אלה, יקזז החייב הפסד הון מניירות ערך ומעסקאות עתידיות בהתאם להוראות סעיף 92 לפקודה, ובלבד שהתקיימו כל אלה:</w:t>
      </w:r>
    </w:p>
    <w:p w14:paraId="230E3D91" w14:textId="77777777" w:rsidR="00940DE1" w:rsidRPr="00FE453E" w:rsidRDefault="00940DE1" w:rsidP="00940DE1">
      <w:pPr>
        <w:pStyle w:val="P00"/>
        <w:spacing w:before="0"/>
        <w:ind w:left="1021" w:right="1134"/>
        <w:rPr>
          <w:rStyle w:val="default"/>
          <w:rFonts w:cs="FrankRuehl" w:hint="cs"/>
          <w:vanish/>
          <w:sz w:val="22"/>
          <w:szCs w:val="22"/>
          <w:u w:val="single"/>
          <w:shd w:val="clear" w:color="auto" w:fill="FFFF99"/>
          <w:rtl/>
        </w:rPr>
      </w:pPr>
      <w:r w:rsidRPr="00FE453E">
        <w:rPr>
          <w:rStyle w:val="default"/>
          <w:rFonts w:cs="FrankRuehl" w:hint="cs"/>
          <w:vanish/>
          <w:sz w:val="22"/>
          <w:szCs w:val="22"/>
          <w:u w:val="single"/>
          <w:shd w:val="clear" w:color="auto" w:fill="FFFF99"/>
          <w:rtl/>
        </w:rPr>
        <w:t>(1)</w:t>
      </w:r>
      <w:r w:rsidRPr="00FE453E">
        <w:rPr>
          <w:rStyle w:val="default"/>
          <w:rFonts w:cs="FrankRuehl" w:hint="cs"/>
          <w:vanish/>
          <w:sz w:val="22"/>
          <w:szCs w:val="22"/>
          <w:u w:val="single"/>
          <w:shd w:val="clear" w:color="auto" w:fill="FFFF99"/>
          <w:rtl/>
        </w:rPr>
        <w:tab/>
        <w:t>ההפסד נוצר ממכירת נייר ערך שהיה בניהולו של החייב או מעסקה עתידית שבניהולו של החייב;</w:t>
      </w:r>
    </w:p>
    <w:p w14:paraId="745CA6BC" w14:textId="77777777" w:rsidR="00940DE1" w:rsidRPr="00FE453E" w:rsidRDefault="00940DE1" w:rsidP="00940DE1">
      <w:pPr>
        <w:pStyle w:val="P00"/>
        <w:spacing w:before="0"/>
        <w:ind w:left="1021" w:right="1134"/>
        <w:rPr>
          <w:rStyle w:val="default"/>
          <w:rFonts w:cs="FrankRuehl" w:hint="cs"/>
          <w:vanish/>
          <w:sz w:val="22"/>
          <w:szCs w:val="22"/>
          <w:shd w:val="clear" w:color="auto" w:fill="FFFF99"/>
          <w:rtl/>
        </w:rPr>
      </w:pPr>
      <w:r w:rsidRPr="00FE453E">
        <w:rPr>
          <w:rStyle w:val="default"/>
          <w:rFonts w:cs="FrankRuehl" w:hint="cs"/>
          <w:vanish/>
          <w:sz w:val="22"/>
          <w:szCs w:val="22"/>
          <w:u w:val="single"/>
          <w:shd w:val="clear" w:color="auto" w:fill="FFFF99"/>
          <w:rtl/>
        </w:rPr>
        <w:t>(2)</w:t>
      </w:r>
      <w:r w:rsidRPr="00FE453E">
        <w:rPr>
          <w:rStyle w:val="default"/>
          <w:rFonts w:cs="FrankRuehl" w:hint="cs"/>
          <w:vanish/>
          <w:sz w:val="22"/>
          <w:szCs w:val="22"/>
          <w:u w:val="single"/>
          <w:shd w:val="clear" w:color="auto" w:fill="FFFF99"/>
          <w:rtl/>
        </w:rPr>
        <w:tab/>
        <w:t>הרווח נוצר באותה שנת מס שבה נוצר ההפסד, בין לפני מועד יצירת ההפסד ובין לאחר המועד האמור.</w:t>
      </w:r>
    </w:p>
    <w:p w14:paraId="217569F1" w14:textId="77777777" w:rsidR="00940DE1" w:rsidRPr="00FE453E" w:rsidRDefault="00940DE1" w:rsidP="00940DE1">
      <w:pPr>
        <w:pStyle w:val="P00"/>
        <w:spacing w:before="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ab/>
        <w:t>(ב)</w:t>
      </w:r>
      <w:r w:rsidRPr="00FE453E">
        <w:rPr>
          <w:rStyle w:val="default"/>
          <w:rFonts w:cs="FrankRuehl" w:hint="cs"/>
          <w:vanish/>
          <w:sz w:val="22"/>
          <w:szCs w:val="22"/>
          <w:shd w:val="clear" w:color="auto" w:fill="FFFF99"/>
          <w:rtl/>
        </w:rPr>
        <w:tab/>
        <w:t>פקיד השומה רשאי להתיר קיזוז בשל הפסדים מניירות ערך שנוצרו אצל מנהל תיק ניירות ערך אחר, כאמור בתקנה זו, אם הועבר תיק ניירות ערך מאותו מנהל למנהל אחר, בתנאים שיקבע.</w:t>
      </w:r>
    </w:p>
    <w:p w14:paraId="306E0EE7" w14:textId="77777777" w:rsidR="00940DE1" w:rsidRPr="00FE453E" w:rsidRDefault="00940DE1" w:rsidP="00940DE1">
      <w:pPr>
        <w:pStyle w:val="P00"/>
        <w:spacing w:before="0"/>
        <w:ind w:left="0" w:right="1134"/>
        <w:rPr>
          <w:rStyle w:val="default"/>
          <w:rFonts w:cs="FrankRuehl" w:hint="cs"/>
          <w:strike/>
          <w:vanish/>
          <w:sz w:val="22"/>
          <w:szCs w:val="22"/>
          <w:shd w:val="clear" w:color="auto" w:fill="FFFF99"/>
          <w:rtl/>
        </w:rPr>
      </w:pPr>
      <w:r w:rsidRPr="00FE453E">
        <w:rPr>
          <w:rStyle w:val="default"/>
          <w:rFonts w:cs="FrankRuehl" w:hint="cs"/>
          <w:vanish/>
          <w:sz w:val="22"/>
          <w:szCs w:val="22"/>
          <w:shd w:val="clear" w:color="auto" w:fill="FFFF99"/>
          <w:rtl/>
        </w:rPr>
        <w:tab/>
      </w:r>
      <w:r w:rsidRPr="00FE453E">
        <w:rPr>
          <w:rStyle w:val="default"/>
          <w:rFonts w:cs="FrankRuehl" w:hint="cs"/>
          <w:strike/>
          <w:vanish/>
          <w:sz w:val="22"/>
          <w:szCs w:val="22"/>
          <w:shd w:val="clear" w:color="auto" w:fill="FFFF99"/>
          <w:rtl/>
        </w:rPr>
        <w:t>(ג)</w:t>
      </w:r>
      <w:r w:rsidRPr="00FE453E">
        <w:rPr>
          <w:rStyle w:val="default"/>
          <w:rFonts w:cs="FrankRuehl" w:hint="cs"/>
          <w:strike/>
          <w:vanish/>
          <w:sz w:val="22"/>
          <w:szCs w:val="22"/>
          <w:shd w:val="clear" w:color="auto" w:fill="FFFF99"/>
          <w:rtl/>
        </w:rPr>
        <w:tab/>
        <w:t>בחישוב רווח ההון לצורך ניכוי המס כאמור בתקנות אלה, יקזז החייב הפסד הון מעסקאות עתידיות שאינן נסחרות בבורסה, בהתאם לאמור בסעיף 92 לפקודה, ובלבד שהתקיימו כל אלה:</w:t>
      </w:r>
    </w:p>
    <w:p w14:paraId="093E9148" w14:textId="77777777" w:rsidR="00940DE1" w:rsidRPr="00FE453E" w:rsidRDefault="00940DE1" w:rsidP="00940DE1">
      <w:pPr>
        <w:pStyle w:val="P00"/>
        <w:spacing w:before="0"/>
        <w:ind w:left="1021" w:right="1134"/>
        <w:rPr>
          <w:rStyle w:val="default"/>
          <w:rFonts w:cs="FrankRuehl" w:hint="cs"/>
          <w:strike/>
          <w:vanish/>
          <w:sz w:val="22"/>
          <w:szCs w:val="22"/>
          <w:shd w:val="clear" w:color="auto" w:fill="FFFF99"/>
          <w:rtl/>
        </w:rPr>
      </w:pPr>
      <w:r w:rsidRPr="00FE453E">
        <w:rPr>
          <w:rStyle w:val="default"/>
          <w:rFonts w:cs="FrankRuehl" w:hint="cs"/>
          <w:strike/>
          <w:vanish/>
          <w:sz w:val="22"/>
          <w:szCs w:val="22"/>
          <w:shd w:val="clear" w:color="auto" w:fill="FFFF99"/>
          <w:rtl/>
        </w:rPr>
        <w:t>(1)</w:t>
      </w:r>
      <w:r w:rsidRPr="00FE453E">
        <w:rPr>
          <w:rStyle w:val="default"/>
          <w:rFonts w:cs="FrankRuehl" w:hint="cs"/>
          <w:strike/>
          <w:vanish/>
          <w:sz w:val="22"/>
          <w:szCs w:val="22"/>
          <w:shd w:val="clear" w:color="auto" w:fill="FFFF99"/>
          <w:rtl/>
        </w:rPr>
        <w:tab/>
        <w:t>ההפסד נוצר לאחר המועד הקובע, מעסקה עתידית שבניהולו של החייב;</w:t>
      </w:r>
    </w:p>
    <w:p w14:paraId="40583712" w14:textId="77777777" w:rsidR="00940DE1" w:rsidRPr="00FE453E" w:rsidRDefault="00940DE1" w:rsidP="00940DE1">
      <w:pPr>
        <w:pStyle w:val="P00"/>
        <w:spacing w:before="0"/>
        <w:ind w:left="1021" w:right="1134"/>
        <w:rPr>
          <w:rStyle w:val="default"/>
          <w:rFonts w:cs="FrankRuehl" w:hint="cs"/>
          <w:strike/>
          <w:vanish/>
          <w:sz w:val="22"/>
          <w:szCs w:val="22"/>
          <w:shd w:val="clear" w:color="auto" w:fill="FFFF99"/>
          <w:rtl/>
        </w:rPr>
      </w:pPr>
      <w:r w:rsidRPr="00FE453E">
        <w:rPr>
          <w:rStyle w:val="default"/>
          <w:rFonts w:cs="FrankRuehl" w:hint="cs"/>
          <w:strike/>
          <w:vanish/>
          <w:sz w:val="22"/>
          <w:szCs w:val="22"/>
          <w:shd w:val="clear" w:color="auto" w:fill="FFFF99"/>
          <w:rtl/>
        </w:rPr>
        <w:t>(2)</w:t>
      </w:r>
      <w:r w:rsidRPr="00FE453E">
        <w:rPr>
          <w:rStyle w:val="default"/>
          <w:rFonts w:cs="FrankRuehl" w:hint="cs"/>
          <w:strike/>
          <w:vanish/>
          <w:sz w:val="22"/>
          <w:szCs w:val="22"/>
          <w:shd w:val="clear" w:color="auto" w:fill="FFFF99"/>
          <w:rtl/>
        </w:rPr>
        <w:tab/>
        <w:t>ההפסד יקוזז כנגד רווח הון מעסקה עתידית שהיה בחודש שבו נוצר ההפסד או לאחריו, אך לא יאוחר מתום שנת המס שבה נוצר ההפסד, אלא אם כן אישר פקיד השומה קיזוז בשל הפסד שנוצר בשנת מס קודמת.</w:t>
      </w:r>
    </w:p>
    <w:p w14:paraId="1345850F" w14:textId="77777777" w:rsidR="00940DE1" w:rsidRPr="00FE453E" w:rsidRDefault="00940DE1" w:rsidP="00940DE1">
      <w:pPr>
        <w:pStyle w:val="P00"/>
        <w:spacing w:before="0"/>
        <w:ind w:left="1021" w:right="1134"/>
        <w:rPr>
          <w:rStyle w:val="default"/>
          <w:rFonts w:cs="FrankRuehl" w:hint="cs"/>
          <w:vanish/>
          <w:sz w:val="22"/>
          <w:szCs w:val="22"/>
          <w:shd w:val="clear" w:color="auto" w:fill="FFFF99"/>
          <w:rtl/>
        </w:rPr>
      </w:pPr>
      <w:r w:rsidRPr="00FE453E">
        <w:rPr>
          <w:rStyle w:val="default"/>
          <w:rFonts w:cs="FrankRuehl" w:hint="cs"/>
          <w:strike/>
          <w:vanish/>
          <w:sz w:val="22"/>
          <w:szCs w:val="22"/>
          <w:shd w:val="clear" w:color="auto" w:fill="FFFF99"/>
          <w:rtl/>
        </w:rPr>
        <w:t>(3)</w:t>
      </w:r>
      <w:r w:rsidRPr="00FE453E">
        <w:rPr>
          <w:rStyle w:val="default"/>
          <w:rFonts w:cs="FrankRuehl" w:hint="cs"/>
          <w:strike/>
          <w:vanish/>
          <w:sz w:val="22"/>
          <w:szCs w:val="22"/>
          <w:shd w:val="clear" w:color="auto" w:fill="FFFF99"/>
          <w:rtl/>
        </w:rPr>
        <w:tab/>
        <w:t>(נמחקה);</w:t>
      </w:r>
    </w:p>
    <w:p w14:paraId="6D0E49EB" w14:textId="77777777" w:rsidR="00940DE1" w:rsidRPr="00940DE1" w:rsidRDefault="00940DE1" w:rsidP="00940DE1">
      <w:pPr>
        <w:pStyle w:val="P00"/>
        <w:spacing w:before="0"/>
        <w:ind w:left="0" w:right="1134"/>
        <w:rPr>
          <w:rStyle w:val="default"/>
          <w:rFonts w:cs="FrankRuehl" w:hint="cs"/>
          <w:strike/>
          <w:sz w:val="2"/>
          <w:szCs w:val="2"/>
          <w:shd w:val="clear" w:color="auto" w:fill="FFFF99"/>
          <w:rtl/>
        </w:rPr>
      </w:pPr>
      <w:r w:rsidRPr="00FE453E">
        <w:rPr>
          <w:rStyle w:val="default"/>
          <w:rFonts w:cs="FrankRuehl" w:hint="cs"/>
          <w:vanish/>
          <w:sz w:val="22"/>
          <w:szCs w:val="22"/>
          <w:shd w:val="clear" w:color="auto" w:fill="FFFF99"/>
          <w:rtl/>
        </w:rPr>
        <w:tab/>
      </w:r>
      <w:r w:rsidRPr="00FE453E">
        <w:rPr>
          <w:rStyle w:val="default"/>
          <w:rFonts w:cs="FrankRuehl" w:hint="cs"/>
          <w:strike/>
          <w:vanish/>
          <w:sz w:val="22"/>
          <w:szCs w:val="22"/>
          <w:shd w:val="clear" w:color="auto" w:fill="FFFF99"/>
          <w:rtl/>
        </w:rPr>
        <w:t xml:space="preserve">לענין תקנת משנה זו, "עסקה עתידית" </w:t>
      </w:r>
      <w:r w:rsidRPr="00FE453E">
        <w:rPr>
          <w:rStyle w:val="default"/>
          <w:rFonts w:cs="FrankRuehl"/>
          <w:strike/>
          <w:vanish/>
          <w:sz w:val="22"/>
          <w:szCs w:val="22"/>
          <w:shd w:val="clear" w:color="auto" w:fill="FFFF99"/>
          <w:rtl/>
        </w:rPr>
        <w:t>–</w:t>
      </w:r>
      <w:r w:rsidRPr="00FE453E">
        <w:rPr>
          <w:rStyle w:val="default"/>
          <w:rFonts w:cs="FrankRuehl" w:hint="cs"/>
          <w:strike/>
          <w:vanish/>
          <w:sz w:val="22"/>
          <w:szCs w:val="22"/>
          <w:shd w:val="clear" w:color="auto" w:fill="FFFF99"/>
          <w:rtl/>
        </w:rPr>
        <w:t xml:space="preserve"> שאינה נסחרת בבורסה או בשוק מוסדר בישראל.</w:t>
      </w:r>
      <w:bookmarkEnd w:id="27"/>
    </w:p>
    <w:p w14:paraId="5836A26C" w14:textId="77777777" w:rsidR="0088398C" w:rsidRDefault="0088398C">
      <w:pPr>
        <w:pStyle w:val="P00"/>
        <w:spacing w:before="72"/>
        <w:ind w:left="0" w:right="1134"/>
        <w:rPr>
          <w:rStyle w:val="default"/>
          <w:rFonts w:cs="FrankRuehl" w:hint="cs"/>
          <w:rtl/>
        </w:rPr>
      </w:pPr>
      <w:bookmarkStart w:id="28" w:name="Seif9"/>
      <w:bookmarkEnd w:id="28"/>
      <w:r>
        <w:rPr>
          <w:rFonts w:cs="Miriam"/>
          <w:szCs w:val="32"/>
          <w:rtl/>
          <w:lang w:val="he-IL"/>
        </w:rPr>
        <w:pict w14:anchorId="45A2E0E2">
          <v:shape id="_x0000_s1085" type="#_x0000_t202" style="position:absolute;left:0;text-align:left;margin-left:470.25pt;margin-top:5.05pt;width:1in;height:21.6pt;z-index:251644928" filled="f" stroked="f">
            <v:textbox inset="1mm,,1mm">
              <w:txbxContent>
                <w:p w14:paraId="1C61625C" w14:textId="77777777" w:rsidR="0088398C" w:rsidRDefault="0088398C">
                  <w:pPr>
                    <w:spacing w:line="160" w:lineRule="exact"/>
                    <w:jc w:val="left"/>
                    <w:rPr>
                      <w:rFonts w:cs="Miriam" w:hint="cs"/>
                      <w:szCs w:val="18"/>
                      <w:rtl/>
                    </w:rPr>
                  </w:pPr>
                  <w:r>
                    <w:rPr>
                      <w:rFonts w:cs="Miriam" w:hint="cs"/>
                      <w:szCs w:val="18"/>
                      <w:rtl/>
                    </w:rPr>
                    <w:t>חלקו של שותף</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 xml:space="preserve">שולמו תמורה, רווח הון, רווח הון ריאלי או תשלום (להלן בתקנות אלה </w:t>
      </w:r>
      <w:r>
        <w:rPr>
          <w:rStyle w:val="default"/>
          <w:rFonts w:cs="FrankRuehl"/>
          <w:rtl/>
        </w:rPr>
        <w:t>–</w:t>
      </w:r>
      <w:r>
        <w:rPr>
          <w:rStyle w:val="default"/>
          <w:rFonts w:cs="FrankRuehl" w:hint="cs"/>
          <w:rtl/>
        </w:rPr>
        <w:t xml:space="preserve"> התשלום) לשותפים בחשבון במוסד כספי או לשותפים בנייר ערך (להלן בתקנות אלה </w:t>
      </w:r>
      <w:r>
        <w:rPr>
          <w:rStyle w:val="default"/>
          <w:rFonts w:cs="FrankRuehl"/>
          <w:rtl/>
        </w:rPr>
        <w:t>–</w:t>
      </w:r>
      <w:r>
        <w:rPr>
          <w:rStyle w:val="default"/>
          <w:rFonts w:cs="FrankRuehl" w:hint="cs"/>
          <w:rtl/>
        </w:rPr>
        <w:t xml:space="preserve"> השותפים), כולם או חלקם, יראו את התשלום לענין תקנות אלה כמשתלם באופן שווה לכל אחד מהשותפים, זולת אם הוכח, להנחת דעתו של פקיד השומה, כי חלקם של השותפים בתשלום אינו שווה; במקרה זה רשאי הוא להורות בכתב מה יראו כשיעור חלקו של כל שותף.</w:t>
      </w:r>
    </w:p>
    <w:p w14:paraId="4301F25C" w14:textId="77777777" w:rsidR="0088398C" w:rsidRDefault="0088398C">
      <w:pPr>
        <w:pStyle w:val="P00"/>
        <w:spacing w:before="72"/>
        <w:ind w:left="0" w:right="1134"/>
        <w:rPr>
          <w:rStyle w:val="default"/>
          <w:rFonts w:cs="FrankRuehl" w:hint="cs"/>
          <w:rtl/>
        </w:rPr>
      </w:pPr>
      <w:bookmarkStart w:id="29" w:name="Seif10"/>
      <w:bookmarkEnd w:id="29"/>
      <w:r>
        <w:rPr>
          <w:rFonts w:cs="Miriam"/>
          <w:szCs w:val="32"/>
          <w:rtl/>
          <w:lang w:val="he-IL"/>
        </w:rPr>
        <w:pict w14:anchorId="149A2AD3">
          <v:shape id="_x0000_s1086" type="#_x0000_t202" style="position:absolute;left:0;text-align:left;margin-left:470.25pt;margin-top:5.95pt;width:1in;height:16.8pt;z-index:251645952" filled="f" stroked="f">
            <v:textbox inset="1mm,,1mm">
              <w:txbxContent>
                <w:p w14:paraId="31228368" w14:textId="77777777" w:rsidR="0088398C" w:rsidRDefault="0088398C">
                  <w:pPr>
                    <w:spacing w:line="160" w:lineRule="exact"/>
                    <w:jc w:val="left"/>
                    <w:rPr>
                      <w:rFonts w:cs="Miriam" w:hint="cs"/>
                      <w:szCs w:val="18"/>
                      <w:rtl/>
                    </w:rPr>
                  </w:pPr>
                  <w:r>
                    <w:rPr>
                      <w:rFonts w:cs="Miriam" w:hint="cs"/>
                      <w:szCs w:val="18"/>
                      <w:rtl/>
                    </w:rPr>
                    <w:t>תיאום ניכוי המס</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פקיד השומה רשאי להתיר בכתב, כי ניכוי המס לפי תקנות אלה יוקטן, אם היה סבור, שעלול להתהוות עודף מניכוי המס לפי השיעורים האמורים בתקנות אלה.</w:t>
      </w:r>
    </w:p>
    <w:p w14:paraId="3CBB8731" w14:textId="77777777" w:rsidR="0088398C" w:rsidRDefault="0088398C">
      <w:pPr>
        <w:pStyle w:val="P00"/>
        <w:spacing w:before="72"/>
        <w:ind w:left="0" w:right="1134"/>
        <w:rPr>
          <w:rStyle w:val="default"/>
          <w:rFonts w:cs="FrankRuehl"/>
          <w:rtl/>
        </w:rPr>
      </w:pPr>
      <w:bookmarkStart w:id="30" w:name="Seif11"/>
      <w:bookmarkEnd w:id="30"/>
      <w:r>
        <w:rPr>
          <w:rFonts w:cs="Miriam"/>
          <w:szCs w:val="32"/>
          <w:rtl/>
          <w:lang w:val="he-IL"/>
        </w:rPr>
        <w:pict w14:anchorId="7969A9A1">
          <v:shape id="_x0000_s1087" type="#_x0000_t202" style="position:absolute;left:0;text-align:left;margin-left:470.25pt;margin-top:7.1pt;width:1in;height:25pt;z-index:251646976" filled="f" stroked="f">
            <v:textbox inset="1mm,0,1mm,0">
              <w:txbxContent>
                <w:p w14:paraId="74592641" w14:textId="77777777" w:rsidR="0088398C" w:rsidRDefault="0088398C">
                  <w:pPr>
                    <w:spacing w:line="160" w:lineRule="exact"/>
                    <w:jc w:val="left"/>
                    <w:rPr>
                      <w:rFonts w:cs="Miriam"/>
                      <w:szCs w:val="18"/>
                      <w:rtl/>
                    </w:rPr>
                  </w:pPr>
                  <w:r>
                    <w:rPr>
                      <w:rFonts w:cs="Miriam" w:hint="cs"/>
                      <w:szCs w:val="18"/>
                      <w:rtl/>
                    </w:rPr>
                    <w:t>תשלום המס לפקיד השומה והגשת דוח</w:t>
                  </w:r>
                </w:p>
                <w:p w14:paraId="1B1D93B0" w14:textId="77777777" w:rsidR="00FE453E" w:rsidRPr="00FE453E" w:rsidRDefault="00FE453E">
                  <w:pPr>
                    <w:spacing w:line="160" w:lineRule="exact"/>
                    <w:jc w:val="left"/>
                    <w:rPr>
                      <w:rFonts w:cs="Miriam" w:hint="cs"/>
                      <w:szCs w:val="18"/>
                      <w:rtl/>
                    </w:rPr>
                  </w:pPr>
                  <w:r w:rsidRPr="00FE453E">
                    <w:rPr>
                      <w:rFonts w:cs="Miriam" w:hint="cs"/>
                      <w:szCs w:val="18"/>
                      <w:rtl/>
                    </w:rPr>
                    <w:t>תק' תשע"ח-2017</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חייב ישלם לפקיד השומה עד היום ה-1</w:t>
      </w:r>
      <w:r w:rsidR="00FE453E">
        <w:rPr>
          <w:rStyle w:val="default"/>
          <w:rFonts w:cs="FrankRuehl" w:hint="cs"/>
          <w:rtl/>
        </w:rPr>
        <w:t>6</w:t>
      </w:r>
      <w:r>
        <w:rPr>
          <w:rStyle w:val="default"/>
          <w:rFonts w:cs="FrankRuehl" w:hint="cs"/>
          <w:rtl/>
        </w:rPr>
        <w:t xml:space="preserve"> בכל חודש, את סכום המס שניכה בחודש הקודם לפי תקנות אלה ויגיש לו באותו מועד דוח לפי טופס 0102, ואם הוא מוסד כספי </w:t>
      </w:r>
      <w:r>
        <w:rPr>
          <w:rStyle w:val="default"/>
          <w:rFonts w:cs="FrankRuehl"/>
          <w:rtl/>
        </w:rPr>
        <w:t>–</w:t>
      </w:r>
      <w:r>
        <w:rPr>
          <w:rStyle w:val="default"/>
          <w:rFonts w:cs="FrankRuehl" w:hint="cs"/>
          <w:rtl/>
        </w:rPr>
        <w:t xml:space="preserve"> לפי טופס 0108.</w:t>
      </w:r>
    </w:p>
    <w:p w14:paraId="013E3F7E" w14:textId="77777777" w:rsidR="00FE453E" w:rsidRPr="00FE453E" w:rsidRDefault="00FE453E" w:rsidP="00FE453E">
      <w:pPr>
        <w:pStyle w:val="P00"/>
        <w:spacing w:before="0"/>
        <w:ind w:left="0" w:right="1134"/>
        <w:rPr>
          <w:rStyle w:val="default"/>
          <w:rFonts w:cs="FrankRuehl"/>
          <w:vanish/>
          <w:color w:val="FF0000"/>
          <w:szCs w:val="20"/>
          <w:shd w:val="clear" w:color="auto" w:fill="FFFF99"/>
          <w:rtl/>
        </w:rPr>
      </w:pPr>
      <w:bookmarkStart w:id="31" w:name="Rov53"/>
      <w:r w:rsidRPr="00FE453E">
        <w:rPr>
          <w:rStyle w:val="default"/>
          <w:rFonts w:cs="FrankRuehl" w:hint="cs"/>
          <w:vanish/>
          <w:color w:val="FF0000"/>
          <w:szCs w:val="20"/>
          <w:shd w:val="clear" w:color="auto" w:fill="FFFF99"/>
          <w:rtl/>
        </w:rPr>
        <w:t>מיום 1.1.2018</w:t>
      </w:r>
    </w:p>
    <w:p w14:paraId="4C166C56" w14:textId="77777777" w:rsidR="00FE453E" w:rsidRPr="00FE453E" w:rsidRDefault="00FE453E" w:rsidP="00FE453E">
      <w:pPr>
        <w:pStyle w:val="P00"/>
        <w:spacing w:before="0"/>
        <w:ind w:left="0" w:right="1134"/>
        <w:rPr>
          <w:rStyle w:val="default"/>
          <w:rFonts w:cs="FrankRuehl"/>
          <w:vanish/>
          <w:szCs w:val="20"/>
          <w:shd w:val="clear" w:color="auto" w:fill="FFFF99"/>
          <w:rtl/>
        </w:rPr>
      </w:pPr>
      <w:r w:rsidRPr="00FE453E">
        <w:rPr>
          <w:rStyle w:val="default"/>
          <w:rFonts w:cs="FrankRuehl" w:hint="cs"/>
          <w:b/>
          <w:bCs/>
          <w:vanish/>
          <w:szCs w:val="20"/>
          <w:shd w:val="clear" w:color="auto" w:fill="FFFF99"/>
          <w:rtl/>
        </w:rPr>
        <w:t>תק' תשע"ח-2017</w:t>
      </w:r>
    </w:p>
    <w:p w14:paraId="1346F57D" w14:textId="77777777" w:rsidR="00FE453E" w:rsidRPr="00FE453E" w:rsidRDefault="00FE453E" w:rsidP="00FE453E">
      <w:pPr>
        <w:pStyle w:val="P00"/>
        <w:spacing w:before="0"/>
        <w:ind w:left="0" w:right="1134"/>
        <w:rPr>
          <w:rStyle w:val="default"/>
          <w:rFonts w:cs="FrankRuehl"/>
          <w:vanish/>
          <w:szCs w:val="20"/>
          <w:shd w:val="clear" w:color="auto" w:fill="FFFF99"/>
          <w:rtl/>
        </w:rPr>
      </w:pPr>
      <w:hyperlink r:id="rId31" w:history="1">
        <w:r w:rsidRPr="00FE453E">
          <w:rPr>
            <w:rStyle w:val="Hyperlink"/>
            <w:rFonts w:hint="cs"/>
            <w:vanish/>
            <w:szCs w:val="20"/>
            <w:shd w:val="clear" w:color="auto" w:fill="FFFF99"/>
            <w:rtl/>
          </w:rPr>
          <w:t>ק"ת תשע"ח מס' 7907</w:t>
        </w:r>
      </w:hyperlink>
      <w:r w:rsidRPr="00FE453E">
        <w:rPr>
          <w:rStyle w:val="default"/>
          <w:rFonts w:cs="FrankRuehl" w:hint="cs"/>
          <w:vanish/>
          <w:szCs w:val="20"/>
          <w:shd w:val="clear" w:color="auto" w:fill="FFFF99"/>
          <w:rtl/>
        </w:rPr>
        <w:t xml:space="preserve"> מיום 27.12.2017 עמ' 442</w:t>
      </w:r>
    </w:p>
    <w:p w14:paraId="24447DF9" w14:textId="77777777" w:rsidR="00FE453E" w:rsidRPr="00FE453E" w:rsidRDefault="00FE453E" w:rsidP="00FE453E">
      <w:pPr>
        <w:pStyle w:val="P00"/>
        <w:ind w:left="0" w:right="1134"/>
        <w:rPr>
          <w:rStyle w:val="default"/>
          <w:rFonts w:cs="FrankRuehl"/>
          <w:sz w:val="2"/>
          <w:szCs w:val="2"/>
          <w:rtl/>
        </w:rPr>
      </w:pPr>
      <w:r w:rsidRPr="00FE453E">
        <w:rPr>
          <w:rStyle w:val="default"/>
          <w:rFonts w:cs="FrankRuehl" w:hint="cs"/>
          <w:vanish/>
          <w:sz w:val="22"/>
          <w:szCs w:val="22"/>
          <w:shd w:val="clear" w:color="auto" w:fill="FFFF99"/>
          <w:rtl/>
        </w:rPr>
        <w:t>12.</w:t>
      </w:r>
      <w:r w:rsidRPr="00FE453E">
        <w:rPr>
          <w:rStyle w:val="default"/>
          <w:rFonts w:cs="FrankRuehl" w:hint="cs"/>
          <w:vanish/>
          <w:sz w:val="22"/>
          <w:szCs w:val="22"/>
          <w:shd w:val="clear" w:color="auto" w:fill="FFFF99"/>
          <w:rtl/>
        </w:rPr>
        <w:tab/>
        <w:t>חייב ישלם לפקיד השומה עד היום ה-</w:t>
      </w:r>
      <w:r w:rsidRPr="00FE453E">
        <w:rPr>
          <w:rStyle w:val="default"/>
          <w:rFonts w:cs="FrankRuehl" w:hint="cs"/>
          <w:strike/>
          <w:vanish/>
          <w:sz w:val="22"/>
          <w:szCs w:val="22"/>
          <w:shd w:val="clear" w:color="auto" w:fill="FFFF99"/>
          <w:rtl/>
        </w:rPr>
        <w:t>15</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16</w:t>
      </w:r>
      <w:r w:rsidRPr="00FE453E">
        <w:rPr>
          <w:rStyle w:val="default"/>
          <w:rFonts w:cs="FrankRuehl" w:hint="cs"/>
          <w:vanish/>
          <w:sz w:val="22"/>
          <w:szCs w:val="22"/>
          <w:shd w:val="clear" w:color="auto" w:fill="FFFF99"/>
          <w:rtl/>
        </w:rPr>
        <w:t xml:space="preserve"> בכל חודש, את סכום המס שניכה בחודש הקודם לפי תקנות אלה ויגיש לו באותו מועד דוח לפי טופס 0102, ואם הוא מוסד כספי </w:t>
      </w:r>
      <w:r w:rsidRPr="00FE453E">
        <w:rPr>
          <w:rStyle w:val="default"/>
          <w:rFonts w:cs="FrankRuehl"/>
          <w:vanish/>
          <w:sz w:val="22"/>
          <w:szCs w:val="22"/>
          <w:shd w:val="clear" w:color="auto" w:fill="FFFF99"/>
          <w:rtl/>
        </w:rPr>
        <w:t>–</w:t>
      </w:r>
      <w:r w:rsidRPr="00FE453E">
        <w:rPr>
          <w:rStyle w:val="default"/>
          <w:rFonts w:cs="FrankRuehl" w:hint="cs"/>
          <w:vanish/>
          <w:sz w:val="22"/>
          <w:szCs w:val="22"/>
          <w:shd w:val="clear" w:color="auto" w:fill="FFFF99"/>
          <w:rtl/>
        </w:rPr>
        <w:t xml:space="preserve"> לפי טופס 0108.</w:t>
      </w:r>
      <w:bookmarkEnd w:id="31"/>
    </w:p>
    <w:p w14:paraId="72A190D2" w14:textId="77777777" w:rsidR="0088398C" w:rsidRDefault="0088398C">
      <w:pPr>
        <w:pStyle w:val="P00"/>
        <w:spacing w:before="72"/>
        <w:ind w:left="0" w:right="1134"/>
        <w:rPr>
          <w:rStyle w:val="default"/>
          <w:rFonts w:cs="FrankRuehl" w:hint="cs"/>
          <w:rtl/>
        </w:rPr>
      </w:pPr>
      <w:bookmarkStart w:id="32" w:name="Seif12"/>
      <w:bookmarkEnd w:id="32"/>
      <w:r>
        <w:rPr>
          <w:rFonts w:cs="Miriam"/>
          <w:szCs w:val="32"/>
          <w:rtl/>
          <w:lang w:val="he-IL"/>
        </w:rPr>
        <w:pict w14:anchorId="659D828B">
          <v:shape id="_x0000_s1088" type="#_x0000_t202" style="position:absolute;left:0;text-align:left;margin-left:470.25pt;margin-top:5.5pt;width:1in;height:16.8pt;z-index:251648000" filled="f" stroked="f">
            <v:textbox inset="1mm,,1mm">
              <w:txbxContent>
                <w:p w14:paraId="11110F7F" w14:textId="77777777" w:rsidR="0088398C" w:rsidRDefault="0088398C">
                  <w:pPr>
                    <w:spacing w:line="160" w:lineRule="exact"/>
                    <w:jc w:val="left"/>
                    <w:rPr>
                      <w:rFonts w:cs="Miriam" w:hint="cs"/>
                      <w:szCs w:val="18"/>
                      <w:rtl/>
                    </w:rPr>
                  </w:pPr>
                  <w:r>
                    <w:rPr>
                      <w:rFonts w:cs="Miriam" w:hint="cs"/>
                      <w:szCs w:val="18"/>
                      <w:rtl/>
                    </w:rPr>
                    <w:t>דוח שנתי</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חייב ימלא לגבי כל מוכר בטופס 0801 את כל הפרטים המפורטים בו, בתוך שבוע מיום התשלום ויגיש את הטופס לפקיד השומה יחד עם טופס 0866, כשהוא מסוכם לכל פרטיו לא יאוחר מיום 31 במרס של כל שנה, לגבי תמורה ותשלומים ששילם בשנת המס הקודמת; בטפסים כאמור יפרט את שם המוכר ומספר זהותו, את הרווח, ההפסדים, הרווח הריאלי והסכום האינפלציוני, את המחיר המקורי, יום הרכישה ויום המכירה שנקבעו, את ההוצאות שהופחתו וקיזוז ההפסדים שביצע, את שיעור המס וסכום המס שניכה, והכל בין אם ניכה מס מהתשלום או מהתמורה ובין אם לאו.</w:t>
      </w:r>
    </w:p>
    <w:p w14:paraId="3B3DC08D" w14:textId="77777777" w:rsidR="0088398C" w:rsidRDefault="0088398C">
      <w:pPr>
        <w:pStyle w:val="P00"/>
        <w:spacing w:before="72"/>
        <w:ind w:left="0" w:right="1134"/>
        <w:rPr>
          <w:rStyle w:val="default"/>
          <w:rFonts w:cs="FrankRuehl" w:hint="cs"/>
          <w:rtl/>
        </w:rPr>
      </w:pPr>
      <w:bookmarkStart w:id="33" w:name="Seif13"/>
      <w:bookmarkEnd w:id="33"/>
      <w:r>
        <w:rPr>
          <w:rFonts w:cs="Miriam"/>
          <w:szCs w:val="32"/>
          <w:rtl/>
          <w:lang w:val="he-IL"/>
        </w:rPr>
        <w:pict w14:anchorId="66A5EE7A">
          <v:shape id="_x0000_s1089" type="#_x0000_t202" style="position:absolute;left:0;text-align:left;margin-left:470.25pt;margin-top:2.75pt;width:1in;height:30pt;z-index:251649024" filled="f" stroked="f">
            <v:textbox inset="1mm,,1mm">
              <w:txbxContent>
                <w:p w14:paraId="594CE112" w14:textId="77777777" w:rsidR="0088398C" w:rsidRDefault="0088398C">
                  <w:pPr>
                    <w:spacing w:line="160" w:lineRule="exact"/>
                    <w:jc w:val="left"/>
                    <w:rPr>
                      <w:rFonts w:cs="Miriam" w:hint="cs"/>
                      <w:szCs w:val="18"/>
                      <w:rtl/>
                    </w:rPr>
                  </w:pPr>
                  <w:r>
                    <w:rPr>
                      <w:rFonts w:cs="Miriam" w:hint="cs"/>
                      <w:szCs w:val="18"/>
                      <w:rtl/>
                    </w:rPr>
                    <w:t>אישור</w:t>
                  </w:r>
                </w:p>
                <w:p w14:paraId="756352AB"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חייב שניכה מס כאמור בתקנות אלה, ייתן למוכר על פי בקשתו, בסוף שנת המס ולא יאוחר מיום 20 במרס של כל שנה, אישור לגבי שנת המס הקודמת לפי טופס 0867 על רווח ההון ועל המס שנוכה ויפרט את הפרטים כאמור בתקנה 13 וכן כל פרט אחר שברשותו שידרוש המנהל.</w:t>
      </w:r>
    </w:p>
    <w:p w14:paraId="4B10A93A"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34" w:name="Rov37"/>
      <w:r w:rsidRPr="00FE453E">
        <w:rPr>
          <w:rStyle w:val="default"/>
          <w:rFonts w:cs="FrankRuehl" w:hint="cs"/>
          <w:vanish/>
          <w:color w:val="FF0000"/>
          <w:szCs w:val="20"/>
          <w:shd w:val="clear" w:color="auto" w:fill="FFFF99"/>
          <w:rtl/>
        </w:rPr>
        <w:t>מיום 1.1.2006</w:t>
      </w:r>
    </w:p>
    <w:p w14:paraId="59390543"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7B8BCA75"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32"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3CE2D2A8" w14:textId="77777777" w:rsidR="0088398C" w:rsidRDefault="0088398C">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14.</w:t>
      </w:r>
      <w:r w:rsidRPr="00FE453E">
        <w:rPr>
          <w:rStyle w:val="default"/>
          <w:rFonts w:cs="FrankRuehl" w:hint="cs"/>
          <w:vanish/>
          <w:sz w:val="22"/>
          <w:szCs w:val="22"/>
          <w:shd w:val="clear" w:color="auto" w:fill="FFFF99"/>
          <w:rtl/>
        </w:rPr>
        <w:tab/>
        <w:t xml:space="preserve">חייב שניכה מס כאמור בתקנות אלה, ייתן למוכר על פי בקשתו, בסוף שנת המס ולא יאוחר מיום 20 במרס של כל שנה, אישור לגבי שנת המס הקודמת לפי טופס 0867 על רווח ההון ועל המס שנוכה ויפרט את הפרטים כאמור בתקנה 13 וכן כל פרט אחר שברשותו שידרוש </w:t>
      </w:r>
      <w:r w:rsidRPr="00FE453E">
        <w:rPr>
          <w:rStyle w:val="default"/>
          <w:rFonts w:cs="FrankRuehl" w:hint="cs"/>
          <w:strike/>
          <w:vanish/>
          <w:sz w:val="22"/>
          <w:szCs w:val="22"/>
          <w:shd w:val="clear" w:color="auto" w:fill="FFFF99"/>
          <w:rtl/>
        </w:rPr>
        <w:t>הנציב</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המנהל</w:t>
      </w:r>
      <w:r w:rsidRPr="00FE453E">
        <w:rPr>
          <w:rStyle w:val="default"/>
          <w:rFonts w:cs="FrankRuehl" w:hint="cs"/>
          <w:vanish/>
          <w:sz w:val="22"/>
          <w:szCs w:val="22"/>
          <w:shd w:val="clear" w:color="auto" w:fill="FFFF99"/>
          <w:rtl/>
        </w:rPr>
        <w:t>.</w:t>
      </w:r>
      <w:bookmarkEnd w:id="34"/>
    </w:p>
    <w:p w14:paraId="64B83D16" w14:textId="77777777" w:rsidR="0088398C" w:rsidRDefault="0088398C">
      <w:pPr>
        <w:pStyle w:val="P00"/>
        <w:spacing w:before="72"/>
        <w:ind w:left="0" w:right="1134"/>
        <w:rPr>
          <w:rStyle w:val="default"/>
          <w:rFonts w:cs="FrankRuehl" w:hint="cs"/>
          <w:rtl/>
        </w:rPr>
      </w:pPr>
      <w:bookmarkStart w:id="35" w:name="Seif14"/>
      <w:bookmarkEnd w:id="35"/>
      <w:r>
        <w:rPr>
          <w:rFonts w:cs="Miriam"/>
          <w:szCs w:val="32"/>
          <w:rtl/>
          <w:lang w:val="he-IL"/>
        </w:rPr>
        <w:pict w14:anchorId="06BAB250">
          <v:shape id="_x0000_s1090" type="#_x0000_t202" style="position:absolute;left:0;text-align:left;margin-left:470.25pt;margin-top:7.25pt;width:1in;height:16.8pt;z-index:251650048" filled="f" stroked="f">
            <v:textbox inset="1mm,,1mm">
              <w:txbxContent>
                <w:p w14:paraId="5C7011A0" w14:textId="77777777" w:rsidR="0088398C" w:rsidRDefault="0088398C">
                  <w:pPr>
                    <w:spacing w:line="160" w:lineRule="exact"/>
                    <w:jc w:val="left"/>
                    <w:rPr>
                      <w:rFonts w:cs="Miriam" w:hint="cs"/>
                      <w:szCs w:val="18"/>
                      <w:rtl/>
                    </w:rPr>
                  </w:pPr>
                  <w:r>
                    <w:rPr>
                      <w:rFonts w:cs="Miriam" w:hint="cs"/>
                      <w:szCs w:val="18"/>
                      <w:rtl/>
                    </w:rPr>
                    <w:t>קיזוז הניכוי במקור</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 xml:space="preserve">מס שנוכה לפי תקנות אלה, יקוזז בהתאם להוראות סעיף 165 לפקודה, רק אם ימציא המוכר לפקיד השומה אישור כאמור בתקנה 14, כשכל הפרטים בו צוינו כהלכה, ואם החייב הוא מוסד כספי </w:t>
      </w:r>
      <w:r>
        <w:rPr>
          <w:rStyle w:val="default"/>
          <w:rFonts w:cs="FrankRuehl"/>
          <w:rtl/>
        </w:rPr>
        <w:t>–</w:t>
      </w:r>
      <w:r>
        <w:rPr>
          <w:rStyle w:val="default"/>
          <w:rFonts w:cs="FrankRuehl" w:hint="cs"/>
          <w:rtl/>
        </w:rPr>
        <w:t xml:space="preserve"> כשהאישור מוחתם בחותמת של החייב.</w:t>
      </w:r>
    </w:p>
    <w:p w14:paraId="0B0C6ED4" w14:textId="77777777" w:rsidR="0088398C" w:rsidRDefault="0088398C">
      <w:pPr>
        <w:pStyle w:val="P00"/>
        <w:spacing w:before="72"/>
        <w:ind w:left="0" w:right="1134"/>
        <w:rPr>
          <w:rStyle w:val="default"/>
          <w:rFonts w:cs="FrankRuehl" w:hint="cs"/>
          <w:rtl/>
        </w:rPr>
      </w:pPr>
      <w:bookmarkStart w:id="36" w:name="Seif15"/>
      <w:bookmarkEnd w:id="36"/>
      <w:r>
        <w:rPr>
          <w:rFonts w:cs="Miriam"/>
          <w:szCs w:val="32"/>
          <w:rtl/>
          <w:lang w:val="he-IL"/>
        </w:rPr>
        <w:pict w14:anchorId="4357616F">
          <v:shape id="_x0000_s1091" type="#_x0000_t202" style="position:absolute;left:0;text-align:left;margin-left:470.25pt;margin-top:.5pt;width:1in;height:41.15pt;z-index:251651072" filled="f" stroked="f">
            <v:textbox inset="1mm,,1mm">
              <w:txbxContent>
                <w:p w14:paraId="7001434B" w14:textId="77777777" w:rsidR="0088398C" w:rsidRDefault="0088398C">
                  <w:pPr>
                    <w:spacing w:line="160" w:lineRule="exact"/>
                    <w:jc w:val="left"/>
                    <w:rPr>
                      <w:rFonts w:cs="Miriam" w:hint="cs"/>
                      <w:szCs w:val="18"/>
                      <w:rtl/>
                    </w:rPr>
                  </w:pPr>
                  <w:r>
                    <w:rPr>
                      <w:rFonts w:cs="Miriam" w:hint="cs"/>
                      <w:szCs w:val="18"/>
                      <w:rtl/>
                    </w:rPr>
                    <w:t>תמורה, רווח הון ותשלום כהכנסה</w:t>
                  </w:r>
                </w:p>
                <w:p w14:paraId="7B7F927F"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אין בהוראות תקנות אלה כדי לפטור מוכר מלכלול בדין וחשבון על הכנסתו את התמורה, רווח ההון, רווח ההון הריאלי או התשלום בעד מכירת נייר ערך, בעד מכירת יחידה בקרן נאמנות או בעד עסקה עתידית.</w:t>
      </w:r>
    </w:p>
    <w:p w14:paraId="77047BD3"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37" w:name="Rov38"/>
      <w:r w:rsidRPr="00FE453E">
        <w:rPr>
          <w:rStyle w:val="default"/>
          <w:rFonts w:cs="FrankRuehl" w:hint="cs"/>
          <w:vanish/>
          <w:color w:val="FF0000"/>
          <w:szCs w:val="20"/>
          <w:shd w:val="clear" w:color="auto" w:fill="FFFF99"/>
          <w:rtl/>
        </w:rPr>
        <w:t>מיום 1.1.2006</w:t>
      </w:r>
    </w:p>
    <w:p w14:paraId="020F526E"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20D9F458"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33"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647F9827" w14:textId="77777777" w:rsidR="0088398C" w:rsidRDefault="0088398C">
      <w:pPr>
        <w:pStyle w:val="P00"/>
        <w:ind w:left="0" w:right="1134"/>
        <w:rPr>
          <w:rStyle w:val="default"/>
          <w:rFonts w:cs="FrankRuehl" w:hint="cs"/>
          <w:sz w:val="2"/>
          <w:szCs w:val="2"/>
          <w:rtl/>
        </w:rPr>
      </w:pPr>
      <w:r w:rsidRPr="00FE453E">
        <w:rPr>
          <w:rStyle w:val="default"/>
          <w:rFonts w:cs="FrankRuehl" w:hint="cs"/>
          <w:vanish/>
          <w:sz w:val="22"/>
          <w:szCs w:val="22"/>
          <w:shd w:val="clear" w:color="auto" w:fill="FFFF99"/>
          <w:rtl/>
        </w:rPr>
        <w:t>16.</w:t>
      </w:r>
      <w:r w:rsidRPr="00FE453E">
        <w:rPr>
          <w:rStyle w:val="default"/>
          <w:rFonts w:cs="FrankRuehl" w:hint="cs"/>
          <w:vanish/>
          <w:sz w:val="22"/>
          <w:szCs w:val="22"/>
          <w:shd w:val="clear" w:color="auto" w:fill="FFFF99"/>
          <w:rtl/>
        </w:rPr>
        <w:tab/>
        <w:t>אין בהוראות תקנות אלה כדי לפטור מוכר מלכלול בדין וחשבון על הכנסתו את התמורה, רווח ההון, רווח ההון הריאלי או התשלום בעד מכירת נייר ערך</w:t>
      </w:r>
      <w:r w:rsidRPr="00FE453E">
        <w:rPr>
          <w:rStyle w:val="default"/>
          <w:rFonts w:cs="FrankRuehl" w:hint="cs"/>
          <w:vanish/>
          <w:sz w:val="22"/>
          <w:szCs w:val="22"/>
          <w:u w:val="single"/>
          <w:shd w:val="clear" w:color="auto" w:fill="FFFF99"/>
          <w:rtl/>
        </w:rPr>
        <w:t>, בעד מכירת יחידה בקרן נאמנות</w:t>
      </w:r>
      <w:r w:rsidRPr="00FE453E">
        <w:rPr>
          <w:rStyle w:val="default"/>
          <w:rFonts w:cs="FrankRuehl" w:hint="cs"/>
          <w:vanish/>
          <w:sz w:val="22"/>
          <w:szCs w:val="22"/>
          <w:shd w:val="clear" w:color="auto" w:fill="FFFF99"/>
          <w:rtl/>
        </w:rPr>
        <w:t xml:space="preserve"> או בעד עסקה עתידית.</w:t>
      </w:r>
      <w:bookmarkEnd w:id="37"/>
    </w:p>
    <w:p w14:paraId="0DFD0C41" w14:textId="77777777" w:rsidR="0088398C" w:rsidRDefault="0088398C">
      <w:pPr>
        <w:pStyle w:val="P00"/>
        <w:spacing w:before="72"/>
        <w:ind w:left="0" w:right="1134"/>
        <w:rPr>
          <w:rStyle w:val="default"/>
          <w:rFonts w:cs="FrankRuehl" w:hint="cs"/>
          <w:rtl/>
        </w:rPr>
      </w:pPr>
      <w:bookmarkStart w:id="38" w:name="Seif16"/>
      <w:bookmarkEnd w:id="38"/>
      <w:r>
        <w:rPr>
          <w:rFonts w:cs="Miriam"/>
          <w:szCs w:val="32"/>
          <w:rtl/>
          <w:lang w:val="he-IL"/>
        </w:rPr>
        <w:pict w14:anchorId="0A41A5E9">
          <v:shape id="_x0000_s1092" type="#_x0000_t202" style="position:absolute;left:0;text-align:left;margin-left:470.25pt;margin-top:6.8pt;width:1in;height:43.9pt;z-index:251652096" filled="f" stroked="f">
            <v:textbox inset="1mm,,1mm">
              <w:txbxContent>
                <w:p w14:paraId="4B4220F4" w14:textId="77777777" w:rsidR="0088398C" w:rsidRDefault="0088398C">
                  <w:pPr>
                    <w:spacing w:line="160" w:lineRule="exact"/>
                    <w:jc w:val="left"/>
                    <w:rPr>
                      <w:rFonts w:cs="Miriam" w:hint="cs"/>
                      <w:szCs w:val="18"/>
                      <w:rtl/>
                    </w:rPr>
                  </w:pPr>
                  <w:r>
                    <w:rPr>
                      <w:rFonts w:cs="Miriam" w:hint="cs"/>
                      <w:szCs w:val="18"/>
                      <w:rtl/>
                    </w:rPr>
                    <w:t>מיכון</w:t>
                  </w:r>
                </w:p>
                <w:p w14:paraId="42F71E56" w14:textId="77777777" w:rsidR="0088398C" w:rsidRDefault="0088398C">
                  <w:pPr>
                    <w:spacing w:line="160" w:lineRule="exact"/>
                    <w:jc w:val="left"/>
                    <w:rPr>
                      <w:rFonts w:cs="Miriam" w:hint="cs"/>
                      <w:szCs w:val="18"/>
                      <w:rtl/>
                    </w:rPr>
                  </w:pPr>
                  <w:r>
                    <w:rPr>
                      <w:rFonts w:cs="Miriam" w:hint="cs"/>
                      <w:szCs w:val="18"/>
                      <w:rtl/>
                    </w:rPr>
                    <w:t>תק' (מס' 2) תשס"ד-2004</w:t>
                  </w:r>
                </w:p>
                <w:p w14:paraId="1D53A016"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t xml:space="preserve">הדוחות האמורים בתקנות אלה יוגשו באמצעות מערכת מיכון, כפי שיורה המנהל, בידי חייב </w:t>
      </w:r>
      <w:r>
        <w:rPr>
          <w:rStyle w:val="default"/>
          <w:rFonts w:cs="FrankRuehl"/>
          <w:rtl/>
        </w:rPr>
        <w:t>–</w:t>
      </w:r>
    </w:p>
    <w:p w14:paraId="3FCBC54C" w14:textId="77777777" w:rsidR="0088398C" w:rsidRDefault="008839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שחל עליו חובה לנהל מערכת חשבונות לפי שיטת החשבונאות הכפולה, כפי שנקבעה בהוראות מס הכנסה (ניהול פנקסי חשבונות), התשל"ג-1973, או בהוראות מס הכנסה (ניהול פנקסי חשבונות לידי מוסד), התשנ"ב-1992;</w:t>
      </w:r>
    </w:p>
    <w:p w14:paraId="075CCA7B" w14:textId="77777777" w:rsidR="0088398C" w:rsidRDefault="008839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המעסיק 10 עובדים או יותר;</w:t>
      </w:r>
    </w:p>
    <w:p w14:paraId="0DD08A4F" w14:textId="77777777" w:rsidR="0088398C" w:rsidRDefault="0088398C">
      <w:pPr>
        <w:pStyle w:val="P00"/>
        <w:spacing w:before="72"/>
        <w:ind w:left="1021" w:right="1134"/>
        <w:rPr>
          <w:rStyle w:val="default"/>
          <w:rFonts w:cs="FrankRuehl" w:hint="cs"/>
          <w:rtl/>
        </w:rPr>
      </w:pPr>
      <w:r>
        <w:rPr>
          <w:rtl/>
          <w:lang w:val="he-IL"/>
        </w:rPr>
        <w:pict w14:anchorId="1386932B">
          <v:shape id="_x0000_s1126" type="#_x0000_t202" style="position:absolute;left:0;text-align:left;margin-left:470.25pt;margin-top:7.1pt;width:1in;height:11.2pt;z-index:251675648" filled="f" stroked="f">
            <v:textbox inset="1mm,0,1mm,0">
              <w:txbxContent>
                <w:p w14:paraId="76908DBC"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(3)</w:t>
      </w:r>
      <w:r>
        <w:rPr>
          <w:rStyle w:val="default"/>
          <w:rFonts w:cs="FrankRuehl" w:hint="cs"/>
          <w:rtl/>
        </w:rPr>
        <w:tab/>
        <w:t>העורך את חישוב רווח ההון, רווח ההון הריאלי, התמורה או התשלום בעד מכירת נייר ערך, בעד מכירת יחידה בקרן נאמנות או בעד עסקה עתידית, ואת הניכויים מהם, באמצעות מערכת מיכון.</w:t>
      </w:r>
    </w:p>
    <w:p w14:paraId="14569FF7" w14:textId="77777777" w:rsidR="0088398C" w:rsidRPr="00FE453E" w:rsidRDefault="0088398C">
      <w:pPr>
        <w:pStyle w:val="P00"/>
        <w:spacing w:before="0"/>
        <w:ind w:left="0" w:right="1134"/>
        <w:rPr>
          <w:rFonts w:hint="cs"/>
          <w:b/>
          <w:bCs/>
          <w:vanish/>
          <w:szCs w:val="20"/>
          <w:shd w:val="clear" w:color="auto" w:fill="FFFF99"/>
          <w:rtl/>
        </w:rPr>
      </w:pPr>
      <w:bookmarkStart w:id="39" w:name="Rov43"/>
      <w:r w:rsidRPr="00FE453E">
        <w:rPr>
          <w:rFonts w:hint="cs"/>
          <w:vanish/>
          <w:color w:val="FF0000"/>
          <w:szCs w:val="20"/>
          <w:shd w:val="clear" w:color="auto" w:fill="FFFF99"/>
          <w:rtl/>
        </w:rPr>
        <w:t>מיום 24.6.2004</w:t>
      </w:r>
    </w:p>
    <w:p w14:paraId="5A438119" w14:textId="77777777" w:rsidR="0088398C" w:rsidRPr="00FE453E" w:rsidRDefault="0088398C">
      <w:pPr>
        <w:pStyle w:val="P00"/>
        <w:spacing w:before="0"/>
        <w:ind w:left="0" w:right="1134"/>
        <w:rPr>
          <w:rFonts w:hint="cs"/>
          <w:b/>
          <w:bCs/>
          <w:vanish/>
          <w:szCs w:val="20"/>
          <w:shd w:val="clear" w:color="auto" w:fill="FFFF99"/>
          <w:rtl/>
        </w:rPr>
      </w:pPr>
      <w:r w:rsidRPr="00FE453E">
        <w:rPr>
          <w:rFonts w:hint="cs"/>
          <w:b/>
          <w:bCs/>
          <w:vanish/>
          <w:szCs w:val="20"/>
          <w:shd w:val="clear" w:color="auto" w:fill="FFFF99"/>
          <w:rtl/>
        </w:rPr>
        <w:t>תק' (מס' 2) תשס"ד-2004</w:t>
      </w:r>
    </w:p>
    <w:p w14:paraId="6ABC8907" w14:textId="77777777" w:rsidR="0088398C" w:rsidRPr="00FE453E" w:rsidRDefault="0088398C">
      <w:pPr>
        <w:pStyle w:val="P00"/>
        <w:tabs>
          <w:tab w:val="clear" w:pos="6259"/>
        </w:tabs>
        <w:spacing w:before="0"/>
        <w:ind w:left="0" w:right="1134"/>
        <w:rPr>
          <w:rFonts w:hint="cs"/>
          <w:vanish/>
          <w:szCs w:val="20"/>
          <w:shd w:val="clear" w:color="auto" w:fill="FFFF99"/>
          <w:rtl/>
        </w:rPr>
      </w:pPr>
      <w:hyperlink r:id="rId34" w:history="1">
        <w:r w:rsidRPr="00FE453E">
          <w:rPr>
            <w:rStyle w:val="Hyperlink"/>
            <w:rFonts w:hint="cs"/>
            <w:vanish/>
            <w:szCs w:val="20"/>
            <w:shd w:val="clear" w:color="auto" w:fill="FFFF99"/>
            <w:rtl/>
          </w:rPr>
          <w:t>ק"ת תשס"ד מס' 6326</w:t>
        </w:r>
      </w:hyperlink>
      <w:r w:rsidRPr="00FE453E">
        <w:rPr>
          <w:rFonts w:hint="cs"/>
          <w:vanish/>
          <w:szCs w:val="20"/>
          <w:shd w:val="clear" w:color="auto" w:fill="FFFF99"/>
          <w:rtl/>
        </w:rPr>
        <w:t xml:space="preserve"> מיום 24.6.2004 עמ' 730</w:t>
      </w:r>
    </w:p>
    <w:p w14:paraId="5DE1AF6D" w14:textId="77777777" w:rsidR="0088398C" w:rsidRPr="00FE453E" w:rsidRDefault="0088398C">
      <w:pPr>
        <w:pStyle w:val="P00"/>
        <w:tabs>
          <w:tab w:val="clear" w:pos="6259"/>
        </w:tabs>
        <w:spacing w:before="0"/>
        <w:ind w:left="0" w:right="1134"/>
        <w:rPr>
          <w:rFonts w:hint="cs"/>
          <w:b/>
          <w:bCs/>
          <w:vanish/>
          <w:szCs w:val="20"/>
          <w:shd w:val="clear" w:color="auto" w:fill="FFFF99"/>
          <w:rtl/>
        </w:rPr>
      </w:pPr>
      <w:r w:rsidRPr="00FE453E">
        <w:rPr>
          <w:rFonts w:hint="cs"/>
          <w:b/>
          <w:bCs/>
          <w:vanish/>
          <w:szCs w:val="20"/>
          <w:shd w:val="clear" w:color="auto" w:fill="FFFF99"/>
          <w:rtl/>
        </w:rPr>
        <w:t>החלפת תקנה 17</w:t>
      </w:r>
    </w:p>
    <w:p w14:paraId="3613D94A" w14:textId="77777777" w:rsidR="0088398C" w:rsidRPr="00FE453E" w:rsidRDefault="0088398C">
      <w:pPr>
        <w:pStyle w:val="P00"/>
        <w:tabs>
          <w:tab w:val="clear" w:pos="6259"/>
        </w:tabs>
        <w:ind w:left="0" w:right="1134"/>
        <w:rPr>
          <w:rFonts w:hint="cs"/>
          <w:vanish/>
          <w:szCs w:val="20"/>
          <w:shd w:val="clear" w:color="auto" w:fill="FFFF99"/>
          <w:rtl/>
        </w:rPr>
      </w:pPr>
      <w:r w:rsidRPr="00FE453E">
        <w:rPr>
          <w:rFonts w:hint="cs"/>
          <w:vanish/>
          <w:szCs w:val="20"/>
          <w:shd w:val="clear" w:color="auto" w:fill="FFFF99"/>
          <w:rtl/>
        </w:rPr>
        <w:t>הנוסח הקודם:</w:t>
      </w:r>
    </w:p>
    <w:p w14:paraId="3283CCEB" w14:textId="77777777" w:rsidR="0088398C" w:rsidRPr="00FE453E" w:rsidRDefault="0088398C">
      <w:pPr>
        <w:pStyle w:val="P00"/>
        <w:tabs>
          <w:tab w:val="clear" w:pos="6259"/>
        </w:tabs>
        <w:spacing w:before="0"/>
        <w:ind w:left="0" w:right="1134"/>
        <w:rPr>
          <w:rFonts w:hint="cs"/>
          <w:strike/>
          <w:vanish/>
          <w:sz w:val="22"/>
          <w:szCs w:val="22"/>
          <w:shd w:val="clear" w:color="auto" w:fill="FFFF99"/>
          <w:rtl/>
        </w:rPr>
      </w:pPr>
      <w:r w:rsidRPr="00FE453E">
        <w:rPr>
          <w:rFonts w:hint="cs"/>
          <w:strike/>
          <w:vanish/>
          <w:sz w:val="22"/>
          <w:szCs w:val="22"/>
          <w:shd w:val="clear" w:color="auto" w:fill="FFFF99"/>
          <w:rtl/>
        </w:rPr>
        <w:t>17.</w:t>
      </w:r>
      <w:r w:rsidRPr="00FE453E">
        <w:rPr>
          <w:rFonts w:hint="cs"/>
          <w:strike/>
          <w:vanish/>
          <w:sz w:val="22"/>
          <w:szCs w:val="22"/>
          <w:shd w:val="clear" w:color="auto" w:fill="FFFF99"/>
          <w:rtl/>
        </w:rPr>
        <w:tab/>
        <w:t>חייב העורך את חישוב רווח ההון, רווח ההון הריאלי, התמורה או התשלום בעד מכירת נייר ערך או בעד עסקה עתידית ואת הניכויים מהם באמצעות מיכון, יגיש לפקיד השומה את הדוחות האמורים בתקנות אלה, כפי שיורה הנציב.</w:t>
      </w:r>
    </w:p>
    <w:p w14:paraId="05590F78"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p>
    <w:p w14:paraId="44B315A2"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1.1.2006</w:t>
      </w:r>
    </w:p>
    <w:p w14:paraId="2551B3AE"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4A66ED28"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35"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285</w:t>
      </w:r>
    </w:p>
    <w:p w14:paraId="69A4F44A" w14:textId="77777777" w:rsidR="0088398C" w:rsidRPr="00FE453E" w:rsidRDefault="0088398C">
      <w:pPr>
        <w:pStyle w:val="P00"/>
        <w:ind w:left="0"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17.</w:t>
      </w:r>
      <w:r w:rsidRPr="00FE453E">
        <w:rPr>
          <w:rStyle w:val="default"/>
          <w:rFonts w:cs="FrankRuehl" w:hint="cs"/>
          <w:vanish/>
          <w:sz w:val="22"/>
          <w:szCs w:val="22"/>
          <w:shd w:val="clear" w:color="auto" w:fill="FFFF99"/>
          <w:rtl/>
        </w:rPr>
        <w:tab/>
        <w:t xml:space="preserve">הדוחות האמורים בתקנות אלה יוגשו באמצעות מערכת מיכון, כפי שיורה </w:t>
      </w:r>
      <w:r w:rsidRPr="00FE453E">
        <w:rPr>
          <w:rStyle w:val="default"/>
          <w:rFonts w:cs="FrankRuehl" w:hint="cs"/>
          <w:strike/>
          <w:vanish/>
          <w:sz w:val="22"/>
          <w:szCs w:val="22"/>
          <w:shd w:val="clear" w:color="auto" w:fill="FFFF99"/>
          <w:rtl/>
        </w:rPr>
        <w:t>הנציב</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המנהל</w:t>
      </w:r>
      <w:r w:rsidRPr="00FE453E">
        <w:rPr>
          <w:rStyle w:val="default"/>
          <w:rFonts w:cs="FrankRuehl" w:hint="cs"/>
          <w:vanish/>
          <w:sz w:val="22"/>
          <w:szCs w:val="22"/>
          <w:shd w:val="clear" w:color="auto" w:fill="FFFF99"/>
          <w:rtl/>
        </w:rPr>
        <w:t xml:space="preserve">, בידי חייב </w:t>
      </w:r>
      <w:r w:rsidRPr="00FE453E">
        <w:rPr>
          <w:rStyle w:val="default"/>
          <w:rFonts w:cs="FrankRuehl"/>
          <w:vanish/>
          <w:sz w:val="22"/>
          <w:szCs w:val="22"/>
          <w:shd w:val="clear" w:color="auto" w:fill="FFFF99"/>
          <w:rtl/>
        </w:rPr>
        <w:t>–</w:t>
      </w:r>
    </w:p>
    <w:p w14:paraId="783CB623" w14:textId="77777777" w:rsidR="0088398C" w:rsidRPr="00FE453E" w:rsidRDefault="0088398C">
      <w:pPr>
        <w:pStyle w:val="P00"/>
        <w:spacing w:before="0"/>
        <w:ind w:left="1021"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(1)</w:t>
      </w:r>
      <w:r w:rsidRPr="00FE453E">
        <w:rPr>
          <w:rStyle w:val="default"/>
          <w:rFonts w:cs="FrankRuehl" w:hint="cs"/>
          <w:vanish/>
          <w:sz w:val="22"/>
          <w:szCs w:val="22"/>
          <w:shd w:val="clear" w:color="auto" w:fill="FFFF99"/>
          <w:rtl/>
        </w:rPr>
        <w:tab/>
        <w:t>שחל עליו חובה לנהל מערכת חשבונות לפי שיטת החשבונאות הכפולה, כפי שנקבעה בהוראות מס הכנסה (ניהול פנקסי חשבונות), התשל"ג-1973, או בהוראות מס הכנסה (ניהול פנקסי חשבונות לידי מוסד), התשנ"ב-1992;</w:t>
      </w:r>
    </w:p>
    <w:p w14:paraId="4C245533" w14:textId="77777777" w:rsidR="0088398C" w:rsidRPr="00FE453E" w:rsidRDefault="0088398C">
      <w:pPr>
        <w:pStyle w:val="P00"/>
        <w:spacing w:before="0"/>
        <w:ind w:left="1021"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(2)</w:t>
      </w:r>
      <w:r w:rsidRPr="00FE453E">
        <w:rPr>
          <w:rStyle w:val="default"/>
          <w:rFonts w:cs="FrankRuehl" w:hint="cs"/>
          <w:vanish/>
          <w:sz w:val="22"/>
          <w:szCs w:val="22"/>
          <w:shd w:val="clear" w:color="auto" w:fill="FFFF99"/>
          <w:rtl/>
        </w:rPr>
        <w:tab/>
        <w:t>המעסיק 10 עובדים או יותר;</w:t>
      </w:r>
    </w:p>
    <w:p w14:paraId="28E5625D" w14:textId="77777777" w:rsidR="0088398C" w:rsidRDefault="0088398C">
      <w:pPr>
        <w:pStyle w:val="P00"/>
        <w:spacing w:before="0"/>
        <w:ind w:left="1021" w:right="1134"/>
        <w:rPr>
          <w:rStyle w:val="default"/>
          <w:rFonts w:cs="FrankRuehl" w:hint="cs"/>
          <w:sz w:val="2"/>
          <w:szCs w:val="2"/>
          <w:rtl/>
        </w:rPr>
      </w:pPr>
      <w:r w:rsidRPr="00FE453E">
        <w:rPr>
          <w:rStyle w:val="default"/>
          <w:rFonts w:cs="FrankRuehl" w:hint="cs"/>
          <w:vanish/>
          <w:sz w:val="22"/>
          <w:szCs w:val="22"/>
          <w:shd w:val="clear" w:color="auto" w:fill="FFFF99"/>
          <w:rtl/>
        </w:rPr>
        <w:t>(3)</w:t>
      </w:r>
      <w:r w:rsidRPr="00FE453E">
        <w:rPr>
          <w:rStyle w:val="default"/>
          <w:rFonts w:cs="FrankRuehl" w:hint="cs"/>
          <w:vanish/>
          <w:sz w:val="22"/>
          <w:szCs w:val="22"/>
          <w:shd w:val="clear" w:color="auto" w:fill="FFFF99"/>
          <w:rtl/>
        </w:rPr>
        <w:tab/>
        <w:t>העורך את חישוב רווח ההון, רווח ההון הריאלי, התמורה או התשלום בעד מכירת נייר ערך</w:t>
      </w:r>
      <w:r w:rsidRPr="00FE453E">
        <w:rPr>
          <w:rStyle w:val="default"/>
          <w:rFonts w:cs="FrankRuehl" w:hint="cs"/>
          <w:vanish/>
          <w:sz w:val="22"/>
          <w:szCs w:val="22"/>
          <w:u w:val="single"/>
          <w:shd w:val="clear" w:color="auto" w:fill="FFFF99"/>
          <w:rtl/>
        </w:rPr>
        <w:t>, בעד מכירת יחידה בקרן נאמנות</w:t>
      </w:r>
      <w:r w:rsidRPr="00FE453E">
        <w:rPr>
          <w:rStyle w:val="default"/>
          <w:rFonts w:cs="FrankRuehl" w:hint="cs"/>
          <w:vanish/>
          <w:sz w:val="22"/>
          <w:szCs w:val="22"/>
          <w:shd w:val="clear" w:color="auto" w:fill="FFFF99"/>
          <w:rtl/>
        </w:rPr>
        <w:t xml:space="preserve"> או בעד עסקה עתידית, ואת הניכויים מהם, באמצעות מערכת מיכון.</w:t>
      </w:r>
      <w:bookmarkEnd w:id="39"/>
    </w:p>
    <w:p w14:paraId="02FB65A7" w14:textId="77777777" w:rsidR="0088398C" w:rsidRDefault="0088398C">
      <w:pPr>
        <w:pStyle w:val="P00"/>
        <w:spacing w:before="72"/>
        <w:ind w:left="0" w:right="1134"/>
        <w:rPr>
          <w:rStyle w:val="default"/>
          <w:rFonts w:cs="FrankRuehl" w:hint="cs"/>
          <w:rtl/>
        </w:rPr>
      </w:pPr>
      <w:bookmarkStart w:id="40" w:name="Seif17"/>
      <w:bookmarkEnd w:id="40"/>
      <w:r>
        <w:rPr>
          <w:rFonts w:cs="Miriam"/>
          <w:szCs w:val="32"/>
          <w:rtl/>
          <w:lang w:val="he-IL"/>
        </w:rPr>
        <w:pict w14:anchorId="2CC8A2F4">
          <v:shape id="_x0000_s1093" type="#_x0000_t202" style="position:absolute;left:0;text-align:left;margin-left:470.25pt;margin-top:5.7pt;width:1in;height:16.8pt;z-index:251653120" filled="f" stroked="f">
            <v:textbox inset="1mm,,1mm">
              <w:txbxContent>
                <w:p w14:paraId="14383F16" w14:textId="77777777" w:rsidR="0088398C" w:rsidRDefault="0088398C">
                  <w:pPr>
                    <w:spacing w:line="160" w:lineRule="exact"/>
                    <w:jc w:val="left"/>
                    <w:rPr>
                      <w:rFonts w:cs="Miriam" w:hint="cs"/>
                      <w:szCs w:val="18"/>
                      <w:rtl/>
                    </w:rPr>
                  </w:pPr>
                  <w:r>
                    <w:rPr>
                      <w:rFonts w:cs="Miriam" w:hint="cs"/>
                      <w:szCs w:val="18"/>
                      <w:rtl/>
                    </w:rPr>
                    <w:t>ביטול</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t xml:space="preserve">צו מס הכנסה (ניכוי במקור מהכנסה על פי הסכם בענין שערי מטבע עתידיים), התשנ"א-1990 </w:t>
      </w:r>
      <w:r>
        <w:rPr>
          <w:rStyle w:val="default"/>
          <w:rFonts w:cs="FrankRuehl"/>
          <w:rtl/>
        </w:rPr>
        <w:t>–</w:t>
      </w:r>
      <w:r>
        <w:rPr>
          <w:rStyle w:val="default"/>
          <w:rFonts w:cs="FrankRuehl" w:hint="cs"/>
          <w:rtl/>
        </w:rPr>
        <w:t xml:space="preserve"> בטל.</w:t>
      </w:r>
    </w:p>
    <w:p w14:paraId="01775F4F" w14:textId="77777777" w:rsidR="0088398C" w:rsidRDefault="0088398C">
      <w:pPr>
        <w:pStyle w:val="P00"/>
        <w:spacing w:before="72"/>
        <w:ind w:left="0" w:right="1134"/>
        <w:rPr>
          <w:rStyle w:val="default"/>
          <w:rFonts w:cs="FrankRuehl" w:hint="cs"/>
          <w:rtl/>
        </w:rPr>
      </w:pPr>
      <w:bookmarkStart w:id="41" w:name="Seif18"/>
      <w:bookmarkEnd w:id="41"/>
      <w:r>
        <w:rPr>
          <w:rFonts w:cs="Miriam"/>
          <w:szCs w:val="32"/>
          <w:rtl/>
          <w:lang w:val="he-IL"/>
        </w:rPr>
        <w:pict w14:anchorId="28202550">
          <v:shape id="_x0000_s1094" type="#_x0000_t202" style="position:absolute;left:0;text-align:left;margin-left:470.25pt;margin-top:6.35pt;width:1in;height:16.8pt;z-index:251654144" filled="f" stroked="f">
            <v:textbox inset="1mm,,1mm">
              <w:txbxContent>
                <w:p w14:paraId="3829FF1E" w14:textId="77777777" w:rsidR="0088398C" w:rsidRDefault="0088398C">
                  <w:pPr>
                    <w:spacing w:line="160" w:lineRule="exact"/>
                    <w:jc w:val="left"/>
                    <w:rPr>
                      <w:rFonts w:cs="Miriam" w:hint="cs"/>
                      <w:szCs w:val="18"/>
                      <w:rtl/>
                    </w:rPr>
                  </w:pPr>
                  <w:r>
                    <w:rPr>
                      <w:rFonts w:cs="Miriam" w:hint="cs"/>
                      <w:szCs w:val="18"/>
                      <w:rtl/>
                    </w:rPr>
                    <w:t>הוראת שעה</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t>על אף האמור בתקנות 2, 30א) או (ג) ו-4(א), לענין נייר ערך או עסקה עתידית, הנסחרים בבורסה או בשוק מוסדר, בישראל או מחוץ לישראל, יחולו בשנת המס 2003 הוראות אלה:</w:t>
      </w:r>
    </w:p>
    <w:p w14:paraId="5B90108C" w14:textId="77777777" w:rsidR="0088398C" w:rsidRDefault="0088398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חייב המשלם תמורה במכירת נייר ערך, למעט במכירה של איגרת חוב, מילווה המדינה או מילווה קצר מועד, או במכירת ניירות ערך שחלות עליה הוראות סעיף 101 לפקודה או תקנות לקביעת שיעורי מס מיוחדים, לפי סעיפים 105יג, 105יד(א)(1) וסעיף 6 לחוק תיאומים בשל אינפלציה, ינכה מס מהתמורה או מהתשלום לפי הוראות אלה:</w:t>
      </w:r>
    </w:p>
    <w:p w14:paraId="40D7BA32" w14:textId="77777777" w:rsidR="0088398C" w:rsidRDefault="0088398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שולמו התמורה או התשלום מיום כ"ז בטבת התשס"ג (1 בינואר 2003) עד יום ל' בסיון התשס"ג (30 ביוני 2003) </w:t>
      </w:r>
      <w:r>
        <w:rPr>
          <w:rStyle w:val="default"/>
          <w:rFonts w:cs="FrankRuehl"/>
          <w:rtl/>
        </w:rPr>
        <w:t>–</w:t>
      </w:r>
      <w:r>
        <w:rPr>
          <w:rStyle w:val="default"/>
          <w:rFonts w:cs="FrankRuehl" w:hint="cs"/>
          <w:rtl/>
        </w:rPr>
        <w:t xml:space="preserve"> בשיעור של 0.5%;</w:t>
      </w:r>
    </w:p>
    <w:p w14:paraId="2F0EFA1D" w14:textId="77777777" w:rsidR="0088398C" w:rsidRDefault="0088398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שולמו התמורה או התשלום מיום א' בתמוז התשס"ג (1 ביולי 2003) עד יום ו' בטבת התשס"ד (31 בדצמבר 2003) </w:t>
      </w:r>
      <w:r>
        <w:rPr>
          <w:rStyle w:val="default"/>
          <w:rFonts w:cs="FrankRuehl"/>
          <w:rtl/>
        </w:rPr>
        <w:t>–</w:t>
      </w:r>
      <w:r>
        <w:rPr>
          <w:rStyle w:val="default"/>
          <w:rFonts w:cs="FrankRuehl" w:hint="cs"/>
          <w:rtl/>
        </w:rPr>
        <w:t xml:space="preserve"> בשיעור של 1%;</w:t>
      </w:r>
    </w:p>
    <w:p w14:paraId="6C9DFE3A" w14:textId="77777777" w:rsidR="0088398C" w:rsidRDefault="0088398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נוכה מס כאמור בפסקאות משנה (א) או (ב), לא יותר, על אף האמור בתקנות אלה, ניכוי הוצאות ועמלות או קיזוז הפסדים בשלב ניכוי המס במקור;</w:t>
      </w:r>
    </w:p>
    <w:p w14:paraId="042EF328" w14:textId="77777777" w:rsidR="0088398C" w:rsidRDefault="0088398C">
      <w:pPr>
        <w:pStyle w:val="P00"/>
        <w:spacing w:before="72"/>
        <w:ind w:left="624" w:right="1134"/>
        <w:rPr>
          <w:rStyle w:val="default"/>
          <w:rFonts w:cs="FrankRuehl" w:hint="cs"/>
          <w:rtl/>
        </w:rPr>
      </w:pPr>
      <w:r>
        <w:rPr>
          <w:rtl/>
          <w:lang w:val="he-IL"/>
        </w:rPr>
        <w:pict w14:anchorId="74442A27">
          <v:shape id="_x0000_s1096" type="#_x0000_t202" style="position:absolute;left:0;text-align:left;margin-left:470.25pt;margin-top:1.25pt;width:1in;height:16.8pt;z-index:251656192" filled="f" stroked="f">
            <v:textbox inset="1mm,,1mm">
              <w:txbxContent>
                <w:p w14:paraId="600724B7" w14:textId="77777777" w:rsidR="0088398C" w:rsidRDefault="0088398C">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FrankRuehl" w:hint="cs"/>
          <w:rtl/>
        </w:rPr>
        <w:t>(2)</w:t>
      </w:r>
      <w:r>
        <w:rPr>
          <w:rStyle w:val="default"/>
          <w:rFonts w:cs="FrankRuehl" w:hint="cs"/>
          <w:rtl/>
        </w:rPr>
        <w:tab/>
        <w:t>חייב המשלם תשלום בשל עסקה עתידית הרשומה למסחר בבורסה בישראל, בחודשים ינואר עד יוני 2003, ינכה ממנו מס בשיעור של 0.5% וביתרת השנה בשיעור של 5%; נוכה מס כאמור בפסקת משנה זו לא יותר על אף האמור בתקנות אלה, ניכוי הוצאות ועמלות או קיזוז הפסדים בשלב ניכוי המס במקור;</w:t>
      </w:r>
    </w:p>
    <w:p w14:paraId="1832F138" w14:textId="77777777" w:rsidR="0088398C" w:rsidRDefault="0088398C">
      <w:pPr>
        <w:pStyle w:val="P00"/>
        <w:spacing w:before="72"/>
        <w:ind w:left="624" w:right="1134"/>
        <w:rPr>
          <w:rStyle w:val="default"/>
          <w:rFonts w:cs="FrankRuehl" w:hint="cs"/>
          <w:rtl/>
        </w:rPr>
      </w:pPr>
      <w:r>
        <w:rPr>
          <w:rtl/>
          <w:lang w:val="he-IL"/>
        </w:rPr>
        <w:pict w14:anchorId="76120DEE">
          <v:shape id="_x0000_s1097" type="#_x0000_t202" style="position:absolute;left:0;text-align:left;margin-left:470.25pt;margin-top:1.65pt;width:1in;height:16.8pt;z-index:251657216" filled="f" stroked="f">
            <v:textbox inset="1mm,,1mm">
              <w:txbxContent>
                <w:p w14:paraId="7F303533" w14:textId="77777777" w:rsidR="0088398C" w:rsidRDefault="0088398C">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FrankRuehl" w:hint="cs"/>
          <w:rtl/>
        </w:rPr>
        <w:t>(3)</w:t>
      </w:r>
      <w:r>
        <w:rPr>
          <w:rStyle w:val="default"/>
          <w:rFonts w:cs="FrankRuehl" w:hint="cs"/>
          <w:rtl/>
        </w:rPr>
        <w:tab/>
        <w:t>חייב המשלם תמורה במכירת איגרת חוב, מילווה המדינה או מילווה קצר מועד, הנסחרים בבורסה בישראל, לא ינכה מהם מס.</w:t>
      </w:r>
    </w:p>
    <w:p w14:paraId="755CA0D8" w14:textId="77777777" w:rsidR="0088398C" w:rsidRDefault="0088398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חייב המשלם תשלום בשל עסקה עתידית שאינה רשומה למסחר בבורסה בישראל, בחודשים ינואר עד מרס, רשאי לנכות מס, במקום לפי הוראות תקנה 3(א)(2), לפי אחד מאלה:</w:t>
      </w:r>
    </w:p>
    <w:p w14:paraId="7D9384D0" w14:textId="77777777" w:rsidR="0088398C" w:rsidRDefault="0088398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בשיעור של 5% מהתשלום, אם הסתיימה העסקה העתידית ברווח;</w:t>
      </w:r>
    </w:p>
    <w:p w14:paraId="1F5B13A1" w14:textId="77777777" w:rsidR="0088398C" w:rsidRDefault="0088398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בשיעור של 25% מרווח ההון שהיה בעסקאות עתידיות בחודשים ינואר עד מרס, אשר ינוכה וישולם לפקיד השומה עד ליום ה-15 בחודש אפריל וזאת אם הבטיח במועד התשלום בשל העסקה העתידית כי ייוותרו בידו סכומים, ערבויות או ביטחונות לתשלום המס באותו מועד; נוכה מס כאמור בפסקת משנה זו, יחולו הוראות תקנות אלה לענין תשלום המס והדיווח, כשינויים המחויבים.</w:t>
      </w:r>
    </w:p>
    <w:p w14:paraId="040CC8E8" w14:textId="77777777" w:rsidR="0088398C" w:rsidRDefault="0088398C">
      <w:pPr>
        <w:pStyle w:val="P00"/>
        <w:spacing w:before="72"/>
        <w:ind w:left="624" w:right="1134"/>
        <w:rPr>
          <w:rStyle w:val="default"/>
          <w:rFonts w:cs="FrankRuehl" w:hint="cs"/>
          <w:rtl/>
        </w:rPr>
      </w:pPr>
      <w:r>
        <w:rPr>
          <w:rtl/>
          <w:lang w:val="he-IL"/>
        </w:rPr>
        <w:pict w14:anchorId="2DAD55BA">
          <v:shape id="_x0000_s1098" type="#_x0000_t202" style="position:absolute;left:0;text-align:left;margin-left:470.25pt;margin-top:1.25pt;width:1in;height:16.8pt;z-index:251658240" filled="f" stroked="f">
            <v:textbox style="mso-next-textbox:#_x0000_s1098" inset="1mm,,1mm">
              <w:txbxContent>
                <w:p w14:paraId="02795769" w14:textId="77777777" w:rsidR="0088398C" w:rsidRDefault="0088398C">
                  <w:pPr>
                    <w:spacing w:line="160" w:lineRule="exact"/>
                    <w:jc w:val="left"/>
                    <w:rPr>
                      <w:rFonts w:cs="Miriam" w:hint="cs"/>
                      <w:szCs w:val="18"/>
                      <w:rtl/>
                    </w:rPr>
                  </w:pPr>
                  <w:r>
                    <w:rPr>
                      <w:rFonts w:cs="Miriam" w:hint="cs"/>
                      <w:szCs w:val="18"/>
                      <w:rtl/>
                    </w:rPr>
                    <w:t>תק' תשס"ד-2003</w:t>
                  </w:r>
                </w:p>
              </w:txbxContent>
            </v:textbox>
            <w10:anchorlock/>
          </v:shape>
        </w:pict>
      </w:r>
      <w:r>
        <w:rPr>
          <w:rStyle w:val="default"/>
          <w:rFonts w:cs="FrankRuehl" w:hint="cs"/>
          <w:rtl/>
        </w:rPr>
        <w:t>(5)</w:t>
      </w:r>
      <w:r>
        <w:rPr>
          <w:rStyle w:val="default"/>
          <w:rFonts w:cs="FrankRuehl" w:hint="cs"/>
          <w:rtl/>
        </w:rPr>
        <w:tab/>
        <w:t xml:space="preserve">על אף האמור בפסקאות (1), (2) או (4) רשאי חייב לנכות מס כאמור בתקנות 2 עד 4, לפי הענין, אם אישר זאת הנציב; ניכה כאמור </w:t>
      </w:r>
      <w:r>
        <w:rPr>
          <w:rStyle w:val="default"/>
          <w:rFonts w:cs="FrankRuehl"/>
          <w:rtl/>
        </w:rPr>
        <w:t>–</w:t>
      </w:r>
      <w:r>
        <w:rPr>
          <w:rStyle w:val="default"/>
          <w:rFonts w:cs="FrankRuehl" w:hint="cs"/>
          <w:rtl/>
        </w:rPr>
        <w:t xml:space="preserve"> ינכה מס כאמור בתקנה 2, 3(א) או (ג) ו-4(א) ולא יחולו עליו הוראות פסקאות (1) או (2), לפי הענין, ואולם לגבי מכירות של ניירות ערך שנעשו החל ביום כ"ו בכסלו התשס"ד (21 בדצמבר 2003) עד יום ו' בטבת התשס"ד (31 בדצמבר 2003), רשאי הנציב לאשר כי תחול על החייב הוראת פסקה (1).</w:t>
      </w:r>
    </w:p>
    <w:p w14:paraId="79840F58" w14:textId="77777777" w:rsidR="0088398C" w:rsidRPr="00FE453E" w:rsidRDefault="0088398C">
      <w:pPr>
        <w:pStyle w:val="P00"/>
        <w:spacing w:before="0"/>
        <w:ind w:left="624" w:right="1134"/>
        <w:rPr>
          <w:rFonts w:hint="cs"/>
          <w:b/>
          <w:bCs/>
          <w:vanish/>
          <w:szCs w:val="20"/>
          <w:shd w:val="clear" w:color="auto" w:fill="FFFF99"/>
          <w:rtl/>
        </w:rPr>
      </w:pPr>
      <w:bookmarkStart w:id="42" w:name="Rov42"/>
      <w:r w:rsidRPr="00FE453E">
        <w:rPr>
          <w:rFonts w:hint="cs"/>
          <w:vanish/>
          <w:color w:val="FF0000"/>
          <w:szCs w:val="20"/>
          <w:shd w:val="clear" w:color="auto" w:fill="FFFF99"/>
          <w:rtl/>
        </w:rPr>
        <w:t>מיום 1.1.2003</w:t>
      </w:r>
    </w:p>
    <w:p w14:paraId="5A4DA378" w14:textId="77777777" w:rsidR="0088398C" w:rsidRPr="00FE453E" w:rsidRDefault="0088398C">
      <w:pPr>
        <w:pStyle w:val="P00"/>
        <w:spacing w:before="0"/>
        <w:ind w:left="624" w:right="1134"/>
        <w:rPr>
          <w:rFonts w:hint="cs"/>
          <w:b/>
          <w:bCs/>
          <w:vanish/>
          <w:szCs w:val="20"/>
          <w:shd w:val="clear" w:color="auto" w:fill="FFFF99"/>
          <w:rtl/>
        </w:rPr>
      </w:pPr>
      <w:r w:rsidRPr="00FE453E">
        <w:rPr>
          <w:rFonts w:hint="cs"/>
          <w:b/>
          <w:bCs/>
          <w:vanish/>
          <w:szCs w:val="20"/>
          <w:shd w:val="clear" w:color="auto" w:fill="FFFF99"/>
          <w:rtl/>
        </w:rPr>
        <w:t>תק' תשס"ג-2003</w:t>
      </w:r>
    </w:p>
    <w:p w14:paraId="6F852036" w14:textId="77777777" w:rsidR="0088398C" w:rsidRPr="00FE453E" w:rsidRDefault="0088398C">
      <w:pPr>
        <w:pStyle w:val="P00"/>
        <w:tabs>
          <w:tab w:val="clear" w:pos="6259"/>
        </w:tabs>
        <w:spacing w:before="0"/>
        <w:ind w:left="624" w:right="1134"/>
        <w:rPr>
          <w:rFonts w:hint="cs"/>
          <w:vanish/>
          <w:szCs w:val="20"/>
          <w:shd w:val="clear" w:color="auto" w:fill="FFFF99"/>
          <w:rtl/>
        </w:rPr>
      </w:pPr>
      <w:hyperlink r:id="rId36" w:history="1">
        <w:r w:rsidRPr="00FE453E">
          <w:rPr>
            <w:rStyle w:val="Hyperlink"/>
            <w:rFonts w:hint="cs"/>
            <w:vanish/>
            <w:szCs w:val="20"/>
            <w:shd w:val="clear" w:color="auto" w:fill="FFFF99"/>
            <w:rtl/>
          </w:rPr>
          <w:t>ק"ת תשס"ג מס' 6240</w:t>
        </w:r>
      </w:hyperlink>
      <w:r w:rsidRPr="00FE453E">
        <w:rPr>
          <w:rFonts w:hint="cs"/>
          <w:vanish/>
          <w:szCs w:val="20"/>
          <w:shd w:val="clear" w:color="auto" w:fill="FFFF99"/>
          <w:rtl/>
        </w:rPr>
        <w:t xml:space="preserve"> מיום 27.5.2003 עמ' 710</w:t>
      </w:r>
    </w:p>
    <w:p w14:paraId="6131ADDA" w14:textId="77777777" w:rsidR="0088398C" w:rsidRPr="00FE453E" w:rsidRDefault="0088398C">
      <w:pPr>
        <w:pStyle w:val="P00"/>
        <w:ind w:left="624"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(2)</w:t>
      </w:r>
      <w:r w:rsidRPr="00FE453E">
        <w:rPr>
          <w:rStyle w:val="default"/>
          <w:rFonts w:cs="FrankRuehl" w:hint="cs"/>
          <w:vanish/>
          <w:sz w:val="22"/>
          <w:szCs w:val="22"/>
          <w:shd w:val="clear" w:color="auto" w:fill="FFFF99"/>
          <w:rtl/>
        </w:rPr>
        <w:tab/>
        <w:t xml:space="preserve">חייב המשלם תשלום בשל עסקה עתידית הרשומה למסחר בבורסה בישראל, בחודשים ינואר עד יוני 2003, ינכה ממנו מס בשיעור של 0.5% וביתרת השנה בשיעור של 5%; נוכה מס כאמור </w:t>
      </w:r>
      <w:r w:rsidRPr="00FE453E">
        <w:rPr>
          <w:rStyle w:val="default"/>
          <w:rFonts w:cs="FrankRuehl" w:hint="cs"/>
          <w:strike/>
          <w:vanish/>
          <w:sz w:val="22"/>
          <w:szCs w:val="22"/>
          <w:shd w:val="clear" w:color="auto" w:fill="FFFF99"/>
          <w:rtl/>
        </w:rPr>
        <w:t>בפסקת משנה (1)</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בפסקת משנה זו</w:t>
      </w:r>
      <w:r w:rsidRPr="00FE453E">
        <w:rPr>
          <w:rStyle w:val="default"/>
          <w:rFonts w:cs="FrankRuehl" w:hint="cs"/>
          <w:vanish/>
          <w:sz w:val="22"/>
          <w:szCs w:val="22"/>
          <w:shd w:val="clear" w:color="auto" w:fill="FFFF99"/>
          <w:rtl/>
        </w:rPr>
        <w:t xml:space="preserve"> לא יותר על אף האמור בתקנות אלה, ניכוי הוצאות ועמלות או קיזוז הפסדים בשלב ניכוי המס במקור;</w:t>
      </w:r>
    </w:p>
    <w:p w14:paraId="49E77650" w14:textId="77777777" w:rsidR="0088398C" w:rsidRPr="00FE453E" w:rsidRDefault="0088398C">
      <w:pPr>
        <w:pStyle w:val="P00"/>
        <w:spacing w:before="0"/>
        <w:ind w:left="624" w:right="1134"/>
        <w:rPr>
          <w:rStyle w:val="default"/>
          <w:rFonts w:cs="FrankRuehl" w:hint="cs"/>
          <w:vanish/>
          <w:sz w:val="22"/>
          <w:szCs w:val="22"/>
          <w:shd w:val="clear" w:color="auto" w:fill="FFFF99"/>
          <w:rtl/>
        </w:rPr>
      </w:pPr>
      <w:r w:rsidRPr="00FE453E">
        <w:rPr>
          <w:rStyle w:val="default"/>
          <w:rFonts w:cs="FrankRuehl" w:hint="cs"/>
          <w:vanish/>
          <w:sz w:val="22"/>
          <w:szCs w:val="22"/>
          <w:shd w:val="clear" w:color="auto" w:fill="FFFF99"/>
          <w:rtl/>
        </w:rPr>
        <w:t>(3)</w:t>
      </w:r>
      <w:r w:rsidRPr="00FE453E">
        <w:rPr>
          <w:rStyle w:val="default"/>
          <w:rFonts w:cs="FrankRuehl" w:hint="cs"/>
          <w:vanish/>
          <w:sz w:val="22"/>
          <w:szCs w:val="22"/>
          <w:shd w:val="clear" w:color="auto" w:fill="FFFF99"/>
          <w:rtl/>
        </w:rPr>
        <w:tab/>
        <w:t xml:space="preserve">חייב המשלם תמורה במכירת איגרת חוב, מילווה המדינה או מילווה קצר מועד, הנסחרים בבורסה </w:t>
      </w:r>
      <w:r w:rsidRPr="00FE453E">
        <w:rPr>
          <w:rStyle w:val="default"/>
          <w:rFonts w:cs="FrankRuehl" w:hint="cs"/>
          <w:vanish/>
          <w:sz w:val="22"/>
          <w:szCs w:val="22"/>
          <w:u w:val="single"/>
          <w:shd w:val="clear" w:color="auto" w:fill="FFFF99"/>
          <w:rtl/>
        </w:rPr>
        <w:t>בישראל</w:t>
      </w:r>
      <w:r w:rsidRPr="00FE453E">
        <w:rPr>
          <w:rStyle w:val="default"/>
          <w:rFonts w:cs="FrankRuehl" w:hint="cs"/>
          <w:vanish/>
          <w:sz w:val="22"/>
          <w:szCs w:val="22"/>
          <w:shd w:val="clear" w:color="auto" w:fill="FFFF99"/>
          <w:rtl/>
        </w:rPr>
        <w:t>, לא ינכה מהם מס.</w:t>
      </w:r>
    </w:p>
    <w:p w14:paraId="4FB2A70A" w14:textId="77777777" w:rsidR="0088398C" w:rsidRPr="00FE453E" w:rsidRDefault="0088398C">
      <w:pPr>
        <w:pStyle w:val="P00"/>
        <w:spacing w:before="0"/>
        <w:ind w:left="624" w:right="1134"/>
        <w:rPr>
          <w:rFonts w:hint="cs"/>
          <w:vanish/>
          <w:color w:val="FF0000"/>
          <w:szCs w:val="20"/>
          <w:shd w:val="clear" w:color="auto" w:fill="FFFF99"/>
          <w:rtl/>
        </w:rPr>
      </w:pPr>
    </w:p>
    <w:p w14:paraId="13BF0B85" w14:textId="77777777" w:rsidR="0088398C" w:rsidRPr="00FE453E" w:rsidRDefault="0088398C">
      <w:pPr>
        <w:pStyle w:val="P00"/>
        <w:spacing w:before="0"/>
        <w:ind w:left="624" w:right="1134"/>
        <w:rPr>
          <w:rFonts w:hint="cs"/>
          <w:b/>
          <w:bCs/>
          <w:vanish/>
          <w:szCs w:val="20"/>
          <w:shd w:val="clear" w:color="auto" w:fill="FFFF99"/>
          <w:rtl/>
        </w:rPr>
      </w:pPr>
      <w:r w:rsidRPr="00FE453E">
        <w:rPr>
          <w:rFonts w:hint="cs"/>
          <w:vanish/>
          <w:color w:val="FF0000"/>
          <w:szCs w:val="20"/>
          <w:shd w:val="clear" w:color="auto" w:fill="FFFF99"/>
          <w:rtl/>
        </w:rPr>
        <w:t>מיום 31.12.2003</w:t>
      </w:r>
    </w:p>
    <w:p w14:paraId="23299B79" w14:textId="77777777" w:rsidR="0088398C" w:rsidRPr="00FE453E" w:rsidRDefault="0088398C">
      <w:pPr>
        <w:pStyle w:val="P00"/>
        <w:spacing w:before="0"/>
        <w:ind w:left="624" w:right="1134"/>
        <w:rPr>
          <w:rFonts w:hint="cs"/>
          <w:b/>
          <w:bCs/>
          <w:vanish/>
          <w:szCs w:val="20"/>
          <w:shd w:val="clear" w:color="auto" w:fill="FFFF99"/>
          <w:rtl/>
        </w:rPr>
      </w:pPr>
      <w:r w:rsidRPr="00FE453E">
        <w:rPr>
          <w:rFonts w:hint="cs"/>
          <w:b/>
          <w:bCs/>
          <w:vanish/>
          <w:szCs w:val="20"/>
          <w:shd w:val="clear" w:color="auto" w:fill="FFFF99"/>
          <w:rtl/>
        </w:rPr>
        <w:t>תק' תשס"ד-2003</w:t>
      </w:r>
    </w:p>
    <w:p w14:paraId="0E3E469A" w14:textId="77777777" w:rsidR="0088398C" w:rsidRPr="00FE453E" w:rsidRDefault="0088398C">
      <w:pPr>
        <w:pStyle w:val="P00"/>
        <w:tabs>
          <w:tab w:val="clear" w:pos="6259"/>
        </w:tabs>
        <w:spacing w:before="0"/>
        <w:ind w:left="624" w:right="1134"/>
        <w:rPr>
          <w:rFonts w:hint="cs"/>
          <w:vanish/>
          <w:szCs w:val="20"/>
          <w:shd w:val="clear" w:color="auto" w:fill="FFFF99"/>
          <w:rtl/>
        </w:rPr>
      </w:pPr>
      <w:hyperlink r:id="rId37" w:history="1">
        <w:r w:rsidRPr="00FE453E">
          <w:rPr>
            <w:rStyle w:val="Hyperlink"/>
            <w:rFonts w:hint="cs"/>
            <w:vanish/>
            <w:szCs w:val="20"/>
            <w:shd w:val="clear" w:color="auto" w:fill="FFFF99"/>
            <w:rtl/>
          </w:rPr>
          <w:t>ק"ת תשס"ד מס' 6281</w:t>
        </w:r>
      </w:hyperlink>
      <w:r w:rsidRPr="00FE453E">
        <w:rPr>
          <w:rFonts w:hint="cs"/>
          <w:vanish/>
          <w:szCs w:val="20"/>
          <w:shd w:val="clear" w:color="auto" w:fill="FFFF99"/>
          <w:rtl/>
        </w:rPr>
        <w:t xml:space="preserve"> מיום 31.12.2003 עמ' 109</w:t>
      </w:r>
    </w:p>
    <w:p w14:paraId="06274D07" w14:textId="77777777" w:rsidR="0088398C" w:rsidRDefault="0088398C">
      <w:pPr>
        <w:pStyle w:val="P00"/>
        <w:ind w:left="624" w:right="1134"/>
        <w:rPr>
          <w:rStyle w:val="default"/>
          <w:rFonts w:cs="FrankRuehl" w:hint="cs"/>
          <w:sz w:val="2"/>
          <w:szCs w:val="2"/>
          <w:rtl/>
        </w:rPr>
      </w:pPr>
      <w:r w:rsidRPr="00FE453E">
        <w:rPr>
          <w:rStyle w:val="default"/>
          <w:rFonts w:cs="FrankRuehl" w:hint="cs"/>
          <w:vanish/>
          <w:sz w:val="22"/>
          <w:szCs w:val="22"/>
          <w:shd w:val="clear" w:color="auto" w:fill="FFFF99"/>
          <w:rtl/>
        </w:rPr>
        <w:t>(5)</w:t>
      </w:r>
      <w:r w:rsidRPr="00FE453E">
        <w:rPr>
          <w:rStyle w:val="default"/>
          <w:rFonts w:cs="FrankRuehl" w:hint="cs"/>
          <w:vanish/>
          <w:sz w:val="22"/>
          <w:szCs w:val="22"/>
          <w:shd w:val="clear" w:color="auto" w:fill="FFFF99"/>
          <w:rtl/>
        </w:rPr>
        <w:tab/>
        <w:t xml:space="preserve">על אף האמור בפסקאות (1), (2) או (4) רשאי חייב לנכות מס כאמור בתקנות 2 עד 4, לפי הענין, אם אישר זאת הנציב; ניכה כאמור </w:t>
      </w:r>
      <w:r w:rsidRPr="00FE453E">
        <w:rPr>
          <w:rStyle w:val="default"/>
          <w:rFonts w:cs="FrankRuehl"/>
          <w:vanish/>
          <w:sz w:val="22"/>
          <w:szCs w:val="22"/>
          <w:shd w:val="clear" w:color="auto" w:fill="FFFF99"/>
          <w:rtl/>
        </w:rPr>
        <w:t>–</w:t>
      </w:r>
      <w:r w:rsidRPr="00FE453E">
        <w:rPr>
          <w:rStyle w:val="default"/>
          <w:rFonts w:cs="FrankRuehl" w:hint="cs"/>
          <w:vanish/>
          <w:sz w:val="22"/>
          <w:szCs w:val="22"/>
          <w:shd w:val="clear" w:color="auto" w:fill="FFFF99"/>
          <w:rtl/>
        </w:rPr>
        <w:t xml:space="preserve"> ינכה מס כאמור בתקנה 2, 3(א) או (ג) ו-4(א) ולא יחולו עליו הוראות פסקאות (1) או (2), לפי הענין, </w:t>
      </w:r>
      <w:r w:rsidRPr="00FE453E">
        <w:rPr>
          <w:rStyle w:val="default"/>
          <w:rFonts w:cs="FrankRuehl" w:hint="cs"/>
          <w:vanish/>
          <w:sz w:val="22"/>
          <w:szCs w:val="22"/>
          <w:u w:val="single"/>
          <w:shd w:val="clear" w:color="auto" w:fill="FFFF99"/>
          <w:rtl/>
        </w:rPr>
        <w:t>ואולם לגבי מכירות של ניירות ערך שנעשו החל ביום כ"ו בכסלו התשס"ד (21 בדצמבר 2003) עד יום ו' בטבת התשס"ד (31 בדצמבר 2003), רשאי הנציב לאשר כי תחול על החייב הוראת פסקה (1).</w:t>
      </w:r>
      <w:bookmarkEnd w:id="42"/>
    </w:p>
    <w:p w14:paraId="2CC2B92C" w14:textId="77777777" w:rsidR="0088398C" w:rsidRDefault="0088398C">
      <w:pPr>
        <w:pStyle w:val="P00"/>
        <w:spacing w:before="72"/>
        <w:ind w:left="0" w:right="1134"/>
        <w:rPr>
          <w:rStyle w:val="default"/>
          <w:rFonts w:cs="FrankRuehl" w:hint="cs"/>
          <w:rtl/>
        </w:rPr>
      </w:pPr>
      <w:bookmarkStart w:id="43" w:name="Seif22"/>
      <w:bookmarkEnd w:id="43"/>
      <w:r>
        <w:rPr>
          <w:rFonts w:cs="Miriam"/>
          <w:szCs w:val="32"/>
          <w:rtl/>
          <w:lang w:val="he-IL"/>
        </w:rPr>
        <w:pict w14:anchorId="6DBE9A8F">
          <v:shape id="_x0000_s1127" type="#_x0000_t202" style="position:absolute;left:0;text-align:left;margin-left:462pt;margin-top:6.35pt;width:80.25pt;height:30.9pt;z-index:251676672" filled="f" stroked="f">
            <v:textbox inset="1mm,,1mm">
              <w:txbxContent>
                <w:p w14:paraId="1ABE5B19" w14:textId="77777777" w:rsidR="0088398C" w:rsidRDefault="0088398C">
                  <w:pPr>
                    <w:spacing w:line="160" w:lineRule="exact"/>
                    <w:jc w:val="left"/>
                    <w:rPr>
                      <w:rFonts w:cs="Miriam" w:hint="cs"/>
                      <w:szCs w:val="18"/>
                      <w:rtl/>
                    </w:rPr>
                  </w:pPr>
                  <w:r>
                    <w:rPr>
                      <w:rFonts w:cs="Miriam" w:hint="cs"/>
                      <w:szCs w:val="18"/>
                      <w:rtl/>
                    </w:rPr>
                    <w:t>ניכוי המס בניירות ערך מיוחדים</w:t>
                  </w:r>
                </w:p>
                <w:p w14:paraId="13B97E54" w14:textId="77777777" w:rsidR="0088398C" w:rsidRDefault="0088398C">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Miriam" w:hint="cs"/>
          <w:sz w:val="32"/>
          <w:szCs w:val="32"/>
          <w:rtl/>
        </w:rPr>
        <w:t>19</w:t>
      </w:r>
      <w:r>
        <w:rPr>
          <w:rStyle w:val="default"/>
          <w:rFonts w:cs="FrankRuehl" w:hint="cs"/>
          <w:rtl/>
        </w:rPr>
        <w:t>א.</w:t>
      </w:r>
      <w:r>
        <w:rPr>
          <w:rStyle w:val="default"/>
          <w:rFonts w:cs="FrankRuehl" w:hint="cs"/>
          <w:rtl/>
        </w:rPr>
        <w:tab/>
      </w:r>
      <w:r>
        <w:rPr>
          <w:rStyle w:val="default"/>
          <w:rFonts w:cs="FrankRuehl"/>
          <w:rtl/>
        </w:rPr>
        <w:t>חייב המשלם למוכר שהוא יחיד תמורה במכירת נייר ערך או</w:t>
      </w:r>
      <w:r>
        <w:rPr>
          <w:rStyle w:val="default"/>
          <w:rFonts w:cs="FrankRuehl" w:hint="cs"/>
          <w:rtl/>
        </w:rPr>
        <w:t xml:space="preserve"> </w:t>
      </w:r>
      <w:r>
        <w:rPr>
          <w:rStyle w:val="default"/>
          <w:rFonts w:cs="FrankRuehl"/>
          <w:rtl/>
        </w:rPr>
        <w:t>בעסקה עתידית, שהיו לפני יום א' בטבת התשס"ו (1 בינואר 2006) נייר ערך</w:t>
      </w:r>
      <w:r>
        <w:rPr>
          <w:rStyle w:val="default"/>
          <w:rFonts w:cs="FrankRuehl" w:hint="cs"/>
          <w:rtl/>
        </w:rPr>
        <w:t xml:space="preserve"> </w:t>
      </w:r>
      <w:r>
        <w:rPr>
          <w:rStyle w:val="default"/>
          <w:rFonts w:cs="FrankRuehl"/>
          <w:rtl/>
        </w:rPr>
        <w:t>זר, כהגדרתו לפי סעיף 105יא לפקודה כנוסחו ערב היום האמור, ינכה על אף האמור בתקנה 2 או 3, מס בשיעורים אלה:</w:t>
      </w:r>
    </w:p>
    <w:p w14:paraId="4546863B" w14:textId="77777777" w:rsidR="0088398C" w:rsidRDefault="0088398C">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על חלק רווח ההון הריאלי עד יום המעבר – 35%;</w:t>
      </w:r>
    </w:p>
    <w:p w14:paraId="3D985695" w14:textId="77777777" w:rsidR="0088398C" w:rsidRDefault="008939A0" w:rsidP="008939A0">
      <w:pPr>
        <w:pStyle w:val="P00"/>
        <w:spacing w:before="72"/>
        <w:ind w:left="624" w:right="1134"/>
        <w:rPr>
          <w:rStyle w:val="default"/>
          <w:rFonts w:cs="FrankRuehl" w:hint="cs"/>
          <w:rtl/>
        </w:rPr>
      </w:pPr>
      <w:r>
        <w:rPr>
          <w:rtl/>
          <w:lang w:eastAsia="en-US"/>
        </w:rPr>
        <w:pict w14:anchorId="443C3F8F">
          <v:shape id="_x0000_s1137" type="#_x0000_t202" style="position:absolute;left:0;text-align:left;margin-left:470.25pt;margin-top:6.95pt;width:1in;height:11.2pt;z-index:251679744" filled="f" stroked="f">
            <v:textbox inset="1mm,0,1mm,0">
              <w:txbxContent>
                <w:p w14:paraId="28369E9A" w14:textId="77777777" w:rsidR="008939A0" w:rsidRDefault="008939A0" w:rsidP="008939A0">
                  <w:pPr>
                    <w:spacing w:line="160" w:lineRule="exact"/>
                    <w:jc w:val="left"/>
                    <w:rPr>
                      <w:rFonts w:cs="Miriam" w:hint="cs"/>
                      <w:szCs w:val="18"/>
                      <w:rtl/>
                    </w:rPr>
                  </w:pPr>
                  <w:r>
                    <w:rPr>
                      <w:rFonts w:cs="Miriam" w:hint="cs"/>
                      <w:szCs w:val="18"/>
                      <w:rtl/>
                    </w:rPr>
                    <w:t>תק' תשע"ב-2012</w:t>
                  </w:r>
                </w:p>
              </w:txbxContent>
            </v:textbox>
          </v:shape>
        </w:pict>
      </w:r>
      <w:r w:rsidR="0088398C">
        <w:rPr>
          <w:rStyle w:val="default"/>
          <w:rFonts w:cs="FrankRuehl"/>
          <w:rtl/>
        </w:rPr>
        <w:t>(2)</w:t>
      </w:r>
      <w:r w:rsidR="0088398C">
        <w:rPr>
          <w:rStyle w:val="default"/>
          <w:rFonts w:cs="FrankRuehl" w:hint="cs"/>
          <w:rtl/>
        </w:rPr>
        <w:tab/>
      </w:r>
      <w:r w:rsidR="0088398C">
        <w:rPr>
          <w:rStyle w:val="default"/>
          <w:rFonts w:cs="FrankRuehl"/>
          <w:rtl/>
        </w:rPr>
        <w:t>על יתרת רווח ההון הריאלי – 2</w:t>
      </w:r>
      <w:r>
        <w:rPr>
          <w:rStyle w:val="default"/>
          <w:rFonts w:cs="FrankRuehl" w:hint="cs"/>
          <w:rtl/>
        </w:rPr>
        <w:t>5</w:t>
      </w:r>
      <w:r w:rsidR="0088398C">
        <w:rPr>
          <w:rStyle w:val="default"/>
          <w:rFonts w:cs="FrankRuehl"/>
          <w:rtl/>
        </w:rPr>
        <w:t>%;</w:t>
      </w:r>
    </w:p>
    <w:p w14:paraId="183E611B" w14:textId="77777777" w:rsidR="0088398C" w:rsidRDefault="0088398C">
      <w:pPr>
        <w:pStyle w:val="P00"/>
        <w:spacing w:before="72"/>
        <w:ind w:left="624" w:right="1134"/>
        <w:rPr>
          <w:rStyle w:val="default"/>
          <w:rFonts w:cs="FrankRuehl" w:hint="cs"/>
          <w:rtl/>
        </w:rPr>
      </w:pPr>
      <w:r>
        <w:rPr>
          <w:rStyle w:val="default"/>
          <w:rFonts w:cs="FrankRuehl"/>
          <w:rtl/>
        </w:rPr>
        <w:t>לענין תקנה זו, "חלק רווח ההון הריאלי עד יום המעבר" – חלק רווח</w:t>
      </w:r>
      <w:r>
        <w:rPr>
          <w:rStyle w:val="default"/>
          <w:rFonts w:cs="FrankRuehl" w:hint="cs"/>
          <w:rtl/>
        </w:rPr>
        <w:t xml:space="preserve"> </w:t>
      </w:r>
      <w:r>
        <w:rPr>
          <w:rStyle w:val="default"/>
          <w:rFonts w:cs="FrankRuehl"/>
          <w:rtl/>
        </w:rPr>
        <w:t>ההון הריאלי שיחסו לכלל רווח ההון הריאלי הוא כיחס שבין</w:t>
      </w:r>
      <w:r>
        <w:rPr>
          <w:rStyle w:val="default"/>
          <w:rFonts w:cs="FrankRuehl" w:hint="cs"/>
          <w:rtl/>
        </w:rPr>
        <w:t xml:space="preserve"> </w:t>
      </w:r>
      <w:r>
        <w:rPr>
          <w:rStyle w:val="default"/>
          <w:rFonts w:cs="FrankRuehl"/>
          <w:rtl/>
        </w:rPr>
        <w:t>התקופה שמיום רכישת נייר הערך הזר עד היום שקדם ליום</w:t>
      </w:r>
      <w:r>
        <w:rPr>
          <w:rStyle w:val="default"/>
          <w:rFonts w:cs="FrankRuehl" w:hint="cs"/>
          <w:rtl/>
        </w:rPr>
        <w:t xml:space="preserve"> </w:t>
      </w:r>
      <w:r>
        <w:rPr>
          <w:rStyle w:val="default"/>
          <w:rFonts w:cs="FrankRuehl"/>
          <w:rtl/>
        </w:rPr>
        <w:t>המעבר, לכלל התקופה שמיום הרכישה של נייר הערך עד יום מכירתו;</w:t>
      </w:r>
    </w:p>
    <w:p w14:paraId="2C200D85" w14:textId="77777777" w:rsidR="0088398C" w:rsidRDefault="0088398C">
      <w:pPr>
        <w:pStyle w:val="P00"/>
        <w:spacing w:before="72"/>
        <w:ind w:left="624" w:right="1134"/>
        <w:rPr>
          <w:rStyle w:val="default"/>
          <w:rFonts w:cs="FrankRuehl" w:hint="cs"/>
          <w:rtl/>
        </w:rPr>
      </w:pPr>
      <w:r>
        <w:rPr>
          <w:rStyle w:val="default"/>
          <w:rFonts w:cs="FrankRuehl"/>
          <w:rtl/>
        </w:rPr>
        <w:t>"יום המעבר" – כ' בטבת התשס"ה (1 בינואר 2005);</w:t>
      </w:r>
    </w:p>
    <w:p w14:paraId="64B37072" w14:textId="77777777" w:rsidR="0088398C" w:rsidRDefault="0088398C">
      <w:pPr>
        <w:pStyle w:val="P00"/>
        <w:spacing w:before="72"/>
        <w:ind w:left="624" w:right="1134"/>
        <w:rPr>
          <w:rStyle w:val="default"/>
          <w:rFonts w:cs="FrankRuehl" w:hint="cs"/>
          <w:rtl/>
        </w:rPr>
      </w:pPr>
      <w:r>
        <w:rPr>
          <w:rStyle w:val="default"/>
          <w:rFonts w:cs="FrankRuehl"/>
          <w:rtl/>
        </w:rPr>
        <w:t>"יתרת רווח ההון הריאלי" – ההפרש שבין רווח ההון הריאלי לבין חלק רווח ההון הריאלי עד יום המעבר.</w:t>
      </w:r>
    </w:p>
    <w:p w14:paraId="52EDAA0B" w14:textId="77777777" w:rsidR="0088398C" w:rsidRPr="00FE453E" w:rsidRDefault="0088398C">
      <w:pPr>
        <w:pStyle w:val="P00"/>
        <w:spacing w:before="0"/>
        <w:ind w:left="0" w:right="1134"/>
        <w:rPr>
          <w:rStyle w:val="default"/>
          <w:rFonts w:cs="FrankRuehl" w:hint="cs"/>
          <w:vanish/>
          <w:color w:val="FF0000"/>
          <w:szCs w:val="20"/>
          <w:shd w:val="clear" w:color="auto" w:fill="FFFF99"/>
          <w:rtl/>
        </w:rPr>
      </w:pPr>
      <w:bookmarkStart w:id="44" w:name="Rov51"/>
      <w:r w:rsidRPr="00FE453E">
        <w:rPr>
          <w:rStyle w:val="default"/>
          <w:rFonts w:cs="FrankRuehl" w:hint="cs"/>
          <w:vanish/>
          <w:color w:val="FF0000"/>
          <w:szCs w:val="20"/>
          <w:shd w:val="clear" w:color="auto" w:fill="FFFF99"/>
          <w:rtl/>
        </w:rPr>
        <w:t>מיום 1.1.2006</w:t>
      </w:r>
    </w:p>
    <w:p w14:paraId="02A13FAB" w14:textId="77777777" w:rsidR="0088398C" w:rsidRPr="00FE453E" w:rsidRDefault="0088398C">
      <w:pPr>
        <w:pStyle w:val="P00"/>
        <w:spacing w:before="0"/>
        <w:ind w:left="0" w:right="1134"/>
        <w:rPr>
          <w:rStyle w:val="default"/>
          <w:rFonts w:cs="FrankRuehl" w:hint="cs"/>
          <w:b/>
          <w:bCs/>
          <w:vanish/>
          <w:szCs w:val="20"/>
          <w:shd w:val="clear" w:color="auto" w:fill="FFFF99"/>
          <w:rtl/>
        </w:rPr>
      </w:pPr>
      <w:r w:rsidRPr="00FE453E">
        <w:rPr>
          <w:rStyle w:val="default"/>
          <w:rFonts w:cs="FrankRuehl" w:hint="cs"/>
          <w:b/>
          <w:bCs/>
          <w:vanish/>
          <w:szCs w:val="20"/>
          <w:shd w:val="clear" w:color="auto" w:fill="FFFF99"/>
          <w:rtl/>
        </w:rPr>
        <w:t>תק' תשס"ו-2005</w:t>
      </w:r>
    </w:p>
    <w:p w14:paraId="7F142429" w14:textId="77777777" w:rsidR="0088398C" w:rsidRPr="00FE453E" w:rsidRDefault="0088398C">
      <w:pPr>
        <w:pStyle w:val="P00"/>
        <w:spacing w:before="0"/>
        <w:ind w:left="0" w:right="1134"/>
        <w:rPr>
          <w:rStyle w:val="default"/>
          <w:rFonts w:cs="FrankRuehl" w:hint="cs"/>
          <w:vanish/>
          <w:szCs w:val="20"/>
          <w:shd w:val="clear" w:color="auto" w:fill="FFFF99"/>
          <w:rtl/>
        </w:rPr>
      </w:pPr>
      <w:hyperlink r:id="rId38" w:history="1">
        <w:r w:rsidRPr="00FE453E">
          <w:rPr>
            <w:rStyle w:val="Hyperlink"/>
            <w:rFonts w:hint="cs"/>
            <w:vanish/>
            <w:szCs w:val="20"/>
            <w:shd w:val="clear" w:color="auto" w:fill="FFFF99"/>
            <w:rtl/>
          </w:rPr>
          <w:t>ק"ת תשס"ו מס' 6449</w:t>
        </w:r>
      </w:hyperlink>
      <w:r w:rsidRPr="00FE453E">
        <w:rPr>
          <w:rStyle w:val="default"/>
          <w:rFonts w:cs="FrankRuehl" w:hint="cs"/>
          <w:vanish/>
          <w:szCs w:val="20"/>
          <w:shd w:val="clear" w:color="auto" w:fill="FFFF99"/>
          <w:rtl/>
        </w:rPr>
        <w:t xml:space="preserve"> מיום 29.12.2005 עמ' 286</w:t>
      </w:r>
    </w:p>
    <w:p w14:paraId="42BC3D12" w14:textId="77777777" w:rsidR="0088398C" w:rsidRPr="00FE453E" w:rsidRDefault="0088398C">
      <w:pPr>
        <w:pStyle w:val="P00"/>
        <w:spacing w:before="0"/>
        <w:ind w:left="0"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הוספת סעיף 19א</w:t>
      </w:r>
    </w:p>
    <w:p w14:paraId="4A7FB5FA" w14:textId="77777777" w:rsidR="008939A0" w:rsidRPr="00FE453E" w:rsidRDefault="008939A0" w:rsidP="008939A0">
      <w:pPr>
        <w:pStyle w:val="P00"/>
        <w:spacing w:before="0"/>
        <w:ind w:left="0" w:right="1134"/>
        <w:rPr>
          <w:rStyle w:val="default"/>
          <w:rFonts w:cs="FrankRuehl" w:hint="cs"/>
          <w:vanish/>
          <w:szCs w:val="20"/>
          <w:shd w:val="clear" w:color="auto" w:fill="FFFF99"/>
          <w:rtl/>
        </w:rPr>
      </w:pPr>
    </w:p>
    <w:p w14:paraId="20751AE1" w14:textId="77777777" w:rsidR="008939A0" w:rsidRPr="00FE453E" w:rsidRDefault="008939A0" w:rsidP="008939A0">
      <w:pPr>
        <w:pStyle w:val="P00"/>
        <w:spacing w:before="0"/>
        <w:ind w:left="624" w:right="1134"/>
        <w:rPr>
          <w:rStyle w:val="default"/>
          <w:rFonts w:cs="FrankRuehl" w:hint="cs"/>
          <w:vanish/>
          <w:color w:val="FF0000"/>
          <w:szCs w:val="20"/>
          <w:shd w:val="clear" w:color="auto" w:fill="FFFF99"/>
          <w:rtl/>
        </w:rPr>
      </w:pPr>
      <w:r w:rsidRPr="00FE453E">
        <w:rPr>
          <w:rStyle w:val="default"/>
          <w:rFonts w:cs="FrankRuehl" w:hint="cs"/>
          <w:vanish/>
          <w:color w:val="FF0000"/>
          <w:szCs w:val="20"/>
          <w:shd w:val="clear" w:color="auto" w:fill="FFFF99"/>
          <w:rtl/>
        </w:rPr>
        <w:t>מיום 1.1.2012</w:t>
      </w:r>
    </w:p>
    <w:p w14:paraId="4794E229" w14:textId="77777777" w:rsidR="008939A0" w:rsidRPr="00FE453E" w:rsidRDefault="008939A0" w:rsidP="008939A0">
      <w:pPr>
        <w:pStyle w:val="P00"/>
        <w:spacing w:before="0"/>
        <w:ind w:left="624" w:right="1134"/>
        <w:rPr>
          <w:rStyle w:val="default"/>
          <w:rFonts w:cs="FrankRuehl" w:hint="cs"/>
          <w:vanish/>
          <w:szCs w:val="20"/>
          <w:shd w:val="clear" w:color="auto" w:fill="FFFF99"/>
          <w:rtl/>
        </w:rPr>
      </w:pPr>
      <w:r w:rsidRPr="00FE453E">
        <w:rPr>
          <w:rStyle w:val="default"/>
          <w:rFonts w:cs="FrankRuehl" w:hint="cs"/>
          <w:b/>
          <w:bCs/>
          <w:vanish/>
          <w:szCs w:val="20"/>
          <w:shd w:val="clear" w:color="auto" w:fill="FFFF99"/>
          <w:rtl/>
        </w:rPr>
        <w:t>תק' תשע"ב-2012</w:t>
      </w:r>
    </w:p>
    <w:p w14:paraId="35B5101E" w14:textId="77777777" w:rsidR="008939A0" w:rsidRPr="00FE453E" w:rsidRDefault="008939A0" w:rsidP="008939A0">
      <w:pPr>
        <w:pStyle w:val="P00"/>
        <w:spacing w:before="0"/>
        <w:ind w:left="624" w:right="1134"/>
        <w:rPr>
          <w:rStyle w:val="default"/>
          <w:rFonts w:cs="FrankRuehl" w:hint="cs"/>
          <w:vanish/>
          <w:szCs w:val="20"/>
          <w:shd w:val="clear" w:color="auto" w:fill="FFFF99"/>
          <w:rtl/>
        </w:rPr>
      </w:pPr>
      <w:hyperlink r:id="rId39" w:history="1">
        <w:r w:rsidRPr="00FE453E">
          <w:rPr>
            <w:rStyle w:val="Hyperlink"/>
            <w:rFonts w:hint="cs"/>
            <w:vanish/>
            <w:szCs w:val="20"/>
            <w:shd w:val="clear" w:color="auto" w:fill="FFFF99"/>
            <w:rtl/>
          </w:rPr>
          <w:t>ק"ת תשע"ב מס' 7071</w:t>
        </w:r>
      </w:hyperlink>
      <w:r w:rsidRPr="00FE453E">
        <w:rPr>
          <w:rStyle w:val="default"/>
          <w:rFonts w:cs="FrankRuehl" w:hint="cs"/>
          <w:vanish/>
          <w:szCs w:val="20"/>
          <w:shd w:val="clear" w:color="auto" w:fill="FFFF99"/>
          <w:rtl/>
        </w:rPr>
        <w:t xml:space="preserve"> מיום 1.1.2012 עמ' 521</w:t>
      </w:r>
    </w:p>
    <w:p w14:paraId="7E3824D6" w14:textId="77777777" w:rsidR="008939A0" w:rsidRPr="008939A0" w:rsidRDefault="008939A0" w:rsidP="008939A0">
      <w:pPr>
        <w:pStyle w:val="P00"/>
        <w:ind w:left="624" w:right="1134"/>
        <w:rPr>
          <w:rStyle w:val="default"/>
          <w:rFonts w:cs="FrankRuehl" w:hint="cs"/>
          <w:sz w:val="2"/>
          <w:szCs w:val="2"/>
          <w:rtl/>
        </w:rPr>
      </w:pPr>
      <w:r w:rsidRPr="00FE453E">
        <w:rPr>
          <w:rStyle w:val="default"/>
          <w:rFonts w:cs="FrankRuehl"/>
          <w:vanish/>
          <w:sz w:val="22"/>
          <w:szCs w:val="22"/>
          <w:shd w:val="clear" w:color="auto" w:fill="FFFF99"/>
          <w:rtl/>
        </w:rPr>
        <w:t>(2)</w:t>
      </w:r>
      <w:r w:rsidRPr="00FE453E">
        <w:rPr>
          <w:rStyle w:val="default"/>
          <w:rFonts w:cs="FrankRuehl" w:hint="cs"/>
          <w:vanish/>
          <w:sz w:val="22"/>
          <w:szCs w:val="22"/>
          <w:shd w:val="clear" w:color="auto" w:fill="FFFF99"/>
          <w:rtl/>
        </w:rPr>
        <w:tab/>
      </w:r>
      <w:r w:rsidRPr="00FE453E">
        <w:rPr>
          <w:rStyle w:val="default"/>
          <w:rFonts w:cs="FrankRuehl"/>
          <w:vanish/>
          <w:sz w:val="22"/>
          <w:szCs w:val="22"/>
          <w:shd w:val="clear" w:color="auto" w:fill="FFFF99"/>
          <w:rtl/>
        </w:rPr>
        <w:t xml:space="preserve">על יתרת רווח ההון הריאלי – </w:t>
      </w:r>
      <w:r w:rsidRPr="00FE453E">
        <w:rPr>
          <w:rStyle w:val="default"/>
          <w:rFonts w:cs="FrankRuehl"/>
          <w:strike/>
          <w:vanish/>
          <w:sz w:val="22"/>
          <w:szCs w:val="22"/>
          <w:shd w:val="clear" w:color="auto" w:fill="FFFF99"/>
          <w:rtl/>
        </w:rPr>
        <w:t>20%</w:t>
      </w:r>
      <w:r w:rsidRPr="00FE453E">
        <w:rPr>
          <w:rStyle w:val="default"/>
          <w:rFonts w:cs="FrankRuehl" w:hint="cs"/>
          <w:vanish/>
          <w:sz w:val="22"/>
          <w:szCs w:val="22"/>
          <w:shd w:val="clear" w:color="auto" w:fill="FFFF99"/>
          <w:rtl/>
        </w:rPr>
        <w:t xml:space="preserve"> </w:t>
      </w:r>
      <w:r w:rsidRPr="00FE453E">
        <w:rPr>
          <w:rStyle w:val="default"/>
          <w:rFonts w:cs="FrankRuehl" w:hint="cs"/>
          <w:vanish/>
          <w:sz w:val="22"/>
          <w:szCs w:val="22"/>
          <w:u w:val="single"/>
          <w:shd w:val="clear" w:color="auto" w:fill="FFFF99"/>
          <w:rtl/>
        </w:rPr>
        <w:t>25%</w:t>
      </w:r>
      <w:r w:rsidRPr="00FE453E">
        <w:rPr>
          <w:rStyle w:val="default"/>
          <w:rFonts w:cs="FrankRuehl"/>
          <w:vanish/>
          <w:sz w:val="22"/>
          <w:szCs w:val="22"/>
          <w:shd w:val="clear" w:color="auto" w:fill="FFFF99"/>
          <w:rtl/>
        </w:rPr>
        <w:t>;</w:t>
      </w:r>
      <w:bookmarkEnd w:id="44"/>
    </w:p>
    <w:p w14:paraId="4AEA330E" w14:textId="77777777" w:rsidR="0088398C" w:rsidRDefault="0088398C">
      <w:pPr>
        <w:pStyle w:val="P00"/>
        <w:spacing w:before="72"/>
        <w:ind w:left="0" w:right="1134"/>
        <w:rPr>
          <w:rStyle w:val="default"/>
          <w:rFonts w:cs="FrankRuehl" w:hint="cs"/>
          <w:rtl/>
        </w:rPr>
      </w:pPr>
      <w:bookmarkStart w:id="45" w:name="Seif19"/>
      <w:bookmarkEnd w:id="45"/>
      <w:r>
        <w:rPr>
          <w:rFonts w:cs="Miriam"/>
          <w:szCs w:val="32"/>
          <w:rtl/>
          <w:lang w:val="he-IL"/>
        </w:rPr>
        <w:pict w14:anchorId="565F2218">
          <v:shape id="_x0000_s1095" type="#_x0000_t202" style="position:absolute;left:0;text-align:left;margin-left:470.25pt;margin-top:6.45pt;width:1in;height:16.8pt;z-index:251655168" filled="f" stroked="f">
            <v:textbox inset="1mm,,1mm">
              <w:txbxContent>
                <w:p w14:paraId="11DA4F9F" w14:textId="77777777" w:rsidR="0088398C" w:rsidRDefault="0088398C">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t>תחילתן של תקנות אלה ביום כ"ז בטבת התשס"ג (1 בינואר 2003) ואילך, ואולם לגבי תושבי חוץ, תחילתה של תקנה 5 לענין הצהרת תושב החוץ, ביום ז' בטבת התשס"ב</w:t>
      </w:r>
      <w:r>
        <w:rPr>
          <w:rStyle w:val="a6"/>
        </w:rPr>
        <w:footnoteReference w:id="2"/>
      </w:r>
      <w:r>
        <w:rPr>
          <w:rStyle w:val="default"/>
          <w:rFonts w:cs="FrankRuehl" w:hint="cs"/>
          <w:rtl/>
        </w:rPr>
        <w:t xml:space="preserve"> (1 בינואר 2004).</w:t>
      </w:r>
    </w:p>
    <w:p w14:paraId="15B5901B" w14:textId="77777777" w:rsidR="0088398C" w:rsidRDefault="0088398C">
      <w:pPr>
        <w:pStyle w:val="P00"/>
        <w:spacing w:before="72"/>
        <w:ind w:left="0" w:right="1134"/>
        <w:rPr>
          <w:rStyle w:val="default"/>
          <w:rFonts w:cs="FrankRuehl" w:hint="cs"/>
          <w:rtl/>
        </w:rPr>
      </w:pPr>
    </w:p>
    <w:p w14:paraId="7166247D" w14:textId="77777777" w:rsidR="0088398C" w:rsidRDefault="0088398C">
      <w:pPr>
        <w:pStyle w:val="P00"/>
        <w:spacing w:before="72"/>
        <w:ind w:left="0" w:right="1134"/>
        <w:rPr>
          <w:rStyle w:val="default"/>
          <w:rFonts w:cs="FrankRuehl" w:hint="cs"/>
          <w:rtl/>
        </w:rPr>
      </w:pPr>
    </w:p>
    <w:p w14:paraId="7692B097" w14:textId="77777777" w:rsidR="0088398C" w:rsidRDefault="0088398C">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6"/>
          <w:rtl/>
        </w:rPr>
      </w:pPr>
      <w:r>
        <w:rPr>
          <w:rStyle w:val="default"/>
          <w:rFonts w:cs="FrankRuehl" w:hint="cs"/>
          <w:rtl/>
        </w:rPr>
        <w:t>י"ז בטבת התשס"ג (22 בדצמבר 2002)</w:t>
      </w:r>
      <w:r>
        <w:rPr>
          <w:rStyle w:val="default"/>
          <w:rFonts w:cs="FrankRuehl" w:hint="cs"/>
          <w:rtl/>
        </w:rPr>
        <w:tab/>
      </w:r>
      <w:r>
        <w:rPr>
          <w:rFonts w:hint="cs"/>
          <w:spacing w:val="30"/>
          <w:sz w:val="26"/>
          <w:rtl/>
        </w:rPr>
        <w:t>סילבן שלום</w:t>
      </w:r>
    </w:p>
    <w:p w14:paraId="748D8152" w14:textId="77777777" w:rsidR="0088398C" w:rsidRDefault="0088398C">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14:paraId="73A7195A" w14:textId="77777777" w:rsidR="0088398C" w:rsidRDefault="0088398C">
      <w:pPr>
        <w:pStyle w:val="P00"/>
        <w:spacing w:before="72"/>
        <w:ind w:left="0" w:right="1134"/>
        <w:rPr>
          <w:rStyle w:val="default"/>
          <w:rFonts w:cs="FrankRuehl"/>
          <w:rtl/>
        </w:rPr>
      </w:pPr>
    </w:p>
    <w:p w14:paraId="6C84878E" w14:textId="77777777" w:rsidR="0088398C" w:rsidRDefault="0088398C">
      <w:pPr>
        <w:pStyle w:val="P00"/>
        <w:spacing w:before="72"/>
        <w:ind w:left="0" w:right="1134"/>
        <w:rPr>
          <w:rStyle w:val="default"/>
          <w:rFonts w:cs="FrankRuehl"/>
        </w:rPr>
      </w:pPr>
    </w:p>
    <w:p w14:paraId="33514826" w14:textId="77777777" w:rsidR="0088398C" w:rsidRDefault="0088398C">
      <w:pPr>
        <w:pStyle w:val="P00"/>
        <w:spacing w:before="72"/>
        <w:ind w:left="0" w:right="1134"/>
        <w:rPr>
          <w:rStyle w:val="default"/>
          <w:rFonts w:cs="FrankRuehl"/>
          <w:rtl/>
        </w:rPr>
      </w:pPr>
    </w:p>
    <w:sectPr w:rsidR="0088398C">
      <w:headerReference w:type="even" r:id="rId40"/>
      <w:headerReference w:type="default" r:id="rId41"/>
      <w:footerReference w:type="even" r:id="rId42"/>
      <w:footerReference w:type="default" r:id="rId4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98DD" w14:textId="77777777" w:rsidR="007F15A0" w:rsidRDefault="007F15A0">
      <w:r>
        <w:separator/>
      </w:r>
    </w:p>
  </w:endnote>
  <w:endnote w:type="continuationSeparator" w:id="0">
    <w:p w14:paraId="09D8AAE6" w14:textId="77777777" w:rsidR="007F15A0" w:rsidRDefault="007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265F" w14:textId="77777777" w:rsidR="0088398C" w:rsidRDefault="008839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68D06C" w14:textId="77777777" w:rsidR="0088398C" w:rsidRDefault="008839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1084C6" w14:textId="77777777" w:rsidR="0088398C" w:rsidRDefault="008839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Z:\000000000000-law\yael\revadim\07-01-23\02\999_082.doc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AB6C" w14:textId="77777777" w:rsidR="0088398C" w:rsidRDefault="008839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13BD">
      <w:rPr>
        <w:rFonts w:hAnsi="FrankRuehl" w:cs="FrankRuehl"/>
        <w:noProof/>
        <w:sz w:val="24"/>
        <w:szCs w:val="24"/>
        <w:rtl/>
      </w:rPr>
      <w:t>2</w:t>
    </w:r>
    <w:r>
      <w:rPr>
        <w:rFonts w:hAnsi="FrankRuehl" w:cs="FrankRuehl"/>
        <w:sz w:val="24"/>
        <w:szCs w:val="24"/>
        <w:rtl/>
      </w:rPr>
      <w:fldChar w:fldCharType="end"/>
    </w:r>
  </w:p>
  <w:p w14:paraId="7CF72A05" w14:textId="77777777" w:rsidR="0088398C" w:rsidRDefault="008839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13EF37" w14:textId="77777777" w:rsidR="0088398C" w:rsidRDefault="008839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Z:\000000000000-law\yael\revadim\07-01-23\02\999_082.doc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BE80F" w14:textId="77777777" w:rsidR="007F15A0" w:rsidRDefault="007F15A0">
      <w:pPr>
        <w:spacing w:before="60" w:line="240" w:lineRule="auto"/>
        <w:ind w:right="1134"/>
      </w:pPr>
      <w:r>
        <w:separator/>
      </w:r>
    </w:p>
  </w:footnote>
  <w:footnote w:type="continuationSeparator" w:id="0">
    <w:p w14:paraId="1D608A07" w14:textId="77777777" w:rsidR="007F15A0" w:rsidRDefault="007F15A0">
      <w:pPr>
        <w:spacing w:before="60" w:line="240" w:lineRule="auto"/>
        <w:ind w:right="1134"/>
      </w:pPr>
      <w:r>
        <w:separator/>
      </w:r>
    </w:p>
  </w:footnote>
  <w:footnote w:id="1">
    <w:p w14:paraId="17718ACE" w14:textId="77777777" w:rsidR="0088398C" w:rsidRDefault="008839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6218</w:t>
        </w:r>
      </w:hyperlink>
      <w:r>
        <w:rPr>
          <w:rFonts w:hint="cs"/>
          <w:sz w:val="20"/>
          <w:rtl/>
        </w:rPr>
        <w:t xml:space="preserve"> מיום 31.12.2002 עמ' 374.</w:t>
      </w:r>
    </w:p>
    <w:p w14:paraId="79E6CE29" w14:textId="77777777" w:rsidR="0088398C" w:rsidRDefault="008839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תשס"ג מס' 6240</w:t>
        </w:r>
      </w:hyperlink>
      <w:r>
        <w:rPr>
          <w:rFonts w:hint="cs"/>
          <w:sz w:val="20"/>
          <w:rtl/>
        </w:rPr>
        <w:t xml:space="preserve"> מיום 27.5.2003 עמ' 710 </w:t>
      </w:r>
      <w:r>
        <w:rPr>
          <w:sz w:val="20"/>
          <w:rtl/>
        </w:rPr>
        <w:t>–</w:t>
      </w:r>
      <w:r>
        <w:rPr>
          <w:rFonts w:hint="cs"/>
          <w:sz w:val="20"/>
          <w:rtl/>
        </w:rPr>
        <w:t xml:space="preserve"> תק' תשס"ג-2003; תחילתן ביום 1.1.2003.</w:t>
      </w:r>
    </w:p>
    <w:p w14:paraId="267FE61E" w14:textId="77777777" w:rsidR="00B74E69" w:rsidRDefault="0088398C" w:rsidP="00B74E6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Pr>
            <w:rStyle w:val="Hyperlink"/>
            <w:rFonts w:hint="cs"/>
            <w:rtl/>
          </w:rPr>
          <w:t>ק"ת תשס"ד מס' 6281</w:t>
        </w:r>
      </w:hyperlink>
      <w:r>
        <w:rPr>
          <w:rFonts w:hint="cs"/>
          <w:rtl/>
        </w:rPr>
        <w:t xml:space="preserve"> מיום 31.12.2003 עמ' 109 </w:t>
      </w:r>
      <w:r>
        <w:rPr>
          <w:rtl/>
        </w:rPr>
        <w:t>–</w:t>
      </w:r>
      <w:r>
        <w:rPr>
          <w:rFonts w:hint="cs"/>
          <w:rtl/>
        </w:rPr>
        <w:t xml:space="preserve"> תק' תשס"ד-2003.</w:t>
      </w:r>
    </w:p>
    <w:p w14:paraId="13ABE40B" w14:textId="77777777" w:rsidR="0088398C" w:rsidRDefault="0088398C" w:rsidP="00B74E6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B74E69">
          <w:rPr>
            <w:rStyle w:val="Hyperlink"/>
            <w:rFonts w:hint="cs"/>
            <w:rtl/>
          </w:rPr>
          <w:t>ק"ת תשס"ד מ</w:t>
        </w:r>
        <w:r>
          <w:rPr>
            <w:rStyle w:val="Hyperlink"/>
            <w:rFonts w:hint="cs"/>
            <w:rtl/>
          </w:rPr>
          <w:t>ס' 6326</w:t>
        </w:r>
      </w:hyperlink>
      <w:r>
        <w:rPr>
          <w:rFonts w:hint="cs"/>
          <w:rtl/>
        </w:rPr>
        <w:t xml:space="preserve"> מיום 24.6.2004 עמ' 730 </w:t>
      </w:r>
      <w:r>
        <w:rPr>
          <w:rtl/>
        </w:rPr>
        <w:t>–</w:t>
      </w:r>
      <w:r>
        <w:rPr>
          <w:rFonts w:hint="cs"/>
          <w:rtl/>
        </w:rPr>
        <w:t xml:space="preserve"> תק' (מס' 2) תשס"ד-2004; תחולתן על דוחות לשנת המס 2004.</w:t>
      </w:r>
    </w:p>
    <w:p w14:paraId="445836FD" w14:textId="77777777" w:rsidR="0088398C" w:rsidRDefault="008839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rtl/>
          </w:rPr>
          <w:t>ק"ת תשס"ו מס' 6449</w:t>
        </w:r>
      </w:hyperlink>
      <w:r>
        <w:rPr>
          <w:rFonts w:hint="cs"/>
          <w:rtl/>
        </w:rPr>
        <w:t xml:space="preserve"> מיום 29.12.2005 עמ' 284 </w:t>
      </w:r>
      <w:r>
        <w:rPr>
          <w:rtl/>
        </w:rPr>
        <w:t>–</w:t>
      </w:r>
      <w:r>
        <w:rPr>
          <w:rFonts w:hint="cs"/>
          <w:rtl/>
        </w:rPr>
        <w:t xml:space="preserve"> תק' תשס"ו-2005; תחילתן ביום 1.1.2006 אך ר' תקנה 8.</w:t>
      </w:r>
    </w:p>
    <w:p w14:paraId="07425C35" w14:textId="77777777" w:rsidR="00625935" w:rsidRDefault="00625935" w:rsidP="0062593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940DE1" w:rsidRPr="00625935">
          <w:rPr>
            <w:rStyle w:val="Hyperlink"/>
            <w:rFonts w:hint="cs"/>
            <w:sz w:val="20"/>
            <w:rtl/>
          </w:rPr>
          <w:t>ק"ת תשע"א מס' 7029</w:t>
        </w:r>
      </w:hyperlink>
      <w:r w:rsidR="00940DE1">
        <w:rPr>
          <w:rFonts w:hint="cs"/>
          <w:sz w:val="20"/>
          <w:rtl/>
        </w:rPr>
        <w:t xml:space="preserve"> מיום 31.8.2011 עמ' 1351 </w:t>
      </w:r>
      <w:r w:rsidR="00940DE1">
        <w:rPr>
          <w:sz w:val="20"/>
          <w:rtl/>
        </w:rPr>
        <w:t>–</w:t>
      </w:r>
      <w:r w:rsidR="00940DE1">
        <w:rPr>
          <w:rFonts w:hint="cs"/>
          <w:sz w:val="20"/>
          <w:rtl/>
        </w:rPr>
        <w:t xml:space="preserve"> תק' תשע"א-2011; תחילתן ביום 1.1.2012 ותחולתן לגבי הפסדים שנוצרו מאותו יום.</w:t>
      </w:r>
    </w:p>
    <w:p w14:paraId="17D81DFF" w14:textId="77777777" w:rsidR="00E064CE" w:rsidRDefault="00E064CE" w:rsidP="00E064C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5B5F94" w:rsidRPr="00E064CE">
          <w:rPr>
            <w:rStyle w:val="Hyperlink"/>
            <w:rFonts w:hint="cs"/>
            <w:sz w:val="20"/>
            <w:rtl/>
          </w:rPr>
          <w:t>ק"ת תשע"ב מס' 7071</w:t>
        </w:r>
      </w:hyperlink>
      <w:r w:rsidR="005B5F94">
        <w:rPr>
          <w:rFonts w:hint="cs"/>
          <w:sz w:val="20"/>
          <w:rtl/>
        </w:rPr>
        <w:t xml:space="preserve"> מיום 1.1.2012 עמ' 521 </w:t>
      </w:r>
      <w:r w:rsidR="005B5F94">
        <w:rPr>
          <w:sz w:val="20"/>
          <w:rtl/>
        </w:rPr>
        <w:t>–</w:t>
      </w:r>
      <w:r w:rsidR="005B5F94">
        <w:rPr>
          <w:rFonts w:hint="cs"/>
          <w:sz w:val="20"/>
          <w:rtl/>
        </w:rPr>
        <w:t xml:space="preserve"> תק' תשע"ב-2012; תחילתן ביום 1.1.2012.</w:t>
      </w:r>
    </w:p>
    <w:p w14:paraId="590370B7" w14:textId="77777777" w:rsidR="00C94783" w:rsidRDefault="00C94783" w:rsidP="00C9478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B74E69" w:rsidRPr="00C94783">
          <w:rPr>
            <w:rStyle w:val="Hyperlink"/>
            <w:rFonts w:hint="cs"/>
            <w:sz w:val="20"/>
            <w:rtl/>
          </w:rPr>
          <w:t>ק"ת תשע"ד מס' 7335</w:t>
        </w:r>
      </w:hyperlink>
      <w:r w:rsidR="00B74E69">
        <w:rPr>
          <w:rFonts w:hint="cs"/>
          <w:sz w:val="20"/>
          <w:rtl/>
        </w:rPr>
        <w:t xml:space="preserve"> מיום 30.1.2014 עמ' 579 </w:t>
      </w:r>
      <w:r w:rsidR="00B74E69">
        <w:rPr>
          <w:sz w:val="20"/>
          <w:rtl/>
        </w:rPr>
        <w:t>–</w:t>
      </w:r>
      <w:r w:rsidR="00B74E69">
        <w:rPr>
          <w:rFonts w:hint="cs"/>
          <w:sz w:val="20"/>
          <w:rtl/>
        </w:rPr>
        <w:t xml:space="preserve"> תק' תשע"ד-2014; תחילתן ביום 1.1.2014.</w:t>
      </w:r>
    </w:p>
    <w:p w14:paraId="7407F558" w14:textId="77777777" w:rsidR="00C913BD" w:rsidRDefault="00C913BD" w:rsidP="00C913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FE453E" w:rsidRPr="00C913BD">
          <w:rPr>
            <w:rStyle w:val="Hyperlink"/>
            <w:rFonts w:hint="cs"/>
            <w:sz w:val="20"/>
            <w:rtl/>
          </w:rPr>
          <w:t>ק"ת תשע"ח מס' 7907</w:t>
        </w:r>
      </w:hyperlink>
      <w:r w:rsidR="00FE453E">
        <w:rPr>
          <w:rFonts w:hint="cs"/>
          <w:sz w:val="20"/>
          <w:rtl/>
        </w:rPr>
        <w:t xml:space="preserve"> מיום 27.12.2017 עמ' 442 </w:t>
      </w:r>
      <w:r w:rsidR="00FE453E">
        <w:rPr>
          <w:sz w:val="20"/>
          <w:rtl/>
        </w:rPr>
        <w:t>–</w:t>
      </w:r>
      <w:r w:rsidR="00FE453E">
        <w:rPr>
          <w:rFonts w:hint="cs"/>
          <w:sz w:val="20"/>
          <w:rtl/>
        </w:rPr>
        <w:t xml:space="preserve"> תק' תשע"ח-2017; תחילתן ביום 1.1.2018 ותחולתן על דוחות שיש להגיש לפי הפקודה לשנת המס 2018 </w:t>
      </w:r>
      <w:r w:rsidR="00F9585E">
        <w:rPr>
          <w:rFonts w:hint="cs"/>
          <w:sz w:val="20"/>
          <w:rtl/>
        </w:rPr>
        <w:t>א</w:t>
      </w:r>
      <w:r w:rsidR="00FE453E">
        <w:rPr>
          <w:rFonts w:hint="cs"/>
          <w:sz w:val="20"/>
          <w:rtl/>
        </w:rPr>
        <w:t>ו</w:t>
      </w:r>
      <w:r w:rsidR="00F9585E">
        <w:rPr>
          <w:rFonts w:hint="cs"/>
          <w:sz w:val="20"/>
          <w:rtl/>
        </w:rPr>
        <w:t xml:space="preserve"> </w:t>
      </w:r>
      <w:r w:rsidR="00FE453E">
        <w:rPr>
          <w:rFonts w:hint="cs"/>
          <w:sz w:val="20"/>
          <w:rtl/>
        </w:rPr>
        <w:t>לאחריה.</w:t>
      </w:r>
    </w:p>
  </w:footnote>
  <w:footnote w:id="2">
    <w:p w14:paraId="705C1B24" w14:textId="77777777" w:rsidR="0088398C" w:rsidRDefault="008839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Fonts w:cs="David"/>
          <w:noProof w:val="0"/>
          <w:sz w:val="20"/>
          <w:szCs w:val="20"/>
        </w:rPr>
        <w:footnoteRef/>
      </w:r>
      <w:r>
        <w:rPr>
          <w:rFonts w:hint="cs"/>
          <w:sz w:val="20"/>
          <w:rtl/>
        </w:rPr>
        <w:t xml:space="preserve"> צ"ל התשס"ד (הטעות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3822A" w14:textId="77777777" w:rsidR="0088398C" w:rsidRDefault="008839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29F540FA" w14:textId="77777777" w:rsidR="0088398C" w:rsidRDefault="008839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CA87BE" w14:textId="77777777" w:rsidR="0088398C" w:rsidRDefault="0088398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8AD94" w14:textId="77777777" w:rsidR="0088398C" w:rsidRDefault="0088398C">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(ניכוי מתמורה, מתשלום או מרווח הון במכירת נייר ערך, במכירת יחידה בקרן נאמנות או בעסקה עתידית), תשס"ג-2002</w:t>
    </w:r>
  </w:p>
  <w:p w14:paraId="79F7CEC5" w14:textId="77777777" w:rsidR="0088398C" w:rsidRDefault="008839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C44AC3" w14:textId="77777777" w:rsidR="0088398C" w:rsidRDefault="0088398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6BF2"/>
    <w:rsid w:val="000603D9"/>
    <w:rsid w:val="00086BF2"/>
    <w:rsid w:val="000A19BF"/>
    <w:rsid w:val="000A5EBD"/>
    <w:rsid w:val="00244F44"/>
    <w:rsid w:val="00271B3E"/>
    <w:rsid w:val="002E1B4A"/>
    <w:rsid w:val="00344C5F"/>
    <w:rsid w:val="003F0340"/>
    <w:rsid w:val="004126AE"/>
    <w:rsid w:val="0047317D"/>
    <w:rsid w:val="00476C04"/>
    <w:rsid w:val="004A7B4D"/>
    <w:rsid w:val="00502A0A"/>
    <w:rsid w:val="00523D28"/>
    <w:rsid w:val="005854C2"/>
    <w:rsid w:val="005B5F94"/>
    <w:rsid w:val="00625935"/>
    <w:rsid w:val="007371AC"/>
    <w:rsid w:val="007742CB"/>
    <w:rsid w:val="007F15A0"/>
    <w:rsid w:val="0088398C"/>
    <w:rsid w:val="008939A0"/>
    <w:rsid w:val="00940DE1"/>
    <w:rsid w:val="00A0017B"/>
    <w:rsid w:val="00B74E69"/>
    <w:rsid w:val="00C913BD"/>
    <w:rsid w:val="00C94783"/>
    <w:rsid w:val="00CB7C69"/>
    <w:rsid w:val="00DF0000"/>
    <w:rsid w:val="00E064CE"/>
    <w:rsid w:val="00EB4211"/>
    <w:rsid w:val="00F9585E"/>
    <w:rsid w:val="00FE45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9AEA845"/>
  <w15:chartTrackingRefBased/>
  <w15:docId w15:val="{75FB69B4-3DE2-4F79-8404-849BF74E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FE45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449.pdf" TargetMode="External"/><Relationship Id="rId18" Type="http://schemas.openxmlformats.org/officeDocument/2006/relationships/hyperlink" Target="http://www.nevo.co.il/Law_word/law06/tak-7071.pdf" TargetMode="External"/><Relationship Id="rId26" Type="http://schemas.openxmlformats.org/officeDocument/2006/relationships/hyperlink" Target="http://www.nevo.co.il/Law_word/law06/TAK-6240.pdf" TargetMode="External"/><Relationship Id="rId39" Type="http://schemas.openxmlformats.org/officeDocument/2006/relationships/hyperlink" Target="http://www.nevo.co.il/Law_word/law06/tak-7071.pdf" TargetMode="External"/><Relationship Id="rId21" Type="http://schemas.openxmlformats.org/officeDocument/2006/relationships/hyperlink" Target="http://www.nevo.co.il/Law_word/law06/tak-6449.pdf" TargetMode="External"/><Relationship Id="rId34" Type="http://schemas.openxmlformats.org/officeDocument/2006/relationships/hyperlink" Target="http://www.nevo.co.il/Law_word/law06/TAK-6326.pdf" TargetMode="External"/><Relationship Id="rId42" Type="http://schemas.openxmlformats.org/officeDocument/2006/relationships/footer" Target="footer1.xml"/><Relationship Id="rId7" Type="http://schemas.openxmlformats.org/officeDocument/2006/relationships/hyperlink" Target="http://www.nevo.co.il/Law_word/law06/tak-7029.pdf" TargetMode="External"/><Relationship Id="rId2" Type="http://schemas.openxmlformats.org/officeDocument/2006/relationships/settings" Target="settings.xml"/><Relationship Id="rId16" Type="http://schemas.openxmlformats.org/officeDocument/2006/relationships/hyperlink" Target="http://www.nevo.co.il/Law_word/law06/tak-7071.pdf" TargetMode="External"/><Relationship Id="rId29" Type="http://schemas.openxmlformats.org/officeDocument/2006/relationships/hyperlink" Target="http://www.nevo.co.il/Law_word/law06/tak-6449.pdf" TargetMode="External"/><Relationship Id="rId1" Type="http://schemas.openxmlformats.org/officeDocument/2006/relationships/styles" Target="styles.xml"/><Relationship Id="rId6" Type="http://schemas.openxmlformats.org/officeDocument/2006/relationships/hyperlink" Target="http://www.nevo.co.il/Law_word/law06/tak-6449.pdf" TargetMode="External"/><Relationship Id="rId11" Type="http://schemas.openxmlformats.org/officeDocument/2006/relationships/hyperlink" Target="http://www.nevo.co.il/Law_word/law06/tak-6449.pdf" TargetMode="External"/><Relationship Id="rId24" Type="http://schemas.openxmlformats.org/officeDocument/2006/relationships/hyperlink" Target="http://www.nevo.co.il/Law_word/law06/tak-7071.pdf" TargetMode="External"/><Relationship Id="rId32" Type="http://schemas.openxmlformats.org/officeDocument/2006/relationships/hyperlink" Target="http://www.nevo.co.il/Law_word/law06/tak-6449.pdf" TargetMode="External"/><Relationship Id="rId37" Type="http://schemas.openxmlformats.org/officeDocument/2006/relationships/hyperlink" Target="http://www.nevo.co.il/Law_word/law06/TAK-6281.pd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6449.pdf" TargetMode="External"/><Relationship Id="rId23" Type="http://schemas.openxmlformats.org/officeDocument/2006/relationships/hyperlink" Target="http://www.nevo.co.il/Law_word/law06/tak-6449.pdf" TargetMode="External"/><Relationship Id="rId28" Type="http://schemas.openxmlformats.org/officeDocument/2006/relationships/hyperlink" Target="http://www.nevo.co.il/Law_word/law06/tak-6449.pdf" TargetMode="External"/><Relationship Id="rId36" Type="http://schemas.openxmlformats.org/officeDocument/2006/relationships/hyperlink" Target="http://www.nevo.co.il/Law_word/law06/TAK-6240.pdf" TargetMode="External"/><Relationship Id="rId10" Type="http://schemas.openxmlformats.org/officeDocument/2006/relationships/hyperlink" Target="http://www.nevo.co.il/Law_word/law06/tak-6449.pdf" TargetMode="External"/><Relationship Id="rId19" Type="http://schemas.openxmlformats.org/officeDocument/2006/relationships/hyperlink" Target="http://www.nevo.co.il/Law_word/law06/tak-6449.pdf" TargetMode="External"/><Relationship Id="rId31" Type="http://schemas.openxmlformats.org/officeDocument/2006/relationships/hyperlink" Target="http://www.nevo.co.il/Law_word/law06/tak-7907.pdf"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6449.pdf" TargetMode="External"/><Relationship Id="rId14" Type="http://schemas.openxmlformats.org/officeDocument/2006/relationships/hyperlink" Target="http://www.nevo.co.il/Law_word/law06/tak-6449.pdf" TargetMode="External"/><Relationship Id="rId22" Type="http://schemas.openxmlformats.org/officeDocument/2006/relationships/hyperlink" Target="http://www.nevo.co.il/Law_word/law06/tak-7335.pdf" TargetMode="External"/><Relationship Id="rId27" Type="http://schemas.openxmlformats.org/officeDocument/2006/relationships/hyperlink" Target="http://www.nevo.co.il/Law_word/law06/tak-6449.pdf" TargetMode="External"/><Relationship Id="rId30" Type="http://schemas.openxmlformats.org/officeDocument/2006/relationships/hyperlink" Target="http://www.nevo.co.il/Law_word/law06/tak-7029.pdf" TargetMode="External"/><Relationship Id="rId35" Type="http://schemas.openxmlformats.org/officeDocument/2006/relationships/hyperlink" Target="http://www.nevo.co.il/Law_word/law06/tak-6449.pdf" TargetMode="External"/><Relationship Id="rId43" Type="http://schemas.openxmlformats.org/officeDocument/2006/relationships/footer" Target="footer2.xml"/><Relationship Id="rId8" Type="http://schemas.openxmlformats.org/officeDocument/2006/relationships/hyperlink" Target="http://www.nevo.co.il/Law_word/law06/tak-6449.pdf" TargetMode="External"/><Relationship Id="rId3" Type="http://schemas.openxmlformats.org/officeDocument/2006/relationships/webSettings" Target="webSettings.xml"/><Relationship Id="rId12" Type="http://schemas.openxmlformats.org/officeDocument/2006/relationships/hyperlink" Target="http://www.nevo.co.il/Law_word/law06/tak-6449.pdf" TargetMode="External"/><Relationship Id="rId17" Type="http://schemas.openxmlformats.org/officeDocument/2006/relationships/hyperlink" Target="http://www.nevo.co.il/Law_word/law06/tak-6449.pdf" TargetMode="External"/><Relationship Id="rId25" Type="http://schemas.openxmlformats.org/officeDocument/2006/relationships/hyperlink" Target="http://www.nevo.co.il/Law_word/law06/tak-7335.pdf" TargetMode="External"/><Relationship Id="rId33" Type="http://schemas.openxmlformats.org/officeDocument/2006/relationships/hyperlink" Target="http://www.nevo.co.il/Law_word/law06/tak-6449.pdf" TargetMode="External"/><Relationship Id="rId38" Type="http://schemas.openxmlformats.org/officeDocument/2006/relationships/hyperlink" Target="http://www.nevo.co.il/Law_word/law06/tak-6449.pdf" TargetMode="External"/><Relationship Id="rId20" Type="http://schemas.openxmlformats.org/officeDocument/2006/relationships/hyperlink" Target="http://www.nevo.co.il/Law_word/law06/tak-7071.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beta.nevo.co.il/law_word/law06/tak-7335.pdf" TargetMode="External"/><Relationship Id="rId3" Type="http://schemas.openxmlformats.org/officeDocument/2006/relationships/hyperlink" Target="http://www.nevo.co.il/Law_word/law06/TAK-6281.pdf" TargetMode="External"/><Relationship Id="rId7" Type="http://schemas.openxmlformats.org/officeDocument/2006/relationships/hyperlink" Target="http://www.nevo.co.il/Law_word/law06/TAK-7071.pdf" TargetMode="External"/><Relationship Id="rId2" Type="http://schemas.openxmlformats.org/officeDocument/2006/relationships/hyperlink" Target="http://www.nevo.co.il/Law_word/law06/TAK-6240.pdf" TargetMode="External"/><Relationship Id="rId1" Type="http://schemas.openxmlformats.org/officeDocument/2006/relationships/hyperlink" Target="http://www.nevo.co.il/Law_word/law06/TAK-KLALI-6218.pdf" TargetMode="External"/><Relationship Id="rId6" Type="http://schemas.openxmlformats.org/officeDocument/2006/relationships/hyperlink" Target="http://www.nevo.co.il/Law_word/law06/TAK-7029.pdf" TargetMode="External"/><Relationship Id="rId5" Type="http://schemas.openxmlformats.org/officeDocument/2006/relationships/hyperlink" Target="http://www.nevo.co.il/Law_word/law06/tak-6449.pdf" TargetMode="External"/><Relationship Id="rId4" Type="http://schemas.openxmlformats.org/officeDocument/2006/relationships/hyperlink" Target="http://www.nevo.co.il/Law_word/law06/TAK-6326.pdf" TargetMode="External"/><Relationship Id="rId9" Type="http://schemas.openxmlformats.org/officeDocument/2006/relationships/hyperlink" Target="http://www.nevo.co.il/Law_word/law06/tak-79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28488</CharactersWithSpaces>
  <SharedDoc>false</SharedDoc>
  <HLinks>
    <vt:vector size="396" baseType="variant">
      <vt:variant>
        <vt:i4>7929865</vt:i4>
      </vt:variant>
      <vt:variant>
        <vt:i4>237</vt:i4>
      </vt:variant>
      <vt:variant>
        <vt:i4>0</vt:i4>
      </vt:variant>
      <vt:variant>
        <vt:i4>5</vt:i4>
      </vt:variant>
      <vt:variant>
        <vt:lpwstr>http://www.nevo.co.il/Law_word/law06/tak-7071.pdf</vt:lpwstr>
      </vt:variant>
      <vt:variant>
        <vt:lpwstr/>
      </vt:variant>
      <vt:variant>
        <vt:i4>8060933</vt:i4>
      </vt:variant>
      <vt:variant>
        <vt:i4>234</vt:i4>
      </vt:variant>
      <vt:variant>
        <vt:i4>0</vt:i4>
      </vt:variant>
      <vt:variant>
        <vt:i4>5</vt:i4>
      </vt:variant>
      <vt:variant>
        <vt:lpwstr>http://www.nevo.co.il/Law_word/law06/tak-6449.pdf</vt:lpwstr>
      </vt:variant>
      <vt:variant>
        <vt:lpwstr/>
      </vt:variant>
      <vt:variant>
        <vt:i4>7798795</vt:i4>
      </vt:variant>
      <vt:variant>
        <vt:i4>231</vt:i4>
      </vt:variant>
      <vt:variant>
        <vt:i4>0</vt:i4>
      </vt:variant>
      <vt:variant>
        <vt:i4>5</vt:i4>
      </vt:variant>
      <vt:variant>
        <vt:lpwstr>http://www.nevo.co.il/Law_word/law06/TAK-6281.pdf</vt:lpwstr>
      </vt:variant>
      <vt:variant>
        <vt:lpwstr/>
      </vt:variant>
      <vt:variant>
        <vt:i4>8060938</vt:i4>
      </vt:variant>
      <vt:variant>
        <vt:i4>228</vt:i4>
      </vt:variant>
      <vt:variant>
        <vt:i4>0</vt:i4>
      </vt:variant>
      <vt:variant>
        <vt:i4>5</vt:i4>
      </vt:variant>
      <vt:variant>
        <vt:lpwstr>http://www.nevo.co.il/Law_word/law06/TAK-6240.pdf</vt:lpwstr>
      </vt:variant>
      <vt:variant>
        <vt:lpwstr/>
      </vt:variant>
      <vt:variant>
        <vt:i4>8060933</vt:i4>
      </vt:variant>
      <vt:variant>
        <vt:i4>225</vt:i4>
      </vt:variant>
      <vt:variant>
        <vt:i4>0</vt:i4>
      </vt:variant>
      <vt:variant>
        <vt:i4>5</vt:i4>
      </vt:variant>
      <vt:variant>
        <vt:lpwstr>http://www.nevo.co.il/Law_word/law06/tak-6449.pdf</vt:lpwstr>
      </vt:variant>
      <vt:variant>
        <vt:lpwstr/>
      </vt:variant>
      <vt:variant>
        <vt:i4>8192013</vt:i4>
      </vt:variant>
      <vt:variant>
        <vt:i4>222</vt:i4>
      </vt:variant>
      <vt:variant>
        <vt:i4>0</vt:i4>
      </vt:variant>
      <vt:variant>
        <vt:i4>5</vt:i4>
      </vt:variant>
      <vt:variant>
        <vt:lpwstr>http://www.nevo.co.il/Law_word/law06/TAK-6326.pdf</vt:lpwstr>
      </vt:variant>
      <vt:variant>
        <vt:lpwstr/>
      </vt:variant>
      <vt:variant>
        <vt:i4>8060933</vt:i4>
      </vt:variant>
      <vt:variant>
        <vt:i4>219</vt:i4>
      </vt:variant>
      <vt:variant>
        <vt:i4>0</vt:i4>
      </vt:variant>
      <vt:variant>
        <vt:i4>5</vt:i4>
      </vt:variant>
      <vt:variant>
        <vt:lpwstr>http://www.nevo.co.il/Law_word/law06/tak-6449.pdf</vt:lpwstr>
      </vt:variant>
      <vt:variant>
        <vt:lpwstr/>
      </vt:variant>
      <vt:variant>
        <vt:i4>8060933</vt:i4>
      </vt:variant>
      <vt:variant>
        <vt:i4>216</vt:i4>
      </vt:variant>
      <vt:variant>
        <vt:i4>0</vt:i4>
      </vt:variant>
      <vt:variant>
        <vt:i4>5</vt:i4>
      </vt:variant>
      <vt:variant>
        <vt:lpwstr>http://www.nevo.co.il/Law_word/law06/tak-6449.pdf</vt:lpwstr>
      </vt:variant>
      <vt:variant>
        <vt:lpwstr/>
      </vt:variant>
      <vt:variant>
        <vt:i4>8257542</vt:i4>
      </vt:variant>
      <vt:variant>
        <vt:i4>213</vt:i4>
      </vt:variant>
      <vt:variant>
        <vt:i4>0</vt:i4>
      </vt:variant>
      <vt:variant>
        <vt:i4>5</vt:i4>
      </vt:variant>
      <vt:variant>
        <vt:lpwstr>http://www.nevo.co.il/Law_word/law06/tak-7907.pdf</vt:lpwstr>
      </vt:variant>
      <vt:variant>
        <vt:lpwstr/>
      </vt:variant>
      <vt:variant>
        <vt:i4>8126465</vt:i4>
      </vt:variant>
      <vt:variant>
        <vt:i4>210</vt:i4>
      </vt:variant>
      <vt:variant>
        <vt:i4>0</vt:i4>
      </vt:variant>
      <vt:variant>
        <vt:i4>5</vt:i4>
      </vt:variant>
      <vt:variant>
        <vt:lpwstr>http://www.nevo.co.il/Law_word/law06/tak-7029.pdf</vt:lpwstr>
      </vt:variant>
      <vt:variant>
        <vt:lpwstr/>
      </vt:variant>
      <vt:variant>
        <vt:i4>8060933</vt:i4>
      </vt:variant>
      <vt:variant>
        <vt:i4>207</vt:i4>
      </vt:variant>
      <vt:variant>
        <vt:i4>0</vt:i4>
      </vt:variant>
      <vt:variant>
        <vt:i4>5</vt:i4>
      </vt:variant>
      <vt:variant>
        <vt:lpwstr>http://www.nevo.co.il/Law_word/law06/tak-6449.pdf</vt:lpwstr>
      </vt:variant>
      <vt:variant>
        <vt:lpwstr/>
      </vt:variant>
      <vt:variant>
        <vt:i4>8060933</vt:i4>
      </vt:variant>
      <vt:variant>
        <vt:i4>204</vt:i4>
      </vt:variant>
      <vt:variant>
        <vt:i4>0</vt:i4>
      </vt:variant>
      <vt:variant>
        <vt:i4>5</vt:i4>
      </vt:variant>
      <vt:variant>
        <vt:lpwstr>http://www.nevo.co.il/Law_word/law06/tak-6449.pdf</vt:lpwstr>
      </vt:variant>
      <vt:variant>
        <vt:lpwstr/>
      </vt:variant>
      <vt:variant>
        <vt:i4>8060933</vt:i4>
      </vt:variant>
      <vt:variant>
        <vt:i4>201</vt:i4>
      </vt:variant>
      <vt:variant>
        <vt:i4>0</vt:i4>
      </vt:variant>
      <vt:variant>
        <vt:i4>5</vt:i4>
      </vt:variant>
      <vt:variant>
        <vt:lpwstr>http://www.nevo.co.il/Law_word/law06/tak-6449.pdf</vt:lpwstr>
      </vt:variant>
      <vt:variant>
        <vt:lpwstr/>
      </vt:variant>
      <vt:variant>
        <vt:i4>8060938</vt:i4>
      </vt:variant>
      <vt:variant>
        <vt:i4>198</vt:i4>
      </vt:variant>
      <vt:variant>
        <vt:i4>0</vt:i4>
      </vt:variant>
      <vt:variant>
        <vt:i4>5</vt:i4>
      </vt:variant>
      <vt:variant>
        <vt:lpwstr>http://www.nevo.co.il/Law_word/law06/TAK-6240.pdf</vt:lpwstr>
      </vt:variant>
      <vt:variant>
        <vt:lpwstr/>
      </vt:variant>
      <vt:variant>
        <vt:i4>8192014</vt:i4>
      </vt:variant>
      <vt:variant>
        <vt:i4>195</vt:i4>
      </vt:variant>
      <vt:variant>
        <vt:i4>0</vt:i4>
      </vt:variant>
      <vt:variant>
        <vt:i4>5</vt:i4>
      </vt:variant>
      <vt:variant>
        <vt:lpwstr>http://www.nevo.co.il/Law_word/law06/tak-7335.pdf</vt:lpwstr>
      </vt:variant>
      <vt:variant>
        <vt:lpwstr/>
      </vt:variant>
      <vt:variant>
        <vt:i4>7929865</vt:i4>
      </vt:variant>
      <vt:variant>
        <vt:i4>192</vt:i4>
      </vt:variant>
      <vt:variant>
        <vt:i4>0</vt:i4>
      </vt:variant>
      <vt:variant>
        <vt:i4>5</vt:i4>
      </vt:variant>
      <vt:variant>
        <vt:lpwstr>http://www.nevo.co.il/Law_word/law06/tak-7071.pdf</vt:lpwstr>
      </vt:variant>
      <vt:variant>
        <vt:lpwstr/>
      </vt:variant>
      <vt:variant>
        <vt:i4>8060933</vt:i4>
      </vt:variant>
      <vt:variant>
        <vt:i4>189</vt:i4>
      </vt:variant>
      <vt:variant>
        <vt:i4>0</vt:i4>
      </vt:variant>
      <vt:variant>
        <vt:i4>5</vt:i4>
      </vt:variant>
      <vt:variant>
        <vt:lpwstr>http://www.nevo.co.il/Law_word/law06/tak-6449.pdf</vt:lpwstr>
      </vt:variant>
      <vt:variant>
        <vt:lpwstr/>
      </vt:variant>
      <vt:variant>
        <vt:i4>8192014</vt:i4>
      </vt:variant>
      <vt:variant>
        <vt:i4>186</vt:i4>
      </vt:variant>
      <vt:variant>
        <vt:i4>0</vt:i4>
      </vt:variant>
      <vt:variant>
        <vt:i4>5</vt:i4>
      </vt:variant>
      <vt:variant>
        <vt:lpwstr>http://www.nevo.co.il/Law_word/law06/tak-7335.pdf</vt:lpwstr>
      </vt:variant>
      <vt:variant>
        <vt:lpwstr/>
      </vt:variant>
      <vt:variant>
        <vt:i4>8060933</vt:i4>
      </vt:variant>
      <vt:variant>
        <vt:i4>183</vt:i4>
      </vt:variant>
      <vt:variant>
        <vt:i4>0</vt:i4>
      </vt:variant>
      <vt:variant>
        <vt:i4>5</vt:i4>
      </vt:variant>
      <vt:variant>
        <vt:lpwstr>http://www.nevo.co.il/Law_word/law06/tak-6449.pdf</vt:lpwstr>
      </vt:variant>
      <vt:variant>
        <vt:lpwstr/>
      </vt:variant>
      <vt:variant>
        <vt:i4>7929865</vt:i4>
      </vt:variant>
      <vt:variant>
        <vt:i4>180</vt:i4>
      </vt:variant>
      <vt:variant>
        <vt:i4>0</vt:i4>
      </vt:variant>
      <vt:variant>
        <vt:i4>5</vt:i4>
      </vt:variant>
      <vt:variant>
        <vt:lpwstr>http://www.nevo.co.il/Law_word/law06/tak-7071.pdf</vt:lpwstr>
      </vt:variant>
      <vt:variant>
        <vt:lpwstr/>
      </vt:variant>
      <vt:variant>
        <vt:i4>8060933</vt:i4>
      </vt:variant>
      <vt:variant>
        <vt:i4>177</vt:i4>
      </vt:variant>
      <vt:variant>
        <vt:i4>0</vt:i4>
      </vt:variant>
      <vt:variant>
        <vt:i4>5</vt:i4>
      </vt:variant>
      <vt:variant>
        <vt:lpwstr>http://www.nevo.co.il/Law_word/law06/tak-6449.pdf</vt:lpwstr>
      </vt:variant>
      <vt:variant>
        <vt:lpwstr/>
      </vt:variant>
      <vt:variant>
        <vt:i4>7929865</vt:i4>
      </vt:variant>
      <vt:variant>
        <vt:i4>174</vt:i4>
      </vt:variant>
      <vt:variant>
        <vt:i4>0</vt:i4>
      </vt:variant>
      <vt:variant>
        <vt:i4>5</vt:i4>
      </vt:variant>
      <vt:variant>
        <vt:lpwstr>http://www.nevo.co.il/Law_word/law06/tak-7071.pdf</vt:lpwstr>
      </vt:variant>
      <vt:variant>
        <vt:lpwstr/>
      </vt:variant>
      <vt:variant>
        <vt:i4>8060933</vt:i4>
      </vt:variant>
      <vt:variant>
        <vt:i4>171</vt:i4>
      </vt:variant>
      <vt:variant>
        <vt:i4>0</vt:i4>
      </vt:variant>
      <vt:variant>
        <vt:i4>5</vt:i4>
      </vt:variant>
      <vt:variant>
        <vt:lpwstr>http://www.nevo.co.il/Law_word/law06/tak-6449.pdf</vt:lpwstr>
      </vt:variant>
      <vt:variant>
        <vt:lpwstr/>
      </vt:variant>
      <vt:variant>
        <vt:i4>7929865</vt:i4>
      </vt:variant>
      <vt:variant>
        <vt:i4>168</vt:i4>
      </vt:variant>
      <vt:variant>
        <vt:i4>0</vt:i4>
      </vt:variant>
      <vt:variant>
        <vt:i4>5</vt:i4>
      </vt:variant>
      <vt:variant>
        <vt:lpwstr>http://www.nevo.co.il/Law_word/law06/tak-7071.pdf</vt:lpwstr>
      </vt:variant>
      <vt:variant>
        <vt:lpwstr/>
      </vt:variant>
      <vt:variant>
        <vt:i4>8060933</vt:i4>
      </vt:variant>
      <vt:variant>
        <vt:i4>165</vt:i4>
      </vt:variant>
      <vt:variant>
        <vt:i4>0</vt:i4>
      </vt:variant>
      <vt:variant>
        <vt:i4>5</vt:i4>
      </vt:variant>
      <vt:variant>
        <vt:lpwstr>http://www.nevo.co.il/Law_word/law06/tak-6449.pdf</vt:lpwstr>
      </vt:variant>
      <vt:variant>
        <vt:lpwstr/>
      </vt:variant>
      <vt:variant>
        <vt:i4>8060933</vt:i4>
      </vt:variant>
      <vt:variant>
        <vt:i4>162</vt:i4>
      </vt:variant>
      <vt:variant>
        <vt:i4>0</vt:i4>
      </vt:variant>
      <vt:variant>
        <vt:i4>5</vt:i4>
      </vt:variant>
      <vt:variant>
        <vt:lpwstr>http://www.nevo.co.il/Law_word/law06/tak-6449.pdf</vt:lpwstr>
      </vt:variant>
      <vt:variant>
        <vt:lpwstr/>
      </vt:variant>
      <vt:variant>
        <vt:i4>8060933</vt:i4>
      </vt:variant>
      <vt:variant>
        <vt:i4>159</vt:i4>
      </vt:variant>
      <vt:variant>
        <vt:i4>0</vt:i4>
      </vt:variant>
      <vt:variant>
        <vt:i4>5</vt:i4>
      </vt:variant>
      <vt:variant>
        <vt:lpwstr>http://www.nevo.co.il/Law_word/law06/tak-6449.pdf</vt:lpwstr>
      </vt:variant>
      <vt:variant>
        <vt:lpwstr/>
      </vt:variant>
      <vt:variant>
        <vt:i4>8060933</vt:i4>
      </vt:variant>
      <vt:variant>
        <vt:i4>156</vt:i4>
      </vt:variant>
      <vt:variant>
        <vt:i4>0</vt:i4>
      </vt:variant>
      <vt:variant>
        <vt:i4>5</vt:i4>
      </vt:variant>
      <vt:variant>
        <vt:lpwstr>http://www.nevo.co.il/Law_word/law06/tak-6449.pdf</vt:lpwstr>
      </vt:variant>
      <vt:variant>
        <vt:lpwstr/>
      </vt:variant>
      <vt:variant>
        <vt:i4>8060933</vt:i4>
      </vt:variant>
      <vt:variant>
        <vt:i4>153</vt:i4>
      </vt:variant>
      <vt:variant>
        <vt:i4>0</vt:i4>
      </vt:variant>
      <vt:variant>
        <vt:i4>5</vt:i4>
      </vt:variant>
      <vt:variant>
        <vt:lpwstr>http://www.nevo.co.il/Law_word/law06/tak-6449.pdf</vt:lpwstr>
      </vt:variant>
      <vt:variant>
        <vt:lpwstr/>
      </vt:variant>
      <vt:variant>
        <vt:i4>8060933</vt:i4>
      </vt:variant>
      <vt:variant>
        <vt:i4>150</vt:i4>
      </vt:variant>
      <vt:variant>
        <vt:i4>0</vt:i4>
      </vt:variant>
      <vt:variant>
        <vt:i4>5</vt:i4>
      </vt:variant>
      <vt:variant>
        <vt:lpwstr>http://www.nevo.co.il/Law_word/law06/tak-6449.pdf</vt:lpwstr>
      </vt:variant>
      <vt:variant>
        <vt:lpwstr/>
      </vt:variant>
      <vt:variant>
        <vt:i4>8060933</vt:i4>
      </vt:variant>
      <vt:variant>
        <vt:i4>147</vt:i4>
      </vt:variant>
      <vt:variant>
        <vt:i4>0</vt:i4>
      </vt:variant>
      <vt:variant>
        <vt:i4>5</vt:i4>
      </vt:variant>
      <vt:variant>
        <vt:lpwstr>http://www.nevo.co.il/Law_word/law06/tak-6449.pdf</vt:lpwstr>
      </vt:variant>
      <vt:variant>
        <vt:lpwstr/>
      </vt:variant>
      <vt:variant>
        <vt:i4>8060933</vt:i4>
      </vt:variant>
      <vt:variant>
        <vt:i4>144</vt:i4>
      </vt:variant>
      <vt:variant>
        <vt:i4>0</vt:i4>
      </vt:variant>
      <vt:variant>
        <vt:i4>5</vt:i4>
      </vt:variant>
      <vt:variant>
        <vt:lpwstr>http://www.nevo.co.il/Law_word/law06/tak-6449.pdf</vt:lpwstr>
      </vt:variant>
      <vt:variant>
        <vt:lpwstr/>
      </vt:variant>
      <vt:variant>
        <vt:i4>8126465</vt:i4>
      </vt:variant>
      <vt:variant>
        <vt:i4>141</vt:i4>
      </vt:variant>
      <vt:variant>
        <vt:i4>0</vt:i4>
      </vt:variant>
      <vt:variant>
        <vt:i4>5</vt:i4>
      </vt:variant>
      <vt:variant>
        <vt:lpwstr>http://www.nevo.co.il/Law_word/law06/tak-7029.pdf</vt:lpwstr>
      </vt:variant>
      <vt:variant>
        <vt:lpwstr/>
      </vt:variant>
      <vt:variant>
        <vt:i4>8060933</vt:i4>
      </vt:variant>
      <vt:variant>
        <vt:i4>138</vt:i4>
      </vt:variant>
      <vt:variant>
        <vt:i4>0</vt:i4>
      </vt:variant>
      <vt:variant>
        <vt:i4>5</vt:i4>
      </vt:variant>
      <vt:variant>
        <vt:lpwstr>http://www.nevo.co.il/Law_word/law06/tak-6449.pdf</vt:lpwstr>
      </vt:variant>
      <vt:variant>
        <vt:lpwstr/>
      </vt:variant>
      <vt:variant>
        <vt:i4>3801131</vt:i4>
      </vt:variant>
      <vt:variant>
        <vt:i4>135</vt:i4>
      </vt:variant>
      <vt:variant>
        <vt:i4>0</vt:i4>
      </vt:variant>
      <vt:variant>
        <vt:i4>5</vt:i4>
      </vt:variant>
      <vt:variant>
        <vt:lpwstr/>
      </vt:variant>
      <vt:variant>
        <vt:lpwstr>Seif19</vt:lpwstr>
      </vt:variant>
      <vt:variant>
        <vt:i4>3211304</vt:i4>
      </vt:variant>
      <vt:variant>
        <vt:i4>129</vt:i4>
      </vt:variant>
      <vt:variant>
        <vt:i4>0</vt:i4>
      </vt:variant>
      <vt:variant>
        <vt:i4>5</vt:i4>
      </vt:variant>
      <vt:variant>
        <vt:lpwstr/>
      </vt:variant>
      <vt:variant>
        <vt:lpwstr>Seif22</vt:lpwstr>
      </vt:variant>
      <vt:variant>
        <vt:i4>3866667</vt:i4>
      </vt:variant>
      <vt:variant>
        <vt:i4>123</vt:i4>
      </vt:variant>
      <vt:variant>
        <vt:i4>0</vt:i4>
      </vt:variant>
      <vt:variant>
        <vt:i4>5</vt:i4>
      </vt:variant>
      <vt:variant>
        <vt:lpwstr/>
      </vt:variant>
      <vt:variant>
        <vt:lpwstr>Seif18</vt:lpwstr>
      </vt:variant>
      <vt:variant>
        <vt:i4>3407915</vt:i4>
      </vt:variant>
      <vt:variant>
        <vt:i4>117</vt:i4>
      </vt:variant>
      <vt:variant>
        <vt:i4>0</vt:i4>
      </vt:variant>
      <vt:variant>
        <vt:i4>5</vt:i4>
      </vt:variant>
      <vt:variant>
        <vt:lpwstr/>
      </vt:variant>
      <vt:variant>
        <vt:lpwstr>Seif17</vt:lpwstr>
      </vt:variant>
      <vt:variant>
        <vt:i4>3473451</vt:i4>
      </vt:variant>
      <vt:variant>
        <vt:i4>111</vt:i4>
      </vt:variant>
      <vt:variant>
        <vt:i4>0</vt:i4>
      </vt:variant>
      <vt:variant>
        <vt:i4>5</vt:i4>
      </vt:variant>
      <vt:variant>
        <vt:lpwstr/>
      </vt:variant>
      <vt:variant>
        <vt:lpwstr>Seif16</vt:lpwstr>
      </vt:variant>
      <vt:variant>
        <vt:i4>3538987</vt:i4>
      </vt:variant>
      <vt:variant>
        <vt:i4>105</vt:i4>
      </vt:variant>
      <vt:variant>
        <vt:i4>0</vt:i4>
      </vt:variant>
      <vt:variant>
        <vt:i4>5</vt:i4>
      </vt:variant>
      <vt:variant>
        <vt:lpwstr/>
      </vt:variant>
      <vt:variant>
        <vt:lpwstr>Seif15</vt:lpwstr>
      </vt:variant>
      <vt:variant>
        <vt:i4>3604523</vt:i4>
      </vt:variant>
      <vt:variant>
        <vt:i4>99</vt:i4>
      </vt:variant>
      <vt:variant>
        <vt:i4>0</vt:i4>
      </vt:variant>
      <vt:variant>
        <vt:i4>5</vt:i4>
      </vt:variant>
      <vt:variant>
        <vt:lpwstr/>
      </vt:variant>
      <vt:variant>
        <vt:lpwstr>Seif14</vt:lpwstr>
      </vt:variant>
      <vt:variant>
        <vt:i4>3145771</vt:i4>
      </vt:variant>
      <vt:variant>
        <vt:i4>93</vt:i4>
      </vt:variant>
      <vt:variant>
        <vt:i4>0</vt:i4>
      </vt:variant>
      <vt:variant>
        <vt:i4>5</vt:i4>
      </vt:variant>
      <vt:variant>
        <vt:lpwstr/>
      </vt:variant>
      <vt:variant>
        <vt:lpwstr>Seif13</vt:lpwstr>
      </vt:variant>
      <vt:variant>
        <vt:i4>3211307</vt:i4>
      </vt:variant>
      <vt:variant>
        <vt:i4>87</vt:i4>
      </vt:variant>
      <vt:variant>
        <vt:i4>0</vt:i4>
      </vt:variant>
      <vt:variant>
        <vt:i4>5</vt:i4>
      </vt:variant>
      <vt:variant>
        <vt:lpwstr/>
      </vt:variant>
      <vt:variant>
        <vt:lpwstr>Seif12</vt:lpwstr>
      </vt:variant>
      <vt:variant>
        <vt:i4>3276843</vt:i4>
      </vt:variant>
      <vt:variant>
        <vt:i4>81</vt:i4>
      </vt:variant>
      <vt:variant>
        <vt:i4>0</vt:i4>
      </vt:variant>
      <vt:variant>
        <vt:i4>5</vt:i4>
      </vt:variant>
      <vt:variant>
        <vt:lpwstr/>
      </vt:variant>
      <vt:variant>
        <vt:lpwstr>Seif11</vt:lpwstr>
      </vt:variant>
      <vt:variant>
        <vt:i4>3342379</vt:i4>
      </vt:variant>
      <vt:variant>
        <vt:i4>75</vt:i4>
      </vt:variant>
      <vt:variant>
        <vt:i4>0</vt:i4>
      </vt:variant>
      <vt:variant>
        <vt:i4>5</vt:i4>
      </vt:variant>
      <vt:variant>
        <vt:lpwstr/>
      </vt:variant>
      <vt:variant>
        <vt:lpwstr>Seif10</vt:lpwstr>
      </vt:variant>
      <vt:variant>
        <vt:i4>196634</vt:i4>
      </vt:variant>
      <vt:variant>
        <vt:i4>69</vt:i4>
      </vt:variant>
      <vt:variant>
        <vt:i4>0</vt:i4>
      </vt:variant>
      <vt:variant>
        <vt:i4>5</vt:i4>
      </vt:variant>
      <vt:variant>
        <vt:lpwstr/>
      </vt:variant>
      <vt:variant>
        <vt:lpwstr>Seif9</vt:lpwstr>
      </vt:variant>
      <vt:variant>
        <vt:i4>196634</vt:i4>
      </vt:variant>
      <vt:variant>
        <vt:i4>63</vt:i4>
      </vt:variant>
      <vt:variant>
        <vt:i4>0</vt:i4>
      </vt:variant>
      <vt:variant>
        <vt:i4>5</vt:i4>
      </vt:variant>
      <vt:variant>
        <vt:lpwstr/>
      </vt:variant>
      <vt:variant>
        <vt:lpwstr>Seif8</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3276840</vt:i4>
      </vt:variant>
      <vt:variant>
        <vt:i4>27</vt:i4>
      </vt:variant>
      <vt:variant>
        <vt:i4>0</vt:i4>
      </vt:variant>
      <vt:variant>
        <vt:i4>5</vt:i4>
      </vt:variant>
      <vt:variant>
        <vt:lpwstr/>
      </vt:variant>
      <vt:variant>
        <vt:lpwstr>Seif21</vt:lpwstr>
      </vt:variant>
      <vt:variant>
        <vt:i4>3342376</vt:i4>
      </vt:variant>
      <vt:variant>
        <vt:i4>21</vt:i4>
      </vt:variant>
      <vt:variant>
        <vt:i4>0</vt:i4>
      </vt:variant>
      <vt:variant>
        <vt:i4>5</vt:i4>
      </vt:variant>
      <vt:variant>
        <vt:lpwstr/>
      </vt:variant>
      <vt:variant>
        <vt:lpwstr>Seif20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24</vt:i4>
      </vt:variant>
      <vt:variant>
        <vt:i4>0</vt:i4>
      </vt:variant>
      <vt:variant>
        <vt:i4>5</vt:i4>
      </vt:variant>
      <vt:variant>
        <vt:lpwstr>http://www.nevo.co.il/Law_word/law06/tak-7907.pdf</vt:lpwstr>
      </vt:variant>
      <vt:variant>
        <vt:lpwstr/>
      </vt:variant>
      <vt:variant>
        <vt:i4>2818139</vt:i4>
      </vt:variant>
      <vt:variant>
        <vt:i4>21</vt:i4>
      </vt:variant>
      <vt:variant>
        <vt:i4>0</vt:i4>
      </vt:variant>
      <vt:variant>
        <vt:i4>5</vt:i4>
      </vt:variant>
      <vt:variant>
        <vt:lpwstr>http://beta.nevo.co.il/law_word/law06/tak-7335.pdf</vt:lpwstr>
      </vt:variant>
      <vt:variant>
        <vt:lpwstr/>
      </vt:variant>
      <vt:variant>
        <vt:i4>7929865</vt:i4>
      </vt:variant>
      <vt:variant>
        <vt:i4>18</vt:i4>
      </vt:variant>
      <vt:variant>
        <vt:i4>0</vt:i4>
      </vt:variant>
      <vt:variant>
        <vt:i4>5</vt:i4>
      </vt:variant>
      <vt:variant>
        <vt:lpwstr>http://www.nevo.co.il/Law_word/law06/TAK-7071.pdf</vt:lpwstr>
      </vt:variant>
      <vt:variant>
        <vt:lpwstr/>
      </vt:variant>
      <vt:variant>
        <vt:i4>8126465</vt:i4>
      </vt:variant>
      <vt:variant>
        <vt:i4>15</vt:i4>
      </vt:variant>
      <vt:variant>
        <vt:i4>0</vt:i4>
      </vt:variant>
      <vt:variant>
        <vt:i4>5</vt:i4>
      </vt:variant>
      <vt:variant>
        <vt:lpwstr>http://www.nevo.co.il/Law_word/law06/TAK-7029.pdf</vt:lpwstr>
      </vt:variant>
      <vt:variant>
        <vt:lpwstr/>
      </vt:variant>
      <vt:variant>
        <vt:i4>8060933</vt:i4>
      </vt:variant>
      <vt:variant>
        <vt:i4>12</vt:i4>
      </vt:variant>
      <vt:variant>
        <vt:i4>0</vt:i4>
      </vt:variant>
      <vt:variant>
        <vt:i4>5</vt:i4>
      </vt:variant>
      <vt:variant>
        <vt:lpwstr>http://www.nevo.co.il/Law_word/law06/tak-6449.pdf</vt:lpwstr>
      </vt:variant>
      <vt:variant>
        <vt:lpwstr/>
      </vt:variant>
      <vt:variant>
        <vt:i4>8192013</vt:i4>
      </vt:variant>
      <vt:variant>
        <vt:i4>9</vt:i4>
      </vt:variant>
      <vt:variant>
        <vt:i4>0</vt:i4>
      </vt:variant>
      <vt:variant>
        <vt:i4>5</vt:i4>
      </vt:variant>
      <vt:variant>
        <vt:lpwstr>http://www.nevo.co.il/Law_word/law06/TAK-6326.pdf</vt:lpwstr>
      </vt:variant>
      <vt:variant>
        <vt:lpwstr/>
      </vt:variant>
      <vt:variant>
        <vt:i4>7798795</vt:i4>
      </vt:variant>
      <vt:variant>
        <vt:i4>6</vt:i4>
      </vt:variant>
      <vt:variant>
        <vt:i4>0</vt:i4>
      </vt:variant>
      <vt:variant>
        <vt:i4>5</vt:i4>
      </vt:variant>
      <vt:variant>
        <vt:lpwstr>http://www.nevo.co.il/Law_word/law06/TAK-6281.pdf</vt:lpwstr>
      </vt:variant>
      <vt:variant>
        <vt:lpwstr/>
      </vt:variant>
      <vt:variant>
        <vt:i4>8060938</vt:i4>
      </vt:variant>
      <vt:variant>
        <vt:i4>3</vt:i4>
      </vt:variant>
      <vt:variant>
        <vt:i4>0</vt:i4>
      </vt:variant>
      <vt:variant>
        <vt:i4>5</vt:i4>
      </vt:variant>
      <vt:variant>
        <vt:lpwstr>http://www.nevo.co.il/Law_word/law06/TAK-6240.pdf</vt:lpwstr>
      </vt:variant>
      <vt:variant>
        <vt:lpwstr/>
      </vt:variant>
      <vt:variant>
        <vt:i4>1900591</vt:i4>
      </vt:variant>
      <vt:variant>
        <vt:i4>0</vt:i4>
      </vt:variant>
      <vt:variant>
        <vt:i4>0</vt:i4>
      </vt:variant>
      <vt:variant>
        <vt:i4>5</vt:i4>
      </vt:variant>
      <vt:variant>
        <vt:lpwstr>http://www.nevo.co.il/Law_word/law06/TAK-KLALI-6218.pdf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(ניכוי מתמורה, מתשלום או מרווח הון במכירת נייר ערך, במכירת יחידה בקרן נאמנות או בעסקה עתידית), תשס"ג-2002</vt:lpwstr>
  </property>
  <property fmtid="{D5CDD505-2E9C-101B-9397-08002B2CF9AE}" pid="4" name="LAWNUMBER">
    <vt:lpwstr>0082</vt:lpwstr>
  </property>
  <property fmtid="{D5CDD505-2E9C-101B-9397-08002B2CF9AE}" pid="5" name="TYPE">
    <vt:lpwstr>01</vt:lpwstr>
  </property>
  <property fmtid="{D5CDD505-2E9C-101B-9397-08002B2CF9AE}" pid="6" name="CHNAME">
    <vt:lpwstr>מס הכנסה</vt:lpwstr>
  </property>
  <property fmtid="{D5CDD505-2E9C-101B-9397-08002B2CF9AE}" pid="7" name="LINKK1">
    <vt:lpwstr>http://www.nevo.co.il/Law_word/law06/tak-6449.pdf;רשומות – תקנות כלליות#ק"ת תשס"ו מס' 6449#מיום 29.12.2005#עמ' 284#תק' תשס"ו-2005#תחילתן ביום 1.1.2006 אך ראה תקנה 8</vt:lpwstr>
  </property>
  <property fmtid="{D5CDD505-2E9C-101B-9397-08002B2CF9AE}" pid="8" name="LINKK2">
    <vt:lpwstr>http://www.nevo.co.il/Law_word/law06/TAK-7029.pdf;‎רשומות - תקנות כלליות#ק"ת תשע"א מס' ‏‏7029 #מיום 31.8.2011 עמ' 1351 – תק' תשע"א-2011; תחילתן ביום 1.1.2012 ותחולתן לגבי הפסדים ‏שנוצרו מאותו יום</vt:lpwstr>
  </property>
  <property fmtid="{D5CDD505-2E9C-101B-9397-08002B2CF9AE}" pid="9" name="LINKK3">
    <vt:lpwstr>http://www.nevo.co.il/Law_word/law06/TAK-7071.pdf;‎רשומות - תקנות כלליות#ק"ת תשע"ב מס' 7071 ‏‏#מיום 1.1.2012 עמ' 521 – תק' תשע"ב-2012; תחילתן ביום 1.1.2012‏</vt:lpwstr>
  </property>
  <property fmtid="{D5CDD505-2E9C-101B-9397-08002B2CF9AE}" pid="10" name="LINKK4">
    <vt:lpwstr>http://beta.nevo.co.il/law_word/law06/tak-7335.pdf;‎רשומות - תקנות כלליות#ק"ת תשע"ד מס' 7335# ‏מיום 30.1.2014 עמ' 579 – תק' תשע"ד-2014; תחילתן ביום 1.1.2014‏</vt:lpwstr>
  </property>
  <property fmtid="{D5CDD505-2E9C-101B-9397-08002B2CF9AE}" pid="11" name="LINKK5">
    <vt:lpwstr>http://www.nevo.co.il/Law_word/law06/tak-7907.pdf;‎רשומות - תקנות כלליות#ק"ת תשע"ח מס' 7907 ‏‏#מיום 27.12.2017 עמ' 442 – תק' תשע"ח-2017; תחילתן ביום 1.1.2018 ותחולתן על דוחות שיש ‏להגיש לפי הפקודה לשנת המס 2018 או לאחריה</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מס הכנסה</vt:lpwstr>
  </property>
  <property fmtid="{D5CDD505-2E9C-101B-9397-08002B2CF9AE}" pid="24" name="NOSE31">
    <vt:lpwstr>ניכויים</vt:lpwstr>
  </property>
  <property fmtid="{D5CDD505-2E9C-101B-9397-08002B2CF9AE}" pid="25" name="NOSE41">
    <vt:lpwstr>ניכוי מתשלומים</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מיסוי הון</vt:lpwstr>
  </property>
  <property fmtid="{D5CDD505-2E9C-101B-9397-08002B2CF9AE}" pid="29" name="NOSE42">
    <vt:lpwstr>עסקה עתידית</vt:lpwstr>
  </property>
  <property fmtid="{D5CDD505-2E9C-101B-9397-08002B2CF9AE}" pid="30" name="NOSE13">
    <vt:lpwstr>מסים</vt:lpwstr>
  </property>
  <property fmtid="{D5CDD505-2E9C-101B-9397-08002B2CF9AE}" pid="31" name="NOSE23">
    <vt:lpwstr>מס הכנסה</vt:lpwstr>
  </property>
  <property fmtid="{D5CDD505-2E9C-101B-9397-08002B2CF9AE}" pid="32" name="NOSE33">
    <vt:lpwstr>קרן נאמנות</vt:lpwstr>
  </property>
  <property fmtid="{D5CDD505-2E9C-101B-9397-08002B2CF9AE}" pid="33" name="NOSE43">
    <vt:lpwstr/>
  </property>
  <property fmtid="{D5CDD505-2E9C-101B-9397-08002B2CF9AE}" pid="34" name="NOSE14">
    <vt:lpwstr>משפט פרטי וכלכלה</vt:lpwstr>
  </property>
  <property fmtid="{D5CDD505-2E9C-101B-9397-08002B2CF9AE}" pid="35" name="NOSE24">
    <vt:lpwstr>תאגידים וניירות ערך</vt:lpwstr>
  </property>
  <property fmtid="{D5CDD505-2E9C-101B-9397-08002B2CF9AE}" pid="36" name="NOSE34">
    <vt:lpwstr>השק' משותפות בנאמנות</vt:lpwstr>
  </property>
  <property fmtid="{D5CDD505-2E9C-101B-9397-08002B2CF9AE}" pid="37" name="NOSE44">
    <vt:lpwstr/>
  </property>
  <property fmtid="{D5CDD505-2E9C-101B-9397-08002B2CF9AE}" pid="38" name="NOSE15">
    <vt:lpwstr>משפט פרטי וכלכלה</vt:lpwstr>
  </property>
  <property fmtid="{D5CDD505-2E9C-101B-9397-08002B2CF9AE}" pid="39" name="NOSE25">
    <vt:lpwstr>כספים</vt:lpwstr>
  </property>
  <property fmtid="{D5CDD505-2E9C-101B-9397-08002B2CF9AE}" pid="40" name="NOSE35">
    <vt:lpwstr>השקעות </vt:lpwstr>
  </property>
  <property fmtid="{D5CDD505-2E9C-101B-9397-08002B2CF9AE}" pid="41" name="NOSE45">
    <vt:lpwstr>השק' משותפות בנאמנות</vt:lpwstr>
  </property>
  <property fmtid="{D5CDD505-2E9C-101B-9397-08002B2CF9AE}" pid="42" name="NOSE16">
    <vt:lpwstr>משפט פרטי וכלכלה</vt:lpwstr>
  </property>
  <property fmtid="{D5CDD505-2E9C-101B-9397-08002B2CF9AE}" pid="43" name="NOSE26">
    <vt:lpwstr>חיובים</vt:lpwstr>
  </property>
  <property fmtid="{D5CDD505-2E9C-101B-9397-08002B2CF9AE}" pid="44" name="NOSE36">
    <vt:lpwstr>נאמנות</vt:lpwstr>
  </property>
  <property fmtid="{D5CDD505-2E9C-101B-9397-08002B2CF9AE}" pid="45" name="NOSE46">
    <vt:lpwstr>השק' משותפות בנאמנות</vt:lpwstr>
  </property>
  <property fmtid="{D5CDD505-2E9C-101B-9397-08002B2CF9AE}" pid="46" name="NOSE17">
    <vt:lpwstr>מסים</vt:lpwstr>
  </property>
  <property fmtid="{D5CDD505-2E9C-101B-9397-08002B2CF9AE}" pid="47" name="NOSE27">
    <vt:lpwstr>מס הכנסה</vt:lpwstr>
  </property>
  <property fmtid="{D5CDD505-2E9C-101B-9397-08002B2CF9AE}" pid="48" name="NOSE37">
    <vt:lpwstr>ניירות ערך</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מס הכנסה</vt:lpwstr>
  </property>
  <property fmtid="{D5CDD505-2E9C-101B-9397-08002B2CF9AE}" pid="63" name="MEKOR_SAIF1">
    <vt:lpwstr>164X;243X</vt:lpwstr>
  </property>
  <property fmtid="{D5CDD505-2E9C-101B-9397-08002B2CF9AE}" pid="64" name="MEKORSAMCHUT">
    <vt:lpwstr/>
  </property>
</Properties>
</file>