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9BF3" w14:textId="77777777" w:rsidR="00A81C64" w:rsidRDefault="00A81C64">
      <w:pPr>
        <w:pStyle w:val="big-header"/>
        <w:ind w:left="0" w:right="1134"/>
        <w:rPr>
          <w:rFonts w:cs="FrankRuehl" w:hint="cs"/>
          <w:sz w:val="32"/>
          <w:rtl/>
        </w:rPr>
      </w:pPr>
      <w:r>
        <w:rPr>
          <w:rFonts w:cs="FrankRuehl"/>
          <w:sz w:val="32"/>
          <w:rtl/>
        </w:rPr>
        <w:t>תקנות מס הכנסה (קביעת מקדמות על פי מחזור), תשמ"ב</w:t>
      </w:r>
      <w:r>
        <w:rPr>
          <w:rFonts w:cs="FrankRuehl" w:hint="cs"/>
          <w:sz w:val="32"/>
          <w:rtl/>
        </w:rPr>
        <w:t>-</w:t>
      </w:r>
      <w:r>
        <w:rPr>
          <w:rFonts w:cs="FrankRuehl"/>
          <w:sz w:val="32"/>
          <w:rtl/>
        </w:rPr>
        <w:t>1982</w:t>
      </w:r>
    </w:p>
    <w:p w14:paraId="1173AF5E" w14:textId="77777777" w:rsidR="004F1B83" w:rsidRDefault="004F1B83" w:rsidP="004F1B83">
      <w:pPr>
        <w:spacing w:line="320" w:lineRule="auto"/>
        <w:rPr>
          <w:rFonts w:hint="cs"/>
          <w:rtl/>
        </w:rPr>
      </w:pPr>
    </w:p>
    <w:p w14:paraId="1E1B66D1" w14:textId="77777777" w:rsidR="00015BA7" w:rsidRDefault="00015BA7" w:rsidP="004F1B83">
      <w:pPr>
        <w:spacing w:line="320" w:lineRule="auto"/>
        <w:rPr>
          <w:rFonts w:hint="cs"/>
          <w:rtl/>
        </w:rPr>
      </w:pPr>
    </w:p>
    <w:p w14:paraId="1C442636" w14:textId="77777777" w:rsidR="004F1B83" w:rsidRPr="004F1B83" w:rsidRDefault="004F1B83" w:rsidP="004F1B83">
      <w:pPr>
        <w:spacing w:line="320" w:lineRule="auto"/>
        <w:rPr>
          <w:rFonts w:cs="Miriam"/>
          <w:szCs w:val="22"/>
          <w:rtl/>
        </w:rPr>
      </w:pPr>
      <w:r w:rsidRPr="004F1B83">
        <w:rPr>
          <w:rFonts w:cs="Miriam"/>
          <w:szCs w:val="22"/>
          <w:rtl/>
        </w:rPr>
        <w:t>מסים</w:t>
      </w:r>
      <w:r w:rsidRPr="004F1B83">
        <w:rPr>
          <w:rFonts w:cs="FrankRuehl"/>
          <w:szCs w:val="26"/>
          <w:rtl/>
        </w:rPr>
        <w:t xml:space="preserve"> – מס הכנסה – קביעות וכללים – מקדמות</w:t>
      </w:r>
    </w:p>
    <w:p w14:paraId="7D7AA7A0" w14:textId="77777777" w:rsidR="00A81C64" w:rsidRDefault="00A81C64">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81C64" w14:paraId="14180413" w14:textId="77777777">
        <w:tblPrEx>
          <w:tblCellMar>
            <w:top w:w="0" w:type="dxa"/>
            <w:bottom w:w="0" w:type="dxa"/>
          </w:tblCellMar>
        </w:tblPrEx>
        <w:trPr>
          <w:jc w:val="right"/>
        </w:trPr>
        <w:tc>
          <w:tcPr>
            <w:tcW w:w="850" w:type="dxa"/>
          </w:tcPr>
          <w:p w14:paraId="657DA64D" w14:textId="77777777" w:rsidR="00A81C64" w:rsidRDefault="00A81C64">
            <w:r>
              <w:rPr>
                <w:rtl/>
              </w:rPr>
              <w:fldChar w:fldCharType="begin"/>
            </w:r>
            <w:r>
              <w:rPr>
                <w:rtl/>
              </w:rPr>
              <w:instrText xml:space="preserve"> </w:instrText>
            </w:r>
            <w:r>
              <w:instrText>PAGEREF Seif0</w:instrText>
            </w:r>
            <w:r>
              <w:rPr>
                <w:rtl/>
              </w:rPr>
              <w:instrText xml:space="preserve"> </w:instrText>
            </w:r>
            <w:r>
              <w:rPr>
                <w:rtl/>
              </w:rPr>
              <w:fldChar w:fldCharType="separate"/>
            </w:r>
            <w:r w:rsidR="00846E5E">
              <w:rPr>
                <w:noProof/>
                <w:rtl/>
              </w:rPr>
              <w:t>2</w:t>
            </w:r>
            <w:r>
              <w:rPr>
                <w:rtl/>
              </w:rPr>
              <w:fldChar w:fldCharType="end"/>
            </w:r>
          </w:p>
        </w:tc>
        <w:tc>
          <w:tcPr>
            <w:tcW w:w="567" w:type="dxa"/>
          </w:tcPr>
          <w:p w14:paraId="2061B782" w14:textId="77777777" w:rsidR="00A81C64" w:rsidRDefault="00A81C64">
            <w:hyperlink w:anchor="Seif0" w:tooltip="הגדרות" w:history="1">
              <w:r>
                <w:rPr>
                  <w:rStyle w:val="Hyperlink"/>
                </w:rPr>
                <w:t>Go</w:t>
              </w:r>
            </w:hyperlink>
          </w:p>
        </w:tc>
        <w:tc>
          <w:tcPr>
            <w:tcW w:w="5669" w:type="dxa"/>
          </w:tcPr>
          <w:p w14:paraId="5FC9C067" w14:textId="77777777" w:rsidR="00A81C64" w:rsidRDefault="00A81C64">
            <w:pPr>
              <w:rPr>
                <w:rtl/>
              </w:rPr>
            </w:pPr>
            <w:r>
              <w:rPr>
                <w:rtl/>
              </w:rPr>
              <w:t>הגדרות</w:t>
            </w:r>
          </w:p>
        </w:tc>
        <w:tc>
          <w:tcPr>
            <w:tcW w:w="1247" w:type="dxa"/>
          </w:tcPr>
          <w:p w14:paraId="59E728E0" w14:textId="77777777" w:rsidR="00A81C64" w:rsidRDefault="00A81C64">
            <w:r>
              <w:rPr>
                <w:rtl/>
              </w:rPr>
              <w:t xml:space="preserve">סעיף 1 </w:t>
            </w:r>
          </w:p>
        </w:tc>
      </w:tr>
      <w:tr w:rsidR="00A81C64" w14:paraId="52F424A7" w14:textId="77777777">
        <w:tblPrEx>
          <w:tblCellMar>
            <w:top w:w="0" w:type="dxa"/>
            <w:bottom w:w="0" w:type="dxa"/>
          </w:tblCellMar>
        </w:tblPrEx>
        <w:trPr>
          <w:jc w:val="right"/>
        </w:trPr>
        <w:tc>
          <w:tcPr>
            <w:tcW w:w="850" w:type="dxa"/>
          </w:tcPr>
          <w:p w14:paraId="7861198D" w14:textId="77777777" w:rsidR="00A81C64" w:rsidRDefault="00A81C64">
            <w:r>
              <w:rPr>
                <w:rtl/>
              </w:rPr>
              <w:fldChar w:fldCharType="begin"/>
            </w:r>
            <w:r>
              <w:rPr>
                <w:rtl/>
              </w:rPr>
              <w:instrText xml:space="preserve"> </w:instrText>
            </w:r>
            <w:r>
              <w:instrText>PAGEREF Seif1</w:instrText>
            </w:r>
            <w:r>
              <w:rPr>
                <w:rtl/>
              </w:rPr>
              <w:instrText xml:space="preserve"> </w:instrText>
            </w:r>
            <w:r>
              <w:rPr>
                <w:rtl/>
              </w:rPr>
              <w:fldChar w:fldCharType="separate"/>
            </w:r>
            <w:r w:rsidR="00846E5E">
              <w:rPr>
                <w:noProof/>
                <w:rtl/>
              </w:rPr>
              <w:t>4</w:t>
            </w:r>
            <w:r>
              <w:rPr>
                <w:rtl/>
              </w:rPr>
              <w:fldChar w:fldCharType="end"/>
            </w:r>
          </w:p>
        </w:tc>
        <w:tc>
          <w:tcPr>
            <w:tcW w:w="567" w:type="dxa"/>
          </w:tcPr>
          <w:p w14:paraId="401E2F75" w14:textId="77777777" w:rsidR="00A81C64" w:rsidRDefault="00A81C64">
            <w:hyperlink w:anchor="Seif1" w:tooltip="קביעת המקדמה ותשלומה" w:history="1">
              <w:r>
                <w:rPr>
                  <w:rStyle w:val="Hyperlink"/>
                </w:rPr>
                <w:t>Go</w:t>
              </w:r>
            </w:hyperlink>
          </w:p>
        </w:tc>
        <w:tc>
          <w:tcPr>
            <w:tcW w:w="5669" w:type="dxa"/>
          </w:tcPr>
          <w:p w14:paraId="610F7172" w14:textId="77777777" w:rsidR="00A81C64" w:rsidRDefault="00A81C64">
            <w:pPr>
              <w:rPr>
                <w:rtl/>
              </w:rPr>
            </w:pPr>
            <w:r>
              <w:rPr>
                <w:rtl/>
              </w:rPr>
              <w:t>קביעת המקדמה ותשלומה</w:t>
            </w:r>
          </w:p>
        </w:tc>
        <w:tc>
          <w:tcPr>
            <w:tcW w:w="1247" w:type="dxa"/>
          </w:tcPr>
          <w:p w14:paraId="2880095E" w14:textId="77777777" w:rsidR="00A81C64" w:rsidRDefault="00A81C64">
            <w:r>
              <w:rPr>
                <w:rtl/>
              </w:rPr>
              <w:t xml:space="preserve">סעיף 2 </w:t>
            </w:r>
          </w:p>
        </w:tc>
      </w:tr>
      <w:tr w:rsidR="00A81C64" w14:paraId="08823FAB" w14:textId="77777777">
        <w:tblPrEx>
          <w:tblCellMar>
            <w:top w:w="0" w:type="dxa"/>
            <w:bottom w:w="0" w:type="dxa"/>
          </w:tblCellMar>
        </w:tblPrEx>
        <w:trPr>
          <w:jc w:val="right"/>
        </w:trPr>
        <w:tc>
          <w:tcPr>
            <w:tcW w:w="850" w:type="dxa"/>
          </w:tcPr>
          <w:p w14:paraId="7B2EFBC6" w14:textId="77777777" w:rsidR="00A81C64" w:rsidRDefault="00A81C64">
            <w:r>
              <w:rPr>
                <w:rtl/>
              </w:rPr>
              <w:fldChar w:fldCharType="begin"/>
            </w:r>
            <w:r>
              <w:rPr>
                <w:rtl/>
              </w:rPr>
              <w:instrText xml:space="preserve"> </w:instrText>
            </w:r>
            <w:r>
              <w:instrText>PAGEREF Seif2</w:instrText>
            </w:r>
            <w:r>
              <w:rPr>
                <w:rtl/>
              </w:rPr>
              <w:instrText xml:space="preserve"> </w:instrText>
            </w:r>
            <w:r>
              <w:rPr>
                <w:rtl/>
              </w:rPr>
              <w:fldChar w:fldCharType="separate"/>
            </w:r>
            <w:r w:rsidR="00846E5E">
              <w:rPr>
                <w:noProof/>
                <w:rtl/>
              </w:rPr>
              <w:t>4</w:t>
            </w:r>
            <w:r>
              <w:rPr>
                <w:rtl/>
              </w:rPr>
              <w:fldChar w:fldCharType="end"/>
            </w:r>
          </w:p>
        </w:tc>
        <w:tc>
          <w:tcPr>
            <w:tcW w:w="567" w:type="dxa"/>
          </w:tcPr>
          <w:p w14:paraId="547DC45A" w14:textId="77777777" w:rsidR="00A81C64" w:rsidRDefault="00A81C64">
            <w:hyperlink w:anchor="Seif2" w:tooltip="ללא כותרת" w:history="1">
              <w:r>
                <w:rPr>
                  <w:rStyle w:val="Hyperlink"/>
                </w:rPr>
                <w:t>Go</w:t>
              </w:r>
            </w:hyperlink>
          </w:p>
        </w:tc>
        <w:tc>
          <w:tcPr>
            <w:tcW w:w="5669" w:type="dxa"/>
          </w:tcPr>
          <w:p w14:paraId="77E2A069" w14:textId="77777777" w:rsidR="00A81C64" w:rsidRDefault="00A81C64">
            <w:pPr>
              <w:rPr>
                <w:rtl/>
              </w:rPr>
            </w:pPr>
            <w:r>
              <w:rPr>
                <w:rtl/>
              </w:rPr>
              <w:t>ללא כותרת</w:t>
            </w:r>
          </w:p>
        </w:tc>
        <w:tc>
          <w:tcPr>
            <w:tcW w:w="1247" w:type="dxa"/>
          </w:tcPr>
          <w:p w14:paraId="4C30D5AE" w14:textId="77777777" w:rsidR="00A81C64" w:rsidRDefault="00A81C64">
            <w:r>
              <w:rPr>
                <w:rtl/>
              </w:rPr>
              <w:t xml:space="preserve">סעיף 2א </w:t>
            </w:r>
          </w:p>
        </w:tc>
      </w:tr>
      <w:tr w:rsidR="00A81C64" w14:paraId="7C739500" w14:textId="77777777">
        <w:tblPrEx>
          <w:tblCellMar>
            <w:top w:w="0" w:type="dxa"/>
            <w:bottom w:w="0" w:type="dxa"/>
          </w:tblCellMar>
        </w:tblPrEx>
        <w:trPr>
          <w:jc w:val="right"/>
        </w:trPr>
        <w:tc>
          <w:tcPr>
            <w:tcW w:w="850" w:type="dxa"/>
          </w:tcPr>
          <w:p w14:paraId="07D1333B" w14:textId="77777777" w:rsidR="00A81C64" w:rsidRDefault="00A81C64">
            <w:r>
              <w:rPr>
                <w:rtl/>
              </w:rPr>
              <w:fldChar w:fldCharType="begin"/>
            </w:r>
            <w:r>
              <w:rPr>
                <w:rtl/>
              </w:rPr>
              <w:instrText xml:space="preserve"> </w:instrText>
            </w:r>
            <w:r>
              <w:instrText>PAGEREF Seif3</w:instrText>
            </w:r>
            <w:r>
              <w:rPr>
                <w:rtl/>
              </w:rPr>
              <w:instrText xml:space="preserve"> </w:instrText>
            </w:r>
            <w:r>
              <w:rPr>
                <w:rtl/>
              </w:rPr>
              <w:fldChar w:fldCharType="separate"/>
            </w:r>
            <w:r w:rsidR="00846E5E">
              <w:rPr>
                <w:noProof/>
                <w:rtl/>
              </w:rPr>
              <w:t>5</w:t>
            </w:r>
            <w:r>
              <w:rPr>
                <w:rtl/>
              </w:rPr>
              <w:fldChar w:fldCharType="end"/>
            </w:r>
          </w:p>
        </w:tc>
        <w:tc>
          <w:tcPr>
            <w:tcW w:w="567" w:type="dxa"/>
          </w:tcPr>
          <w:p w14:paraId="7FA70312" w14:textId="77777777" w:rsidR="00A81C64" w:rsidRDefault="00A81C64">
            <w:hyperlink w:anchor="Seif3" w:tooltip="דין אי קביעת או אי תשלום מקדמה" w:history="1">
              <w:r>
                <w:rPr>
                  <w:rStyle w:val="Hyperlink"/>
                </w:rPr>
                <w:t>Go</w:t>
              </w:r>
            </w:hyperlink>
          </w:p>
        </w:tc>
        <w:tc>
          <w:tcPr>
            <w:tcW w:w="5669" w:type="dxa"/>
          </w:tcPr>
          <w:p w14:paraId="452DC2EC" w14:textId="77777777" w:rsidR="00A81C64" w:rsidRDefault="00A81C64">
            <w:pPr>
              <w:rPr>
                <w:rtl/>
              </w:rPr>
            </w:pPr>
            <w:r>
              <w:rPr>
                <w:rtl/>
              </w:rPr>
              <w:t>דין אי קביעת או אי תשלום מקדמה</w:t>
            </w:r>
          </w:p>
        </w:tc>
        <w:tc>
          <w:tcPr>
            <w:tcW w:w="1247" w:type="dxa"/>
          </w:tcPr>
          <w:p w14:paraId="079BBB78" w14:textId="77777777" w:rsidR="00A81C64" w:rsidRDefault="00A81C64">
            <w:r>
              <w:rPr>
                <w:rtl/>
              </w:rPr>
              <w:t xml:space="preserve">סעיף 3 </w:t>
            </w:r>
          </w:p>
        </w:tc>
      </w:tr>
      <w:tr w:rsidR="00A81C64" w14:paraId="37F39E15" w14:textId="77777777">
        <w:tblPrEx>
          <w:tblCellMar>
            <w:top w:w="0" w:type="dxa"/>
            <w:bottom w:w="0" w:type="dxa"/>
          </w:tblCellMar>
        </w:tblPrEx>
        <w:trPr>
          <w:jc w:val="right"/>
        </w:trPr>
        <w:tc>
          <w:tcPr>
            <w:tcW w:w="850" w:type="dxa"/>
          </w:tcPr>
          <w:p w14:paraId="792819DB" w14:textId="77777777" w:rsidR="00A81C64" w:rsidRDefault="00A81C64">
            <w:r>
              <w:rPr>
                <w:rtl/>
              </w:rPr>
              <w:fldChar w:fldCharType="begin"/>
            </w:r>
            <w:r>
              <w:rPr>
                <w:rtl/>
              </w:rPr>
              <w:instrText xml:space="preserve"> </w:instrText>
            </w:r>
            <w:r>
              <w:instrText>PAGEREF Seif4</w:instrText>
            </w:r>
            <w:r>
              <w:rPr>
                <w:rtl/>
              </w:rPr>
              <w:instrText xml:space="preserve"> </w:instrText>
            </w:r>
            <w:r>
              <w:rPr>
                <w:rtl/>
              </w:rPr>
              <w:fldChar w:fldCharType="separate"/>
            </w:r>
            <w:r w:rsidR="00846E5E">
              <w:rPr>
                <w:noProof/>
                <w:rtl/>
              </w:rPr>
              <w:t>5</w:t>
            </w:r>
            <w:r>
              <w:rPr>
                <w:rtl/>
              </w:rPr>
              <w:fldChar w:fldCharType="end"/>
            </w:r>
          </w:p>
        </w:tc>
        <w:tc>
          <w:tcPr>
            <w:tcW w:w="567" w:type="dxa"/>
          </w:tcPr>
          <w:p w14:paraId="1274E650" w14:textId="77777777" w:rsidR="00A81C64" w:rsidRDefault="00A81C64">
            <w:hyperlink w:anchor="Seif4" w:tooltip="תחולת הפקודה על מקדמות" w:history="1">
              <w:r>
                <w:rPr>
                  <w:rStyle w:val="Hyperlink"/>
                </w:rPr>
                <w:t>Go</w:t>
              </w:r>
            </w:hyperlink>
          </w:p>
        </w:tc>
        <w:tc>
          <w:tcPr>
            <w:tcW w:w="5669" w:type="dxa"/>
          </w:tcPr>
          <w:p w14:paraId="29B4595D" w14:textId="77777777" w:rsidR="00A81C64" w:rsidRDefault="00A81C64">
            <w:pPr>
              <w:rPr>
                <w:rtl/>
              </w:rPr>
            </w:pPr>
            <w:r>
              <w:rPr>
                <w:rtl/>
              </w:rPr>
              <w:t>תחולת הפקודה על מקדמות</w:t>
            </w:r>
          </w:p>
        </w:tc>
        <w:tc>
          <w:tcPr>
            <w:tcW w:w="1247" w:type="dxa"/>
          </w:tcPr>
          <w:p w14:paraId="06D51783" w14:textId="77777777" w:rsidR="00A81C64" w:rsidRDefault="00A81C64">
            <w:r>
              <w:rPr>
                <w:rtl/>
              </w:rPr>
              <w:t xml:space="preserve">סעיף 4 </w:t>
            </w:r>
          </w:p>
        </w:tc>
      </w:tr>
      <w:tr w:rsidR="00A81C64" w14:paraId="3BF1B733" w14:textId="77777777">
        <w:tblPrEx>
          <w:tblCellMar>
            <w:top w:w="0" w:type="dxa"/>
            <w:bottom w:w="0" w:type="dxa"/>
          </w:tblCellMar>
        </w:tblPrEx>
        <w:trPr>
          <w:jc w:val="right"/>
        </w:trPr>
        <w:tc>
          <w:tcPr>
            <w:tcW w:w="850" w:type="dxa"/>
          </w:tcPr>
          <w:p w14:paraId="18046CE3" w14:textId="77777777" w:rsidR="00A81C64" w:rsidRDefault="00A81C64">
            <w:r>
              <w:rPr>
                <w:rtl/>
              </w:rPr>
              <w:fldChar w:fldCharType="begin"/>
            </w:r>
            <w:r>
              <w:rPr>
                <w:rtl/>
              </w:rPr>
              <w:instrText xml:space="preserve"> </w:instrText>
            </w:r>
            <w:r>
              <w:instrText>PAGEREF Seif5</w:instrText>
            </w:r>
            <w:r>
              <w:rPr>
                <w:rtl/>
              </w:rPr>
              <w:instrText xml:space="preserve"> </w:instrText>
            </w:r>
            <w:r>
              <w:rPr>
                <w:rtl/>
              </w:rPr>
              <w:fldChar w:fldCharType="separate"/>
            </w:r>
            <w:r w:rsidR="00846E5E">
              <w:rPr>
                <w:noProof/>
                <w:rtl/>
              </w:rPr>
              <w:t>5</w:t>
            </w:r>
            <w:r>
              <w:rPr>
                <w:rtl/>
              </w:rPr>
              <w:fldChar w:fldCharType="end"/>
            </w:r>
          </w:p>
        </w:tc>
        <w:tc>
          <w:tcPr>
            <w:tcW w:w="567" w:type="dxa"/>
          </w:tcPr>
          <w:p w14:paraId="7CD21175" w14:textId="77777777" w:rsidR="00A81C64" w:rsidRDefault="00A81C64">
            <w:hyperlink w:anchor="Seif5" w:tooltip="תחילה" w:history="1">
              <w:r>
                <w:rPr>
                  <w:rStyle w:val="Hyperlink"/>
                </w:rPr>
                <w:t>Go</w:t>
              </w:r>
            </w:hyperlink>
          </w:p>
        </w:tc>
        <w:tc>
          <w:tcPr>
            <w:tcW w:w="5669" w:type="dxa"/>
          </w:tcPr>
          <w:p w14:paraId="21F4C345" w14:textId="77777777" w:rsidR="00A81C64" w:rsidRDefault="00A81C64">
            <w:pPr>
              <w:rPr>
                <w:rtl/>
              </w:rPr>
            </w:pPr>
            <w:r>
              <w:rPr>
                <w:rtl/>
              </w:rPr>
              <w:t>תחילה</w:t>
            </w:r>
          </w:p>
        </w:tc>
        <w:tc>
          <w:tcPr>
            <w:tcW w:w="1247" w:type="dxa"/>
          </w:tcPr>
          <w:p w14:paraId="45F3FB05" w14:textId="77777777" w:rsidR="00A81C64" w:rsidRDefault="00A81C64">
            <w:r>
              <w:rPr>
                <w:rtl/>
              </w:rPr>
              <w:t xml:space="preserve">סעיף 5 </w:t>
            </w:r>
          </w:p>
        </w:tc>
      </w:tr>
    </w:tbl>
    <w:p w14:paraId="430DE4D6" w14:textId="77777777" w:rsidR="00A81C64" w:rsidRDefault="00A81C64">
      <w:pPr>
        <w:pStyle w:val="big-header"/>
        <w:ind w:left="0" w:right="1134"/>
        <w:rPr>
          <w:rFonts w:cs="FrankRuehl"/>
          <w:sz w:val="32"/>
          <w:rtl/>
        </w:rPr>
      </w:pPr>
    </w:p>
    <w:p w14:paraId="0710C042" w14:textId="77777777" w:rsidR="00A81C64" w:rsidRDefault="00A81C64" w:rsidP="004F1B83">
      <w:pPr>
        <w:pStyle w:val="big-header"/>
        <w:ind w:left="0" w:right="1134"/>
        <w:rPr>
          <w:rStyle w:val="default"/>
          <w:rFonts w:hint="cs"/>
          <w:rtl/>
        </w:rPr>
      </w:pPr>
      <w:r>
        <w:rPr>
          <w:rFonts w:cs="FrankRuehl"/>
          <w:sz w:val="32"/>
          <w:rtl/>
        </w:rPr>
        <w:br w:type="page"/>
      </w:r>
      <w:r>
        <w:rPr>
          <w:rFonts w:cs="FrankRuehl"/>
          <w:sz w:val="32"/>
          <w:rtl/>
        </w:rPr>
        <w:lastRenderedPageBreak/>
        <w:t>תק</w:t>
      </w:r>
      <w:r>
        <w:rPr>
          <w:rFonts w:cs="FrankRuehl" w:hint="cs"/>
          <w:sz w:val="32"/>
          <w:rtl/>
        </w:rPr>
        <w:t>נות מס הכנסה (קביעת מקדמות על פי מחזור), תשמ"ב-</w:t>
      </w:r>
      <w:r>
        <w:rPr>
          <w:rFonts w:cs="FrankRuehl"/>
          <w:sz w:val="32"/>
          <w:rtl/>
        </w:rPr>
        <w:t>1982</w:t>
      </w:r>
      <w:r w:rsidR="00846E5E">
        <w:rPr>
          <w:rStyle w:val="a6"/>
          <w:rFonts w:cs="FrankRuehl"/>
          <w:sz w:val="32"/>
          <w:rtl/>
        </w:rPr>
        <w:footnoteReference w:customMarkFollows="1" w:id="1"/>
        <w:t>*</w:t>
      </w:r>
    </w:p>
    <w:p w14:paraId="28AC67A3" w14:textId="77777777" w:rsidR="00A81C64" w:rsidRDefault="00A81C64" w:rsidP="000631C2">
      <w:pPr>
        <w:pStyle w:val="P00"/>
        <w:spacing w:before="72"/>
        <w:ind w:left="0" w:right="1134"/>
        <w:rPr>
          <w:rStyle w:val="default"/>
          <w:rFonts w:cs="FrankRuehl" w:hint="cs"/>
          <w:rtl/>
        </w:rPr>
      </w:pPr>
      <w:r>
        <w:rPr>
          <w:rFonts w:cs="FrankRuehl"/>
          <w:sz w:val="26"/>
          <w:rtl/>
        </w:rPr>
        <w:tab/>
      </w:r>
      <w:r>
        <w:rPr>
          <w:rStyle w:val="default"/>
          <w:rFonts w:cs="FrankRuehl"/>
          <w:rtl/>
        </w:rPr>
        <w:t xml:space="preserve">בתוקף סמכותי לפי סעיפים 175(ב) ו-243 לפקודת מס הכנסה (להלן </w:t>
      </w:r>
      <w:r w:rsidR="00015BA7">
        <w:rPr>
          <w:rStyle w:val="default"/>
          <w:rFonts w:cs="FrankRuehl"/>
          <w:rtl/>
        </w:rPr>
        <w:t>–</w:t>
      </w:r>
      <w:r>
        <w:rPr>
          <w:rStyle w:val="default"/>
          <w:rFonts w:cs="FrankRuehl"/>
          <w:rtl/>
        </w:rPr>
        <w:t xml:space="preserve"> הפקודה), ובאישור ועדת הכספים של הכנסת, אני מתקין תקנות אלה:</w:t>
      </w:r>
    </w:p>
    <w:p w14:paraId="7910B2E0" w14:textId="77777777" w:rsidR="00A81C64" w:rsidRDefault="00A81C64">
      <w:pPr>
        <w:pStyle w:val="P00"/>
        <w:spacing w:before="72"/>
        <w:ind w:left="0" w:right="1134"/>
        <w:rPr>
          <w:rStyle w:val="default"/>
          <w:rFonts w:cs="FrankRuehl" w:hint="cs"/>
          <w:rtl/>
        </w:rPr>
      </w:pPr>
      <w:bookmarkStart w:id="0" w:name="Seif0"/>
      <w:bookmarkEnd w:id="0"/>
      <w:r>
        <w:rPr>
          <w:rFonts w:cs="Miriam"/>
          <w:lang w:val="he-IL"/>
        </w:rPr>
        <w:pict w14:anchorId="7CAD7F53">
          <v:rect id="_x0000_s1026" style="position:absolute;left:0;text-align:left;margin-left:464.5pt;margin-top:8.05pt;width:75.05pt;height:8.95pt;z-index:251648000" o:allowincell="f" filled="f" stroked="f" strokecolor="lime" strokeweight=".25pt">
            <v:textbox style="mso-next-textbox:#_x0000_s1026" inset="0,0,0,0">
              <w:txbxContent>
                <w:p w14:paraId="72D15606" w14:textId="77777777" w:rsidR="00A81C64" w:rsidRDefault="00A81C64">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14:paraId="10AB3357" w14:textId="77777777" w:rsidR="00A81C64" w:rsidRDefault="00A81C64">
      <w:pPr>
        <w:pStyle w:val="P00"/>
        <w:spacing w:before="72"/>
        <w:ind w:left="0" w:right="1134"/>
        <w:rPr>
          <w:rStyle w:val="default"/>
          <w:rFonts w:cs="FrankRuehl" w:hint="cs"/>
          <w:rtl/>
        </w:rPr>
      </w:pPr>
      <w:r>
        <w:rPr>
          <w:rFonts w:cs="FrankRuehl"/>
          <w:rtl/>
          <w:lang w:val="he-IL"/>
        </w:rPr>
        <w:pict w14:anchorId="26FA82B9">
          <v:shapetype id="_x0000_t202" coordsize="21600,21600" o:spt="202" path="m,l,21600r21600,l21600,xe">
            <v:stroke joinstyle="miter"/>
            <v:path gradientshapeok="t" o:connecttype="rect"/>
          </v:shapetype>
          <v:shape id="_x0000_s1038" type="#_x0000_t202" style="position:absolute;left:0;text-align:left;margin-left:472.5pt;margin-top:5.65pt;width:1in;height:9pt;z-index:251660288" filled="f" stroked="f">
            <v:textbox inset="1mm,0,1mm,0">
              <w:txbxContent>
                <w:p w14:paraId="38BAA5EB" w14:textId="77777777" w:rsidR="00A81C64" w:rsidRDefault="00A81C64">
                  <w:pPr>
                    <w:spacing w:line="160" w:lineRule="exac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ab/>
        <w:t xml:space="preserve">"בעל שליטה" </w:t>
      </w:r>
      <w:r>
        <w:rPr>
          <w:rStyle w:val="default"/>
          <w:rFonts w:cs="FrankRuehl"/>
          <w:rtl/>
        </w:rPr>
        <w:t>–</w:t>
      </w:r>
      <w:r>
        <w:rPr>
          <w:rStyle w:val="default"/>
          <w:rFonts w:cs="FrankRuehl" w:hint="cs"/>
          <w:rtl/>
        </w:rPr>
        <w:t xml:space="preserve"> כהגדרתו בסעיף 32(9) לפקודה;</w:t>
      </w:r>
    </w:p>
    <w:p w14:paraId="12DD3CBE" w14:textId="77777777" w:rsidR="00505CD7" w:rsidRPr="00015BA7" w:rsidRDefault="00505CD7" w:rsidP="00505CD7">
      <w:pPr>
        <w:pStyle w:val="P00"/>
        <w:tabs>
          <w:tab w:val="clear" w:pos="6259"/>
        </w:tabs>
        <w:spacing w:before="0"/>
        <w:ind w:left="0" w:right="1134"/>
        <w:rPr>
          <w:rFonts w:cs="FrankRuehl" w:hint="cs"/>
          <w:vanish/>
          <w:szCs w:val="20"/>
          <w:shd w:val="clear" w:color="auto" w:fill="FFFF99"/>
          <w:rtl/>
        </w:rPr>
      </w:pPr>
      <w:bookmarkStart w:id="1" w:name="Rov9"/>
      <w:r w:rsidRPr="00015BA7">
        <w:rPr>
          <w:rFonts w:cs="FrankRuehl" w:hint="cs"/>
          <w:vanish/>
          <w:color w:val="FF0000"/>
          <w:szCs w:val="20"/>
          <w:shd w:val="clear" w:color="auto" w:fill="FFFF99"/>
          <w:rtl/>
        </w:rPr>
        <w:t>מיום 1.1.2004</w:t>
      </w:r>
    </w:p>
    <w:p w14:paraId="4C6FF7F9" w14:textId="77777777" w:rsidR="00505CD7" w:rsidRPr="00015BA7" w:rsidRDefault="00505CD7" w:rsidP="00505CD7">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תשס"ד-2004</w:t>
      </w:r>
    </w:p>
    <w:p w14:paraId="7E88F913" w14:textId="77777777" w:rsidR="00505CD7" w:rsidRPr="00015BA7" w:rsidRDefault="00505CD7" w:rsidP="00505CD7">
      <w:pPr>
        <w:pStyle w:val="P00"/>
        <w:spacing w:before="0"/>
        <w:ind w:left="0" w:right="1134"/>
        <w:rPr>
          <w:rFonts w:cs="FrankRuehl" w:hint="cs"/>
          <w:vanish/>
          <w:szCs w:val="20"/>
          <w:shd w:val="clear" w:color="auto" w:fill="FFFF99"/>
          <w:rtl/>
        </w:rPr>
      </w:pPr>
      <w:hyperlink r:id="rId6" w:history="1">
        <w:r w:rsidRPr="00015BA7">
          <w:rPr>
            <w:rStyle w:val="Hyperlink"/>
            <w:rFonts w:cs="FrankRuehl" w:hint="cs"/>
            <w:vanish/>
            <w:szCs w:val="20"/>
            <w:shd w:val="clear" w:color="auto" w:fill="FFFF99"/>
            <w:rtl/>
          </w:rPr>
          <w:t>ק"ת תשס"ד מס' 6335</w:t>
        </w:r>
      </w:hyperlink>
      <w:r w:rsidRPr="00015BA7">
        <w:rPr>
          <w:rFonts w:cs="FrankRuehl" w:hint="cs"/>
          <w:vanish/>
          <w:szCs w:val="20"/>
          <w:shd w:val="clear" w:color="auto" w:fill="FFFF99"/>
          <w:rtl/>
        </w:rPr>
        <w:t xml:space="preserve"> מיום 17.8.2004 עמ' 928</w:t>
      </w:r>
    </w:p>
    <w:p w14:paraId="67C84423" w14:textId="77777777" w:rsidR="00505CD7" w:rsidRPr="00505CD7" w:rsidRDefault="00505CD7" w:rsidP="00505CD7">
      <w:pPr>
        <w:pStyle w:val="P00"/>
        <w:spacing w:before="0"/>
        <w:ind w:left="0" w:right="1134"/>
        <w:rPr>
          <w:rFonts w:cs="FrankRuehl" w:hint="cs"/>
          <w:b/>
          <w:bCs/>
          <w:sz w:val="2"/>
          <w:szCs w:val="2"/>
          <w:rtl/>
        </w:rPr>
      </w:pPr>
      <w:r w:rsidRPr="00015BA7">
        <w:rPr>
          <w:rFonts w:cs="FrankRuehl" w:hint="cs"/>
          <w:b/>
          <w:bCs/>
          <w:vanish/>
          <w:szCs w:val="20"/>
          <w:shd w:val="clear" w:color="auto" w:fill="FFFF99"/>
          <w:rtl/>
        </w:rPr>
        <w:t>הוספת הגדרת "בעל שליטה"</w:t>
      </w:r>
      <w:bookmarkEnd w:id="1"/>
    </w:p>
    <w:p w14:paraId="08EAE4D6" w14:textId="77777777" w:rsidR="00A81C64" w:rsidRDefault="00A81C64">
      <w:pPr>
        <w:pStyle w:val="P00"/>
        <w:spacing w:before="72"/>
        <w:ind w:left="0" w:right="1134"/>
        <w:rPr>
          <w:rStyle w:val="default"/>
          <w:rFonts w:cs="FrankRuehl" w:hint="cs"/>
          <w:rtl/>
        </w:rPr>
      </w:pPr>
      <w:r>
        <w:rPr>
          <w:rFonts w:cs="FrankRuehl"/>
          <w:rtl/>
          <w:lang w:val="he-IL"/>
        </w:rPr>
        <w:pict w14:anchorId="7375B883">
          <v:shape id="_x0000_s1039" type="#_x0000_t202" style="position:absolute;left:0;text-align:left;margin-left:472.5pt;margin-top:5.65pt;width:1in;height:9pt;z-index:251661312" filled="f" stroked="f">
            <v:textbox inset="1mm,0,1mm,0">
              <w:txbxContent>
                <w:p w14:paraId="0B85504C" w14:textId="77777777" w:rsidR="00A81C64" w:rsidRDefault="00A81C64">
                  <w:pPr>
                    <w:spacing w:line="160" w:lineRule="exac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ab/>
        <w:t xml:space="preserve">"הכנסה מיוחדת" </w:t>
      </w:r>
      <w:r>
        <w:rPr>
          <w:rStyle w:val="default"/>
          <w:rFonts w:cs="FrankRuehl"/>
          <w:rtl/>
        </w:rPr>
        <w:t>–</w:t>
      </w:r>
      <w:r>
        <w:rPr>
          <w:rStyle w:val="default"/>
          <w:rFonts w:cs="FrankRuehl" w:hint="cs"/>
          <w:rtl/>
        </w:rPr>
        <w:t xml:space="preserve"> הכנסה שהיא אחת מאלה:</w:t>
      </w:r>
    </w:p>
    <w:p w14:paraId="36598B5B" w14:textId="77777777" w:rsidR="00A81C64" w:rsidRDefault="00A81C6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חלק ממחזור העסקאות כהגדרתו בסעיף 175(ב) לפקודה, שחלים עליו שיעורי המס לפי אחד מסעיפי הפקודה האלה: 122א, 124ב, 125ב, 125ג(ב), (ג) ו-(ד);</w:t>
      </w:r>
    </w:p>
    <w:p w14:paraId="244402F1" w14:textId="77777777" w:rsidR="00A81C64" w:rsidRDefault="00A81C6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רווח הון שהיה למוכר במכירת נייר ערך זר או במכירת נייר ערך של חברה תושבת ישראל הרשום למסחר בבורסה מחוץ לישראל;</w:t>
      </w:r>
    </w:p>
    <w:p w14:paraId="6031AC11" w14:textId="77777777" w:rsidR="00505CD7" w:rsidRPr="00015BA7" w:rsidRDefault="00505CD7" w:rsidP="00505CD7">
      <w:pPr>
        <w:pStyle w:val="P00"/>
        <w:tabs>
          <w:tab w:val="clear" w:pos="6259"/>
        </w:tabs>
        <w:spacing w:before="0"/>
        <w:ind w:left="0" w:right="1134"/>
        <w:rPr>
          <w:rFonts w:cs="FrankRuehl" w:hint="cs"/>
          <w:vanish/>
          <w:szCs w:val="20"/>
          <w:shd w:val="clear" w:color="auto" w:fill="FFFF99"/>
          <w:rtl/>
        </w:rPr>
      </w:pPr>
      <w:bookmarkStart w:id="2" w:name="Rov10"/>
      <w:r w:rsidRPr="00015BA7">
        <w:rPr>
          <w:rFonts w:cs="FrankRuehl" w:hint="cs"/>
          <w:vanish/>
          <w:color w:val="FF0000"/>
          <w:szCs w:val="20"/>
          <w:shd w:val="clear" w:color="auto" w:fill="FFFF99"/>
          <w:rtl/>
        </w:rPr>
        <w:t>מיום 1.1.2004</w:t>
      </w:r>
    </w:p>
    <w:p w14:paraId="6CA3042E" w14:textId="77777777" w:rsidR="00505CD7" w:rsidRPr="00015BA7" w:rsidRDefault="00505CD7" w:rsidP="00505CD7">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תשס"ד-2004</w:t>
      </w:r>
    </w:p>
    <w:p w14:paraId="44E44A27" w14:textId="77777777" w:rsidR="00505CD7" w:rsidRPr="00015BA7" w:rsidRDefault="00505CD7" w:rsidP="00505CD7">
      <w:pPr>
        <w:pStyle w:val="P00"/>
        <w:spacing w:before="0"/>
        <w:ind w:left="0" w:right="1134"/>
        <w:rPr>
          <w:rFonts w:cs="FrankRuehl" w:hint="cs"/>
          <w:vanish/>
          <w:szCs w:val="20"/>
          <w:shd w:val="clear" w:color="auto" w:fill="FFFF99"/>
          <w:rtl/>
        </w:rPr>
      </w:pPr>
      <w:hyperlink r:id="rId7" w:history="1">
        <w:r w:rsidRPr="00015BA7">
          <w:rPr>
            <w:rStyle w:val="Hyperlink"/>
            <w:rFonts w:cs="FrankRuehl" w:hint="cs"/>
            <w:vanish/>
            <w:szCs w:val="20"/>
            <w:shd w:val="clear" w:color="auto" w:fill="FFFF99"/>
            <w:rtl/>
          </w:rPr>
          <w:t>ק"ת תשס"ד מס' 6335</w:t>
        </w:r>
      </w:hyperlink>
      <w:r w:rsidRPr="00015BA7">
        <w:rPr>
          <w:rFonts w:cs="FrankRuehl" w:hint="cs"/>
          <w:vanish/>
          <w:szCs w:val="20"/>
          <w:shd w:val="clear" w:color="auto" w:fill="FFFF99"/>
          <w:rtl/>
        </w:rPr>
        <w:t xml:space="preserve"> מיום 17.8.2004 עמ' 928</w:t>
      </w:r>
    </w:p>
    <w:p w14:paraId="04FD9450" w14:textId="77777777" w:rsidR="00505CD7" w:rsidRPr="00505CD7" w:rsidRDefault="00505CD7" w:rsidP="00505CD7">
      <w:pPr>
        <w:pStyle w:val="P00"/>
        <w:spacing w:before="0"/>
        <w:ind w:left="0" w:right="1134"/>
        <w:rPr>
          <w:rFonts w:cs="FrankRuehl" w:hint="cs"/>
          <w:b/>
          <w:bCs/>
          <w:sz w:val="2"/>
          <w:szCs w:val="2"/>
          <w:rtl/>
        </w:rPr>
      </w:pPr>
      <w:r w:rsidRPr="00015BA7">
        <w:rPr>
          <w:rFonts w:cs="FrankRuehl" w:hint="cs"/>
          <w:b/>
          <w:bCs/>
          <w:vanish/>
          <w:szCs w:val="20"/>
          <w:shd w:val="clear" w:color="auto" w:fill="FFFF99"/>
          <w:rtl/>
        </w:rPr>
        <w:t>הוספת הגדרת "הכנסה מיוחדת"</w:t>
      </w:r>
      <w:bookmarkEnd w:id="2"/>
    </w:p>
    <w:p w14:paraId="0F2F61E2" w14:textId="77777777" w:rsidR="00A81C64" w:rsidRDefault="00A81C64" w:rsidP="000631C2">
      <w:pPr>
        <w:pStyle w:val="P00"/>
        <w:spacing w:before="72"/>
        <w:ind w:left="0" w:right="1134"/>
        <w:rPr>
          <w:rStyle w:val="default"/>
          <w:rFonts w:cs="FrankRuehl" w:hint="cs"/>
          <w:rtl/>
        </w:rPr>
      </w:pPr>
      <w:r>
        <w:rPr>
          <w:rFonts w:cs="FrankRuehl"/>
          <w:lang w:val="he-IL"/>
        </w:rPr>
        <w:pict w14:anchorId="06347A78">
          <v:rect id="_x0000_s1027" style="position:absolute;left:0;text-align:left;margin-left:464.5pt;margin-top:8.05pt;width:75.05pt;height:28.75pt;z-index:251649024" o:allowincell="f" filled="f" stroked="f" strokecolor="lime" strokeweight=".25pt">
            <v:textbox style="mso-next-textbox:#_x0000_s1027" inset="0,0,0,0">
              <w:txbxContent>
                <w:p w14:paraId="57F665A9" w14:textId="77777777" w:rsidR="00A81C64" w:rsidRDefault="00A81C64">
                  <w:pPr>
                    <w:spacing w:line="160" w:lineRule="exact"/>
                    <w:rPr>
                      <w:rFonts w:cs="Miriam" w:hint="cs"/>
                      <w:noProof/>
                      <w:sz w:val="18"/>
                      <w:szCs w:val="18"/>
                      <w:rtl/>
                    </w:rPr>
                  </w:pPr>
                  <w:r>
                    <w:rPr>
                      <w:rFonts w:cs="Miriam"/>
                      <w:sz w:val="18"/>
                      <w:szCs w:val="18"/>
                      <w:rtl/>
                    </w:rPr>
                    <w:t>תק</w:t>
                  </w:r>
                  <w:r>
                    <w:rPr>
                      <w:rFonts w:cs="Miriam" w:hint="cs"/>
                      <w:sz w:val="18"/>
                      <w:szCs w:val="18"/>
                      <w:rtl/>
                    </w:rPr>
                    <w:t>' תשמ"ה-</w:t>
                  </w:r>
                  <w:r w:rsidR="000631C2">
                    <w:rPr>
                      <w:rFonts w:cs="Miriam"/>
                      <w:sz w:val="18"/>
                      <w:szCs w:val="18"/>
                      <w:rtl/>
                    </w:rPr>
                    <w:t>1985</w:t>
                  </w:r>
                </w:p>
                <w:p w14:paraId="22A6EE58" w14:textId="77777777" w:rsidR="00A81C64" w:rsidRDefault="00A81C64">
                  <w:pPr>
                    <w:spacing w:line="160" w:lineRule="exact"/>
                    <w:rPr>
                      <w:rFonts w:cs="Miriam" w:hint="cs"/>
                      <w:sz w:val="18"/>
                      <w:szCs w:val="18"/>
                      <w:rtl/>
                    </w:rPr>
                  </w:pPr>
                  <w:r>
                    <w:rPr>
                      <w:rFonts w:cs="Miriam"/>
                      <w:sz w:val="18"/>
                      <w:szCs w:val="18"/>
                      <w:rtl/>
                    </w:rPr>
                    <w:t>תק</w:t>
                  </w:r>
                  <w:r>
                    <w:rPr>
                      <w:rFonts w:cs="Miriam" w:hint="cs"/>
                      <w:sz w:val="18"/>
                      <w:szCs w:val="18"/>
                      <w:rtl/>
                    </w:rPr>
                    <w:t>' תשמ"ט-</w:t>
                  </w:r>
                  <w:r w:rsidR="000631C2">
                    <w:rPr>
                      <w:rFonts w:cs="Miriam"/>
                      <w:sz w:val="18"/>
                      <w:szCs w:val="18"/>
                      <w:rtl/>
                    </w:rPr>
                    <w:t>1989</w:t>
                  </w:r>
                </w:p>
                <w:p w14:paraId="791279A9" w14:textId="77777777" w:rsidR="00A81C64" w:rsidRDefault="00A81C64">
                  <w:pPr>
                    <w:spacing w:line="160" w:lineRule="exact"/>
                    <w:rPr>
                      <w:rFonts w:cs="Miriam" w:hint="cs"/>
                      <w:noProof/>
                      <w:sz w:val="18"/>
                      <w:szCs w:val="18"/>
                      <w:rtl/>
                    </w:rPr>
                  </w:pPr>
                  <w:r>
                    <w:rPr>
                      <w:rFonts w:cs="Miriam" w:hint="cs"/>
                      <w:sz w:val="18"/>
                      <w:szCs w:val="18"/>
                      <w:rtl/>
                    </w:rPr>
                    <w:t>תק' תשס"ד-2004</w:t>
                  </w:r>
                </w:p>
              </w:txbxContent>
            </v:textbox>
            <w10:anchorlock/>
          </v:rect>
        </w:pict>
      </w:r>
      <w:r>
        <w:rPr>
          <w:rFonts w:cs="FrankRuehl"/>
          <w:sz w:val="26"/>
          <w:rtl/>
        </w:rPr>
        <w:tab/>
      </w:r>
      <w:r>
        <w:rPr>
          <w:rStyle w:val="default"/>
          <w:rFonts w:cs="FrankRuehl"/>
          <w:rtl/>
        </w:rPr>
        <w:t xml:space="preserve">"נישום" </w:t>
      </w:r>
      <w:r w:rsidR="00015BA7">
        <w:rPr>
          <w:rStyle w:val="default"/>
          <w:rFonts w:cs="FrankRuehl"/>
          <w:rtl/>
        </w:rPr>
        <w:t>–</w:t>
      </w:r>
      <w:r>
        <w:rPr>
          <w:rStyle w:val="default"/>
          <w:rFonts w:cs="FrankRuehl"/>
          <w:rtl/>
        </w:rPr>
        <w:t xml:space="preserve"> אדם</w:t>
      </w:r>
      <w:r>
        <w:rPr>
          <w:rStyle w:val="default"/>
          <w:rFonts w:cs="FrankRuehl" w:hint="cs"/>
          <w:rtl/>
        </w:rPr>
        <w:t xml:space="preserve"> החייב בהגשת דוח לפי סעיף 131 לפקודה</w:t>
      </w:r>
      <w:r>
        <w:rPr>
          <w:rStyle w:val="default"/>
          <w:rFonts w:cs="FrankRuehl"/>
          <w:rtl/>
        </w:rPr>
        <w:t xml:space="preserve"> שנדרש לשלם מקדמותיו בהתאם לתקנות אלה על פי הודעה ששלח לו הנציב או על פי הודעה שפורסמה בשני עתונים יומיים;</w:t>
      </w:r>
    </w:p>
    <w:p w14:paraId="27CAE402" w14:textId="77777777" w:rsidR="00FF0E15" w:rsidRPr="00015BA7" w:rsidRDefault="00FF0E15" w:rsidP="00FF0E15">
      <w:pPr>
        <w:pStyle w:val="P00"/>
        <w:tabs>
          <w:tab w:val="clear" w:pos="6259"/>
        </w:tabs>
        <w:spacing w:before="0"/>
        <w:ind w:left="0" w:right="1134"/>
        <w:rPr>
          <w:rFonts w:cs="FrankRuehl" w:hint="cs"/>
          <w:vanish/>
          <w:szCs w:val="20"/>
          <w:shd w:val="clear" w:color="auto" w:fill="FFFF99"/>
          <w:rtl/>
        </w:rPr>
      </w:pPr>
      <w:bookmarkStart w:id="3" w:name="Rov11"/>
      <w:r w:rsidRPr="00015BA7">
        <w:rPr>
          <w:rFonts w:cs="FrankRuehl" w:hint="cs"/>
          <w:vanish/>
          <w:color w:val="FF0000"/>
          <w:szCs w:val="20"/>
          <w:shd w:val="clear" w:color="auto" w:fill="FFFF99"/>
          <w:rtl/>
        </w:rPr>
        <w:t>מיום 1.4.1985</w:t>
      </w:r>
    </w:p>
    <w:p w14:paraId="2D99F074" w14:textId="77777777" w:rsidR="00FF0E15" w:rsidRPr="00015BA7" w:rsidRDefault="00FF0E15" w:rsidP="00FF0E15">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תשמ"ה-1985</w:t>
      </w:r>
    </w:p>
    <w:p w14:paraId="05AA4FCF" w14:textId="77777777" w:rsidR="00FF0E15" w:rsidRPr="00015BA7" w:rsidRDefault="00FF0E15" w:rsidP="00FF0E15">
      <w:pPr>
        <w:pStyle w:val="P00"/>
        <w:spacing w:before="0"/>
        <w:ind w:left="0" w:right="1134"/>
        <w:rPr>
          <w:rFonts w:cs="FrankRuehl" w:hint="cs"/>
          <w:vanish/>
          <w:szCs w:val="20"/>
          <w:shd w:val="clear" w:color="auto" w:fill="FFFF99"/>
          <w:rtl/>
        </w:rPr>
      </w:pPr>
      <w:hyperlink r:id="rId8" w:history="1">
        <w:r w:rsidRPr="00015BA7">
          <w:rPr>
            <w:rStyle w:val="Hyperlink"/>
            <w:rFonts w:cs="FrankRuehl" w:hint="cs"/>
            <w:vanish/>
            <w:szCs w:val="20"/>
            <w:shd w:val="clear" w:color="auto" w:fill="FFFF99"/>
            <w:rtl/>
          </w:rPr>
          <w:t>ק"ת תשמ"ה מס' 4841</w:t>
        </w:r>
      </w:hyperlink>
      <w:r w:rsidRPr="00015BA7">
        <w:rPr>
          <w:rFonts w:cs="FrankRuehl" w:hint="cs"/>
          <w:vanish/>
          <w:szCs w:val="20"/>
          <w:shd w:val="clear" w:color="auto" w:fill="FFFF99"/>
          <w:rtl/>
        </w:rPr>
        <w:t xml:space="preserve"> מיום 16.7.1985 עמ' 1746</w:t>
      </w:r>
    </w:p>
    <w:p w14:paraId="71C47E7B" w14:textId="77777777" w:rsidR="00FF0E15" w:rsidRPr="00015BA7" w:rsidRDefault="00FF0E15" w:rsidP="000631C2">
      <w:pPr>
        <w:pStyle w:val="P00"/>
        <w:ind w:left="0" w:right="1134"/>
        <w:rPr>
          <w:rStyle w:val="default"/>
          <w:rFonts w:cs="FrankRuehl" w:hint="cs"/>
          <w:vanish/>
          <w:sz w:val="22"/>
          <w:szCs w:val="22"/>
          <w:shd w:val="clear" w:color="auto" w:fill="FFFF99"/>
          <w:rtl/>
        </w:rPr>
      </w:pPr>
      <w:r w:rsidRPr="00015BA7">
        <w:rPr>
          <w:rFonts w:cs="FrankRuehl"/>
          <w:vanish/>
          <w:sz w:val="22"/>
          <w:szCs w:val="22"/>
          <w:shd w:val="clear" w:color="auto" w:fill="FFFF99"/>
          <w:rtl/>
        </w:rPr>
        <w:tab/>
      </w:r>
      <w:r w:rsidRPr="00015BA7">
        <w:rPr>
          <w:rStyle w:val="default"/>
          <w:rFonts w:cs="FrankRuehl"/>
          <w:vanish/>
          <w:sz w:val="22"/>
          <w:szCs w:val="22"/>
          <w:shd w:val="clear" w:color="auto" w:fill="FFFF99"/>
          <w:rtl/>
        </w:rPr>
        <w:t xml:space="preserve">"נישום" </w:t>
      </w:r>
      <w:r w:rsidR="00015BA7" w:rsidRPr="00015BA7">
        <w:rPr>
          <w:rStyle w:val="default"/>
          <w:rFonts w:cs="FrankRuehl"/>
          <w:vanish/>
          <w:sz w:val="22"/>
          <w:szCs w:val="22"/>
          <w:shd w:val="clear" w:color="auto" w:fill="FFFF99"/>
          <w:rtl/>
        </w:rPr>
        <w:t>–</w:t>
      </w:r>
      <w:r w:rsidRPr="00015BA7">
        <w:rPr>
          <w:rStyle w:val="default"/>
          <w:rFonts w:cs="FrankRuehl"/>
          <w:vanish/>
          <w:sz w:val="22"/>
          <w:szCs w:val="22"/>
          <w:shd w:val="clear" w:color="auto" w:fill="FFFF99"/>
          <w:rtl/>
        </w:rPr>
        <w:t xml:space="preserve"> </w:t>
      </w:r>
      <w:r w:rsidRPr="00015BA7">
        <w:rPr>
          <w:rStyle w:val="default"/>
          <w:rFonts w:cs="FrankRuehl" w:hint="cs"/>
          <w:strike/>
          <w:vanish/>
          <w:sz w:val="22"/>
          <w:szCs w:val="22"/>
          <w:shd w:val="clear" w:color="auto" w:fill="FFFF99"/>
          <w:rtl/>
        </w:rPr>
        <w:t>יחיד</w:t>
      </w:r>
      <w:r w:rsidRPr="00015BA7">
        <w:rPr>
          <w:rStyle w:val="default"/>
          <w:rFonts w:cs="FrankRuehl" w:hint="cs"/>
          <w:vanish/>
          <w:sz w:val="22"/>
          <w:szCs w:val="22"/>
          <w:shd w:val="clear" w:color="auto" w:fill="FFFF99"/>
          <w:rtl/>
        </w:rPr>
        <w:t xml:space="preserve"> </w:t>
      </w:r>
      <w:r w:rsidRPr="00015BA7">
        <w:rPr>
          <w:rStyle w:val="default"/>
          <w:rFonts w:cs="FrankRuehl"/>
          <w:vanish/>
          <w:sz w:val="22"/>
          <w:szCs w:val="22"/>
          <w:u w:val="single"/>
          <w:shd w:val="clear" w:color="auto" w:fill="FFFF99"/>
          <w:rtl/>
        </w:rPr>
        <w:t>אדם</w:t>
      </w:r>
      <w:r w:rsidRPr="00015BA7">
        <w:rPr>
          <w:rStyle w:val="default"/>
          <w:rFonts w:cs="FrankRuehl" w:hint="cs"/>
          <w:vanish/>
          <w:sz w:val="22"/>
          <w:szCs w:val="22"/>
          <w:shd w:val="clear" w:color="auto" w:fill="FFFF99"/>
          <w:rtl/>
        </w:rPr>
        <w:t xml:space="preserve"> </w:t>
      </w:r>
      <w:r w:rsidRPr="00015BA7">
        <w:rPr>
          <w:rStyle w:val="default"/>
          <w:rFonts w:cs="FrankRuehl"/>
          <w:vanish/>
          <w:sz w:val="22"/>
          <w:szCs w:val="22"/>
          <w:shd w:val="clear" w:color="auto" w:fill="FFFF99"/>
          <w:rtl/>
        </w:rPr>
        <w:t>שנדרש לשלם מקדמותיו בהתאם לתקנות אלה על פי הודעה ששלח לו הנציב;</w:t>
      </w:r>
    </w:p>
    <w:p w14:paraId="1A351D10" w14:textId="77777777" w:rsidR="00FF0E15" w:rsidRPr="00015BA7" w:rsidRDefault="00FF0E15" w:rsidP="00FF0E15">
      <w:pPr>
        <w:pStyle w:val="P00"/>
        <w:tabs>
          <w:tab w:val="clear" w:pos="6259"/>
        </w:tabs>
        <w:spacing w:before="0"/>
        <w:ind w:left="0" w:right="1134"/>
        <w:rPr>
          <w:rFonts w:cs="FrankRuehl" w:hint="cs"/>
          <w:vanish/>
          <w:color w:val="FF0000"/>
          <w:szCs w:val="20"/>
          <w:shd w:val="clear" w:color="auto" w:fill="FFFF99"/>
          <w:rtl/>
        </w:rPr>
      </w:pPr>
    </w:p>
    <w:p w14:paraId="02A8A357" w14:textId="77777777" w:rsidR="00FF0E15" w:rsidRPr="00015BA7" w:rsidRDefault="00FF0E15" w:rsidP="00A81C64">
      <w:pPr>
        <w:pStyle w:val="P00"/>
        <w:tabs>
          <w:tab w:val="clear" w:pos="6259"/>
        </w:tabs>
        <w:spacing w:before="0"/>
        <w:ind w:left="0" w:right="1134"/>
        <w:rPr>
          <w:rFonts w:cs="FrankRuehl" w:hint="cs"/>
          <w:vanish/>
          <w:szCs w:val="20"/>
          <w:shd w:val="clear" w:color="auto" w:fill="FFFF99"/>
          <w:rtl/>
        </w:rPr>
      </w:pPr>
      <w:r w:rsidRPr="00015BA7">
        <w:rPr>
          <w:rFonts w:cs="FrankRuehl" w:hint="cs"/>
          <w:vanish/>
          <w:color w:val="FF0000"/>
          <w:szCs w:val="20"/>
          <w:shd w:val="clear" w:color="auto" w:fill="FFFF99"/>
          <w:rtl/>
        </w:rPr>
        <w:t>מיום 1.</w:t>
      </w:r>
      <w:r w:rsidR="00A81C64" w:rsidRPr="00015BA7">
        <w:rPr>
          <w:rFonts w:cs="FrankRuehl" w:hint="cs"/>
          <w:vanish/>
          <w:color w:val="FF0000"/>
          <w:szCs w:val="20"/>
          <w:shd w:val="clear" w:color="auto" w:fill="FFFF99"/>
          <w:rtl/>
        </w:rPr>
        <w:t>1</w:t>
      </w:r>
      <w:r w:rsidRPr="00015BA7">
        <w:rPr>
          <w:rFonts w:cs="FrankRuehl" w:hint="cs"/>
          <w:vanish/>
          <w:color w:val="FF0000"/>
          <w:szCs w:val="20"/>
          <w:shd w:val="clear" w:color="auto" w:fill="FFFF99"/>
          <w:rtl/>
        </w:rPr>
        <w:t>.198</w:t>
      </w:r>
      <w:r w:rsidR="00A81C64" w:rsidRPr="00015BA7">
        <w:rPr>
          <w:rFonts w:cs="FrankRuehl" w:hint="cs"/>
          <w:vanish/>
          <w:color w:val="FF0000"/>
          <w:szCs w:val="20"/>
          <w:shd w:val="clear" w:color="auto" w:fill="FFFF99"/>
          <w:rtl/>
        </w:rPr>
        <w:t>9</w:t>
      </w:r>
    </w:p>
    <w:p w14:paraId="1A8F00BF" w14:textId="77777777" w:rsidR="00FF0E15" w:rsidRPr="00015BA7" w:rsidRDefault="00FF0E15" w:rsidP="00A81C64">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תשמ"</w:t>
      </w:r>
      <w:r w:rsidR="00A81C64" w:rsidRPr="00015BA7">
        <w:rPr>
          <w:rFonts w:cs="FrankRuehl" w:hint="cs"/>
          <w:b/>
          <w:bCs/>
          <w:vanish/>
          <w:szCs w:val="20"/>
          <w:shd w:val="clear" w:color="auto" w:fill="FFFF99"/>
          <w:rtl/>
        </w:rPr>
        <w:t>ט</w:t>
      </w:r>
      <w:r w:rsidRPr="00015BA7">
        <w:rPr>
          <w:rFonts w:cs="FrankRuehl" w:hint="cs"/>
          <w:b/>
          <w:bCs/>
          <w:vanish/>
          <w:szCs w:val="20"/>
          <w:shd w:val="clear" w:color="auto" w:fill="FFFF99"/>
          <w:rtl/>
        </w:rPr>
        <w:t>-198</w:t>
      </w:r>
      <w:r w:rsidR="00A81C64" w:rsidRPr="00015BA7">
        <w:rPr>
          <w:rFonts w:cs="FrankRuehl" w:hint="cs"/>
          <w:b/>
          <w:bCs/>
          <w:vanish/>
          <w:szCs w:val="20"/>
          <w:shd w:val="clear" w:color="auto" w:fill="FFFF99"/>
          <w:rtl/>
        </w:rPr>
        <w:t>9</w:t>
      </w:r>
    </w:p>
    <w:p w14:paraId="7B1C6572" w14:textId="77777777" w:rsidR="00FF0E15" w:rsidRPr="00015BA7" w:rsidRDefault="00A81C64" w:rsidP="00A81C64">
      <w:pPr>
        <w:pStyle w:val="P00"/>
        <w:spacing w:before="0"/>
        <w:ind w:left="0" w:right="1134"/>
        <w:rPr>
          <w:rFonts w:cs="FrankRuehl" w:hint="cs"/>
          <w:vanish/>
          <w:szCs w:val="20"/>
          <w:shd w:val="clear" w:color="auto" w:fill="FFFF99"/>
          <w:rtl/>
        </w:rPr>
      </w:pPr>
      <w:hyperlink r:id="rId9" w:history="1">
        <w:r w:rsidR="00FF0E15" w:rsidRPr="00015BA7">
          <w:rPr>
            <w:rStyle w:val="Hyperlink"/>
            <w:rFonts w:cs="FrankRuehl" w:hint="cs"/>
            <w:vanish/>
            <w:szCs w:val="20"/>
            <w:shd w:val="clear" w:color="auto" w:fill="FFFF99"/>
            <w:rtl/>
          </w:rPr>
          <w:t>ק"ת תשמ"</w:t>
        </w:r>
        <w:r w:rsidRPr="00015BA7">
          <w:rPr>
            <w:rStyle w:val="Hyperlink"/>
            <w:rFonts w:cs="FrankRuehl" w:hint="cs"/>
            <w:vanish/>
            <w:szCs w:val="20"/>
            <w:shd w:val="clear" w:color="auto" w:fill="FFFF99"/>
            <w:rtl/>
          </w:rPr>
          <w:t>ט</w:t>
        </w:r>
        <w:r w:rsidR="00FF0E15" w:rsidRPr="00015BA7">
          <w:rPr>
            <w:rStyle w:val="Hyperlink"/>
            <w:rFonts w:cs="FrankRuehl" w:hint="cs"/>
            <w:vanish/>
            <w:szCs w:val="20"/>
            <w:shd w:val="clear" w:color="auto" w:fill="FFFF99"/>
            <w:rtl/>
          </w:rPr>
          <w:t xml:space="preserve"> מס' </w:t>
        </w:r>
        <w:r w:rsidRPr="00015BA7">
          <w:rPr>
            <w:rStyle w:val="Hyperlink"/>
            <w:rFonts w:cs="FrankRuehl" w:hint="cs"/>
            <w:vanish/>
            <w:szCs w:val="20"/>
            <w:shd w:val="clear" w:color="auto" w:fill="FFFF99"/>
            <w:rtl/>
          </w:rPr>
          <w:t>5164</w:t>
        </w:r>
      </w:hyperlink>
      <w:r w:rsidR="00FF0E15" w:rsidRPr="00015BA7">
        <w:rPr>
          <w:rFonts w:cs="FrankRuehl" w:hint="cs"/>
          <w:vanish/>
          <w:szCs w:val="20"/>
          <w:shd w:val="clear" w:color="auto" w:fill="FFFF99"/>
          <w:rtl/>
        </w:rPr>
        <w:t xml:space="preserve"> מיום </w:t>
      </w:r>
      <w:r w:rsidRPr="00015BA7">
        <w:rPr>
          <w:rFonts w:cs="FrankRuehl" w:hint="cs"/>
          <w:vanish/>
          <w:szCs w:val="20"/>
          <w:shd w:val="clear" w:color="auto" w:fill="FFFF99"/>
          <w:rtl/>
        </w:rPr>
        <w:t>14.2.1989</w:t>
      </w:r>
      <w:r w:rsidR="00FF0E15" w:rsidRPr="00015BA7">
        <w:rPr>
          <w:rFonts w:cs="FrankRuehl" w:hint="cs"/>
          <w:vanish/>
          <w:szCs w:val="20"/>
          <w:shd w:val="clear" w:color="auto" w:fill="FFFF99"/>
          <w:rtl/>
        </w:rPr>
        <w:t xml:space="preserve"> עמ' </w:t>
      </w:r>
      <w:r w:rsidRPr="00015BA7">
        <w:rPr>
          <w:rFonts w:cs="FrankRuehl" w:hint="cs"/>
          <w:vanish/>
          <w:szCs w:val="20"/>
          <w:shd w:val="clear" w:color="auto" w:fill="FFFF99"/>
          <w:rtl/>
        </w:rPr>
        <w:t>474</w:t>
      </w:r>
    </w:p>
    <w:p w14:paraId="0B6CB0E4" w14:textId="77777777" w:rsidR="00FF0E15" w:rsidRPr="00015BA7" w:rsidRDefault="00FF0E15" w:rsidP="000631C2">
      <w:pPr>
        <w:pStyle w:val="P00"/>
        <w:ind w:left="0" w:right="1134"/>
        <w:rPr>
          <w:rStyle w:val="default"/>
          <w:rFonts w:cs="FrankRuehl" w:hint="cs"/>
          <w:vanish/>
          <w:sz w:val="22"/>
          <w:szCs w:val="22"/>
          <w:shd w:val="clear" w:color="auto" w:fill="FFFF99"/>
          <w:rtl/>
        </w:rPr>
      </w:pPr>
      <w:r w:rsidRPr="00015BA7">
        <w:rPr>
          <w:rFonts w:cs="FrankRuehl"/>
          <w:vanish/>
          <w:sz w:val="22"/>
          <w:szCs w:val="22"/>
          <w:shd w:val="clear" w:color="auto" w:fill="FFFF99"/>
          <w:rtl/>
        </w:rPr>
        <w:tab/>
      </w:r>
      <w:r w:rsidRPr="00015BA7">
        <w:rPr>
          <w:rStyle w:val="default"/>
          <w:rFonts w:cs="FrankRuehl"/>
          <w:vanish/>
          <w:sz w:val="22"/>
          <w:szCs w:val="22"/>
          <w:shd w:val="clear" w:color="auto" w:fill="FFFF99"/>
          <w:rtl/>
        </w:rPr>
        <w:t xml:space="preserve">"נישום" </w:t>
      </w:r>
      <w:r w:rsidR="00015BA7" w:rsidRPr="00015BA7">
        <w:rPr>
          <w:rStyle w:val="default"/>
          <w:rFonts w:cs="FrankRuehl"/>
          <w:vanish/>
          <w:sz w:val="22"/>
          <w:szCs w:val="22"/>
          <w:shd w:val="clear" w:color="auto" w:fill="FFFF99"/>
          <w:rtl/>
        </w:rPr>
        <w:t>–</w:t>
      </w:r>
      <w:r w:rsidRPr="00015BA7">
        <w:rPr>
          <w:rStyle w:val="default"/>
          <w:rFonts w:cs="FrankRuehl"/>
          <w:vanish/>
          <w:sz w:val="22"/>
          <w:szCs w:val="22"/>
          <w:shd w:val="clear" w:color="auto" w:fill="FFFF99"/>
          <w:rtl/>
        </w:rPr>
        <w:t xml:space="preserve"> אדם</w:t>
      </w:r>
      <w:r w:rsidRPr="00015BA7">
        <w:rPr>
          <w:rStyle w:val="default"/>
          <w:rFonts w:cs="FrankRuehl" w:hint="cs"/>
          <w:vanish/>
          <w:sz w:val="22"/>
          <w:szCs w:val="22"/>
          <w:shd w:val="clear" w:color="auto" w:fill="FFFF99"/>
          <w:rtl/>
        </w:rPr>
        <w:t xml:space="preserve"> </w:t>
      </w:r>
      <w:r w:rsidRPr="00015BA7">
        <w:rPr>
          <w:rStyle w:val="default"/>
          <w:rFonts w:cs="FrankRuehl"/>
          <w:vanish/>
          <w:sz w:val="22"/>
          <w:szCs w:val="22"/>
          <w:shd w:val="clear" w:color="auto" w:fill="FFFF99"/>
          <w:rtl/>
        </w:rPr>
        <w:t>שנדרש לשלם מקדמותיו בהתאם לתקנות אלה על פי הודעה ששלח לו הנציב</w:t>
      </w:r>
      <w:r w:rsidRPr="00015BA7">
        <w:rPr>
          <w:rStyle w:val="default"/>
          <w:rFonts w:cs="FrankRuehl" w:hint="cs"/>
          <w:vanish/>
          <w:sz w:val="22"/>
          <w:szCs w:val="22"/>
          <w:shd w:val="clear" w:color="auto" w:fill="FFFF99"/>
          <w:rtl/>
        </w:rPr>
        <w:t xml:space="preserve"> </w:t>
      </w:r>
      <w:r w:rsidR="00A81C64" w:rsidRPr="00015BA7">
        <w:rPr>
          <w:rStyle w:val="default"/>
          <w:rFonts w:cs="FrankRuehl" w:hint="cs"/>
          <w:vanish/>
          <w:sz w:val="22"/>
          <w:szCs w:val="22"/>
          <w:u w:val="single"/>
          <w:shd w:val="clear" w:color="auto" w:fill="FFFF99"/>
          <w:rtl/>
        </w:rPr>
        <w:t>או על פי הודעה שפורסמה בשני עיתונים יומיים</w:t>
      </w:r>
      <w:r w:rsidRPr="00015BA7">
        <w:rPr>
          <w:rStyle w:val="default"/>
          <w:rFonts w:cs="FrankRuehl"/>
          <w:vanish/>
          <w:sz w:val="22"/>
          <w:szCs w:val="22"/>
          <w:shd w:val="clear" w:color="auto" w:fill="FFFF99"/>
          <w:rtl/>
        </w:rPr>
        <w:t>;</w:t>
      </w:r>
    </w:p>
    <w:p w14:paraId="63CAD2A6" w14:textId="77777777" w:rsidR="00505CD7" w:rsidRPr="00015BA7" w:rsidRDefault="00505CD7" w:rsidP="00505CD7">
      <w:pPr>
        <w:pStyle w:val="P00"/>
        <w:tabs>
          <w:tab w:val="clear" w:pos="6259"/>
        </w:tabs>
        <w:spacing w:before="0"/>
        <w:ind w:left="0" w:right="1134"/>
        <w:rPr>
          <w:rFonts w:cs="FrankRuehl" w:hint="cs"/>
          <w:vanish/>
          <w:color w:val="FF0000"/>
          <w:szCs w:val="20"/>
          <w:shd w:val="clear" w:color="auto" w:fill="FFFF99"/>
          <w:rtl/>
        </w:rPr>
      </w:pPr>
    </w:p>
    <w:p w14:paraId="77001081" w14:textId="77777777" w:rsidR="00505CD7" w:rsidRPr="00015BA7" w:rsidRDefault="00505CD7" w:rsidP="00505CD7">
      <w:pPr>
        <w:pStyle w:val="P00"/>
        <w:tabs>
          <w:tab w:val="clear" w:pos="6259"/>
        </w:tabs>
        <w:spacing w:before="0"/>
        <w:ind w:left="0" w:right="1134"/>
        <w:rPr>
          <w:rFonts w:cs="FrankRuehl" w:hint="cs"/>
          <w:vanish/>
          <w:szCs w:val="20"/>
          <w:shd w:val="clear" w:color="auto" w:fill="FFFF99"/>
          <w:rtl/>
        </w:rPr>
      </w:pPr>
      <w:r w:rsidRPr="00015BA7">
        <w:rPr>
          <w:rFonts w:cs="FrankRuehl" w:hint="cs"/>
          <w:vanish/>
          <w:color w:val="FF0000"/>
          <w:szCs w:val="20"/>
          <w:shd w:val="clear" w:color="auto" w:fill="FFFF99"/>
          <w:rtl/>
        </w:rPr>
        <w:t>מיום 1.1.2004</w:t>
      </w:r>
    </w:p>
    <w:p w14:paraId="58861BC6" w14:textId="77777777" w:rsidR="00505CD7" w:rsidRPr="00015BA7" w:rsidRDefault="00505CD7" w:rsidP="00505CD7">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תשס"ד-2004</w:t>
      </w:r>
    </w:p>
    <w:p w14:paraId="2BE45EF6" w14:textId="77777777" w:rsidR="00505CD7" w:rsidRPr="00015BA7" w:rsidRDefault="00505CD7" w:rsidP="00505CD7">
      <w:pPr>
        <w:pStyle w:val="P00"/>
        <w:spacing w:before="0"/>
        <w:ind w:left="0" w:right="1134"/>
        <w:rPr>
          <w:rFonts w:cs="FrankRuehl" w:hint="cs"/>
          <w:vanish/>
          <w:szCs w:val="20"/>
          <w:shd w:val="clear" w:color="auto" w:fill="FFFF99"/>
          <w:rtl/>
        </w:rPr>
      </w:pPr>
      <w:hyperlink r:id="rId10" w:history="1">
        <w:r w:rsidRPr="00015BA7">
          <w:rPr>
            <w:rStyle w:val="Hyperlink"/>
            <w:rFonts w:cs="FrankRuehl" w:hint="cs"/>
            <w:vanish/>
            <w:szCs w:val="20"/>
            <w:shd w:val="clear" w:color="auto" w:fill="FFFF99"/>
            <w:rtl/>
          </w:rPr>
          <w:t>ק"ת תשס"ד מס' 6335</w:t>
        </w:r>
      </w:hyperlink>
      <w:r w:rsidRPr="00015BA7">
        <w:rPr>
          <w:rFonts w:cs="FrankRuehl" w:hint="cs"/>
          <w:vanish/>
          <w:szCs w:val="20"/>
          <w:shd w:val="clear" w:color="auto" w:fill="FFFF99"/>
          <w:rtl/>
        </w:rPr>
        <w:t xml:space="preserve"> מיום 17.8.2004 עמ' 928</w:t>
      </w:r>
    </w:p>
    <w:p w14:paraId="731BC9A6" w14:textId="77777777" w:rsidR="00505CD7" w:rsidRPr="00505CD7" w:rsidRDefault="00505CD7" w:rsidP="000631C2">
      <w:pPr>
        <w:pStyle w:val="P00"/>
        <w:ind w:left="0" w:right="1134"/>
        <w:rPr>
          <w:rStyle w:val="default"/>
          <w:rFonts w:cs="FrankRuehl" w:hint="cs"/>
          <w:sz w:val="2"/>
          <w:szCs w:val="2"/>
          <w:rtl/>
        </w:rPr>
      </w:pPr>
      <w:r w:rsidRPr="00015BA7">
        <w:rPr>
          <w:rFonts w:cs="FrankRuehl"/>
          <w:vanish/>
          <w:sz w:val="22"/>
          <w:szCs w:val="22"/>
          <w:shd w:val="clear" w:color="auto" w:fill="FFFF99"/>
          <w:rtl/>
        </w:rPr>
        <w:tab/>
      </w:r>
      <w:r w:rsidRPr="00015BA7">
        <w:rPr>
          <w:rStyle w:val="default"/>
          <w:rFonts w:cs="FrankRuehl"/>
          <w:vanish/>
          <w:sz w:val="22"/>
          <w:szCs w:val="22"/>
          <w:shd w:val="clear" w:color="auto" w:fill="FFFF99"/>
          <w:rtl/>
        </w:rPr>
        <w:t xml:space="preserve">"נישום" </w:t>
      </w:r>
      <w:r w:rsidR="00015BA7" w:rsidRPr="00015BA7">
        <w:rPr>
          <w:rStyle w:val="default"/>
          <w:rFonts w:cs="FrankRuehl"/>
          <w:vanish/>
          <w:sz w:val="22"/>
          <w:szCs w:val="22"/>
          <w:shd w:val="clear" w:color="auto" w:fill="FFFF99"/>
          <w:rtl/>
        </w:rPr>
        <w:t>–</w:t>
      </w:r>
      <w:r w:rsidRPr="00015BA7">
        <w:rPr>
          <w:rStyle w:val="default"/>
          <w:rFonts w:cs="FrankRuehl"/>
          <w:vanish/>
          <w:sz w:val="22"/>
          <w:szCs w:val="22"/>
          <w:shd w:val="clear" w:color="auto" w:fill="FFFF99"/>
          <w:rtl/>
        </w:rPr>
        <w:t xml:space="preserve"> אדם</w:t>
      </w:r>
      <w:r w:rsidRPr="00015BA7">
        <w:rPr>
          <w:rStyle w:val="default"/>
          <w:rFonts w:cs="FrankRuehl" w:hint="cs"/>
          <w:vanish/>
          <w:sz w:val="22"/>
          <w:szCs w:val="22"/>
          <w:shd w:val="clear" w:color="auto" w:fill="FFFF99"/>
          <w:rtl/>
        </w:rPr>
        <w:t xml:space="preserve"> </w:t>
      </w:r>
      <w:r w:rsidRPr="00015BA7">
        <w:rPr>
          <w:rStyle w:val="default"/>
          <w:rFonts w:cs="FrankRuehl" w:hint="cs"/>
          <w:vanish/>
          <w:sz w:val="22"/>
          <w:szCs w:val="22"/>
          <w:u w:val="single"/>
          <w:shd w:val="clear" w:color="auto" w:fill="FFFF99"/>
          <w:rtl/>
        </w:rPr>
        <w:t>החייב בהגשת דו"ח לפי סעיף 131 לפקודה,</w:t>
      </w:r>
      <w:r w:rsidRPr="00015BA7">
        <w:rPr>
          <w:rStyle w:val="default"/>
          <w:rFonts w:cs="FrankRuehl" w:hint="cs"/>
          <w:vanish/>
          <w:sz w:val="22"/>
          <w:szCs w:val="22"/>
          <w:shd w:val="clear" w:color="auto" w:fill="FFFF99"/>
          <w:rtl/>
        </w:rPr>
        <w:t xml:space="preserve"> </w:t>
      </w:r>
      <w:r w:rsidRPr="00015BA7">
        <w:rPr>
          <w:rStyle w:val="default"/>
          <w:rFonts w:cs="FrankRuehl"/>
          <w:vanish/>
          <w:sz w:val="22"/>
          <w:szCs w:val="22"/>
          <w:shd w:val="clear" w:color="auto" w:fill="FFFF99"/>
          <w:rtl/>
        </w:rPr>
        <w:t>שנדרש לשלם מקדמותיו בהתאם לתקנות אלה על פי הודעה ששלח לו הנציב</w:t>
      </w:r>
      <w:r w:rsidRPr="00015BA7">
        <w:rPr>
          <w:rStyle w:val="default"/>
          <w:rFonts w:cs="FrankRuehl" w:hint="cs"/>
          <w:vanish/>
          <w:sz w:val="22"/>
          <w:szCs w:val="22"/>
          <w:shd w:val="clear" w:color="auto" w:fill="FFFF99"/>
          <w:rtl/>
        </w:rPr>
        <w:t xml:space="preserve"> או על פי הודעה שפורסמה בשני עיתונים יומיים</w:t>
      </w:r>
      <w:r w:rsidRPr="00015BA7">
        <w:rPr>
          <w:rStyle w:val="default"/>
          <w:rFonts w:cs="FrankRuehl"/>
          <w:vanish/>
          <w:sz w:val="22"/>
          <w:szCs w:val="22"/>
          <w:shd w:val="clear" w:color="auto" w:fill="FFFF99"/>
          <w:rtl/>
        </w:rPr>
        <w:t>;</w:t>
      </w:r>
      <w:bookmarkEnd w:id="3"/>
    </w:p>
    <w:p w14:paraId="0C13CDAF" w14:textId="77777777" w:rsidR="00A81C64" w:rsidRDefault="00A81C64">
      <w:pPr>
        <w:pStyle w:val="P00"/>
        <w:spacing w:before="72"/>
        <w:ind w:left="0" w:right="1134"/>
        <w:rPr>
          <w:rStyle w:val="default"/>
          <w:rFonts w:cs="FrankRuehl" w:hint="cs"/>
          <w:rtl/>
        </w:rPr>
      </w:pPr>
      <w:r>
        <w:rPr>
          <w:rFonts w:cs="FrankRuehl"/>
          <w:rtl/>
          <w:lang w:val="he-IL"/>
        </w:rPr>
        <w:pict w14:anchorId="264B1142">
          <v:shape id="_x0000_s1040" type="#_x0000_t202" style="position:absolute;left:0;text-align:left;margin-left:468pt;margin-top:6.25pt;width:1in;height:9pt;z-index:251662336" filled="f" stroked="f">
            <v:textbox inset="1mm,0,1mm,0">
              <w:txbxContent>
                <w:p w14:paraId="301E2FD6" w14:textId="77777777" w:rsidR="00A81C64" w:rsidRDefault="00A81C64">
                  <w:pPr>
                    <w:spacing w:line="160" w:lineRule="exac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ab/>
        <w:t xml:space="preserve">"מוכר" </w:t>
      </w:r>
      <w:r>
        <w:rPr>
          <w:rStyle w:val="default"/>
          <w:rFonts w:cs="FrankRuehl"/>
          <w:rtl/>
        </w:rPr>
        <w:t>–</w:t>
      </w:r>
      <w:r>
        <w:rPr>
          <w:rStyle w:val="default"/>
          <w:rFonts w:cs="FrankRuehl" w:hint="cs"/>
          <w:rtl/>
        </w:rPr>
        <w:t xml:space="preserve"> למעט בעל שליטה המוכר נייר ערך בחברה שבה הוא בעל שליטה;</w:t>
      </w:r>
    </w:p>
    <w:p w14:paraId="6EC66719" w14:textId="77777777" w:rsidR="00505CD7" w:rsidRPr="00015BA7" w:rsidRDefault="00505CD7" w:rsidP="00505CD7">
      <w:pPr>
        <w:pStyle w:val="P00"/>
        <w:tabs>
          <w:tab w:val="clear" w:pos="6259"/>
        </w:tabs>
        <w:spacing w:before="0"/>
        <w:ind w:left="0" w:right="1134"/>
        <w:rPr>
          <w:rFonts w:cs="FrankRuehl" w:hint="cs"/>
          <w:vanish/>
          <w:szCs w:val="20"/>
          <w:shd w:val="clear" w:color="auto" w:fill="FFFF99"/>
          <w:rtl/>
        </w:rPr>
      </w:pPr>
      <w:bookmarkStart w:id="4" w:name="Rov12"/>
      <w:r w:rsidRPr="00015BA7">
        <w:rPr>
          <w:rFonts w:cs="FrankRuehl" w:hint="cs"/>
          <w:vanish/>
          <w:color w:val="FF0000"/>
          <w:szCs w:val="20"/>
          <w:shd w:val="clear" w:color="auto" w:fill="FFFF99"/>
          <w:rtl/>
        </w:rPr>
        <w:t>מיום 1.1.2004</w:t>
      </w:r>
    </w:p>
    <w:p w14:paraId="4C6E1095" w14:textId="77777777" w:rsidR="00505CD7" w:rsidRPr="00015BA7" w:rsidRDefault="00505CD7" w:rsidP="00505CD7">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תשס"ד-2004</w:t>
      </w:r>
    </w:p>
    <w:p w14:paraId="357F108D" w14:textId="77777777" w:rsidR="00505CD7" w:rsidRPr="00015BA7" w:rsidRDefault="00505CD7" w:rsidP="00505CD7">
      <w:pPr>
        <w:pStyle w:val="P00"/>
        <w:spacing w:before="0"/>
        <w:ind w:left="0" w:right="1134"/>
        <w:rPr>
          <w:rFonts w:cs="FrankRuehl" w:hint="cs"/>
          <w:vanish/>
          <w:szCs w:val="20"/>
          <w:shd w:val="clear" w:color="auto" w:fill="FFFF99"/>
          <w:rtl/>
        </w:rPr>
      </w:pPr>
      <w:hyperlink r:id="rId11" w:history="1">
        <w:r w:rsidRPr="00015BA7">
          <w:rPr>
            <w:rStyle w:val="Hyperlink"/>
            <w:rFonts w:cs="FrankRuehl" w:hint="cs"/>
            <w:vanish/>
            <w:szCs w:val="20"/>
            <w:shd w:val="clear" w:color="auto" w:fill="FFFF99"/>
            <w:rtl/>
          </w:rPr>
          <w:t>ק"ת תשס"ד מס' 6335</w:t>
        </w:r>
      </w:hyperlink>
      <w:r w:rsidRPr="00015BA7">
        <w:rPr>
          <w:rFonts w:cs="FrankRuehl" w:hint="cs"/>
          <w:vanish/>
          <w:szCs w:val="20"/>
          <w:shd w:val="clear" w:color="auto" w:fill="FFFF99"/>
          <w:rtl/>
        </w:rPr>
        <w:t xml:space="preserve"> מיום 17.8.2004 עמ' 928</w:t>
      </w:r>
    </w:p>
    <w:p w14:paraId="66AAC4B1" w14:textId="77777777" w:rsidR="00505CD7" w:rsidRPr="00505CD7" w:rsidRDefault="00505CD7" w:rsidP="00505CD7">
      <w:pPr>
        <w:pStyle w:val="P00"/>
        <w:spacing w:before="0"/>
        <w:ind w:left="0" w:right="1134"/>
        <w:rPr>
          <w:rFonts w:cs="FrankRuehl" w:hint="cs"/>
          <w:b/>
          <w:bCs/>
          <w:sz w:val="2"/>
          <w:szCs w:val="2"/>
          <w:rtl/>
        </w:rPr>
      </w:pPr>
      <w:r w:rsidRPr="00015BA7">
        <w:rPr>
          <w:rFonts w:cs="FrankRuehl" w:hint="cs"/>
          <w:b/>
          <w:bCs/>
          <w:vanish/>
          <w:szCs w:val="20"/>
          <w:shd w:val="clear" w:color="auto" w:fill="FFFF99"/>
          <w:rtl/>
        </w:rPr>
        <w:t>הוספת הגדרת "מוכר"</w:t>
      </w:r>
      <w:bookmarkEnd w:id="4"/>
    </w:p>
    <w:p w14:paraId="4048A17A" w14:textId="77777777" w:rsidR="00A81C64" w:rsidRDefault="00A81C64">
      <w:pPr>
        <w:pStyle w:val="P00"/>
        <w:spacing w:before="72"/>
        <w:ind w:left="0" w:right="1134"/>
        <w:rPr>
          <w:rStyle w:val="default"/>
          <w:rFonts w:cs="FrankRuehl" w:hint="cs"/>
          <w:rtl/>
        </w:rPr>
      </w:pPr>
      <w:r>
        <w:rPr>
          <w:rFonts w:cs="FrankRuehl"/>
          <w:rtl/>
          <w:lang w:val="he-IL"/>
        </w:rPr>
        <w:pict w14:anchorId="28E1C547">
          <v:shape id="_x0000_s1041" type="#_x0000_t202" style="position:absolute;left:0;text-align:left;margin-left:469.75pt;margin-top:7.65pt;width:1in;height:9pt;z-index:251663360" filled="f" stroked="f">
            <v:textbox inset="1mm,0,1mm,0">
              <w:txbxContent>
                <w:p w14:paraId="431355F6" w14:textId="77777777" w:rsidR="00A81C64" w:rsidRDefault="00A81C64">
                  <w:pPr>
                    <w:spacing w:line="160" w:lineRule="exac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ab/>
        <w:t xml:space="preserve">"מחזור עסקאות" </w:t>
      </w:r>
      <w:r>
        <w:rPr>
          <w:rStyle w:val="default"/>
          <w:rFonts w:cs="FrankRuehl"/>
          <w:rtl/>
        </w:rPr>
        <w:t>–</w:t>
      </w:r>
      <w:r>
        <w:rPr>
          <w:rStyle w:val="default"/>
          <w:rFonts w:cs="FrankRuehl" w:hint="cs"/>
          <w:rtl/>
        </w:rPr>
        <w:t xml:space="preserve"> כפי שנקבע לפי סעיף 175(ב) לפקודה בהפחתת הכנסות מיוחדות;</w:t>
      </w:r>
    </w:p>
    <w:p w14:paraId="3D67A3BB" w14:textId="77777777" w:rsidR="00505CD7" w:rsidRPr="00015BA7" w:rsidRDefault="00505CD7" w:rsidP="00505CD7">
      <w:pPr>
        <w:pStyle w:val="P00"/>
        <w:tabs>
          <w:tab w:val="clear" w:pos="6259"/>
        </w:tabs>
        <w:spacing w:before="0"/>
        <w:ind w:left="0" w:right="1134"/>
        <w:rPr>
          <w:rFonts w:cs="FrankRuehl" w:hint="cs"/>
          <w:vanish/>
          <w:szCs w:val="20"/>
          <w:shd w:val="clear" w:color="auto" w:fill="FFFF99"/>
          <w:rtl/>
        </w:rPr>
      </w:pPr>
      <w:bookmarkStart w:id="5" w:name="Rov13"/>
      <w:r w:rsidRPr="00015BA7">
        <w:rPr>
          <w:rFonts w:cs="FrankRuehl" w:hint="cs"/>
          <w:vanish/>
          <w:color w:val="FF0000"/>
          <w:szCs w:val="20"/>
          <w:shd w:val="clear" w:color="auto" w:fill="FFFF99"/>
          <w:rtl/>
        </w:rPr>
        <w:t>מיום 1.1.2004</w:t>
      </w:r>
    </w:p>
    <w:p w14:paraId="4C0111AD" w14:textId="77777777" w:rsidR="00505CD7" w:rsidRPr="00015BA7" w:rsidRDefault="00505CD7" w:rsidP="00505CD7">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תשס"ד-2004</w:t>
      </w:r>
    </w:p>
    <w:p w14:paraId="60100465" w14:textId="77777777" w:rsidR="00505CD7" w:rsidRPr="00015BA7" w:rsidRDefault="00505CD7" w:rsidP="00505CD7">
      <w:pPr>
        <w:pStyle w:val="P00"/>
        <w:spacing w:before="0"/>
        <w:ind w:left="0" w:right="1134"/>
        <w:rPr>
          <w:rFonts w:cs="FrankRuehl" w:hint="cs"/>
          <w:vanish/>
          <w:szCs w:val="20"/>
          <w:shd w:val="clear" w:color="auto" w:fill="FFFF99"/>
          <w:rtl/>
        </w:rPr>
      </w:pPr>
      <w:hyperlink r:id="rId12" w:history="1">
        <w:r w:rsidRPr="00015BA7">
          <w:rPr>
            <w:rStyle w:val="Hyperlink"/>
            <w:rFonts w:cs="FrankRuehl" w:hint="cs"/>
            <w:vanish/>
            <w:szCs w:val="20"/>
            <w:shd w:val="clear" w:color="auto" w:fill="FFFF99"/>
            <w:rtl/>
          </w:rPr>
          <w:t>ק"ת תשס"ד מס' 6335</w:t>
        </w:r>
      </w:hyperlink>
      <w:r w:rsidRPr="00015BA7">
        <w:rPr>
          <w:rFonts w:cs="FrankRuehl" w:hint="cs"/>
          <w:vanish/>
          <w:szCs w:val="20"/>
          <w:shd w:val="clear" w:color="auto" w:fill="FFFF99"/>
          <w:rtl/>
        </w:rPr>
        <w:t xml:space="preserve"> מיום 17.8.2004 עמ' 928</w:t>
      </w:r>
    </w:p>
    <w:p w14:paraId="61857BC5" w14:textId="77777777" w:rsidR="00505CD7" w:rsidRPr="00505CD7" w:rsidRDefault="00505CD7" w:rsidP="00505CD7">
      <w:pPr>
        <w:pStyle w:val="P00"/>
        <w:spacing w:before="0"/>
        <w:ind w:left="0" w:right="1134"/>
        <w:rPr>
          <w:rFonts w:cs="FrankRuehl" w:hint="cs"/>
          <w:b/>
          <w:bCs/>
          <w:sz w:val="2"/>
          <w:szCs w:val="2"/>
          <w:rtl/>
        </w:rPr>
      </w:pPr>
      <w:r w:rsidRPr="00015BA7">
        <w:rPr>
          <w:rFonts w:cs="FrankRuehl" w:hint="cs"/>
          <w:b/>
          <w:bCs/>
          <w:vanish/>
          <w:szCs w:val="20"/>
          <w:shd w:val="clear" w:color="auto" w:fill="FFFF99"/>
          <w:rtl/>
        </w:rPr>
        <w:t>הוספת הגדרת "מחזור עסקאות"</w:t>
      </w:r>
      <w:bookmarkEnd w:id="5"/>
    </w:p>
    <w:p w14:paraId="58EA0FAE" w14:textId="77777777" w:rsidR="00A81C64" w:rsidRDefault="00A81C64">
      <w:pPr>
        <w:pStyle w:val="P00"/>
        <w:spacing w:before="72"/>
        <w:ind w:left="0" w:right="1134"/>
        <w:rPr>
          <w:rStyle w:val="default"/>
          <w:rFonts w:cs="FrankRuehl" w:hint="cs"/>
          <w:rtl/>
        </w:rPr>
      </w:pPr>
      <w:r>
        <w:rPr>
          <w:rFonts w:cs="FrankRuehl"/>
          <w:rtl/>
          <w:lang w:val="he-IL"/>
        </w:rPr>
        <w:pict w14:anchorId="785A0663">
          <v:shape id="_x0000_s1042" type="#_x0000_t202" style="position:absolute;left:0;text-align:left;margin-left:472.5pt;margin-top:5.65pt;width:1in;height:9pt;z-index:251664384" filled="f" stroked="f">
            <v:textbox inset="1mm,0,1mm,0">
              <w:txbxContent>
                <w:p w14:paraId="38487A69" w14:textId="77777777" w:rsidR="00A81C64" w:rsidRDefault="00A81C64">
                  <w:pPr>
                    <w:spacing w:line="160" w:lineRule="exac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"עיסקה" –</w:t>
      </w:r>
      <w:r>
        <w:rPr>
          <w:rStyle w:val="default"/>
          <w:rFonts w:cs="FrankRuehl" w:hint="cs"/>
          <w:rtl/>
        </w:rPr>
        <w:t xml:space="preserve"> (נמחקה)</w:t>
      </w:r>
      <w:r>
        <w:rPr>
          <w:rStyle w:val="default"/>
          <w:rFonts w:cs="FrankRuehl"/>
          <w:rtl/>
        </w:rPr>
        <w:t>;</w:t>
      </w:r>
    </w:p>
    <w:p w14:paraId="26685B42" w14:textId="77777777" w:rsidR="00505CD7" w:rsidRPr="00015BA7" w:rsidRDefault="00505CD7" w:rsidP="00505CD7">
      <w:pPr>
        <w:pStyle w:val="P00"/>
        <w:tabs>
          <w:tab w:val="clear" w:pos="6259"/>
        </w:tabs>
        <w:spacing w:before="0"/>
        <w:ind w:left="0" w:right="1134"/>
        <w:rPr>
          <w:rFonts w:cs="FrankRuehl" w:hint="cs"/>
          <w:vanish/>
          <w:szCs w:val="20"/>
          <w:shd w:val="clear" w:color="auto" w:fill="FFFF99"/>
          <w:rtl/>
        </w:rPr>
      </w:pPr>
      <w:bookmarkStart w:id="6" w:name="Rov14"/>
      <w:r w:rsidRPr="00015BA7">
        <w:rPr>
          <w:rFonts w:cs="FrankRuehl" w:hint="cs"/>
          <w:vanish/>
          <w:color w:val="FF0000"/>
          <w:szCs w:val="20"/>
          <w:shd w:val="clear" w:color="auto" w:fill="FFFF99"/>
          <w:rtl/>
        </w:rPr>
        <w:t>מיום 1.1.2004</w:t>
      </w:r>
    </w:p>
    <w:p w14:paraId="0C81ACAD" w14:textId="77777777" w:rsidR="00505CD7" w:rsidRPr="00015BA7" w:rsidRDefault="00505CD7" w:rsidP="00505CD7">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תשס"ד-2004</w:t>
      </w:r>
    </w:p>
    <w:p w14:paraId="65CA1714" w14:textId="77777777" w:rsidR="00505CD7" w:rsidRPr="00015BA7" w:rsidRDefault="00505CD7" w:rsidP="00505CD7">
      <w:pPr>
        <w:pStyle w:val="P00"/>
        <w:spacing w:before="0"/>
        <w:ind w:left="0" w:right="1134"/>
        <w:rPr>
          <w:rFonts w:cs="FrankRuehl" w:hint="cs"/>
          <w:vanish/>
          <w:szCs w:val="20"/>
          <w:shd w:val="clear" w:color="auto" w:fill="FFFF99"/>
          <w:rtl/>
        </w:rPr>
      </w:pPr>
      <w:hyperlink r:id="rId13" w:history="1">
        <w:r w:rsidRPr="00015BA7">
          <w:rPr>
            <w:rStyle w:val="Hyperlink"/>
            <w:rFonts w:cs="FrankRuehl" w:hint="cs"/>
            <w:vanish/>
            <w:szCs w:val="20"/>
            <w:shd w:val="clear" w:color="auto" w:fill="FFFF99"/>
            <w:rtl/>
          </w:rPr>
          <w:t>ק"ת תשס"ד מס' 6335</w:t>
        </w:r>
      </w:hyperlink>
      <w:r w:rsidRPr="00015BA7">
        <w:rPr>
          <w:rFonts w:cs="FrankRuehl" w:hint="cs"/>
          <w:vanish/>
          <w:szCs w:val="20"/>
          <w:shd w:val="clear" w:color="auto" w:fill="FFFF99"/>
          <w:rtl/>
        </w:rPr>
        <w:t xml:space="preserve"> מיום 17.8.2004 עמ' 928</w:t>
      </w:r>
    </w:p>
    <w:p w14:paraId="14E436E1" w14:textId="77777777" w:rsidR="00505CD7" w:rsidRPr="00015BA7" w:rsidRDefault="00505CD7" w:rsidP="00505CD7">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מחיקת הגדרת "עיסקה"</w:t>
      </w:r>
    </w:p>
    <w:p w14:paraId="121A1CB3" w14:textId="77777777" w:rsidR="00505CD7" w:rsidRPr="00015BA7" w:rsidRDefault="00505CD7" w:rsidP="00505CD7">
      <w:pPr>
        <w:pStyle w:val="P00"/>
        <w:ind w:left="0" w:right="1134"/>
        <w:rPr>
          <w:rFonts w:cs="FrankRuehl" w:hint="cs"/>
          <w:vanish/>
          <w:szCs w:val="20"/>
          <w:shd w:val="clear" w:color="auto" w:fill="FFFF99"/>
          <w:rtl/>
        </w:rPr>
      </w:pPr>
      <w:r w:rsidRPr="00015BA7">
        <w:rPr>
          <w:rFonts w:cs="FrankRuehl" w:hint="cs"/>
          <w:vanish/>
          <w:szCs w:val="20"/>
          <w:shd w:val="clear" w:color="auto" w:fill="FFFF99"/>
          <w:rtl/>
        </w:rPr>
        <w:t>הנוסח הקודם:</w:t>
      </w:r>
    </w:p>
    <w:p w14:paraId="0ECBB308" w14:textId="77777777" w:rsidR="00505CD7" w:rsidRPr="00505CD7" w:rsidRDefault="00505CD7" w:rsidP="00505CD7">
      <w:pPr>
        <w:pStyle w:val="P00"/>
        <w:spacing w:before="0"/>
        <w:ind w:left="0" w:right="1134"/>
        <w:rPr>
          <w:rFonts w:cs="FrankRuehl" w:hint="cs"/>
          <w:strike/>
          <w:sz w:val="2"/>
          <w:szCs w:val="2"/>
          <w:rtl/>
        </w:rPr>
      </w:pPr>
      <w:r w:rsidRPr="00015BA7">
        <w:rPr>
          <w:rFonts w:cs="FrankRuehl" w:hint="cs"/>
          <w:vanish/>
          <w:sz w:val="22"/>
          <w:szCs w:val="22"/>
          <w:shd w:val="clear" w:color="auto" w:fill="FFFF99"/>
          <w:rtl/>
        </w:rPr>
        <w:tab/>
      </w:r>
      <w:r w:rsidRPr="00015BA7">
        <w:rPr>
          <w:rFonts w:cs="FrankRuehl" w:hint="cs"/>
          <w:strike/>
          <w:vanish/>
          <w:sz w:val="22"/>
          <w:szCs w:val="22"/>
          <w:shd w:val="clear" w:color="auto" w:fill="FFFF99"/>
          <w:rtl/>
        </w:rPr>
        <w:t xml:space="preserve">"עיסקה" </w:t>
      </w:r>
      <w:r w:rsidRPr="00015BA7">
        <w:rPr>
          <w:rFonts w:cs="FrankRuehl"/>
          <w:strike/>
          <w:vanish/>
          <w:sz w:val="22"/>
          <w:szCs w:val="22"/>
          <w:shd w:val="clear" w:color="auto" w:fill="FFFF99"/>
          <w:rtl/>
        </w:rPr>
        <w:t>–</w:t>
      </w:r>
      <w:r w:rsidRPr="00015BA7">
        <w:rPr>
          <w:rFonts w:cs="FrankRuehl" w:hint="cs"/>
          <w:strike/>
          <w:vanish/>
          <w:sz w:val="22"/>
          <w:szCs w:val="22"/>
          <w:shd w:val="clear" w:color="auto" w:fill="FFFF99"/>
          <w:rtl/>
        </w:rPr>
        <w:t xml:space="preserve"> סכום המכירות וסכום התמורה בעד מכירת נכס או מתן שירות לרבות עסקת אקראי ולמעט מכירות שחל עליהן פרק ה' לפקודה וחוק מס שבח מקרקעין, התשכ"ג-1963;</w:t>
      </w:r>
      <w:bookmarkEnd w:id="6"/>
    </w:p>
    <w:p w14:paraId="379FEFA1" w14:textId="77777777" w:rsidR="00A81C64" w:rsidRDefault="00A81C64">
      <w:pPr>
        <w:pStyle w:val="P00"/>
        <w:spacing w:before="72"/>
        <w:ind w:left="0" w:right="1134"/>
        <w:rPr>
          <w:rStyle w:val="default"/>
          <w:rFonts w:cs="FrankRuehl" w:hint="cs"/>
          <w:rtl/>
        </w:rPr>
      </w:pPr>
      <w:r>
        <w:rPr>
          <w:rFonts w:cs="FrankRuehl"/>
          <w:rtl/>
          <w:lang w:val="he-IL"/>
        </w:rPr>
        <w:pict w14:anchorId="30B3FCC0">
          <v:shape id="_x0000_s1043" type="#_x0000_t202" style="position:absolute;left:0;text-align:left;margin-left:472.5pt;margin-top:5.65pt;width:1in;height:9pt;z-index:251665408" filled="f" stroked="f">
            <v:textbox inset="1mm,0,1mm,0">
              <w:txbxContent>
                <w:p w14:paraId="6922DD72" w14:textId="77777777" w:rsidR="00A81C64" w:rsidRDefault="00A81C64">
                  <w:pPr>
                    <w:spacing w:line="160" w:lineRule="exac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"מחזור" –</w:t>
      </w:r>
      <w:r>
        <w:rPr>
          <w:rStyle w:val="default"/>
          <w:rFonts w:cs="FrankRuehl" w:hint="cs"/>
          <w:rtl/>
        </w:rPr>
        <w:t xml:space="preserve"> (נמחקה)</w:t>
      </w:r>
      <w:r>
        <w:rPr>
          <w:rStyle w:val="default"/>
          <w:rFonts w:cs="FrankRuehl"/>
          <w:rtl/>
        </w:rPr>
        <w:t>;</w:t>
      </w:r>
    </w:p>
    <w:p w14:paraId="0DB8D666" w14:textId="77777777" w:rsidR="00505CD7" w:rsidRPr="00015BA7" w:rsidRDefault="00505CD7" w:rsidP="00505CD7">
      <w:pPr>
        <w:pStyle w:val="P00"/>
        <w:tabs>
          <w:tab w:val="clear" w:pos="6259"/>
        </w:tabs>
        <w:spacing w:before="0"/>
        <w:ind w:left="0" w:right="1134"/>
        <w:rPr>
          <w:rFonts w:cs="FrankRuehl" w:hint="cs"/>
          <w:vanish/>
          <w:szCs w:val="20"/>
          <w:shd w:val="clear" w:color="auto" w:fill="FFFF99"/>
          <w:rtl/>
        </w:rPr>
      </w:pPr>
      <w:bookmarkStart w:id="7" w:name="Rov15"/>
      <w:r w:rsidRPr="00015BA7">
        <w:rPr>
          <w:rFonts w:cs="FrankRuehl" w:hint="cs"/>
          <w:vanish/>
          <w:color w:val="FF0000"/>
          <w:szCs w:val="20"/>
          <w:shd w:val="clear" w:color="auto" w:fill="FFFF99"/>
          <w:rtl/>
        </w:rPr>
        <w:t>מיום 1.1.2004</w:t>
      </w:r>
    </w:p>
    <w:p w14:paraId="0705B18B" w14:textId="77777777" w:rsidR="00505CD7" w:rsidRPr="00015BA7" w:rsidRDefault="00505CD7" w:rsidP="00505CD7">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תשס"ד-2004</w:t>
      </w:r>
    </w:p>
    <w:p w14:paraId="0078D49A" w14:textId="77777777" w:rsidR="00505CD7" w:rsidRPr="00015BA7" w:rsidRDefault="00505CD7" w:rsidP="00505CD7">
      <w:pPr>
        <w:pStyle w:val="P00"/>
        <w:spacing w:before="0"/>
        <w:ind w:left="0" w:right="1134"/>
        <w:rPr>
          <w:rFonts w:cs="FrankRuehl" w:hint="cs"/>
          <w:vanish/>
          <w:szCs w:val="20"/>
          <w:shd w:val="clear" w:color="auto" w:fill="FFFF99"/>
          <w:rtl/>
        </w:rPr>
      </w:pPr>
      <w:hyperlink r:id="rId14" w:history="1">
        <w:r w:rsidRPr="00015BA7">
          <w:rPr>
            <w:rStyle w:val="Hyperlink"/>
            <w:rFonts w:cs="FrankRuehl" w:hint="cs"/>
            <w:vanish/>
            <w:szCs w:val="20"/>
            <w:shd w:val="clear" w:color="auto" w:fill="FFFF99"/>
            <w:rtl/>
          </w:rPr>
          <w:t>ק"ת תשס"ד מס' 6335</w:t>
        </w:r>
      </w:hyperlink>
      <w:r w:rsidRPr="00015BA7">
        <w:rPr>
          <w:rFonts w:cs="FrankRuehl" w:hint="cs"/>
          <w:vanish/>
          <w:szCs w:val="20"/>
          <w:shd w:val="clear" w:color="auto" w:fill="FFFF99"/>
          <w:rtl/>
        </w:rPr>
        <w:t xml:space="preserve"> מיום 17.8.2004 עמ' 928</w:t>
      </w:r>
    </w:p>
    <w:p w14:paraId="3680C6C7" w14:textId="77777777" w:rsidR="00505CD7" w:rsidRPr="00015BA7" w:rsidRDefault="00505CD7" w:rsidP="00505CD7">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מחיקת הגדרת "מחזור"</w:t>
      </w:r>
    </w:p>
    <w:p w14:paraId="055687EE" w14:textId="77777777" w:rsidR="00505CD7" w:rsidRPr="00015BA7" w:rsidRDefault="00505CD7" w:rsidP="00505CD7">
      <w:pPr>
        <w:pStyle w:val="P00"/>
        <w:ind w:left="0" w:right="1134"/>
        <w:rPr>
          <w:rFonts w:cs="FrankRuehl" w:hint="cs"/>
          <w:vanish/>
          <w:szCs w:val="20"/>
          <w:shd w:val="clear" w:color="auto" w:fill="FFFF99"/>
          <w:rtl/>
        </w:rPr>
      </w:pPr>
      <w:r w:rsidRPr="00015BA7">
        <w:rPr>
          <w:rFonts w:cs="FrankRuehl" w:hint="cs"/>
          <w:vanish/>
          <w:szCs w:val="20"/>
          <w:shd w:val="clear" w:color="auto" w:fill="FFFF99"/>
          <w:rtl/>
        </w:rPr>
        <w:t>הנוסח הקודם:</w:t>
      </w:r>
    </w:p>
    <w:p w14:paraId="63A966E9" w14:textId="77777777" w:rsidR="00505CD7" w:rsidRPr="00505CD7" w:rsidRDefault="00505CD7" w:rsidP="00505CD7">
      <w:pPr>
        <w:pStyle w:val="P00"/>
        <w:spacing w:before="0"/>
        <w:ind w:left="0" w:right="1134"/>
        <w:rPr>
          <w:rFonts w:cs="FrankRuehl" w:hint="cs"/>
          <w:strike/>
          <w:sz w:val="2"/>
          <w:szCs w:val="2"/>
          <w:rtl/>
        </w:rPr>
      </w:pPr>
      <w:r w:rsidRPr="00015BA7">
        <w:rPr>
          <w:rFonts w:cs="FrankRuehl" w:hint="cs"/>
          <w:vanish/>
          <w:sz w:val="22"/>
          <w:szCs w:val="22"/>
          <w:shd w:val="clear" w:color="auto" w:fill="FFFF99"/>
          <w:rtl/>
        </w:rPr>
        <w:tab/>
      </w:r>
      <w:r w:rsidRPr="00015BA7">
        <w:rPr>
          <w:rFonts w:cs="FrankRuehl" w:hint="cs"/>
          <w:strike/>
          <w:vanish/>
          <w:sz w:val="22"/>
          <w:szCs w:val="22"/>
          <w:shd w:val="clear" w:color="auto" w:fill="FFFF99"/>
          <w:rtl/>
        </w:rPr>
        <w:t xml:space="preserve">"מחזור" </w:t>
      </w:r>
      <w:r w:rsidRPr="00015BA7">
        <w:rPr>
          <w:rFonts w:cs="FrankRuehl"/>
          <w:strike/>
          <w:vanish/>
          <w:sz w:val="22"/>
          <w:szCs w:val="22"/>
          <w:shd w:val="clear" w:color="auto" w:fill="FFFF99"/>
          <w:rtl/>
        </w:rPr>
        <w:t>–</w:t>
      </w:r>
      <w:r w:rsidRPr="00015BA7">
        <w:rPr>
          <w:rFonts w:cs="FrankRuehl" w:hint="cs"/>
          <w:strike/>
          <w:vanish/>
          <w:sz w:val="22"/>
          <w:szCs w:val="22"/>
          <w:shd w:val="clear" w:color="auto" w:fill="FFFF99"/>
          <w:rtl/>
        </w:rPr>
        <w:t xml:space="preserve"> סך כל העסקאות בתקופה מסויימת;</w:t>
      </w:r>
      <w:bookmarkEnd w:id="7"/>
    </w:p>
    <w:p w14:paraId="74DDF459" w14:textId="77777777" w:rsidR="00A81C64" w:rsidRDefault="00A81C64">
      <w:pPr>
        <w:pStyle w:val="P00"/>
        <w:spacing w:before="72"/>
        <w:ind w:left="0" w:right="1134"/>
        <w:rPr>
          <w:rStyle w:val="default"/>
          <w:rFonts w:cs="FrankRuehl" w:hint="cs"/>
          <w:rtl/>
        </w:rPr>
      </w:pPr>
      <w:r>
        <w:rPr>
          <w:rFonts w:cs="FrankRuehl"/>
          <w:rtl/>
          <w:lang w:val="he-IL"/>
        </w:rPr>
        <w:pict w14:anchorId="03F4241A">
          <v:shape id="_x0000_s1044" type="#_x0000_t202" style="position:absolute;left:0;text-align:left;margin-left:468pt;margin-top:5.65pt;width:1in;height:9pt;z-index:251666432" filled="f" stroked="f">
            <v:textbox inset="1mm,0,1mm,0">
              <w:txbxContent>
                <w:p w14:paraId="147FD5B3" w14:textId="77777777" w:rsidR="00A81C64" w:rsidRDefault="00A81C64">
                  <w:pPr>
                    <w:spacing w:line="160" w:lineRule="exac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"מס" –</w:t>
      </w:r>
      <w:r>
        <w:rPr>
          <w:rStyle w:val="default"/>
          <w:rFonts w:cs="FrankRuehl" w:hint="cs"/>
          <w:rtl/>
        </w:rPr>
        <w:t xml:space="preserve"> מס הכנסה, למעט מס בשל הכנסה שאינה כלולה במחזור העסקאות לפי סעיף 175(ב) לפקודה</w:t>
      </w:r>
      <w:r>
        <w:rPr>
          <w:rStyle w:val="default"/>
          <w:rFonts w:cs="FrankRuehl"/>
          <w:rtl/>
        </w:rPr>
        <w:t>;</w:t>
      </w:r>
    </w:p>
    <w:p w14:paraId="01F3F644" w14:textId="77777777" w:rsidR="00505CD7" w:rsidRPr="00015BA7" w:rsidRDefault="00505CD7" w:rsidP="00505CD7">
      <w:pPr>
        <w:pStyle w:val="P00"/>
        <w:tabs>
          <w:tab w:val="clear" w:pos="6259"/>
        </w:tabs>
        <w:spacing w:before="0"/>
        <w:ind w:left="0" w:right="1134"/>
        <w:rPr>
          <w:rFonts w:cs="FrankRuehl" w:hint="cs"/>
          <w:vanish/>
          <w:szCs w:val="20"/>
          <w:shd w:val="clear" w:color="auto" w:fill="FFFF99"/>
          <w:rtl/>
        </w:rPr>
      </w:pPr>
      <w:bookmarkStart w:id="8" w:name="Rov16"/>
      <w:r w:rsidRPr="00015BA7">
        <w:rPr>
          <w:rFonts w:cs="FrankRuehl" w:hint="cs"/>
          <w:vanish/>
          <w:color w:val="FF0000"/>
          <w:szCs w:val="20"/>
          <w:shd w:val="clear" w:color="auto" w:fill="FFFF99"/>
          <w:rtl/>
        </w:rPr>
        <w:t>מיום 1.1.2004</w:t>
      </w:r>
    </w:p>
    <w:p w14:paraId="073B52F7" w14:textId="77777777" w:rsidR="00505CD7" w:rsidRPr="00015BA7" w:rsidRDefault="00505CD7" w:rsidP="00505CD7">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תשס"ד-2004</w:t>
      </w:r>
    </w:p>
    <w:p w14:paraId="09EA936B" w14:textId="77777777" w:rsidR="00505CD7" w:rsidRPr="00015BA7" w:rsidRDefault="00505CD7" w:rsidP="00505CD7">
      <w:pPr>
        <w:pStyle w:val="P00"/>
        <w:spacing w:before="0"/>
        <w:ind w:left="0" w:right="1134"/>
        <w:rPr>
          <w:rFonts w:cs="FrankRuehl" w:hint="cs"/>
          <w:vanish/>
          <w:szCs w:val="20"/>
          <w:shd w:val="clear" w:color="auto" w:fill="FFFF99"/>
          <w:rtl/>
        </w:rPr>
      </w:pPr>
      <w:hyperlink r:id="rId15" w:history="1">
        <w:r w:rsidRPr="00015BA7">
          <w:rPr>
            <w:rStyle w:val="Hyperlink"/>
            <w:rFonts w:cs="FrankRuehl" w:hint="cs"/>
            <w:vanish/>
            <w:szCs w:val="20"/>
            <w:shd w:val="clear" w:color="auto" w:fill="FFFF99"/>
            <w:rtl/>
          </w:rPr>
          <w:t>ק"ת תשס"ד מס' 6335</w:t>
        </w:r>
      </w:hyperlink>
      <w:r w:rsidRPr="00015BA7">
        <w:rPr>
          <w:rFonts w:cs="FrankRuehl" w:hint="cs"/>
          <w:vanish/>
          <w:szCs w:val="20"/>
          <w:shd w:val="clear" w:color="auto" w:fill="FFFF99"/>
          <w:rtl/>
        </w:rPr>
        <w:t xml:space="preserve"> מיום 17.8.2004 עמ' 928</w:t>
      </w:r>
    </w:p>
    <w:p w14:paraId="0726377F" w14:textId="77777777" w:rsidR="00505CD7" w:rsidRPr="00015BA7" w:rsidRDefault="00505CD7" w:rsidP="00505CD7">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החלפת הגדרת "מס"</w:t>
      </w:r>
    </w:p>
    <w:p w14:paraId="602BC03B" w14:textId="77777777" w:rsidR="00505CD7" w:rsidRPr="00015BA7" w:rsidRDefault="00505CD7" w:rsidP="00505CD7">
      <w:pPr>
        <w:pStyle w:val="P00"/>
        <w:ind w:left="0" w:right="1134"/>
        <w:rPr>
          <w:rFonts w:cs="FrankRuehl" w:hint="cs"/>
          <w:vanish/>
          <w:szCs w:val="20"/>
          <w:shd w:val="clear" w:color="auto" w:fill="FFFF99"/>
          <w:rtl/>
        </w:rPr>
      </w:pPr>
      <w:r w:rsidRPr="00015BA7">
        <w:rPr>
          <w:rFonts w:cs="FrankRuehl" w:hint="cs"/>
          <w:vanish/>
          <w:szCs w:val="20"/>
          <w:shd w:val="clear" w:color="auto" w:fill="FFFF99"/>
          <w:rtl/>
        </w:rPr>
        <w:t>הנוסח הקודם:</w:t>
      </w:r>
    </w:p>
    <w:p w14:paraId="097A7A1C" w14:textId="77777777" w:rsidR="00505CD7" w:rsidRPr="00505CD7" w:rsidRDefault="00505CD7" w:rsidP="00505CD7">
      <w:pPr>
        <w:pStyle w:val="P00"/>
        <w:spacing w:before="0"/>
        <w:ind w:left="0" w:right="1134"/>
        <w:rPr>
          <w:rFonts w:cs="FrankRuehl" w:hint="cs"/>
          <w:strike/>
          <w:sz w:val="2"/>
          <w:szCs w:val="2"/>
          <w:rtl/>
        </w:rPr>
      </w:pPr>
      <w:r w:rsidRPr="00015BA7">
        <w:rPr>
          <w:rFonts w:cs="FrankRuehl" w:hint="cs"/>
          <w:vanish/>
          <w:sz w:val="22"/>
          <w:szCs w:val="22"/>
          <w:shd w:val="clear" w:color="auto" w:fill="FFFF99"/>
          <w:rtl/>
        </w:rPr>
        <w:tab/>
      </w:r>
      <w:r w:rsidRPr="00015BA7">
        <w:rPr>
          <w:rFonts w:cs="FrankRuehl" w:hint="cs"/>
          <w:strike/>
          <w:vanish/>
          <w:sz w:val="22"/>
          <w:szCs w:val="22"/>
          <w:shd w:val="clear" w:color="auto" w:fill="FFFF99"/>
          <w:rtl/>
        </w:rPr>
        <w:t xml:space="preserve">"מס" </w:t>
      </w:r>
      <w:r w:rsidRPr="00015BA7">
        <w:rPr>
          <w:rFonts w:cs="FrankRuehl"/>
          <w:strike/>
          <w:vanish/>
          <w:sz w:val="22"/>
          <w:szCs w:val="22"/>
          <w:shd w:val="clear" w:color="auto" w:fill="FFFF99"/>
          <w:rtl/>
        </w:rPr>
        <w:t>–</w:t>
      </w:r>
      <w:r w:rsidRPr="00015BA7">
        <w:rPr>
          <w:rFonts w:cs="FrankRuehl" w:hint="cs"/>
          <w:strike/>
          <w:vanish/>
          <w:sz w:val="22"/>
          <w:szCs w:val="22"/>
          <w:shd w:val="clear" w:color="auto" w:fill="FFFF99"/>
          <w:rtl/>
        </w:rPr>
        <w:t xml:space="preserve"> מס הכנסה, למעט מס על פי פרק ה' לפקודה ומס שבח מקרקעין;</w:t>
      </w:r>
      <w:bookmarkEnd w:id="8"/>
    </w:p>
    <w:p w14:paraId="3AAB30D4" w14:textId="77777777" w:rsidR="00A81C64" w:rsidRDefault="00A81C64">
      <w:pPr>
        <w:pStyle w:val="P00"/>
        <w:spacing w:before="72"/>
        <w:ind w:left="0" w:right="1134"/>
        <w:rPr>
          <w:rStyle w:val="default"/>
          <w:rFonts w:cs="FrankRuehl" w:hint="cs"/>
          <w:rtl/>
        </w:rPr>
      </w:pPr>
      <w:r>
        <w:rPr>
          <w:rFonts w:cs="FrankRuehl"/>
          <w:rtl/>
          <w:lang w:val="he-IL"/>
        </w:rPr>
        <w:pict w14:anchorId="48199E76">
          <v:shape id="_x0000_s1045" type="#_x0000_t202" style="position:absolute;left:0;text-align:left;margin-left:472.5pt;margin-top:5.65pt;width:1in;height:9pt;z-index:251667456" filled="f" stroked="f">
            <v:textbox inset="1mm,0,1mm,0">
              <w:txbxContent>
                <w:p w14:paraId="3C327830" w14:textId="77777777" w:rsidR="00A81C64" w:rsidRDefault="00A81C64">
                  <w:pPr>
                    <w:spacing w:line="160" w:lineRule="exac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"שיעור" –</w:t>
      </w:r>
      <w:r>
        <w:rPr>
          <w:rStyle w:val="default"/>
          <w:rFonts w:cs="FrankRuehl" w:hint="cs"/>
          <w:rtl/>
        </w:rPr>
        <w:t xml:space="preserve"> היחס שבין המס שחויב בו נישום בשנת המס הקובעת בשל מחזור עסקאותיו באותה שנה לבין מחזור עסקאותיו באותה השנה</w:t>
      </w:r>
      <w:r>
        <w:rPr>
          <w:rStyle w:val="default"/>
          <w:rFonts w:cs="FrankRuehl"/>
          <w:rtl/>
        </w:rPr>
        <w:t>;</w:t>
      </w:r>
    </w:p>
    <w:p w14:paraId="547D18BF" w14:textId="77777777" w:rsidR="00505CD7" w:rsidRPr="00015BA7" w:rsidRDefault="00505CD7" w:rsidP="00505CD7">
      <w:pPr>
        <w:pStyle w:val="P00"/>
        <w:tabs>
          <w:tab w:val="clear" w:pos="6259"/>
        </w:tabs>
        <w:spacing w:before="0"/>
        <w:ind w:left="0" w:right="1134"/>
        <w:rPr>
          <w:rFonts w:cs="FrankRuehl" w:hint="cs"/>
          <w:vanish/>
          <w:szCs w:val="20"/>
          <w:shd w:val="clear" w:color="auto" w:fill="FFFF99"/>
          <w:rtl/>
        </w:rPr>
      </w:pPr>
      <w:bookmarkStart w:id="9" w:name="Rov17"/>
      <w:r w:rsidRPr="00015BA7">
        <w:rPr>
          <w:rFonts w:cs="FrankRuehl" w:hint="cs"/>
          <w:vanish/>
          <w:color w:val="FF0000"/>
          <w:szCs w:val="20"/>
          <w:shd w:val="clear" w:color="auto" w:fill="FFFF99"/>
          <w:rtl/>
        </w:rPr>
        <w:t>מיום 1.1.2004</w:t>
      </w:r>
    </w:p>
    <w:p w14:paraId="5E2B2828" w14:textId="77777777" w:rsidR="00505CD7" w:rsidRPr="00015BA7" w:rsidRDefault="00505CD7" w:rsidP="00505CD7">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תשס"ד-2004</w:t>
      </w:r>
    </w:p>
    <w:p w14:paraId="38B07F64" w14:textId="77777777" w:rsidR="00505CD7" w:rsidRPr="00015BA7" w:rsidRDefault="00505CD7" w:rsidP="00505CD7">
      <w:pPr>
        <w:pStyle w:val="P00"/>
        <w:spacing w:before="0"/>
        <w:ind w:left="0" w:right="1134"/>
        <w:rPr>
          <w:rFonts w:cs="FrankRuehl" w:hint="cs"/>
          <w:vanish/>
          <w:szCs w:val="20"/>
          <w:shd w:val="clear" w:color="auto" w:fill="FFFF99"/>
          <w:rtl/>
        </w:rPr>
      </w:pPr>
      <w:hyperlink r:id="rId16" w:history="1">
        <w:r w:rsidRPr="00015BA7">
          <w:rPr>
            <w:rStyle w:val="Hyperlink"/>
            <w:rFonts w:cs="FrankRuehl" w:hint="cs"/>
            <w:vanish/>
            <w:szCs w:val="20"/>
            <w:shd w:val="clear" w:color="auto" w:fill="FFFF99"/>
            <w:rtl/>
          </w:rPr>
          <w:t>ק"ת תשס"ד מס' 6335</w:t>
        </w:r>
      </w:hyperlink>
      <w:r w:rsidRPr="00015BA7">
        <w:rPr>
          <w:rFonts w:cs="FrankRuehl" w:hint="cs"/>
          <w:vanish/>
          <w:szCs w:val="20"/>
          <w:shd w:val="clear" w:color="auto" w:fill="FFFF99"/>
          <w:rtl/>
        </w:rPr>
        <w:t xml:space="preserve"> מיום 17.8.2004 עמ' 928</w:t>
      </w:r>
    </w:p>
    <w:p w14:paraId="6613F8A4" w14:textId="77777777" w:rsidR="00505CD7" w:rsidRPr="00015BA7" w:rsidRDefault="00505CD7" w:rsidP="00505CD7">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החלפת הגדרת "שיעור"</w:t>
      </w:r>
    </w:p>
    <w:p w14:paraId="27369933" w14:textId="77777777" w:rsidR="00505CD7" w:rsidRPr="00015BA7" w:rsidRDefault="00505CD7" w:rsidP="00505CD7">
      <w:pPr>
        <w:pStyle w:val="P00"/>
        <w:ind w:left="0" w:right="1134"/>
        <w:rPr>
          <w:rFonts w:cs="FrankRuehl" w:hint="cs"/>
          <w:vanish/>
          <w:szCs w:val="20"/>
          <w:shd w:val="clear" w:color="auto" w:fill="FFFF99"/>
          <w:rtl/>
        </w:rPr>
      </w:pPr>
      <w:r w:rsidRPr="00015BA7">
        <w:rPr>
          <w:rFonts w:cs="FrankRuehl" w:hint="cs"/>
          <w:vanish/>
          <w:szCs w:val="20"/>
          <w:shd w:val="clear" w:color="auto" w:fill="FFFF99"/>
          <w:rtl/>
        </w:rPr>
        <w:t>הנוסח הקודם:</w:t>
      </w:r>
    </w:p>
    <w:p w14:paraId="74A00966" w14:textId="77777777" w:rsidR="00505CD7" w:rsidRPr="00505CD7" w:rsidRDefault="00505CD7" w:rsidP="00505CD7">
      <w:pPr>
        <w:pStyle w:val="P00"/>
        <w:spacing w:before="0"/>
        <w:ind w:left="0" w:right="1134"/>
        <w:rPr>
          <w:rFonts w:cs="FrankRuehl" w:hint="cs"/>
          <w:strike/>
          <w:sz w:val="2"/>
          <w:szCs w:val="2"/>
          <w:rtl/>
        </w:rPr>
      </w:pPr>
      <w:r w:rsidRPr="00015BA7">
        <w:rPr>
          <w:rFonts w:cs="FrankRuehl" w:hint="cs"/>
          <w:vanish/>
          <w:sz w:val="22"/>
          <w:szCs w:val="22"/>
          <w:shd w:val="clear" w:color="auto" w:fill="FFFF99"/>
          <w:rtl/>
        </w:rPr>
        <w:tab/>
      </w:r>
      <w:r w:rsidRPr="00015BA7">
        <w:rPr>
          <w:rFonts w:cs="FrankRuehl" w:hint="cs"/>
          <w:strike/>
          <w:vanish/>
          <w:sz w:val="22"/>
          <w:szCs w:val="22"/>
          <w:shd w:val="clear" w:color="auto" w:fill="FFFF99"/>
          <w:rtl/>
        </w:rPr>
        <w:t xml:space="preserve">"שיעור" </w:t>
      </w:r>
      <w:r w:rsidRPr="00015BA7">
        <w:rPr>
          <w:rFonts w:cs="FrankRuehl"/>
          <w:strike/>
          <w:vanish/>
          <w:sz w:val="22"/>
          <w:szCs w:val="22"/>
          <w:shd w:val="clear" w:color="auto" w:fill="FFFF99"/>
          <w:rtl/>
        </w:rPr>
        <w:t>–</w:t>
      </w:r>
      <w:r w:rsidRPr="00015BA7">
        <w:rPr>
          <w:rFonts w:cs="FrankRuehl" w:hint="cs"/>
          <w:strike/>
          <w:vanish/>
          <w:sz w:val="22"/>
          <w:szCs w:val="22"/>
          <w:shd w:val="clear" w:color="auto" w:fill="FFFF99"/>
          <w:rtl/>
        </w:rPr>
        <w:t xml:space="preserve"> היחס בין מחזור עסקאותיו של הנישום בשנת המס הקובעת לבין המס שחוייב בו לאותה שנה;</w:t>
      </w:r>
      <w:bookmarkEnd w:id="9"/>
    </w:p>
    <w:p w14:paraId="3A958005" w14:textId="77777777" w:rsidR="00A81C64" w:rsidRDefault="00A81C64">
      <w:pPr>
        <w:pStyle w:val="P00"/>
        <w:spacing w:before="72"/>
        <w:ind w:left="0" w:right="1134"/>
        <w:rPr>
          <w:rStyle w:val="default"/>
          <w:rFonts w:cs="FrankRuehl" w:hint="cs"/>
          <w:rtl/>
        </w:rPr>
      </w:pPr>
      <w:r>
        <w:rPr>
          <w:rFonts w:cs="FrankRuehl"/>
          <w:lang w:val="he-IL"/>
        </w:rPr>
        <w:pict w14:anchorId="19E0E45E">
          <v:rect id="_x0000_s1028" style="position:absolute;left:0;text-align:left;margin-left:464.5pt;margin-top:8.05pt;width:75.05pt;height:8pt;z-index:251650048" o:allowincell="f" filled="f" stroked="f" strokecolor="lime" strokeweight=".25pt">
            <v:textbox style="mso-next-textbox:#_x0000_s1028" inset="0,0,0,0">
              <w:txbxContent>
                <w:p w14:paraId="2199CE5E" w14:textId="77777777" w:rsidR="00A81C64" w:rsidRDefault="00A81C64">
                  <w:pPr>
                    <w:spacing w:line="160" w:lineRule="exact"/>
                    <w:rPr>
                      <w:rFonts w:cs="Miriam" w:hint="cs"/>
                      <w:noProof/>
                      <w:sz w:val="18"/>
                      <w:szCs w:val="18"/>
                      <w:rtl/>
                    </w:rPr>
                  </w:pPr>
                  <w:r>
                    <w:rPr>
                      <w:rFonts w:cs="Miriam" w:hint="cs"/>
                      <w:sz w:val="18"/>
                      <w:szCs w:val="18"/>
                      <w:rtl/>
                    </w:rPr>
                    <w:t>תק' תשס"ד-2004</w:t>
                  </w:r>
                </w:p>
              </w:txbxContent>
            </v:textbox>
            <w10:anchorlock/>
          </v:rect>
        </w:pict>
      </w:r>
      <w:r>
        <w:rPr>
          <w:rFonts w:cs="FrankRuehl"/>
          <w:sz w:val="26"/>
          <w:rtl/>
        </w:rPr>
        <w:tab/>
      </w:r>
      <w:r>
        <w:rPr>
          <w:rStyle w:val="default"/>
          <w:rFonts w:cs="FrankRuehl"/>
          <w:rtl/>
        </w:rPr>
        <w:t>"מחזור מתואם" –</w:t>
      </w:r>
      <w:r>
        <w:rPr>
          <w:rStyle w:val="default"/>
          <w:rFonts w:cs="FrankRuehl" w:hint="cs"/>
          <w:rtl/>
        </w:rPr>
        <w:t xml:space="preserve"> (נמחקה)</w:t>
      </w:r>
      <w:r>
        <w:rPr>
          <w:rStyle w:val="default"/>
          <w:rFonts w:cs="FrankRuehl"/>
          <w:rtl/>
        </w:rPr>
        <w:t>;</w:t>
      </w:r>
    </w:p>
    <w:p w14:paraId="145D244C" w14:textId="77777777" w:rsidR="00A81C64" w:rsidRPr="00015BA7" w:rsidRDefault="00A81C64" w:rsidP="00A81C64">
      <w:pPr>
        <w:pStyle w:val="P00"/>
        <w:tabs>
          <w:tab w:val="clear" w:pos="6259"/>
        </w:tabs>
        <w:spacing w:before="0"/>
        <w:ind w:left="0" w:right="1134"/>
        <w:rPr>
          <w:rFonts w:cs="FrankRuehl" w:hint="cs"/>
          <w:vanish/>
          <w:szCs w:val="20"/>
          <w:shd w:val="clear" w:color="auto" w:fill="FFFF99"/>
          <w:rtl/>
        </w:rPr>
      </w:pPr>
      <w:bookmarkStart w:id="10" w:name="Rov18"/>
      <w:r w:rsidRPr="00015BA7">
        <w:rPr>
          <w:rFonts w:cs="FrankRuehl" w:hint="cs"/>
          <w:vanish/>
          <w:color w:val="FF0000"/>
          <w:szCs w:val="20"/>
          <w:shd w:val="clear" w:color="auto" w:fill="FFFF99"/>
          <w:rtl/>
        </w:rPr>
        <w:t>מיום 1.1.1991</w:t>
      </w:r>
    </w:p>
    <w:p w14:paraId="54464157" w14:textId="77777777" w:rsidR="00A81C64" w:rsidRPr="00015BA7" w:rsidRDefault="00A81C64" w:rsidP="00A81C64">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תשנ"א-1990</w:t>
      </w:r>
    </w:p>
    <w:p w14:paraId="26457642" w14:textId="77777777" w:rsidR="00A81C64" w:rsidRPr="00015BA7" w:rsidRDefault="00A81C64" w:rsidP="00A81C64">
      <w:pPr>
        <w:pStyle w:val="P00"/>
        <w:spacing w:before="0"/>
        <w:ind w:left="0" w:right="1134"/>
        <w:rPr>
          <w:rFonts w:cs="FrankRuehl" w:hint="cs"/>
          <w:vanish/>
          <w:szCs w:val="20"/>
          <w:shd w:val="clear" w:color="auto" w:fill="FFFF99"/>
          <w:rtl/>
        </w:rPr>
      </w:pPr>
      <w:hyperlink r:id="rId17" w:history="1">
        <w:r w:rsidRPr="00015BA7">
          <w:rPr>
            <w:rStyle w:val="Hyperlink"/>
            <w:rFonts w:cs="FrankRuehl" w:hint="cs"/>
            <w:vanish/>
            <w:szCs w:val="20"/>
            <w:shd w:val="clear" w:color="auto" w:fill="FFFF99"/>
            <w:rtl/>
          </w:rPr>
          <w:t>ק"ת תשנ"א מס' 5302</w:t>
        </w:r>
      </w:hyperlink>
      <w:r w:rsidRPr="00015BA7">
        <w:rPr>
          <w:rFonts w:cs="FrankRuehl" w:hint="cs"/>
          <w:vanish/>
          <w:szCs w:val="20"/>
          <w:shd w:val="clear" w:color="auto" w:fill="FFFF99"/>
          <w:rtl/>
        </w:rPr>
        <w:t xml:space="preserve"> מיום 25.10.1990 עמ' 127</w:t>
      </w:r>
    </w:p>
    <w:p w14:paraId="51D678AC" w14:textId="77777777" w:rsidR="00A81C64" w:rsidRPr="00015BA7" w:rsidRDefault="00A81C64" w:rsidP="00A81C64">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הוספת הגדרת "מחזור מתואם"</w:t>
      </w:r>
    </w:p>
    <w:p w14:paraId="2BE04F41" w14:textId="77777777" w:rsidR="00505CD7" w:rsidRPr="00015BA7" w:rsidRDefault="00505CD7" w:rsidP="00505CD7">
      <w:pPr>
        <w:pStyle w:val="P00"/>
        <w:tabs>
          <w:tab w:val="clear" w:pos="6259"/>
        </w:tabs>
        <w:spacing w:before="0"/>
        <w:ind w:left="0" w:right="1134"/>
        <w:rPr>
          <w:rFonts w:cs="FrankRuehl" w:hint="cs"/>
          <w:vanish/>
          <w:color w:val="FF0000"/>
          <w:szCs w:val="20"/>
          <w:shd w:val="clear" w:color="auto" w:fill="FFFF99"/>
          <w:rtl/>
        </w:rPr>
      </w:pPr>
    </w:p>
    <w:p w14:paraId="574D3240" w14:textId="77777777" w:rsidR="00505CD7" w:rsidRPr="00015BA7" w:rsidRDefault="00505CD7" w:rsidP="00505CD7">
      <w:pPr>
        <w:pStyle w:val="P00"/>
        <w:tabs>
          <w:tab w:val="clear" w:pos="6259"/>
        </w:tabs>
        <w:spacing w:before="0"/>
        <w:ind w:left="0" w:right="1134"/>
        <w:rPr>
          <w:rFonts w:cs="FrankRuehl" w:hint="cs"/>
          <w:vanish/>
          <w:szCs w:val="20"/>
          <w:shd w:val="clear" w:color="auto" w:fill="FFFF99"/>
          <w:rtl/>
        </w:rPr>
      </w:pPr>
      <w:r w:rsidRPr="00015BA7">
        <w:rPr>
          <w:rFonts w:cs="FrankRuehl" w:hint="cs"/>
          <w:vanish/>
          <w:color w:val="FF0000"/>
          <w:szCs w:val="20"/>
          <w:shd w:val="clear" w:color="auto" w:fill="FFFF99"/>
          <w:rtl/>
        </w:rPr>
        <w:t>מיום 1.1.2004</w:t>
      </w:r>
    </w:p>
    <w:p w14:paraId="478D9F96" w14:textId="77777777" w:rsidR="00505CD7" w:rsidRPr="00015BA7" w:rsidRDefault="00505CD7" w:rsidP="00505CD7">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תשס"ד-2004</w:t>
      </w:r>
    </w:p>
    <w:p w14:paraId="1F300B45" w14:textId="77777777" w:rsidR="00505CD7" w:rsidRPr="00015BA7" w:rsidRDefault="00505CD7" w:rsidP="00505CD7">
      <w:pPr>
        <w:pStyle w:val="P00"/>
        <w:spacing w:before="0"/>
        <w:ind w:left="0" w:right="1134"/>
        <w:rPr>
          <w:rFonts w:cs="FrankRuehl" w:hint="cs"/>
          <w:vanish/>
          <w:szCs w:val="20"/>
          <w:shd w:val="clear" w:color="auto" w:fill="FFFF99"/>
          <w:rtl/>
        </w:rPr>
      </w:pPr>
      <w:hyperlink r:id="rId18" w:history="1">
        <w:r w:rsidRPr="00015BA7">
          <w:rPr>
            <w:rStyle w:val="Hyperlink"/>
            <w:rFonts w:cs="FrankRuehl" w:hint="cs"/>
            <w:vanish/>
            <w:szCs w:val="20"/>
            <w:shd w:val="clear" w:color="auto" w:fill="FFFF99"/>
            <w:rtl/>
          </w:rPr>
          <w:t>ק"ת תשס"ד מס' 6335</w:t>
        </w:r>
      </w:hyperlink>
      <w:r w:rsidRPr="00015BA7">
        <w:rPr>
          <w:rFonts w:cs="FrankRuehl" w:hint="cs"/>
          <w:vanish/>
          <w:szCs w:val="20"/>
          <w:shd w:val="clear" w:color="auto" w:fill="FFFF99"/>
          <w:rtl/>
        </w:rPr>
        <w:t xml:space="preserve"> מיום 17.8.2004 עמ' 928</w:t>
      </w:r>
    </w:p>
    <w:p w14:paraId="112D1E60" w14:textId="77777777" w:rsidR="00505CD7" w:rsidRPr="00015BA7" w:rsidRDefault="00505CD7" w:rsidP="00505CD7">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מחיקת הגדרת "מחזור מתואם"</w:t>
      </w:r>
    </w:p>
    <w:p w14:paraId="0AF30738" w14:textId="77777777" w:rsidR="00505CD7" w:rsidRPr="00015BA7" w:rsidRDefault="00505CD7" w:rsidP="00505CD7">
      <w:pPr>
        <w:pStyle w:val="P00"/>
        <w:ind w:left="0" w:right="1134"/>
        <w:rPr>
          <w:rFonts w:cs="FrankRuehl" w:hint="cs"/>
          <w:vanish/>
          <w:szCs w:val="20"/>
          <w:shd w:val="clear" w:color="auto" w:fill="FFFF99"/>
          <w:rtl/>
        </w:rPr>
      </w:pPr>
      <w:r w:rsidRPr="00015BA7">
        <w:rPr>
          <w:rFonts w:cs="FrankRuehl" w:hint="cs"/>
          <w:vanish/>
          <w:szCs w:val="20"/>
          <w:shd w:val="clear" w:color="auto" w:fill="FFFF99"/>
          <w:rtl/>
        </w:rPr>
        <w:t>הנוסח הקודם:</w:t>
      </w:r>
    </w:p>
    <w:p w14:paraId="2868A79E" w14:textId="77777777" w:rsidR="00A81C64" w:rsidRPr="00505CD7" w:rsidRDefault="00A81C64" w:rsidP="00505CD7">
      <w:pPr>
        <w:pStyle w:val="P00"/>
        <w:spacing w:before="0"/>
        <w:ind w:left="0" w:right="1134"/>
        <w:rPr>
          <w:rFonts w:cs="FrankRuehl" w:hint="cs"/>
          <w:strike/>
          <w:sz w:val="2"/>
          <w:szCs w:val="2"/>
          <w:rtl/>
        </w:rPr>
      </w:pPr>
      <w:r w:rsidRPr="00015BA7">
        <w:rPr>
          <w:rFonts w:cs="FrankRuehl" w:hint="cs"/>
          <w:vanish/>
          <w:sz w:val="22"/>
          <w:szCs w:val="22"/>
          <w:shd w:val="clear" w:color="auto" w:fill="FFFF99"/>
          <w:rtl/>
        </w:rPr>
        <w:tab/>
      </w:r>
      <w:r w:rsidRPr="00015BA7">
        <w:rPr>
          <w:rFonts w:cs="FrankRuehl" w:hint="cs"/>
          <w:strike/>
          <w:vanish/>
          <w:sz w:val="22"/>
          <w:szCs w:val="22"/>
          <w:shd w:val="clear" w:color="auto" w:fill="FFFF99"/>
          <w:rtl/>
        </w:rPr>
        <w:t xml:space="preserve">"מחזור מתואם" </w:t>
      </w:r>
      <w:r w:rsidRPr="00015BA7">
        <w:rPr>
          <w:rFonts w:cs="FrankRuehl"/>
          <w:strike/>
          <w:vanish/>
          <w:sz w:val="22"/>
          <w:szCs w:val="22"/>
          <w:shd w:val="clear" w:color="auto" w:fill="FFFF99"/>
          <w:rtl/>
        </w:rPr>
        <w:t>–</w:t>
      </w:r>
      <w:r w:rsidRPr="00015BA7">
        <w:rPr>
          <w:rFonts w:cs="FrankRuehl" w:hint="cs"/>
          <w:strike/>
          <w:vanish/>
          <w:sz w:val="22"/>
          <w:szCs w:val="22"/>
          <w:shd w:val="clear" w:color="auto" w:fill="FFFF99"/>
          <w:rtl/>
        </w:rPr>
        <w:t xml:space="preserve"> רבע ממחזור הנישום בשנה הקובעת, כשהוא מתואם לפי 50% משיעור עליית המדד בשנה הקובעת;</w:t>
      </w:r>
      <w:bookmarkEnd w:id="10"/>
    </w:p>
    <w:p w14:paraId="51F31BAF" w14:textId="77777777" w:rsidR="00A81C64" w:rsidRDefault="00A81C64">
      <w:pPr>
        <w:pStyle w:val="P00"/>
        <w:spacing w:before="72"/>
        <w:ind w:left="0" w:right="1134"/>
        <w:rPr>
          <w:rStyle w:val="default"/>
          <w:rFonts w:cs="FrankRuehl" w:hint="cs"/>
          <w:rtl/>
        </w:rPr>
      </w:pPr>
      <w:r>
        <w:rPr>
          <w:rFonts w:cs="FrankRuehl"/>
          <w:lang w:val="he-IL"/>
        </w:rPr>
        <w:pict w14:anchorId="63A5B945">
          <v:rect id="_x0000_s1029" style="position:absolute;left:0;text-align:left;margin-left:464.5pt;margin-top:8.05pt;width:75.05pt;height:8pt;z-index:251651072" o:allowincell="f" filled="f" stroked="f" strokecolor="lime" strokeweight=".25pt">
            <v:textbox style="mso-next-textbox:#_x0000_s1029" inset="0,0,0,0">
              <w:txbxContent>
                <w:p w14:paraId="13B5F370" w14:textId="77777777" w:rsidR="00A81C64" w:rsidRDefault="00A81C64">
                  <w:pPr>
                    <w:spacing w:line="160" w:lineRule="exact"/>
                    <w:rPr>
                      <w:rFonts w:cs="Miriam" w:hint="cs"/>
                      <w:noProof/>
                      <w:sz w:val="18"/>
                      <w:szCs w:val="18"/>
                      <w:rtl/>
                    </w:rPr>
                  </w:pPr>
                  <w:r>
                    <w:rPr>
                      <w:rFonts w:cs="Miriam" w:hint="cs"/>
                      <w:sz w:val="18"/>
                      <w:szCs w:val="18"/>
                      <w:rtl/>
                    </w:rPr>
                    <w:t>תק' תשס"ד-2004</w:t>
                  </w:r>
                </w:p>
              </w:txbxContent>
            </v:textbox>
            <w10:anchorlock/>
          </v:rect>
        </w:pict>
      </w:r>
      <w:r>
        <w:rPr>
          <w:rFonts w:cs="FrankRuehl"/>
          <w:sz w:val="26"/>
          <w:rtl/>
        </w:rPr>
        <w:tab/>
      </w:r>
      <w:r>
        <w:rPr>
          <w:rStyle w:val="default"/>
          <w:rFonts w:cs="FrankRuehl"/>
          <w:rtl/>
        </w:rPr>
        <w:t>"בסיס לתיאום השיעור" –</w:t>
      </w:r>
      <w:r>
        <w:rPr>
          <w:rStyle w:val="default"/>
          <w:rFonts w:cs="FrankRuehl" w:hint="cs"/>
          <w:rtl/>
        </w:rPr>
        <w:t xml:space="preserve"> (נמחקה);</w:t>
      </w:r>
    </w:p>
    <w:p w14:paraId="7679E6C2" w14:textId="77777777" w:rsidR="00A81C64" w:rsidRPr="00015BA7" w:rsidRDefault="00A81C64" w:rsidP="00A81C64">
      <w:pPr>
        <w:pStyle w:val="P00"/>
        <w:tabs>
          <w:tab w:val="clear" w:pos="6259"/>
        </w:tabs>
        <w:spacing w:before="0"/>
        <w:ind w:left="0" w:right="1134"/>
        <w:rPr>
          <w:rFonts w:cs="FrankRuehl" w:hint="cs"/>
          <w:vanish/>
          <w:szCs w:val="20"/>
          <w:shd w:val="clear" w:color="auto" w:fill="FFFF99"/>
          <w:rtl/>
        </w:rPr>
      </w:pPr>
      <w:bookmarkStart w:id="11" w:name="Rov19"/>
      <w:r w:rsidRPr="00015BA7">
        <w:rPr>
          <w:rFonts w:cs="FrankRuehl" w:hint="cs"/>
          <w:vanish/>
          <w:color w:val="FF0000"/>
          <w:szCs w:val="20"/>
          <w:shd w:val="clear" w:color="auto" w:fill="FFFF99"/>
          <w:rtl/>
        </w:rPr>
        <w:t>מיום 1.1.1991</w:t>
      </w:r>
    </w:p>
    <w:p w14:paraId="3D9686AE" w14:textId="77777777" w:rsidR="00A81C64" w:rsidRPr="00015BA7" w:rsidRDefault="00A81C64" w:rsidP="00A81C64">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תשנ"א-1990</w:t>
      </w:r>
    </w:p>
    <w:p w14:paraId="52B991C2" w14:textId="77777777" w:rsidR="00A81C64" w:rsidRPr="00015BA7" w:rsidRDefault="00A81C64" w:rsidP="00A81C64">
      <w:pPr>
        <w:pStyle w:val="P00"/>
        <w:spacing w:before="0"/>
        <w:ind w:left="0" w:right="1134"/>
        <w:rPr>
          <w:rFonts w:cs="FrankRuehl" w:hint="cs"/>
          <w:vanish/>
          <w:szCs w:val="20"/>
          <w:shd w:val="clear" w:color="auto" w:fill="FFFF99"/>
          <w:rtl/>
        </w:rPr>
      </w:pPr>
      <w:hyperlink r:id="rId19" w:history="1">
        <w:r w:rsidRPr="00015BA7">
          <w:rPr>
            <w:rStyle w:val="Hyperlink"/>
            <w:rFonts w:cs="FrankRuehl" w:hint="cs"/>
            <w:vanish/>
            <w:szCs w:val="20"/>
            <w:shd w:val="clear" w:color="auto" w:fill="FFFF99"/>
            <w:rtl/>
          </w:rPr>
          <w:t>ק"ת תשנ"א מס' 5302</w:t>
        </w:r>
      </w:hyperlink>
      <w:r w:rsidRPr="00015BA7">
        <w:rPr>
          <w:rFonts w:cs="FrankRuehl" w:hint="cs"/>
          <w:vanish/>
          <w:szCs w:val="20"/>
          <w:shd w:val="clear" w:color="auto" w:fill="FFFF99"/>
          <w:rtl/>
        </w:rPr>
        <w:t xml:space="preserve"> מיום 25.10.1990 עמ' 127</w:t>
      </w:r>
    </w:p>
    <w:p w14:paraId="3419A36F" w14:textId="77777777" w:rsidR="00A81C64" w:rsidRPr="00015BA7" w:rsidRDefault="00A81C64" w:rsidP="00A81C64">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הוספת הגדרת "בסיס לתיאום השיעור"</w:t>
      </w:r>
    </w:p>
    <w:p w14:paraId="569F98A3" w14:textId="77777777" w:rsidR="00505CD7" w:rsidRPr="00015BA7" w:rsidRDefault="00505CD7" w:rsidP="00505CD7">
      <w:pPr>
        <w:pStyle w:val="P00"/>
        <w:tabs>
          <w:tab w:val="clear" w:pos="6259"/>
        </w:tabs>
        <w:spacing w:before="0"/>
        <w:ind w:left="0" w:right="1134"/>
        <w:rPr>
          <w:rFonts w:cs="FrankRuehl" w:hint="cs"/>
          <w:vanish/>
          <w:color w:val="FF0000"/>
          <w:szCs w:val="20"/>
          <w:shd w:val="clear" w:color="auto" w:fill="FFFF99"/>
          <w:rtl/>
        </w:rPr>
      </w:pPr>
    </w:p>
    <w:p w14:paraId="43AF91B6" w14:textId="77777777" w:rsidR="00505CD7" w:rsidRPr="00015BA7" w:rsidRDefault="00505CD7" w:rsidP="00505CD7">
      <w:pPr>
        <w:pStyle w:val="P00"/>
        <w:tabs>
          <w:tab w:val="clear" w:pos="6259"/>
        </w:tabs>
        <w:spacing w:before="0"/>
        <w:ind w:left="0" w:right="1134"/>
        <w:rPr>
          <w:rFonts w:cs="FrankRuehl" w:hint="cs"/>
          <w:vanish/>
          <w:szCs w:val="20"/>
          <w:shd w:val="clear" w:color="auto" w:fill="FFFF99"/>
          <w:rtl/>
        </w:rPr>
      </w:pPr>
      <w:r w:rsidRPr="00015BA7">
        <w:rPr>
          <w:rFonts w:cs="FrankRuehl" w:hint="cs"/>
          <w:vanish/>
          <w:color w:val="FF0000"/>
          <w:szCs w:val="20"/>
          <w:shd w:val="clear" w:color="auto" w:fill="FFFF99"/>
          <w:rtl/>
        </w:rPr>
        <w:t>מיום 1.1.2004</w:t>
      </w:r>
    </w:p>
    <w:p w14:paraId="4175CD8E" w14:textId="77777777" w:rsidR="00505CD7" w:rsidRPr="00015BA7" w:rsidRDefault="00505CD7" w:rsidP="00505CD7">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תשס"ד-2004</w:t>
      </w:r>
    </w:p>
    <w:p w14:paraId="5F5BA3A4" w14:textId="77777777" w:rsidR="00505CD7" w:rsidRPr="00015BA7" w:rsidRDefault="00505CD7" w:rsidP="00505CD7">
      <w:pPr>
        <w:pStyle w:val="P00"/>
        <w:spacing w:before="0"/>
        <w:ind w:left="0" w:right="1134"/>
        <w:rPr>
          <w:rFonts w:cs="FrankRuehl" w:hint="cs"/>
          <w:vanish/>
          <w:szCs w:val="20"/>
          <w:shd w:val="clear" w:color="auto" w:fill="FFFF99"/>
          <w:rtl/>
        </w:rPr>
      </w:pPr>
      <w:hyperlink r:id="rId20" w:history="1">
        <w:r w:rsidRPr="00015BA7">
          <w:rPr>
            <w:rStyle w:val="Hyperlink"/>
            <w:rFonts w:cs="FrankRuehl" w:hint="cs"/>
            <w:vanish/>
            <w:szCs w:val="20"/>
            <w:shd w:val="clear" w:color="auto" w:fill="FFFF99"/>
            <w:rtl/>
          </w:rPr>
          <w:t>ק"ת תשס"ד מס' 6335</w:t>
        </w:r>
      </w:hyperlink>
      <w:r w:rsidRPr="00015BA7">
        <w:rPr>
          <w:rFonts w:cs="FrankRuehl" w:hint="cs"/>
          <w:vanish/>
          <w:szCs w:val="20"/>
          <w:shd w:val="clear" w:color="auto" w:fill="FFFF99"/>
          <w:rtl/>
        </w:rPr>
        <w:t xml:space="preserve"> מיום 17.8.2004 עמ' 928</w:t>
      </w:r>
    </w:p>
    <w:p w14:paraId="59A1A95C" w14:textId="77777777" w:rsidR="00505CD7" w:rsidRPr="00015BA7" w:rsidRDefault="00505CD7" w:rsidP="00505CD7">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מחיקת הגדרת "בסיס לתיאום השיעור"</w:t>
      </w:r>
    </w:p>
    <w:p w14:paraId="29EB2602" w14:textId="77777777" w:rsidR="00505CD7" w:rsidRPr="00015BA7" w:rsidRDefault="00505CD7" w:rsidP="00505CD7">
      <w:pPr>
        <w:pStyle w:val="P00"/>
        <w:ind w:left="0" w:right="1134"/>
        <w:rPr>
          <w:rFonts w:cs="FrankRuehl" w:hint="cs"/>
          <w:vanish/>
          <w:szCs w:val="20"/>
          <w:shd w:val="clear" w:color="auto" w:fill="FFFF99"/>
          <w:rtl/>
        </w:rPr>
      </w:pPr>
      <w:r w:rsidRPr="00015BA7">
        <w:rPr>
          <w:rFonts w:cs="FrankRuehl" w:hint="cs"/>
          <w:vanish/>
          <w:szCs w:val="20"/>
          <w:shd w:val="clear" w:color="auto" w:fill="FFFF99"/>
          <w:rtl/>
        </w:rPr>
        <w:t>הנוסח הקודם:</w:t>
      </w:r>
    </w:p>
    <w:p w14:paraId="3D1DF0AB" w14:textId="77777777" w:rsidR="00A81C64" w:rsidRPr="00505CD7" w:rsidRDefault="00A81C64" w:rsidP="00505CD7">
      <w:pPr>
        <w:pStyle w:val="P00"/>
        <w:spacing w:before="0"/>
        <w:ind w:left="0" w:right="1134"/>
        <w:rPr>
          <w:rFonts w:cs="FrankRuehl" w:hint="cs"/>
          <w:strike/>
          <w:sz w:val="2"/>
          <w:szCs w:val="2"/>
          <w:rtl/>
        </w:rPr>
      </w:pPr>
      <w:r w:rsidRPr="00015BA7">
        <w:rPr>
          <w:rFonts w:cs="FrankRuehl" w:hint="cs"/>
          <w:vanish/>
          <w:sz w:val="22"/>
          <w:szCs w:val="22"/>
          <w:shd w:val="clear" w:color="auto" w:fill="FFFF99"/>
          <w:rtl/>
        </w:rPr>
        <w:tab/>
      </w:r>
      <w:r w:rsidRPr="00015BA7">
        <w:rPr>
          <w:rFonts w:cs="FrankRuehl" w:hint="cs"/>
          <w:strike/>
          <w:vanish/>
          <w:sz w:val="22"/>
          <w:szCs w:val="22"/>
          <w:shd w:val="clear" w:color="auto" w:fill="FFFF99"/>
          <w:rtl/>
        </w:rPr>
        <w:t xml:space="preserve">"בסיס לתיאום השיעור" </w:t>
      </w:r>
      <w:r w:rsidRPr="00015BA7">
        <w:rPr>
          <w:rFonts w:cs="FrankRuehl"/>
          <w:strike/>
          <w:vanish/>
          <w:sz w:val="22"/>
          <w:szCs w:val="22"/>
          <w:shd w:val="clear" w:color="auto" w:fill="FFFF99"/>
          <w:rtl/>
        </w:rPr>
        <w:t>–</w:t>
      </w:r>
      <w:r w:rsidRPr="00015BA7">
        <w:rPr>
          <w:rFonts w:cs="FrankRuehl" w:hint="cs"/>
          <w:strike/>
          <w:vanish/>
          <w:sz w:val="22"/>
          <w:szCs w:val="22"/>
          <w:shd w:val="clear" w:color="auto" w:fill="FFFF99"/>
          <w:rtl/>
        </w:rPr>
        <w:t xml:space="preserve"> מחזור הנישום בשלושת החודשים הראשונים של שנת המס שלאחר השנה הקובעת, כשהוא מחולק במחזור המתואם, ובלבד שהתוצאה המתקבלת גדולה מ-1;</w:t>
      </w:r>
      <w:bookmarkEnd w:id="11"/>
    </w:p>
    <w:p w14:paraId="40A6B713" w14:textId="77777777" w:rsidR="00A81C64" w:rsidRDefault="00A81C64">
      <w:pPr>
        <w:pStyle w:val="P00"/>
        <w:spacing w:before="72"/>
        <w:ind w:left="0" w:right="1134"/>
        <w:rPr>
          <w:rStyle w:val="default"/>
          <w:rFonts w:cs="FrankRuehl" w:hint="cs"/>
          <w:rtl/>
        </w:rPr>
      </w:pPr>
      <w:r>
        <w:rPr>
          <w:rFonts w:cs="FrankRuehl"/>
          <w:lang w:val="he-IL"/>
        </w:rPr>
        <w:pict w14:anchorId="67C18513">
          <v:rect id="_x0000_s1030" style="position:absolute;left:0;text-align:left;margin-left:464.5pt;margin-top:8.05pt;width:75.05pt;height:8pt;z-index:251652096" o:allowincell="f" filled="f" stroked="f" strokecolor="lime" strokeweight=".25pt">
            <v:textbox style="mso-next-textbox:#_x0000_s1030" inset="0,0,0,0">
              <w:txbxContent>
                <w:p w14:paraId="745F26CB" w14:textId="77777777" w:rsidR="00A81C64" w:rsidRDefault="00A81C64">
                  <w:pPr>
                    <w:spacing w:line="160" w:lineRule="exact"/>
                    <w:rPr>
                      <w:rFonts w:cs="Miriam" w:hint="cs"/>
                      <w:noProof/>
                      <w:sz w:val="18"/>
                      <w:szCs w:val="18"/>
                      <w:rtl/>
                    </w:rPr>
                  </w:pPr>
                  <w:r>
                    <w:rPr>
                      <w:rFonts w:cs="Miriam" w:hint="cs"/>
                      <w:sz w:val="18"/>
                      <w:szCs w:val="18"/>
                      <w:rtl/>
                    </w:rPr>
                    <w:t>תק' תשס"ד-2004</w:t>
                  </w:r>
                </w:p>
              </w:txbxContent>
            </v:textbox>
            <w10:anchorlock/>
          </v:rect>
        </w:pict>
      </w:r>
      <w:r>
        <w:rPr>
          <w:rFonts w:cs="FrankRuehl"/>
          <w:sz w:val="26"/>
          <w:rtl/>
        </w:rPr>
        <w:tab/>
      </w:r>
      <w:r>
        <w:rPr>
          <w:rStyle w:val="default"/>
          <w:rFonts w:cs="FrankRuehl"/>
          <w:rtl/>
        </w:rPr>
        <w:t>"שיעור מקדמות מתוקן" –</w:t>
      </w:r>
      <w:r>
        <w:rPr>
          <w:rStyle w:val="default"/>
          <w:rFonts w:cs="FrankRuehl" w:hint="cs"/>
          <w:rtl/>
        </w:rPr>
        <w:t xml:space="preserve"> (נמחקה).</w:t>
      </w:r>
    </w:p>
    <w:p w14:paraId="56CA1D68" w14:textId="77777777" w:rsidR="00A81C64" w:rsidRPr="00015BA7" w:rsidRDefault="00A81C64" w:rsidP="00A81C64">
      <w:pPr>
        <w:pStyle w:val="P00"/>
        <w:tabs>
          <w:tab w:val="clear" w:pos="6259"/>
        </w:tabs>
        <w:spacing w:before="0"/>
        <w:ind w:left="0" w:right="1134"/>
        <w:rPr>
          <w:rFonts w:cs="FrankRuehl" w:hint="cs"/>
          <w:vanish/>
          <w:szCs w:val="20"/>
          <w:shd w:val="clear" w:color="auto" w:fill="FFFF99"/>
          <w:rtl/>
        </w:rPr>
      </w:pPr>
      <w:bookmarkStart w:id="12" w:name="Rov20"/>
      <w:r w:rsidRPr="00015BA7">
        <w:rPr>
          <w:rFonts w:cs="FrankRuehl" w:hint="cs"/>
          <w:vanish/>
          <w:color w:val="FF0000"/>
          <w:szCs w:val="20"/>
          <w:shd w:val="clear" w:color="auto" w:fill="FFFF99"/>
          <w:rtl/>
        </w:rPr>
        <w:t>מיום 1.1.1991</w:t>
      </w:r>
    </w:p>
    <w:p w14:paraId="22D6FFE4" w14:textId="77777777" w:rsidR="00A81C64" w:rsidRPr="00015BA7" w:rsidRDefault="00A81C64" w:rsidP="00A81C64">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תשנ"א-1990</w:t>
      </w:r>
    </w:p>
    <w:p w14:paraId="2D2390E4" w14:textId="77777777" w:rsidR="00A81C64" w:rsidRPr="00015BA7" w:rsidRDefault="00A81C64" w:rsidP="00A81C64">
      <w:pPr>
        <w:pStyle w:val="P00"/>
        <w:spacing w:before="0"/>
        <w:ind w:left="0" w:right="1134"/>
        <w:rPr>
          <w:rFonts w:cs="FrankRuehl" w:hint="cs"/>
          <w:vanish/>
          <w:szCs w:val="20"/>
          <w:shd w:val="clear" w:color="auto" w:fill="FFFF99"/>
          <w:rtl/>
        </w:rPr>
      </w:pPr>
      <w:hyperlink r:id="rId21" w:history="1">
        <w:r w:rsidRPr="00015BA7">
          <w:rPr>
            <w:rStyle w:val="Hyperlink"/>
            <w:rFonts w:cs="FrankRuehl" w:hint="cs"/>
            <w:vanish/>
            <w:szCs w:val="20"/>
            <w:shd w:val="clear" w:color="auto" w:fill="FFFF99"/>
            <w:rtl/>
          </w:rPr>
          <w:t>ק"ת תשנ"א מס' 5302</w:t>
        </w:r>
      </w:hyperlink>
      <w:r w:rsidRPr="00015BA7">
        <w:rPr>
          <w:rFonts w:cs="FrankRuehl" w:hint="cs"/>
          <w:vanish/>
          <w:szCs w:val="20"/>
          <w:shd w:val="clear" w:color="auto" w:fill="FFFF99"/>
          <w:rtl/>
        </w:rPr>
        <w:t xml:space="preserve"> מיום 25.10.1990 עמ' 127</w:t>
      </w:r>
    </w:p>
    <w:p w14:paraId="487A441C" w14:textId="77777777" w:rsidR="00A81C64" w:rsidRPr="00015BA7" w:rsidRDefault="00A81C64" w:rsidP="00A81C64">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הוספת הגדרת "שיעור מקדמות מתוקן"</w:t>
      </w:r>
    </w:p>
    <w:p w14:paraId="1593B260" w14:textId="77777777" w:rsidR="00505CD7" w:rsidRPr="00015BA7" w:rsidRDefault="00505CD7" w:rsidP="00505CD7">
      <w:pPr>
        <w:pStyle w:val="P00"/>
        <w:tabs>
          <w:tab w:val="clear" w:pos="6259"/>
        </w:tabs>
        <w:spacing w:before="0"/>
        <w:ind w:left="0" w:right="1134"/>
        <w:rPr>
          <w:rFonts w:cs="FrankRuehl" w:hint="cs"/>
          <w:vanish/>
          <w:color w:val="FF0000"/>
          <w:szCs w:val="20"/>
          <w:shd w:val="clear" w:color="auto" w:fill="FFFF99"/>
          <w:rtl/>
        </w:rPr>
      </w:pPr>
    </w:p>
    <w:p w14:paraId="5E2EDC4C" w14:textId="77777777" w:rsidR="00505CD7" w:rsidRPr="00015BA7" w:rsidRDefault="00505CD7" w:rsidP="00505CD7">
      <w:pPr>
        <w:pStyle w:val="P00"/>
        <w:tabs>
          <w:tab w:val="clear" w:pos="6259"/>
        </w:tabs>
        <w:spacing w:before="0"/>
        <w:ind w:left="0" w:right="1134"/>
        <w:rPr>
          <w:rFonts w:cs="FrankRuehl" w:hint="cs"/>
          <w:vanish/>
          <w:szCs w:val="20"/>
          <w:shd w:val="clear" w:color="auto" w:fill="FFFF99"/>
          <w:rtl/>
        </w:rPr>
      </w:pPr>
      <w:r w:rsidRPr="00015BA7">
        <w:rPr>
          <w:rFonts w:cs="FrankRuehl" w:hint="cs"/>
          <w:vanish/>
          <w:color w:val="FF0000"/>
          <w:szCs w:val="20"/>
          <w:shd w:val="clear" w:color="auto" w:fill="FFFF99"/>
          <w:rtl/>
        </w:rPr>
        <w:t>מיום 1.1.2004</w:t>
      </w:r>
    </w:p>
    <w:p w14:paraId="46C63E21" w14:textId="77777777" w:rsidR="00505CD7" w:rsidRPr="00015BA7" w:rsidRDefault="00505CD7" w:rsidP="00505CD7">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תשס"ד-2004</w:t>
      </w:r>
    </w:p>
    <w:p w14:paraId="3E4A4EC1" w14:textId="77777777" w:rsidR="00505CD7" w:rsidRPr="00015BA7" w:rsidRDefault="00505CD7" w:rsidP="00505CD7">
      <w:pPr>
        <w:pStyle w:val="P00"/>
        <w:spacing w:before="0"/>
        <w:ind w:left="0" w:right="1134"/>
        <w:rPr>
          <w:rFonts w:cs="FrankRuehl" w:hint="cs"/>
          <w:vanish/>
          <w:szCs w:val="20"/>
          <w:shd w:val="clear" w:color="auto" w:fill="FFFF99"/>
          <w:rtl/>
        </w:rPr>
      </w:pPr>
      <w:hyperlink r:id="rId22" w:history="1">
        <w:r w:rsidRPr="00015BA7">
          <w:rPr>
            <w:rStyle w:val="Hyperlink"/>
            <w:rFonts w:cs="FrankRuehl" w:hint="cs"/>
            <w:vanish/>
            <w:szCs w:val="20"/>
            <w:shd w:val="clear" w:color="auto" w:fill="FFFF99"/>
            <w:rtl/>
          </w:rPr>
          <w:t>ק"ת תשס"ד מס' 6335</w:t>
        </w:r>
      </w:hyperlink>
      <w:r w:rsidRPr="00015BA7">
        <w:rPr>
          <w:rFonts w:cs="FrankRuehl" w:hint="cs"/>
          <w:vanish/>
          <w:szCs w:val="20"/>
          <w:shd w:val="clear" w:color="auto" w:fill="FFFF99"/>
          <w:rtl/>
        </w:rPr>
        <w:t xml:space="preserve"> מיום 17.8.2004 עמ' 928</w:t>
      </w:r>
    </w:p>
    <w:p w14:paraId="43BC28FD" w14:textId="77777777" w:rsidR="00505CD7" w:rsidRPr="00015BA7" w:rsidRDefault="00505CD7" w:rsidP="00505CD7">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מחיקת הגדרת "שיעור המקדמות המתוקן"</w:t>
      </w:r>
    </w:p>
    <w:p w14:paraId="247D5AD0" w14:textId="77777777" w:rsidR="00505CD7" w:rsidRPr="00015BA7" w:rsidRDefault="00505CD7" w:rsidP="00505CD7">
      <w:pPr>
        <w:pStyle w:val="P00"/>
        <w:ind w:left="0" w:right="1134"/>
        <w:rPr>
          <w:rFonts w:cs="FrankRuehl" w:hint="cs"/>
          <w:vanish/>
          <w:szCs w:val="20"/>
          <w:shd w:val="clear" w:color="auto" w:fill="FFFF99"/>
          <w:rtl/>
        </w:rPr>
      </w:pPr>
      <w:r w:rsidRPr="00015BA7">
        <w:rPr>
          <w:rFonts w:cs="FrankRuehl" w:hint="cs"/>
          <w:vanish/>
          <w:szCs w:val="20"/>
          <w:shd w:val="clear" w:color="auto" w:fill="FFFF99"/>
          <w:rtl/>
        </w:rPr>
        <w:t>הנוסח הקודם:</w:t>
      </w:r>
    </w:p>
    <w:p w14:paraId="78119C6D" w14:textId="77777777" w:rsidR="00A81C64" w:rsidRPr="00505CD7" w:rsidRDefault="00A81C64" w:rsidP="00505CD7">
      <w:pPr>
        <w:pStyle w:val="P00"/>
        <w:spacing w:before="0"/>
        <w:ind w:left="0" w:right="1134"/>
        <w:rPr>
          <w:rStyle w:val="default"/>
          <w:rFonts w:cs="FrankRuehl" w:hint="cs"/>
          <w:strike/>
          <w:sz w:val="2"/>
          <w:szCs w:val="2"/>
          <w:rtl/>
        </w:rPr>
      </w:pPr>
      <w:r w:rsidRPr="00015BA7">
        <w:rPr>
          <w:rFonts w:cs="FrankRuehl" w:hint="cs"/>
          <w:vanish/>
          <w:sz w:val="22"/>
          <w:szCs w:val="22"/>
          <w:shd w:val="clear" w:color="auto" w:fill="FFFF99"/>
          <w:rtl/>
        </w:rPr>
        <w:tab/>
      </w:r>
      <w:r w:rsidRPr="00015BA7">
        <w:rPr>
          <w:rFonts w:cs="FrankRuehl" w:hint="cs"/>
          <w:strike/>
          <w:vanish/>
          <w:sz w:val="22"/>
          <w:szCs w:val="22"/>
          <w:shd w:val="clear" w:color="auto" w:fill="FFFF99"/>
          <w:rtl/>
        </w:rPr>
        <w:t xml:space="preserve">"שיעור </w:t>
      </w:r>
      <w:r w:rsidR="00505CD7" w:rsidRPr="00015BA7">
        <w:rPr>
          <w:rFonts w:cs="FrankRuehl" w:hint="cs"/>
          <w:strike/>
          <w:vanish/>
          <w:sz w:val="22"/>
          <w:szCs w:val="22"/>
          <w:shd w:val="clear" w:color="auto" w:fill="FFFF99"/>
          <w:rtl/>
        </w:rPr>
        <w:t>ה</w:t>
      </w:r>
      <w:r w:rsidRPr="00015BA7">
        <w:rPr>
          <w:rFonts w:cs="FrankRuehl" w:hint="cs"/>
          <w:strike/>
          <w:vanish/>
          <w:sz w:val="22"/>
          <w:szCs w:val="22"/>
          <w:shd w:val="clear" w:color="auto" w:fill="FFFF99"/>
          <w:rtl/>
        </w:rPr>
        <w:t xml:space="preserve">מקדמות </w:t>
      </w:r>
      <w:r w:rsidR="00505CD7" w:rsidRPr="00015BA7">
        <w:rPr>
          <w:rFonts w:cs="FrankRuehl" w:hint="cs"/>
          <w:strike/>
          <w:vanish/>
          <w:sz w:val="22"/>
          <w:szCs w:val="22"/>
          <w:shd w:val="clear" w:color="auto" w:fill="FFFF99"/>
          <w:rtl/>
        </w:rPr>
        <w:t>ה</w:t>
      </w:r>
      <w:r w:rsidRPr="00015BA7">
        <w:rPr>
          <w:rFonts w:cs="FrankRuehl" w:hint="cs"/>
          <w:strike/>
          <w:vanish/>
          <w:sz w:val="22"/>
          <w:szCs w:val="22"/>
          <w:shd w:val="clear" w:color="auto" w:fill="FFFF99"/>
          <w:rtl/>
        </w:rPr>
        <w:t xml:space="preserve">מתוקן" </w:t>
      </w:r>
      <w:r w:rsidRPr="00015BA7">
        <w:rPr>
          <w:rFonts w:cs="FrankRuehl"/>
          <w:strike/>
          <w:vanish/>
          <w:sz w:val="22"/>
          <w:szCs w:val="22"/>
          <w:shd w:val="clear" w:color="auto" w:fill="FFFF99"/>
          <w:rtl/>
        </w:rPr>
        <w:t>–</w:t>
      </w:r>
      <w:r w:rsidRPr="00015BA7">
        <w:rPr>
          <w:rFonts w:cs="FrankRuehl" w:hint="cs"/>
          <w:strike/>
          <w:vanish/>
          <w:sz w:val="22"/>
          <w:szCs w:val="22"/>
          <w:shd w:val="clear" w:color="auto" w:fill="FFFF99"/>
          <w:rtl/>
        </w:rPr>
        <w:t xml:space="preserve"> השיעור כשהוא מוכפל בבסיס לתיאום השיעור; היה השיעור המתקבל גבוה מ-45%, יהיה שיעור המקדמות המתוקן </w:t>
      </w:r>
      <w:r w:rsidRPr="00015BA7">
        <w:rPr>
          <w:rFonts w:cs="FrankRuehl"/>
          <w:strike/>
          <w:vanish/>
          <w:sz w:val="22"/>
          <w:szCs w:val="22"/>
          <w:shd w:val="clear" w:color="auto" w:fill="FFFF99"/>
          <w:rtl/>
        </w:rPr>
        <w:t>–</w:t>
      </w:r>
      <w:r w:rsidRPr="00015BA7">
        <w:rPr>
          <w:rFonts w:cs="FrankRuehl" w:hint="cs"/>
          <w:strike/>
          <w:vanish/>
          <w:sz w:val="22"/>
          <w:szCs w:val="22"/>
          <w:shd w:val="clear" w:color="auto" w:fill="FFFF99"/>
          <w:rtl/>
        </w:rPr>
        <w:t xml:space="preserve"> 45%.</w:t>
      </w:r>
      <w:bookmarkEnd w:id="12"/>
    </w:p>
    <w:p w14:paraId="56AAEAA5" w14:textId="77777777" w:rsidR="00A81C64" w:rsidRDefault="00A81C64" w:rsidP="000631C2">
      <w:pPr>
        <w:pStyle w:val="P00"/>
        <w:spacing w:before="72"/>
        <w:ind w:left="0" w:right="1134"/>
        <w:rPr>
          <w:rStyle w:val="default"/>
          <w:rFonts w:cs="FrankRuehl"/>
          <w:rtl/>
        </w:rPr>
      </w:pPr>
      <w:bookmarkStart w:id="13" w:name="Seif1"/>
      <w:bookmarkEnd w:id="13"/>
      <w:r>
        <w:rPr>
          <w:rFonts w:cs="Miriam"/>
          <w:lang w:val="he-IL"/>
        </w:rPr>
        <w:pict w14:anchorId="061B1128">
          <v:rect id="_x0000_s1031" style="position:absolute;left:0;text-align:left;margin-left:464.5pt;margin-top:8.05pt;width:75.05pt;height:44.4pt;z-index:251653120" o:allowincell="f" filled="f" stroked="f" strokecolor="lime" strokeweight=".25pt">
            <v:textbox style="mso-next-textbox:#_x0000_s1031" inset="0,0,0,0">
              <w:txbxContent>
                <w:p w14:paraId="60B93256" w14:textId="77777777" w:rsidR="00A81C64" w:rsidRDefault="00A81C64" w:rsidP="000631C2">
                  <w:pPr>
                    <w:spacing w:line="160" w:lineRule="exact"/>
                    <w:rPr>
                      <w:rFonts w:cs="Miriam"/>
                      <w:noProof/>
                      <w:sz w:val="18"/>
                      <w:szCs w:val="18"/>
                      <w:rtl/>
                    </w:rPr>
                  </w:pPr>
                  <w:r>
                    <w:rPr>
                      <w:rFonts w:cs="Miriam"/>
                      <w:sz w:val="18"/>
                      <w:szCs w:val="18"/>
                      <w:rtl/>
                    </w:rPr>
                    <w:t>קב</w:t>
                  </w:r>
                  <w:r>
                    <w:rPr>
                      <w:rFonts w:cs="Miriam" w:hint="cs"/>
                      <w:sz w:val="18"/>
                      <w:szCs w:val="18"/>
                      <w:rtl/>
                    </w:rPr>
                    <w:t>יעת המקדמה</w:t>
                  </w:r>
                  <w:r w:rsidR="000631C2">
                    <w:rPr>
                      <w:rFonts w:cs="Miriam" w:hint="cs"/>
                      <w:sz w:val="18"/>
                      <w:szCs w:val="18"/>
                      <w:rtl/>
                    </w:rPr>
                    <w:t xml:space="preserve"> </w:t>
                  </w:r>
                  <w:r>
                    <w:rPr>
                      <w:rFonts w:cs="Miriam"/>
                      <w:sz w:val="18"/>
                      <w:szCs w:val="18"/>
                      <w:rtl/>
                    </w:rPr>
                    <w:t>ות</w:t>
                  </w:r>
                  <w:r>
                    <w:rPr>
                      <w:rFonts w:cs="Miriam" w:hint="cs"/>
                      <w:sz w:val="18"/>
                      <w:szCs w:val="18"/>
                      <w:rtl/>
                    </w:rPr>
                    <w:t>שלומה</w:t>
                  </w:r>
                </w:p>
                <w:p w14:paraId="3BCCE582" w14:textId="77777777" w:rsidR="00A81C64" w:rsidRDefault="00A81C64">
                  <w:pPr>
                    <w:spacing w:line="160" w:lineRule="exact"/>
                    <w:rPr>
                      <w:rFonts w:cs="Miriam" w:hint="cs"/>
                      <w:noProof/>
                      <w:sz w:val="18"/>
                      <w:szCs w:val="18"/>
                      <w:rtl/>
                    </w:rPr>
                  </w:pPr>
                  <w:r>
                    <w:rPr>
                      <w:rFonts w:cs="Miriam"/>
                      <w:sz w:val="18"/>
                      <w:szCs w:val="18"/>
                      <w:rtl/>
                    </w:rPr>
                    <w:t>תק</w:t>
                  </w:r>
                  <w:r>
                    <w:rPr>
                      <w:rFonts w:cs="Miriam" w:hint="cs"/>
                      <w:sz w:val="18"/>
                      <w:szCs w:val="18"/>
                      <w:rtl/>
                    </w:rPr>
                    <w:t>' תשמ"ז</w:t>
                  </w:r>
                  <w:r w:rsidR="000631C2">
                    <w:rPr>
                      <w:rFonts w:cs="Miriam" w:hint="cs"/>
                      <w:sz w:val="18"/>
                      <w:szCs w:val="18"/>
                      <w:rtl/>
                    </w:rPr>
                    <w:t>-</w:t>
                  </w:r>
                  <w:r>
                    <w:rPr>
                      <w:rFonts w:cs="Miriam"/>
                      <w:sz w:val="18"/>
                      <w:szCs w:val="18"/>
                      <w:rtl/>
                    </w:rPr>
                    <w:t>1987</w:t>
                  </w:r>
                </w:p>
                <w:p w14:paraId="3E8D907B" w14:textId="77777777" w:rsidR="000631C2" w:rsidRDefault="000631C2" w:rsidP="000631C2">
                  <w:pPr>
                    <w:spacing w:line="160" w:lineRule="exac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תשנ"א-</w:t>
                  </w:r>
                  <w:r>
                    <w:rPr>
                      <w:rFonts w:cs="Miriam"/>
                      <w:sz w:val="18"/>
                      <w:szCs w:val="18"/>
                      <w:rtl/>
                    </w:rPr>
                    <w:t>1991</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rtl/>
        </w:rPr>
        <w:tab/>
        <w:t xml:space="preserve">נישום חייב בתשלום 12 מקדמות חדשיות רצופות החל ב-15 בפברואר ובכל 15 לחודש שלאחריו, המחושבת על ידו על בסיס הכפלת השיעור </w:t>
      </w:r>
      <w:r w:rsidR="00015BA7">
        <w:rPr>
          <w:rStyle w:val="default"/>
          <w:rFonts w:cs="FrankRuehl"/>
          <w:rtl/>
        </w:rPr>
        <w:t>–</w:t>
      </w:r>
      <w:r>
        <w:rPr>
          <w:rStyle w:val="default"/>
          <w:rFonts w:cs="FrankRuehl"/>
          <w:rtl/>
        </w:rPr>
        <w:t xml:space="preserve"> כפי שנקבע בדרישת הנציב </w:t>
      </w:r>
      <w:r w:rsidR="00015BA7">
        <w:rPr>
          <w:rStyle w:val="default"/>
          <w:rFonts w:cs="FrankRuehl"/>
          <w:rtl/>
        </w:rPr>
        <w:t>–</w:t>
      </w:r>
      <w:r>
        <w:rPr>
          <w:rStyle w:val="default"/>
          <w:rFonts w:cs="FrankRuehl"/>
          <w:rtl/>
        </w:rPr>
        <w:t xml:space="preserve"> במחזור עסקאותיו בחודש שקדם לחודש שנקבע לתשלום המקדמה, ויצרף לתשלום דו"ח שבו תפורט דרך קביעת המקדמה החודשית בהתאם להודעת הנציב.</w:t>
      </w:r>
    </w:p>
    <w:p w14:paraId="75F8AF41" w14:textId="77777777" w:rsidR="00A81C64" w:rsidRDefault="00A81C64">
      <w:pPr>
        <w:pStyle w:val="P00"/>
        <w:spacing w:before="72"/>
        <w:ind w:left="0" w:right="1134"/>
        <w:rPr>
          <w:rStyle w:val="default"/>
          <w:rFonts w:cs="FrankRuehl" w:hint="cs"/>
          <w:rtl/>
        </w:rPr>
      </w:pPr>
      <w:r>
        <w:rPr>
          <w:rFonts w:cs="FrankRuehl"/>
          <w:lang w:val="he-IL"/>
        </w:rPr>
        <w:pict w14:anchorId="576DEA8B">
          <v:rect id="_x0000_s1032" style="position:absolute;left:0;text-align:left;margin-left:464.5pt;margin-top:8.05pt;width:75.05pt;height:18.55pt;z-index:251654144" o:allowincell="f" filled="f" stroked="f" strokecolor="lime" strokeweight=".25pt">
            <v:textbox style="mso-next-textbox:#_x0000_s1032" inset="0,0,0,0">
              <w:txbxContent>
                <w:p w14:paraId="2AD7DC06" w14:textId="77777777" w:rsidR="00A81C64" w:rsidRDefault="00A81C64" w:rsidP="000631C2">
                  <w:pPr>
                    <w:spacing w:line="160" w:lineRule="exact"/>
                    <w:rPr>
                      <w:rFonts w:cs="Miriam" w:hint="cs"/>
                      <w:noProof/>
                      <w:sz w:val="18"/>
                      <w:szCs w:val="18"/>
                      <w:rtl/>
                    </w:rPr>
                  </w:pPr>
                  <w:r>
                    <w:rPr>
                      <w:rFonts w:cs="Miriam"/>
                      <w:sz w:val="18"/>
                      <w:szCs w:val="18"/>
                      <w:rtl/>
                    </w:rPr>
                    <w:t>תק</w:t>
                  </w:r>
                  <w:r>
                    <w:rPr>
                      <w:rFonts w:cs="Miriam" w:hint="cs"/>
                      <w:sz w:val="18"/>
                      <w:szCs w:val="18"/>
                      <w:rtl/>
                    </w:rPr>
                    <w:t xml:space="preserve">' (מס' 2) </w:t>
                  </w:r>
                  <w:r w:rsidR="000631C2">
                    <w:rPr>
                      <w:rFonts w:cs="Miriam"/>
                      <w:sz w:val="18"/>
                      <w:szCs w:val="18"/>
                      <w:rtl/>
                    </w:rPr>
                    <w:br/>
                  </w:r>
                  <w:r>
                    <w:rPr>
                      <w:rFonts w:cs="Miriam" w:hint="cs"/>
                      <w:sz w:val="18"/>
                      <w:szCs w:val="18"/>
                      <w:rtl/>
                    </w:rPr>
                    <w:t>תשנ"א</w:t>
                  </w:r>
                  <w:r w:rsidR="000631C2">
                    <w:rPr>
                      <w:rFonts w:cs="Miriam" w:hint="cs"/>
                      <w:sz w:val="18"/>
                      <w:szCs w:val="18"/>
                      <w:rtl/>
                    </w:rPr>
                    <w:t>-</w:t>
                  </w:r>
                  <w:r w:rsidR="000631C2">
                    <w:rPr>
                      <w:rFonts w:cs="Miriam"/>
                      <w:sz w:val="18"/>
                      <w:szCs w:val="18"/>
                      <w:rtl/>
                    </w:rPr>
                    <w:t>1991</w:t>
                  </w:r>
                </w:p>
              </w:txbxContent>
            </v:textbox>
            <w10:anchorlock/>
          </v:rect>
        </w:pict>
      </w:r>
      <w:r>
        <w:rPr>
          <w:rFonts w:cs="FrankRuehl"/>
          <w:sz w:val="26"/>
          <w:rtl/>
        </w:rPr>
        <w:tab/>
      </w:r>
      <w:r>
        <w:rPr>
          <w:rStyle w:val="default"/>
          <w:rFonts w:cs="FrankRuehl"/>
          <w:rtl/>
        </w:rPr>
        <w:t>(ב)</w:t>
      </w:r>
      <w:r>
        <w:rPr>
          <w:rStyle w:val="default"/>
          <w:rFonts w:cs="FrankRuehl"/>
          <w:rtl/>
        </w:rPr>
        <w:tab/>
        <w:t>על אף האמור בתקנת משנה (א), נישום שסכום מקדמותיו בשנה הקובעת לא עלה על סכום</w:t>
      </w:r>
      <w:r w:rsidR="00FF0E15">
        <w:rPr>
          <w:rStyle w:val="default"/>
          <w:rFonts w:cs="FrankRuehl"/>
          <w:rtl/>
        </w:rPr>
        <w:t xml:space="preserve"> שקבע הנציב, ישלם שש מקדמות דו</w:t>
      </w:r>
      <w:r w:rsidR="00FF0E15">
        <w:rPr>
          <w:rStyle w:val="default"/>
          <w:rFonts w:cs="FrankRuehl" w:hint="cs"/>
          <w:rtl/>
        </w:rPr>
        <w:t>-</w:t>
      </w:r>
      <w:r>
        <w:rPr>
          <w:rStyle w:val="default"/>
          <w:rFonts w:cs="FrankRuehl"/>
          <w:rtl/>
        </w:rPr>
        <w:t>חודשיות רצופות החל ב-15 במרס ובכל 15 בחודש השני שלאחריו.</w:t>
      </w:r>
    </w:p>
    <w:p w14:paraId="60683F5B" w14:textId="77777777" w:rsidR="00A81C64" w:rsidRDefault="00A81C64">
      <w:pPr>
        <w:pStyle w:val="P00"/>
        <w:spacing w:before="72"/>
        <w:ind w:left="0" w:right="1134"/>
        <w:rPr>
          <w:rStyle w:val="default"/>
          <w:rFonts w:cs="FrankRuehl" w:hint="cs"/>
          <w:rtl/>
        </w:rPr>
      </w:pPr>
      <w:r>
        <w:rPr>
          <w:rFonts w:cs="FrankRuehl"/>
          <w:lang w:val="he-IL"/>
        </w:rPr>
        <w:pict w14:anchorId="2ECBCD7C">
          <v:rect id="_x0000_s1033" style="position:absolute;left:0;text-align:left;margin-left:464.5pt;margin-top:8.05pt;width:75.05pt;height:23.9pt;z-index:251655168" o:allowincell="f" filled="f" stroked="f" strokecolor="lime" strokeweight=".25pt">
            <v:textbox style="mso-next-textbox:#_x0000_s1033" inset="0,0,0,0">
              <w:txbxContent>
                <w:p w14:paraId="1EC489DF" w14:textId="77777777" w:rsidR="00A81C64" w:rsidRDefault="00A81C64">
                  <w:pPr>
                    <w:spacing w:line="160" w:lineRule="exact"/>
                    <w:rPr>
                      <w:rFonts w:cs="Miriam" w:hint="cs"/>
                      <w:noProof/>
                      <w:sz w:val="18"/>
                      <w:szCs w:val="18"/>
                      <w:rtl/>
                    </w:rPr>
                  </w:pPr>
                  <w:r>
                    <w:rPr>
                      <w:rFonts w:cs="Miriam"/>
                      <w:sz w:val="18"/>
                      <w:szCs w:val="18"/>
                      <w:rtl/>
                    </w:rPr>
                    <w:t>תק</w:t>
                  </w:r>
                  <w:r>
                    <w:rPr>
                      <w:rFonts w:cs="Miriam" w:hint="cs"/>
                      <w:sz w:val="18"/>
                      <w:szCs w:val="18"/>
                      <w:rtl/>
                    </w:rPr>
                    <w:t>'</w:t>
                  </w:r>
                  <w:r w:rsidR="000631C2">
                    <w:rPr>
                      <w:rFonts w:cs="Miriam" w:hint="cs"/>
                      <w:sz w:val="18"/>
                      <w:szCs w:val="18"/>
                      <w:rtl/>
                    </w:rPr>
                    <w:t xml:space="preserve"> (מס' 2) </w:t>
                  </w:r>
                  <w:r w:rsidR="000631C2">
                    <w:rPr>
                      <w:rFonts w:cs="Miriam"/>
                      <w:sz w:val="18"/>
                      <w:szCs w:val="18"/>
                      <w:rtl/>
                    </w:rPr>
                    <w:br/>
                  </w:r>
                  <w:r>
                    <w:rPr>
                      <w:rFonts w:cs="Miriam" w:hint="cs"/>
                      <w:sz w:val="18"/>
                      <w:szCs w:val="18"/>
                      <w:rtl/>
                    </w:rPr>
                    <w:t>תשנ"א</w:t>
                  </w:r>
                  <w:r w:rsidR="000631C2">
                    <w:rPr>
                      <w:rFonts w:cs="Miriam" w:hint="cs"/>
                      <w:sz w:val="18"/>
                      <w:szCs w:val="18"/>
                      <w:rtl/>
                    </w:rPr>
                    <w:t>-</w:t>
                  </w:r>
                  <w:r w:rsidR="000631C2">
                    <w:rPr>
                      <w:rFonts w:cs="Miriam"/>
                      <w:sz w:val="18"/>
                      <w:szCs w:val="18"/>
                      <w:rtl/>
                    </w:rPr>
                    <w:t>1991</w:t>
                  </w:r>
                </w:p>
              </w:txbxContent>
            </v:textbox>
            <w10:anchorlock/>
          </v:rect>
        </w:pict>
      </w:r>
      <w:r>
        <w:rPr>
          <w:rFonts w:cs="FrankRuehl"/>
          <w:sz w:val="26"/>
          <w:rtl/>
        </w:rPr>
        <w:tab/>
      </w:r>
      <w:r>
        <w:rPr>
          <w:rStyle w:val="default"/>
          <w:rFonts w:cs="FrankRuehl"/>
          <w:rtl/>
        </w:rPr>
        <w:t>(ג)</w:t>
      </w:r>
      <w:r>
        <w:rPr>
          <w:rStyle w:val="default"/>
          <w:rFonts w:cs="FrankRuehl"/>
          <w:rtl/>
        </w:rPr>
        <w:tab/>
        <w:t>המקדמות הדו-חודשיות יחושבו על בסיס הכפלת השיעור, כפי שנקבע בדרישת הנציב, במחזור עסקאותיו של הנישום בחודשיים שקדמו לחודש שנקבע לתשלום המקדמה ויצורף לתשלום דו"ח שבו תפורט קביעת המקדמה בהתאם להודעת הנציב.</w:t>
      </w:r>
    </w:p>
    <w:p w14:paraId="1A5371E2" w14:textId="77777777" w:rsidR="00A81C64" w:rsidRPr="00015BA7" w:rsidRDefault="00A81C64" w:rsidP="00A81C64">
      <w:pPr>
        <w:pStyle w:val="P00"/>
        <w:tabs>
          <w:tab w:val="clear" w:pos="6259"/>
        </w:tabs>
        <w:spacing w:before="0"/>
        <w:ind w:left="0" w:right="1134"/>
        <w:rPr>
          <w:rFonts w:cs="FrankRuehl" w:hint="cs"/>
          <w:vanish/>
          <w:szCs w:val="20"/>
          <w:shd w:val="clear" w:color="auto" w:fill="FFFF99"/>
          <w:rtl/>
        </w:rPr>
      </w:pPr>
      <w:bookmarkStart w:id="14" w:name="Rov21"/>
      <w:r w:rsidRPr="00015BA7">
        <w:rPr>
          <w:rFonts w:cs="FrankRuehl" w:hint="cs"/>
          <w:vanish/>
          <w:color w:val="FF0000"/>
          <w:szCs w:val="20"/>
          <w:shd w:val="clear" w:color="auto" w:fill="FFFF99"/>
          <w:rtl/>
        </w:rPr>
        <w:t>מיום 1.1.1987</w:t>
      </w:r>
    </w:p>
    <w:p w14:paraId="0E44AD31" w14:textId="77777777" w:rsidR="00A81C64" w:rsidRPr="00015BA7" w:rsidRDefault="00A81C64" w:rsidP="00A81C64">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תשמ"ז-1987</w:t>
      </w:r>
    </w:p>
    <w:p w14:paraId="7BB4EC37" w14:textId="77777777" w:rsidR="00A81C64" w:rsidRPr="00015BA7" w:rsidRDefault="00A81C64" w:rsidP="00A81C64">
      <w:pPr>
        <w:pStyle w:val="P00"/>
        <w:spacing w:before="0"/>
        <w:ind w:left="0" w:right="1134"/>
        <w:rPr>
          <w:rFonts w:cs="FrankRuehl" w:hint="cs"/>
          <w:vanish/>
          <w:szCs w:val="20"/>
          <w:shd w:val="clear" w:color="auto" w:fill="FFFF99"/>
          <w:rtl/>
        </w:rPr>
      </w:pPr>
      <w:hyperlink r:id="rId23" w:history="1">
        <w:r w:rsidRPr="00015BA7">
          <w:rPr>
            <w:rStyle w:val="Hyperlink"/>
            <w:rFonts w:cs="FrankRuehl" w:hint="cs"/>
            <w:vanish/>
            <w:szCs w:val="20"/>
            <w:shd w:val="clear" w:color="auto" w:fill="FFFF99"/>
            <w:rtl/>
          </w:rPr>
          <w:t>ק"ת תשמ"ז מס' 5003</w:t>
        </w:r>
      </w:hyperlink>
      <w:r w:rsidRPr="00015BA7">
        <w:rPr>
          <w:rFonts w:cs="FrankRuehl" w:hint="cs"/>
          <w:vanish/>
          <w:szCs w:val="20"/>
          <w:shd w:val="clear" w:color="auto" w:fill="FFFF99"/>
          <w:rtl/>
        </w:rPr>
        <w:t xml:space="preserve"> מיום 5.2.1987 עמ' 398</w:t>
      </w:r>
    </w:p>
    <w:p w14:paraId="66D6FBC1" w14:textId="77777777" w:rsidR="00A81C64" w:rsidRPr="00015BA7" w:rsidRDefault="00A81C64" w:rsidP="000631C2">
      <w:pPr>
        <w:pStyle w:val="P00"/>
        <w:ind w:left="0" w:right="1134"/>
        <w:rPr>
          <w:rStyle w:val="default"/>
          <w:rFonts w:cs="FrankRuehl" w:hint="cs"/>
          <w:vanish/>
          <w:sz w:val="22"/>
          <w:szCs w:val="22"/>
          <w:shd w:val="clear" w:color="auto" w:fill="FFFF99"/>
          <w:rtl/>
        </w:rPr>
      </w:pPr>
      <w:r w:rsidRPr="00015BA7">
        <w:rPr>
          <w:rStyle w:val="big-number"/>
          <w:rFonts w:cs="FrankRuehl" w:hint="cs"/>
          <w:vanish/>
          <w:sz w:val="22"/>
          <w:szCs w:val="22"/>
          <w:shd w:val="clear" w:color="auto" w:fill="FFFF99"/>
          <w:rtl/>
        </w:rPr>
        <w:t>2.</w:t>
      </w:r>
      <w:r w:rsidRPr="00015BA7">
        <w:rPr>
          <w:rStyle w:val="default"/>
          <w:rFonts w:cs="FrankRuehl"/>
          <w:vanish/>
          <w:sz w:val="22"/>
          <w:szCs w:val="22"/>
          <w:shd w:val="clear" w:color="auto" w:fill="FFFF99"/>
          <w:rtl/>
        </w:rPr>
        <w:tab/>
        <w:t>נישום חייב בתשלום 12 מקדמות חדשיות רצופות החל</w:t>
      </w:r>
      <w:r w:rsidRPr="00015BA7">
        <w:rPr>
          <w:rStyle w:val="default"/>
          <w:rFonts w:cs="FrankRuehl" w:hint="cs"/>
          <w:vanish/>
          <w:sz w:val="22"/>
          <w:szCs w:val="22"/>
          <w:shd w:val="clear" w:color="auto" w:fill="FFFF99"/>
          <w:rtl/>
        </w:rPr>
        <w:t xml:space="preserve"> </w:t>
      </w:r>
      <w:r w:rsidRPr="00015BA7">
        <w:rPr>
          <w:rStyle w:val="default"/>
          <w:rFonts w:cs="FrankRuehl" w:hint="cs"/>
          <w:strike/>
          <w:vanish/>
          <w:sz w:val="22"/>
          <w:szCs w:val="22"/>
          <w:shd w:val="clear" w:color="auto" w:fill="FFFF99"/>
          <w:rtl/>
        </w:rPr>
        <w:t>ב-15 במאי</w:t>
      </w:r>
      <w:r w:rsidRPr="00015BA7">
        <w:rPr>
          <w:rStyle w:val="default"/>
          <w:rFonts w:cs="FrankRuehl"/>
          <w:vanish/>
          <w:sz w:val="22"/>
          <w:szCs w:val="22"/>
          <w:shd w:val="clear" w:color="auto" w:fill="FFFF99"/>
          <w:rtl/>
        </w:rPr>
        <w:t xml:space="preserve"> </w:t>
      </w:r>
      <w:r w:rsidRPr="00015BA7">
        <w:rPr>
          <w:rStyle w:val="default"/>
          <w:rFonts w:cs="FrankRuehl"/>
          <w:vanish/>
          <w:sz w:val="22"/>
          <w:szCs w:val="22"/>
          <w:u w:val="single"/>
          <w:shd w:val="clear" w:color="auto" w:fill="FFFF99"/>
          <w:rtl/>
        </w:rPr>
        <w:t>ב-15 בפברואר</w:t>
      </w:r>
      <w:r w:rsidRPr="00015BA7">
        <w:rPr>
          <w:rStyle w:val="default"/>
          <w:rFonts w:cs="FrankRuehl"/>
          <w:vanish/>
          <w:sz w:val="22"/>
          <w:szCs w:val="22"/>
          <w:shd w:val="clear" w:color="auto" w:fill="FFFF99"/>
          <w:rtl/>
        </w:rPr>
        <w:t xml:space="preserve"> ובכל 15 לחודש שלאחריו, המחושבת על ידו על בסיס הכפלת השיעור </w:t>
      </w:r>
      <w:r w:rsidR="000631C2" w:rsidRPr="00015BA7">
        <w:rPr>
          <w:rStyle w:val="default"/>
          <w:rFonts w:cs="FrankRuehl" w:hint="cs"/>
          <w:vanish/>
          <w:sz w:val="22"/>
          <w:szCs w:val="22"/>
          <w:shd w:val="clear" w:color="auto" w:fill="FFFF99"/>
          <w:rtl/>
        </w:rPr>
        <w:t>-</w:t>
      </w:r>
      <w:r w:rsidRPr="00015BA7">
        <w:rPr>
          <w:rStyle w:val="default"/>
          <w:rFonts w:cs="FrankRuehl"/>
          <w:vanish/>
          <w:sz w:val="22"/>
          <w:szCs w:val="22"/>
          <w:shd w:val="clear" w:color="auto" w:fill="FFFF99"/>
          <w:rtl/>
        </w:rPr>
        <w:t xml:space="preserve"> כפי שנקבע בדרישת הנציב </w:t>
      </w:r>
      <w:r w:rsidR="00015BA7" w:rsidRPr="00015BA7">
        <w:rPr>
          <w:rStyle w:val="default"/>
          <w:rFonts w:cs="FrankRuehl"/>
          <w:vanish/>
          <w:sz w:val="22"/>
          <w:szCs w:val="22"/>
          <w:shd w:val="clear" w:color="auto" w:fill="FFFF99"/>
          <w:rtl/>
        </w:rPr>
        <w:t>–</w:t>
      </w:r>
      <w:r w:rsidRPr="00015BA7">
        <w:rPr>
          <w:rStyle w:val="default"/>
          <w:rFonts w:cs="FrankRuehl"/>
          <w:vanish/>
          <w:sz w:val="22"/>
          <w:szCs w:val="22"/>
          <w:shd w:val="clear" w:color="auto" w:fill="FFFF99"/>
          <w:rtl/>
        </w:rPr>
        <w:t xml:space="preserve"> במחזור עסקאותיו בחודש שקדם לחודש שנקבע לתשלום המקדמה, ויצרף לתשלום דו"ח שבו תפורט דרך קביעת המקדמה החודשית בהתאם להודעת הנציב.</w:t>
      </w:r>
    </w:p>
    <w:p w14:paraId="60850C07" w14:textId="77777777" w:rsidR="00A81C64" w:rsidRPr="00015BA7" w:rsidRDefault="00A81C64" w:rsidP="00A81C64">
      <w:pPr>
        <w:pStyle w:val="P00"/>
        <w:tabs>
          <w:tab w:val="clear" w:pos="6259"/>
        </w:tabs>
        <w:spacing w:before="0"/>
        <w:ind w:left="0" w:right="1134"/>
        <w:rPr>
          <w:rFonts w:cs="FrankRuehl" w:hint="cs"/>
          <w:vanish/>
          <w:color w:val="FF0000"/>
          <w:szCs w:val="20"/>
          <w:shd w:val="clear" w:color="auto" w:fill="FFFF99"/>
          <w:rtl/>
        </w:rPr>
      </w:pPr>
    </w:p>
    <w:p w14:paraId="6B2B5E7A" w14:textId="77777777" w:rsidR="00A81C64" w:rsidRPr="00015BA7" w:rsidRDefault="00A81C64" w:rsidP="00A81C64">
      <w:pPr>
        <w:pStyle w:val="P00"/>
        <w:tabs>
          <w:tab w:val="clear" w:pos="6259"/>
        </w:tabs>
        <w:spacing w:before="0"/>
        <w:ind w:left="0" w:right="1134"/>
        <w:rPr>
          <w:rFonts w:cs="FrankRuehl" w:hint="cs"/>
          <w:vanish/>
          <w:szCs w:val="20"/>
          <w:shd w:val="clear" w:color="auto" w:fill="FFFF99"/>
          <w:rtl/>
        </w:rPr>
      </w:pPr>
      <w:r w:rsidRPr="00015BA7">
        <w:rPr>
          <w:rFonts w:cs="FrankRuehl" w:hint="cs"/>
          <w:vanish/>
          <w:color w:val="FF0000"/>
          <w:szCs w:val="20"/>
          <w:shd w:val="clear" w:color="auto" w:fill="FFFF99"/>
          <w:rtl/>
        </w:rPr>
        <w:t>מיום 1.1.1991</w:t>
      </w:r>
    </w:p>
    <w:p w14:paraId="79D46AC6" w14:textId="77777777" w:rsidR="00A81C64" w:rsidRPr="00015BA7" w:rsidRDefault="00A81C64" w:rsidP="00A81C64">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(מס' 2) תשנ"א-1991</w:t>
      </w:r>
    </w:p>
    <w:p w14:paraId="651122E4" w14:textId="77777777" w:rsidR="00A81C64" w:rsidRPr="00015BA7" w:rsidRDefault="00A81C64" w:rsidP="00A81C64">
      <w:pPr>
        <w:pStyle w:val="P00"/>
        <w:spacing w:before="0"/>
        <w:ind w:left="0" w:right="1134"/>
        <w:rPr>
          <w:rFonts w:cs="FrankRuehl" w:hint="cs"/>
          <w:vanish/>
          <w:szCs w:val="20"/>
          <w:shd w:val="clear" w:color="auto" w:fill="FFFF99"/>
          <w:rtl/>
        </w:rPr>
      </w:pPr>
      <w:hyperlink r:id="rId24" w:history="1">
        <w:r w:rsidRPr="00015BA7">
          <w:rPr>
            <w:rStyle w:val="Hyperlink"/>
            <w:rFonts w:cs="FrankRuehl" w:hint="cs"/>
            <w:vanish/>
            <w:szCs w:val="20"/>
            <w:shd w:val="clear" w:color="auto" w:fill="FFFF99"/>
            <w:rtl/>
          </w:rPr>
          <w:t>ק"ת תשנ"א מס' 5320</w:t>
        </w:r>
      </w:hyperlink>
      <w:r w:rsidRPr="00015BA7">
        <w:rPr>
          <w:rFonts w:cs="FrankRuehl" w:hint="cs"/>
          <w:vanish/>
          <w:szCs w:val="20"/>
          <w:shd w:val="clear" w:color="auto" w:fill="FFFF99"/>
          <w:rtl/>
        </w:rPr>
        <w:t xml:space="preserve"> מיום 3.1.1991 עמ' 396</w:t>
      </w:r>
    </w:p>
    <w:p w14:paraId="5D74737F" w14:textId="77777777" w:rsidR="00A81C64" w:rsidRPr="00015BA7" w:rsidRDefault="00A81C64" w:rsidP="000631C2">
      <w:pPr>
        <w:pStyle w:val="P00"/>
        <w:ind w:left="0" w:right="1134"/>
        <w:rPr>
          <w:rStyle w:val="default"/>
          <w:rFonts w:cs="FrankRuehl" w:hint="cs"/>
          <w:vanish/>
          <w:sz w:val="22"/>
          <w:szCs w:val="22"/>
          <w:shd w:val="clear" w:color="auto" w:fill="FFFF99"/>
          <w:rtl/>
        </w:rPr>
      </w:pPr>
      <w:r w:rsidRPr="00015BA7">
        <w:rPr>
          <w:rStyle w:val="big-number"/>
          <w:rFonts w:cs="FrankRuehl" w:hint="cs"/>
          <w:vanish/>
          <w:sz w:val="22"/>
          <w:szCs w:val="22"/>
          <w:shd w:val="clear" w:color="auto" w:fill="FFFF99"/>
          <w:rtl/>
        </w:rPr>
        <w:t>2.</w:t>
      </w:r>
      <w:r w:rsidRPr="00015BA7">
        <w:rPr>
          <w:rStyle w:val="default"/>
          <w:rFonts w:cs="FrankRuehl" w:hint="cs"/>
          <w:vanish/>
          <w:sz w:val="22"/>
          <w:szCs w:val="22"/>
          <w:shd w:val="clear" w:color="auto" w:fill="FFFF99"/>
          <w:rtl/>
        </w:rPr>
        <w:tab/>
      </w:r>
      <w:r w:rsidRPr="00015BA7">
        <w:rPr>
          <w:rStyle w:val="default"/>
          <w:rFonts w:cs="FrankRuehl" w:hint="cs"/>
          <w:vanish/>
          <w:sz w:val="22"/>
          <w:szCs w:val="22"/>
          <w:u w:val="single"/>
          <w:shd w:val="clear" w:color="auto" w:fill="FFFF99"/>
          <w:rtl/>
        </w:rPr>
        <w:t>(א)</w:t>
      </w:r>
      <w:r w:rsidRPr="00015BA7">
        <w:rPr>
          <w:rStyle w:val="default"/>
          <w:rFonts w:cs="FrankRuehl"/>
          <w:vanish/>
          <w:sz w:val="22"/>
          <w:szCs w:val="22"/>
          <w:shd w:val="clear" w:color="auto" w:fill="FFFF99"/>
          <w:rtl/>
        </w:rPr>
        <w:tab/>
        <w:t>נישום חייב בתשלום 12 מקדמות חדשיות רצופות החל</w:t>
      </w:r>
      <w:r w:rsidRPr="00015BA7">
        <w:rPr>
          <w:rStyle w:val="default"/>
          <w:rFonts w:cs="FrankRuehl" w:hint="cs"/>
          <w:vanish/>
          <w:sz w:val="22"/>
          <w:szCs w:val="22"/>
          <w:shd w:val="clear" w:color="auto" w:fill="FFFF99"/>
          <w:rtl/>
        </w:rPr>
        <w:t xml:space="preserve"> </w:t>
      </w:r>
      <w:r w:rsidRPr="00015BA7">
        <w:rPr>
          <w:rStyle w:val="default"/>
          <w:rFonts w:cs="FrankRuehl"/>
          <w:vanish/>
          <w:sz w:val="22"/>
          <w:szCs w:val="22"/>
          <w:shd w:val="clear" w:color="auto" w:fill="FFFF99"/>
          <w:rtl/>
        </w:rPr>
        <w:t xml:space="preserve">ב-15 בפברואר ובכל 15 לחודש שלאחריו, המחושבת על ידו על בסיס הכפלת השיעור </w:t>
      </w:r>
      <w:r w:rsidR="00015BA7" w:rsidRPr="00015BA7">
        <w:rPr>
          <w:rStyle w:val="default"/>
          <w:rFonts w:cs="FrankRuehl"/>
          <w:vanish/>
          <w:sz w:val="22"/>
          <w:szCs w:val="22"/>
          <w:shd w:val="clear" w:color="auto" w:fill="FFFF99"/>
          <w:rtl/>
        </w:rPr>
        <w:t>–</w:t>
      </w:r>
      <w:r w:rsidRPr="00015BA7">
        <w:rPr>
          <w:rStyle w:val="default"/>
          <w:rFonts w:cs="FrankRuehl"/>
          <w:vanish/>
          <w:sz w:val="22"/>
          <w:szCs w:val="22"/>
          <w:shd w:val="clear" w:color="auto" w:fill="FFFF99"/>
          <w:rtl/>
        </w:rPr>
        <w:t xml:space="preserve"> כפי שנקבע בדרישת הנציב </w:t>
      </w:r>
      <w:r w:rsidR="00015BA7" w:rsidRPr="00015BA7">
        <w:rPr>
          <w:rStyle w:val="default"/>
          <w:rFonts w:cs="FrankRuehl"/>
          <w:vanish/>
          <w:sz w:val="22"/>
          <w:szCs w:val="22"/>
          <w:shd w:val="clear" w:color="auto" w:fill="FFFF99"/>
          <w:rtl/>
        </w:rPr>
        <w:t>–</w:t>
      </w:r>
      <w:r w:rsidRPr="00015BA7">
        <w:rPr>
          <w:rStyle w:val="default"/>
          <w:rFonts w:cs="FrankRuehl"/>
          <w:vanish/>
          <w:sz w:val="22"/>
          <w:szCs w:val="22"/>
          <w:shd w:val="clear" w:color="auto" w:fill="FFFF99"/>
          <w:rtl/>
        </w:rPr>
        <w:t xml:space="preserve"> במחזור עסקאותיו בחודש שקדם לחודש שנקבע לתשלום המקדמה, ויצרף לתשלום דו"ח שבו תפורט דרך קביעת המקדמה החודשית בהתאם להודעת הנציב.</w:t>
      </w:r>
    </w:p>
    <w:p w14:paraId="577FB3D7" w14:textId="77777777" w:rsidR="00A81C64" w:rsidRPr="00015BA7" w:rsidRDefault="00A81C64" w:rsidP="00A81C64">
      <w:pPr>
        <w:pStyle w:val="P00"/>
        <w:spacing w:before="0"/>
        <w:ind w:left="0" w:right="1134"/>
        <w:rPr>
          <w:rStyle w:val="default"/>
          <w:rFonts w:cs="FrankRuehl" w:hint="cs"/>
          <w:vanish/>
          <w:sz w:val="22"/>
          <w:szCs w:val="22"/>
          <w:u w:val="single"/>
          <w:shd w:val="clear" w:color="auto" w:fill="FFFF99"/>
          <w:rtl/>
        </w:rPr>
      </w:pPr>
      <w:r w:rsidRPr="00015BA7">
        <w:rPr>
          <w:rFonts w:cs="FrankRuehl"/>
          <w:vanish/>
          <w:sz w:val="22"/>
          <w:szCs w:val="22"/>
          <w:shd w:val="clear" w:color="auto" w:fill="FFFF99"/>
          <w:rtl/>
        </w:rPr>
        <w:tab/>
      </w:r>
      <w:r w:rsidRPr="00015BA7">
        <w:rPr>
          <w:rStyle w:val="default"/>
          <w:rFonts w:cs="FrankRuehl"/>
          <w:vanish/>
          <w:sz w:val="22"/>
          <w:szCs w:val="22"/>
          <w:u w:val="single"/>
          <w:shd w:val="clear" w:color="auto" w:fill="FFFF99"/>
          <w:rtl/>
        </w:rPr>
        <w:t>(ב)</w:t>
      </w:r>
      <w:r w:rsidRPr="00015BA7">
        <w:rPr>
          <w:rStyle w:val="default"/>
          <w:rFonts w:cs="FrankRuehl"/>
          <w:vanish/>
          <w:sz w:val="22"/>
          <w:szCs w:val="22"/>
          <w:u w:val="single"/>
          <w:shd w:val="clear" w:color="auto" w:fill="FFFF99"/>
          <w:rtl/>
        </w:rPr>
        <w:tab/>
        <w:t>על אף האמור בתקנת משנה (א), נישום שסכום מקדמותיו בשנה הקובעת לא עלה על סכום שקבע הנציב, ישלם שש מקדמות דו</w:t>
      </w:r>
      <w:r w:rsidRPr="00015BA7">
        <w:rPr>
          <w:rStyle w:val="default"/>
          <w:rFonts w:cs="FrankRuehl" w:hint="cs"/>
          <w:vanish/>
          <w:sz w:val="22"/>
          <w:szCs w:val="22"/>
          <w:u w:val="single"/>
          <w:shd w:val="clear" w:color="auto" w:fill="FFFF99"/>
          <w:rtl/>
        </w:rPr>
        <w:t>-</w:t>
      </w:r>
      <w:r w:rsidRPr="00015BA7">
        <w:rPr>
          <w:rStyle w:val="default"/>
          <w:rFonts w:cs="FrankRuehl"/>
          <w:vanish/>
          <w:sz w:val="22"/>
          <w:szCs w:val="22"/>
          <w:u w:val="single"/>
          <w:shd w:val="clear" w:color="auto" w:fill="FFFF99"/>
          <w:rtl/>
        </w:rPr>
        <w:t>חודשיות רצופות החל ב-15 במרס ובכל 15 בחודש השני שלאחריו.</w:t>
      </w:r>
    </w:p>
    <w:p w14:paraId="59231DBD" w14:textId="77777777" w:rsidR="00A81C64" w:rsidRPr="00505CD7" w:rsidRDefault="00A81C64" w:rsidP="00505CD7">
      <w:pPr>
        <w:pStyle w:val="P00"/>
        <w:spacing w:before="0"/>
        <w:ind w:left="0" w:right="1134"/>
        <w:rPr>
          <w:rStyle w:val="default"/>
          <w:rFonts w:cs="FrankRuehl" w:hint="cs"/>
          <w:sz w:val="2"/>
          <w:szCs w:val="2"/>
          <w:rtl/>
        </w:rPr>
      </w:pPr>
      <w:r w:rsidRPr="00015BA7">
        <w:rPr>
          <w:rFonts w:cs="FrankRuehl"/>
          <w:vanish/>
          <w:sz w:val="22"/>
          <w:szCs w:val="22"/>
          <w:shd w:val="clear" w:color="auto" w:fill="FFFF99"/>
          <w:rtl/>
        </w:rPr>
        <w:tab/>
      </w:r>
      <w:r w:rsidRPr="00015BA7">
        <w:rPr>
          <w:rStyle w:val="default"/>
          <w:rFonts w:cs="FrankRuehl"/>
          <w:vanish/>
          <w:sz w:val="22"/>
          <w:szCs w:val="22"/>
          <w:u w:val="single"/>
          <w:shd w:val="clear" w:color="auto" w:fill="FFFF99"/>
          <w:rtl/>
        </w:rPr>
        <w:t>(ג)</w:t>
      </w:r>
      <w:r w:rsidRPr="00015BA7">
        <w:rPr>
          <w:rStyle w:val="default"/>
          <w:rFonts w:cs="FrankRuehl"/>
          <w:vanish/>
          <w:sz w:val="22"/>
          <w:szCs w:val="22"/>
          <w:u w:val="single"/>
          <w:shd w:val="clear" w:color="auto" w:fill="FFFF99"/>
          <w:rtl/>
        </w:rPr>
        <w:tab/>
        <w:t>המקדמות הדו-חודשיות יחושבו על בסיס הכפלת השיעור, כפי שנקבע בדרישת הנציב, במחזור עסקאותיו של הנישום בחודשיים שקדמו לחודש שנקבע לתשלום המקדמה ויצורף לתשלום דו"ח שבו תפורט קביעת המקדמה בהתאם להודעת הנציב.</w:t>
      </w:r>
      <w:bookmarkEnd w:id="14"/>
    </w:p>
    <w:p w14:paraId="3338C54F" w14:textId="77777777" w:rsidR="00A81C64" w:rsidRDefault="00A81C64">
      <w:pPr>
        <w:pStyle w:val="P00"/>
        <w:spacing w:before="72"/>
        <w:ind w:left="0" w:right="1134"/>
        <w:rPr>
          <w:rStyle w:val="default"/>
          <w:rFonts w:cs="FrankRuehl" w:hint="cs"/>
          <w:rtl/>
        </w:rPr>
      </w:pPr>
      <w:bookmarkStart w:id="15" w:name="Seif2"/>
      <w:bookmarkEnd w:id="15"/>
      <w:r>
        <w:rPr>
          <w:rFonts w:cs="Miriam"/>
          <w:lang w:val="he-IL"/>
        </w:rPr>
        <w:lastRenderedPageBreak/>
        <w:pict w14:anchorId="5B96D29B">
          <v:rect id="_x0000_s1034" style="position:absolute;left:0;text-align:left;margin-left:463.5pt;margin-top:8.05pt;width:76.05pt;height:15.4pt;z-index:251656192" o:allowincell="f" filled="f" stroked="f" strokecolor="lime" strokeweight=".25pt">
            <v:textbox style="mso-next-textbox:#_x0000_s1034" inset="0,0,0,0">
              <w:txbxContent>
                <w:p w14:paraId="4BAC4560" w14:textId="77777777" w:rsidR="00A81C64" w:rsidRDefault="00A81C64">
                  <w:pPr>
                    <w:spacing w:line="160" w:lineRule="exact"/>
                    <w:rPr>
                      <w:rFonts w:cs="Miriam" w:hint="cs"/>
                      <w:noProof/>
                      <w:sz w:val="18"/>
                      <w:szCs w:val="18"/>
                      <w:rtl/>
                    </w:rPr>
                  </w:pPr>
                  <w:r>
                    <w:rPr>
                      <w:rFonts w:cs="Miriam" w:hint="cs"/>
                      <w:sz w:val="18"/>
                      <w:szCs w:val="18"/>
                      <w:rtl/>
                    </w:rPr>
                    <w:t>תק' תשס"ד-2004</w:t>
                  </w:r>
                </w:p>
              </w:txbxContent>
            </v:textbox>
            <w10:anchorlock/>
          </v:rect>
        </w:pict>
      </w:r>
      <w:r>
        <w:rPr>
          <w:rStyle w:val="big-number"/>
          <w:rFonts w:cs="Miriam"/>
          <w:rtl/>
        </w:rPr>
        <w:t>2</w:t>
      </w:r>
      <w:r>
        <w:rPr>
          <w:rStyle w:val="default"/>
          <w:rFonts w:cs="FrankRuehl"/>
          <w:rtl/>
        </w:rPr>
        <w:t>א.</w:t>
      </w:r>
      <w:r>
        <w:rPr>
          <w:rStyle w:val="default"/>
          <w:rFonts w:cs="FrankRuehl"/>
          <w:rtl/>
        </w:rPr>
        <w:tab/>
      </w:r>
      <w:r>
        <w:rPr>
          <w:rStyle w:val="default"/>
          <w:rFonts w:cs="FrankRuehl" w:hint="cs"/>
          <w:rtl/>
        </w:rPr>
        <w:t>(בוטלה).</w:t>
      </w:r>
    </w:p>
    <w:p w14:paraId="23F645E3" w14:textId="77777777" w:rsidR="00A81C64" w:rsidRPr="00015BA7" w:rsidRDefault="00A81C64" w:rsidP="00A81C64">
      <w:pPr>
        <w:pStyle w:val="P00"/>
        <w:tabs>
          <w:tab w:val="clear" w:pos="6259"/>
        </w:tabs>
        <w:spacing w:before="0"/>
        <w:ind w:left="0" w:right="1134"/>
        <w:rPr>
          <w:rFonts w:cs="FrankRuehl" w:hint="cs"/>
          <w:vanish/>
          <w:szCs w:val="20"/>
          <w:shd w:val="clear" w:color="auto" w:fill="FFFF99"/>
          <w:rtl/>
        </w:rPr>
      </w:pPr>
      <w:bookmarkStart w:id="16" w:name="Rov22"/>
      <w:r w:rsidRPr="00015BA7">
        <w:rPr>
          <w:rFonts w:cs="FrankRuehl" w:hint="cs"/>
          <w:vanish/>
          <w:color w:val="FF0000"/>
          <w:szCs w:val="20"/>
          <w:shd w:val="clear" w:color="auto" w:fill="FFFF99"/>
          <w:rtl/>
        </w:rPr>
        <w:t>מיום 1.1.1991</w:t>
      </w:r>
    </w:p>
    <w:p w14:paraId="39E3D54E" w14:textId="77777777" w:rsidR="00A81C64" w:rsidRPr="00015BA7" w:rsidRDefault="00A81C64" w:rsidP="00A81C64">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תשנ"א-1990</w:t>
      </w:r>
    </w:p>
    <w:p w14:paraId="747AE1E2" w14:textId="77777777" w:rsidR="00A81C64" w:rsidRPr="00015BA7" w:rsidRDefault="00A81C64" w:rsidP="00A81C64">
      <w:pPr>
        <w:pStyle w:val="P00"/>
        <w:spacing w:before="0"/>
        <w:ind w:left="0" w:right="1134"/>
        <w:rPr>
          <w:rFonts w:cs="FrankRuehl" w:hint="cs"/>
          <w:vanish/>
          <w:szCs w:val="20"/>
          <w:shd w:val="clear" w:color="auto" w:fill="FFFF99"/>
          <w:rtl/>
        </w:rPr>
      </w:pPr>
      <w:hyperlink r:id="rId25" w:history="1">
        <w:r w:rsidRPr="00015BA7">
          <w:rPr>
            <w:rStyle w:val="Hyperlink"/>
            <w:rFonts w:cs="FrankRuehl" w:hint="cs"/>
            <w:vanish/>
            <w:szCs w:val="20"/>
            <w:shd w:val="clear" w:color="auto" w:fill="FFFF99"/>
            <w:rtl/>
          </w:rPr>
          <w:t>ק"ת תשנ"א מס' 5302</w:t>
        </w:r>
      </w:hyperlink>
      <w:r w:rsidRPr="00015BA7">
        <w:rPr>
          <w:rFonts w:cs="FrankRuehl" w:hint="cs"/>
          <w:vanish/>
          <w:szCs w:val="20"/>
          <w:shd w:val="clear" w:color="auto" w:fill="FFFF99"/>
          <w:rtl/>
        </w:rPr>
        <w:t xml:space="preserve"> מיום 25.10.1990 עמ' 127</w:t>
      </w:r>
    </w:p>
    <w:p w14:paraId="29387F0F" w14:textId="77777777" w:rsidR="00A81C64" w:rsidRPr="00015BA7" w:rsidRDefault="00A81C64" w:rsidP="00A81C64">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הוספת תקנה 2א</w:t>
      </w:r>
    </w:p>
    <w:p w14:paraId="776F21E9" w14:textId="77777777" w:rsidR="00505CD7" w:rsidRPr="00015BA7" w:rsidRDefault="00505CD7" w:rsidP="00505CD7">
      <w:pPr>
        <w:pStyle w:val="P00"/>
        <w:tabs>
          <w:tab w:val="clear" w:pos="6259"/>
        </w:tabs>
        <w:spacing w:before="0"/>
        <w:ind w:left="0" w:right="1134"/>
        <w:rPr>
          <w:rFonts w:cs="FrankRuehl" w:hint="cs"/>
          <w:vanish/>
          <w:color w:val="FF0000"/>
          <w:szCs w:val="20"/>
          <w:shd w:val="clear" w:color="auto" w:fill="FFFF99"/>
          <w:rtl/>
        </w:rPr>
      </w:pPr>
    </w:p>
    <w:p w14:paraId="7D74E213" w14:textId="77777777" w:rsidR="00505CD7" w:rsidRPr="00015BA7" w:rsidRDefault="00505CD7" w:rsidP="00505CD7">
      <w:pPr>
        <w:pStyle w:val="P00"/>
        <w:tabs>
          <w:tab w:val="clear" w:pos="6259"/>
        </w:tabs>
        <w:spacing w:before="0"/>
        <w:ind w:left="0" w:right="1134"/>
        <w:rPr>
          <w:rFonts w:cs="FrankRuehl" w:hint="cs"/>
          <w:vanish/>
          <w:szCs w:val="20"/>
          <w:shd w:val="clear" w:color="auto" w:fill="FFFF99"/>
          <w:rtl/>
        </w:rPr>
      </w:pPr>
      <w:r w:rsidRPr="00015BA7">
        <w:rPr>
          <w:rFonts w:cs="FrankRuehl" w:hint="cs"/>
          <w:vanish/>
          <w:color w:val="FF0000"/>
          <w:szCs w:val="20"/>
          <w:shd w:val="clear" w:color="auto" w:fill="FFFF99"/>
          <w:rtl/>
        </w:rPr>
        <w:t>מיום 1.1.2004</w:t>
      </w:r>
    </w:p>
    <w:p w14:paraId="0811EB9E" w14:textId="77777777" w:rsidR="00505CD7" w:rsidRPr="00015BA7" w:rsidRDefault="00505CD7" w:rsidP="00505CD7">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תשס"ד-2004</w:t>
      </w:r>
    </w:p>
    <w:p w14:paraId="3288B17D" w14:textId="77777777" w:rsidR="00505CD7" w:rsidRPr="00015BA7" w:rsidRDefault="00505CD7" w:rsidP="00505CD7">
      <w:pPr>
        <w:pStyle w:val="P00"/>
        <w:spacing w:before="0"/>
        <w:ind w:left="0" w:right="1134"/>
        <w:rPr>
          <w:rFonts w:cs="FrankRuehl" w:hint="cs"/>
          <w:vanish/>
          <w:szCs w:val="20"/>
          <w:shd w:val="clear" w:color="auto" w:fill="FFFF99"/>
          <w:rtl/>
        </w:rPr>
      </w:pPr>
      <w:hyperlink r:id="rId26" w:history="1">
        <w:r w:rsidRPr="00015BA7">
          <w:rPr>
            <w:rStyle w:val="Hyperlink"/>
            <w:rFonts w:cs="FrankRuehl" w:hint="cs"/>
            <w:vanish/>
            <w:szCs w:val="20"/>
            <w:shd w:val="clear" w:color="auto" w:fill="FFFF99"/>
            <w:rtl/>
          </w:rPr>
          <w:t>ק"ת תשס"ד מס' 6335</w:t>
        </w:r>
      </w:hyperlink>
      <w:r w:rsidRPr="00015BA7">
        <w:rPr>
          <w:rFonts w:cs="FrankRuehl" w:hint="cs"/>
          <w:vanish/>
          <w:szCs w:val="20"/>
          <w:shd w:val="clear" w:color="auto" w:fill="FFFF99"/>
          <w:rtl/>
        </w:rPr>
        <w:t xml:space="preserve"> מיום 17.8.2004 עמ' 928</w:t>
      </w:r>
    </w:p>
    <w:p w14:paraId="410DDEE1" w14:textId="77777777" w:rsidR="00505CD7" w:rsidRPr="00015BA7" w:rsidRDefault="00505CD7" w:rsidP="00505CD7">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ביטול תקנה 2א</w:t>
      </w:r>
    </w:p>
    <w:p w14:paraId="4C2C28BE" w14:textId="77777777" w:rsidR="00505CD7" w:rsidRPr="00015BA7" w:rsidRDefault="00505CD7" w:rsidP="00505CD7">
      <w:pPr>
        <w:pStyle w:val="P00"/>
        <w:ind w:left="0" w:right="1134"/>
        <w:rPr>
          <w:rFonts w:cs="FrankRuehl" w:hint="cs"/>
          <w:vanish/>
          <w:szCs w:val="20"/>
          <w:shd w:val="clear" w:color="auto" w:fill="FFFF99"/>
          <w:rtl/>
        </w:rPr>
      </w:pPr>
      <w:r w:rsidRPr="00015BA7">
        <w:rPr>
          <w:rFonts w:cs="FrankRuehl" w:hint="cs"/>
          <w:vanish/>
          <w:szCs w:val="20"/>
          <w:shd w:val="clear" w:color="auto" w:fill="FFFF99"/>
          <w:rtl/>
        </w:rPr>
        <w:t>הנוסח הקודם:</w:t>
      </w:r>
    </w:p>
    <w:p w14:paraId="5523D40B" w14:textId="77777777" w:rsidR="00A81C64" w:rsidRPr="00015BA7" w:rsidRDefault="00A81C64" w:rsidP="00505CD7">
      <w:pPr>
        <w:pStyle w:val="P00"/>
        <w:spacing w:before="20"/>
        <w:ind w:left="0" w:right="1134"/>
        <w:rPr>
          <w:rFonts w:cs="Miriam" w:hint="cs"/>
          <w:strike/>
          <w:vanish/>
          <w:sz w:val="16"/>
          <w:szCs w:val="16"/>
          <w:shd w:val="clear" w:color="auto" w:fill="FFFF99"/>
          <w:rtl/>
        </w:rPr>
      </w:pPr>
      <w:r w:rsidRPr="00015BA7">
        <w:rPr>
          <w:rFonts w:cs="Miriam" w:hint="cs"/>
          <w:strike/>
          <w:vanish/>
          <w:sz w:val="16"/>
          <w:szCs w:val="16"/>
          <w:shd w:val="clear" w:color="auto" w:fill="FFFF99"/>
          <w:rtl/>
        </w:rPr>
        <w:t>קביעת המקדמה במקרים מיוחדים</w:t>
      </w:r>
    </w:p>
    <w:p w14:paraId="5A8A8DB9" w14:textId="77777777" w:rsidR="00A81C64" w:rsidRPr="00015BA7" w:rsidRDefault="00A81C64" w:rsidP="00A81C64">
      <w:pPr>
        <w:pStyle w:val="P00"/>
        <w:spacing w:before="0"/>
        <w:ind w:left="0" w:right="1134"/>
        <w:rPr>
          <w:rFonts w:cs="FrankRuehl" w:hint="cs"/>
          <w:strike/>
          <w:vanish/>
          <w:sz w:val="22"/>
          <w:szCs w:val="22"/>
          <w:shd w:val="clear" w:color="auto" w:fill="FFFF99"/>
          <w:rtl/>
        </w:rPr>
      </w:pPr>
      <w:r w:rsidRPr="00015BA7">
        <w:rPr>
          <w:rFonts w:cs="FrankRuehl" w:hint="cs"/>
          <w:strike/>
          <w:vanish/>
          <w:sz w:val="22"/>
          <w:szCs w:val="22"/>
          <w:shd w:val="clear" w:color="auto" w:fill="FFFF99"/>
          <w:rtl/>
        </w:rPr>
        <w:t>2א.</w:t>
      </w:r>
      <w:r w:rsidRPr="00015BA7">
        <w:rPr>
          <w:rFonts w:cs="FrankRuehl" w:hint="cs"/>
          <w:strike/>
          <w:vanish/>
          <w:sz w:val="22"/>
          <w:szCs w:val="22"/>
          <w:shd w:val="clear" w:color="auto" w:fill="FFFF99"/>
          <w:rtl/>
        </w:rPr>
        <w:tab/>
        <w:t>על אף האמור בתקנה 2, רשאי הנציב לחייב נישום שבפרק ב' לחוק התיאומים לא חל לגביו, ושהשיעור שלו נמוך מ-35%, בתשלום מקדמות כלהלן:</w:t>
      </w:r>
    </w:p>
    <w:p w14:paraId="106BE959" w14:textId="77777777" w:rsidR="00A81C64" w:rsidRPr="00015BA7" w:rsidRDefault="00A81C64" w:rsidP="00A81C64">
      <w:pPr>
        <w:pStyle w:val="P00"/>
        <w:spacing w:before="0"/>
        <w:ind w:left="1021" w:right="1134"/>
        <w:rPr>
          <w:rFonts w:cs="FrankRuehl" w:hint="cs"/>
          <w:strike/>
          <w:vanish/>
          <w:sz w:val="22"/>
          <w:szCs w:val="22"/>
          <w:shd w:val="clear" w:color="auto" w:fill="FFFF99"/>
          <w:rtl/>
        </w:rPr>
      </w:pPr>
      <w:r w:rsidRPr="00015BA7">
        <w:rPr>
          <w:rFonts w:cs="FrankRuehl" w:hint="cs"/>
          <w:strike/>
          <w:vanish/>
          <w:sz w:val="22"/>
          <w:szCs w:val="22"/>
          <w:shd w:val="clear" w:color="auto" w:fill="FFFF99"/>
          <w:rtl/>
        </w:rPr>
        <w:t>(1)</w:t>
      </w:r>
      <w:r w:rsidRPr="00015BA7">
        <w:rPr>
          <w:rFonts w:cs="FrankRuehl" w:hint="cs"/>
          <w:strike/>
          <w:vanish/>
          <w:sz w:val="22"/>
          <w:szCs w:val="22"/>
          <w:shd w:val="clear" w:color="auto" w:fill="FFFF99"/>
          <w:rtl/>
        </w:rPr>
        <w:tab/>
        <w:t xml:space="preserve">בכל אחד משלושת החודשים הראשונים של שנת המס </w:t>
      </w:r>
      <w:r w:rsidRPr="00015BA7">
        <w:rPr>
          <w:rFonts w:cs="FrankRuehl"/>
          <w:strike/>
          <w:vanish/>
          <w:sz w:val="22"/>
          <w:szCs w:val="22"/>
          <w:shd w:val="clear" w:color="auto" w:fill="FFFF99"/>
          <w:rtl/>
        </w:rPr>
        <w:t>–</w:t>
      </w:r>
      <w:r w:rsidRPr="00015BA7">
        <w:rPr>
          <w:rFonts w:cs="FrankRuehl" w:hint="cs"/>
          <w:strike/>
          <w:vanish/>
          <w:sz w:val="22"/>
          <w:szCs w:val="22"/>
          <w:shd w:val="clear" w:color="auto" w:fill="FFFF99"/>
          <w:rtl/>
        </w:rPr>
        <w:t xml:space="preserve"> לפי שיעור המקדמות המתוקן;</w:t>
      </w:r>
    </w:p>
    <w:p w14:paraId="16E3A778" w14:textId="77777777" w:rsidR="00A81C64" w:rsidRPr="00015BA7" w:rsidRDefault="00A81C64" w:rsidP="00A81C64">
      <w:pPr>
        <w:pStyle w:val="P00"/>
        <w:spacing w:before="0"/>
        <w:ind w:left="1021" w:right="1134"/>
        <w:rPr>
          <w:rFonts w:cs="FrankRuehl" w:hint="cs"/>
          <w:strike/>
          <w:vanish/>
          <w:sz w:val="22"/>
          <w:szCs w:val="22"/>
          <w:shd w:val="clear" w:color="auto" w:fill="FFFF99"/>
          <w:rtl/>
        </w:rPr>
      </w:pPr>
      <w:r w:rsidRPr="00015BA7">
        <w:rPr>
          <w:rFonts w:cs="FrankRuehl" w:hint="cs"/>
          <w:strike/>
          <w:vanish/>
          <w:sz w:val="22"/>
          <w:szCs w:val="22"/>
          <w:shd w:val="clear" w:color="auto" w:fill="FFFF99"/>
          <w:rtl/>
        </w:rPr>
        <w:t>(2)</w:t>
      </w:r>
      <w:r w:rsidRPr="00015BA7">
        <w:rPr>
          <w:rFonts w:cs="FrankRuehl" w:hint="cs"/>
          <w:strike/>
          <w:vanish/>
          <w:sz w:val="22"/>
          <w:szCs w:val="22"/>
          <w:shd w:val="clear" w:color="auto" w:fill="FFFF99"/>
          <w:rtl/>
        </w:rPr>
        <w:tab/>
        <w:t xml:space="preserve">בכל אחד מתשעת החדשים הנותרים של שנת המס </w:t>
      </w:r>
      <w:r w:rsidRPr="00015BA7">
        <w:rPr>
          <w:rFonts w:cs="FrankRuehl"/>
          <w:strike/>
          <w:vanish/>
          <w:sz w:val="22"/>
          <w:szCs w:val="22"/>
          <w:shd w:val="clear" w:color="auto" w:fill="FFFF99"/>
          <w:rtl/>
        </w:rPr>
        <w:t>–</w:t>
      </w:r>
      <w:r w:rsidRPr="00015BA7">
        <w:rPr>
          <w:rFonts w:cs="FrankRuehl" w:hint="cs"/>
          <w:strike/>
          <w:vanish/>
          <w:sz w:val="22"/>
          <w:szCs w:val="22"/>
          <w:shd w:val="clear" w:color="auto" w:fill="FFFF99"/>
          <w:rtl/>
        </w:rPr>
        <w:t xml:space="preserve"> בשיעור המתקבל מחלוקת יתרת שיעור המקדמות ב-9;</w:t>
      </w:r>
    </w:p>
    <w:p w14:paraId="369C598C" w14:textId="77777777" w:rsidR="00A81C64" w:rsidRPr="00015BA7" w:rsidRDefault="00A81C64" w:rsidP="00A81C64">
      <w:pPr>
        <w:pStyle w:val="P00"/>
        <w:spacing w:before="0"/>
        <w:ind w:left="0" w:right="1134"/>
        <w:rPr>
          <w:rFonts w:cs="FrankRuehl" w:hint="cs"/>
          <w:strike/>
          <w:vanish/>
          <w:sz w:val="22"/>
          <w:szCs w:val="22"/>
          <w:shd w:val="clear" w:color="auto" w:fill="FFFF99"/>
          <w:rtl/>
        </w:rPr>
      </w:pPr>
      <w:r w:rsidRPr="00015BA7">
        <w:rPr>
          <w:rFonts w:cs="FrankRuehl" w:hint="cs"/>
          <w:vanish/>
          <w:sz w:val="22"/>
          <w:szCs w:val="22"/>
          <w:shd w:val="clear" w:color="auto" w:fill="FFFF99"/>
          <w:rtl/>
        </w:rPr>
        <w:tab/>
      </w:r>
      <w:r w:rsidRPr="00015BA7">
        <w:rPr>
          <w:rFonts w:cs="FrankRuehl" w:hint="cs"/>
          <w:strike/>
          <w:vanish/>
          <w:sz w:val="22"/>
          <w:szCs w:val="22"/>
          <w:shd w:val="clear" w:color="auto" w:fill="FFFF99"/>
          <w:rtl/>
        </w:rPr>
        <w:t xml:space="preserve">לענין זה, "יתרת שיעור המקדמות" </w:t>
      </w:r>
      <w:r w:rsidRPr="00015BA7">
        <w:rPr>
          <w:rFonts w:cs="FrankRuehl"/>
          <w:strike/>
          <w:vanish/>
          <w:sz w:val="22"/>
          <w:szCs w:val="22"/>
          <w:shd w:val="clear" w:color="auto" w:fill="FFFF99"/>
          <w:rtl/>
        </w:rPr>
        <w:t>–</w:t>
      </w:r>
      <w:r w:rsidRPr="00015BA7">
        <w:rPr>
          <w:rFonts w:cs="FrankRuehl" w:hint="cs"/>
          <w:strike/>
          <w:vanish/>
          <w:sz w:val="22"/>
          <w:szCs w:val="22"/>
          <w:shd w:val="clear" w:color="auto" w:fill="FFFF99"/>
          <w:rtl/>
        </w:rPr>
        <w:t xml:space="preserve"> השיעור כשהוא מוכפל ב-12, ובהפחת שיעור המקדמות המתוקן </w:t>
      </w:r>
    </w:p>
    <w:p w14:paraId="2724171E" w14:textId="77777777" w:rsidR="00A81C64" w:rsidRPr="00505CD7" w:rsidRDefault="00A81C64" w:rsidP="00505CD7">
      <w:pPr>
        <w:pStyle w:val="P00"/>
        <w:spacing w:before="0"/>
        <w:ind w:left="0" w:right="1134"/>
        <w:rPr>
          <w:rFonts w:cs="FrankRuehl" w:hint="cs"/>
          <w:strike/>
          <w:sz w:val="2"/>
          <w:szCs w:val="2"/>
          <w:rtl/>
        </w:rPr>
      </w:pPr>
      <w:r w:rsidRPr="00015BA7">
        <w:rPr>
          <w:rFonts w:cs="FrankRuehl" w:hint="cs"/>
          <w:strike/>
          <w:vanish/>
          <w:sz w:val="22"/>
          <w:szCs w:val="22"/>
          <w:shd w:val="clear" w:color="auto" w:fill="FFFF99"/>
          <w:rtl/>
        </w:rPr>
        <w:t>כשהוא מוכפל ב-3.</w:t>
      </w:r>
      <w:bookmarkEnd w:id="16"/>
    </w:p>
    <w:p w14:paraId="2E97A9C6" w14:textId="77777777" w:rsidR="00A81C64" w:rsidRDefault="00A81C64">
      <w:pPr>
        <w:pStyle w:val="P00"/>
        <w:spacing w:before="72"/>
        <w:ind w:left="0" w:right="1134"/>
        <w:rPr>
          <w:rStyle w:val="default"/>
          <w:rFonts w:cs="FrankRuehl" w:hint="cs"/>
          <w:rtl/>
        </w:rPr>
      </w:pPr>
      <w:bookmarkStart w:id="17" w:name="Seif3"/>
      <w:bookmarkEnd w:id="17"/>
      <w:r>
        <w:rPr>
          <w:rFonts w:cs="Miriam"/>
          <w:lang w:val="he-IL"/>
        </w:rPr>
        <w:pict w14:anchorId="441A65DE">
          <v:rect id="_x0000_s1035" style="position:absolute;left:0;text-align:left;margin-left:464.5pt;margin-top:8.05pt;width:75.05pt;height:37pt;z-index:251657216" o:allowincell="f" filled="f" stroked="f" strokecolor="lime" strokeweight=".25pt">
            <v:textbox style="mso-next-textbox:#_x0000_s1035" inset="0,0,0,0">
              <w:txbxContent>
                <w:p w14:paraId="13843304" w14:textId="77777777" w:rsidR="00A81C64" w:rsidRDefault="00A81C64" w:rsidP="000631C2">
                  <w:pPr>
                    <w:spacing w:line="160" w:lineRule="exact"/>
                    <w:rPr>
                      <w:rFonts w:cs="Miriam"/>
                      <w:noProof/>
                      <w:sz w:val="18"/>
                      <w:szCs w:val="18"/>
                      <w:rtl/>
                    </w:rPr>
                  </w:pPr>
                  <w:r>
                    <w:rPr>
                      <w:rFonts w:cs="Miriam"/>
                      <w:sz w:val="18"/>
                      <w:szCs w:val="18"/>
                      <w:rtl/>
                    </w:rPr>
                    <w:t>די</w:t>
                  </w:r>
                  <w:r>
                    <w:rPr>
                      <w:rFonts w:cs="Miriam" w:hint="cs"/>
                      <w:sz w:val="18"/>
                      <w:szCs w:val="18"/>
                      <w:rtl/>
                    </w:rPr>
                    <w:t>ן אי קביעת</w:t>
                  </w:r>
                  <w:r w:rsidR="000631C2">
                    <w:rPr>
                      <w:rFonts w:cs="Miriam" w:hint="cs"/>
                      <w:sz w:val="18"/>
                      <w:szCs w:val="18"/>
                      <w:rtl/>
                    </w:rPr>
                    <w:t xml:space="preserve"> </w:t>
                  </w:r>
                  <w:r>
                    <w:rPr>
                      <w:rFonts w:cs="Miriam"/>
                      <w:sz w:val="18"/>
                      <w:szCs w:val="18"/>
                      <w:rtl/>
                    </w:rPr>
                    <w:t>או</w:t>
                  </w:r>
                  <w:r>
                    <w:rPr>
                      <w:rFonts w:cs="Miriam" w:hint="cs"/>
                      <w:sz w:val="18"/>
                      <w:szCs w:val="18"/>
                      <w:rtl/>
                    </w:rPr>
                    <w:t xml:space="preserve"> אי תשלום</w:t>
                  </w:r>
                  <w:r w:rsidR="000631C2">
                    <w:rPr>
                      <w:rFonts w:cs="Miriam" w:hint="cs"/>
                      <w:noProof/>
                      <w:sz w:val="18"/>
                      <w:szCs w:val="18"/>
                      <w:rtl/>
                    </w:rPr>
                    <w:t xml:space="preserve"> </w:t>
                  </w:r>
                  <w:r>
                    <w:rPr>
                      <w:rFonts w:cs="Miriam"/>
                      <w:sz w:val="18"/>
                      <w:szCs w:val="18"/>
                      <w:rtl/>
                    </w:rPr>
                    <w:t>מק</w:t>
                  </w:r>
                  <w:r>
                    <w:rPr>
                      <w:rFonts w:cs="Miriam" w:hint="cs"/>
                      <w:sz w:val="18"/>
                      <w:szCs w:val="18"/>
                      <w:rtl/>
                    </w:rPr>
                    <w:t>דמה</w:t>
                  </w:r>
                </w:p>
                <w:p w14:paraId="51A5E90F" w14:textId="77777777" w:rsidR="00A81C64" w:rsidRDefault="00A81C64">
                  <w:pPr>
                    <w:spacing w:line="160" w:lineRule="exact"/>
                    <w:rPr>
                      <w:rFonts w:cs="Miriam" w:hint="cs"/>
                      <w:noProof/>
                      <w:sz w:val="18"/>
                      <w:szCs w:val="18"/>
                      <w:rtl/>
                    </w:rPr>
                  </w:pPr>
                  <w:r>
                    <w:rPr>
                      <w:rFonts w:cs="Miriam"/>
                      <w:sz w:val="18"/>
                      <w:szCs w:val="18"/>
                      <w:rtl/>
                    </w:rPr>
                    <w:t>תק</w:t>
                  </w:r>
                  <w:r>
                    <w:rPr>
                      <w:rFonts w:cs="Miriam" w:hint="cs"/>
                      <w:sz w:val="18"/>
                      <w:szCs w:val="18"/>
                      <w:rtl/>
                    </w:rPr>
                    <w:t>'</w:t>
                  </w:r>
                  <w:r w:rsidR="000631C2">
                    <w:rPr>
                      <w:rFonts w:cs="Miriam" w:hint="cs"/>
                      <w:sz w:val="18"/>
                      <w:szCs w:val="18"/>
                      <w:rtl/>
                    </w:rPr>
                    <w:t xml:space="preserve"> (מס' 2) </w:t>
                  </w:r>
                  <w:r w:rsidR="000631C2">
                    <w:rPr>
                      <w:rFonts w:cs="Miriam"/>
                      <w:sz w:val="18"/>
                      <w:szCs w:val="18"/>
                      <w:rtl/>
                    </w:rPr>
                    <w:br/>
                  </w:r>
                  <w:r>
                    <w:rPr>
                      <w:rFonts w:cs="Miriam" w:hint="cs"/>
                      <w:sz w:val="18"/>
                      <w:szCs w:val="18"/>
                      <w:rtl/>
                    </w:rPr>
                    <w:t>תשנ"א</w:t>
                  </w:r>
                  <w:r w:rsidR="000631C2">
                    <w:rPr>
                      <w:rFonts w:cs="Miriam" w:hint="cs"/>
                      <w:sz w:val="18"/>
                      <w:szCs w:val="18"/>
                      <w:rtl/>
                    </w:rPr>
                    <w:t>-</w:t>
                  </w:r>
                  <w:r w:rsidR="000631C2">
                    <w:rPr>
                      <w:rFonts w:cs="Miriam"/>
                      <w:sz w:val="18"/>
                      <w:szCs w:val="18"/>
                      <w:rtl/>
                    </w:rPr>
                    <w:t>1991</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rtl/>
        </w:rPr>
        <w:t>לא שילם הנישום מקדמה או חלק ממנה, לפי תקנות אלה, יהיה סכום המקדמה לענין הוראות הפקודה, החלק השנים עשר או החלק השישי ממחזור עסקאותיו, לפי הענין, כפי שנקבע בשומה לאותה שנת מס, מוכפל בשיעור או בשיעור המקדמות המתוקן, לפי הענין.</w:t>
      </w:r>
    </w:p>
    <w:p w14:paraId="0B58DC89" w14:textId="77777777" w:rsidR="00A81C64" w:rsidRPr="00015BA7" w:rsidRDefault="00A81C64" w:rsidP="00A81C64">
      <w:pPr>
        <w:pStyle w:val="P00"/>
        <w:tabs>
          <w:tab w:val="clear" w:pos="6259"/>
        </w:tabs>
        <w:spacing w:before="0"/>
        <w:ind w:left="0" w:right="1134"/>
        <w:rPr>
          <w:rFonts w:cs="FrankRuehl" w:hint="cs"/>
          <w:vanish/>
          <w:szCs w:val="20"/>
          <w:shd w:val="clear" w:color="auto" w:fill="FFFF99"/>
          <w:rtl/>
        </w:rPr>
      </w:pPr>
      <w:bookmarkStart w:id="18" w:name="Rov23"/>
      <w:r w:rsidRPr="00015BA7">
        <w:rPr>
          <w:rFonts w:cs="FrankRuehl" w:hint="cs"/>
          <w:vanish/>
          <w:color w:val="FF0000"/>
          <w:szCs w:val="20"/>
          <w:shd w:val="clear" w:color="auto" w:fill="FFFF99"/>
          <w:rtl/>
        </w:rPr>
        <w:t>מיום 1.1.1991</w:t>
      </w:r>
    </w:p>
    <w:p w14:paraId="6B1131CF" w14:textId="77777777" w:rsidR="00A81C64" w:rsidRPr="00015BA7" w:rsidRDefault="00A81C64" w:rsidP="00A81C64">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תשנ"א-1990</w:t>
      </w:r>
    </w:p>
    <w:p w14:paraId="0DB0BB54" w14:textId="77777777" w:rsidR="00A81C64" w:rsidRPr="00015BA7" w:rsidRDefault="00A81C64" w:rsidP="00A81C64">
      <w:pPr>
        <w:pStyle w:val="P00"/>
        <w:spacing w:before="0"/>
        <w:ind w:left="0" w:right="1134"/>
        <w:rPr>
          <w:rFonts w:cs="FrankRuehl" w:hint="cs"/>
          <w:vanish/>
          <w:szCs w:val="20"/>
          <w:shd w:val="clear" w:color="auto" w:fill="FFFF99"/>
          <w:rtl/>
        </w:rPr>
      </w:pPr>
      <w:hyperlink r:id="rId27" w:history="1">
        <w:r w:rsidRPr="00015BA7">
          <w:rPr>
            <w:rStyle w:val="Hyperlink"/>
            <w:rFonts w:cs="FrankRuehl" w:hint="cs"/>
            <w:vanish/>
            <w:szCs w:val="20"/>
            <w:shd w:val="clear" w:color="auto" w:fill="FFFF99"/>
            <w:rtl/>
          </w:rPr>
          <w:t>ק"ת תשנ"א מס' 5302</w:t>
        </w:r>
      </w:hyperlink>
      <w:r w:rsidRPr="00015BA7">
        <w:rPr>
          <w:rFonts w:cs="FrankRuehl" w:hint="cs"/>
          <w:vanish/>
          <w:szCs w:val="20"/>
          <w:shd w:val="clear" w:color="auto" w:fill="FFFF99"/>
          <w:rtl/>
        </w:rPr>
        <w:t xml:space="preserve"> מיום 25.10.1990 עמ' 127</w:t>
      </w:r>
    </w:p>
    <w:p w14:paraId="500F32FF" w14:textId="77777777" w:rsidR="00A81C64" w:rsidRPr="00015BA7" w:rsidRDefault="00A81C64" w:rsidP="00A81C64">
      <w:pPr>
        <w:pStyle w:val="P00"/>
        <w:ind w:left="0" w:right="1134"/>
        <w:rPr>
          <w:rStyle w:val="default"/>
          <w:rFonts w:cs="FrankRuehl" w:hint="cs"/>
          <w:vanish/>
          <w:sz w:val="22"/>
          <w:szCs w:val="22"/>
          <w:shd w:val="clear" w:color="auto" w:fill="FFFF99"/>
          <w:rtl/>
        </w:rPr>
      </w:pPr>
      <w:r w:rsidRPr="00015BA7">
        <w:rPr>
          <w:rStyle w:val="big-number"/>
          <w:rFonts w:cs="FrankRuehl"/>
          <w:vanish/>
          <w:sz w:val="22"/>
          <w:szCs w:val="22"/>
          <w:shd w:val="clear" w:color="auto" w:fill="FFFF99"/>
          <w:rtl/>
        </w:rPr>
        <w:t>3.</w:t>
      </w:r>
      <w:r w:rsidRPr="00015BA7">
        <w:rPr>
          <w:rStyle w:val="big-number"/>
          <w:rFonts w:cs="FrankRuehl"/>
          <w:vanish/>
          <w:sz w:val="22"/>
          <w:szCs w:val="22"/>
          <w:shd w:val="clear" w:color="auto" w:fill="FFFF99"/>
          <w:rtl/>
        </w:rPr>
        <w:tab/>
      </w:r>
      <w:r w:rsidRPr="00015BA7">
        <w:rPr>
          <w:rStyle w:val="default"/>
          <w:rFonts w:cs="FrankRuehl"/>
          <w:vanish/>
          <w:sz w:val="22"/>
          <w:szCs w:val="22"/>
          <w:shd w:val="clear" w:color="auto" w:fill="FFFF99"/>
          <w:rtl/>
        </w:rPr>
        <w:t>לא שילם הנישום מקדמה</w:t>
      </w:r>
      <w:r w:rsidRPr="00015BA7">
        <w:rPr>
          <w:rStyle w:val="default"/>
          <w:rFonts w:cs="FrankRuehl" w:hint="cs"/>
          <w:vanish/>
          <w:sz w:val="22"/>
          <w:szCs w:val="22"/>
          <w:shd w:val="clear" w:color="auto" w:fill="FFFF99"/>
          <w:rtl/>
        </w:rPr>
        <w:t xml:space="preserve"> חדשית</w:t>
      </w:r>
      <w:r w:rsidRPr="00015BA7">
        <w:rPr>
          <w:rStyle w:val="default"/>
          <w:rFonts w:cs="FrankRuehl"/>
          <w:vanish/>
          <w:sz w:val="22"/>
          <w:szCs w:val="22"/>
          <w:shd w:val="clear" w:color="auto" w:fill="FFFF99"/>
          <w:rtl/>
        </w:rPr>
        <w:t xml:space="preserve"> או חלק ממנה, יהיה סכום המקדמה</w:t>
      </w:r>
      <w:r w:rsidRPr="00015BA7">
        <w:rPr>
          <w:rStyle w:val="default"/>
          <w:rFonts w:cs="FrankRuehl" w:hint="cs"/>
          <w:vanish/>
          <w:sz w:val="22"/>
          <w:szCs w:val="22"/>
          <w:shd w:val="clear" w:color="auto" w:fill="FFFF99"/>
          <w:rtl/>
        </w:rPr>
        <w:t xml:space="preserve"> החדשית</w:t>
      </w:r>
      <w:r w:rsidRPr="00015BA7">
        <w:rPr>
          <w:rStyle w:val="default"/>
          <w:rFonts w:cs="FrankRuehl"/>
          <w:vanish/>
          <w:sz w:val="22"/>
          <w:szCs w:val="22"/>
          <w:shd w:val="clear" w:color="auto" w:fill="FFFF99"/>
          <w:rtl/>
        </w:rPr>
        <w:t xml:space="preserve"> לענין הוראות הפקודה</w:t>
      </w:r>
      <w:r w:rsidRPr="00015BA7">
        <w:rPr>
          <w:rStyle w:val="default"/>
          <w:rFonts w:cs="FrankRuehl" w:hint="cs"/>
          <w:vanish/>
          <w:sz w:val="22"/>
          <w:szCs w:val="22"/>
          <w:shd w:val="clear" w:color="auto" w:fill="FFFF99"/>
          <w:rtl/>
        </w:rPr>
        <w:t xml:space="preserve"> </w:t>
      </w:r>
      <w:r w:rsidRPr="00015BA7">
        <w:rPr>
          <w:rStyle w:val="default"/>
          <w:rFonts w:cs="FrankRuehl"/>
          <w:vanish/>
          <w:sz w:val="22"/>
          <w:szCs w:val="22"/>
          <w:shd w:val="clear" w:color="auto" w:fill="FFFF99"/>
          <w:rtl/>
        </w:rPr>
        <w:t>–</w:t>
      </w:r>
      <w:r w:rsidRPr="00015BA7">
        <w:rPr>
          <w:rStyle w:val="default"/>
          <w:rFonts w:cs="FrankRuehl" w:hint="cs"/>
          <w:vanish/>
          <w:sz w:val="22"/>
          <w:szCs w:val="22"/>
          <w:shd w:val="clear" w:color="auto" w:fill="FFFF99"/>
          <w:rtl/>
        </w:rPr>
        <w:t xml:space="preserve"> </w:t>
      </w:r>
      <w:r w:rsidRPr="00015BA7">
        <w:rPr>
          <w:rStyle w:val="default"/>
          <w:rFonts w:cs="FrankRuehl"/>
          <w:vanish/>
          <w:sz w:val="22"/>
          <w:szCs w:val="22"/>
          <w:shd w:val="clear" w:color="auto" w:fill="FFFF99"/>
          <w:rtl/>
        </w:rPr>
        <w:t xml:space="preserve"> החלק ה</w:t>
      </w:r>
      <w:r w:rsidRPr="00015BA7">
        <w:rPr>
          <w:rStyle w:val="default"/>
          <w:rFonts w:cs="FrankRuehl" w:hint="cs"/>
          <w:vanish/>
          <w:sz w:val="22"/>
          <w:szCs w:val="22"/>
          <w:shd w:val="clear" w:color="auto" w:fill="FFFF99"/>
          <w:rtl/>
        </w:rPr>
        <w:t xml:space="preserve">-12 </w:t>
      </w:r>
      <w:r w:rsidRPr="00015BA7">
        <w:rPr>
          <w:rStyle w:val="default"/>
          <w:rFonts w:cs="FrankRuehl"/>
          <w:vanish/>
          <w:sz w:val="22"/>
          <w:szCs w:val="22"/>
          <w:shd w:val="clear" w:color="auto" w:fill="FFFF99"/>
          <w:rtl/>
        </w:rPr>
        <w:t xml:space="preserve">ממחזור עסקאותיו כפי שנקבע בשומה לאותה שנת מס, מוכפל בשיעור </w:t>
      </w:r>
      <w:r w:rsidRPr="00015BA7">
        <w:rPr>
          <w:rStyle w:val="default"/>
          <w:rFonts w:cs="FrankRuehl"/>
          <w:vanish/>
          <w:sz w:val="22"/>
          <w:szCs w:val="22"/>
          <w:u w:val="single"/>
          <w:shd w:val="clear" w:color="auto" w:fill="FFFF99"/>
          <w:rtl/>
        </w:rPr>
        <w:t>או בשיעור המקדמות המתוקן, לפי הענין</w:t>
      </w:r>
      <w:r w:rsidRPr="00015BA7">
        <w:rPr>
          <w:rStyle w:val="default"/>
          <w:rFonts w:cs="FrankRuehl"/>
          <w:vanish/>
          <w:sz w:val="22"/>
          <w:szCs w:val="22"/>
          <w:shd w:val="clear" w:color="auto" w:fill="FFFF99"/>
          <w:rtl/>
        </w:rPr>
        <w:t>.</w:t>
      </w:r>
    </w:p>
    <w:p w14:paraId="7224444A" w14:textId="77777777" w:rsidR="00A81C64" w:rsidRPr="00015BA7" w:rsidRDefault="00A81C64" w:rsidP="00A81C64">
      <w:pPr>
        <w:pStyle w:val="P00"/>
        <w:tabs>
          <w:tab w:val="clear" w:pos="6259"/>
        </w:tabs>
        <w:spacing w:before="0"/>
        <w:ind w:left="0" w:right="1134"/>
        <w:rPr>
          <w:rFonts w:cs="FrankRuehl" w:hint="cs"/>
          <w:vanish/>
          <w:color w:val="FF0000"/>
          <w:szCs w:val="20"/>
          <w:shd w:val="clear" w:color="auto" w:fill="FFFF99"/>
          <w:rtl/>
        </w:rPr>
      </w:pPr>
    </w:p>
    <w:p w14:paraId="745CBB0C" w14:textId="77777777" w:rsidR="00A81C64" w:rsidRPr="00015BA7" w:rsidRDefault="00A81C64" w:rsidP="00A81C64">
      <w:pPr>
        <w:pStyle w:val="P00"/>
        <w:tabs>
          <w:tab w:val="clear" w:pos="6259"/>
        </w:tabs>
        <w:spacing w:before="0"/>
        <w:ind w:left="0" w:right="1134"/>
        <w:rPr>
          <w:rFonts w:cs="FrankRuehl" w:hint="cs"/>
          <w:vanish/>
          <w:szCs w:val="20"/>
          <w:shd w:val="clear" w:color="auto" w:fill="FFFF99"/>
          <w:rtl/>
        </w:rPr>
      </w:pPr>
      <w:r w:rsidRPr="00015BA7">
        <w:rPr>
          <w:rFonts w:cs="FrankRuehl" w:hint="cs"/>
          <w:vanish/>
          <w:color w:val="FF0000"/>
          <w:szCs w:val="20"/>
          <w:shd w:val="clear" w:color="auto" w:fill="FFFF99"/>
          <w:rtl/>
        </w:rPr>
        <w:t>מיום 1.1.1991</w:t>
      </w:r>
    </w:p>
    <w:p w14:paraId="2480B86B" w14:textId="77777777" w:rsidR="00A81C64" w:rsidRPr="00015BA7" w:rsidRDefault="00A81C64" w:rsidP="00A81C64">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תק' (מס' 2) תשנ"א-1991</w:t>
      </w:r>
    </w:p>
    <w:p w14:paraId="792F9A7D" w14:textId="77777777" w:rsidR="00A81C64" w:rsidRPr="00015BA7" w:rsidRDefault="00A81C64" w:rsidP="00A81C64">
      <w:pPr>
        <w:pStyle w:val="P00"/>
        <w:spacing w:before="0"/>
        <w:ind w:left="0" w:right="1134"/>
        <w:rPr>
          <w:rFonts w:cs="FrankRuehl" w:hint="cs"/>
          <w:vanish/>
          <w:szCs w:val="20"/>
          <w:shd w:val="clear" w:color="auto" w:fill="FFFF99"/>
          <w:rtl/>
        </w:rPr>
      </w:pPr>
      <w:hyperlink r:id="rId28" w:history="1">
        <w:r w:rsidRPr="00015BA7">
          <w:rPr>
            <w:rStyle w:val="Hyperlink"/>
            <w:rFonts w:cs="FrankRuehl" w:hint="cs"/>
            <w:vanish/>
            <w:szCs w:val="20"/>
            <w:shd w:val="clear" w:color="auto" w:fill="FFFF99"/>
            <w:rtl/>
          </w:rPr>
          <w:t>ק"ת תשנ"א מס' 5320</w:t>
        </w:r>
      </w:hyperlink>
      <w:r w:rsidRPr="00015BA7">
        <w:rPr>
          <w:rFonts w:cs="FrankRuehl" w:hint="cs"/>
          <w:vanish/>
          <w:szCs w:val="20"/>
          <w:shd w:val="clear" w:color="auto" w:fill="FFFF99"/>
          <w:rtl/>
        </w:rPr>
        <w:t xml:space="preserve"> מיום 3.1.1991 עמ' 396</w:t>
      </w:r>
    </w:p>
    <w:p w14:paraId="3246A166" w14:textId="77777777" w:rsidR="00A81C64" w:rsidRPr="00015BA7" w:rsidRDefault="00A81C64" w:rsidP="00A81C64">
      <w:pPr>
        <w:pStyle w:val="P00"/>
        <w:spacing w:before="0"/>
        <w:ind w:left="0" w:right="1134"/>
        <w:rPr>
          <w:rFonts w:cs="FrankRuehl" w:hint="cs"/>
          <w:b/>
          <w:bCs/>
          <w:vanish/>
          <w:szCs w:val="20"/>
          <w:shd w:val="clear" w:color="auto" w:fill="FFFF99"/>
          <w:rtl/>
        </w:rPr>
      </w:pPr>
      <w:r w:rsidRPr="00015BA7">
        <w:rPr>
          <w:rFonts w:cs="FrankRuehl" w:hint="cs"/>
          <w:b/>
          <w:bCs/>
          <w:vanish/>
          <w:szCs w:val="20"/>
          <w:shd w:val="clear" w:color="auto" w:fill="FFFF99"/>
          <w:rtl/>
        </w:rPr>
        <w:t>החלפת תקנה 3</w:t>
      </w:r>
    </w:p>
    <w:p w14:paraId="5AAAA6C9" w14:textId="77777777" w:rsidR="00A81C64" w:rsidRPr="00015BA7" w:rsidRDefault="00A81C64" w:rsidP="00A81C64">
      <w:pPr>
        <w:pStyle w:val="P00"/>
        <w:ind w:left="0" w:right="1134"/>
        <w:rPr>
          <w:rFonts w:cs="FrankRuehl" w:hint="cs"/>
          <w:vanish/>
          <w:szCs w:val="20"/>
          <w:shd w:val="clear" w:color="auto" w:fill="FFFF99"/>
          <w:rtl/>
        </w:rPr>
      </w:pPr>
      <w:r w:rsidRPr="00015BA7">
        <w:rPr>
          <w:rFonts w:cs="FrankRuehl" w:hint="cs"/>
          <w:vanish/>
          <w:szCs w:val="20"/>
          <w:shd w:val="clear" w:color="auto" w:fill="FFFF99"/>
          <w:rtl/>
        </w:rPr>
        <w:t>הנוסח הקודם:</w:t>
      </w:r>
    </w:p>
    <w:p w14:paraId="5FCD59F7" w14:textId="77777777" w:rsidR="00A81C64" w:rsidRPr="00015BA7" w:rsidRDefault="00A81C64" w:rsidP="00015BA7">
      <w:pPr>
        <w:pStyle w:val="P00"/>
        <w:spacing w:before="0"/>
        <w:ind w:left="0" w:right="1134"/>
        <w:rPr>
          <w:rStyle w:val="default"/>
          <w:rFonts w:cs="FrankRuehl" w:hint="cs"/>
          <w:strike/>
          <w:sz w:val="2"/>
          <w:szCs w:val="2"/>
          <w:shd w:val="clear" w:color="auto" w:fill="FFFF99"/>
          <w:rtl/>
        </w:rPr>
      </w:pPr>
      <w:r w:rsidRPr="00015BA7">
        <w:rPr>
          <w:rStyle w:val="big-number"/>
          <w:rFonts w:cs="FrankRuehl"/>
          <w:strike/>
          <w:vanish/>
          <w:sz w:val="22"/>
          <w:szCs w:val="22"/>
          <w:shd w:val="clear" w:color="auto" w:fill="FFFF99"/>
          <w:rtl/>
        </w:rPr>
        <w:t>3.</w:t>
      </w:r>
      <w:r w:rsidRPr="00015BA7">
        <w:rPr>
          <w:rStyle w:val="big-number"/>
          <w:rFonts w:cs="FrankRuehl"/>
          <w:strike/>
          <w:vanish/>
          <w:sz w:val="22"/>
          <w:szCs w:val="22"/>
          <w:shd w:val="clear" w:color="auto" w:fill="FFFF99"/>
          <w:rtl/>
        </w:rPr>
        <w:tab/>
      </w:r>
      <w:r w:rsidRPr="00015BA7">
        <w:rPr>
          <w:rStyle w:val="default"/>
          <w:rFonts w:cs="FrankRuehl"/>
          <w:strike/>
          <w:vanish/>
          <w:sz w:val="22"/>
          <w:szCs w:val="22"/>
          <w:shd w:val="clear" w:color="auto" w:fill="FFFF99"/>
          <w:rtl/>
        </w:rPr>
        <w:t>לא שילם הנישום מקדמה</w:t>
      </w:r>
      <w:r w:rsidRPr="00015BA7">
        <w:rPr>
          <w:rStyle w:val="default"/>
          <w:rFonts w:cs="FrankRuehl" w:hint="cs"/>
          <w:strike/>
          <w:vanish/>
          <w:sz w:val="22"/>
          <w:szCs w:val="22"/>
          <w:shd w:val="clear" w:color="auto" w:fill="FFFF99"/>
          <w:rtl/>
        </w:rPr>
        <w:t xml:space="preserve"> חדשית</w:t>
      </w:r>
      <w:r w:rsidRPr="00015BA7">
        <w:rPr>
          <w:rStyle w:val="default"/>
          <w:rFonts w:cs="FrankRuehl"/>
          <w:strike/>
          <w:vanish/>
          <w:sz w:val="22"/>
          <w:szCs w:val="22"/>
          <w:shd w:val="clear" w:color="auto" w:fill="FFFF99"/>
          <w:rtl/>
        </w:rPr>
        <w:t xml:space="preserve"> או חלק ממנה, יהיה סכום המקדמה</w:t>
      </w:r>
      <w:r w:rsidRPr="00015BA7">
        <w:rPr>
          <w:rStyle w:val="default"/>
          <w:rFonts w:cs="FrankRuehl" w:hint="cs"/>
          <w:strike/>
          <w:vanish/>
          <w:sz w:val="22"/>
          <w:szCs w:val="22"/>
          <w:shd w:val="clear" w:color="auto" w:fill="FFFF99"/>
          <w:rtl/>
        </w:rPr>
        <w:t xml:space="preserve"> החדשית</w:t>
      </w:r>
      <w:r w:rsidRPr="00015BA7">
        <w:rPr>
          <w:rStyle w:val="default"/>
          <w:rFonts w:cs="FrankRuehl"/>
          <w:strike/>
          <w:vanish/>
          <w:sz w:val="22"/>
          <w:szCs w:val="22"/>
          <w:shd w:val="clear" w:color="auto" w:fill="FFFF99"/>
          <w:rtl/>
        </w:rPr>
        <w:t xml:space="preserve"> לענין הוראות הפקודה</w:t>
      </w:r>
      <w:r w:rsidRPr="00015BA7">
        <w:rPr>
          <w:rStyle w:val="default"/>
          <w:rFonts w:cs="FrankRuehl" w:hint="cs"/>
          <w:strike/>
          <w:vanish/>
          <w:sz w:val="22"/>
          <w:szCs w:val="22"/>
          <w:shd w:val="clear" w:color="auto" w:fill="FFFF99"/>
          <w:rtl/>
        </w:rPr>
        <w:t xml:space="preserve"> </w:t>
      </w:r>
      <w:r w:rsidRPr="00015BA7">
        <w:rPr>
          <w:rStyle w:val="default"/>
          <w:rFonts w:cs="FrankRuehl"/>
          <w:strike/>
          <w:vanish/>
          <w:sz w:val="22"/>
          <w:szCs w:val="22"/>
          <w:shd w:val="clear" w:color="auto" w:fill="FFFF99"/>
          <w:rtl/>
        </w:rPr>
        <w:t>–</w:t>
      </w:r>
      <w:r w:rsidRPr="00015BA7">
        <w:rPr>
          <w:rStyle w:val="default"/>
          <w:rFonts w:cs="FrankRuehl" w:hint="cs"/>
          <w:strike/>
          <w:vanish/>
          <w:sz w:val="22"/>
          <w:szCs w:val="22"/>
          <w:shd w:val="clear" w:color="auto" w:fill="FFFF99"/>
          <w:rtl/>
        </w:rPr>
        <w:t xml:space="preserve"> </w:t>
      </w:r>
      <w:r w:rsidRPr="00015BA7">
        <w:rPr>
          <w:rStyle w:val="default"/>
          <w:rFonts w:cs="FrankRuehl"/>
          <w:strike/>
          <w:vanish/>
          <w:sz w:val="22"/>
          <w:szCs w:val="22"/>
          <w:shd w:val="clear" w:color="auto" w:fill="FFFF99"/>
          <w:rtl/>
        </w:rPr>
        <w:t xml:space="preserve"> החלק ה</w:t>
      </w:r>
      <w:r w:rsidRPr="00015BA7">
        <w:rPr>
          <w:rStyle w:val="default"/>
          <w:rFonts w:cs="FrankRuehl" w:hint="cs"/>
          <w:strike/>
          <w:vanish/>
          <w:sz w:val="22"/>
          <w:szCs w:val="22"/>
          <w:shd w:val="clear" w:color="auto" w:fill="FFFF99"/>
          <w:rtl/>
        </w:rPr>
        <w:t xml:space="preserve">-12 </w:t>
      </w:r>
      <w:r w:rsidRPr="00015BA7">
        <w:rPr>
          <w:rStyle w:val="default"/>
          <w:rFonts w:cs="FrankRuehl"/>
          <w:strike/>
          <w:vanish/>
          <w:sz w:val="22"/>
          <w:szCs w:val="22"/>
          <w:shd w:val="clear" w:color="auto" w:fill="FFFF99"/>
          <w:rtl/>
        </w:rPr>
        <w:t>ממחזור עסקאותיו כפי שנקבע בשומה לאותה שנת מס, מוכפל בשיעור או בשיעור המקדמות המתוקן, לפי הענין.</w:t>
      </w:r>
      <w:bookmarkEnd w:id="18"/>
    </w:p>
    <w:p w14:paraId="6401369D" w14:textId="77777777" w:rsidR="00A81C64" w:rsidRDefault="00A81C64">
      <w:pPr>
        <w:pStyle w:val="P00"/>
        <w:spacing w:before="72"/>
        <w:ind w:left="0" w:right="1134"/>
        <w:rPr>
          <w:rStyle w:val="default"/>
          <w:rFonts w:cs="FrankRuehl"/>
          <w:rtl/>
        </w:rPr>
      </w:pPr>
      <w:bookmarkStart w:id="19" w:name="Seif4"/>
      <w:bookmarkEnd w:id="19"/>
      <w:r>
        <w:rPr>
          <w:rFonts w:cs="Miriam"/>
          <w:lang w:val="he-IL"/>
        </w:rPr>
        <w:pict w14:anchorId="43C2BC28">
          <v:rect id="_x0000_s1036" style="position:absolute;left:0;text-align:left;margin-left:464.5pt;margin-top:8.05pt;width:75.05pt;height:26.1pt;z-index:251658240" o:allowincell="f" filled="f" stroked="f" strokecolor="lime" strokeweight=".25pt">
            <v:textbox style="mso-next-textbox:#_x0000_s1036" inset="0,0,0,0">
              <w:txbxContent>
                <w:p w14:paraId="1CA14DE9" w14:textId="77777777" w:rsidR="00A81C64" w:rsidRDefault="00A81C64" w:rsidP="000631C2">
                  <w:pPr>
                    <w:spacing w:line="160" w:lineRule="exact"/>
                    <w:rPr>
                      <w:rFonts w:cs="Miriam"/>
                      <w:noProof/>
                      <w:sz w:val="18"/>
                      <w:szCs w:val="18"/>
                      <w:rtl/>
                    </w:rPr>
                  </w:pPr>
                  <w:r>
                    <w:rPr>
                      <w:rFonts w:cs="Miriam"/>
                      <w:sz w:val="18"/>
                      <w:szCs w:val="18"/>
                      <w:rtl/>
                    </w:rPr>
                    <w:t>תח</w:t>
                  </w:r>
                  <w:r>
                    <w:rPr>
                      <w:rFonts w:cs="Miriam" w:hint="cs"/>
                      <w:sz w:val="18"/>
                      <w:szCs w:val="18"/>
                      <w:rtl/>
                    </w:rPr>
                    <w:t>ולת הפקודה</w:t>
                  </w:r>
                  <w:r w:rsidR="000631C2">
                    <w:rPr>
                      <w:rFonts w:cs="Miriam" w:hint="cs"/>
                      <w:sz w:val="18"/>
                      <w:szCs w:val="18"/>
                      <w:rtl/>
                    </w:rPr>
                    <w:t xml:space="preserve"> </w:t>
                  </w:r>
                  <w:r>
                    <w:rPr>
                      <w:rFonts w:cs="Miriam"/>
                      <w:sz w:val="18"/>
                      <w:szCs w:val="18"/>
                      <w:rtl/>
                    </w:rPr>
                    <w:t>על</w:t>
                  </w:r>
                  <w:r>
                    <w:rPr>
                      <w:rFonts w:cs="Miriam" w:hint="cs"/>
                      <w:sz w:val="18"/>
                      <w:szCs w:val="18"/>
                      <w:rtl/>
                    </w:rPr>
                    <w:t xml:space="preserve"> מקדמות</w:t>
                  </w:r>
                </w:p>
              </w:txbxContent>
            </v:textbox>
            <w10:anchorlock/>
          </v:rect>
        </w:pict>
      </w:r>
      <w:r>
        <w:rPr>
          <w:rStyle w:val="big-number"/>
          <w:rFonts w:cs="Miriam"/>
          <w:rtl/>
        </w:rPr>
        <w:t>4</w:t>
      </w:r>
      <w:r>
        <w:rPr>
          <w:rStyle w:val="big-number"/>
          <w:rFonts w:cs="FrankRuehl"/>
          <w:sz w:val="26"/>
          <w:szCs w:val="26"/>
          <w:rtl/>
        </w:rPr>
        <w:t>.</w:t>
      </w:r>
      <w:r>
        <w:rPr>
          <w:rStyle w:val="big-number"/>
          <w:rFonts w:cs="FrankRuehl"/>
          <w:sz w:val="26"/>
          <w:szCs w:val="26"/>
          <w:rtl/>
        </w:rPr>
        <w:tab/>
      </w:r>
      <w:r>
        <w:rPr>
          <w:rStyle w:val="default"/>
          <w:rFonts w:cs="FrankRuehl"/>
          <w:rtl/>
        </w:rPr>
        <w:t>הוראות הפקודה לענין מקדמות כמשמעותן בחלק י' לפקודה יחולו, בשינויים המחוייבים, על קביעת סכום המקדמה לפי תקנות אלה.</w:t>
      </w:r>
    </w:p>
    <w:p w14:paraId="1D9915BB" w14:textId="77777777" w:rsidR="00A81C64" w:rsidRDefault="00A81C64">
      <w:pPr>
        <w:pStyle w:val="P00"/>
        <w:spacing w:before="72"/>
        <w:ind w:left="0" w:right="1134"/>
        <w:rPr>
          <w:rStyle w:val="default"/>
          <w:rFonts w:cs="FrankRuehl"/>
          <w:rtl/>
        </w:rPr>
      </w:pPr>
      <w:bookmarkStart w:id="20" w:name="Seif5"/>
      <w:bookmarkEnd w:id="20"/>
      <w:r>
        <w:rPr>
          <w:rFonts w:cs="Miriam"/>
          <w:lang w:val="he-IL"/>
        </w:rPr>
        <w:pict w14:anchorId="20B92173">
          <v:rect id="_x0000_s1037" style="position:absolute;left:0;text-align:left;margin-left:464.5pt;margin-top:8.05pt;width:75.05pt;height:11.15pt;z-index:251659264" o:allowincell="f" filled="f" stroked="f" strokecolor="lime" strokeweight=".25pt">
            <v:textbox style="mso-next-textbox:#_x0000_s1037" inset="0,0,0,0">
              <w:txbxContent>
                <w:p w14:paraId="12E85410" w14:textId="77777777" w:rsidR="00A81C64" w:rsidRDefault="00A81C64">
                  <w:pPr>
                    <w:spacing w:line="160" w:lineRule="exac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5</w:t>
      </w:r>
      <w:r>
        <w:rPr>
          <w:rStyle w:val="big-number"/>
          <w:rFonts w:cs="FrankRuehl"/>
          <w:sz w:val="26"/>
          <w:szCs w:val="26"/>
          <w:rtl/>
        </w:rPr>
        <w:t>.</w:t>
      </w:r>
      <w:r>
        <w:rPr>
          <w:rStyle w:val="big-number"/>
          <w:rFonts w:cs="FrankRuehl"/>
          <w:sz w:val="26"/>
          <w:szCs w:val="26"/>
          <w:rtl/>
        </w:rPr>
        <w:tab/>
      </w:r>
      <w:r>
        <w:rPr>
          <w:rStyle w:val="default"/>
          <w:rFonts w:cs="FrankRuehl"/>
          <w:rtl/>
        </w:rPr>
        <w:t>תחילתן של תקנות אלה לגבי מקדמות משנת המס 1982.</w:t>
      </w:r>
    </w:p>
    <w:p w14:paraId="14E3619B" w14:textId="77777777" w:rsidR="00A81C64" w:rsidRDefault="00A81C64">
      <w:pPr>
        <w:pStyle w:val="P00"/>
        <w:spacing w:before="72"/>
        <w:ind w:left="0" w:right="1134"/>
        <w:rPr>
          <w:rStyle w:val="default"/>
          <w:rFonts w:cs="FrankRuehl" w:hint="cs"/>
          <w:rtl/>
        </w:rPr>
      </w:pPr>
    </w:p>
    <w:p w14:paraId="72243366" w14:textId="77777777" w:rsidR="00A81C64" w:rsidRDefault="00A81C64">
      <w:pPr>
        <w:pStyle w:val="P00"/>
        <w:spacing w:before="72"/>
        <w:ind w:left="0" w:right="1134"/>
        <w:rPr>
          <w:rStyle w:val="default"/>
          <w:rFonts w:cs="FrankRuehl" w:hint="cs"/>
          <w:rtl/>
        </w:rPr>
      </w:pPr>
    </w:p>
    <w:p w14:paraId="71D4C3D1" w14:textId="77777777" w:rsidR="00A81C64" w:rsidRDefault="00A81C64" w:rsidP="00015BA7">
      <w:pPr>
        <w:pStyle w:val="sig-0"/>
        <w:tabs>
          <w:tab w:val="clear" w:pos="4820"/>
          <w:tab w:val="center" w:pos="5670"/>
        </w:tabs>
        <w:spacing w:before="72"/>
        <w:ind w:left="0" w:right="1134"/>
        <w:rPr>
          <w:rFonts w:cs="FrankRuehl"/>
          <w:sz w:val="26"/>
          <w:rtl/>
        </w:rPr>
      </w:pPr>
      <w:r>
        <w:rPr>
          <w:rFonts w:cs="FrankRuehl"/>
          <w:sz w:val="26"/>
          <w:rtl/>
        </w:rPr>
        <w:t xml:space="preserve">ב' </w:t>
      </w:r>
      <w:r>
        <w:rPr>
          <w:rFonts w:cs="FrankRuehl" w:hint="cs"/>
          <w:sz w:val="26"/>
          <w:rtl/>
        </w:rPr>
        <w:t>באייר תשמ"ב (25 באפריל 1982)</w:t>
      </w:r>
      <w:r>
        <w:rPr>
          <w:rFonts w:cs="FrankRuehl"/>
          <w:sz w:val="26"/>
          <w:rtl/>
        </w:rPr>
        <w:tab/>
        <w:t>י</w:t>
      </w:r>
      <w:r>
        <w:rPr>
          <w:rFonts w:cs="FrankRuehl" w:hint="cs"/>
          <w:sz w:val="26"/>
          <w:rtl/>
        </w:rPr>
        <w:t>ורם ארידור</w:t>
      </w:r>
    </w:p>
    <w:p w14:paraId="0A691B32" w14:textId="77777777" w:rsidR="00A81C64" w:rsidRDefault="00A81C64" w:rsidP="00015BA7">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14:paraId="7D4500C9" w14:textId="77777777" w:rsidR="000631C2" w:rsidRPr="000631C2" w:rsidRDefault="000631C2" w:rsidP="000631C2">
      <w:pPr>
        <w:pStyle w:val="P00"/>
        <w:spacing w:before="72"/>
        <w:ind w:left="0" w:right="1134"/>
        <w:rPr>
          <w:rStyle w:val="default"/>
          <w:rFonts w:cs="FrankRuehl" w:hint="cs"/>
          <w:rtl/>
        </w:rPr>
      </w:pPr>
    </w:p>
    <w:p w14:paraId="5B3C24FD" w14:textId="77777777" w:rsidR="000631C2" w:rsidRPr="000631C2" w:rsidRDefault="000631C2" w:rsidP="000631C2">
      <w:pPr>
        <w:pStyle w:val="P00"/>
        <w:spacing w:before="72"/>
        <w:ind w:left="0" w:right="1134"/>
        <w:rPr>
          <w:rStyle w:val="default"/>
          <w:rFonts w:cs="FrankRuehl"/>
          <w:rtl/>
        </w:rPr>
      </w:pPr>
    </w:p>
    <w:p w14:paraId="2D63F56C" w14:textId="77777777" w:rsidR="00A81C64" w:rsidRPr="000631C2" w:rsidRDefault="00A81C64" w:rsidP="000631C2">
      <w:pPr>
        <w:pStyle w:val="P00"/>
        <w:spacing w:before="72"/>
        <w:ind w:left="0" w:right="1134"/>
        <w:rPr>
          <w:rStyle w:val="default"/>
          <w:rFonts w:cs="FrankRuehl"/>
          <w:rtl/>
        </w:rPr>
      </w:pPr>
      <w:bookmarkStart w:id="21" w:name="LawPartEnd"/>
    </w:p>
    <w:bookmarkEnd w:id="21"/>
    <w:p w14:paraId="6ECAFF35" w14:textId="77777777" w:rsidR="00A81C64" w:rsidRPr="000631C2" w:rsidRDefault="00A81C64" w:rsidP="000631C2">
      <w:pPr>
        <w:pStyle w:val="P00"/>
        <w:spacing w:before="72"/>
        <w:ind w:left="0" w:right="1134"/>
        <w:rPr>
          <w:rStyle w:val="default"/>
          <w:rFonts w:cs="FrankRuehl"/>
          <w:rtl/>
        </w:rPr>
      </w:pPr>
    </w:p>
    <w:sectPr w:rsidR="00A81C64" w:rsidRPr="000631C2">
      <w:headerReference w:type="even" r:id="rId29"/>
      <w:headerReference w:type="default" r:id="rId30"/>
      <w:footerReference w:type="even" r:id="rId31"/>
      <w:footerReference w:type="default" r:id="rId3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30762" w14:textId="77777777" w:rsidR="007B17BB" w:rsidRDefault="007B17BB">
      <w:r>
        <w:separator/>
      </w:r>
    </w:p>
  </w:endnote>
  <w:endnote w:type="continuationSeparator" w:id="0">
    <w:p w14:paraId="2FBAB0CF" w14:textId="77777777" w:rsidR="007B17BB" w:rsidRDefault="007B1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858B" w14:textId="77777777" w:rsidR="00A81C64" w:rsidRDefault="00A81C64">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335CF658" w14:textId="77777777" w:rsidR="00A81C64" w:rsidRDefault="00A81C64">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0636770" w14:textId="77777777" w:rsidR="00A81C64" w:rsidRDefault="00A81C64">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46E5E">
      <w:rPr>
        <w:rFonts w:cs="TopType Jerushalmi"/>
        <w:noProof/>
        <w:color w:val="000000"/>
        <w:sz w:val="14"/>
        <w:szCs w:val="14"/>
      </w:rPr>
      <w:t>D:\Yael\hakika\Revadim\255_104.doc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5CFF2" w14:textId="77777777" w:rsidR="00A81C64" w:rsidRDefault="00A81C64">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015BA7">
      <w:rPr>
        <w:rFonts w:hAnsi="FrankRuehl" w:cs="FrankRuehl"/>
        <w:noProof/>
        <w:rtl/>
      </w:rPr>
      <w:t>2</w:t>
    </w:r>
    <w:r>
      <w:rPr>
        <w:rFonts w:hAnsi="FrankRuehl" w:cs="FrankRuehl"/>
        <w:rtl/>
      </w:rPr>
      <w:fldChar w:fldCharType="end"/>
    </w:r>
  </w:p>
  <w:p w14:paraId="045769A2" w14:textId="77777777" w:rsidR="00A81C64" w:rsidRDefault="00A81C64">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87C22ED" w14:textId="77777777" w:rsidR="00A81C64" w:rsidRDefault="00A81C64">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46E5E">
      <w:rPr>
        <w:rFonts w:cs="TopType Jerushalmi"/>
        <w:noProof/>
        <w:color w:val="000000"/>
        <w:sz w:val="14"/>
        <w:szCs w:val="14"/>
      </w:rPr>
      <w:t>D:\Yael\hakika\Revadim\255_104.doc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50739" w14:textId="77777777" w:rsidR="007B17BB" w:rsidRDefault="007B17BB" w:rsidP="00846E5E">
      <w:pPr>
        <w:spacing w:before="60"/>
        <w:ind w:right="1134"/>
      </w:pPr>
      <w:r>
        <w:separator/>
      </w:r>
    </w:p>
  </w:footnote>
  <w:footnote w:type="continuationSeparator" w:id="0">
    <w:p w14:paraId="0BE1F1B3" w14:textId="77777777" w:rsidR="007B17BB" w:rsidRDefault="007B17BB">
      <w:r>
        <w:continuationSeparator/>
      </w:r>
    </w:p>
  </w:footnote>
  <w:footnote w:id="1">
    <w:p w14:paraId="799E81F8" w14:textId="77777777" w:rsidR="00846E5E" w:rsidRPr="00846E5E" w:rsidRDefault="00846E5E" w:rsidP="00846E5E">
      <w:pPr>
        <w:pStyle w:val="footnote"/>
        <w:tabs>
          <w:tab w:val="left" w:pos="624"/>
          <w:tab w:val="left" w:pos="1021"/>
          <w:tab w:val="left" w:pos="1474"/>
          <w:tab w:val="left" w:pos="1928"/>
          <w:tab w:val="left" w:pos="2381"/>
          <w:tab w:val="left" w:pos="2835"/>
          <w:tab w:val="right" w:leader="dot" w:pos="6259"/>
        </w:tabs>
        <w:spacing w:before="72"/>
        <w:ind w:left="340" w:right="1134" w:hanging="340"/>
        <w:rPr>
          <w:rFonts w:cs="FrankRuehl"/>
          <w:rtl/>
        </w:rPr>
      </w:pPr>
      <w:r w:rsidRPr="00846E5E">
        <w:rPr>
          <w:rFonts w:cs="FrankRuehl"/>
          <w:rtl/>
        </w:rPr>
        <w:t xml:space="preserve">* </w:t>
      </w:r>
      <w:r w:rsidRPr="00846E5E">
        <w:rPr>
          <w:rFonts w:cs="FrankRuehl" w:hint="cs"/>
          <w:rtl/>
        </w:rPr>
        <w:t xml:space="preserve">פורסמו </w:t>
      </w:r>
      <w:hyperlink r:id="rId1" w:history="1">
        <w:r w:rsidRPr="00846E5E">
          <w:rPr>
            <w:rStyle w:val="Hyperlink"/>
            <w:rFonts w:cs="FrankRuehl"/>
            <w:rtl/>
          </w:rPr>
          <w:t>ק"</w:t>
        </w:r>
        <w:r w:rsidRPr="00846E5E">
          <w:rPr>
            <w:rStyle w:val="Hyperlink"/>
            <w:rFonts w:cs="FrankRuehl"/>
            <w:rtl/>
          </w:rPr>
          <w:t>ת</w:t>
        </w:r>
        <w:r w:rsidRPr="00846E5E">
          <w:rPr>
            <w:rStyle w:val="Hyperlink"/>
            <w:rFonts w:cs="FrankRuehl" w:hint="cs"/>
            <w:rtl/>
          </w:rPr>
          <w:t xml:space="preserve"> תשמ"ב מס'</w:t>
        </w:r>
        <w:r w:rsidRPr="00846E5E">
          <w:rPr>
            <w:rStyle w:val="Hyperlink"/>
            <w:rFonts w:cs="FrankRuehl"/>
            <w:rtl/>
          </w:rPr>
          <w:t xml:space="preserve"> 4349</w:t>
        </w:r>
      </w:hyperlink>
      <w:r w:rsidRPr="00846E5E">
        <w:rPr>
          <w:rFonts w:cs="FrankRuehl" w:hint="cs"/>
          <w:rtl/>
        </w:rPr>
        <w:t xml:space="preserve"> מיום </w:t>
      </w:r>
      <w:r w:rsidRPr="00846E5E">
        <w:rPr>
          <w:rFonts w:cs="FrankRuehl"/>
          <w:rtl/>
        </w:rPr>
        <w:t>16.5.1982 עמ' 970.</w:t>
      </w:r>
    </w:p>
    <w:p w14:paraId="50ED0FFD" w14:textId="77777777" w:rsidR="00846E5E" w:rsidRPr="00846E5E" w:rsidRDefault="00846E5E" w:rsidP="004F01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6E5E">
        <w:rPr>
          <w:rFonts w:cs="FrankRuehl" w:hint="cs"/>
          <w:rtl/>
        </w:rPr>
        <w:t xml:space="preserve">תוקנו </w:t>
      </w:r>
      <w:hyperlink r:id="rId2" w:history="1">
        <w:r w:rsidRPr="00846E5E">
          <w:rPr>
            <w:rStyle w:val="Hyperlink"/>
            <w:rFonts w:cs="FrankRuehl"/>
            <w:rtl/>
          </w:rPr>
          <w:t>ק"ת</w:t>
        </w:r>
        <w:r w:rsidRPr="00846E5E">
          <w:rPr>
            <w:rStyle w:val="Hyperlink"/>
            <w:rFonts w:cs="FrankRuehl" w:hint="cs"/>
            <w:rtl/>
          </w:rPr>
          <w:t xml:space="preserve"> תשמ</w:t>
        </w:r>
        <w:r w:rsidRPr="00846E5E">
          <w:rPr>
            <w:rStyle w:val="Hyperlink"/>
            <w:rFonts w:cs="FrankRuehl" w:hint="cs"/>
            <w:rtl/>
          </w:rPr>
          <w:t>"ה מס'</w:t>
        </w:r>
        <w:r w:rsidRPr="00846E5E">
          <w:rPr>
            <w:rStyle w:val="Hyperlink"/>
            <w:rFonts w:cs="FrankRuehl"/>
            <w:rtl/>
          </w:rPr>
          <w:t xml:space="preserve"> 4841</w:t>
        </w:r>
      </w:hyperlink>
      <w:r w:rsidRPr="00846E5E">
        <w:rPr>
          <w:rFonts w:cs="FrankRuehl" w:hint="cs"/>
          <w:rtl/>
        </w:rPr>
        <w:t xml:space="preserve"> מיום </w:t>
      </w:r>
      <w:r w:rsidRPr="00846E5E">
        <w:rPr>
          <w:rFonts w:cs="FrankRuehl"/>
          <w:rtl/>
        </w:rPr>
        <w:t>16.7.1985 עמ' 17</w:t>
      </w:r>
      <w:r w:rsidR="00BF3D5B">
        <w:rPr>
          <w:rFonts w:cs="FrankRuehl" w:hint="cs"/>
          <w:rtl/>
        </w:rPr>
        <w:t>4</w:t>
      </w:r>
      <w:r w:rsidRPr="00846E5E">
        <w:rPr>
          <w:rFonts w:cs="FrankRuehl"/>
          <w:rtl/>
        </w:rPr>
        <w:t>6</w:t>
      </w:r>
      <w:r w:rsidRPr="00846E5E">
        <w:rPr>
          <w:rFonts w:cs="FrankRuehl" w:hint="cs"/>
          <w:rtl/>
        </w:rPr>
        <w:t xml:space="preserve"> </w:t>
      </w:r>
      <w:r w:rsidRPr="00846E5E">
        <w:rPr>
          <w:rFonts w:cs="FrankRuehl"/>
          <w:rtl/>
        </w:rPr>
        <w:t>–</w:t>
      </w:r>
      <w:r w:rsidRPr="00846E5E">
        <w:rPr>
          <w:rFonts w:cs="FrankRuehl" w:hint="cs"/>
          <w:rtl/>
        </w:rPr>
        <w:t xml:space="preserve"> תק' תשמ"ה-1985</w:t>
      </w:r>
      <w:r w:rsidR="00BF3D5B">
        <w:rPr>
          <w:rFonts w:cs="FrankRuehl" w:hint="cs"/>
          <w:rtl/>
        </w:rPr>
        <w:t>; תח</w:t>
      </w:r>
      <w:r w:rsidR="004F01D0">
        <w:rPr>
          <w:rFonts w:cs="FrankRuehl" w:hint="cs"/>
          <w:rtl/>
        </w:rPr>
        <w:t>ו</w:t>
      </w:r>
      <w:r w:rsidR="00BF3D5B">
        <w:rPr>
          <w:rFonts w:cs="FrankRuehl" w:hint="cs"/>
          <w:rtl/>
        </w:rPr>
        <w:t xml:space="preserve">לתן </w:t>
      </w:r>
      <w:r w:rsidR="000201A1">
        <w:rPr>
          <w:rFonts w:cs="FrankRuehl" w:hint="cs"/>
          <w:rtl/>
        </w:rPr>
        <w:t>לגבי מקדמות לשנת המס 1985</w:t>
      </w:r>
      <w:r w:rsidRPr="00846E5E">
        <w:rPr>
          <w:rFonts w:cs="FrankRuehl" w:hint="cs"/>
          <w:rtl/>
        </w:rPr>
        <w:t>.</w:t>
      </w:r>
    </w:p>
    <w:p w14:paraId="318B315B" w14:textId="77777777" w:rsidR="00846E5E" w:rsidRPr="00846E5E" w:rsidRDefault="00846E5E" w:rsidP="00846E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846E5E">
          <w:rPr>
            <w:rStyle w:val="Hyperlink"/>
            <w:rFonts w:cs="FrankRuehl"/>
            <w:rtl/>
          </w:rPr>
          <w:t>ק"ת</w:t>
        </w:r>
        <w:r w:rsidRPr="00846E5E">
          <w:rPr>
            <w:rStyle w:val="Hyperlink"/>
            <w:rFonts w:cs="FrankRuehl" w:hint="cs"/>
            <w:rtl/>
          </w:rPr>
          <w:t xml:space="preserve"> תשמ"ז מ</w:t>
        </w:r>
        <w:r w:rsidRPr="00846E5E">
          <w:rPr>
            <w:rStyle w:val="Hyperlink"/>
            <w:rFonts w:cs="FrankRuehl" w:hint="cs"/>
            <w:rtl/>
          </w:rPr>
          <w:t>ס'</w:t>
        </w:r>
        <w:r w:rsidRPr="00846E5E">
          <w:rPr>
            <w:rStyle w:val="Hyperlink"/>
            <w:rFonts w:cs="FrankRuehl"/>
            <w:rtl/>
          </w:rPr>
          <w:t xml:space="preserve"> 5003</w:t>
        </w:r>
      </w:hyperlink>
      <w:r w:rsidRPr="00846E5E">
        <w:rPr>
          <w:rFonts w:cs="FrankRuehl" w:hint="cs"/>
          <w:rtl/>
        </w:rPr>
        <w:t xml:space="preserve"> מיום </w:t>
      </w:r>
      <w:r w:rsidRPr="00846E5E">
        <w:rPr>
          <w:rFonts w:cs="FrankRuehl"/>
          <w:rtl/>
        </w:rPr>
        <w:t>5.2.1987 עמ' 398</w:t>
      </w:r>
      <w:r w:rsidRPr="00846E5E">
        <w:rPr>
          <w:rFonts w:cs="FrankRuehl" w:hint="cs"/>
          <w:rtl/>
        </w:rPr>
        <w:t xml:space="preserve"> </w:t>
      </w:r>
      <w:r w:rsidRPr="00846E5E">
        <w:rPr>
          <w:rFonts w:cs="FrankRuehl"/>
          <w:rtl/>
        </w:rPr>
        <w:t>–</w:t>
      </w:r>
      <w:r w:rsidRPr="00846E5E">
        <w:rPr>
          <w:rFonts w:cs="FrankRuehl" w:hint="cs"/>
          <w:rtl/>
        </w:rPr>
        <w:t xml:space="preserve"> תק' תשמ"ז-1987</w:t>
      </w:r>
      <w:r w:rsidR="000201A1">
        <w:rPr>
          <w:rFonts w:cs="FrankRuehl" w:hint="cs"/>
          <w:rtl/>
        </w:rPr>
        <w:t xml:space="preserve"> בתקנה 16 לתקנות מס הכנסה ומס ערך מוסף (תיקונים שונים לענין שנת מס), תשמ"ז-1987; תחילתן ביום 1.1.1987</w:t>
      </w:r>
      <w:r w:rsidRPr="00846E5E">
        <w:rPr>
          <w:rFonts w:cs="FrankRuehl" w:hint="cs"/>
          <w:rtl/>
        </w:rPr>
        <w:t>.</w:t>
      </w:r>
    </w:p>
    <w:p w14:paraId="43F13EBC" w14:textId="77777777" w:rsidR="00846E5E" w:rsidRPr="00846E5E" w:rsidRDefault="00846E5E" w:rsidP="000201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846E5E">
          <w:rPr>
            <w:rStyle w:val="Hyperlink"/>
            <w:rFonts w:cs="FrankRuehl"/>
            <w:rtl/>
          </w:rPr>
          <w:t>ק"ת</w:t>
        </w:r>
        <w:r w:rsidRPr="00846E5E">
          <w:rPr>
            <w:rStyle w:val="Hyperlink"/>
            <w:rFonts w:cs="FrankRuehl" w:hint="cs"/>
            <w:rtl/>
          </w:rPr>
          <w:t xml:space="preserve"> תש</w:t>
        </w:r>
        <w:r w:rsidRPr="00846E5E">
          <w:rPr>
            <w:rStyle w:val="Hyperlink"/>
            <w:rFonts w:cs="FrankRuehl" w:hint="cs"/>
            <w:rtl/>
          </w:rPr>
          <w:t>מ"ט מס'</w:t>
        </w:r>
        <w:r w:rsidRPr="00846E5E">
          <w:rPr>
            <w:rStyle w:val="Hyperlink"/>
            <w:rFonts w:cs="FrankRuehl"/>
            <w:rtl/>
          </w:rPr>
          <w:t xml:space="preserve"> 5164</w:t>
        </w:r>
      </w:hyperlink>
      <w:r w:rsidRPr="00846E5E">
        <w:rPr>
          <w:rFonts w:cs="FrankRuehl" w:hint="cs"/>
          <w:rtl/>
        </w:rPr>
        <w:t xml:space="preserve"> מיום </w:t>
      </w:r>
      <w:r w:rsidRPr="00846E5E">
        <w:rPr>
          <w:rFonts w:cs="FrankRuehl"/>
          <w:rtl/>
        </w:rPr>
        <w:t>14.2.1989 עמ' 474</w:t>
      </w:r>
      <w:r w:rsidRPr="00846E5E">
        <w:rPr>
          <w:rFonts w:cs="FrankRuehl" w:hint="cs"/>
          <w:rtl/>
        </w:rPr>
        <w:t xml:space="preserve"> </w:t>
      </w:r>
      <w:r w:rsidRPr="00846E5E">
        <w:rPr>
          <w:rFonts w:cs="FrankRuehl"/>
          <w:rtl/>
        </w:rPr>
        <w:t>–</w:t>
      </w:r>
      <w:r w:rsidRPr="00846E5E">
        <w:rPr>
          <w:rFonts w:cs="FrankRuehl" w:hint="cs"/>
          <w:rtl/>
        </w:rPr>
        <w:t xml:space="preserve"> תק' תשמ"ט-1989</w:t>
      </w:r>
      <w:r w:rsidR="000201A1">
        <w:rPr>
          <w:rFonts w:cs="FrankRuehl" w:hint="cs"/>
          <w:rtl/>
        </w:rPr>
        <w:t>; תחולתן לגבי מקדמות לשנת המס 1989</w:t>
      </w:r>
      <w:r w:rsidRPr="00846E5E">
        <w:rPr>
          <w:rFonts w:cs="FrankRuehl" w:hint="cs"/>
          <w:rtl/>
        </w:rPr>
        <w:t>.</w:t>
      </w:r>
    </w:p>
    <w:p w14:paraId="19008180" w14:textId="77777777" w:rsidR="00015BA7" w:rsidRDefault="00846E5E" w:rsidP="00015B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846E5E">
          <w:rPr>
            <w:rStyle w:val="Hyperlink"/>
            <w:rFonts w:cs="FrankRuehl"/>
            <w:rtl/>
          </w:rPr>
          <w:t>ק"ת</w:t>
        </w:r>
        <w:r w:rsidRPr="00846E5E">
          <w:rPr>
            <w:rStyle w:val="Hyperlink"/>
            <w:rFonts w:cs="FrankRuehl" w:hint="cs"/>
            <w:rtl/>
          </w:rPr>
          <w:t xml:space="preserve"> תשנ"</w:t>
        </w:r>
        <w:r w:rsidRPr="00846E5E">
          <w:rPr>
            <w:rStyle w:val="Hyperlink"/>
            <w:rFonts w:cs="FrankRuehl" w:hint="cs"/>
            <w:rtl/>
          </w:rPr>
          <w:t>א מס'</w:t>
        </w:r>
        <w:r w:rsidRPr="00846E5E">
          <w:rPr>
            <w:rStyle w:val="Hyperlink"/>
            <w:rFonts w:cs="FrankRuehl"/>
            <w:rtl/>
          </w:rPr>
          <w:t xml:space="preserve"> 5302</w:t>
        </w:r>
      </w:hyperlink>
      <w:r w:rsidRPr="00846E5E">
        <w:rPr>
          <w:rFonts w:cs="FrankRuehl" w:hint="cs"/>
          <w:rtl/>
        </w:rPr>
        <w:t xml:space="preserve"> מיום </w:t>
      </w:r>
      <w:r w:rsidRPr="00846E5E">
        <w:rPr>
          <w:rFonts w:cs="FrankRuehl"/>
          <w:rtl/>
        </w:rPr>
        <w:t>25.10.1990 עמ' 127</w:t>
      </w:r>
      <w:r w:rsidRPr="00846E5E">
        <w:rPr>
          <w:rFonts w:cs="FrankRuehl" w:hint="cs"/>
          <w:rtl/>
        </w:rPr>
        <w:t xml:space="preserve"> </w:t>
      </w:r>
      <w:r w:rsidRPr="00846E5E">
        <w:rPr>
          <w:rFonts w:cs="FrankRuehl"/>
          <w:rtl/>
        </w:rPr>
        <w:t>–</w:t>
      </w:r>
      <w:r w:rsidRPr="00846E5E">
        <w:rPr>
          <w:rFonts w:cs="FrankRuehl" w:hint="cs"/>
          <w:rtl/>
        </w:rPr>
        <w:t xml:space="preserve"> תק' תשנ"א-1990</w:t>
      </w:r>
      <w:r w:rsidR="001E2162">
        <w:rPr>
          <w:rFonts w:cs="FrankRuehl" w:hint="cs"/>
          <w:rtl/>
        </w:rPr>
        <w:t>; תחולתן לגבי מקדמות משנת המס 1991</w:t>
      </w:r>
      <w:r w:rsidRPr="00846E5E">
        <w:rPr>
          <w:rFonts w:cs="FrankRuehl" w:hint="cs"/>
          <w:rtl/>
        </w:rPr>
        <w:t>.</w:t>
      </w:r>
    </w:p>
    <w:p w14:paraId="4374BEC0" w14:textId="77777777" w:rsidR="00846E5E" w:rsidRPr="00FF0E15" w:rsidRDefault="00846E5E" w:rsidP="00015B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015BA7">
          <w:rPr>
            <w:rStyle w:val="Hyperlink"/>
            <w:rFonts w:cs="FrankRuehl" w:hint="cs"/>
            <w:rtl/>
          </w:rPr>
          <w:t>ק"ת תשנ"א מ</w:t>
        </w:r>
        <w:r w:rsidRPr="00846E5E">
          <w:rPr>
            <w:rStyle w:val="Hyperlink"/>
            <w:rFonts w:cs="FrankRuehl" w:hint="cs"/>
            <w:rtl/>
          </w:rPr>
          <w:t>ס'</w:t>
        </w:r>
        <w:r w:rsidRPr="00846E5E">
          <w:rPr>
            <w:rStyle w:val="Hyperlink"/>
            <w:rFonts w:cs="FrankRuehl"/>
            <w:rtl/>
          </w:rPr>
          <w:t xml:space="preserve"> 5320</w:t>
        </w:r>
      </w:hyperlink>
      <w:r w:rsidRPr="00846E5E">
        <w:rPr>
          <w:rFonts w:cs="FrankRuehl" w:hint="cs"/>
          <w:rtl/>
        </w:rPr>
        <w:t xml:space="preserve"> מיום </w:t>
      </w:r>
      <w:r w:rsidRPr="00846E5E">
        <w:rPr>
          <w:rFonts w:cs="FrankRuehl"/>
          <w:rtl/>
        </w:rPr>
        <w:t>3.1.1991 עמ' 396 –</w:t>
      </w:r>
      <w:r w:rsidRPr="00846E5E">
        <w:rPr>
          <w:rFonts w:cs="FrankRuehl" w:hint="cs"/>
          <w:rtl/>
        </w:rPr>
        <w:t xml:space="preserve"> תק' (מס' 2) תשנ"א-1991</w:t>
      </w:r>
      <w:r w:rsidR="000631C2">
        <w:rPr>
          <w:rFonts w:cs="FrankRuehl" w:hint="cs"/>
          <w:rtl/>
        </w:rPr>
        <w:t>; תחילתן ביום 1.1.1991</w:t>
      </w:r>
      <w:r w:rsidRPr="00846E5E">
        <w:rPr>
          <w:rFonts w:cs="FrankRuehl" w:hint="cs"/>
          <w:rtl/>
        </w:rPr>
        <w:t>.</w:t>
      </w:r>
    </w:p>
    <w:p w14:paraId="70C6AEE1" w14:textId="77777777" w:rsidR="00846E5E" w:rsidRPr="00846E5E" w:rsidRDefault="00846E5E" w:rsidP="000631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7" w:history="1">
        <w:r w:rsidRPr="00FF0E15">
          <w:rPr>
            <w:rStyle w:val="Hyperlink"/>
            <w:rFonts w:cs="FrankRuehl" w:hint="cs"/>
            <w:rtl/>
          </w:rPr>
          <w:t>ק"ת תשס"ד מ</w:t>
        </w:r>
        <w:r w:rsidRPr="00FF0E15">
          <w:rPr>
            <w:rStyle w:val="Hyperlink"/>
            <w:rFonts w:cs="FrankRuehl" w:hint="cs"/>
            <w:rtl/>
          </w:rPr>
          <w:t>ס' 6335</w:t>
        </w:r>
      </w:hyperlink>
      <w:r>
        <w:rPr>
          <w:rFonts w:cs="FrankRuehl" w:hint="cs"/>
          <w:rtl/>
        </w:rPr>
        <w:t xml:space="preserve"> מיום 17.8.2004</w:t>
      </w:r>
      <w:r w:rsidRPr="00FF0E15">
        <w:rPr>
          <w:rFonts w:cs="FrankRuehl" w:hint="cs"/>
          <w:rtl/>
        </w:rPr>
        <w:t xml:space="preserve"> עמ' 928 </w:t>
      </w:r>
      <w:r w:rsidRPr="00FF0E15">
        <w:rPr>
          <w:rFonts w:cs="FrankRuehl"/>
          <w:rtl/>
        </w:rPr>
        <w:t>–</w:t>
      </w:r>
      <w:r w:rsidRPr="00FF0E15">
        <w:rPr>
          <w:rFonts w:cs="FrankRuehl" w:hint="cs"/>
          <w:rtl/>
        </w:rPr>
        <w:t xml:space="preserve"> תק' תשס"ד-2004; תחולתן על מקדמות </w:t>
      </w:r>
      <w:r w:rsidR="000631C2">
        <w:rPr>
          <w:rFonts w:cs="FrankRuehl" w:hint="cs"/>
          <w:rtl/>
        </w:rPr>
        <w:t>מ</w:t>
      </w:r>
      <w:r w:rsidRPr="00FF0E15">
        <w:rPr>
          <w:rFonts w:cs="FrankRuehl" w:hint="cs"/>
          <w:rtl/>
        </w:rPr>
        <w:t>שנת המס 2004.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2909" w14:textId="77777777" w:rsidR="00A81C64" w:rsidRDefault="00A81C6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(קביעת מקדמות על פי מחזור), תשמ"ב–1982</w:t>
    </w:r>
  </w:p>
  <w:p w14:paraId="2B6F04C7" w14:textId="77777777" w:rsidR="00A81C64" w:rsidRDefault="00A81C6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D171D35" w14:textId="77777777" w:rsidR="00A81C64" w:rsidRDefault="00A81C6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9BFD5" w14:textId="77777777" w:rsidR="00A81C64" w:rsidRDefault="00A81C6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(קביעת מקדמות על פי מחזור), תשמ"ב</w:t>
    </w:r>
    <w:r>
      <w:rPr>
        <w:rFonts w:hAnsi="FrankRuehl" w:cs="FrankRuehl" w:hint="cs"/>
        <w:color w:val="000000"/>
        <w:sz w:val="28"/>
        <w:szCs w:val="28"/>
        <w:rtl/>
      </w:rPr>
      <w:t>-</w:t>
    </w:r>
    <w:r>
      <w:rPr>
        <w:rFonts w:hAnsi="FrankRuehl" w:cs="FrankRuehl"/>
        <w:color w:val="000000"/>
        <w:sz w:val="28"/>
        <w:szCs w:val="28"/>
        <w:rtl/>
      </w:rPr>
      <w:t>1982</w:t>
    </w:r>
  </w:p>
  <w:p w14:paraId="4C21345B" w14:textId="77777777" w:rsidR="00A81C64" w:rsidRDefault="00A81C6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E26911" w14:textId="77777777" w:rsidR="00A81C64" w:rsidRDefault="00A81C6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0E15"/>
    <w:rsid w:val="00015BA7"/>
    <w:rsid w:val="000201A1"/>
    <w:rsid w:val="00030A32"/>
    <w:rsid w:val="000631C2"/>
    <w:rsid w:val="000854D7"/>
    <w:rsid w:val="00186061"/>
    <w:rsid w:val="001E2162"/>
    <w:rsid w:val="00447D6A"/>
    <w:rsid w:val="004F01D0"/>
    <w:rsid w:val="004F1B83"/>
    <w:rsid w:val="00505CD7"/>
    <w:rsid w:val="007B17BB"/>
    <w:rsid w:val="00846E5E"/>
    <w:rsid w:val="008A23B2"/>
    <w:rsid w:val="008D1B92"/>
    <w:rsid w:val="00A81C64"/>
    <w:rsid w:val="00BF3D5B"/>
    <w:rsid w:val="00C2401A"/>
    <w:rsid w:val="00D71D31"/>
    <w:rsid w:val="00FF0E1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393C8CE"/>
  <w15:chartTrackingRefBased/>
  <w15:docId w15:val="{FC5531CC-D431-447E-9AB1-D7F8E7992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335.pdf" TargetMode="External"/><Relationship Id="rId18" Type="http://schemas.openxmlformats.org/officeDocument/2006/relationships/hyperlink" Target="http://www.nevo.co.il/Law_word/law06/TAK-6335.pdf" TargetMode="External"/><Relationship Id="rId26" Type="http://schemas.openxmlformats.org/officeDocument/2006/relationships/hyperlink" Target="http://www.nevo.co.il/Law_word/law06/TAK-6335.pdf" TargetMode="External"/><Relationship Id="rId3" Type="http://schemas.openxmlformats.org/officeDocument/2006/relationships/webSettings" Target="webSettings.xml"/><Relationship Id="rId21" Type="http://schemas.openxmlformats.org/officeDocument/2006/relationships/hyperlink" Target="http://www.nevo.co.il/Law_word/law06/TAK-5302.pdf" TargetMode="External"/><Relationship Id="rId34" Type="http://schemas.openxmlformats.org/officeDocument/2006/relationships/theme" Target="theme/theme1.xml"/><Relationship Id="rId7" Type="http://schemas.openxmlformats.org/officeDocument/2006/relationships/hyperlink" Target="http://www.nevo.co.il/Law_word/law06/TAK-6335.pdf" TargetMode="External"/><Relationship Id="rId12" Type="http://schemas.openxmlformats.org/officeDocument/2006/relationships/hyperlink" Target="http://www.nevo.co.il/Law_word/law06/TAK-6335.pdf" TargetMode="External"/><Relationship Id="rId17" Type="http://schemas.openxmlformats.org/officeDocument/2006/relationships/hyperlink" Target="http://www.nevo.co.il/Law_word/law06/TAK-5302.pdf" TargetMode="External"/><Relationship Id="rId25" Type="http://schemas.openxmlformats.org/officeDocument/2006/relationships/hyperlink" Target="http://www.nevo.co.il/Law_word/law06/TAK-5302.pdf"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6335.pdf" TargetMode="External"/><Relationship Id="rId20" Type="http://schemas.openxmlformats.org/officeDocument/2006/relationships/hyperlink" Target="http://www.nevo.co.il/Law_word/law06/TAK-6335.pdf"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6335.pdf" TargetMode="External"/><Relationship Id="rId11" Type="http://schemas.openxmlformats.org/officeDocument/2006/relationships/hyperlink" Target="http://www.nevo.co.il/Law_word/law06/TAK-6335.pdf" TargetMode="External"/><Relationship Id="rId24" Type="http://schemas.openxmlformats.org/officeDocument/2006/relationships/hyperlink" Target="http://www.nevo.co.il/Law_word/law06/TAK-5320.pdf"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6335.pdf" TargetMode="External"/><Relationship Id="rId23" Type="http://schemas.openxmlformats.org/officeDocument/2006/relationships/hyperlink" Target="http://www.nevo.co.il/Law_word/law06/TAK-5003.pdf" TargetMode="External"/><Relationship Id="rId28" Type="http://schemas.openxmlformats.org/officeDocument/2006/relationships/hyperlink" Target="http://www.nevo.co.il/Law_word/law06/TAK-5320.pdf" TargetMode="External"/><Relationship Id="rId10" Type="http://schemas.openxmlformats.org/officeDocument/2006/relationships/hyperlink" Target="http://www.nevo.co.il/Law_word/law06/TAK-6335.pdf" TargetMode="External"/><Relationship Id="rId19" Type="http://schemas.openxmlformats.org/officeDocument/2006/relationships/hyperlink" Target="http://www.nevo.co.il/Law_word/law06/TAK-5302.pdf"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5614.pdf" TargetMode="External"/><Relationship Id="rId14" Type="http://schemas.openxmlformats.org/officeDocument/2006/relationships/hyperlink" Target="http://www.nevo.co.il/Law_word/law06/TAK-6335.pdf" TargetMode="External"/><Relationship Id="rId22" Type="http://schemas.openxmlformats.org/officeDocument/2006/relationships/hyperlink" Target="http://www.nevo.co.il/Law_word/law06/TAK-6335.pdf" TargetMode="External"/><Relationship Id="rId27" Type="http://schemas.openxmlformats.org/officeDocument/2006/relationships/hyperlink" Target="http://www.nevo.co.il/Law_word/law06/TAK-5302.pdf" TargetMode="External"/><Relationship Id="rId30" Type="http://schemas.openxmlformats.org/officeDocument/2006/relationships/header" Target="header2.xml"/><Relationship Id="rId8" Type="http://schemas.openxmlformats.org/officeDocument/2006/relationships/hyperlink" Target="http://www.nevo.co.il/Law_word/law06/TAK-4841.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003.pdf" TargetMode="External"/><Relationship Id="rId7" Type="http://schemas.openxmlformats.org/officeDocument/2006/relationships/hyperlink" Target="http://www.nevo.co.il/Law_word/law06/TAK-6335.pdf" TargetMode="External"/><Relationship Id="rId2" Type="http://schemas.openxmlformats.org/officeDocument/2006/relationships/hyperlink" Target="http://www.nevo.co.il/Law_word/law06/TAK-4841.pdf" TargetMode="External"/><Relationship Id="rId1" Type="http://schemas.openxmlformats.org/officeDocument/2006/relationships/hyperlink" Target="http://www.nevo.co.il/Law_word/law06/TAK-4349.pdf" TargetMode="External"/><Relationship Id="rId6" Type="http://schemas.openxmlformats.org/officeDocument/2006/relationships/hyperlink" Target="http://www.nevo.co.il/Law_word/law06/TAK-5320.pdf" TargetMode="External"/><Relationship Id="rId5" Type="http://schemas.openxmlformats.org/officeDocument/2006/relationships/hyperlink" Target="http://www.nevo.co.il/Law_word/law06/TAK-5302.pdf" TargetMode="External"/><Relationship Id="rId4" Type="http://schemas.openxmlformats.org/officeDocument/2006/relationships/hyperlink" Target="http://www.nevo.co.il/Law_word/law06/TAK-51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9546</CharactersWithSpaces>
  <SharedDoc>false</SharedDoc>
  <HLinks>
    <vt:vector size="216" baseType="variant">
      <vt:variant>
        <vt:i4>8257547</vt:i4>
      </vt:variant>
      <vt:variant>
        <vt:i4>102</vt:i4>
      </vt:variant>
      <vt:variant>
        <vt:i4>0</vt:i4>
      </vt:variant>
      <vt:variant>
        <vt:i4>5</vt:i4>
      </vt:variant>
      <vt:variant>
        <vt:lpwstr>http://www.nevo.co.il/Law_word/law06/TAK-5320.pdf</vt:lpwstr>
      </vt:variant>
      <vt:variant>
        <vt:lpwstr/>
      </vt:variant>
      <vt:variant>
        <vt:i4>8126473</vt:i4>
      </vt:variant>
      <vt:variant>
        <vt:i4>99</vt:i4>
      </vt:variant>
      <vt:variant>
        <vt:i4>0</vt:i4>
      </vt:variant>
      <vt:variant>
        <vt:i4>5</vt:i4>
      </vt:variant>
      <vt:variant>
        <vt:lpwstr>http://www.nevo.co.il/Law_word/law06/TAK-5302.pdf</vt:lpwstr>
      </vt:variant>
      <vt:variant>
        <vt:lpwstr/>
      </vt:variant>
      <vt:variant>
        <vt:i4>8126478</vt:i4>
      </vt:variant>
      <vt:variant>
        <vt:i4>96</vt:i4>
      </vt:variant>
      <vt:variant>
        <vt:i4>0</vt:i4>
      </vt:variant>
      <vt:variant>
        <vt:i4>5</vt:i4>
      </vt:variant>
      <vt:variant>
        <vt:lpwstr>http://www.nevo.co.il/Law_word/law06/TAK-6335.pdf</vt:lpwstr>
      </vt:variant>
      <vt:variant>
        <vt:lpwstr/>
      </vt:variant>
      <vt:variant>
        <vt:i4>8126473</vt:i4>
      </vt:variant>
      <vt:variant>
        <vt:i4>93</vt:i4>
      </vt:variant>
      <vt:variant>
        <vt:i4>0</vt:i4>
      </vt:variant>
      <vt:variant>
        <vt:i4>5</vt:i4>
      </vt:variant>
      <vt:variant>
        <vt:lpwstr>http://www.nevo.co.il/Law_word/law06/TAK-5302.pdf</vt:lpwstr>
      </vt:variant>
      <vt:variant>
        <vt:lpwstr/>
      </vt:variant>
      <vt:variant>
        <vt:i4>8257547</vt:i4>
      </vt:variant>
      <vt:variant>
        <vt:i4>90</vt:i4>
      </vt:variant>
      <vt:variant>
        <vt:i4>0</vt:i4>
      </vt:variant>
      <vt:variant>
        <vt:i4>5</vt:i4>
      </vt:variant>
      <vt:variant>
        <vt:lpwstr>http://www.nevo.co.il/Law_word/law06/TAK-5320.pdf</vt:lpwstr>
      </vt:variant>
      <vt:variant>
        <vt:lpwstr/>
      </vt:variant>
      <vt:variant>
        <vt:i4>8126475</vt:i4>
      </vt:variant>
      <vt:variant>
        <vt:i4>87</vt:i4>
      </vt:variant>
      <vt:variant>
        <vt:i4>0</vt:i4>
      </vt:variant>
      <vt:variant>
        <vt:i4>5</vt:i4>
      </vt:variant>
      <vt:variant>
        <vt:lpwstr>http://www.nevo.co.il/Law_word/law06/TAK-5003.pdf</vt:lpwstr>
      </vt:variant>
      <vt:variant>
        <vt:lpwstr/>
      </vt:variant>
      <vt:variant>
        <vt:i4>8126478</vt:i4>
      </vt:variant>
      <vt:variant>
        <vt:i4>84</vt:i4>
      </vt:variant>
      <vt:variant>
        <vt:i4>0</vt:i4>
      </vt:variant>
      <vt:variant>
        <vt:i4>5</vt:i4>
      </vt:variant>
      <vt:variant>
        <vt:lpwstr>http://www.nevo.co.il/Law_word/law06/TAK-6335.pdf</vt:lpwstr>
      </vt:variant>
      <vt:variant>
        <vt:lpwstr/>
      </vt:variant>
      <vt:variant>
        <vt:i4>8126473</vt:i4>
      </vt:variant>
      <vt:variant>
        <vt:i4>81</vt:i4>
      </vt:variant>
      <vt:variant>
        <vt:i4>0</vt:i4>
      </vt:variant>
      <vt:variant>
        <vt:i4>5</vt:i4>
      </vt:variant>
      <vt:variant>
        <vt:lpwstr>http://www.nevo.co.il/Law_word/law06/TAK-5302.pdf</vt:lpwstr>
      </vt:variant>
      <vt:variant>
        <vt:lpwstr/>
      </vt:variant>
      <vt:variant>
        <vt:i4>8126478</vt:i4>
      </vt:variant>
      <vt:variant>
        <vt:i4>78</vt:i4>
      </vt:variant>
      <vt:variant>
        <vt:i4>0</vt:i4>
      </vt:variant>
      <vt:variant>
        <vt:i4>5</vt:i4>
      </vt:variant>
      <vt:variant>
        <vt:lpwstr>http://www.nevo.co.il/Law_word/law06/TAK-6335.pdf</vt:lpwstr>
      </vt:variant>
      <vt:variant>
        <vt:lpwstr/>
      </vt:variant>
      <vt:variant>
        <vt:i4>8126473</vt:i4>
      </vt:variant>
      <vt:variant>
        <vt:i4>75</vt:i4>
      </vt:variant>
      <vt:variant>
        <vt:i4>0</vt:i4>
      </vt:variant>
      <vt:variant>
        <vt:i4>5</vt:i4>
      </vt:variant>
      <vt:variant>
        <vt:lpwstr>http://www.nevo.co.il/Law_word/law06/TAK-5302.pdf</vt:lpwstr>
      </vt:variant>
      <vt:variant>
        <vt:lpwstr/>
      </vt:variant>
      <vt:variant>
        <vt:i4>8126478</vt:i4>
      </vt:variant>
      <vt:variant>
        <vt:i4>72</vt:i4>
      </vt:variant>
      <vt:variant>
        <vt:i4>0</vt:i4>
      </vt:variant>
      <vt:variant>
        <vt:i4>5</vt:i4>
      </vt:variant>
      <vt:variant>
        <vt:lpwstr>http://www.nevo.co.il/Law_word/law06/TAK-6335.pdf</vt:lpwstr>
      </vt:variant>
      <vt:variant>
        <vt:lpwstr/>
      </vt:variant>
      <vt:variant>
        <vt:i4>8126473</vt:i4>
      </vt:variant>
      <vt:variant>
        <vt:i4>69</vt:i4>
      </vt:variant>
      <vt:variant>
        <vt:i4>0</vt:i4>
      </vt:variant>
      <vt:variant>
        <vt:i4>5</vt:i4>
      </vt:variant>
      <vt:variant>
        <vt:lpwstr>http://www.nevo.co.il/Law_word/law06/TAK-5302.pdf</vt:lpwstr>
      </vt:variant>
      <vt:variant>
        <vt:lpwstr/>
      </vt:variant>
      <vt:variant>
        <vt:i4>8126478</vt:i4>
      </vt:variant>
      <vt:variant>
        <vt:i4>66</vt:i4>
      </vt:variant>
      <vt:variant>
        <vt:i4>0</vt:i4>
      </vt:variant>
      <vt:variant>
        <vt:i4>5</vt:i4>
      </vt:variant>
      <vt:variant>
        <vt:lpwstr>http://www.nevo.co.il/Law_word/law06/TAK-6335.pdf</vt:lpwstr>
      </vt:variant>
      <vt:variant>
        <vt:lpwstr/>
      </vt:variant>
      <vt:variant>
        <vt:i4>8126478</vt:i4>
      </vt:variant>
      <vt:variant>
        <vt:i4>63</vt:i4>
      </vt:variant>
      <vt:variant>
        <vt:i4>0</vt:i4>
      </vt:variant>
      <vt:variant>
        <vt:i4>5</vt:i4>
      </vt:variant>
      <vt:variant>
        <vt:lpwstr>http://www.nevo.co.il/Law_word/law06/TAK-6335.pdf</vt:lpwstr>
      </vt:variant>
      <vt:variant>
        <vt:lpwstr/>
      </vt:variant>
      <vt:variant>
        <vt:i4>8126478</vt:i4>
      </vt:variant>
      <vt:variant>
        <vt:i4>60</vt:i4>
      </vt:variant>
      <vt:variant>
        <vt:i4>0</vt:i4>
      </vt:variant>
      <vt:variant>
        <vt:i4>5</vt:i4>
      </vt:variant>
      <vt:variant>
        <vt:lpwstr>http://www.nevo.co.il/Law_word/law06/TAK-6335.pdf</vt:lpwstr>
      </vt:variant>
      <vt:variant>
        <vt:lpwstr/>
      </vt:variant>
      <vt:variant>
        <vt:i4>8126478</vt:i4>
      </vt:variant>
      <vt:variant>
        <vt:i4>57</vt:i4>
      </vt:variant>
      <vt:variant>
        <vt:i4>0</vt:i4>
      </vt:variant>
      <vt:variant>
        <vt:i4>5</vt:i4>
      </vt:variant>
      <vt:variant>
        <vt:lpwstr>http://www.nevo.co.il/Law_word/law06/TAK-6335.pdf</vt:lpwstr>
      </vt:variant>
      <vt:variant>
        <vt:lpwstr/>
      </vt:variant>
      <vt:variant>
        <vt:i4>8126478</vt:i4>
      </vt:variant>
      <vt:variant>
        <vt:i4>54</vt:i4>
      </vt:variant>
      <vt:variant>
        <vt:i4>0</vt:i4>
      </vt:variant>
      <vt:variant>
        <vt:i4>5</vt:i4>
      </vt:variant>
      <vt:variant>
        <vt:lpwstr>http://www.nevo.co.il/Law_word/law06/TAK-6335.pdf</vt:lpwstr>
      </vt:variant>
      <vt:variant>
        <vt:lpwstr/>
      </vt:variant>
      <vt:variant>
        <vt:i4>8126478</vt:i4>
      </vt:variant>
      <vt:variant>
        <vt:i4>51</vt:i4>
      </vt:variant>
      <vt:variant>
        <vt:i4>0</vt:i4>
      </vt:variant>
      <vt:variant>
        <vt:i4>5</vt:i4>
      </vt:variant>
      <vt:variant>
        <vt:lpwstr>http://www.nevo.co.il/Law_word/law06/TAK-6335.pdf</vt:lpwstr>
      </vt:variant>
      <vt:variant>
        <vt:lpwstr/>
      </vt:variant>
      <vt:variant>
        <vt:i4>8126478</vt:i4>
      </vt:variant>
      <vt:variant>
        <vt:i4>48</vt:i4>
      </vt:variant>
      <vt:variant>
        <vt:i4>0</vt:i4>
      </vt:variant>
      <vt:variant>
        <vt:i4>5</vt:i4>
      </vt:variant>
      <vt:variant>
        <vt:lpwstr>http://www.nevo.co.il/Law_word/law06/TAK-6335.pdf</vt:lpwstr>
      </vt:variant>
      <vt:variant>
        <vt:lpwstr/>
      </vt:variant>
      <vt:variant>
        <vt:i4>8192010</vt:i4>
      </vt:variant>
      <vt:variant>
        <vt:i4>45</vt:i4>
      </vt:variant>
      <vt:variant>
        <vt:i4>0</vt:i4>
      </vt:variant>
      <vt:variant>
        <vt:i4>5</vt:i4>
      </vt:variant>
      <vt:variant>
        <vt:lpwstr>http://www.nevo.co.il/Law_word/law06/TAK-5614.pdf</vt:lpwstr>
      </vt:variant>
      <vt:variant>
        <vt:lpwstr/>
      </vt:variant>
      <vt:variant>
        <vt:i4>7929857</vt:i4>
      </vt:variant>
      <vt:variant>
        <vt:i4>42</vt:i4>
      </vt:variant>
      <vt:variant>
        <vt:i4>0</vt:i4>
      </vt:variant>
      <vt:variant>
        <vt:i4>5</vt:i4>
      </vt:variant>
      <vt:variant>
        <vt:lpwstr>http://www.nevo.co.il/Law_word/law06/TAK-4841.pdf</vt:lpwstr>
      </vt:variant>
      <vt:variant>
        <vt:lpwstr/>
      </vt:variant>
      <vt:variant>
        <vt:i4>8126478</vt:i4>
      </vt:variant>
      <vt:variant>
        <vt:i4>39</vt:i4>
      </vt:variant>
      <vt:variant>
        <vt:i4>0</vt:i4>
      </vt:variant>
      <vt:variant>
        <vt:i4>5</vt:i4>
      </vt:variant>
      <vt:variant>
        <vt:lpwstr>http://www.nevo.co.il/Law_word/law06/TAK-6335.pdf</vt:lpwstr>
      </vt:variant>
      <vt:variant>
        <vt:lpwstr/>
      </vt:variant>
      <vt:variant>
        <vt:i4>8126478</vt:i4>
      </vt:variant>
      <vt:variant>
        <vt:i4>36</vt:i4>
      </vt:variant>
      <vt:variant>
        <vt:i4>0</vt:i4>
      </vt:variant>
      <vt:variant>
        <vt:i4>5</vt:i4>
      </vt:variant>
      <vt:variant>
        <vt:lpwstr>http://www.nevo.co.il/Law_word/law06/TAK-6335.pdf</vt:lpwstr>
      </vt:variant>
      <vt:variant>
        <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8126478</vt:i4>
      </vt:variant>
      <vt:variant>
        <vt:i4>18</vt:i4>
      </vt:variant>
      <vt:variant>
        <vt:i4>0</vt:i4>
      </vt:variant>
      <vt:variant>
        <vt:i4>5</vt:i4>
      </vt:variant>
      <vt:variant>
        <vt:lpwstr>http://www.nevo.co.il/Law_word/law06/TAK-6335.pdf</vt:lpwstr>
      </vt:variant>
      <vt:variant>
        <vt:lpwstr/>
      </vt:variant>
      <vt:variant>
        <vt:i4>8257547</vt:i4>
      </vt:variant>
      <vt:variant>
        <vt:i4>15</vt:i4>
      </vt:variant>
      <vt:variant>
        <vt:i4>0</vt:i4>
      </vt:variant>
      <vt:variant>
        <vt:i4>5</vt:i4>
      </vt:variant>
      <vt:variant>
        <vt:lpwstr>http://www.nevo.co.il/Law_word/law06/TAK-5320.pdf</vt:lpwstr>
      </vt:variant>
      <vt:variant>
        <vt:lpwstr/>
      </vt:variant>
      <vt:variant>
        <vt:i4>8126473</vt:i4>
      </vt:variant>
      <vt:variant>
        <vt:i4>12</vt:i4>
      </vt:variant>
      <vt:variant>
        <vt:i4>0</vt:i4>
      </vt:variant>
      <vt:variant>
        <vt:i4>5</vt:i4>
      </vt:variant>
      <vt:variant>
        <vt:lpwstr>http://www.nevo.co.il/Law_word/law06/TAK-5302.pdf</vt:lpwstr>
      </vt:variant>
      <vt:variant>
        <vt:lpwstr/>
      </vt:variant>
      <vt:variant>
        <vt:i4>7995405</vt:i4>
      </vt:variant>
      <vt:variant>
        <vt:i4>9</vt:i4>
      </vt:variant>
      <vt:variant>
        <vt:i4>0</vt:i4>
      </vt:variant>
      <vt:variant>
        <vt:i4>5</vt:i4>
      </vt:variant>
      <vt:variant>
        <vt:lpwstr>http://www.nevo.co.il/Law_word/law06/TAK-5164.pdf</vt:lpwstr>
      </vt:variant>
      <vt:variant>
        <vt:lpwstr/>
      </vt:variant>
      <vt:variant>
        <vt:i4>8126475</vt:i4>
      </vt:variant>
      <vt:variant>
        <vt:i4>6</vt:i4>
      </vt:variant>
      <vt:variant>
        <vt:i4>0</vt:i4>
      </vt:variant>
      <vt:variant>
        <vt:i4>5</vt:i4>
      </vt:variant>
      <vt:variant>
        <vt:lpwstr>http://www.nevo.co.il/Law_word/law06/TAK-5003.pdf</vt:lpwstr>
      </vt:variant>
      <vt:variant>
        <vt:lpwstr/>
      </vt:variant>
      <vt:variant>
        <vt:i4>7929857</vt:i4>
      </vt:variant>
      <vt:variant>
        <vt:i4>3</vt:i4>
      </vt:variant>
      <vt:variant>
        <vt:i4>0</vt:i4>
      </vt:variant>
      <vt:variant>
        <vt:i4>5</vt:i4>
      </vt:variant>
      <vt:variant>
        <vt:lpwstr>http://www.nevo.co.il/Law_word/law06/TAK-4841.pdf</vt:lpwstr>
      </vt:variant>
      <vt:variant>
        <vt:lpwstr/>
      </vt:variant>
      <vt:variant>
        <vt:i4>7929858</vt:i4>
      </vt:variant>
      <vt:variant>
        <vt:i4>0</vt:i4>
      </vt:variant>
      <vt:variant>
        <vt:i4>0</vt:i4>
      </vt:variant>
      <vt:variant>
        <vt:i4>5</vt:i4>
      </vt:variant>
      <vt:variant>
        <vt:lpwstr>http://www.nevo.co.il/Law_word/law06/TAK-4349.pdf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(קביעת מקדמות על פי מחזור), תשמ"ב-1982</vt:lpwstr>
  </property>
  <property fmtid="{D5CDD505-2E9C-101B-9397-08002B2CF9AE}" pid="5" name="LAWNUMBER">
    <vt:lpwstr>0104</vt:lpwstr>
  </property>
  <property fmtid="{D5CDD505-2E9C-101B-9397-08002B2CF9AE}" pid="6" name="TYPE">
    <vt:lpwstr>01</vt:lpwstr>
  </property>
  <property fmtid="{D5CDD505-2E9C-101B-9397-08002B2CF9AE}" pid="7" name="LINKK1">
    <vt:lpwstr>http://www.nevo.co.il/Law_word/law06/tak-6335.pdf;רשומות – תקנות כלליות#תשס"ד מס' 6335#מיום 17.8.2004#עמ' 928#תק' תשס"ד-2004#תחולתן על תשלום מקדמות לשנת המס 2004 ואילך</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_NAME1">
    <vt:lpwstr>פקודת מס הכנסה </vt:lpwstr>
  </property>
  <property fmtid="{D5CDD505-2E9C-101B-9397-08002B2CF9AE}" pid="18" name="MEKOR_SAIF1">
    <vt:lpwstr>175XבX;243X</vt:lpwstr>
  </property>
  <property fmtid="{D5CDD505-2E9C-101B-9397-08002B2CF9AE}" pid="19" name="NOSE11">
    <vt:lpwstr>מסים</vt:lpwstr>
  </property>
  <property fmtid="{D5CDD505-2E9C-101B-9397-08002B2CF9AE}" pid="20" name="NOSE21">
    <vt:lpwstr>מס הכנסה</vt:lpwstr>
  </property>
  <property fmtid="{D5CDD505-2E9C-101B-9397-08002B2CF9AE}" pid="21" name="NOSE31">
    <vt:lpwstr>קביעות וכללים</vt:lpwstr>
  </property>
  <property fmtid="{D5CDD505-2E9C-101B-9397-08002B2CF9AE}" pid="22" name="NOSE41">
    <vt:lpwstr>מקדמות</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ies>
</file>