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DE98" w14:textId="77777777" w:rsidR="00151D44" w:rsidRDefault="00151D44" w:rsidP="00F96FE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מס הכנסה (קביעת שיעור מס להכנסות מסוימות של קרן נאמנות חייבת ושל קרן נאמנות מעורבת), תשס"ג-2003</w:t>
      </w:r>
    </w:p>
    <w:p w14:paraId="492022B8" w14:textId="77777777" w:rsidR="00E9055B" w:rsidRPr="00E9055B" w:rsidRDefault="00E9055B" w:rsidP="00E9055B">
      <w:pPr>
        <w:spacing w:line="320" w:lineRule="auto"/>
        <w:jc w:val="left"/>
        <w:rPr>
          <w:rFonts w:cs="FrankRuehl"/>
          <w:szCs w:val="26"/>
          <w:rtl/>
        </w:rPr>
      </w:pPr>
    </w:p>
    <w:p w14:paraId="70E0BAD7" w14:textId="77777777" w:rsidR="00E9055B" w:rsidRDefault="00E9055B" w:rsidP="00E9055B">
      <w:pPr>
        <w:spacing w:line="320" w:lineRule="auto"/>
        <w:jc w:val="left"/>
        <w:rPr>
          <w:rtl/>
        </w:rPr>
      </w:pPr>
    </w:p>
    <w:p w14:paraId="786CCDAD" w14:textId="77777777" w:rsidR="00E9055B" w:rsidRDefault="00E9055B" w:rsidP="00E9055B">
      <w:pPr>
        <w:spacing w:line="320" w:lineRule="auto"/>
        <w:jc w:val="left"/>
        <w:rPr>
          <w:rFonts w:cs="FrankRuehl"/>
          <w:szCs w:val="26"/>
          <w:rtl/>
        </w:rPr>
      </w:pPr>
      <w:r w:rsidRPr="00E9055B">
        <w:rPr>
          <w:rFonts w:cs="Miriam"/>
          <w:szCs w:val="22"/>
          <w:rtl/>
        </w:rPr>
        <w:t>מסים</w:t>
      </w:r>
      <w:r w:rsidRPr="00E9055B">
        <w:rPr>
          <w:rFonts w:cs="FrankRuehl"/>
          <w:szCs w:val="26"/>
          <w:rtl/>
        </w:rPr>
        <w:t xml:space="preserve"> – מס הכנסה – שיעורים</w:t>
      </w:r>
    </w:p>
    <w:p w14:paraId="011B648E" w14:textId="77777777" w:rsidR="00E9055B" w:rsidRDefault="00E9055B" w:rsidP="00E9055B">
      <w:pPr>
        <w:spacing w:line="320" w:lineRule="auto"/>
        <w:jc w:val="left"/>
        <w:rPr>
          <w:rFonts w:cs="FrankRuehl"/>
          <w:szCs w:val="26"/>
          <w:rtl/>
        </w:rPr>
      </w:pPr>
      <w:r w:rsidRPr="00E9055B">
        <w:rPr>
          <w:rFonts w:cs="Miriam"/>
          <w:szCs w:val="22"/>
          <w:rtl/>
        </w:rPr>
        <w:t>מסים</w:t>
      </w:r>
      <w:r w:rsidRPr="00E9055B">
        <w:rPr>
          <w:rFonts w:cs="FrankRuehl"/>
          <w:szCs w:val="26"/>
          <w:rtl/>
        </w:rPr>
        <w:t xml:space="preserve"> – מס הכנסה – קרן נאמנות</w:t>
      </w:r>
    </w:p>
    <w:p w14:paraId="12ED550F" w14:textId="77777777" w:rsidR="00E9055B" w:rsidRDefault="00E9055B" w:rsidP="00E9055B">
      <w:pPr>
        <w:spacing w:line="320" w:lineRule="auto"/>
        <w:jc w:val="left"/>
        <w:rPr>
          <w:rFonts w:cs="FrankRuehl"/>
          <w:szCs w:val="26"/>
          <w:rtl/>
        </w:rPr>
      </w:pPr>
      <w:r w:rsidRPr="00E9055B">
        <w:rPr>
          <w:rFonts w:cs="Miriam"/>
          <w:szCs w:val="22"/>
          <w:rtl/>
        </w:rPr>
        <w:t>משפט פרטי וכלכלה</w:t>
      </w:r>
      <w:r w:rsidRPr="00E9055B">
        <w:rPr>
          <w:rFonts w:cs="FrankRuehl"/>
          <w:szCs w:val="26"/>
          <w:rtl/>
        </w:rPr>
        <w:t xml:space="preserve"> – תאגידים וניירות ערך – השק' משותפות בנאמנות</w:t>
      </w:r>
    </w:p>
    <w:p w14:paraId="35E4E024" w14:textId="77777777" w:rsidR="00E9055B" w:rsidRDefault="00E9055B" w:rsidP="00E9055B">
      <w:pPr>
        <w:spacing w:line="320" w:lineRule="auto"/>
        <w:jc w:val="left"/>
        <w:rPr>
          <w:rFonts w:cs="FrankRuehl"/>
          <w:szCs w:val="26"/>
          <w:rtl/>
        </w:rPr>
      </w:pPr>
      <w:r w:rsidRPr="00E9055B">
        <w:rPr>
          <w:rFonts w:cs="Miriam"/>
          <w:szCs w:val="22"/>
          <w:rtl/>
        </w:rPr>
        <w:t>משפט פרטי וכלכלה</w:t>
      </w:r>
      <w:r w:rsidRPr="00E9055B">
        <w:rPr>
          <w:rFonts w:cs="FrankRuehl"/>
          <w:szCs w:val="26"/>
          <w:rtl/>
        </w:rPr>
        <w:t xml:space="preserve"> – כספים – השקעות  – השק' משותפות בנאמנות</w:t>
      </w:r>
    </w:p>
    <w:p w14:paraId="28779331" w14:textId="77777777" w:rsidR="00E9055B" w:rsidRDefault="00E9055B" w:rsidP="00E9055B">
      <w:pPr>
        <w:spacing w:line="320" w:lineRule="auto"/>
        <w:jc w:val="left"/>
        <w:rPr>
          <w:rFonts w:cs="FrankRuehl"/>
          <w:szCs w:val="26"/>
          <w:rtl/>
        </w:rPr>
      </w:pPr>
      <w:r w:rsidRPr="00E9055B">
        <w:rPr>
          <w:rFonts w:cs="Miriam"/>
          <w:szCs w:val="22"/>
          <w:rtl/>
        </w:rPr>
        <w:t>משפט פרטי וכלכלה</w:t>
      </w:r>
      <w:r w:rsidRPr="00E9055B">
        <w:rPr>
          <w:rFonts w:cs="FrankRuehl"/>
          <w:szCs w:val="26"/>
          <w:rtl/>
        </w:rPr>
        <w:t xml:space="preserve"> – חיובים – נאמנות – השק' משותפות בנאמנות</w:t>
      </w:r>
    </w:p>
    <w:p w14:paraId="0E569353" w14:textId="77777777" w:rsidR="005913C8" w:rsidRPr="00E9055B" w:rsidRDefault="00E9055B" w:rsidP="00E9055B">
      <w:pPr>
        <w:spacing w:line="320" w:lineRule="auto"/>
        <w:jc w:val="left"/>
        <w:rPr>
          <w:rFonts w:cs="Miriam"/>
          <w:szCs w:val="22"/>
          <w:rtl/>
        </w:rPr>
      </w:pPr>
      <w:r w:rsidRPr="00E9055B">
        <w:rPr>
          <w:rFonts w:cs="Miriam"/>
          <w:szCs w:val="22"/>
          <w:rtl/>
        </w:rPr>
        <w:t>מסים</w:t>
      </w:r>
      <w:r w:rsidRPr="00E9055B">
        <w:rPr>
          <w:rFonts w:cs="FrankRuehl"/>
          <w:szCs w:val="26"/>
          <w:rtl/>
        </w:rPr>
        <w:t xml:space="preserve"> – מס הכנסה – קביעות וכללים</w:t>
      </w:r>
    </w:p>
    <w:p w14:paraId="2A5E866F" w14:textId="77777777" w:rsidR="00F96FE0" w:rsidRDefault="00F96FE0" w:rsidP="00F96FE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51D44" w14:paraId="48BFE5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581B68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6F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201868" w14:textId="77777777" w:rsidR="00151D44" w:rsidRDefault="00151D44">
            <w:pPr>
              <w:spacing w:line="240" w:lineRule="auto"/>
              <w:rPr>
                <w:sz w:val="24"/>
              </w:rPr>
            </w:pPr>
            <w:hyperlink w:anchor="Seif0" w:tooltip="הגדרות ו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552D64" w14:textId="77777777" w:rsidR="00151D44" w:rsidRDefault="00151D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 ופרשנות</w:t>
            </w:r>
          </w:p>
        </w:tc>
        <w:tc>
          <w:tcPr>
            <w:tcW w:w="1247" w:type="dxa"/>
          </w:tcPr>
          <w:p w14:paraId="0ABB267B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51D44" w14:paraId="4E5D81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CC5953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6F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8B67EC" w14:textId="77777777" w:rsidR="00151D44" w:rsidRDefault="00151D44">
            <w:pPr>
              <w:spacing w:line="240" w:lineRule="auto"/>
              <w:rPr>
                <w:sz w:val="24"/>
              </w:rPr>
            </w:pPr>
            <w:hyperlink w:anchor="Seif1" w:tooltip="קביעת שיעורי מס מיוחדים בקרן נאמנות חייב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1E8700" w14:textId="77777777" w:rsidR="00151D44" w:rsidRDefault="00151D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שיעורי מס מיוחדים בקרן נאמנות חייבת</w:t>
            </w:r>
          </w:p>
        </w:tc>
        <w:tc>
          <w:tcPr>
            <w:tcW w:w="1247" w:type="dxa"/>
          </w:tcPr>
          <w:p w14:paraId="6F2DE2AA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51D44" w14:paraId="1E3724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3EF5ED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6F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6D75CB" w14:textId="77777777" w:rsidR="00151D44" w:rsidRDefault="00151D44">
            <w:pPr>
              <w:spacing w:line="240" w:lineRule="auto"/>
              <w:rPr>
                <w:sz w:val="24"/>
              </w:rPr>
            </w:pPr>
            <w:hyperlink w:anchor="Seif3" w:tooltip="קביעת שיעורי מס מיוחדים בקרן נאמנות מעורב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4CA76A" w14:textId="77777777" w:rsidR="00151D44" w:rsidRDefault="00151D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שיעורי מס מיוחדים בקרן נאמנות מעורבת</w:t>
            </w:r>
          </w:p>
        </w:tc>
        <w:tc>
          <w:tcPr>
            <w:tcW w:w="1247" w:type="dxa"/>
          </w:tcPr>
          <w:p w14:paraId="6FBF6FF6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51D44" w14:paraId="07AC99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71F841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6F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4DAF87" w14:textId="77777777" w:rsidR="00151D44" w:rsidRDefault="00151D44">
            <w:pPr>
              <w:spacing w:line="240" w:lineRule="auto"/>
              <w:rPr>
                <w:sz w:val="24"/>
              </w:rPr>
            </w:pPr>
            <w:hyperlink w:anchor="Seif4" w:tooltip="הוראת ש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53A6AF" w14:textId="77777777" w:rsidR="00151D44" w:rsidRDefault="00151D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1247" w:type="dxa"/>
          </w:tcPr>
          <w:p w14:paraId="422E5CD8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51D44" w14:paraId="11A0E2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790FC6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96F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5ED64D" w14:textId="77777777" w:rsidR="00151D44" w:rsidRDefault="00151D44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502ABB" w14:textId="77777777" w:rsidR="00151D44" w:rsidRDefault="00151D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1840AD9" w14:textId="77777777" w:rsidR="00151D44" w:rsidRDefault="00151D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6411ACCA" w14:textId="77777777" w:rsidR="00F96FE0" w:rsidRDefault="00F96FE0" w:rsidP="00F96FE0">
      <w:pPr>
        <w:pStyle w:val="big-header"/>
        <w:ind w:left="0" w:right="1134"/>
        <w:rPr>
          <w:rFonts w:hint="cs"/>
          <w:rtl/>
        </w:rPr>
      </w:pPr>
    </w:p>
    <w:p w14:paraId="151EB66C" w14:textId="77777777" w:rsidR="009D53DA" w:rsidRPr="005913C8" w:rsidRDefault="00F96FE0" w:rsidP="009D53D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D53DA">
        <w:rPr>
          <w:rFonts w:hint="cs"/>
          <w:rtl/>
        </w:rPr>
        <w:lastRenderedPageBreak/>
        <w:t>תקנות מס הכנסה (קביעת שיעור מס להכנסות מסוימות של קרן נאמנות חייבת ושל קרן נאמנות מעורבת), תשס"ג-2003</w:t>
      </w:r>
      <w:r w:rsidR="009D53DA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6491C6F" w14:textId="77777777" w:rsidR="00151D44" w:rsidRDefault="00151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סעיפים 129ג ו-243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הכנסת, אני מתקין תקנות אלה:</w:t>
      </w:r>
    </w:p>
    <w:p w14:paraId="4DD4A7F0" w14:textId="77777777" w:rsidR="00151D44" w:rsidRDefault="00151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95D441E">
          <v:rect id="_x0000_s1026" style="position:absolute;left:0;text-align:left;margin-left:464.5pt;margin-top:8.05pt;width:75.05pt;height:10.4pt;z-index:251655680" o:allowincell="f" filled="f" stroked="f" strokecolor="lime" strokeweight=".25pt">
            <v:textbox style="mso-next-textbox:#_x0000_s1026" inset="0,0,0,0">
              <w:txbxContent>
                <w:p w14:paraId="1D631C26" w14:textId="77777777" w:rsidR="00151D44" w:rsidRDefault="00151D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 ופרשנות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בתקנות אלה, "דמי השאלה"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בצו מס הכנסה (קביעת דמי השאלה כהכנסה), התשס"ג-2002.</w:t>
      </w:r>
    </w:p>
    <w:p w14:paraId="723B8551" w14:textId="77777777" w:rsidR="00151D44" w:rsidRDefault="00151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לכל מונח אחר בתקנות אלה תהיה המשמעות הנודעת לו בחלק ה3 לפקודה.</w:t>
      </w:r>
    </w:p>
    <w:p w14:paraId="70765A2D" w14:textId="77777777" w:rsidR="00151D44" w:rsidRDefault="00151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 w14:anchorId="0A0B1908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2.2pt;width:1in;height:29.15pt;z-index:251656704" filled="f" stroked="f">
            <v:textbox inset="1mm,,1mm">
              <w:txbxContent>
                <w:p w14:paraId="054E2A01" w14:textId="77777777" w:rsidR="00151D44" w:rsidRDefault="00151D44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קביעת שיעורי מס מיוחדים בקרן נאמנות חייבת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על אף האמור בסעיף 129ג(א)(2) לפקודה, יוטל על הכנסתה של קרן נאמנות חייבת מדמי השאלה, מס בשיעור של 15%.</w:t>
      </w:r>
    </w:p>
    <w:p w14:paraId="076E63F7" w14:textId="77777777" w:rsidR="00151D44" w:rsidRDefault="00151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6CBEB32">
          <v:shape id="_x0000_s1124" type="#_x0000_t202" style="position:absolute;left:0;text-align:left;margin-left:470.25pt;margin-top:4pt;width:1in;height:33.6pt;z-index:251658752" filled="f" stroked="f">
            <v:textbox inset="1mm,,1mm">
              <w:txbxContent>
                <w:p w14:paraId="6D453A1E" w14:textId="77777777" w:rsidR="00151D44" w:rsidRDefault="00151D44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קביעת שיעורי מס מיוחדים בקרן נאמנות מעורבת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על אף האמור בסעיף 129ג(א)(3) לפקודה, יחולו על הכנסתה החייבת של קרן נאמנות מעורבת, ההוראות כמפורט להלן:</w:t>
      </w:r>
    </w:p>
    <w:p w14:paraId="30FDB8B3" w14:textId="77777777" w:rsidR="00151D44" w:rsidRDefault="00151D4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על רווח הון ממכירת ניירות ערך או מעסקה עתידית, שאינם רשומים למסחר בבורסה, יוטל מס בשיעור של 12%;</w:t>
      </w:r>
    </w:p>
    <w:p w14:paraId="10A366D3" w14:textId="77777777" w:rsidR="00151D44" w:rsidRDefault="00151D4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דיבידנד שחל עליו סעיף 47 לחוק לעידוד השקעות הון, התשי"ט-1959, יהיה פטור ממס על אף האמור באותו סעיף.</w:t>
      </w:r>
    </w:p>
    <w:p w14:paraId="67AC5E2E" w14:textId="77777777" w:rsidR="00151D44" w:rsidRDefault="00151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380ACC35">
          <v:shape id="_x0000_s1125" type="#_x0000_t202" style="position:absolute;left:0;text-align:left;margin-left:470.25pt;margin-top:1.5pt;width:1in;height:16.8pt;z-index:251659776" filled="f" stroked="f">
            <v:textbox inset="1mm,,1mm">
              <w:txbxContent>
                <w:p w14:paraId="50BC3C50" w14:textId="77777777" w:rsidR="00151D44" w:rsidRDefault="00151D44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הוראת שעה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בשנות המס 2003 עד 2006 יראו כאילו </w:t>
      </w:r>
      <w:r>
        <w:rPr>
          <w:rStyle w:val="default"/>
          <w:rFonts w:cs="FrankRuehl"/>
          <w:rtl/>
        </w:rPr>
        <w:t>–</w:t>
      </w:r>
    </w:p>
    <w:p w14:paraId="5AA5E705" w14:textId="77777777" w:rsidR="00151D44" w:rsidRDefault="00151D4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בתקנה 2, בסופה נאמר:</w:t>
      </w:r>
    </w:p>
    <w:p w14:paraId="299CA2A1" w14:textId="77777777" w:rsidR="00151D44" w:rsidRDefault="00151D4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"ועל הכנסה שמקורה במישרין או בעקיפין מיחידה בקרן נאמנות פטורה אשר 75% משוויין הממוצע של השקעותיה בשנת המס, כולה או חלקה, הם בניירות ערך זרים, מס בשיעור של 25%.";</w:t>
      </w:r>
    </w:p>
    <w:p w14:paraId="7917BEF8" w14:textId="77777777" w:rsidR="00151D44" w:rsidRDefault="00151D4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בתקנה 3, בסופה נאמר:</w:t>
      </w:r>
    </w:p>
    <w:p w14:paraId="1F06310C" w14:textId="77777777" w:rsidR="00151D44" w:rsidRDefault="00151D4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"(3)</w:t>
      </w:r>
      <w:r>
        <w:rPr>
          <w:rStyle w:val="default"/>
          <w:rFonts w:cs="FrankRuehl" w:hint="cs"/>
          <w:rtl/>
        </w:rPr>
        <w:tab/>
        <w:t>על הכנסה שמקורה במישרין או בעקיפין מיחידה בקרן נאמנות פטורה אשר 75% משוויין הממוצע של השקעותיה בשנת המס, כולה או חלקה, הם בניירות ערך זרים, יוטל מס בשיעור של 24%."</w:t>
      </w:r>
    </w:p>
    <w:p w14:paraId="4B946410" w14:textId="77777777" w:rsidR="00151D44" w:rsidRDefault="00151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rFonts w:cs="Miriam"/>
          <w:szCs w:val="32"/>
          <w:rtl/>
          <w:lang w:val="he-IL"/>
        </w:rPr>
        <w:pict w14:anchorId="1148EE70">
          <v:shape id="_x0000_s1099" type="#_x0000_t202" style="position:absolute;left:0;text-align:left;margin-left:470.25pt;margin-top:2.8pt;width:1in;height:20.6pt;z-index:251657728" filled="f" stroked="f">
            <v:textbox inset="1mm,,1mm">
              <w:txbxContent>
                <w:p w14:paraId="317BDD5B" w14:textId="77777777" w:rsidR="00151D44" w:rsidRDefault="00151D44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ביום כ"ז בטבת התשס"ג (1 בינואר 2003).</w:t>
      </w:r>
    </w:p>
    <w:p w14:paraId="16CF9753" w14:textId="77777777" w:rsidR="00151D44" w:rsidRDefault="00151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ED1901" w14:textId="77777777" w:rsidR="00151D44" w:rsidRDefault="00151D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E50AA4" w14:textId="77777777" w:rsidR="00151D44" w:rsidRDefault="00151D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ד' בשבט התשס"ג (7 בינואר 2003)</w:t>
      </w:r>
      <w:r>
        <w:rPr>
          <w:rStyle w:val="default"/>
          <w:rFonts w:cs="FrankRuehl" w:hint="cs"/>
          <w:rtl/>
        </w:rPr>
        <w:tab/>
        <w:t>סילבן שלום</w:t>
      </w:r>
    </w:p>
    <w:p w14:paraId="1BD5EFCD" w14:textId="77777777" w:rsidR="00151D44" w:rsidRDefault="00151D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sectPr w:rsidR="00151D4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52321" w14:textId="77777777" w:rsidR="00630DB2" w:rsidRDefault="00630DB2">
      <w:r>
        <w:separator/>
      </w:r>
    </w:p>
  </w:endnote>
  <w:endnote w:type="continuationSeparator" w:id="0">
    <w:p w14:paraId="528226BB" w14:textId="77777777" w:rsidR="00630DB2" w:rsidRDefault="0063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ED6B" w14:textId="77777777" w:rsidR="00151D44" w:rsidRDefault="00151D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8C1928" w14:textId="77777777" w:rsidR="00151D44" w:rsidRDefault="00151D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ADF3F7" w14:textId="77777777" w:rsidR="00151D44" w:rsidRDefault="00151D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6FE0">
      <w:rPr>
        <w:rFonts w:cs="TopType Jerushalmi"/>
        <w:noProof/>
        <w:color w:val="000000"/>
        <w:sz w:val="14"/>
        <w:szCs w:val="14"/>
      </w:rPr>
      <w:t>C:\Yael\hakika\Revadim\999_102.doc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75D8" w14:textId="77777777" w:rsidR="00151D44" w:rsidRDefault="00151D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05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28DA84E" w14:textId="77777777" w:rsidR="00151D44" w:rsidRDefault="00151D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7E5ABB" w14:textId="77777777" w:rsidR="00151D44" w:rsidRDefault="00151D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6FE0">
      <w:rPr>
        <w:rFonts w:cs="TopType Jerushalmi"/>
        <w:noProof/>
        <w:color w:val="000000"/>
        <w:sz w:val="14"/>
        <w:szCs w:val="14"/>
      </w:rPr>
      <w:t>C:\Yael\hakika\Revadim\999_102.doc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08B8" w14:textId="77777777" w:rsidR="00630DB2" w:rsidRDefault="00630DB2" w:rsidP="00F96FE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2332F0" w14:textId="77777777" w:rsidR="00630DB2" w:rsidRDefault="00630DB2">
      <w:r>
        <w:continuationSeparator/>
      </w:r>
    </w:p>
  </w:footnote>
  <w:footnote w:id="1">
    <w:p w14:paraId="17CAE0BB" w14:textId="77777777" w:rsidR="009D53DA" w:rsidRDefault="009D53DA" w:rsidP="009D53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1D2F7A">
          <w:rPr>
            <w:rStyle w:val="Hyperlink"/>
            <w:rFonts w:hint="cs"/>
            <w:sz w:val="20"/>
            <w:rtl/>
          </w:rPr>
          <w:t>ק"ת תשס"ג מס' 6223</w:t>
        </w:r>
      </w:hyperlink>
      <w:r>
        <w:rPr>
          <w:rFonts w:hint="cs"/>
          <w:sz w:val="20"/>
          <w:rtl/>
        </w:rPr>
        <w:t xml:space="preserve"> מיום 30.1.2003 עמ' 470.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895B" w14:textId="77777777" w:rsidR="00151D44" w:rsidRDefault="00151D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4F343130" w14:textId="77777777" w:rsidR="00151D44" w:rsidRDefault="00151D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4FE312" w14:textId="77777777" w:rsidR="00151D44" w:rsidRDefault="00151D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57DF" w14:textId="77777777" w:rsidR="00151D44" w:rsidRDefault="00151D4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(קביעת שיעור מס להכנסות מסוימות של קרן נאמנות חייבת ושל קרן נאמנות מעורבת), תשס"ג-2003</w:t>
    </w:r>
  </w:p>
  <w:p w14:paraId="4A260A2F" w14:textId="77777777" w:rsidR="00151D44" w:rsidRDefault="00151D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6196CD" w14:textId="77777777" w:rsidR="00151D44" w:rsidRDefault="00151D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2F7A"/>
    <w:rsid w:val="000E20A0"/>
    <w:rsid w:val="00151D44"/>
    <w:rsid w:val="001D2F7A"/>
    <w:rsid w:val="0023620F"/>
    <w:rsid w:val="00265ED5"/>
    <w:rsid w:val="00322BFE"/>
    <w:rsid w:val="004B1A85"/>
    <w:rsid w:val="005913C8"/>
    <w:rsid w:val="00630DB2"/>
    <w:rsid w:val="00723E6C"/>
    <w:rsid w:val="008B295F"/>
    <w:rsid w:val="009D53DA"/>
    <w:rsid w:val="00A703A2"/>
    <w:rsid w:val="00E9055B"/>
    <w:rsid w:val="00F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6E527078"/>
  <w15:chartTrackingRefBased/>
  <w15:docId w15:val="{8E815984-950F-41F4-A6DD-F0A23EB7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2271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(קביעת שיעור מס להכנסות מסוימות של קרן נאמנות חייבת ושל קרן נאמנות מעורבת), תשס"ג-2003</vt:lpwstr>
  </property>
  <property fmtid="{D5CDD505-2E9C-101B-9397-08002B2CF9AE}" pid="4" name="LAWNUMBER">
    <vt:lpwstr>0102</vt:lpwstr>
  </property>
  <property fmtid="{D5CDD505-2E9C-101B-9397-08002B2CF9AE}" pid="5" name="TYPE">
    <vt:lpwstr>01</vt:lpwstr>
  </property>
  <property fmtid="{D5CDD505-2E9C-101B-9397-08002B2CF9AE}" pid="6" name="NOSE11">
    <vt:lpwstr>מסים</vt:lpwstr>
  </property>
  <property fmtid="{D5CDD505-2E9C-101B-9397-08002B2CF9AE}" pid="7" name="NOSE21">
    <vt:lpwstr>מס הכנסה</vt:lpwstr>
  </property>
  <property fmtid="{D5CDD505-2E9C-101B-9397-08002B2CF9AE}" pid="8" name="NOSE31">
    <vt:lpwstr>שיעורים</vt:lpwstr>
  </property>
  <property fmtid="{D5CDD505-2E9C-101B-9397-08002B2CF9AE}" pid="9" name="NOSE41">
    <vt:lpwstr/>
  </property>
  <property fmtid="{D5CDD505-2E9C-101B-9397-08002B2CF9AE}" pid="10" name="NOSE12">
    <vt:lpwstr>מסים</vt:lpwstr>
  </property>
  <property fmtid="{D5CDD505-2E9C-101B-9397-08002B2CF9AE}" pid="11" name="NOSE22">
    <vt:lpwstr>מס הכנסה</vt:lpwstr>
  </property>
  <property fmtid="{D5CDD505-2E9C-101B-9397-08002B2CF9AE}" pid="12" name="NOSE32">
    <vt:lpwstr>קרן נאמנות</vt:lpwstr>
  </property>
  <property fmtid="{D5CDD505-2E9C-101B-9397-08002B2CF9AE}" pid="13" name="NOSE42">
    <vt:lpwstr/>
  </property>
  <property fmtid="{D5CDD505-2E9C-101B-9397-08002B2CF9AE}" pid="14" name="NOSE13">
    <vt:lpwstr>משפט פרטי וכלכלה</vt:lpwstr>
  </property>
  <property fmtid="{D5CDD505-2E9C-101B-9397-08002B2CF9AE}" pid="15" name="NOSE23">
    <vt:lpwstr>תאגידים וניירות ערך</vt:lpwstr>
  </property>
  <property fmtid="{D5CDD505-2E9C-101B-9397-08002B2CF9AE}" pid="16" name="NOSE33">
    <vt:lpwstr>השק' משותפות בנאמנות</vt:lpwstr>
  </property>
  <property fmtid="{D5CDD505-2E9C-101B-9397-08002B2CF9AE}" pid="17" name="NOSE43">
    <vt:lpwstr/>
  </property>
  <property fmtid="{D5CDD505-2E9C-101B-9397-08002B2CF9AE}" pid="18" name="NOSE14">
    <vt:lpwstr>משפט פרטי וכלכלה</vt:lpwstr>
  </property>
  <property fmtid="{D5CDD505-2E9C-101B-9397-08002B2CF9AE}" pid="19" name="NOSE24">
    <vt:lpwstr>כספים</vt:lpwstr>
  </property>
  <property fmtid="{D5CDD505-2E9C-101B-9397-08002B2CF9AE}" pid="20" name="NOSE34">
    <vt:lpwstr>השקעות </vt:lpwstr>
  </property>
  <property fmtid="{D5CDD505-2E9C-101B-9397-08002B2CF9AE}" pid="21" name="NOSE44">
    <vt:lpwstr>השק' משותפות בנאמנות</vt:lpwstr>
  </property>
  <property fmtid="{D5CDD505-2E9C-101B-9397-08002B2CF9AE}" pid="22" name="NOSE15">
    <vt:lpwstr>משפט פרטי וכלכלה</vt:lpwstr>
  </property>
  <property fmtid="{D5CDD505-2E9C-101B-9397-08002B2CF9AE}" pid="23" name="NOSE25">
    <vt:lpwstr>חיובים</vt:lpwstr>
  </property>
  <property fmtid="{D5CDD505-2E9C-101B-9397-08002B2CF9AE}" pid="24" name="NOSE35">
    <vt:lpwstr>נאמנות</vt:lpwstr>
  </property>
  <property fmtid="{D5CDD505-2E9C-101B-9397-08002B2CF9AE}" pid="25" name="NOSE45">
    <vt:lpwstr>השק' משותפות בנאמנות</vt:lpwstr>
  </property>
  <property fmtid="{D5CDD505-2E9C-101B-9397-08002B2CF9AE}" pid="26" name="NOSE16">
    <vt:lpwstr>מסים</vt:lpwstr>
  </property>
  <property fmtid="{D5CDD505-2E9C-101B-9397-08002B2CF9AE}" pid="27" name="NOSE26">
    <vt:lpwstr>מס הכנסה</vt:lpwstr>
  </property>
  <property fmtid="{D5CDD505-2E9C-101B-9397-08002B2CF9AE}" pid="28" name="NOSE36">
    <vt:lpwstr>קביעות וכללים</vt:lpwstr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פקודת מס הכנסה </vt:lpwstr>
  </property>
  <property fmtid="{D5CDD505-2E9C-101B-9397-08002B2CF9AE}" pid="47" name="MEKOR_SAIF1">
    <vt:lpwstr>129גX;243X</vt:lpwstr>
  </property>
</Properties>
</file>