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533A" w14:textId="77777777" w:rsidR="00903BBF" w:rsidRDefault="00903BBF" w:rsidP="00AD1AE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(תיאומים בשל אינפלציה) (ניכוי נוסף בשל פחת לגבי מטעים ונכסים קבועים המשמשים בייצור הכנסה ממטעים), תשמ"ו</w:t>
      </w:r>
      <w:r w:rsidR="00AD1AE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0E59D0C8" w14:textId="77777777" w:rsidR="008F5B2A" w:rsidRDefault="008F5B2A" w:rsidP="008F5B2A">
      <w:pPr>
        <w:spacing w:line="320" w:lineRule="auto"/>
        <w:rPr>
          <w:rFonts w:hint="cs"/>
          <w:rtl/>
        </w:rPr>
      </w:pPr>
    </w:p>
    <w:p w14:paraId="26AB541C" w14:textId="77777777" w:rsidR="00CC3BA1" w:rsidRDefault="00CC3BA1" w:rsidP="008F5B2A">
      <w:pPr>
        <w:spacing w:line="320" w:lineRule="auto"/>
        <w:rPr>
          <w:rFonts w:hint="cs"/>
          <w:rtl/>
        </w:rPr>
      </w:pPr>
    </w:p>
    <w:p w14:paraId="15C68CA4" w14:textId="77777777" w:rsidR="008F5B2A" w:rsidRDefault="008F5B2A" w:rsidP="008F5B2A">
      <w:pPr>
        <w:spacing w:line="320" w:lineRule="auto"/>
        <w:rPr>
          <w:rFonts w:cs="FrankRuehl"/>
          <w:szCs w:val="26"/>
          <w:rtl/>
        </w:rPr>
      </w:pPr>
      <w:r w:rsidRPr="008F5B2A">
        <w:rPr>
          <w:rFonts w:cs="Miriam"/>
          <w:szCs w:val="22"/>
          <w:rtl/>
        </w:rPr>
        <w:t>מסים</w:t>
      </w:r>
      <w:r w:rsidRPr="008F5B2A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7D0E3A94" w14:textId="77777777" w:rsidR="008478E7" w:rsidRPr="008F5B2A" w:rsidRDefault="008F5B2A" w:rsidP="008F5B2A">
      <w:pPr>
        <w:spacing w:line="320" w:lineRule="auto"/>
        <w:rPr>
          <w:rFonts w:cs="Miriam"/>
          <w:szCs w:val="22"/>
          <w:rtl/>
        </w:rPr>
      </w:pPr>
      <w:r w:rsidRPr="008F5B2A">
        <w:rPr>
          <w:rFonts w:cs="Miriam"/>
          <w:szCs w:val="22"/>
          <w:rtl/>
        </w:rPr>
        <w:t>מסים</w:t>
      </w:r>
      <w:r w:rsidRPr="008F5B2A">
        <w:rPr>
          <w:rFonts w:cs="FrankRuehl"/>
          <w:szCs w:val="26"/>
          <w:rtl/>
        </w:rPr>
        <w:t xml:space="preserve"> – מס הכנסה – ניכויים – ניכוי פחת</w:t>
      </w:r>
    </w:p>
    <w:p w14:paraId="25EA3927" w14:textId="77777777" w:rsidR="00903BBF" w:rsidRDefault="00903B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03BBF" w14:paraId="346C64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9F4A89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AFB3A8A" w14:textId="77777777" w:rsidR="00903BBF" w:rsidRDefault="00903BBF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01B8FE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3422C1AA" w14:textId="77777777" w:rsidR="00903BBF" w:rsidRDefault="00903BBF">
            <w:r>
              <w:rPr>
                <w:rtl/>
              </w:rPr>
              <w:t xml:space="preserve">סעיף 1 </w:t>
            </w:r>
          </w:p>
        </w:tc>
      </w:tr>
      <w:tr w:rsidR="00903BBF" w14:paraId="13840C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6AE34D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89ECCF3" w14:textId="77777777" w:rsidR="00903BBF" w:rsidRDefault="00903BBF">
            <w:hyperlink w:anchor="Seif1" w:tooltip="ניכוי נוסף בשל פחת לגבי מט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29672A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ניכוי נוסף בשל פחת לגבי מטע</w:t>
            </w:r>
          </w:p>
        </w:tc>
        <w:tc>
          <w:tcPr>
            <w:tcW w:w="1247" w:type="dxa"/>
          </w:tcPr>
          <w:p w14:paraId="4267646A" w14:textId="77777777" w:rsidR="00903BBF" w:rsidRDefault="00903BBF">
            <w:r>
              <w:rPr>
                <w:rtl/>
              </w:rPr>
              <w:t xml:space="preserve">סעיף 2 </w:t>
            </w:r>
          </w:p>
        </w:tc>
      </w:tr>
      <w:tr w:rsidR="00903BBF" w14:paraId="49BFD0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D2FF3F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896EDDF" w14:textId="77777777" w:rsidR="00903BBF" w:rsidRDefault="00903BBF">
            <w:hyperlink w:anchor="Seif2" w:tooltip="ניכוי נוסף בשל פחת לגבי נכסים קבועים המשמשים בייצור הכנסה ממט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3089FC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ניכוי נוסף בשל פחת לגבי נכסים קבועים המשמשים בייצור הכנסה ממטע</w:t>
            </w:r>
          </w:p>
        </w:tc>
        <w:tc>
          <w:tcPr>
            <w:tcW w:w="1247" w:type="dxa"/>
          </w:tcPr>
          <w:p w14:paraId="4E2A59B2" w14:textId="77777777" w:rsidR="00903BBF" w:rsidRDefault="00903BBF">
            <w:r>
              <w:rPr>
                <w:rtl/>
              </w:rPr>
              <w:t xml:space="preserve">סעיף 3 </w:t>
            </w:r>
          </w:p>
        </w:tc>
      </w:tr>
      <w:tr w:rsidR="00903BBF" w14:paraId="79EF01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B3E849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6E32804" w14:textId="77777777" w:rsidR="00903BBF" w:rsidRDefault="00903BBF">
            <w:hyperlink w:anchor="Seif3" w:tooltip="דוח השקעה במט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82DFB8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דוח השקעה במטע</w:t>
            </w:r>
          </w:p>
        </w:tc>
        <w:tc>
          <w:tcPr>
            <w:tcW w:w="1247" w:type="dxa"/>
          </w:tcPr>
          <w:p w14:paraId="0ECD6D83" w14:textId="77777777" w:rsidR="00903BBF" w:rsidRDefault="00903BBF">
            <w:r>
              <w:rPr>
                <w:rtl/>
              </w:rPr>
              <w:t xml:space="preserve">סעיף 4 </w:t>
            </w:r>
          </w:p>
        </w:tc>
      </w:tr>
      <w:tr w:rsidR="00903BBF" w14:paraId="113267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2C7172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1090C24" w14:textId="77777777" w:rsidR="00903BBF" w:rsidRDefault="00903BBF"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237FDE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14:paraId="13ED49BC" w14:textId="77777777" w:rsidR="00903BBF" w:rsidRDefault="00903BBF">
            <w:r>
              <w:rPr>
                <w:rtl/>
              </w:rPr>
              <w:t xml:space="preserve">סעיף 5 </w:t>
            </w:r>
          </w:p>
        </w:tc>
      </w:tr>
      <w:tr w:rsidR="00903BBF" w14:paraId="2D2D8B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B28D34" w14:textId="77777777" w:rsidR="00903BBF" w:rsidRDefault="00903BB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D1AEA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DDFEA9E" w14:textId="77777777" w:rsidR="00903BBF" w:rsidRDefault="00903BBF"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388A5C" w14:textId="77777777" w:rsidR="00903BBF" w:rsidRDefault="00903BBF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5E20D8E4" w14:textId="77777777" w:rsidR="00903BBF" w:rsidRDefault="00903BBF">
            <w:r>
              <w:rPr>
                <w:rtl/>
              </w:rPr>
              <w:t xml:space="preserve">סעיף 6 </w:t>
            </w:r>
          </w:p>
        </w:tc>
      </w:tr>
    </w:tbl>
    <w:p w14:paraId="473F44D5" w14:textId="77777777" w:rsidR="00903BBF" w:rsidRDefault="00903BBF">
      <w:pPr>
        <w:pStyle w:val="big-header"/>
        <w:ind w:left="0" w:right="1134"/>
        <w:rPr>
          <w:rFonts w:cs="FrankRuehl"/>
          <w:sz w:val="32"/>
          <w:rtl/>
        </w:rPr>
      </w:pPr>
    </w:p>
    <w:p w14:paraId="61408308" w14:textId="77777777" w:rsidR="00903BBF" w:rsidRDefault="00903BBF" w:rsidP="008478E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C7CAB">
        <w:rPr>
          <w:rFonts w:cs="FrankRuehl"/>
          <w:sz w:val="32"/>
          <w:rtl/>
          <w:lang w:eastAsia="en-US"/>
        </w:rPr>
        <w:lastRenderedPageBreak/>
        <w:pict w14:anchorId="08923FD3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35pt;margin-top:25.5pt;width:1in;height:10.75pt;z-index:251659776" filled="f" stroked="f">
            <v:textbox inset="1mm,0,1mm,0">
              <w:txbxContent>
                <w:p w14:paraId="518EC89D" w14:textId="77777777" w:rsidR="006C7CAB" w:rsidRDefault="006C7CAB" w:rsidP="006C7CA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תקנו</w:t>
      </w:r>
      <w:r>
        <w:rPr>
          <w:rFonts w:cs="FrankRuehl" w:hint="cs"/>
          <w:sz w:val="32"/>
          <w:rtl/>
        </w:rPr>
        <w:t>ת מס הכנסה (תיאומים בשל אינפלציה) (ניכוי נוסף בשל פחת לגבי מטעים ונכסים קבועים המשמשים בייצור הכנסה ממטעים</w:t>
      </w:r>
      <w:r>
        <w:rPr>
          <w:rFonts w:cs="FrankRuehl"/>
          <w:sz w:val="32"/>
          <w:rtl/>
        </w:rPr>
        <w:t>), תשמ</w:t>
      </w:r>
      <w:r>
        <w:rPr>
          <w:rFonts w:cs="FrankRuehl" w:hint="cs"/>
          <w:sz w:val="32"/>
          <w:rtl/>
        </w:rPr>
        <w:t>"ו</w:t>
      </w:r>
      <w:r w:rsidR="00AD1AE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AD1AE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2EFBA14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9"/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14:paraId="41C24185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תשמ"ח-1988</w:t>
      </w:r>
    </w:p>
    <w:p w14:paraId="54586442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15.8.1988 עמ' 1042</w:t>
      </w:r>
    </w:p>
    <w:p w14:paraId="5E0B19C2" w14:textId="77777777" w:rsidR="000F5657" w:rsidRPr="00CC3BA1" w:rsidRDefault="000F5657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שם התקנות</w:t>
      </w:r>
    </w:p>
    <w:p w14:paraId="6AE802E3" w14:textId="77777777" w:rsidR="000F5657" w:rsidRPr="00CC3BA1" w:rsidRDefault="000F5657" w:rsidP="000F5657">
      <w:pPr>
        <w:pStyle w:val="P11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1C3AF61" w14:textId="77777777" w:rsidR="006C7CAB" w:rsidRPr="000F5657" w:rsidRDefault="006C7CAB" w:rsidP="000F5657">
      <w:pPr>
        <w:pStyle w:val="P00"/>
        <w:spacing w:before="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CC3BA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מס הכנסה (תיאומים בשל אינפלציה) (הוראת שעה) (ניכוי נוסף בשל פחת לגבי מטעים ונכסים קבועים המשמשים בייצור הכנסה ממטעים), התשמ"ו-1986</w:t>
      </w:r>
      <w:bookmarkEnd w:id="0"/>
    </w:p>
    <w:p w14:paraId="2B2C1240" w14:textId="77777777" w:rsidR="00903BBF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18(ג) לחוק מס הכנסה (תיאומים בשל אינפלציה) (הוראת שעה), תשמ"ה</w:t>
      </w:r>
      <w:r w:rsidR="00AD1AE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1985, וב</w:t>
      </w:r>
      <w:r>
        <w:rPr>
          <w:rStyle w:val="default"/>
          <w:rFonts w:cs="FrankRuehl" w:hint="cs"/>
          <w:rtl/>
        </w:rPr>
        <w:t>אישור ועדת הכספי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של הכנסת, אני מתקין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אלה:</w:t>
      </w:r>
    </w:p>
    <w:p w14:paraId="54C4FE4F" w14:textId="77777777" w:rsidR="00903BBF" w:rsidRDefault="00903B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 w:rsidRPr="00AD1AEA">
        <w:rPr>
          <w:rFonts w:cs="Miriam"/>
          <w:lang w:val="he-IL"/>
        </w:rPr>
        <w:pict w14:anchorId="6DA728D6">
          <v:rect id="_x0000_s1026" style="position:absolute;left:0;text-align:left;margin-left:464.5pt;margin-top:8.05pt;width:75.05pt;height:14.2pt;z-index:251652608" o:allowincell="f" filled="f" stroked="f" strokecolor="lime" strokeweight=".25pt">
            <v:textbox inset="0,0,0,0">
              <w:txbxContent>
                <w:p w14:paraId="15587735" w14:textId="77777777" w:rsidR="00903BBF" w:rsidRDefault="00903BB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1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AD1AEA">
        <w:rPr>
          <w:rStyle w:val="default"/>
          <w:rFonts w:cs="FrankRuehl"/>
          <w:rtl/>
        </w:rPr>
        <w:t>–</w:t>
      </w:r>
    </w:p>
    <w:p w14:paraId="245D0D78" w14:textId="77777777" w:rsidR="00903BBF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"תקנ</w:t>
      </w:r>
      <w:r>
        <w:rPr>
          <w:rStyle w:val="default"/>
          <w:rFonts w:cs="FrankRuehl" w:hint="cs"/>
          <w:rtl/>
        </w:rPr>
        <w:t xml:space="preserve">ות הפחת"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תק</w:t>
      </w:r>
      <w:r>
        <w:rPr>
          <w:rStyle w:val="default"/>
          <w:rFonts w:cs="FrankRuehl" w:hint="cs"/>
          <w:rtl/>
        </w:rPr>
        <w:t>נות מס הכנסה</w:t>
      </w:r>
      <w:r>
        <w:rPr>
          <w:rStyle w:val="default"/>
          <w:rFonts w:cs="FrankRuehl"/>
          <w:rtl/>
        </w:rPr>
        <w:t xml:space="preserve"> (פ</w:t>
      </w:r>
      <w:r>
        <w:rPr>
          <w:rStyle w:val="default"/>
          <w:rFonts w:cs="FrankRuehl" w:hint="cs"/>
          <w:rtl/>
        </w:rPr>
        <w:t>חת), 1941;</w:t>
      </w:r>
    </w:p>
    <w:p w14:paraId="20DA763C" w14:textId="77777777" w:rsidR="00903BBF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"השק</w:t>
      </w:r>
      <w:r>
        <w:rPr>
          <w:rStyle w:val="default"/>
          <w:rFonts w:cs="FrankRuehl" w:hint="cs"/>
          <w:rtl/>
        </w:rPr>
        <w:t xml:space="preserve">עה במטע"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סכ</w:t>
      </w:r>
      <w:r>
        <w:rPr>
          <w:rStyle w:val="default"/>
          <w:rFonts w:cs="FrankRuehl" w:hint="cs"/>
          <w:rtl/>
        </w:rPr>
        <w:t>ום שהוצ</w:t>
      </w:r>
      <w:r>
        <w:rPr>
          <w:rStyle w:val="default"/>
          <w:rFonts w:cs="FrankRuehl"/>
          <w:rtl/>
        </w:rPr>
        <w:t>א לה</w:t>
      </w:r>
      <w:r>
        <w:rPr>
          <w:rStyle w:val="default"/>
          <w:rFonts w:cs="FrankRuehl" w:hint="cs"/>
          <w:rtl/>
        </w:rPr>
        <w:t>שקעה במטע בתקופה</w:t>
      </w:r>
      <w:r>
        <w:rPr>
          <w:rStyle w:val="default"/>
          <w:rFonts w:cs="FrankRuehl"/>
          <w:rtl/>
        </w:rPr>
        <w:t xml:space="preserve"> שמה</w:t>
      </w:r>
      <w:r>
        <w:rPr>
          <w:rStyle w:val="default"/>
          <w:rFonts w:cs="FrankRuehl" w:hint="cs"/>
          <w:rtl/>
        </w:rPr>
        <w:t>חודש שבו החלה נטיעת המטע עד החודש שבו המטע החל לשמש בייצור הכנסה;</w:t>
      </w:r>
    </w:p>
    <w:p w14:paraId="77F693C4" w14:textId="77777777" w:rsidR="00903BBF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"מטע</w:t>
      </w:r>
      <w:r>
        <w:rPr>
          <w:rStyle w:val="default"/>
          <w:rFonts w:cs="FrankRuehl" w:hint="cs"/>
          <w:rtl/>
        </w:rPr>
        <w:t xml:space="preserve">"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לר</w:t>
      </w:r>
      <w:r>
        <w:rPr>
          <w:rStyle w:val="default"/>
          <w:rFonts w:cs="FrankRuehl" w:hint="cs"/>
          <w:rtl/>
        </w:rPr>
        <w:t>בות גידולי פרחים.</w:t>
      </w:r>
    </w:p>
    <w:p w14:paraId="498FBA57" w14:textId="77777777" w:rsidR="00903BBF" w:rsidRDefault="00903BBF" w:rsidP="00CC3B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 w:rsidRPr="00AD1AEA">
        <w:rPr>
          <w:rFonts w:cs="Miriam"/>
          <w:lang w:val="he-IL"/>
        </w:rPr>
        <w:pict w14:anchorId="40D699DF">
          <v:rect id="_x0000_s1027" style="position:absolute;left:0;text-align:left;margin-left:464.35pt;margin-top:7.1pt;width:75.05pt;height:24.95pt;z-index:251653632" o:allowincell="f" filled="f" stroked="f" strokecolor="lime" strokeweight=".25pt">
            <v:textbox inset="0,0,0,0">
              <w:txbxContent>
                <w:p w14:paraId="61478CF4" w14:textId="77777777" w:rsidR="00903BBF" w:rsidRDefault="00903BBF" w:rsidP="00AD1AE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נוסף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בשל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פחת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לגבי מטע</w:t>
                  </w:r>
                </w:p>
                <w:p w14:paraId="10F7492E" w14:textId="77777777" w:rsidR="000F5657" w:rsidRDefault="000F5657" w:rsidP="00AD1A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2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בעל </w:t>
      </w:r>
      <w:r>
        <w:rPr>
          <w:rStyle w:val="default"/>
          <w:rFonts w:cs="FrankRuehl" w:hint="cs"/>
          <w:rtl/>
        </w:rPr>
        <w:t>מטע יהא זכאי לנכות מהכנסתו ניכוי נוסף בשל פחת שהוא זכאי לו לגבי מטע, בסכום השווה לסכום</w:t>
      </w:r>
      <w:r>
        <w:rPr>
          <w:rStyle w:val="default"/>
          <w:rFonts w:cs="FrankRuehl"/>
          <w:rtl/>
        </w:rPr>
        <w:t xml:space="preserve"> ה</w:t>
      </w:r>
      <w:r w:rsidR="000F5657">
        <w:rPr>
          <w:rStyle w:val="default"/>
          <w:rFonts w:cs="FrankRuehl" w:hint="cs"/>
          <w:rtl/>
        </w:rPr>
        <w:t>מתקבל מפסקה (1)</w:t>
      </w:r>
      <w:r>
        <w:rPr>
          <w:rStyle w:val="default"/>
          <w:rFonts w:cs="FrankRuehl" w:hint="cs"/>
          <w:rtl/>
        </w:rPr>
        <w:t xml:space="preserve"> ובהפחתת סכום הפחת שהוא זכאי לו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המטע:</w:t>
      </w:r>
    </w:p>
    <w:p w14:paraId="29EC8A6D" w14:textId="77777777" w:rsidR="00903BBF" w:rsidRDefault="000F5657" w:rsidP="000F565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03D9CADE">
          <v:shape id="_x0000_s1042" type="#_x0000_t202" style="position:absolute;left:0;text-align:left;margin-left:470.35pt;margin-top:7.1pt;width:1in;height:9pt;z-index:251660800" filled="f" stroked="f">
            <v:textbox inset="1mm,0,1mm,0">
              <w:txbxContent>
                <w:p w14:paraId="0ACC8F81" w14:textId="77777777" w:rsidR="000F5657" w:rsidRDefault="000F5657" w:rsidP="000F565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903BBF">
        <w:rPr>
          <w:rStyle w:val="default"/>
          <w:rFonts w:cs="FrankRuehl"/>
          <w:rtl/>
        </w:rPr>
        <w:t>(1)</w:t>
      </w:r>
      <w:r w:rsidR="00903BBF">
        <w:rPr>
          <w:rStyle w:val="default"/>
          <w:rFonts w:cs="FrankRuehl"/>
          <w:rtl/>
        </w:rPr>
        <w:tab/>
        <w:t xml:space="preserve">כל </w:t>
      </w:r>
      <w:r w:rsidR="00903BBF">
        <w:rPr>
          <w:rStyle w:val="default"/>
          <w:rFonts w:cs="FrankRuehl" w:hint="cs"/>
          <w:rtl/>
        </w:rPr>
        <w:t xml:space="preserve">סכום שהשקיע במטע עד תום שנת המס </w:t>
      </w:r>
      <w:r>
        <w:rPr>
          <w:rStyle w:val="default"/>
          <w:rFonts w:cs="FrankRuehl" w:hint="cs"/>
          <w:rtl/>
        </w:rPr>
        <w:t>2007</w:t>
      </w:r>
      <w:r w:rsidR="00903BBF">
        <w:rPr>
          <w:rStyle w:val="default"/>
          <w:rFonts w:cs="FrankRuehl" w:hint="cs"/>
          <w:rtl/>
        </w:rPr>
        <w:t xml:space="preserve"> יוכפל במכסת האחוזים שנקבעה לגבי אותו מטע בתוספת ב' לתקנות הפחת, התוצאה תתואם ממועד ההשקעה של אותו סכום כמפורט בפסקה (3)</w:t>
      </w:r>
      <w:r w:rsidR="00903BBF">
        <w:rPr>
          <w:rStyle w:val="default"/>
          <w:rFonts w:cs="FrankRuehl"/>
          <w:rtl/>
        </w:rPr>
        <w:t xml:space="preserve"> ע</w:t>
      </w:r>
      <w:r w:rsidR="00903BBF">
        <w:rPr>
          <w:rStyle w:val="default"/>
          <w:rFonts w:cs="FrankRuehl" w:hint="cs"/>
          <w:rtl/>
        </w:rPr>
        <w:t xml:space="preserve">ד תום שנת המס </w:t>
      </w:r>
      <w:r>
        <w:rPr>
          <w:rStyle w:val="default"/>
          <w:rFonts w:cs="FrankRuehl" w:hint="cs"/>
          <w:rtl/>
        </w:rPr>
        <w:t>2007</w:t>
      </w:r>
      <w:r w:rsidR="00903BBF">
        <w:rPr>
          <w:rStyle w:val="default"/>
          <w:rFonts w:cs="FrankRuehl" w:hint="cs"/>
          <w:rtl/>
        </w:rPr>
        <w:t>:</w:t>
      </w:r>
    </w:p>
    <w:p w14:paraId="728743DF" w14:textId="77777777" w:rsidR="00903BBF" w:rsidRDefault="00903BBF" w:rsidP="00AD1A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לגב</w:t>
      </w:r>
      <w:r>
        <w:rPr>
          <w:rStyle w:val="default"/>
          <w:rFonts w:cs="FrankRuehl" w:hint="cs"/>
          <w:rtl/>
        </w:rPr>
        <w:t>י מטע ש-80%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מההכנסה ממנו בשנת המס התקבלה לאחר החודש השישי של שנת המס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75% מש</w:t>
      </w:r>
      <w:r>
        <w:rPr>
          <w:rStyle w:val="default"/>
          <w:rFonts w:cs="FrankRuehl" w:hint="cs"/>
          <w:rtl/>
        </w:rPr>
        <w:t>יעור עליית המדד בשנת המס;</w:t>
      </w:r>
    </w:p>
    <w:p w14:paraId="4A43BEC4" w14:textId="77777777" w:rsidR="00903BBF" w:rsidRDefault="00903BBF" w:rsidP="00AD1A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לגב</w:t>
      </w:r>
      <w:r>
        <w:rPr>
          <w:rStyle w:val="default"/>
          <w:rFonts w:cs="FrankRuehl" w:hint="cs"/>
          <w:rtl/>
        </w:rPr>
        <w:t>י מטע אחר</w:t>
      </w:r>
      <w:r>
        <w:rPr>
          <w:rStyle w:val="default"/>
          <w:rFonts w:cs="FrankRuehl"/>
          <w:rtl/>
        </w:rPr>
        <w:t xml:space="preserve"> </w:t>
      </w:r>
      <w:r w:rsidR="00CC3BA1">
        <w:rPr>
          <w:rStyle w:val="default"/>
          <w:rFonts w:cs="FrankRuehl"/>
          <w:rtl/>
        </w:rPr>
        <w:t>–</w:t>
      </w:r>
      <w:r w:rsidR="00AD1A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50% מש</w:t>
      </w:r>
      <w:r>
        <w:rPr>
          <w:rStyle w:val="default"/>
          <w:rFonts w:cs="FrankRuehl" w:hint="cs"/>
          <w:rtl/>
        </w:rPr>
        <w:t>יעור עליית המדד בשנת המס.</w:t>
      </w:r>
    </w:p>
    <w:p w14:paraId="23FA4FAE" w14:textId="77777777" w:rsidR="00903BBF" w:rsidRDefault="000F5657" w:rsidP="000F565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55486BBB">
          <v:shape id="_x0000_s1045" type="#_x0000_t202" style="position:absolute;left:0;text-align:left;margin-left:470.35pt;margin-top:7.1pt;width:1in;height:9pt;z-index:251661824" filled="f" stroked="f">
            <v:textbox inset="1mm,0,1mm,0">
              <w:txbxContent>
                <w:p w14:paraId="68BD0308" w14:textId="77777777" w:rsidR="000F5657" w:rsidRDefault="000F5657" w:rsidP="000F565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903BBF">
        <w:rPr>
          <w:rStyle w:val="default"/>
          <w:rFonts w:cs="FrankRuehl"/>
          <w:rtl/>
        </w:rPr>
        <w:t>(2)</w:t>
      </w:r>
      <w:r w:rsidR="00903BB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(נמחקה).</w:t>
      </w:r>
    </w:p>
    <w:p w14:paraId="54CF7DF5" w14:textId="77777777" w:rsidR="00903BBF" w:rsidRDefault="00903B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פסקה (1) יראו סכום שהושקע במטע כאילו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הושקע במועד שלהלן:</w:t>
      </w:r>
    </w:p>
    <w:p w14:paraId="371FFF3D" w14:textId="77777777" w:rsidR="00903BBF" w:rsidRDefault="000F5657" w:rsidP="000F56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5659D0E7">
          <v:shape id="_x0000_s1048" type="#_x0000_t202" style="position:absolute;left:0;text-align:left;margin-left:470.35pt;margin-top:7.1pt;width:1in;height:9pt;z-index:251662848" filled="f" stroked="f">
            <v:textbox inset="1mm,0,1mm,0">
              <w:txbxContent>
                <w:p w14:paraId="0F41A7A8" w14:textId="77777777" w:rsidR="000F5657" w:rsidRDefault="000F5657" w:rsidP="000F565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903BBF">
        <w:rPr>
          <w:rStyle w:val="default"/>
          <w:rFonts w:cs="FrankRuehl"/>
          <w:rtl/>
        </w:rPr>
        <w:t>(1)</w:t>
      </w:r>
      <w:r w:rsidR="00903BBF">
        <w:rPr>
          <w:rStyle w:val="default"/>
          <w:rFonts w:cs="FrankRuehl"/>
          <w:rtl/>
        </w:rPr>
        <w:tab/>
        <w:t xml:space="preserve">אם </w:t>
      </w:r>
      <w:r w:rsidR="00903BBF">
        <w:rPr>
          <w:rStyle w:val="default"/>
          <w:rFonts w:cs="FrankRuehl" w:hint="cs"/>
          <w:rtl/>
        </w:rPr>
        <w:t>בתקופת חוק המיסוי חל על בעל המטע סעיף 15(א)(1)(א) לחוק המיסוי, יראו כל סכום שהשקי</w:t>
      </w:r>
      <w:r w:rsidR="00903BBF">
        <w:rPr>
          <w:rStyle w:val="default"/>
          <w:rFonts w:cs="FrankRuehl"/>
          <w:rtl/>
        </w:rPr>
        <w:t>ע</w:t>
      </w:r>
      <w:r w:rsidR="00903BBF">
        <w:rPr>
          <w:rStyle w:val="default"/>
          <w:rFonts w:cs="FrankRuehl" w:hint="cs"/>
          <w:rtl/>
        </w:rPr>
        <w:t xml:space="preserve"> </w:t>
      </w:r>
      <w:r w:rsidR="00903BBF">
        <w:rPr>
          <w:rStyle w:val="default"/>
          <w:rFonts w:cs="FrankRuehl"/>
          <w:rtl/>
        </w:rPr>
        <w:t>ב</w:t>
      </w:r>
      <w:r w:rsidR="00903BBF">
        <w:rPr>
          <w:rStyle w:val="default"/>
          <w:rFonts w:cs="FrankRuehl" w:hint="cs"/>
          <w:rtl/>
        </w:rPr>
        <w:t xml:space="preserve">מטע עד תחילת שנת המס 1982 </w:t>
      </w:r>
      <w:r w:rsidR="00CC3BA1">
        <w:rPr>
          <w:rStyle w:val="default"/>
          <w:rFonts w:cs="FrankRuehl"/>
          <w:rtl/>
        </w:rPr>
        <w:t>–</w:t>
      </w:r>
      <w:r w:rsidR="00903BBF">
        <w:rPr>
          <w:rStyle w:val="default"/>
          <w:rFonts w:cs="FrankRuehl"/>
          <w:rtl/>
        </w:rPr>
        <w:t xml:space="preserve"> כא</w:t>
      </w:r>
      <w:r w:rsidR="00903BBF">
        <w:rPr>
          <w:rStyle w:val="default"/>
          <w:rFonts w:cs="FrankRuehl" w:hint="cs"/>
          <w:rtl/>
        </w:rPr>
        <w:t>ילו הושקע בתחילת שנת המס 1982, וכ</w:t>
      </w:r>
      <w:r w:rsidR="00903BBF">
        <w:rPr>
          <w:rStyle w:val="default"/>
          <w:rFonts w:cs="FrankRuehl"/>
          <w:rtl/>
        </w:rPr>
        <w:t xml:space="preserve">ל </w:t>
      </w:r>
      <w:r w:rsidR="00903BBF">
        <w:rPr>
          <w:rStyle w:val="default"/>
          <w:rFonts w:cs="FrankRuehl" w:hint="cs"/>
          <w:rtl/>
        </w:rPr>
        <w:t>סכום שהשקיע במטע בתקופה שמתחילת שנת ה</w:t>
      </w:r>
      <w:r w:rsidR="00903BBF">
        <w:rPr>
          <w:rStyle w:val="default"/>
          <w:rFonts w:cs="FrankRuehl"/>
          <w:rtl/>
        </w:rPr>
        <w:t>מס 1982 ו</w:t>
      </w:r>
      <w:r w:rsidR="00903BBF">
        <w:rPr>
          <w:rStyle w:val="default"/>
          <w:rFonts w:cs="FrankRuehl" w:hint="cs"/>
          <w:rtl/>
        </w:rPr>
        <w:t xml:space="preserve">עד </w:t>
      </w:r>
      <w:r>
        <w:rPr>
          <w:rStyle w:val="default"/>
          <w:rFonts w:cs="FrankRuehl" w:hint="cs"/>
          <w:rtl/>
        </w:rPr>
        <w:t>תום</w:t>
      </w:r>
      <w:r w:rsidR="00903BBF">
        <w:rPr>
          <w:rStyle w:val="default"/>
          <w:rFonts w:cs="FrankRuehl" w:hint="cs"/>
          <w:rtl/>
        </w:rPr>
        <w:t xml:space="preserve"> שנת המס </w:t>
      </w:r>
      <w:r>
        <w:rPr>
          <w:rStyle w:val="default"/>
          <w:rFonts w:cs="FrankRuehl" w:hint="cs"/>
          <w:rtl/>
        </w:rPr>
        <w:t xml:space="preserve">2007 </w:t>
      </w:r>
      <w:r w:rsidR="00CC3BA1">
        <w:rPr>
          <w:rStyle w:val="default"/>
          <w:rFonts w:cs="FrankRuehl"/>
          <w:rtl/>
        </w:rPr>
        <w:t>–</w:t>
      </w:r>
      <w:r w:rsidR="00903BBF">
        <w:rPr>
          <w:rStyle w:val="default"/>
          <w:rFonts w:cs="FrankRuehl"/>
          <w:rtl/>
        </w:rPr>
        <w:t xml:space="preserve"> כא</w:t>
      </w:r>
      <w:r w:rsidR="00903BBF">
        <w:rPr>
          <w:rStyle w:val="default"/>
          <w:rFonts w:cs="FrankRuehl" w:hint="cs"/>
          <w:rtl/>
        </w:rPr>
        <w:t>ילו הושקע בחו</w:t>
      </w:r>
      <w:r w:rsidR="00903BBF">
        <w:rPr>
          <w:rStyle w:val="default"/>
          <w:rFonts w:cs="FrankRuehl"/>
          <w:rtl/>
        </w:rPr>
        <w:t>ד</w:t>
      </w:r>
      <w:r w:rsidR="00903BBF">
        <w:rPr>
          <w:rStyle w:val="default"/>
          <w:rFonts w:cs="FrankRuehl" w:hint="cs"/>
          <w:rtl/>
        </w:rPr>
        <w:t>ש השביעי של שנת המס שבה הושקע;</w:t>
      </w:r>
    </w:p>
    <w:p w14:paraId="618F9BD4" w14:textId="77777777" w:rsidR="00903BBF" w:rsidRDefault="00903BBF" w:rsidP="000F565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EB0244E">
          <v:rect id="_x0000_s1028" style="position:absolute;left:0;text-align:left;margin-left:464.5pt;margin-top:8.05pt;width:75.05pt;height:15.15pt;z-index:251654656" o:allowincell="f" filled="f" stroked="f" strokecolor="lime" strokeweight=".25pt">
            <v:textbox inset="0,0,0,0">
              <w:txbxContent>
                <w:p w14:paraId="35AF9683" w14:textId="77777777" w:rsidR="00903BBF" w:rsidRDefault="00903BBF" w:rsidP="00AD1AE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שמ"ז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2C2DFB61" w14:textId="77777777" w:rsidR="000F5657" w:rsidRDefault="000F5657" w:rsidP="000F565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לגב</w:t>
      </w:r>
      <w:r>
        <w:rPr>
          <w:rStyle w:val="default"/>
          <w:rFonts w:cs="FrankRuehl" w:hint="cs"/>
          <w:rtl/>
        </w:rPr>
        <w:t xml:space="preserve">י בעל מטע אחר יראו כל סכום שהשקיע במטע לפני תחילת שנת המס 1985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כא</w:t>
      </w:r>
      <w:r>
        <w:rPr>
          <w:rStyle w:val="default"/>
          <w:rFonts w:cs="FrankRuehl" w:hint="cs"/>
          <w:rtl/>
        </w:rPr>
        <w:t xml:space="preserve">ילו הושקע בתחילת שנת המס 1985, וכל סכום שהשקיע במטע בתקופה שמתחילת שנת המס 1985 ועד </w:t>
      </w:r>
      <w:r w:rsidR="000F5657">
        <w:rPr>
          <w:rStyle w:val="default"/>
          <w:rFonts w:cs="FrankRuehl" w:hint="cs"/>
          <w:rtl/>
        </w:rPr>
        <w:t>תום</w:t>
      </w:r>
      <w:r>
        <w:rPr>
          <w:rStyle w:val="default"/>
          <w:rFonts w:cs="FrankRuehl"/>
          <w:rtl/>
        </w:rPr>
        <w:t xml:space="preserve"> שנת</w:t>
      </w:r>
      <w:r>
        <w:rPr>
          <w:rStyle w:val="default"/>
          <w:rFonts w:cs="FrankRuehl" w:hint="cs"/>
          <w:rtl/>
        </w:rPr>
        <w:t xml:space="preserve"> המס </w:t>
      </w:r>
      <w:r w:rsidR="000F5657">
        <w:rPr>
          <w:rStyle w:val="default"/>
          <w:rFonts w:cs="FrankRuehl" w:hint="cs"/>
          <w:rtl/>
        </w:rPr>
        <w:t xml:space="preserve">2007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כא</w:t>
      </w:r>
      <w:r>
        <w:rPr>
          <w:rStyle w:val="default"/>
          <w:rFonts w:cs="FrankRuehl" w:hint="cs"/>
          <w:rtl/>
        </w:rPr>
        <w:t>ילו הושקע בחודש השביעי של שנת המס שבה הושקע.</w:t>
      </w:r>
    </w:p>
    <w:p w14:paraId="5D59F798" w14:textId="77777777" w:rsidR="00AD1AEA" w:rsidRPr="00CC3BA1" w:rsidRDefault="00AD1AEA" w:rsidP="00AD1AEA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0"/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22.2.1987</w:t>
      </w:r>
    </w:p>
    <w:p w14:paraId="5F7C6B6B" w14:textId="77777777" w:rsidR="00AD1AEA" w:rsidRPr="00CC3BA1" w:rsidRDefault="00AD1AEA" w:rsidP="00AD1AE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14:paraId="4331C29C" w14:textId="77777777" w:rsidR="00AD1AEA" w:rsidRPr="00CC3BA1" w:rsidRDefault="00AD1AEA" w:rsidP="00AD1AE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5008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22.2.1987 עמ' 487</w:t>
      </w:r>
    </w:p>
    <w:p w14:paraId="6703B33C" w14:textId="77777777" w:rsidR="00AD1AEA" w:rsidRPr="00CC3BA1" w:rsidRDefault="00AD1AEA" w:rsidP="00AD1AEA">
      <w:pPr>
        <w:pStyle w:val="P1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פסקה (1) יראו סכום שהושקע במטע כאילו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הושקע במועד שלהלן:</w:t>
      </w:r>
    </w:p>
    <w:p w14:paraId="13FFF977" w14:textId="77777777" w:rsidR="00AD1AEA" w:rsidRPr="00CC3BA1" w:rsidRDefault="00AD1AEA" w:rsidP="00AD1AE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בתקופת חוק המיסוי חל על בעל המטע סעיף 15(א)(1)(א) לחוק המיסוי, יראו כל סכום שהשקי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מטע עד תחילת שנת המס 1982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בתחילת שנת המס 1982, וכ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סכום שהשקיע במטע בתקופה שמתחילת שנת ה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מס 1982 ו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תחילת שנת המס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בחו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השביעי של שנת המס שבה הושקע;</w:t>
      </w:r>
    </w:p>
    <w:p w14:paraId="5E11F696" w14:textId="77777777" w:rsidR="00AD1AEA" w:rsidRPr="00CC3BA1" w:rsidRDefault="00AD1AEA" w:rsidP="00AD1AE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בעל מטע אחר יראו כל סכום שהשקיע במטע לפני תחילת שנת המס 1985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בתחילת שנת המס 1985,</w:t>
      </w:r>
      <w:r w:rsidR="006C7CAB"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C7CAB"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ובשנת המס 1986 יראו כל סכום שהשקיע במטע בשנת המס 1985 </w:t>
      </w:r>
      <w:r w:rsidR="006C7CAB"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6C7CAB"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כאילו הושקע בחודש השביעי של שנת המס 1985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וכל סכום שהשקיע במטע בתקופה שמתחילת שנת המס 1985 ועד תחילת</w:t>
      </w:r>
      <w:r w:rsidRPr="00CC3BA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שנת</w:t>
      </w:r>
      <w:r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המס -</w:t>
      </w:r>
      <w:r w:rsidRPr="00CC3BA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ילו הושקע בחודש השביעי של שנת המס שבה הושקע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22DC6B5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12D155F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14:paraId="1999D506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3D8E1628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6692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15.7.2008 עמ' 1135</w:t>
      </w:r>
    </w:p>
    <w:p w14:paraId="0EF4C13E" w14:textId="77777777" w:rsidR="006C7CAB" w:rsidRPr="00CC3BA1" w:rsidRDefault="006C7CAB" w:rsidP="006C7CAB">
      <w:pPr>
        <w:pStyle w:val="page"/>
        <w:widowControl/>
        <w:spacing w:before="60"/>
        <w:ind w:right="1134"/>
        <w:jc w:val="both"/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</w:pPr>
      <w:r w:rsidRPr="00CC3BA1">
        <w:rPr>
          <w:rStyle w:val="big-number"/>
          <w:rFonts w:cs="FrankRuehl"/>
          <w:vanish/>
          <w:position w:val="0"/>
          <w:sz w:val="22"/>
          <w:szCs w:val="22"/>
          <w:shd w:val="clear" w:color="auto" w:fill="FFFF99"/>
          <w:rtl/>
        </w:rPr>
        <w:t>2.</w:t>
      </w:r>
      <w:r w:rsidRPr="00CC3BA1">
        <w:rPr>
          <w:rStyle w:val="big-number"/>
          <w:rFonts w:cs="FrankRuehl"/>
          <w:vanish/>
          <w:position w:val="0"/>
          <w:sz w:val="22"/>
          <w:szCs w:val="22"/>
          <w:shd w:val="clear" w:color="auto" w:fill="FFFF99"/>
          <w:rtl/>
        </w:rPr>
        <w:tab/>
      </w:r>
      <w:r w:rsidRPr="00CC3BA1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בעל </w:t>
      </w:r>
      <w:r w:rsidRPr="00CC3BA1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מטע יהא זכאי לנכות מהכנסתו ניכוי נוסף בשל פחת שהוא זכאי לו לגבי מטע, בסכום השווה לסכום</w:t>
      </w:r>
      <w:r w:rsidRPr="00CC3BA1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 xml:space="preserve"> ה</w:t>
      </w:r>
      <w:r w:rsidRPr="00CC3BA1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מתקבל מפסקה (1)</w:t>
      </w:r>
      <w:r w:rsidRPr="00CC3BA1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 xml:space="preserve">, בתוספת הסכום המתקבל </w:t>
      </w:r>
      <w:r w:rsidRPr="00CC3BA1">
        <w:rPr>
          <w:rStyle w:val="default"/>
          <w:rFonts w:cs="FrankRuehl"/>
          <w:strike/>
          <w:vanish/>
          <w:position w:val="0"/>
          <w:sz w:val="22"/>
          <w:szCs w:val="22"/>
          <w:shd w:val="clear" w:color="auto" w:fill="FFFF99"/>
          <w:rtl/>
        </w:rPr>
        <w:t>מפסק</w:t>
      </w:r>
      <w:r w:rsidRPr="00CC3BA1">
        <w:rPr>
          <w:rStyle w:val="default"/>
          <w:rFonts w:cs="FrankRuehl" w:hint="cs"/>
          <w:strike/>
          <w:vanish/>
          <w:position w:val="0"/>
          <w:sz w:val="22"/>
          <w:szCs w:val="22"/>
          <w:shd w:val="clear" w:color="auto" w:fill="FFFF99"/>
          <w:rtl/>
        </w:rPr>
        <w:t>ה (2),</w:t>
      </w:r>
      <w:r w:rsidRPr="00CC3BA1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 xml:space="preserve"> ובהפחתת סכום הפחת שהוא זכאי לו ב</w:t>
      </w:r>
      <w:r w:rsidRPr="00CC3BA1">
        <w:rPr>
          <w:rStyle w:val="default"/>
          <w:rFonts w:cs="FrankRuehl"/>
          <w:vanish/>
          <w:position w:val="0"/>
          <w:sz w:val="22"/>
          <w:szCs w:val="22"/>
          <w:shd w:val="clear" w:color="auto" w:fill="FFFF99"/>
          <w:rtl/>
        </w:rPr>
        <w:t>ש</w:t>
      </w:r>
      <w:r w:rsidRPr="00CC3BA1">
        <w:rPr>
          <w:rStyle w:val="default"/>
          <w:rFonts w:cs="FrankRuehl" w:hint="cs"/>
          <w:vanish/>
          <w:position w:val="0"/>
          <w:sz w:val="22"/>
          <w:szCs w:val="22"/>
          <w:shd w:val="clear" w:color="auto" w:fill="FFFF99"/>
          <w:rtl/>
        </w:rPr>
        <w:t>ל המטע:</w:t>
      </w:r>
    </w:p>
    <w:p w14:paraId="5EA630A7" w14:textId="77777777" w:rsidR="006C7CAB" w:rsidRPr="00CC3BA1" w:rsidRDefault="006C7CAB" w:rsidP="006C7CAB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כל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שהשקיע במטע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תום שנת המס הקודמת</w:t>
      </w:r>
      <w:r w:rsidR="000F5657"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5657"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תום שנת המס 2007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יוכפל במכסת האחוזים שנקבעה לגבי אותו מטע בתוספת ב' לתקנות הפחת, התוצאה תתואם ממועד ההשקעה של אותו סכום כמפורט בפסקה (3)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תום שנת המס הקודמת</w:t>
      </w:r>
      <w:r w:rsidR="000F5657"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5657"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תום שנת המס 2007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והסכום המתקבל י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תואם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לפי השיעורים שלהלן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28A55B4C" w14:textId="77777777" w:rsidR="006C7CAB" w:rsidRPr="00CC3BA1" w:rsidRDefault="006C7CAB" w:rsidP="006C7CA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מטע ש-80%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מההכנסה ממנו בשנת המס התקבלה לאחר החודש השישי של שנת המס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75% מש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עליית המדד בשנת המס;</w:t>
      </w:r>
    </w:p>
    <w:p w14:paraId="6AAC4A46" w14:textId="77777777" w:rsidR="006C7CAB" w:rsidRPr="00CC3BA1" w:rsidRDefault="006C7CAB" w:rsidP="006C7CA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מטע אחר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50% מש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עליית המדד בשנת המס.</w:t>
      </w:r>
    </w:p>
    <w:p w14:paraId="6EAA4D32" w14:textId="77777777" w:rsidR="006C7CAB" w:rsidRPr="00CC3BA1" w:rsidRDefault="006C7CAB" w:rsidP="006C7CAB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 xml:space="preserve">כל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סכום שהשקיע במטע בשנת המס, יוכפל במכסת האחוזים שנקבעה לגבי אותו 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מטע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בתוספת ב' לתקנות הפחת, והתוצאה תתואם בש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עור המפורט להלן:</w:t>
      </w:r>
    </w:p>
    <w:p w14:paraId="16607B57" w14:textId="77777777" w:rsidR="006C7CAB" w:rsidRPr="00CC3BA1" w:rsidRDefault="006C7CAB" w:rsidP="006C7CA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מטע כמפורט בפסקת משנה (1)(1) לעיל -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75% מש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יעור עליית המדד מהחודש שבו השקיע את הסכ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תום שנת המס;</w:t>
      </w:r>
    </w:p>
    <w:p w14:paraId="0E687BF8" w14:textId="77777777" w:rsidR="006C7CAB" w:rsidRPr="00CC3BA1" w:rsidRDefault="006C7CAB" w:rsidP="006C7CA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מטע אחר -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50% מש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יעור עליית המדד מהחודש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ש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בו השקיע את הסכום עד תום שנת המס.</w:t>
      </w:r>
    </w:p>
    <w:p w14:paraId="596897E2" w14:textId="77777777" w:rsidR="006C7CAB" w:rsidRPr="00CC3BA1" w:rsidRDefault="006C7CAB" w:rsidP="006C7CAB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פסקה (1) יראו סכום שהושקע במטע כאילו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הושקע במועד שלהלן:</w:t>
      </w:r>
    </w:p>
    <w:p w14:paraId="1C979B2F" w14:textId="77777777" w:rsidR="006C7CAB" w:rsidRPr="00CC3BA1" w:rsidRDefault="006C7CAB" w:rsidP="006C7CA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אם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בתקופת חוק המיסוי חל על בעל המטע סעיף 15(א)(1)(א) לחוק המיסוי, יראו כל סכום שהשקי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מטע עד תחילת שנת המס 1982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בתחילת שנת המס 1982, וכ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סכום שהשקיע במטע בתקופה שמתחילת שנת ה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מס 1982 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תחילת שנת המס</w:t>
      </w:r>
      <w:r w:rsidR="000F5657"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5657"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ועד תום שנת המס 2007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בחו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השביעי של שנת המס שבה הושקע;</w:t>
      </w:r>
    </w:p>
    <w:p w14:paraId="7F292AFE" w14:textId="77777777" w:rsidR="006C7CAB" w:rsidRPr="000F5657" w:rsidRDefault="006C7CAB" w:rsidP="000F5657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לגב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בעל מטע אחר יראו כל סכום שהשקיע במטע לפני תחילת שנת המס 1985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 הושקע בתחילת שנת המס 1985, וכל סכום שהשקיע במטע בתקופה שמתחילת שנת המס 1985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 תחילת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שנת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המס</w:t>
      </w:r>
      <w:r w:rsidR="000F5657"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5657"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ועד תום שנת המס 2007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C3BA1"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כא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הושקע בחודש השביעי של שנת המס שבה הושקע.</w:t>
      </w:r>
      <w:bookmarkEnd w:id="3"/>
    </w:p>
    <w:p w14:paraId="69635911" w14:textId="77777777" w:rsidR="00903BBF" w:rsidRDefault="00903BBF" w:rsidP="000F56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 w:rsidRPr="00AD1AEA">
        <w:rPr>
          <w:rFonts w:cs="Miriam"/>
          <w:lang w:val="he-IL"/>
        </w:rPr>
        <w:pict w14:anchorId="566D9DE0">
          <v:rect id="_x0000_s1029" style="position:absolute;left:0;text-align:left;margin-left:464.5pt;margin-top:8.05pt;width:75.05pt;height:48pt;z-index:251655680" o:allowincell="f" filled="f" stroked="f" strokecolor="lime" strokeweight=".25pt">
            <v:textbox inset="0,0,0,0">
              <w:txbxContent>
                <w:p w14:paraId="694C5B65" w14:textId="77777777" w:rsidR="00903BBF" w:rsidRDefault="00903BBF" w:rsidP="00AD1AE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נוסף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בשל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פחת לגבי</w:t>
                  </w:r>
                  <w:r w:rsidR="00AD1AEA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נכסי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קבועים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שים בייצור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הכנס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ממטע</w:t>
                  </w:r>
                </w:p>
                <w:p w14:paraId="315B3019" w14:textId="77777777" w:rsidR="000F5657" w:rsidRDefault="000F5657" w:rsidP="000F565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3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בעל </w:t>
      </w:r>
      <w:r>
        <w:rPr>
          <w:rStyle w:val="default"/>
          <w:rFonts w:cs="FrankRuehl" w:hint="cs"/>
          <w:rtl/>
        </w:rPr>
        <w:t>מטע יהא זכאי לנכות מהכנסתו ניכוי נוסף בשל פחת שהוא זכאי לו לגבי נכס קבוע המשמש אותו בייצור הכנסתו מ</w:t>
      </w:r>
      <w:r>
        <w:rPr>
          <w:rStyle w:val="default"/>
          <w:rFonts w:cs="FrankRuehl"/>
          <w:rtl/>
        </w:rPr>
        <w:t xml:space="preserve">מטע, </w:t>
      </w:r>
      <w:r>
        <w:rPr>
          <w:rStyle w:val="default"/>
          <w:rFonts w:cs="FrankRuehl" w:hint="cs"/>
          <w:rtl/>
        </w:rPr>
        <w:t>לפי הוראות סעיף 18 לחוק.</w:t>
      </w:r>
    </w:p>
    <w:p w14:paraId="235CD8B0" w14:textId="77777777" w:rsidR="000F5657" w:rsidRPr="00CC3BA1" w:rsidRDefault="000F5657" w:rsidP="000F5657">
      <w:pPr>
        <w:pStyle w:val="P11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1"/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14:paraId="3BF1A6EA" w14:textId="77777777" w:rsidR="000F5657" w:rsidRPr="00CC3BA1" w:rsidRDefault="000F5657" w:rsidP="000F5657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409D23B8" w14:textId="77777777" w:rsidR="000F5657" w:rsidRPr="00CC3BA1" w:rsidRDefault="000F5657" w:rsidP="000F5657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6692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15.7.2008 עמ' 1135</w:t>
      </w:r>
    </w:p>
    <w:p w14:paraId="677012F9" w14:textId="77777777" w:rsidR="000F5657" w:rsidRPr="000F5657" w:rsidRDefault="000F5657" w:rsidP="000F565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C3BA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CC3BA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בעל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מטע יהא זכאי לנכות מהכנסתו ניכוי נוסף בשל פחת שהוא זכאי לו לגבי נכס קבוע המשמש אותו בייצור הכנסתו מ</w:t>
      </w:r>
      <w:r w:rsidRPr="00CC3BA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מטע, 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הוראות סעיף 18 לחוק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, ובלבד שלגבי נכסים המשמשים במטע כאמור בתקנה 2(1)(1), התיאום לפי הוראות סעיף 18 לחוק יעשה לפי 75% 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שיעור עליית המדד בשנת המ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, </w:t>
      </w:r>
      <w:r w:rsidRPr="00CC3BA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מקום לפי מחצית משיעור עליית המדד בשנת המס כאמור בסעיף 18 לחוק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5194BF16" w14:textId="77777777" w:rsidR="000F5657" w:rsidRDefault="000F5657" w:rsidP="000F56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7386A8" w14:textId="77777777" w:rsidR="00903BBF" w:rsidRDefault="00903B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 w:rsidRPr="00AD1AEA">
        <w:rPr>
          <w:rFonts w:cs="Miriam"/>
          <w:lang w:val="he-IL"/>
        </w:rPr>
        <w:pict w14:anchorId="464E7689">
          <v:rect id="_x0000_s1030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4685DD4C" w14:textId="77777777" w:rsidR="00903BBF" w:rsidRDefault="00903BBF" w:rsidP="00AD1A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במטע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4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בעל </w:t>
      </w:r>
      <w:r>
        <w:rPr>
          <w:rStyle w:val="default"/>
          <w:rFonts w:cs="FrankRuehl" w:hint="cs"/>
          <w:rtl/>
        </w:rPr>
        <w:t>מטע התובע ני</w:t>
      </w:r>
      <w:r>
        <w:rPr>
          <w:rStyle w:val="default"/>
          <w:rFonts w:cs="FrankRuehl"/>
          <w:rtl/>
        </w:rPr>
        <w:t xml:space="preserve">כוי </w:t>
      </w:r>
      <w:r>
        <w:rPr>
          <w:rStyle w:val="default"/>
          <w:rFonts w:cs="FrankRuehl" w:hint="cs"/>
          <w:rtl/>
        </w:rPr>
        <w:t xml:space="preserve">לפי תקנות אלה יצרף לדין וחשבון שלו לפי סעיף 131 לפקודה, דין וחשבון שבו יפרט את סכום השקעותיו במטע בכל אחת משנות המס שבתקופה שמתחילת הנטיעות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החוד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 החלו לשמש בייצור ההכנסה.</w:t>
      </w:r>
    </w:p>
    <w:p w14:paraId="3501C8CD" w14:textId="77777777" w:rsidR="00903BBF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 w:rsidRPr="00AD1AEA">
        <w:rPr>
          <w:rFonts w:cs="Miriam"/>
          <w:lang w:val="he-IL"/>
        </w:rPr>
        <w:pict w14:anchorId="4B264FA5">
          <v:rect id="_x0000_s1031" style="position:absolute;left:0;text-align:left;margin-left:464.5pt;margin-top:8.05pt;width:75.05pt;height:16.8pt;z-index:251657728" o:allowincell="f" filled="f" stroked="f" strokecolor="lime" strokeweight=".25pt">
            <v:textbox inset="0,0,0,0">
              <w:txbxContent>
                <w:p w14:paraId="24E6FCCD" w14:textId="77777777" w:rsidR="00903BBF" w:rsidRDefault="00903BB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5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מס הכנסה (תיאומים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של אינפלציה) (הוראת שעה) (ניכוי נוסף </w:t>
      </w:r>
      <w:r>
        <w:rPr>
          <w:rStyle w:val="default"/>
          <w:rFonts w:cs="FrankRuehl"/>
          <w:rtl/>
        </w:rPr>
        <w:t xml:space="preserve">בשל </w:t>
      </w:r>
      <w:r>
        <w:rPr>
          <w:rStyle w:val="default"/>
          <w:rFonts w:cs="FrankRuehl" w:hint="cs"/>
          <w:rtl/>
        </w:rPr>
        <w:t>פחת לגבי מטעים ונכסים קבועים המשמשים בייצור הכנסה ממטעים), תשמ"ה</w:t>
      </w:r>
      <w:r w:rsidR="00AD1AE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 </w:t>
      </w:r>
      <w:r w:rsidR="00CC3BA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בט</w:t>
      </w:r>
      <w:r>
        <w:rPr>
          <w:rStyle w:val="default"/>
          <w:rFonts w:cs="FrankRuehl" w:hint="cs"/>
          <w:rtl/>
        </w:rPr>
        <w:t>לות.</w:t>
      </w:r>
    </w:p>
    <w:p w14:paraId="20813E49" w14:textId="77777777" w:rsidR="00903BBF" w:rsidRDefault="00903B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5"/>
      <w:bookmarkEnd w:id="8"/>
      <w:r w:rsidRPr="00AD1AEA">
        <w:rPr>
          <w:rFonts w:cs="Miriam"/>
          <w:lang w:val="he-IL"/>
        </w:rPr>
        <w:pict w14:anchorId="17CA39AC">
          <v:rect id="_x0000_s1032" style="position:absolute;left:0;text-align:left;margin-left:464.5pt;margin-top:8.05pt;width:75.05pt;height:27.25pt;z-index:251658752" o:allowincell="f" filled="f" stroked="f" strokecolor="lime" strokeweight=".25pt">
            <v:textbox inset="0,0,0,0">
              <w:txbxContent>
                <w:p w14:paraId="744BF3E6" w14:textId="77777777" w:rsidR="00903BBF" w:rsidRDefault="00903BBF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תחולה</w:t>
                  </w:r>
                </w:p>
                <w:p w14:paraId="20D8BA0A" w14:textId="77777777" w:rsidR="00903BBF" w:rsidRDefault="00903BBF" w:rsidP="00AD1A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שמ"ז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3565D24C" w14:textId="77777777" w:rsidR="00903BBF" w:rsidRDefault="00903BBF" w:rsidP="00AD1A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שמ"ח</w:t>
                  </w:r>
                  <w:r w:rsidR="00AD1AE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AD1AEA">
        <w:rPr>
          <w:rStyle w:val="big-number"/>
          <w:rFonts w:cs="Miriam"/>
          <w:rtl/>
        </w:rPr>
        <w:t>6</w:t>
      </w:r>
      <w:r w:rsidRPr="00AD1AEA">
        <w:rPr>
          <w:rStyle w:val="big-number"/>
          <w:rFonts w:cs="FrankRuehl"/>
          <w:sz w:val="26"/>
          <w:szCs w:val="26"/>
          <w:rtl/>
        </w:rPr>
        <w:t>.</w:t>
      </w:r>
      <w:r w:rsidRPr="00AD1AEA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 משנת המס 1985.</w:t>
      </w:r>
    </w:p>
    <w:p w14:paraId="193F39E2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2"/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22.2.1987</w:t>
      </w:r>
    </w:p>
    <w:p w14:paraId="299C51E5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14:paraId="6CFE79E8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5008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22.2.1987 עמ' 487</w:t>
      </w:r>
    </w:p>
    <w:p w14:paraId="7997B090" w14:textId="77777777" w:rsidR="00AD1AEA" w:rsidRPr="00CC3BA1" w:rsidRDefault="006C7CAB" w:rsidP="006C7CA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תחולתן של תקנות אלה בשנות המס 1985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ו-1986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1986 ו-1987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B5D8B1C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EAE8251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14:paraId="67CA52C3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3B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תשמ"ח-1988</w:t>
      </w:r>
    </w:p>
    <w:p w14:paraId="57D5EDE9" w14:textId="77777777" w:rsidR="006C7CAB" w:rsidRPr="00CC3BA1" w:rsidRDefault="006C7CAB" w:rsidP="006C7CAB">
      <w:pPr>
        <w:pStyle w:val="P11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CC3B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CC3B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15.8.1988 עמ' 1043</w:t>
      </w:r>
    </w:p>
    <w:p w14:paraId="4514F323" w14:textId="77777777" w:rsidR="006C7CAB" w:rsidRPr="000F5657" w:rsidRDefault="006C7CAB" w:rsidP="000F565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תחולתן של תקנות אלה </w:t>
      </w:r>
      <w:r w:rsidRPr="00CC3B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בשנות המס 1985 1986 ו-1987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3B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משנת המס 1985</w:t>
      </w:r>
      <w:r w:rsidRPr="00CC3B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14:paraId="4FC06A58" w14:textId="77777777" w:rsidR="006C7CAB" w:rsidRDefault="006C7C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BC89A3" w14:textId="77777777" w:rsidR="006C7CAB" w:rsidRDefault="006C7C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F8F9A0" w14:textId="77777777" w:rsidR="00903BBF" w:rsidRDefault="00903BBF" w:rsidP="00CC3BA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ז' בא</w:t>
      </w:r>
      <w:r>
        <w:rPr>
          <w:rFonts w:cs="FrankRuehl" w:hint="cs"/>
          <w:sz w:val="26"/>
          <w:rtl/>
        </w:rPr>
        <w:t>ב תשמ"ו (12 באוגוסט 1986)</w:t>
      </w:r>
      <w:r>
        <w:rPr>
          <w:rFonts w:cs="FrankRuehl"/>
          <w:sz w:val="26"/>
          <w:rtl/>
        </w:rPr>
        <w:tab/>
        <w:t>משה</w:t>
      </w:r>
      <w:r>
        <w:rPr>
          <w:rFonts w:cs="FrankRuehl" w:hint="cs"/>
          <w:sz w:val="26"/>
          <w:rtl/>
        </w:rPr>
        <w:t xml:space="preserve"> נסים</w:t>
      </w:r>
    </w:p>
    <w:p w14:paraId="748D2692" w14:textId="77777777" w:rsidR="00903BBF" w:rsidRDefault="00903BBF" w:rsidP="00CC3BA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660D98C3" w14:textId="77777777" w:rsidR="00AD1AEA" w:rsidRPr="00AD1AEA" w:rsidRDefault="00AD1AEA" w:rsidP="00AD1A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A5612" w14:textId="77777777" w:rsidR="00AD1AEA" w:rsidRPr="00AD1AEA" w:rsidRDefault="00AD1AEA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B4B33A" w14:textId="77777777" w:rsidR="00903BBF" w:rsidRPr="00AD1AEA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6E4C84DF" w14:textId="77777777" w:rsidR="00903BBF" w:rsidRPr="00AD1AEA" w:rsidRDefault="00903BBF" w:rsidP="00AD1AE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03BBF" w:rsidRPr="00AD1AEA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9F88" w14:textId="77777777" w:rsidR="00C363B9" w:rsidRDefault="00C363B9" w:rsidP="000C41E6">
      <w:pPr>
        <w:pStyle w:val="big-header"/>
      </w:pPr>
      <w:r>
        <w:separator/>
      </w:r>
    </w:p>
  </w:endnote>
  <w:endnote w:type="continuationSeparator" w:id="0">
    <w:p w14:paraId="55A87E45" w14:textId="77777777" w:rsidR="00C363B9" w:rsidRDefault="00C363B9" w:rsidP="000C41E6">
      <w:pPr>
        <w:pStyle w:val="big-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EE35" w14:textId="77777777" w:rsidR="00903BBF" w:rsidRDefault="00903B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E9188E" w14:textId="77777777" w:rsidR="00903BBF" w:rsidRDefault="00903B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5FED5C" w14:textId="77777777" w:rsidR="00903BBF" w:rsidRDefault="00903B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1AEA">
      <w:rPr>
        <w:rFonts w:cs="TopType Jerushalmi"/>
        <w:noProof/>
        <w:color w:val="000000"/>
        <w:sz w:val="14"/>
        <w:szCs w:val="14"/>
      </w:rPr>
      <w:t>C:\Yael\hakika\071708\255_594.doc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A33F" w14:textId="77777777" w:rsidR="00903BBF" w:rsidRDefault="00903BB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3B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852628F" w14:textId="77777777" w:rsidR="00903BBF" w:rsidRDefault="00903B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9BC40B" w14:textId="77777777" w:rsidR="00903BBF" w:rsidRDefault="00903B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1AEA">
      <w:rPr>
        <w:rFonts w:cs="TopType Jerushalmi"/>
        <w:noProof/>
        <w:color w:val="000000"/>
        <w:sz w:val="14"/>
        <w:szCs w:val="14"/>
      </w:rPr>
      <w:t>C:\Yael\hakika\071708\255_594.doc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2EF6" w14:textId="77777777" w:rsidR="00C363B9" w:rsidRDefault="00C363B9" w:rsidP="00AD1AEA">
      <w:pPr>
        <w:spacing w:before="60"/>
        <w:ind w:right="1134"/>
        <w:jc w:val="both"/>
      </w:pPr>
      <w:r>
        <w:separator/>
      </w:r>
    </w:p>
  </w:footnote>
  <w:footnote w:type="continuationSeparator" w:id="0">
    <w:p w14:paraId="4A1A0A06" w14:textId="77777777" w:rsidR="00C363B9" w:rsidRDefault="00C363B9" w:rsidP="000C41E6">
      <w:pPr>
        <w:pStyle w:val="big-header"/>
      </w:pPr>
      <w:r>
        <w:continuationSeparator/>
      </w:r>
    </w:p>
  </w:footnote>
  <w:footnote w:id="1">
    <w:p w14:paraId="6CC4140B" w14:textId="77777777" w:rsidR="00AD1AEA" w:rsidRDefault="00AD1AEA" w:rsidP="00AD1A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AD1AEA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AD1AEA">
          <w:rPr>
            <w:rStyle w:val="Hyperlink"/>
            <w:rFonts w:cs="FrankRuehl" w:hint="cs"/>
            <w:rtl/>
          </w:rPr>
          <w:t>ק"ת תשמ"ו מס' 4968</w:t>
        </w:r>
      </w:hyperlink>
      <w:r>
        <w:rPr>
          <w:rFonts w:cs="FrankRuehl" w:hint="cs"/>
          <w:rtl/>
        </w:rPr>
        <w:t xml:space="preserve"> מיום 16.9.1986 עמ' 1427.</w:t>
      </w:r>
    </w:p>
    <w:p w14:paraId="3941ED1F" w14:textId="77777777" w:rsidR="00AD1AEA" w:rsidRDefault="00AD1AEA" w:rsidP="00AD1A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C7CAB">
          <w:rPr>
            <w:rStyle w:val="Hyperlink"/>
            <w:rFonts w:cs="FrankRuehl" w:hint="cs"/>
            <w:rtl/>
          </w:rPr>
          <w:t>ק"ת תשמ"ז מס' 5008</w:t>
        </w:r>
      </w:hyperlink>
      <w:r>
        <w:rPr>
          <w:rFonts w:cs="FrankRuehl" w:hint="cs"/>
          <w:rtl/>
        </w:rPr>
        <w:t xml:space="preserve"> מיום 22.2.1987 עמ' 487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תשמ"ז-1987</w:t>
      </w:r>
    </w:p>
    <w:p w14:paraId="3132934E" w14:textId="77777777" w:rsidR="00AD1AEA" w:rsidRDefault="006C7CAB" w:rsidP="00AD1A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AD1AEA" w:rsidRPr="006C7CAB">
          <w:rPr>
            <w:rStyle w:val="Hyperlink"/>
            <w:rFonts w:cs="FrankRuehl" w:hint="cs"/>
            <w:rtl/>
          </w:rPr>
          <w:t>ק"ת תשמ"ח</w:t>
        </w:r>
        <w:r w:rsidRPr="006C7CAB">
          <w:rPr>
            <w:rStyle w:val="Hyperlink"/>
            <w:rFonts w:cs="FrankRuehl" w:hint="cs"/>
            <w:rtl/>
          </w:rPr>
          <w:t xml:space="preserve"> מס' 5127</w:t>
        </w:r>
      </w:hyperlink>
      <w:r>
        <w:rPr>
          <w:rFonts w:cs="FrankRuehl" w:hint="cs"/>
          <w:rtl/>
        </w:rPr>
        <w:t xml:space="preserve"> מיום 15.8.1988 עמ' 1042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תשמ"ח-1988; תחולתן משנת המס 1988.</w:t>
      </w:r>
    </w:p>
    <w:p w14:paraId="7C49F764" w14:textId="77777777" w:rsidR="00FB5135" w:rsidRPr="00AD1AEA" w:rsidRDefault="00FB5135" w:rsidP="00FB51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="00AD1AEA" w:rsidRPr="00FB5135">
          <w:rPr>
            <w:rStyle w:val="Hyperlink"/>
            <w:rFonts w:cs="FrankRuehl" w:hint="cs"/>
            <w:rtl/>
          </w:rPr>
          <w:t xml:space="preserve">ק"ת תשס"ח מס' </w:t>
        </w:r>
        <w:r w:rsidR="006C7CAB" w:rsidRPr="00FB5135">
          <w:rPr>
            <w:rStyle w:val="Hyperlink"/>
            <w:rFonts w:cs="FrankRuehl" w:hint="cs"/>
            <w:rtl/>
          </w:rPr>
          <w:t>6692</w:t>
        </w:r>
      </w:hyperlink>
      <w:r w:rsidR="006C7CAB">
        <w:rPr>
          <w:rFonts w:cs="FrankRuehl" w:hint="cs"/>
          <w:rtl/>
        </w:rPr>
        <w:t xml:space="preserve"> מיום 15.7.2008 עמ' 1134 </w:t>
      </w:r>
      <w:r w:rsidR="006C7CAB">
        <w:rPr>
          <w:rFonts w:cs="FrankRuehl"/>
          <w:rtl/>
        </w:rPr>
        <w:t>–</w:t>
      </w:r>
      <w:r w:rsidR="006C7CAB">
        <w:rPr>
          <w:rFonts w:cs="FrankRuehl" w:hint="cs"/>
          <w:rtl/>
        </w:rPr>
        <w:t xml:space="preserve"> תק' תשס"ח-2008; תחילתן ביום 1.1.2008.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DD24" w14:textId="77777777" w:rsidR="00903BBF" w:rsidRDefault="00903BB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(ניכוי נוסף בשל פחת לגבי מטעים ונכסים קבועים המשמשים בייצור הכנסה ממטעים), תשמ"ו–1986</w:t>
    </w:r>
  </w:p>
  <w:p w14:paraId="527052CB" w14:textId="77777777" w:rsidR="00903BBF" w:rsidRDefault="00903B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250FBC" w14:textId="77777777" w:rsidR="00903BBF" w:rsidRDefault="00903B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5B6E" w14:textId="77777777" w:rsidR="00903BBF" w:rsidRDefault="00903BBF" w:rsidP="00AD1A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(תיאומים בשל אינפלציה) (ניכוי נוסף בשל פחת לגבי מטעים ונכסים קבועים המשמשים בייצור הכנסה ממטעים), תשמ"ו</w:t>
    </w:r>
    <w:r w:rsidR="00AD1AE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544E59EF" w14:textId="77777777" w:rsidR="00903BBF" w:rsidRDefault="00903B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DD10E5" w14:textId="77777777" w:rsidR="00903BBF" w:rsidRDefault="00903B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3038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AEA"/>
    <w:rsid w:val="000C41E6"/>
    <w:rsid w:val="000F5657"/>
    <w:rsid w:val="00690520"/>
    <w:rsid w:val="006C7CAB"/>
    <w:rsid w:val="007B3A85"/>
    <w:rsid w:val="008478E7"/>
    <w:rsid w:val="008F5B2A"/>
    <w:rsid w:val="00903BBF"/>
    <w:rsid w:val="00AD1AEA"/>
    <w:rsid w:val="00C363B9"/>
    <w:rsid w:val="00CC3BA1"/>
    <w:rsid w:val="00CD11D9"/>
    <w:rsid w:val="00EB6AC3"/>
    <w:rsid w:val="00F1305F"/>
    <w:rsid w:val="00F62194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79482D1"/>
  <w15:chartTrackingRefBased/>
  <w15:docId w15:val="{9B6EED0E-B149-41C5-8015-A7AA764B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D1AEA"/>
    <w:rPr>
      <w:sz w:val="20"/>
      <w:szCs w:val="20"/>
    </w:rPr>
  </w:style>
  <w:style w:type="character" w:styleId="a6">
    <w:name w:val="footnote reference"/>
    <w:basedOn w:val="a0"/>
    <w:semiHidden/>
    <w:rsid w:val="00AD1A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08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5127.pdf" TargetMode="External"/><Relationship Id="rId12" Type="http://schemas.openxmlformats.org/officeDocument/2006/relationships/hyperlink" Target="http://www.nevo.co.il/Law_word/law06/TAK-5127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008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669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692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127.pdf" TargetMode="External"/><Relationship Id="rId2" Type="http://schemas.openxmlformats.org/officeDocument/2006/relationships/hyperlink" Target="http://www.nevo.co.il/Law_word/law06/TAK-5008.pdf" TargetMode="External"/><Relationship Id="rId1" Type="http://schemas.openxmlformats.org/officeDocument/2006/relationships/hyperlink" Target="http://www.nevo.co.il/Law_word/law06/TAK-4968.pdf" TargetMode="External"/><Relationship Id="rId4" Type="http://schemas.openxmlformats.org/officeDocument/2006/relationships/hyperlink" Target="http://www.nevo.co.il/Law_word/law06/tak-66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6619</CharactersWithSpaces>
  <SharedDoc>false</SharedDoc>
  <HLinks>
    <vt:vector size="96" baseType="variant">
      <vt:variant>
        <vt:i4>8257550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7733260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http://www.nevo.co.il/Law_word/law06/TAK-6692.pdf</vt:lpwstr>
      </vt:variant>
      <vt:variant>
        <vt:lpwstr/>
      </vt:variant>
      <vt:variant>
        <vt:i4>7733260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http://www.nevo.co.il/Law_word/law06/TAK-6692.pdf</vt:lpwstr>
      </vt:variant>
      <vt:variant>
        <vt:lpwstr/>
      </vt:variant>
      <vt:variant>
        <vt:i4>8126464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8257550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http://www.nevo.co.il/Law_word/law06/tak-6692.pdf</vt:lpwstr>
      </vt:variant>
      <vt:variant>
        <vt:lpwstr/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8126464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http://www.nevo.co.il/Law_word/law06/TAK-5008.pdf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(תיאומים בשל אינפלציה) (ניכוי נוסף בשל פחת לגבי מטעים ונכסים קבועים המשמשים בייצור הכנסה ממטעים), תשמ"ו-1986</vt:lpwstr>
  </property>
  <property fmtid="{D5CDD505-2E9C-101B-9397-08002B2CF9AE}" pid="5" name="LAWNUMBER">
    <vt:lpwstr>0594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http://www.nevo.co.il/Law_word/law06/tak-6692.pdf;‎רשומות - תקנות כלליות#ק"ת תשס"ח מס' ‏‏6692 #מיום 15.7.2008 #עמ' 1134 – תק' תשס"ח-2008; תחילתן ביום 1.1.2008‏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מס הכנסה (תיאומים בשל אינפלציה) (הוראת שעה)</vt:lpwstr>
  </property>
  <property fmtid="{D5CDD505-2E9C-101B-9397-08002B2CF9AE}" pid="23" name="MEKOR_SAIF1">
    <vt:lpwstr>18XגX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אינפלציה</vt:lpwstr>
  </property>
  <property fmtid="{D5CDD505-2E9C-101B-9397-08002B2CF9AE}" pid="27" name="NOSE41">
    <vt:lpwstr>תיאומים בשל אינפלציה</vt:lpwstr>
  </property>
  <property fmtid="{D5CDD505-2E9C-101B-9397-08002B2CF9AE}" pid="28" name="NOSE12">
    <vt:lpwstr>מסים</vt:lpwstr>
  </property>
  <property fmtid="{D5CDD505-2E9C-101B-9397-08002B2CF9AE}" pid="29" name="NOSE22">
    <vt:lpwstr>מס הכנסה</vt:lpwstr>
  </property>
  <property fmtid="{D5CDD505-2E9C-101B-9397-08002B2CF9AE}" pid="30" name="NOSE32">
    <vt:lpwstr>ניכויים</vt:lpwstr>
  </property>
  <property fmtid="{D5CDD505-2E9C-101B-9397-08002B2CF9AE}" pid="31" name="NOSE42">
    <vt:lpwstr>ניכוי פחת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