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4E77A" w14:textId="77777777" w:rsidR="00C441D8" w:rsidRDefault="00C441D8">
      <w:pPr>
        <w:pStyle w:val="big-header"/>
        <w:ind w:left="0" w:right="1134"/>
      </w:pPr>
      <w:r>
        <w:rPr>
          <w:rtl/>
        </w:rPr>
        <w:t>תקנות מס רכוש וקרן פיצויים (הסדר גביה מרוכזת), תשכ"ח</w:t>
      </w:r>
      <w:r>
        <w:rPr>
          <w:rFonts w:hint="cs"/>
          <w:rtl/>
        </w:rPr>
        <w:t>-</w:t>
      </w:r>
      <w:r>
        <w:rPr>
          <w:rtl/>
        </w:rPr>
        <w:t>1968</w:t>
      </w:r>
    </w:p>
    <w:p w14:paraId="2920E8AC" w14:textId="77777777" w:rsidR="00327DFF" w:rsidRPr="00327DFF" w:rsidRDefault="00327DFF" w:rsidP="00327DFF">
      <w:pPr>
        <w:spacing w:line="320" w:lineRule="auto"/>
        <w:jc w:val="left"/>
        <w:rPr>
          <w:rFonts w:cs="FrankRuehl"/>
          <w:szCs w:val="26"/>
          <w:rtl/>
        </w:rPr>
      </w:pPr>
    </w:p>
    <w:p w14:paraId="6E8ACE8C" w14:textId="77777777" w:rsidR="00327DFF" w:rsidRDefault="00327DFF" w:rsidP="00327DFF">
      <w:pPr>
        <w:spacing w:line="320" w:lineRule="auto"/>
        <w:jc w:val="left"/>
        <w:rPr>
          <w:rtl/>
        </w:rPr>
      </w:pPr>
    </w:p>
    <w:p w14:paraId="5E22B650" w14:textId="77777777" w:rsidR="00327DFF" w:rsidRDefault="00327DFF" w:rsidP="00327DFF">
      <w:pPr>
        <w:spacing w:line="320" w:lineRule="auto"/>
        <w:jc w:val="left"/>
        <w:rPr>
          <w:rFonts w:cs="FrankRuehl"/>
          <w:szCs w:val="26"/>
          <w:rtl/>
        </w:rPr>
      </w:pPr>
      <w:r w:rsidRPr="00327DFF">
        <w:rPr>
          <w:rFonts w:cs="Miriam"/>
          <w:szCs w:val="22"/>
          <w:rtl/>
        </w:rPr>
        <w:t>מסים</w:t>
      </w:r>
      <w:r w:rsidRPr="00327DFF">
        <w:rPr>
          <w:rFonts w:cs="FrankRuehl"/>
          <w:szCs w:val="26"/>
          <w:rtl/>
        </w:rPr>
        <w:t xml:space="preserve"> – מס רכוש וקרן פיצויים</w:t>
      </w:r>
    </w:p>
    <w:p w14:paraId="74B8F2CD" w14:textId="77777777" w:rsidR="00327DFF" w:rsidRPr="00327DFF" w:rsidRDefault="00327DFF" w:rsidP="00327DFF">
      <w:pPr>
        <w:spacing w:line="320" w:lineRule="auto"/>
        <w:jc w:val="left"/>
        <w:rPr>
          <w:rFonts w:cs="Miriam"/>
          <w:szCs w:val="22"/>
          <w:rtl/>
        </w:rPr>
      </w:pPr>
      <w:r w:rsidRPr="00327DFF">
        <w:rPr>
          <w:rFonts w:cs="Miriam"/>
          <w:szCs w:val="22"/>
          <w:rtl/>
        </w:rPr>
        <w:t>מסים</w:t>
      </w:r>
      <w:r w:rsidRPr="00327DFF">
        <w:rPr>
          <w:rFonts w:cs="FrankRuehl"/>
          <w:szCs w:val="26"/>
          <w:rtl/>
        </w:rPr>
        <w:t xml:space="preserve"> – גבייה</w:t>
      </w:r>
    </w:p>
    <w:p w14:paraId="76479735" w14:textId="77777777" w:rsidR="00C441D8" w:rsidRDefault="00C441D8">
      <w:pPr>
        <w:pStyle w:val="big-header"/>
        <w:ind w:left="0" w:right="1134"/>
        <w:rPr>
          <w:rtl/>
        </w:rPr>
      </w:pPr>
      <w:r>
        <w:rPr>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C441D8" w14:paraId="43305D29" w14:textId="77777777">
        <w:tblPrEx>
          <w:tblCellMar>
            <w:top w:w="0" w:type="dxa"/>
            <w:bottom w:w="0" w:type="dxa"/>
          </w:tblCellMar>
        </w:tblPrEx>
        <w:trPr>
          <w:jc w:val="right"/>
        </w:trPr>
        <w:tc>
          <w:tcPr>
            <w:tcW w:w="850" w:type="dxa"/>
          </w:tcPr>
          <w:p w14:paraId="3380CC75" w14:textId="77777777" w:rsidR="00C441D8" w:rsidRDefault="00C441D8">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Seif0</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6F307640" w14:textId="77777777" w:rsidR="00C441D8" w:rsidRDefault="00C441D8">
            <w:pPr>
              <w:spacing w:line="240" w:lineRule="auto"/>
              <w:jc w:val="left"/>
              <w:rPr>
                <w:rFonts w:cs="Frankruhel"/>
                <w:sz w:val="24"/>
              </w:rPr>
            </w:pPr>
            <w:hyperlink w:anchor="Seif0" w:tooltip="הגדרות" w:history="1">
              <w:r>
                <w:rPr>
                  <w:rStyle w:val="Hyperlink"/>
                </w:rPr>
                <w:t>Go</w:t>
              </w:r>
            </w:hyperlink>
          </w:p>
        </w:tc>
        <w:tc>
          <w:tcPr>
            <w:tcW w:w="5669" w:type="dxa"/>
          </w:tcPr>
          <w:p w14:paraId="3135559C" w14:textId="77777777" w:rsidR="00C441D8" w:rsidRDefault="00C441D8">
            <w:pPr>
              <w:spacing w:line="240" w:lineRule="auto"/>
              <w:jc w:val="left"/>
              <w:rPr>
                <w:rFonts w:cs="Frankruhel"/>
                <w:sz w:val="24"/>
                <w:rtl/>
              </w:rPr>
            </w:pPr>
            <w:r>
              <w:rPr>
                <w:rFonts w:cs="Frankruhel"/>
                <w:sz w:val="24"/>
                <w:rtl/>
              </w:rPr>
              <w:t>הגדרות</w:t>
            </w:r>
          </w:p>
        </w:tc>
        <w:tc>
          <w:tcPr>
            <w:tcW w:w="1247" w:type="dxa"/>
          </w:tcPr>
          <w:p w14:paraId="66220BEC" w14:textId="77777777" w:rsidR="00C441D8" w:rsidRDefault="00C441D8">
            <w:pPr>
              <w:spacing w:line="240" w:lineRule="auto"/>
              <w:jc w:val="left"/>
              <w:rPr>
                <w:rFonts w:cs="Frankruhel"/>
                <w:sz w:val="24"/>
              </w:rPr>
            </w:pPr>
            <w:r>
              <w:rPr>
                <w:rFonts w:cs="Frankruhel"/>
                <w:sz w:val="24"/>
                <w:rtl/>
              </w:rPr>
              <w:t xml:space="preserve">סעיף 1 </w:t>
            </w:r>
          </w:p>
        </w:tc>
      </w:tr>
      <w:tr w:rsidR="00C441D8" w14:paraId="09B507EA" w14:textId="77777777">
        <w:tblPrEx>
          <w:tblCellMar>
            <w:top w:w="0" w:type="dxa"/>
            <w:bottom w:w="0" w:type="dxa"/>
          </w:tblCellMar>
        </w:tblPrEx>
        <w:trPr>
          <w:jc w:val="right"/>
        </w:trPr>
        <w:tc>
          <w:tcPr>
            <w:tcW w:w="850" w:type="dxa"/>
          </w:tcPr>
          <w:p w14:paraId="3172D479" w14:textId="77777777" w:rsidR="00C441D8" w:rsidRDefault="00C441D8">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1D4DF2FC" w14:textId="77777777" w:rsidR="00C441D8" w:rsidRDefault="00C441D8">
            <w:pPr>
              <w:spacing w:line="240" w:lineRule="auto"/>
              <w:jc w:val="left"/>
              <w:rPr>
                <w:rFonts w:cs="Frankruhel"/>
                <w:sz w:val="24"/>
              </w:rPr>
            </w:pPr>
            <w:hyperlink w:anchor="Seif1" w:tooltip="בקשה לאישור הסדר" w:history="1">
              <w:r>
                <w:rPr>
                  <w:rStyle w:val="Hyperlink"/>
                </w:rPr>
                <w:t>Go</w:t>
              </w:r>
            </w:hyperlink>
          </w:p>
        </w:tc>
        <w:tc>
          <w:tcPr>
            <w:tcW w:w="5669" w:type="dxa"/>
          </w:tcPr>
          <w:p w14:paraId="526F7CE5" w14:textId="77777777" w:rsidR="00C441D8" w:rsidRDefault="00C441D8">
            <w:pPr>
              <w:spacing w:line="240" w:lineRule="auto"/>
              <w:jc w:val="left"/>
              <w:rPr>
                <w:rFonts w:cs="Frankruhel"/>
                <w:sz w:val="24"/>
                <w:rtl/>
              </w:rPr>
            </w:pPr>
            <w:r>
              <w:rPr>
                <w:rFonts w:cs="Frankruhel"/>
                <w:sz w:val="24"/>
                <w:rtl/>
              </w:rPr>
              <w:t>בקשה לאישור הסדר</w:t>
            </w:r>
          </w:p>
        </w:tc>
        <w:tc>
          <w:tcPr>
            <w:tcW w:w="1247" w:type="dxa"/>
          </w:tcPr>
          <w:p w14:paraId="1A1744BF" w14:textId="77777777" w:rsidR="00C441D8" w:rsidRDefault="00C441D8">
            <w:pPr>
              <w:spacing w:line="240" w:lineRule="auto"/>
              <w:jc w:val="left"/>
              <w:rPr>
                <w:rFonts w:cs="Frankruhel"/>
                <w:sz w:val="24"/>
              </w:rPr>
            </w:pPr>
            <w:r>
              <w:rPr>
                <w:rFonts w:cs="Frankruhel"/>
                <w:sz w:val="24"/>
                <w:rtl/>
              </w:rPr>
              <w:t xml:space="preserve">סעיף 2 </w:t>
            </w:r>
          </w:p>
        </w:tc>
      </w:tr>
      <w:tr w:rsidR="00C441D8" w14:paraId="09848072" w14:textId="77777777">
        <w:tblPrEx>
          <w:tblCellMar>
            <w:top w:w="0" w:type="dxa"/>
            <w:bottom w:w="0" w:type="dxa"/>
          </w:tblCellMar>
        </w:tblPrEx>
        <w:trPr>
          <w:jc w:val="right"/>
        </w:trPr>
        <w:tc>
          <w:tcPr>
            <w:tcW w:w="850" w:type="dxa"/>
          </w:tcPr>
          <w:p w14:paraId="00FD5C27" w14:textId="77777777" w:rsidR="00C441D8" w:rsidRDefault="00C441D8">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Seif2</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12C4E3DE" w14:textId="77777777" w:rsidR="00C441D8" w:rsidRDefault="00C441D8">
            <w:pPr>
              <w:spacing w:line="240" w:lineRule="auto"/>
              <w:jc w:val="left"/>
              <w:rPr>
                <w:rFonts w:cs="Frankruhel"/>
                <w:sz w:val="24"/>
              </w:rPr>
            </w:pPr>
            <w:hyperlink w:anchor="Seif2" w:tooltip="תנאים לאישור הסדר" w:history="1">
              <w:r>
                <w:rPr>
                  <w:rStyle w:val="Hyperlink"/>
                </w:rPr>
                <w:t>Go</w:t>
              </w:r>
            </w:hyperlink>
          </w:p>
        </w:tc>
        <w:tc>
          <w:tcPr>
            <w:tcW w:w="5669" w:type="dxa"/>
          </w:tcPr>
          <w:p w14:paraId="266668C2" w14:textId="77777777" w:rsidR="00C441D8" w:rsidRDefault="00C441D8">
            <w:pPr>
              <w:spacing w:line="240" w:lineRule="auto"/>
              <w:jc w:val="left"/>
              <w:rPr>
                <w:rFonts w:cs="Frankruhel"/>
                <w:sz w:val="24"/>
                <w:rtl/>
              </w:rPr>
            </w:pPr>
            <w:r>
              <w:rPr>
                <w:rFonts w:cs="Frankruhel"/>
                <w:sz w:val="24"/>
                <w:rtl/>
              </w:rPr>
              <w:t>תנאים לאישור הסדר</w:t>
            </w:r>
          </w:p>
        </w:tc>
        <w:tc>
          <w:tcPr>
            <w:tcW w:w="1247" w:type="dxa"/>
          </w:tcPr>
          <w:p w14:paraId="41CDA6CB" w14:textId="77777777" w:rsidR="00C441D8" w:rsidRDefault="00C441D8">
            <w:pPr>
              <w:spacing w:line="240" w:lineRule="auto"/>
              <w:jc w:val="left"/>
              <w:rPr>
                <w:rFonts w:cs="Frankruhel"/>
                <w:sz w:val="24"/>
              </w:rPr>
            </w:pPr>
            <w:r>
              <w:rPr>
                <w:rFonts w:cs="Frankruhel"/>
                <w:sz w:val="24"/>
                <w:rtl/>
              </w:rPr>
              <w:t xml:space="preserve">סעיף 3 </w:t>
            </w:r>
          </w:p>
        </w:tc>
      </w:tr>
      <w:tr w:rsidR="00C441D8" w14:paraId="2A0E8C98" w14:textId="77777777">
        <w:tblPrEx>
          <w:tblCellMar>
            <w:top w:w="0" w:type="dxa"/>
            <w:bottom w:w="0" w:type="dxa"/>
          </w:tblCellMar>
        </w:tblPrEx>
        <w:trPr>
          <w:jc w:val="right"/>
        </w:trPr>
        <w:tc>
          <w:tcPr>
            <w:tcW w:w="850" w:type="dxa"/>
          </w:tcPr>
          <w:p w14:paraId="3B40442C" w14:textId="77777777" w:rsidR="00C441D8" w:rsidRDefault="00C441D8">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Seif3</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2B840CA6" w14:textId="77777777" w:rsidR="00C441D8" w:rsidRDefault="00C441D8">
            <w:pPr>
              <w:spacing w:line="240" w:lineRule="auto"/>
              <w:jc w:val="left"/>
              <w:rPr>
                <w:rFonts w:cs="Frankruhel"/>
                <w:sz w:val="24"/>
              </w:rPr>
            </w:pPr>
            <w:hyperlink w:anchor="Seif3" w:tooltip="ביטול הסדר ופרישה ממנו" w:history="1">
              <w:r>
                <w:rPr>
                  <w:rStyle w:val="Hyperlink"/>
                </w:rPr>
                <w:t>Go</w:t>
              </w:r>
            </w:hyperlink>
          </w:p>
        </w:tc>
        <w:tc>
          <w:tcPr>
            <w:tcW w:w="5669" w:type="dxa"/>
          </w:tcPr>
          <w:p w14:paraId="03E60CC8" w14:textId="77777777" w:rsidR="00C441D8" w:rsidRDefault="00C441D8">
            <w:pPr>
              <w:spacing w:line="240" w:lineRule="auto"/>
              <w:jc w:val="left"/>
              <w:rPr>
                <w:rFonts w:cs="Frankruhel"/>
                <w:sz w:val="24"/>
                <w:rtl/>
              </w:rPr>
            </w:pPr>
            <w:r>
              <w:rPr>
                <w:rFonts w:cs="Frankruhel"/>
                <w:sz w:val="24"/>
                <w:rtl/>
              </w:rPr>
              <w:t>ביטול הסדר ופרישה ממנו</w:t>
            </w:r>
          </w:p>
        </w:tc>
        <w:tc>
          <w:tcPr>
            <w:tcW w:w="1247" w:type="dxa"/>
          </w:tcPr>
          <w:p w14:paraId="2B850B48" w14:textId="77777777" w:rsidR="00C441D8" w:rsidRDefault="00C441D8">
            <w:pPr>
              <w:spacing w:line="240" w:lineRule="auto"/>
              <w:jc w:val="left"/>
              <w:rPr>
                <w:rFonts w:cs="Frankruhel"/>
                <w:sz w:val="24"/>
              </w:rPr>
            </w:pPr>
            <w:r>
              <w:rPr>
                <w:rFonts w:cs="Frankruhel"/>
                <w:sz w:val="24"/>
                <w:rtl/>
              </w:rPr>
              <w:t xml:space="preserve">סעיף 4 </w:t>
            </w:r>
          </w:p>
        </w:tc>
      </w:tr>
      <w:tr w:rsidR="00C441D8" w14:paraId="0580D9ED" w14:textId="77777777">
        <w:tblPrEx>
          <w:tblCellMar>
            <w:top w:w="0" w:type="dxa"/>
            <w:bottom w:w="0" w:type="dxa"/>
          </w:tblCellMar>
        </w:tblPrEx>
        <w:trPr>
          <w:jc w:val="right"/>
        </w:trPr>
        <w:tc>
          <w:tcPr>
            <w:tcW w:w="850" w:type="dxa"/>
          </w:tcPr>
          <w:p w14:paraId="0B3468FB" w14:textId="77777777" w:rsidR="00C441D8" w:rsidRDefault="00C441D8">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Seif4</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74AC1CC7" w14:textId="77777777" w:rsidR="00C441D8" w:rsidRDefault="00C441D8">
            <w:pPr>
              <w:spacing w:line="240" w:lineRule="auto"/>
              <w:jc w:val="left"/>
              <w:rPr>
                <w:rFonts w:cs="Frankruhel"/>
                <w:sz w:val="24"/>
              </w:rPr>
            </w:pPr>
            <w:hyperlink w:anchor="Seif4" w:tooltip="דין הסדר שבוטל" w:history="1">
              <w:r>
                <w:rPr>
                  <w:rStyle w:val="Hyperlink"/>
                </w:rPr>
                <w:t>Go</w:t>
              </w:r>
            </w:hyperlink>
          </w:p>
        </w:tc>
        <w:tc>
          <w:tcPr>
            <w:tcW w:w="5669" w:type="dxa"/>
          </w:tcPr>
          <w:p w14:paraId="09D8F5F5" w14:textId="77777777" w:rsidR="00C441D8" w:rsidRDefault="00C441D8">
            <w:pPr>
              <w:spacing w:line="240" w:lineRule="auto"/>
              <w:jc w:val="left"/>
              <w:rPr>
                <w:rFonts w:cs="Frankruhel"/>
                <w:sz w:val="24"/>
                <w:rtl/>
              </w:rPr>
            </w:pPr>
            <w:r>
              <w:rPr>
                <w:rFonts w:cs="Frankruhel"/>
                <w:sz w:val="24"/>
                <w:rtl/>
              </w:rPr>
              <w:t>דין הסדר שבוטל</w:t>
            </w:r>
          </w:p>
        </w:tc>
        <w:tc>
          <w:tcPr>
            <w:tcW w:w="1247" w:type="dxa"/>
          </w:tcPr>
          <w:p w14:paraId="63606EA0" w14:textId="77777777" w:rsidR="00C441D8" w:rsidRDefault="00C441D8">
            <w:pPr>
              <w:spacing w:line="240" w:lineRule="auto"/>
              <w:jc w:val="left"/>
              <w:rPr>
                <w:rFonts w:cs="Frankruhel"/>
                <w:sz w:val="24"/>
              </w:rPr>
            </w:pPr>
            <w:r>
              <w:rPr>
                <w:rFonts w:cs="Frankruhel"/>
                <w:sz w:val="24"/>
                <w:rtl/>
              </w:rPr>
              <w:t xml:space="preserve">סעיף 5 </w:t>
            </w:r>
          </w:p>
        </w:tc>
      </w:tr>
      <w:tr w:rsidR="00C441D8" w14:paraId="43E2DD9E" w14:textId="77777777">
        <w:tblPrEx>
          <w:tblCellMar>
            <w:top w:w="0" w:type="dxa"/>
            <w:bottom w:w="0" w:type="dxa"/>
          </w:tblCellMar>
        </w:tblPrEx>
        <w:trPr>
          <w:jc w:val="right"/>
        </w:trPr>
        <w:tc>
          <w:tcPr>
            <w:tcW w:w="850" w:type="dxa"/>
          </w:tcPr>
          <w:p w14:paraId="3B351EDB" w14:textId="77777777" w:rsidR="00C441D8" w:rsidRDefault="00C441D8">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Seif5</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7FED9584" w14:textId="77777777" w:rsidR="00C441D8" w:rsidRDefault="00C441D8">
            <w:pPr>
              <w:spacing w:line="240" w:lineRule="auto"/>
              <w:jc w:val="left"/>
              <w:rPr>
                <w:rFonts w:cs="Frankruhel"/>
                <w:sz w:val="24"/>
              </w:rPr>
            </w:pPr>
            <w:hyperlink w:anchor="Seif5" w:tooltip="הצטרפות להסדר קיים" w:history="1">
              <w:r>
                <w:rPr>
                  <w:rStyle w:val="Hyperlink"/>
                </w:rPr>
                <w:t>Go</w:t>
              </w:r>
            </w:hyperlink>
          </w:p>
        </w:tc>
        <w:tc>
          <w:tcPr>
            <w:tcW w:w="5669" w:type="dxa"/>
          </w:tcPr>
          <w:p w14:paraId="588DE09D" w14:textId="77777777" w:rsidR="00C441D8" w:rsidRDefault="00C441D8">
            <w:pPr>
              <w:spacing w:line="240" w:lineRule="auto"/>
              <w:jc w:val="left"/>
              <w:rPr>
                <w:rFonts w:cs="Frankruhel"/>
                <w:sz w:val="24"/>
                <w:rtl/>
              </w:rPr>
            </w:pPr>
            <w:r>
              <w:rPr>
                <w:rFonts w:cs="Frankruhel"/>
                <w:sz w:val="24"/>
                <w:rtl/>
              </w:rPr>
              <w:t>הצטרפות להסדר קיים</w:t>
            </w:r>
          </w:p>
        </w:tc>
        <w:tc>
          <w:tcPr>
            <w:tcW w:w="1247" w:type="dxa"/>
          </w:tcPr>
          <w:p w14:paraId="55EEC405" w14:textId="77777777" w:rsidR="00C441D8" w:rsidRDefault="00C441D8">
            <w:pPr>
              <w:spacing w:line="240" w:lineRule="auto"/>
              <w:jc w:val="left"/>
              <w:rPr>
                <w:rFonts w:cs="Frankruhel"/>
                <w:sz w:val="24"/>
              </w:rPr>
            </w:pPr>
            <w:r>
              <w:rPr>
                <w:rFonts w:cs="Frankruhel"/>
                <w:sz w:val="24"/>
                <w:rtl/>
              </w:rPr>
              <w:t xml:space="preserve">סעיף 6 </w:t>
            </w:r>
          </w:p>
        </w:tc>
      </w:tr>
      <w:tr w:rsidR="00C441D8" w14:paraId="4F2E388A" w14:textId="77777777">
        <w:tblPrEx>
          <w:tblCellMar>
            <w:top w:w="0" w:type="dxa"/>
            <w:bottom w:w="0" w:type="dxa"/>
          </w:tblCellMar>
        </w:tblPrEx>
        <w:trPr>
          <w:jc w:val="right"/>
        </w:trPr>
        <w:tc>
          <w:tcPr>
            <w:tcW w:w="850" w:type="dxa"/>
          </w:tcPr>
          <w:p w14:paraId="715CBC27" w14:textId="77777777" w:rsidR="00C441D8" w:rsidRDefault="00C441D8">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Seif6</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0DAB287F" w14:textId="77777777" w:rsidR="00C441D8" w:rsidRDefault="00C441D8">
            <w:pPr>
              <w:spacing w:line="240" w:lineRule="auto"/>
              <w:jc w:val="left"/>
              <w:rPr>
                <w:rFonts w:cs="Frankruhel"/>
                <w:sz w:val="24"/>
              </w:rPr>
            </w:pPr>
            <w:hyperlink w:anchor="Seif6" w:tooltip="הודעה על משתתפים בהסדר" w:history="1">
              <w:r>
                <w:rPr>
                  <w:rStyle w:val="Hyperlink"/>
                </w:rPr>
                <w:t>Go</w:t>
              </w:r>
            </w:hyperlink>
          </w:p>
        </w:tc>
        <w:tc>
          <w:tcPr>
            <w:tcW w:w="5669" w:type="dxa"/>
          </w:tcPr>
          <w:p w14:paraId="7A3D3B38" w14:textId="77777777" w:rsidR="00C441D8" w:rsidRDefault="00C441D8">
            <w:pPr>
              <w:spacing w:line="240" w:lineRule="auto"/>
              <w:jc w:val="left"/>
              <w:rPr>
                <w:rFonts w:cs="Frankruhel"/>
                <w:sz w:val="24"/>
                <w:rtl/>
              </w:rPr>
            </w:pPr>
            <w:r>
              <w:rPr>
                <w:rFonts w:cs="Frankruhel"/>
                <w:sz w:val="24"/>
                <w:rtl/>
              </w:rPr>
              <w:t>הודעה על משתתפים בהסדר</w:t>
            </w:r>
          </w:p>
        </w:tc>
        <w:tc>
          <w:tcPr>
            <w:tcW w:w="1247" w:type="dxa"/>
          </w:tcPr>
          <w:p w14:paraId="1A15BE32" w14:textId="77777777" w:rsidR="00C441D8" w:rsidRDefault="00C441D8">
            <w:pPr>
              <w:spacing w:line="240" w:lineRule="auto"/>
              <w:jc w:val="left"/>
              <w:rPr>
                <w:rFonts w:cs="Frankruhel"/>
                <w:sz w:val="24"/>
              </w:rPr>
            </w:pPr>
            <w:r>
              <w:rPr>
                <w:rFonts w:cs="Frankruhel"/>
                <w:sz w:val="24"/>
                <w:rtl/>
              </w:rPr>
              <w:t xml:space="preserve">סעיף 7 </w:t>
            </w:r>
          </w:p>
        </w:tc>
      </w:tr>
      <w:tr w:rsidR="00C441D8" w14:paraId="764521B6" w14:textId="77777777">
        <w:tblPrEx>
          <w:tblCellMar>
            <w:top w:w="0" w:type="dxa"/>
            <w:bottom w:w="0" w:type="dxa"/>
          </w:tblCellMar>
        </w:tblPrEx>
        <w:trPr>
          <w:jc w:val="right"/>
        </w:trPr>
        <w:tc>
          <w:tcPr>
            <w:tcW w:w="850" w:type="dxa"/>
          </w:tcPr>
          <w:p w14:paraId="3B3BDEB3" w14:textId="77777777" w:rsidR="00C441D8" w:rsidRDefault="00C441D8">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Seif7</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02DB4755" w14:textId="77777777" w:rsidR="00C441D8" w:rsidRDefault="00C441D8">
            <w:pPr>
              <w:spacing w:line="240" w:lineRule="auto"/>
              <w:jc w:val="left"/>
              <w:rPr>
                <w:rFonts w:cs="Frankruhel"/>
                <w:sz w:val="24"/>
              </w:rPr>
            </w:pPr>
            <w:hyperlink w:anchor="Seif7" w:tooltip="גביית המס המגיע" w:history="1">
              <w:r>
                <w:rPr>
                  <w:rStyle w:val="Hyperlink"/>
                </w:rPr>
                <w:t>Go</w:t>
              </w:r>
            </w:hyperlink>
          </w:p>
        </w:tc>
        <w:tc>
          <w:tcPr>
            <w:tcW w:w="5669" w:type="dxa"/>
          </w:tcPr>
          <w:p w14:paraId="314C343D" w14:textId="77777777" w:rsidR="00C441D8" w:rsidRDefault="00C441D8">
            <w:pPr>
              <w:spacing w:line="240" w:lineRule="auto"/>
              <w:jc w:val="left"/>
              <w:rPr>
                <w:rFonts w:cs="Frankruhel"/>
                <w:sz w:val="24"/>
                <w:rtl/>
              </w:rPr>
            </w:pPr>
            <w:r>
              <w:rPr>
                <w:rFonts w:cs="Frankruhel"/>
                <w:sz w:val="24"/>
                <w:rtl/>
              </w:rPr>
              <w:t>גביית המס המגיע</w:t>
            </w:r>
          </w:p>
        </w:tc>
        <w:tc>
          <w:tcPr>
            <w:tcW w:w="1247" w:type="dxa"/>
          </w:tcPr>
          <w:p w14:paraId="537CD005" w14:textId="77777777" w:rsidR="00C441D8" w:rsidRDefault="00C441D8">
            <w:pPr>
              <w:spacing w:line="240" w:lineRule="auto"/>
              <w:jc w:val="left"/>
              <w:rPr>
                <w:rFonts w:cs="Frankruhel"/>
                <w:sz w:val="24"/>
              </w:rPr>
            </w:pPr>
            <w:r>
              <w:rPr>
                <w:rFonts w:cs="Frankruhel"/>
                <w:sz w:val="24"/>
                <w:rtl/>
              </w:rPr>
              <w:t xml:space="preserve">סעיף 8 </w:t>
            </w:r>
          </w:p>
        </w:tc>
      </w:tr>
      <w:tr w:rsidR="00C441D8" w14:paraId="23D8F132" w14:textId="77777777">
        <w:tblPrEx>
          <w:tblCellMar>
            <w:top w:w="0" w:type="dxa"/>
            <w:bottom w:w="0" w:type="dxa"/>
          </w:tblCellMar>
        </w:tblPrEx>
        <w:trPr>
          <w:jc w:val="right"/>
        </w:trPr>
        <w:tc>
          <w:tcPr>
            <w:tcW w:w="850" w:type="dxa"/>
          </w:tcPr>
          <w:p w14:paraId="552B3169" w14:textId="77777777" w:rsidR="00C441D8" w:rsidRDefault="00C441D8">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Seif8</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7513715E" w14:textId="77777777" w:rsidR="00C441D8" w:rsidRDefault="00C441D8">
            <w:pPr>
              <w:spacing w:line="240" w:lineRule="auto"/>
              <w:jc w:val="left"/>
              <w:rPr>
                <w:rFonts w:cs="Frankruhel"/>
                <w:sz w:val="24"/>
              </w:rPr>
            </w:pPr>
            <w:hyperlink w:anchor="Seif8" w:tooltip="קיזוז מס שנגבה" w:history="1">
              <w:r>
                <w:rPr>
                  <w:rStyle w:val="Hyperlink"/>
                </w:rPr>
                <w:t>Go</w:t>
              </w:r>
            </w:hyperlink>
          </w:p>
        </w:tc>
        <w:tc>
          <w:tcPr>
            <w:tcW w:w="5669" w:type="dxa"/>
          </w:tcPr>
          <w:p w14:paraId="05F11664" w14:textId="77777777" w:rsidR="00C441D8" w:rsidRDefault="00C441D8">
            <w:pPr>
              <w:spacing w:line="240" w:lineRule="auto"/>
              <w:jc w:val="left"/>
              <w:rPr>
                <w:rFonts w:cs="Frankruhel"/>
                <w:sz w:val="24"/>
                <w:rtl/>
              </w:rPr>
            </w:pPr>
            <w:r>
              <w:rPr>
                <w:rFonts w:cs="Frankruhel"/>
                <w:sz w:val="24"/>
                <w:rtl/>
              </w:rPr>
              <w:t>קיזוז מס שנגבה</w:t>
            </w:r>
          </w:p>
        </w:tc>
        <w:tc>
          <w:tcPr>
            <w:tcW w:w="1247" w:type="dxa"/>
          </w:tcPr>
          <w:p w14:paraId="0CF4BBE5" w14:textId="77777777" w:rsidR="00C441D8" w:rsidRDefault="00C441D8">
            <w:pPr>
              <w:spacing w:line="240" w:lineRule="auto"/>
              <w:jc w:val="left"/>
              <w:rPr>
                <w:rFonts w:cs="Frankruhel"/>
                <w:sz w:val="24"/>
              </w:rPr>
            </w:pPr>
            <w:r>
              <w:rPr>
                <w:rFonts w:cs="Frankruhel"/>
                <w:sz w:val="24"/>
                <w:rtl/>
              </w:rPr>
              <w:t xml:space="preserve">סעיף 9 </w:t>
            </w:r>
          </w:p>
        </w:tc>
      </w:tr>
      <w:tr w:rsidR="00C441D8" w14:paraId="14327E8E" w14:textId="77777777">
        <w:tblPrEx>
          <w:tblCellMar>
            <w:top w:w="0" w:type="dxa"/>
            <w:bottom w:w="0" w:type="dxa"/>
          </w:tblCellMar>
        </w:tblPrEx>
        <w:trPr>
          <w:jc w:val="right"/>
        </w:trPr>
        <w:tc>
          <w:tcPr>
            <w:tcW w:w="850" w:type="dxa"/>
          </w:tcPr>
          <w:p w14:paraId="54A9DD0F" w14:textId="77777777" w:rsidR="00C441D8" w:rsidRDefault="00C441D8">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Seif9</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139276BF" w14:textId="77777777" w:rsidR="00C441D8" w:rsidRDefault="00C441D8">
            <w:pPr>
              <w:spacing w:line="240" w:lineRule="auto"/>
              <w:jc w:val="left"/>
              <w:rPr>
                <w:rFonts w:cs="Frankruhel"/>
                <w:sz w:val="24"/>
              </w:rPr>
            </w:pPr>
            <w:hyperlink w:anchor="Seif9" w:tooltip="הפסקת הגביה ממשתתף תוך שנת מס" w:history="1">
              <w:r>
                <w:rPr>
                  <w:rStyle w:val="Hyperlink"/>
                </w:rPr>
                <w:t>Go</w:t>
              </w:r>
            </w:hyperlink>
          </w:p>
        </w:tc>
        <w:tc>
          <w:tcPr>
            <w:tcW w:w="5669" w:type="dxa"/>
          </w:tcPr>
          <w:p w14:paraId="74E23F3F" w14:textId="77777777" w:rsidR="00C441D8" w:rsidRDefault="00C441D8">
            <w:pPr>
              <w:spacing w:line="240" w:lineRule="auto"/>
              <w:jc w:val="left"/>
              <w:rPr>
                <w:rFonts w:cs="Frankruhel"/>
                <w:sz w:val="24"/>
                <w:rtl/>
              </w:rPr>
            </w:pPr>
            <w:r>
              <w:rPr>
                <w:rFonts w:cs="Frankruhel"/>
                <w:sz w:val="24"/>
                <w:rtl/>
              </w:rPr>
              <w:t>הפסקת הגביה ממשתתף תוך שנת מס</w:t>
            </w:r>
          </w:p>
        </w:tc>
        <w:tc>
          <w:tcPr>
            <w:tcW w:w="1247" w:type="dxa"/>
          </w:tcPr>
          <w:p w14:paraId="26A14721" w14:textId="77777777" w:rsidR="00C441D8" w:rsidRDefault="00C441D8">
            <w:pPr>
              <w:spacing w:line="240" w:lineRule="auto"/>
              <w:jc w:val="left"/>
              <w:rPr>
                <w:rFonts w:cs="Frankruhel"/>
                <w:sz w:val="24"/>
              </w:rPr>
            </w:pPr>
            <w:r>
              <w:rPr>
                <w:rFonts w:cs="Frankruhel"/>
                <w:sz w:val="24"/>
                <w:rtl/>
              </w:rPr>
              <w:t xml:space="preserve">סעיף 10 </w:t>
            </w:r>
          </w:p>
        </w:tc>
      </w:tr>
      <w:tr w:rsidR="00C441D8" w14:paraId="5BE70379" w14:textId="77777777">
        <w:tblPrEx>
          <w:tblCellMar>
            <w:top w:w="0" w:type="dxa"/>
            <w:bottom w:w="0" w:type="dxa"/>
          </w:tblCellMar>
        </w:tblPrEx>
        <w:trPr>
          <w:jc w:val="right"/>
        </w:trPr>
        <w:tc>
          <w:tcPr>
            <w:tcW w:w="850" w:type="dxa"/>
          </w:tcPr>
          <w:p w14:paraId="702DBE96" w14:textId="77777777" w:rsidR="00C441D8" w:rsidRDefault="00C441D8">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Seif10</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25F578C1" w14:textId="77777777" w:rsidR="00C441D8" w:rsidRDefault="00C441D8">
            <w:pPr>
              <w:spacing w:line="240" w:lineRule="auto"/>
              <w:jc w:val="left"/>
              <w:rPr>
                <w:rFonts w:cs="Frankruhel"/>
                <w:sz w:val="24"/>
              </w:rPr>
            </w:pPr>
            <w:hyperlink w:anchor="Seif10" w:tooltip="תשלום המס על ידי המרכז" w:history="1">
              <w:r>
                <w:rPr>
                  <w:rStyle w:val="Hyperlink"/>
                </w:rPr>
                <w:t>Go</w:t>
              </w:r>
            </w:hyperlink>
          </w:p>
        </w:tc>
        <w:tc>
          <w:tcPr>
            <w:tcW w:w="5669" w:type="dxa"/>
          </w:tcPr>
          <w:p w14:paraId="55264C1E" w14:textId="77777777" w:rsidR="00C441D8" w:rsidRDefault="00C441D8">
            <w:pPr>
              <w:spacing w:line="240" w:lineRule="auto"/>
              <w:jc w:val="left"/>
              <w:rPr>
                <w:rFonts w:cs="Frankruhel"/>
                <w:sz w:val="24"/>
                <w:rtl/>
              </w:rPr>
            </w:pPr>
            <w:r>
              <w:rPr>
                <w:rFonts w:cs="Frankruhel"/>
                <w:sz w:val="24"/>
                <w:rtl/>
              </w:rPr>
              <w:t>תשלום המס על ידי המרכז</w:t>
            </w:r>
          </w:p>
        </w:tc>
        <w:tc>
          <w:tcPr>
            <w:tcW w:w="1247" w:type="dxa"/>
          </w:tcPr>
          <w:p w14:paraId="39430A18" w14:textId="77777777" w:rsidR="00C441D8" w:rsidRDefault="00C441D8">
            <w:pPr>
              <w:spacing w:line="240" w:lineRule="auto"/>
              <w:jc w:val="left"/>
              <w:rPr>
                <w:rFonts w:cs="Frankruhel"/>
                <w:sz w:val="24"/>
              </w:rPr>
            </w:pPr>
            <w:r>
              <w:rPr>
                <w:rFonts w:cs="Frankruhel"/>
                <w:sz w:val="24"/>
                <w:rtl/>
              </w:rPr>
              <w:t xml:space="preserve">סעיף 11 </w:t>
            </w:r>
          </w:p>
        </w:tc>
      </w:tr>
      <w:tr w:rsidR="00C441D8" w14:paraId="72816AB8" w14:textId="77777777">
        <w:tblPrEx>
          <w:tblCellMar>
            <w:top w:w="0" w:type="dxa"/>
            <w:bottom w:w="0" w:type="dxa"/>
          </w:tblCellMar>
        </w:tblPrEx>
        <w:trPr>
          <w:jc w:val="right"/>
        </w:trPr>
        <w:tc>
          <w:tcPr>
            <w:tcW w:w="850" w:type="dxa"/>
          </w:tcPr>
          <w:p w14:paraId="487D211B" w14:textId="77777777" w:rsidR="00C441D8" w:rsidRDefault="00C441D8">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Seif11</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036BF516" w14:textId="77777777" w:rsidR="00C441D8" w:rsidRDefault="00C441D8">
            <w:pPr>
              <w:spacing w:line="240" w:lineRule="auto"/>
              <w:jc w:val="left"/>
              <w:rPr>
                <w:rFonts w:cs="Frankruhel"/>
                <w:sz w:val="24"/>
              </w:rPr>
            </w:pPr>
            <w:hyperlink w:anchor="Seif11" w:tooltip="טפסים" w:history="1">
              <w:r>
                <w:rPr>
                  <w:rStyle w:val="Hyperlink"/>
                </w:rPr>
                <w:t>Go</w:t>
              </w:r>
            </w:hyperlink>
          </w:p>
        </w:tc>
        <w:tc>
          <w:tcPr>
            <w:tcW w:w="5669" w:type="dxa"/>
          </w:tcPr>
          <w:p w14:paraId="5FA5EC29" w14:textId="77777777" w:rsidR="00C441D8" w:rsidRDefault="00C441D8">
            <w:pPr>
              <w:spacing w:line="240" w:lineRule="auto"/>
              <w:jc w:val="left"/>
              <w:rPr>
                <w:rFonts w:cs="Frankruhel"/>
                <w:sz w:val="24"/>
                <w:rtl/>
              </w:rPr>
            </w:pPr>
            <w:r>
              <w:rPr>
                <w:rFonts w:cs="Frankruhel"/>
                <w:sz w:val="24"/>
                <w:rtl/>
              </w:rPr>
              <w:t>טפסים</w:t>
            </w:r>
          </w:p>
        </w:tc>
        <w:tc>
          <w:tcPr>
            <w:tcW w:w="1247" w:type="dxa"/>
          </w:tcPr>
          <w:p w14:paraId="7B61D04F" w14:textId="77777777" w:rsidR="00C441D8" w:rsidRDefault="00C441D8">
            <w:pPr>
              <w:spacing w:line="240" w:lineRule="auto"/>
              <w:jc w:val="left"/>
              <w:rPr>
                <w:rFonts w:cs="Frankruhel"/>
                <w:sz w:val="24"/>
              </w:rPr>
            </w:pPr>
            <w:r>
              <w:rPr>
                <w:rFonts w:cs="Frankruhel"/>
                <w:sz w:val="24"/>
                <w:rtl/>
              </w:rPr>
              <w:t xml:space="preserve">סעיף 12 </w:t>
            </w:r>
          </w:p>
        </w:tc>
      </w:tr>
      <w:tr w:rsidR="00C441D8" w14:paraId="7BA93007" w14:textId="77777777">
        <w:tblPrEx>
          <w:tblCellMar>
            <w:top w:w="0" w:type="dxa"/>
            <w:bottom w:w="0" w:type="dxa"/>
          </w:tblCellMar>
        </w:tblPrEx>
        <w:trPr>
          <w:jc w:val="right"/>
        </w:trPr>
        <w:tc>
          <w:tcPr>
            <w:tcW w:w="850" w:type="dxa"/>
          </w:tcPr>
          <w:p w14:paraId="69E81724" w14:textId="77777777" w:rsidR="00C441D8" w:rsidRDefault="00C441D8">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Seif12</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07CCBB7D" w14:textId="77777777" w:rsidR="00C441D8" w:rsidRDefault="00C441D8">
            <w:pPr>
              <w:spacing w:line="240" w:lineRule="auto"/>
              <w:jc w:val="left"/>
              <w:rPr>
                <w:rFonts w:cs="Frankruhel"/>
                <w:sz w:val="24"/>
              </w:rPr>
            </w:pPr>
            <w:hyperlink w:anchor="Seif12" w:tooltip="תחולה" w:history="1">
              <w:r>
                <w:rPr>
                  <w:rStyle w:val="Hyperlink"/>
                </w:rPr>
                <w:t>Go</w:t>
              </w:r>
            </w:hyperlink>
          </w:p>
        </w:tc>
        <w:tc>
          <w:tcPr>
            <w:tcW w:w="5669" w:type="dxa"/>
          </w:tcPr>
          <w:p w14:paraId="5441641B" w14:textId="77777777" w:rsidR="00C441D8" w:rsidRDefault="00C441D8">
            <w:pPr>
              <w:spacing w:line="240" w:lineRule="auto"/>
              <w:jc w:val="left"/>
              <w:rPr>
                <w:rFonts w:cs="Frankruhel"/>
                <w:sz w:val="24"/>
                <w:rtl/>
              </w:rPr>
            </w:pPr>
            <w:r>
              <w:rPr>
                <w:rFonts w:cs="Frankruhel"/>
                <w:sz w:val="24"/>
                <w:rtl/>
              </w:rPr>
              <w:t>תחולה</w:t>
            </w:r>
          </w:p>
        </w:tc>
        <w:tc>
          <w:tcPr>
            <w:tcW w:w="1247" w:type="dxa"/>
          </w:tcPr>
          <w:p w14:paraId="6BAA3466" w14:textId="77777777" w:rsidR="00C441D8" w:rsidRDefault="00C441D8">
            <w:pPr>
              <w:spacing w:line="240" w:lineRule="auto"/>
              <w:jc w:val="left"/>
              <w:rPr>
                <w:rFonts w:cs="Frankruhel"/>
                <w:sz w:val="24"/>
              </w:rPr>
            </w:pPr>
            <w:r>
              <w:rPr>
                <w:rFonts w:cs="Frankruhel"/>
                <w:sz w:val="24"/>
                <w:rtl/>
              </w:rPr>
              <w:t xml:space="preserve">סעיף 13 </w:t>
            </w:r>
          </w:p>
        </w:tc>
      </w:tr>
      <w:tr w:rsidR="00C441D8" w14:paraId="15274EDA" w14:textId="77777777">
        <w:tblPrEx>
          <w:tblCellMar>
            <w:top w:w="0" w:type="dxa"/>
            <w:bottom w:w="0" w:type="dxa"/>
          </w:tblCellMar>
        </w:tblPrEx>
        <w:trPr>
          <w:jc w:val="right"/>
        </w:trPr>
        <w:tc>
          <w:tcPr>
            <w:tcW w:w="850" w:type="dxa"/>
          </w:tcPr>
          <w:p w14:paraId="24A469DE" w14:textId="77777777" w:rsidR="00C441D8" w:rsidRDefault="00C441D8">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Seif13</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527E1DB9" w14:textId="77777777" w:rsidR="00C441D8" w:rsidRDefault="00C441D8">
            <w:pPr>
              <w:spacing w:line="240" w:lineRule="auto"/>
              <w:jc w:val="left"/>
              <w:rPr>
                <w:rFonts w:cs="Frankruhel"/>
                <w:sz w:val="24"/>
              </w:rPr>
            </w:pPr>
            <w:hyperlink w:anchor="Seif13" w:tooltip="השם" w:history="1">
              <w:r>
                <w:rPr>
                  <w:rStyle w:val="Hyperlink"/>
                </w:rPr>
                <w:t>Go</w:t>
              </w:r>
            </w:hyperlink>
          </w:p>
        </w:tc>
        <w:tc>
          <w:tcPr>
            <w:tcW w:w="5669" w:type="dxa"/>
          </w:tcPr>
          <w:p w14:paraId="4B472543" w14:textId="77777777" w:rsidR="00C441D8" w:rsidRDefault="00C441D8">
            <w:pPr>
              <w:spacing w:line="240" w:lineRule="auto"/>
              <w:jc w:val="left"/>
              <w:rPr>
                <w:rFonts w:cs="Frankruhel"/>
                <w:sz w:val="24"/>
                <w:rtl/>
              </w:rPr>
            </w:pPr>
            <w:r>
              <w:rPr>
                <w:rFonts w:cs="Frankruhel"/>
                <w:sz w:val="24"/>
                <w:rtl/>
              </w:rPr>
              <w:t>השם</w:t>
            </w:r>
          </w:p>
        </w:tc>
        <w:tc>
          <w:tcPr>
            <w:tcW w:w="1247" w:type="dxa"/>
          </w:tcPr>
          <w:p w14:paraId="036D5A21" w14:textId="77777777" w:rsidR="00C441D8" w:rsidRDefault="00C441D8">
            <w:pPr>
              <w:spacing w:line="240" w:lineRule="auto"/>
              <w:jc w:val="left"/>
              <w:rPr>
                <w:rFonts w:cs="Frankruhel"/>
                <w:sz w:val="24"/>
              </w:rPr>
            </w:pPr>
            <w:r>
              <w:rPr>
                <w:rFonts w:cs="Frankruhel"/>
                <w:sz w:val="24"/>
                <w:rtl/>
              </w:rPr>
              <w:t xml:space="preserve">סעיף 14 </w:t>
            </w:r>
          </w:p>
        </w:tc>
      </w:tr>
    </w:tbl>
    <w:p w14:paraId="2008B0C7" w14:textId="77777777" w:rsidR="00C441D8" w:rsidRDefault="00C441D8">
      <w:pPr>
        <w:pStyle w:val="big-header"/>
        <w:ind w:left="0" w:right="1134"/>
        <w:rPr>
          <w:rtl/>
        </w:rPr>
      </w:pPr>
    </w:p>
    <w:p w14:paraId="087282E3" w14:textId="77777777" w:rsidR="00C441D8" w:rsidRDefault="00C441D8" w:rsidP="00327DFF">
      <w:pPr>
        <w:pStyle w:val="big-header"/>
        <w:ind w:left="0" w:right="1134"/>
        <w:rPr>
          <w:rStyle w:val="default"/>
          <w:rFonts w:cs="FrankRuehl" w:hint="cs"/>
          <w:rtl/>
        </w:rPr>
      </w:pPr>
      <w:r>
        <w:rPr>
          <w:rtl/>
        </w:rPr>
        <w:br w:type="page"/>
      </w:r>
      <w:r>
        <w:rPr>
          <w:rtl/>
        </w:rPr>
        <w:lastRenderedPageBreak/>
        <w:t>ת</w:t>
      </w:r>
      <w:r>
        <w:rPr>
          <w:rFonts w:hint="cs"/>
          <w:rtl/>
        </w:rPr>
        <w:t>קנות מס רכוש וקרן פיצויים (הסדר גביה מרוכזת), תשכ"ח-1968</w:t>
      </w:r>
      <w:r>
        <w:rPr>
          <w:rStyle w:val="default"/>
          <w:rtl/>
        </w:rPr>
        <w:footnoteReference w:customMarkFollows="1" w:id="1"/>
        <w:t>*</w:t>
      </w:r>
    </w:p>
    <w:p w14:paraId="2C13E19C" w14:textId="77777777" w:rsidR="00C441D8" w:rsidRDefault="00C441D8">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20(ג) ו-65 לחוק מס רכוש וקרן</w:t>
      </w:r>
      <w:r>
        <w:rPr>
          <w:rtl/>
        </w:rPr>
        <w:t> </w:t>
      </w:r>
      <w:r>
        <w:rPr>
          <w:rStyle w:val="default"/>
          <w:rFonts w:cs="FrankRuehl"/>
          <w:rtl/>
        </w:rPr>
        <w:t xml:space="preserve"> </w:t>
      </w:r>
      <w:r>
        <w:rPr>
          <w:rStyle w:val="default"/>
          <w:rFonts w:cs="FrankRuehl" w:hint="cs"/>
          <w:rtl/>
        </w:rPr>
        <w:t>פיצ</w:t>
      </w:r>
      <w:r>
        <w:rPr>
          <w:rStyle w:val="default"/>
          <w:rFonts w:cs="FrankRuehl"/>
          <w:rtl/>
        </w:rPr>
        <w:t>ו</w:t>
      </w:r>
      <w:r>
        <w:rPr>
          <w:rStyle w:val="default"/>
          <w:rFonts w:cs="FrankRuehl" w:hint="cs"/>
          <w:rtl/>
        </w:rPr>
        <w:t>יים, תשכ"א</w:t>
      </w:r>
      <w:r>
        <w:rPr>
          <w:rStyle w:val="default"/>
          <w:rFonts w:cs="FrankRuehl"/>
          <w:rtl/>
        </w:rPr>
        <w:t>–</w:t>
      </w:r>
      <w:r>
        <w:rPr>
          <w:rStyle w:val="default"/>
          <w:rFonts w:cs="FrankRuehl" w:hint="cs"/>
          <w:rtl/>
        </w:rPr>
        <w:t>1961, אני מתקין תקנות אלה:</w:t>
      </w:r>
    </w:p>
    <w:p w14:paraId="11C2D86B" w14:textId="77777777" w:rsidR="00C441D8" w:rsidRDefault="00C441D8">
      <w:pPr>
        <w:pStyle w:val="P00"/>
        <w:spacing w:before="72"/>
        <w:ind w:left="0" w:right="1134"/>
        <w:rPr>
          <w:rStyle w:val="default"/>
          <w:rFonts w:cs="FrankRuehl" w:hint="cs"/>
          <w:rtl/>
        </w:rPr>
      </w:pPr>
      <w:bookmarkStart w:id="0" w:name="Seif0"/>
      <w:bookmarkEnd w:id="0"/>
      <w:r>
        <w:rPr>
          <w:lang w:val="he-IL"/>
        </w:rPr>
        <w:pict w14:anchorId="6476C2F2">
          <v:rect id="_x0000_s1026" style="position:absolute;left:0;text-align:left;margin-left:464.5pt;margin-top:8.05pt;width:75.05pt;height:8pt;z-index:251651072" o:allowincell="f" filled="f" stroked="f" strokecolor="lime" strokeweight=".25pt">
            <v:textbox inset="0,0,0,0">
              <w:txbxContent>
                <w:p w14:paraId="71DB6D65" w14:textId="77777777" w:rsidR="00C441D8" w:rsidRDefault="00C441D8">
                  <w:pPr>
                    <w:spacing w:line="160" w:lineRule="exact"/>
                    <w:jc w:val="left"/>
                    <w:rPr>
                      <w:rFonts w:cs="Miriam"/>
                      <w:noProof/>
                      <w:szCs w:val="18"/>
                      <w:rtl/>
                    </w:rPr>
                  </w:pPr>
                  <w:r>
                    <w:rPr>
                      <w:rFonts w:cs="Miriam"/>
                      <w:szCs w:val="18"/>
                      <w:rtl/>
                    </w:rPr>
                    <w:t>ה</w:t>
                  </w:r>
                  <w:r>
                    <w:rPr>
                      <w:rFonts w:cs="Miriam" w:hint="cs"/>
                      <w:szCs w:val="18"/>
                      <w:rtl/>
                    </w:rPr>
                    <w:t>ג</w:t>
                  </w:r>
                  <w:r>
                    <w:rPr>
                      <w:rFonts w:cs="Miriam"/>
                      <w:szCs w:val="18"/>
                      <w:rtl/>
                    </w:rPr>
                    <w:t>ד</w:t>
                  </w:r>
                  <w:r>
                    <w:rPr>
                      <w:rFonts w:cs="Miriam" w:hint="cs"/>
                      <w:szCs w:val="18"/>
                      <w:rtl/>
                    </w:rPr>
                    <w:t>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14:paraId="7AF543EE" w14:textId="77777777" w:rsidR="00C441D8" w:rsidRDefault="00C441D8">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מרכז" </w:t>
      </w:r>
      <w:r>
        <w:rPr>
          <w:rStyle w:val="default"/>
          <w:rFonts w:cs="FrankRuehl"/>
          <w:rtl/>
        </w:rPr>
        <w:t>–</w:t>
      </w:r>
    </w:p>
    <w:p w14:paraId="2E3BF11B" w14:textId="77777777" w:rsidR="00C441D8" w:rsidRDefault="00C441D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מעביד לגבי עובדיו, וכן מוסד בנקאי;</w:t>
      </w:r>
    </w:p>
    <w:p w14:paraId="4C9D6529" w14:textId="77777777" w:rsidR="00C441D8" w:rsidRDefault="00C441D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חבר בני-אדם, שאושר לענין זה על ידי המנהל, והמרכז לפחות 20 משתתפים;</w:t>
      </w:r>
    </w:p>
    <w:p w14:paraId="4D3EB341" w14:textId="77777777" w:rsidR="00C441D8" w:rsidRDefault="00C441D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משתתף" - בעל מקרקעין שהסכים להיכלל בהסדר והמציא למרכז את בקשתו בטופס</w:t>
      </w:r>
      <w:r>
        <w:rPr>
          <w:rStyle w:val="default"/>
          <w:rFonts w:cs="FrankRuehl"/>
          <w:rtl/>
        </w:rPr>
        <w:t xml:space="preserve"> 6508;</w:t>
      </w:r>
    </w:p>
    <w:p w14:paraId="796FAAE3" w14:textId="77777777" w:rsidR="00C441D8" w:rsidRDefault="00C441D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הסדר" - הסדר כללי לתשלום המס בגביה מרוכזת, שאושר על ידי המנהל, לפיו יגבה המרכז מכל משתתף הנכלל עמו בהסדר את המס המגיע ממנו על כל המקרקעין הכלולים בהודעת תשלום שעליה החיל המשתתף את ההסדר, או רק את המס המגיע ממנו על דירת מגוריו אף אם כלולים בהודעת ה</w:t>
      </w:r>
      <w:r>
        <w:rPr>
          <w:rStyle w:val="default"/>
          <w:rFonts w:cs="FrankRuehl"/>
          <w:rtl/>
        </w:rPr>
        <w:t>ת</w:t>
      </w:r>
      <w:r>
        <w:rPr>
          <w:rStyle w:val="default"/>
          <w:rFonts w:cs="FrankRuehl" w:hint="cs"/>
          <w:rtl/>
        </w:rPr>
        <w:t>שלום מקרקעין נוספים;</w:t>
      </w:r>
    </w:p>
    <w:p w14:paraId="4BFBC458" w14:textId="77777777" w:rsidR="00C441D8" w:rsidRDefault="00C441D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המס המגיע" - כל המס, לשנת המס, המגיע ממשתתף, לפי הודעת תשלום, על המקרקעין הכלולים בהסדר;</w:t>
      </w:r>
    </w:p>
    <w:p w14:paraId="14A843CE" w14:textId="77777777" w:rsidR="00C441D8" w:rsidRDefault="00C441D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הודעת תשלום" - הודעת תשלום כמשמעותה בסעיף 20(ב)</w:t>
      </w:r>
      <w:r>
        <w:rPr>
          <w:rStyle w:val="default"/>
          <w:rFonts w:cs="FrankRuehl"/>
          <w:rtl/>
        </w:rPr>
        <w:t xml:space="preserve"> </w:t>
      </w:r>
      <w:r>
        <w:rPr>
          <w:rStyle w:val="default"/>
          <w:rFonts w:cs="FrankRuehl" w:hint="cs"/>
          <w:rtl/>
        </w:rPr>
        <w:t>לחוק;</w:t>
      </w:r>
    </w:p>
    <w:p w14:paraId="163DF587" w14:textId="77777777" w:rsidR="00C441D8" w:rsidRDefault="00C441D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מוסד בנקאי" - כמשמעותו בחוק בנק ישראל, תשי"ד-1954;</w:t>
      </w:r>
    </w:p>
    <w:p w14:paraId="6200FEA7" w14:textId="77777777" w:rsidR="00C441D8" w:rsidRDefault="00C441D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חבר בני-אדם" - כמשמעותו בפקודת </w:t>
      </w:r>
      <w:r>
        <w:rPr>
          <w:rStyle w:val="default"/>
          <w:rFonts w:cs="FrankRuehl"/>
          <w:rtl/>
        </w:rPr>
        <w:t>מ</w:t>
      </w:r>
      <w:r>
        <w:rPr>
          <w:rStyle w:val="default"/>
          <w:rFonts w:cs="FrankRuehl" w:hint="cs"/>
          <w:rtl/>
        </w:rPr>
        <w:t>ס הכנסה.</w:t>
      </w:r>
    </w:p>
    <w:p w14:paraId="5B3638DD" w14:textId="77777777" w:rsidR="00C441D8" w:rsidRDefault="00C441D8">
      <w:pPr>
        <w:pStyle w:val="P00"/>
        <w:spacing w:before="72"/>
        <w:ind w:left="0" w:right="1134"/>
        <w:rPr>
          <w:rStyle w:val="default"/>
          <w:rFonts w:cs="FrankRuehl" w:hint="cs"/>
          <w:rtl/>
        </w:rPr>
      </w:pPr>
      <w:bookmarkStart w:id="1" w:name="Seif1"/>
      <w:bookmarkEnd w:id="1"/>
      <w:r>
        <w:rPr>
          <w:lang w:val="he-IL"/>
        </w:rPr>
        <w:pict w14:anchorId="3B21AA30">
          <v:rect id="_x0000_s1027" style="position:absolute;left:0;text-align:left;margin-left:464.5pt;margin-top:8.05pt;width:75.05pt;height:16pt;z-index:251652096" o:allowincell="f" filled="f" stroked="f" strokecolor="lime" strokeweight=".25pt">
            <v:textbox inset="0,0,0,0">
              <w:txbxContent>
                <w:p w14:paraId="58719ABB" w14:textId="77777777" w:rsidR="00C441D8" w:rsidRDefault="00C441D8">
                  <w:pPr>
                    <w:spacing w:line="160" w:lineRule="exact"/>
                    <w:jc w:val="left"/>
                    <w:rPr>
                      <w:rFonts w:cs="Miriam"/>
                      <w:noProof/>
                      <w:szCs w:val="18"/>
                      <w:rtl/>
                    </w:rPr>
                  </w:pPr>
                  <w:r>
                    <w:rPr>
                      <w:rFonts w:cs="Miriam"/>
                      <w:szCs w:val="18"/>
                      <w:rtl/>
                    </w:rPr>
                    <w:t>בק</w:t>
                  </w:r>
                  <w:r>
                    <w:rPr>
                      <w:rFonts w:cs="Miriam" w:hint="cs"/>
                      <w:szCs w:val="18"/>
                      <w:rtl/>
                    </w:rPr>
                    <w:t xml:space="preserve">שה לאישור </w:t>
                  </w:r>
                  <w:r>
                    <w:rPr>
                      <w:rFonts w:cs="Miriam"/>
                      <w:szCs w:val="18"/>
                      <w:rtl/>
                    </w:rPr>
                    <w:t>ה</w:t>
                  </w:r>
                  <w:r>
                    <w:rPr>
                      <w:rFonts w:cs="Miriam" w:hint="cs"/>
                      <w:szCs w:val="18"/>
                      <w:rtl/>
                    </w:rPr>
                    <w:t>סדר</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בקשה לאישור הסדר לשנת מס מסויימת תוגש למנהל בטופס 6512 על ידי מרכז, במועד שקבע המנהל בהודעה ברשומות, ויצרף אליה </w:t>
      </w:r>
      <w:r>
        <w:rPr>
          <w:rStyle w:val="default"/>
          <w:rFonts w:cs="FrankRuehl"/>
          <w:rtl/>
        </w:rPr>
        <w:t>–</w:t>
      </w:r>
    </w:p>
    <w:p w14:paraId="4A305B37" w14:textId="77777777" w:rsidR="00C441D8" w:rsidRDefault="00C441D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רשימת משתתפים, בטופס 6510;</w:t>
      </w:r>
    </w:p>
    <w:p w14:paraId="3C281A28" w14:textId="77777777" w:rsidR="00C441D8" w:rsidRDefault="00C441D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כל מסמך שידרוש המנהל.</w:t>
      </w:r>
    </w:p>
    <w:p w14:paraId="69804DD1" w14:textId="77777777" w:rsidR="00C441D8" w:rsidRDefault="00C441D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בתקנת משנה (א), אם לא קבע המנהל מועד, תוגש הבקשה עד יום 31 במאי של אותה שנת מס.</w:t>
      </w:r>
    </w:p>
    <w:p w14:paraId="7A362A3B" w14:textId="77777777" w:rsidR="00C441D8" w:rsidRDefault="00C441D8">
      <w:pPr>
        <w:pStyle w:val="P00"/>
        <w:spacing w:before="72"/>
        <w:ind w:left="0" w:right="1134"/>
        <w:rPr>
          <w:rStyle w:val="default"/>
          <w:rFonts w:cs="FrankRuehl"/>
          <w:rtl/>
        </w:rPr>
      </w:pPr>
      <w:bookmarkStart w:id="2" w:name="Seif2"/>
      <w:bookmarkEnd w:id="2"/>
      <w:r>
        <w:rPr>
          <w:lang w:val="he-IL"/>
        </w:rPr>
        <w:pict w14:anchorId="158AB8F9">
          <v:rect id="_x0000_s1028" style="position:absolute;left:0;text-align:left;margin-left:464.5pt;margin-top:8.05pt;width:75.05pt;height:16pt;z-index:251653120" o:allowincell="f" filled="f" stroked="f" strokecolor="lime" strokeweight=".25pt">
            <v:textbox inset="0,0,0,0">
              <w:txbxContent>
                <w:p w14:paraId="42BBEB2D" w14:textId="77777777" w:rsidR="00C441D8" w:rsidRDefault="00C441D8">
                  <w:pPr>
                    <w:spacing w:line="160" w:lineRule="exact"/>
                    <w:jc w:val="left"/>
                    <w:rPr>
                      <w:rFonts w:cs="Miriam"/>
                      <w:noProof/>
                      <w:szCs w:val="18"/>
                      <w:rtl/>
                    </w:rPr>
                  </w:pPr>
                  <w:r>
                    <w:rPr>
                      <w:rFonts w:cs="Miriam"/>
                      <w:szCs w:val="18"/>
                      <w:rtl/>
                    </w:rPr>
                    <w:t>ת</w:t>
                  </w:r>
                  <w:r>
                    <w:rPr>
                      <w:rFonts w:cs="Miriam" w:hint="cs"/>
                      <w:szCs w:val="18"/>
                      <w:rtl/>
                    </w:rPr>
                    <w:t xml:space="preserve">נאים לאישור </w:t>
                  </w:r>
                  <w:r>
                    <w:rPr>
                      <w:rFonts w:cs="Miriam"/>
                      <w:szCs w:val="18"/>
                      <w:rtl/>
                    </w:rPr>
                    <w:t>ה</w:t>
                  </w:r>
                  <w:r>
                    <w:rPr>
                      <w:rFonts w:cs="Miriam" w:hint="cs"/>
                      <w:szCs w:val="18"/>
                      <w:rtl/>
                    </w:rPr>
                    <w:t>סדר</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המנהל רשאי לאשר הסדר לשנת מס מסויימת או למספר שנות מס; לא נקבעה באישור </w:t>
      </w:r>
      <w:r>
        <w:rPr>
          <w:rStyle w:val="default"/>
          <w:rFonts w:cs="FrankRuehl"/>
          <w:rtl/>
        </w:rPr>
        <w:t>ש</w:t>
      </w:r>
      <w:r>
        <w:rPr>
          <w:rStyle w:val="default"/>
          <w:rFonts w:cs="FrankRuehl" w:hint="cs"/>
          <w:rtl/>
        </w:rPr>
        <w:t>נת המס או מספר השנים שלגביהן ניתן האישור, יהיה האישור בתוקף החל משנת המס שבה ניתן, עד לביטולו.</w:t>
      </w:r>
    </w:p>
    <w:p w14:paraId="0AFF1B70" w14:textId="77777777" w:rsidR="00C441D8" w:rsidRDefault="00C441D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המנהל רשאי להתנות את מתן האישור, או את תקפו, במילוי כל תנאי או עשיית פעולה שמרכז חייב בהם על פי תקנות אלה או שקיומם דרוש לשם ביצוע ההסדר.</w:t>
      </w:r>
    </w:p>
    <w:p w14:paraId="77CC50DB" w14:textId="77777777" w:rsidR="00C441D8" w:rsidRDefault="00C441D8">
      <w:pPr>
        <w:pStyle w:val="P00"/>
        <w:spacing w:before="72"/>
        <w:ind w:left="0" w:right="1134"/>
        <w:rPr>
          <w:rStyle w:val="default"/>
          <w:rFonts w:cs="FrankRuehl"/>
          <w:rtl/>
        </w:rPr>
      </w:pPr>
      <w:bookmarkStart w:id="3" w:name="Seif3"/>
      <w:bookmarkEnd w:id="3"/>
      <w:r>
        <w:rPr>
          <w:lang w:val="he-IL"/>
        </w:rPr>
        <w:pict w14:anchorId="05E6F184">
          <v:rect id="_x0000_s1029" style="position:absolute;left:0;text-align:left;margin-left:464.5pt;margin-top:8.05pt;width:75.05pt;height:16pt;z-index:251654144" o:allowincell="f" filled="f" stroked="f" strokecolor="lime" strokeweight=".25pt">
            <v:textbox inset="0,0,0,0">
              <w:txbxContent>
                <w:p w14:paraId="502325BD" w14:textId="77777777" w:rsidR="00C441D8" w:rsidRDefault="00C441D8">
                  <w:pPr>
                    <w:spacing w:line="160" w:lineRule="exact"/>
                    <w:jc w:val="left"/>
                    <w:rPr>
                      <w:rFonts w:cs="Miriam"/>
                      <w:noProof/>
                      <w:szCs w:val="18"/>
                      <w:rtl/>
                    </w:rPr>
                  </w:pPr>
                  <w:r>
                    <w:rPr>
                      <w:rFonts w:cs="Miriam"/>
                      <w:szCs w:val="18"/>
                      <w:rtl/>
                    </w:rPr>
                    <w:t>ב</w:t>
                  </w:r>
                  <w:r>
                    <w:rPr>
                      <w:rFonts w:cs="Miriam" w:hint="cs"/>
                      <w:szCs w:val="18"/>
                      <w:rtl/>
                    </w:rPr>
                    <w:t xml:space="preserve">יטול הסדר </w:t>
                  </w:r>
                  <w:r>
                    <w:rPr>
                      <w:rFonts w:cs="Miriam"/>
                      <w:szCs w:val="18"/>
                      <w:rtl/>
                    </w:rPr>
                    <w:t>ו</w:t>
                  </w:r>
                  <w:r>
                    <w:rPr>
                      <w:rFonts w:cs="Miriam" w:hint="cs"/>
                      <w:szCs w:val="18"/>
                      <w:rtl/>
                    </w:rPr>
                    <w:t>פרישה</w:t>
                  </w:r>
                  <w:r>
                    <w:rPr>
                      <w:rFonts w:cs="Miriam"/>
                      <w:szCs w:val="18"/>
                      <w:rtl/>
                    </w:rPr>
                    <w:t xml:space="preserve"> </w:t>
                  </w:r>
                  <w:r>
                    <w:rPr>
                      <w:rFonts w:cs="Miriam" w:hint="cs"/>
                      <w:szCs w:val="18"/>
                      <w:rtl/>
                    </w:rPr>
                    <w:t>ממנו</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המנהל רשאי לבטל את אישור ההסדר, או לבטל את השתתפותו של משתתף בהסדר, אם לא מילאו המרכז או המשתתפים אחר הוראות תקנות אלה או אם נשתנו הנסיבות המאפשרות הכללתם בהסדר; תחילתו של הביטול במועד שיקבע המנהל.</w:t>
      </w:r>
    </w:p>
    <w:p w14:paraId="7446D219" w14:textId="77777777" w:rsidR="00C441D8" w:rsidRDefault="00C441D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מרכז הרוצה לבטל את אישור ההסדר, יגיש </w:t>
      </w:r>
      <w:r>
        <w:rPr>
          <w:rStyle w:val="default"/>
          <w:rFonts w:cs="FrankRuehl"/>
          <w:rtl/>
        </w:rPr>
        <w:t>ע</w:t>
      </w:r>
      <w:r>
        <w:rPr>
          <w:rStyle w:val="default"/>
          <w:rFonts w:cs="FrankRuehl" w:hint="cs"/>
          <w:rtl/>
        </w:rPr>
        <w:t>ל כך בקשה בכתב למנהל; המנהל רשאי לבטל את האישור מתום שנת המס שבה הוגשה הבקשה, בכפוף לתנאים שהוא יקבע.</w:t>
      </w:r>
    </w:p>
    <w:p w14:paraId="5BF702B0" w14:textId="77777777" w:rsidR="00C441D8" w:rsidRDefault="00C441D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הסדר שהמרכז שלו הוא חבר בני-אדם כאמור בפסקה (2) להגדרת מרכז, ופחת מספר המשתתפים הכלולים בו מ-20, בטל החל בתום שנת המס בה פחת מספר המשתתפים כאמור, אל</w:t>
      </w:r>
      <w:r>
        <w:rPr>
          <w:rStyle w:val="default"/>
          <w:rFonts w:cs="FrankRuehl"/>
          <w:rtl/>
        </w:rPr>
        <w:t>א</w:t>
      </w:r>
      <w:r>
        <w:rPr>
          <w:rStyle w:val="default"/>
          <w:rFonts w:cs="FrankRuehl" w:hint="cs"/>
          <w:rtl/>
        </w:rPr>
        <w:t xml:space="preserve"> אם כן עלה מספר המשתתפים הכלולים בו ל-20 לפחות עם תחילת שנת המס הבאה.</w:t>
      </w:r>
    </w:p>
    <w:p w14:paraId="2E2F12A6" w14:textId="77777777" w:rsidR="00C441D8" w:rsidRDefault="00C441D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משתתף הרוצה לבטל הכללתו בהסדר, יודיע על כך בכתב למנהל ולמרכז, והשתתפותו בטלה החל בתום שנת המס שבה הודיע כאמור.</w:t>
      </w:r>
    </w:p>
    <w:p w14:paraId="5EEB35AE" w14:textId="77777777" w:rsidR="00C441D8" w:rsidRDefault="00C441D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היה מרכז מעבידו של משתתף, ופסקו יחסי העבודה ביניהם, בטלה השתתפות</w:t>
      </w:r>
      <w:r>
        <w:rPr>
          <w:rStyle w:val="default"/>
          <w:rFonts w:cs="FrankRuehl"/>
          <w:rtl/>
        </w:rPr>
        <w:t>ו</w:t>
      </w:r>
      <w:r>
        <w:rPr>
          <w:rStyle w:val="default"/>
          <w:rFonts w:cs="FrankRuehl" w:hint="cs"/>
          <w:rtl/>
        </w:rPr>
        <w:t xml:space="preserve"> של המשתתף בהסדר החל מיום הפסקת יחסי העבודה, זולת אם הסכימו המרכז והמשתתף להמשיך </w:t>
      </w:r>
      <w:r>
        <w:rPr>
          <w:rStyle w:val="default"/>
          <w:rFonts w:cs="FrankRuehl" w:hint="cs"/>
          <w:rtl/>
        </w:rPr>
        <w:lastRenderedPageBreak/>
        <w:t>במילוי תנאי ההסדר עד תום שנת המס.</w:t>
      </w:r>
    </w:p>
    <w:p w14:paraId="00774A14" w14:textId="77777777" w:rsidR="00C441D8" w:rsidRDefault="00C441D8">
      <w:pPr>
        <w:pStyle w:val="P00"/>
        <w:spacing w:before="72"/>
        <w:ind w:left="0" w:right="1134"/>
        <w:rPr>
          <w:rStyle w:val="default"/>
          <w:rFonts w:cs="FrankRuehl"/>
          <w:rtl/>
        </w:rPr>
      </w:pPr>
      <w:bookmarkStart w:id="4" w:name="Seif4"/>
      <w:bookmarkEnd w:id="4"/>
      <w:r>
        <w:rPr>
          <w:lang w:val="he-IL"/>
        </w:rPr>
        <w:pict w14:anchorId="07CC0C41">
          <v:rect id="_x0000_s1030" style="position:absolute;left:0;text-align:left;margin-left:464.5pt;margin-top:8.05pt;width:75.05pt;height:16pt;z-index:251655168" o:allowincell="f" filled="f" stroked="f" strokecolor="lime" strokeweight=".25pt">
            <v:textbox inset="0,0,0,0">
              <w:txbxContent>
                <w:p w14:paraId="10661394" w14:textId="77777777" w:rsidR="00C441D8" w:rsidRDefault="00C441D8">
                  <w:pPr>
                    <w:spacing w:line="160" w:lineRule="exact"/>
                    <w:jc w:val="left"/>
                    <w:rPr>
                      <w:rFonts w:cs="Miriam"/>
                      <w:noProof/>
                      <w:szCs w:val="18"/>
                      <w:rtl/>
                    </w:rPr>
                  </w:pPr>
                  <w:r>
                    <w:rPr>
                      <w:rFonts w:cs="Miriam"/>
                      <w:szCs w:val="18"/>
                      <w:rtl/>
                    </w:rPr>
                    <w:t>ד</w:t>
                  </w:r>
                  <w:r>
                    <w:rPr>
                      <w:rFonts w:cs="Miriam" w:hint="cs"/>
                      <w:szCs w:val="18"/>
                      <w:rtl/>
                    </w:rPr>
                    <w:t xml:space="preserve">ין הסדר </w:t>
                  </w:r>
                  <w:r>
                    <w:rPr>
                      <w:rFonts w:cs="Miriam"/>
                      <w:szCs w:val="18"/>
                      <w:rtl/>
                    </w:rPr>
                    <w:t>ש</w:t>
                  </w:r>
                  <w:r>
                    <w:rPr>
                      <w:rFonts w:cs="Miriam" w:hint="cs"/>
                      <w:szCs w:val="18"/>
                      <w:rtl/>
                    </w:rPr>
                    <w:t>בוטל</w:t>
                  </w:r>
                </w:p>
              </w:txbxContent>
            </v:textbox>
            <w10:anchorlock/>
          </v:rect>
        </w:pict>
      </w:r>
      <w:r>
        <w:rPr>
          <w:rStyle w:val="big-number"/>
          <w:rtl/>
        </w:rPr>
        <w:t>5.</w:t>
      </w:r>
      <w:r>
        <w:rPr>
          <w:rStyle w:val="big-number"/>
          <w:rtl/>
        </w:rPr>
        <w:tab/>
      </w:r>
      <w:r>
        <w:rPr>
          <w:rStyle w:val="default"/>
          <w:rFonts w:cs="FrankRuehl"/>
          <w:rtl/>
        </w:rPr>
        <w:t>ב</w:t>
      </w:r>
      <w:r>
        <w:rPr>
          <w:rStyle w:val="default"/>
          <w:rFonts w:cs="FrankRuehl" w:hint="cs"/>
          <w:rtl/>
        </w:rPr>
        <w:t>וטל הסדר, בטלים עמו אישורו של המרכז והסכמתם של</w:t>
      </w:r>
      <w:r>
        <w:rPr>
          <w:rtl/>
        </w:rPr>
        <w:t> </w:t>
      </w:r>
      <w:r>
        <w:rPr>
          <w:rStyle w:val="default"/>
          <w:rFonts w:cs="FrankRuehl"/>
          <w:rtl/>
        </w:rPr>
        <w:t xml:space="preserve"> </w:t>
      </w:r>
      <w:r>
        <w:rPr>
          <w:rStyle w:val="default"/>
          <w:rFonts w:cs="FrankRuehl" w:hint="cs"/>
          <w:rtl/>
        </w:rPr>
        <w:t>המשתתפים.</w:t>
      </w:r>
    </w:p>
    <w:p w14:paraId="7B618A06" w14:textId="77777777" w:rsidR="00C441D8" w:rsidRDefault="00C441D8">
      <w:pPr>
        <w:pStyle w:val="P00"/>
        <w:spacing w:before="72"/>
        <w:ind w:left="0" w:right="1134"/>
        <w:rPr>
          <w:rStyle w:val="default"/>
          <w:rFonts w:cs="FrankRuehl"/>
          <w:rtl/>
        </w:rPr>
      </w:pPr>
      <w:bookmarkStart w:id="5" w:name="Seif5"/>
      <w:bookmarkEnd w:id="5"/>
      <w:r>
        <w:rPr>
          <w:lang w:val="he-IL"/>
        </w:rPr>
        <w:pict w14:anchorId="39FECF0A">
          <v:rect id="_x0000_s1031" style="position:absolute;left:0;text-align:left;margin-left:464.5pt;margin-top:8.05pt;width:75.05pt;height:16pt;z-index:251656192" o:allowincell="f" filled="f" stroked="f" strokecolor="lime" strokeweight=".25pt">
            <v:textbox inset="0,0,0,0">
              <w:txbxContent>
                <w:p w14:paraId="0D9E80D6" w14:textId="77777777" w:rsidR="00C441D8" w:rsidRDefault="00C441D8">
                  <w:pPr>
                    <w:spacing w:line="160" w:lineRule="exact"/>
                    <w:jc w:val="left"/>
                    <w:rPr>
                      <w:rFonts w:cs="Miriam"/>
                      <w:noProof/>
                      <w:szCs w:val="18"/>
                      <w:rtl/>
                    </w:rPr>
                  </w:pPr>
                  <w:r>
                    <w:rPr>
                      <w:rFonts w:cs="Miriam"/>
                      <w:szCs w:val="18"/>
                      <w:rtl/>
                    </w:rPr>
                    <w:t>ה</w:t>
                  </w:r>
                  <w:r>
                    <w:rPr>
                      <w:rFonts w:cs="Miriam" w:hint="cs"/>
                      <w:szCs w:val="18"/>
                      <w:rtl/>
                    </w:rPr>
                    <w:t xml:space="preserve">צטרפות להסדר </w:t>
                  </w:r>
                  <w:r>
                    <w:rPr>
                      <w:rFonts w:cs="Miriam"/>
                      <w:szCs w:val="18"/>
                      <w:rtl/>
                    </w:rPr>
                    <w:t>ק</w:t>
                  </w:r>
                  <w:r>
                    <w:rPr>
                      <w:rFonts w:cs="Miriam" w:hint="cs"/>
                      <w:szCs w:val="18"/>
                      <w:rtl/>
                    </w:rPr>
                    <w:t>יים</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בעל מקרקעין הרוצה להצטרף להסדר </w:t>
      </w:r>
      <w:r>
        <w:rPr>
          <w:rStyle w:val="default"/>
          <w:rFonts w:cs="FrankRuehl"/>
          <w:rtl/>
        </w:rPr>
        <w:t>ק</w:t>
      </w:r>
      <w:r>
        <w:rPr>
          <w:rStyle w:val="default"/>
          <w:rFonts w:cs="FrankRuehl" w:hint="cs"/>
          <w:rtl/>
        </w:rPr>
        <w:t>יים בשנת מס מסויימת, יודיע על כך בכתב, בטופס 6508, למרכז שעמו הוא מעוניין להיכלל בהסדר, במועד שקבע המנהל בהודעה ברשומות, ואם לא נקבע מועד כאמור - עד יום 20 במאי של שנת המס.</w:t>
      </w:r>
    </w:p>
    <w:p w14:paraId="67F90130" w14:textId="77777777" w:rsidR="00C441D8" w:rsidRDefault="00C441D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מסר בעל מקרקעין הודעה כאמור בתקנת משנה (א), רשאי ה</w:t>
      </w:r>
      <w:r>
        <w:rPr>
          <w:rStyle w:val="default"/>
          <w:rFonts w:cs="FrankRuehl"/>
          <w:rtl/>
        </w:rPr>
        <w:t>מ</w:t>
      </w:r>
      <w:r>
        <w:rPr>
          <w:rStyle w:val="default"/>
          <w:rFonts w:cs="FrankRuehl" w:hint="cs"/>
          <w:rtl/>
        </w:rPr>
        <w:t>רכז לצרפו להסדר החל בשנת המס בה הוגשה הבקשה.</w:t>
      </w:r>
    </w:p>
    <w:p w14:paraId="56AF814D" w14:textId="77777777" w:rsidR="00C441D8" w:rsidRDefault="00C441D8">
      <w:pPr>
        <w:pStyle w:val="P00"/>
        <w:spacing w:before="72"/>
        <w:ind w:left="0" w:right="1134"/>
        <w:rPr>
          <w:rStyle w:val="default"/>
          <w:rFonts w:cs="FrankRuehl"/>
          <w:rtl/>
        </w:rPr>
      </w:pPr>
      <w:bookmarkStart w:id="6" w:name="Seif6"/>
      <w:bookmarkEnd w:id="6"/>
      <w:r>
        <w:rPr>
          <w:lang w:val="he-IL"/>
        </w:rPr>
        <w:pict w14:anchorId="7F5979A9">
          <v:rect id="_x0000_s1032" style="position:absolute;left:0;text-align:left;margin-left:464.5pt;margin-top:8.05pt;width:75.05pt;height:20.75pt;z-index:251657216" o:allowincell="f" filled="f" stroked="f" strokecolor="lime" strokeweight=".25pt">
            <v:textbox inset="0,0,0,0">
              <w:txbxContent>
                <w:p w14:paraId="56A8BA15" w14:textId="77777777" w:rsidR="00C441D8" w:rsidRDefault="00C441D8">
                  <w:pPr>
                    <w:spacing w:line="160" w:lineRule="exact"/>
                    <w:jc w:val="left"/>
                    <w:rPr>
                      <w:rFonts w:cs="Miriam"/>
                      <w:noProof/>
                      <w:szCs w:val="18"/>
                      <w:rtl/>
                    </w:rPr>
                  </w:pPr>
                  <w:r>
                    <w:rPr>
                      <w:rFonts w:cs="Miriam"/>
                      <w:szCs w:val="18"/>
                      <w:rtl/>
                    </w:rPr>
                    <w:t>ה</w:t>
                  </w:r>
                  <w:r>
                    <w:rPr>
                      <w:rFonts w:cs="Miriam" w:hint="cs"/>
                      <w:szCs w:val="18"/>
                      <w:rtl/>
                    </w:rPr>
                    <w:t xml:space="preserve">ודעה על </w:t>
                  </w:r>
                  <w:r>
                    <w:rPr>
                      <w:rFonts w:cs="Miriam"/>
                      <w:szCs w:val="18"/>
                      <w:rtl/>
                    </w:rPr>
                    <w:t>מ</w:t>
                  </w:r>
                  <w:r>
                    <w:rPr>
                      <w:rFonts w:cs="Miriam" w:hint="cs"/>
                      <w:szCs w:val="18"/>
                      <w:rtl/>
                    </w:rPr>
                    <w:t xml:space="preserve">שתתפים </w:t>
                  </w:r>
                  <w:r>
                    <w:rPr>
                      <w:rFonts w:cs="Miriam"/>
                      <w:szCs w:val="18"/>
                      <w:rtl/>
                    </w:rPr>
                    <w:t>ב</w:t>
                  </w:r>
                  <w:r>
                    <w:rPr>
                      <w:rFonts w:cs="Miriam" w:hint="cs"/>
                      <w:szCs w:val="18"/>
                      <w:rtl/>
                    </w:rPr>
                    <w:t>הסדר</w:t>
                  </w:r>
                </w:p>
              </w:txbxContent>
            </v:textbox>
            <w10:anchorlock/>
          </v:rect>
        </w:pict>
      </w:r>
      <w:r>
        <w:rPr>
          <w:rStyle w:val="big-number"/>
          <w:rtl/>
        </w:rPr>
        <w:t>7.</w:t>
      </w:r>
      <w:r>
        <w:rPr>
          <w:rStyle w:val="big-number"/>
          <w:rtl/>
        </w:rPr>
        <w:tab/>
      </w:r>
      <w:r>
        <w:rPr>
          <w:rStyle w:val="default"/>
          <w:rFonts w:cs="FrankRuehl"/>
          <w:rtl/>
        </w:rPr>
        <w:t>ב</w:t>
      </w:r>
      <w:r>
        <w:rPr>
          <w:rStyle w:val="default"/>
          <w:rFonts w:cs="FrankRuehl" w:hint="cs"/>
          <w:rtl/>
        </w:rPr>
        <w:t>כל שנת מס יודיע מרכז למנהל את רשימת המשתתפים בהסדר לאותה שנה; ההודעה תימסר למנהל בטופס 6510 עד יום 31 במאי של שנת המס.</w:t>
      </w:r>
    </w:p>
    <w:p w14:paraId="26005246" w14:textId="77777777" w:rsidR="00C441D8" w:rsidRDefault="00C441D8">
      <w:pPr>
        <w:pStyle w:val="P00"/>
        <w:spacing w:before="72"/>
        <w:ind w:left="0" w:right="1134"/>
        <w:rPr>
          <w:rStyle w:val="default"/>
          <w:rFonts w:cs="FrankRuehl"/>
          <w:rtl/>
        </w:rPr>
      </w:pPr>
      <w:bookmarkStart w:id="7" w:name="Seif7"/>
      <w:bookmarkEnd w:id="7"/>
      <w:r>
        <w:rPr>
          <w:lang w:val="he-IL"/>
        </w:rPr>
        <w:pict w14:anchorId="269D5017">
          <v:rect id="_x0000_s1033" style="position:absolute;left:0;text-align:left;margin-left:464.5pt;margin-top:8.05pt;width:75.05pt;height:16pt;z-index:251658240" o:allowincell="f" filled="f" stroked="f" strokecolor="lime" strokeweight=".25pt">
            <v:textbox inset="0,0,0,0">
              <w:txbxContent>
                <w:p w14:paraId="32FEA9F9" w14:textId="77777777" w:rsidR="00C441D8" w:rsidRDefault="00C441D8">
                  <w:pPr>
                    <w:spacing w:line="160" w:lineRule="exact"/>
                    <w:jc w:val="left"/>
                    <w:rPr>
                      <w:rFonts w:cs="Miriam"/>
                      <w:noProof/>
                      <w:szCs w:val="18"/>
                      <w:rtl/>
                    </w:rPr>
                  </w:pPr>
                  <w:r>
                    <w:rPr>
                      <w:rFonts w:cs="Miriam"/>
                      <w:szCs w:val="18"/>
                      <w:rtl/>
                    </w:rPr>
                    <w:t>ג</w:t>
                  </w:r>
                  <w:r>
                    <w:rPr>
                      <w:rFonts w:cs="Miriam" w:hint="cs"/>
                      <w:szCs w:val="18"/>
                      <w:rtl/>
                    </w:rPr>
                    <w:t xml:space="preserve">ביית המס </w:t>
                  </w:r>
                  <w:r>
                    <w:rPr>
                      <w:rFonts w:cs="Miriam"/>
                      <w:szCs w:val="18"/>
                      <w:rtl/>
                    </w:rPr>
                    <w:t>ה</w:t>
                  </w:r>
                  <w:r>
                    <w:rPr>
                      <w:rFonts w:cs="Miriam" w:hint="cs"/>
                      <w:szCs w:val="18"/>
                      <w:rtl/>
                    </w:rPr>
                    <w:t>מגיע</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בכל שנת מס יגבה מרכז ממשתתף הכלול </w:t>
      </w:r>
      <w:r>
        <w:rPr>
          <w:rStyle w:val="default"/>
          <w:rFonts w:cs="FrankRuehl"/>
          <w:rtl/>
        </w:rPr>
        <w:t>ע</w:t>
      </w:r>
      <w:r>
        <w:rPr>
          <w:rStyle w:val="default"/>
          <w:rFonts w:cs="FrankRuehl" w:hint="cs"/>
          <w:rtl/>
        </w:rPr>
        <w:t>מו בהסדר את המס המגיע מהמשתתף, בהפחתת הנחה של 3% בתשעה תשלומים שווים כמפורט בסעיף 20(ג) לחוק.</w:t>
      </w:r>
    </w:p>
    <w:p w14:paraId="7560FF19" w14:textId="77777777" w:rsidR="00C441D8" w:rsidRDefault="00C441D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מרכז שהוא מעביד של משתתפים הכלולים עמו בהסדר יגבה את המס, כאמור בתקנת משנה (א), ממשכורת המשתתף.</w:t>
      </w:r>
    </w:p>
    <w:p w14:paraId="252760B6" w14:textId="77777777" w:rsidR="00C441D8" w:rsidRDefault="00C441D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מרכז שגבה מס ממשתתף יתן לו אישור בכתב על גביית אותו מס.</w:t>
      </w:r>
    </w:p>
    <w:p w14:paraId="72B5FF0E" w14:textId="77777777" w:rsidR="00C441D8" w:rsidRDefault="00C441D8">
      <w:pPr>
        <w:pStyle w:val="P00"/>
        <w:spacing w:before="72"/>
        <w:ind w:left="0" w:right="1134"/>
        <w:rPr>
          <w:rStyle w:val="default"/>
          <w:rFonts w:cs="FrankRuehl"/>
          <w:rtl/>
        </w:rPr>
      </w:pPr>
      <w:bookmarkStart w:id="8" w:name="Seif8"/>
      <w:bookmarkEnd w:id="8"/>
      <w:r>
        <w:rPr>
          <w:lang w:val="he-IL"/>
        </w:rPr>
        <w:pict w14:anchorId="7C165A65">
          <v:rect id="_x0000_s1034" style="position:absolute;left:0;text-align:left;margin-left:464.5pt;margin-top:8.05pt;width:75.05pt;height:16pt;z-index:251659264" o:allowincell="f" filled="f" stroked="f" strokecolor="lime" strokeweight=".25pt">
            <v:textbox inset="0,0,0,0">
              <w:txbxContent>
                <w:p w14:paraId="0F204C7F" w14:textId="77777777" w:rsidR="00C441D8" w:rsidRDefault="00C441D8">
                  <w:pPr>
                    <w:spacing w:line="160" w:lineRule="exact"/>
                    <w:jc w:val="left"/>
                    <w:rPr>
                      <w:rFonts w:cs="Miriam"/>
                      <w:noProof/>
                      <w:szCs w:val="18"/>
                      <w:rtl/>
                    </w:rPr>
                  </w:pPr>
                  <w:r>
                    <w:rPr>
                      <w:rFonts w:cs="Miriam"/>
                      <w:szCs w:val="18"/>
                      <w:rtl/>
                    </w:rPr>
                    <w:t>ק</w:t>
                  </w:r>
                  <w:r>
                    <w:rPr>
                      <w:rFonts w:cs="Miriam" w:hint="cs"/>
                      <w:szCs w:val="18"/>
                      <w:rtl/>
                    </w:rPr>
                    <w:t xml:space="preserve">יזוז מס </w:t>
                  </w:r>
                  <w:r>
                    <w:rPr>
                      <w:rFonts w:cs="Miriam"/>
                      <w:szCs w:val="18"/>
                      <w:rtl/>
                    </w:rPr>
                    <w:t>ש</w:t>
                  </w:r>
                  <w:r>
                    <w:rPr>
                      <w:rFonts w:cs="Miriam" w:hint="cs"/>
                      <w:szCs w:val="18"/>
                      <w:rtl/>
                    </w:rPr>
                    <w:t>נגבה</w:t>
                  </w:r>
                </w:p>
              </w:txbxContent>
            </v:textbox>
            <w10:anchorlock/>
          </v:rect>
        </w:pict>
      </w:r>
      <w:r>
        <w:rPr>
          <w:rStyle w:val="big-number"/>
          <w:rtl/>
        </w:rPr>
        <w:t>9.</w:t>
      </w:r>
      <w:r>
        <w:rPr>
          <w:rStyle w:val="big-number"/>
          <w:rtl/>
        </w:rPr>
        <w:tab/>
      </w:r>
      <w:r>
        <w:rPr>
          <w:rStyle w:val="default"/>
          <w:rFonts w:cs="FrankRuehl"/>
          <w:rtl/>
        </w:rPr>
        <w:t>מ</w:t>
      </w:r>
      <w:r>
        <w:rPr>
          <w:rStyle w:val="default"/>
          <w:rFonts w:cs="FrankRuehl" w:hint="cs"/>
          <w:rtl/>
        </w:rPr>
        <w:t>ס שגבה מרכז ממשתתף בשנת המס, יקוזז כנגד המס המגיע מהמשתתף.</w:t>
      </w:r>
    </w:p>
    <w:p w14:paraId="4B06AD3A" w14:textId="77777777" w:rsidR="00C441D8" w:rsidRDefault="00C441D8">
      <w:pPr>
        <w:pStyle w:val="P00"/>
        <w:spacing w:before="72"/>
        <w:ind w:left="0" w:right="1134"/>
        <w:rPr>
          <w:rStyle w:val="default"/>
          <w:rFonts w:cs="FrankRuehl"/>
          <w:rtl/>
        </w:rPr>
      </w:pPr>
      <w:bookmarkStart w:id="9" w:name="Seif9"/>
      <w:bookmarkEnd w:id="9"/>
      <w:r>
        <w:rPr>
          <w:lang w:val="he-IL"/>
        </w:rPr>
        <w:pict w14:anchorId="0096BEF2">
          <v:rect id="_x0000_s1035" style="position:absolute;left:0;text-align:left;margin-left:464.5pt;margin-top:8.05pt;width:75.05pt;height:24pt;z-index:251660288" o:allowincell="f" filled="f" stroked="f" strokecolor="lime" strokeweight=".25pt">
            <v:textbox inset="0,0,0,0">
              <w:txbxContent>
                <w:p w14:paraId="184C6F0E" w14:textId="77777777" w:rsidR="00C441D8" w:rsidRDefault="00C441D8">
                  <w:pPr>
                    <w:spacing w:line="160" w:lineRule="exact"/>
                    <w:jc w:val="left"/>
                    <w:rPr>
                      <w:rFonts w:cs="Miriam"/>
                      <w:noProof/>
                      <w:szCs w:val="18"/>
                      <w:rtl/>
                    </w:rPr>
                  </w:pPr>
                  <w:r>
                    <w:rPr>
                      <w:rFonts w:cs="Miriam"/>
                      <w:szCs w:val="18"/>
                      <w:rtl/>
                    </w:rPr>
                    <w:t>ה</w:t>
                  </w:r>
                  <w:r>
                    <w:rPr>
                      <w:rFonts w:cs="Miriam" w:hint="cs"/>
                      <w:szCs w:val="18"/>
                      <w:rtl/>
                    </w:rPr>
                    <w:t>פסקת הגבי</w:t>
                  </w:r>
                  <w:r>
                    <w:rPr>
                      <w:rFonts w:cs="Miriam"/>
                      <w:szCs w:val="18"/>
                      <w:rtl/>
                    </w:rPr>
                    <w:t>ה</w:t>
                  </w:r>
                  <w:r>
                    <w:rPr>
                      <w:rFonts w:cs="Miriam" w:hint="cs"/>
                      <w:szCs w:val="18"/>
                      <w:rtl/>
                    </w:rPr>
                    <w:t xml:space="preserve"> </w:t>
                  </w:r>
                  <w:r>
                    <w:rPr>
                      <w:rFonts w:cs="Miriam"/>
                      <w:szCs w:val="18"/>
                      <w:rtl/>
                    </w:rPr>
                    <w:t>מ</w:t>
                  </w:r>
                  <w:r>
                    <w:rPr>
                      <w:rFonts w:cs="Miriam" w:hint="cs"/>
                      <w:szCs w:val="18"/>
                      <w:rtl/>
                    </w:rPr>
                    <w:t xml:space="preserve">משתתף תוך </w:t>
                  </w:r>
                  <w:r>
                    <w:rPr>
                      <w:rFonts w:cs="Miriam"/>
                      <w:szCs w:val="18"/>
                      <w:rtl/>
                    </w:rPr>
                    <w:t>ש</w:t>
                  </w:r>
                  <w:r>
                    <w:rPr>
                      <w:rFonts w:cs="Miriam" w:hint="cs"/>
                      <w:szCs w:val="18"/>
                      <w:rtl/>
                    </w:rPr>
                    <w:t>נת מס</w:t>
                  </w:r>
                </w:p>
              </w:txbxContent>
            </v:textbox>
            <w10:anchorlock/>
          </v:rect>
        </w:pict>
      </w:r>
      <w:r>
        <w:rPr>
          <w:rStyle w:val="big-number"/>
          <w:rtl/>
        </w:rPr>
        <w:t>10.</w:t>
      </w:r>
      <w:r>
        <w:rPr>
          <w:rStyle w:val="big-number"/>
          <w:rtl/>
        </w:rPr>
        <w:tab/>
      </w:r>
      <w:r>
        <w:rPr>
          <w:rStyle w:val="default"/>
          <w:rFonts w:cs="FrankRuehl"/>
          <w:rtl/>
        </w:rPr>
        <w:t>ה</w:t>
      </w:r>
      <w:r>
        <w:rPr>
          <w:rStyle w:val="default"/>
          <w:rFonts w:cs="FrankRuehl" w:hint="cs"/>
          <w:rtl/>
        </w:rPr>
        <w:t>ופסקה גביית המס המגיע ממשתתף בהסדר מסיבה כלשהי בתוך שנת המס, יחולו ההוראות הבאות:</w:t>
      </w:r>
    </w:p>
    <w:p w14:paraId="5A306EB3" w14:textId="77777777" w:rsidR="00C441D8" w:rsidRDefault="00C441D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המשתתף לא יהיה זכאי להנחה כמפורט בתקנה 8(א) לאותה </w:t>
      </w:r>
      <w:r>
        <w:rPr>
          <w:rStyle w:val="default"/>
          <w:rFonts w:cs="FrankRuehl"/>
          <w:rtl/>
        </w:rPr>
        <w:t>ש</w:t>
      </w:r>
      <w:r>
        <w:rPr>
          <w:rStyle w:val="default"/>
          <w:rFonts w:cs="FrankRuehl" w:hint="cs"/>
          <w:rtl/>
        </w:rPr>
        <w:t>נת המס;</w:t>
      </w:r>
    </w:p>
    <w:p w14:paraId="0F13A0B2" w14:textId="77777777" w:rsidR="00C441D8" w:rsidRDefault="00C441D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חובת התשלום של יתרת המס המגיע תחול על המשתתף במועדים הקבועים בסעיף 20(א) לחוק, ואם חלף מועד מהמועדים האמורים ישלם המשתתף את יתרת המס המגיע, שמועד תשלומו חלף, תוך 15 יום מיום שהופסקה גביית המס על פי ההסדר.</w:t>
      </w:r>
    </w:p>
    <w:p w14:paraId="7F089411" w14:textId="77777777" w:rsidR="00C441D8" w:rsidRDefault="00C441D8">
      <w:pPr>
        <w:pStyle w:val="P00"/>
        <w:spacing w:before="72"/>
        <w:ind w:left="0" w:right="1134"/>
        <w:rPr>
          <w:rStyle w:val="default"/>
          <w:rFonts w:cs="FrankRuehl"/>
          <w:rtl/>
        </w:rPr>
      </w:pPr>
      <w:bookmarkStart w:id="10" w:name="Seif10"/>
      <w:bookmarkEnd w:id="10"/>
      <w:r>
        <w:rPr>
          <w:lang w:val="he-IL"/>
        </w:rPr>
        <w:pict w14:anchorId="3227ECE8">
          <v:rect id="_x0000_s1036" style="position:absolute;left:0;text-align:left;margin-left:464.5pt;margin-top:8.05pt;width:75.05pt;height:16pt;z-index:251661312" o:allowincell="f" filled="f" stroked="f" strokecolor="lime" strokeweight=".25pt">
            <v:textbox inset="0,0,0,0">
              <w:txbxContent>
                <w:p w14:paraId="7572E0F7" w14:textId="77777777" w:rsidR="00C441D8" w:rsidRDefault="00C441D8">
                  <w:pPr>
                    <w:spacing w:line="160" w:lineRule="exact"/>
                    <w:jc w:val="left"/>
                    <w:rPr>
                      <w:rFonts w:cs="Miriam"/>
                      <w:noProof/>
                      <w:szCs w:val="18"/>
                      <w:rtl/>
                    </w:rPr>
                  </w:pPr>
                  <w:r>
                    <w:rPr>
                      <w:rFonts w:cs="Miriam"/>
                      <w:szCs w:val="18"/>
                      <w:rtl/>
                    </w:rPr>
                    <w:t>ת</w:t>
                  </w:r>
                  <w:r>
                    <w:rPr>
                      <w:rFonts w:cs="Miriam" w:hint="cs"/>
                      <w:szCs w:val="18"/>
                      <w:rtl/>
                    </w:rPr>
                    <w:t xml:space="preserve">שלום המס </w:t>
                  </w:r>
                  <w:r>
                    <w:rPr>
                      <w:rFonts w:cs="Miriam"/>
                      <w:szCs w:val="18"/>
                      <w:rtl/>
                    </w:rPr>
                    <w:t>ע</w:t>
                  </w:r>
                  <w:r>
                    <w:rPr>
                      <w:rFonts w:cs="Miriam" w:hint="cs"/>
                      <w:szCs w:val="18"/>
                      <w:rtl/>
                    </w:rPr>
                    <w:t>ל ידי המרכז</w:t>
                  </w:r>
                </w:p>
              </w:txbxContent>
            </v:textbox>
            <w10:anchorlock/>
          </v:rect>
        </w:pict>
      </w:r>
      <w:r>
        <w:rPr>
          <w:rStyle w:val="big-number"/>
          <w:rtl/>
        </w:rPr>
        <w:t>11.</w:t>
      </w:r>
      <w:r>
        <w:rPr>
          <w:rStyle w:val="big-number"/>
          <w:rtl/>
        </w:rPr>
        <w:tab/>
      </w:r>
      <w:r>
        <w:rPr>
          <w:rStyle w:val="default"/>
          <w:rFonts w:cs="FrankRuehl"/>
          <w:rtl/>
        </w:rPr>
        <w:t>מ</w:t>
      </w:r>
      <w:r>
        <w:rPr>
          <w:rStyle w:val="default"/>
          <w:rFonts w:cs="FrankRuehl" w:hint="cs"/>
          <w:rtl/>
        </w:rPr>
        <w:t>רכז יגי</w:t>
      </w:r>
      <w:r>
        <w:rPr>
          <w:rStyle w:val="default"/>
          <w:rFonts w:cs="FrankRuehl"/>
          <w:rtl/>
        </w:rPr>
        <w:t>ש</w:t>
      </w:r>
      <w:r>
        <w:rPr>
          <w:rStyle w:val="default"/>
          <w:rFonts w:cs="FrankRuehl" w:hint="cs"/>
          <w:rtl/>
        </w:rPr>
        <w:t xml:space="preserve"> למנהל עד ה-20 של כל אחד מהחדשים יוני עד פברואר של שנת המס דין וחשבון בטופס 6511 על המס שגבה לפי תקנה 8(א) לאותו חודש, וישלם לו באותו מועד את סך כל המס שגבה כאמור.</w:t>
      </w:r>
    </w:p>
    <w:p w14:paraId="0725545A" w14:textId="77777777" w:rsidR="00C441D8" w:rsidRDefault="00C441D8">
      <w:pPr>
        <w:pStyle w:val="P00"/>
        <w:spacing w:before="72"/>
        <w:ind w:left="0" w:right="1134"/>
        <w:rPr>
          <w:rStyle w:val="default"/>
          <w:rFonts w:cs="FrankRuehl"/>
          <w:rtl/>
        </w:rPr>
      </w:pPr>
      <w:bookmarkStart w:id="11" w:name="Seif11"/>
      <w:bookmarkEnd w:id="11"/>
      <w:r>
        <w:rPr>
          <w:lang w:val="he-IL"/>
        </w:rPr>
        <w:pict w14:anchorId="40B85374">
          <v:rect id="_x0000_s1037" style="position:absolute;left:0;text-align:left;margin-left:464.5pt;margin-top:8.05pt;width:75.05pt;height:8pt;z-index:251662336" o:allowincell="f" filled="f" stroked="f" strokecolor="lime" strokeweight=".25pt">
            <v:textbox inset="0,0,0,0">
              <w:txbxContent>
                <w:p w14:paraId="0B82C610" w14:textId="77777777" w:rsidR="00C441D8" w:rsidRDefault="00C441D8">
                  <w:pPr>
                    <w:spacing w:line="160" w:lineRule="exact"/>
                    <w:jc w:val="left"/>
                    <w:rPr>
                      <w:rFonts w:cs="Miriam"/>
                      <w:noProof/>
                      <w:szCs w:val="18"/>
                      <w:rtl/>
                    </w:rPr>
                  </w:pPr>
                  <w:r>
                    <w:rPr>
                      <w:rFonts w:cs="Miriam"/>
                      <w:szCs w:val="18"/>
                      <w:rtl/>
                    </w:rPr>
                    <w:t>ט</w:t>
                  </w:r>
                  <w:r>
                    <w:rPr>
                      <w:rFonts w:cs="Miriam" w:hint="cs"/>
                      <w:szCs w:val="18"/>
                      <w:rtl/>
                    </w:rPr>
                    <w:t>פסים</w:t>
                  </w:r>
                </w:p>
              </w:txbxContent>
            </v:textbox>
            <w10:anchorlock/>
          </v:rect>
        </w:pict>
      </w:r>
      <w:r>
        <w:rPr>
          <w:rStyle w:val="big-number"/>
          <w:rtl/>
        </w:rPr>
        <w:t>12.</w:t>
      </w:r>
      <w:r>
        <w:rPr>
          <w:rStyle w:val="big-number"/>
          <w:rtl/>
        </w:rPr>
        <w:tab/>
      </w:r>
      <w:r>
        <w:rPr>
          <w:rStyle w:val="default"/>
          <w:rFonts w:cs="FrankRuehl"/>
          <w:rtl/>
        </w:rPr>
        <w:t>ט</w:t>
      </w:r>
      <w:r>
        <w:rPr>
          <w:rStyle w:val="default"/>
          <w:rFonts w:cs="FrankRuehl" w:hint="cs"/>
          <w:rtl/>
        </w:rPr>
        <w:t xml:space="preserve">פסים לצורך תקנות אלה ייקבעו על ידי המנהל ואפשר להשיגם בכל אחד ממשרדי הממונים </w:t>
      </w:r>
      <w:r>
        <w:rPr>
          <w:rStyle w:val="default"/>
          <w:rFonts w:cs="FrankRuehl"/>
          <w:rtl/>
        </w:rPr>
        <w:t>ה</w:t>
      </w:r>
      <w:r>
        <w:rPr>
          <w:rStyle w:val="default"/>
          <w:rFonts w:cs="FrankRuehl" w:hint="cs"/>
          <w:rtl/>
        </w:rPr>
        <w:t>אזוריים לניהול עניני מס רכוש וקרן פיצויים.</w:t>
      </w:r>
    </w:p>
    <w:p w14:paraId="3E21C40E" w14:textId="77777777" w:rsidR="00C441D8" w:rsidRDefault="00C441D8">
      <w:pPr>
        <w:pStyle w:val="P00"/>
        <w:spacing w:before="72"/>
        <w:ind w:left="0" w:right="1134"/>
        <w:rPr>
          <w:rStyle w:val="default"/>
          <w:rFonts w:cs="FrankRuehl"/>
          <w:rtl/>
        </w:rPr>
      </w:pPr>
      <w:bookmarkStart w:id="12" w:name="Seif12"/>
      <w:bookmarkEnd w:id="12"/>
      <w:r>
        <w:rPr>
          <w:lang w:val="he-IL"/>
        </w:rPr>
        <w:pict w14:anchorId="7A665FF1">
          <v:rect id="_x0000_s1038" style="position:absolute;left:0;text-align:left;margin-left:464.5pt;margin-top:8.05pt;width:75.05pt;height:8pt;z-index:251663360" o:allowincell="f" filled="f" stroked="f" strokecolor="lime" strokeweight=".25pt">
            <v:textbox inset="0,0,0,0">
              <w:txbxContent>
                <w:p w14:paraId="7DDA8B67" w14:textId="77777777" w:rsidR="00C441D8" w:rsidRDefault="00C441D8">
                  <w:pPr>
                    <w:spacing w:line="160" w:lineRule="exact"/>
                    <w:jc w:val="left"/>
                    <w:rPr>
                      <w:rFonts w:cs="Miriam"/>
                      <w:noProof/>
                      <w:szCs w:val="18"/>
                      <w:rtl/>
                    </w:rPr>
                  </w:pPr>
                  <w:r>
                    <w:rPr>
                      <w:rFonts w:cs="Miriam"/>
                      <w:szCs w:val="18"/>
                      <w:rtl/>
                    </w:rPr>
                    <w:t>ת</w:t>
                  </w:r>
                  <w:r>
                    <w:rPr>
                      <w:rFonts w:cs="Miriam" w:hint="cs"/>
                      <w:szCs w:val="18"/>
                      <w:rtl/>
                    </w:rPr>
                    <w:t>חולה</w:t>
                  </w:r>
                </w:p>
              </w:txbxContent>
            </v:textbox>
            <w10:anchorlock/>
          </v:rect>
        </w:pict>
      </w:r>
      <w:r>
        <w:rPr>
          <w:rStyle w:val="big-number"/>
          <w:rtl/>
        </w:rPr>
        <w:t>13.</w:t>
      </w:r>
      <w:r>
        <w:rPr>
          <w:rStyle w:val="big-number"/>
          <w:rtl/>
        </w:rPr>
        <w:tab/>
      </w:r>
      <w:r>
        <w:rPr>
          <w:rStyle w:val="default"/>
          <w:rFonts w:cs="FrankRuehl"/>
          <w:rtl/>
        </w:rPr>
        <w:t>ת</w:t>
      </w:r>
      <w:r>
        <w:rPr>
          <w:rStyle w:val="default"/>
          <w:rFonts w:cs="FrankRuehl" w:hint="cs"/>
          <w:rtl/>
        </w:rPr>
        <w:t>חולתן של תקנות אלה היא לגבי שנת המס 1968 ואילך.</w:t>
      </w:r>
    </w:p>
    <w:p w14:paraId="306B323E" w14:textId="77777777" w:rsidR="00C441D8" w:rsidRDefault="00C441D8">
      <w:pPr>
        <w:pStyle w:val="P00"/>
        <w:spacing w:before="72"/>
        <w:ind w:left="0" w:right="1134"/>
        <w:rPr>
          <w:rStyle w:val="default"/>
          <w:rFonts w:cs="FrankRuehl"/>
          <w:rtl/>
        </w:rPr>
      </w:pPr>
      <w:bookmarkStart w:id="13" w:name="Seif13"/>
      <w:bookmarkEnd w:id="13"/>
      <w:r>
        <w:rPr>
          <w:lang w:val="he-IL"/>
        </w:rPr>
        <w:pict w14:anchorId="447B9E21">
          <v:rect id="_x0000_s1039" style="position:absolute;left:0;text-align:left;margin-left:464.5pt;margin-top:8.05pt;width:75.05pt;height:8pt;z-index:251664384" o:allowincell="f" filled="f" stroked="f" strokecolor="lime" strokeweight=".25pt">
            <v:textbox inset="0,0,0,0">
              <w:txbxContent>
                <w:p w14:paraId="0C6DECD3" w14:textId="77777777" w:rsidR="00C441D8" w:rsidRDefault="00C441D8">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14.</w:t>
      </w:r>
      <w:r>
        <w:rPr>
          <w:rStyle w:val="big-number"/>
          <w:rtl/>
        </w:rPr>
        <w:tab/>
      </w:r>
      <w:r>
        <w:rPr>
          <w:rStyle w:val="default"/>
          <w:rFonts w:cs="FrankRuehl"/>
          <w:rtl/>
        </w:rPr>
        <w:t>ל</w:t>
      </w:r>
      <w:r>
        <w:rPr>
          <w:rStyle w:val="default"/>
          <w:rFonts w:cs="FrankRuehl" w:hint="cs"/>
          <w:rtl/>
        </w:rPr>
        <w:t>תקנות אלה ייקרא "תקנות מס רכוש וקרן פיצויים (הסדר גביה מרוכזת), תשכ"ח-1968".</w:t>
      </w:r>
    </w:p>
    <w:p w14:paraId="1B73303E" w14:textId="77777777" w:rsidR="00C441D8" w:rsidRDefault="00C441D8">
      <w:pPr>
        <w:pStyle w:val="P00"/>
        <w:spacing w:before="72"/>
        <w:ind w:left="0" w:right="1134"/>
        <w:rPr>
          <w:rStyle w:val="default"/>
          <w:rFonts w:cs="FrankRuehl"/>
          <w:rtl/>
        </w:rPr>
      </w:pPr>
    </w:p>
    <w:p w14:paraId="2D0E8B73" w14:textId="77777777" w:rsidR="00C441D8" w:rsidRDefault="00C441D8">
      <w:pPr>
        <w:pStyle w:val="sig-0"/>
        <w:ind w:left="0" w:right="1134"/>
        <w:rPr>
          <w:rtl/>
        </w:rPr>
      </w:pPr>
      <w:r>
        <w:rPr>
          <w:rtl/>
        </w:rPr>
        <w:t>ט</w:t>
      </w:r>
      <w:r>
        <w:rPr>
          <w:rFonts w:hint="cs"/>
          <w:rtl/>
        </w:rPr>
        <w:t>"ו באייר תשכ"ח (13 במאי 1968)</w:t>
      </w:r>
      <w:r>
        <w:rPr>
          <w:rtl/>
        </w:rPr>
        <w:tab/>
      </w:r>
      <w:r>
        <w:rPr>
          <w:rFonts w:hint="cs"/>
          <w:rtl/>
        </w:rPr>
        <w:t>פ</w:t>
      </w:r>
      <w:r>
        <w:rPr>
          <w:rtl/>
        </w:rPr>
        <w:t>נ</w:t>
      </w:r>
      <w:r>
        <w:rPr>
          <w:rFonts w:hint="cs"/>
          <w:rtl/>
        </w:rPr>
        <w:t>חס ספיר</w:t>
      </w:r>
    </w:p>
    <w:p w14:paraId="220874D9" w14:textId="77777777" w:rsidR="00C441D8" w:rsidRDefault="00C441D8">
      <w:pPr>
        <w:pStyle w:val="sig-1"/>
        <w:widowControl/>
        <w:ind w:left="0" w:right="1134"/>
        <w:rPr>
          <w:rtl/>
        </w:rPr>
      </w:pPr>
      <w:r>
        <w:rPr>
          <w:rtl/>
        </w:rPr>
        <w:tab/>
      </w:r>
      <w:r>
        <w:rPr>
          <w:rtl/>
        </w:rPr>
        <w:tab/>
      </w:r>
      <w:r>
        <w:rPr>
          <w:rtl/>
        </w:rPr>
        <w:tab/>
      </w:r>
      <w:r>
        <w:rPr>
          <w:rFonts w:hint="cs"/>
          <w:rtl/>
        </w:rPr>
        <w:t>שר האוצר</w:t>
      </w:r>
    </w:p>
    <w:p w14:paraId="397779E8" w14:textId="77777777" w:rsidR="00C441D8" w:rsidRDefault="00C441D8">
      <w:pPr>
        <w:pStyle w:val="P00"/>
        <w:spacing w:before="72"/>
        <w:ind w:left="0" w:right="1134"/>
        <w:rPr>
          <w:rStyle w:val="default"/>
          <w:rFonts w:cs="FrankRuehl"/>
          <w:rtl/>
        </w:rPr>
      </w:pPr>
    </w:p>
    <w:p w14:paraId="378C814A" w14:textId="77777777" w:rsidR="00C441D8" w:rsidRDefault="00C441D8">
      <w:pPr>
        <w:pStyle w:val="P00"/>
        <w:spacing w:before="72"/>
        <w:ind w:left="0" w:right="1134"/>
        <w:rPr>
          <w:rStyle w:val="default"/>
          <w:rFonts w:cs="FrankRuehl"/>
          <w:rtl/>
        </w:rPr>
      </w:pPr>
    </w:p>
    <w:p w14:paraId="2448BCB7" w14:textId="77777777" w:rsidR="00C441D8" w:rsidRDefault="00C441D8">
      <w:pPr>
        <w:pStyle w:val="P00"/>
        <w:spacing w:before="72"/>
        <w:ind w:left="0" w:right="1134"/>
        <w:rPr>
          <w:rStyle w:val="default"/>
          <w:rFonts w:cs="FrankRuehl"/>
          <w:rtl/>
        </w:rPr>
      </w:pPr>
      <w:bookmarkStart w:id="14" w:name="LawPartEnd"/>
    </w:p>
    <w:bookmarkEnd w:id="14"/>
    <w:p w14:paraId="157C813D" w14:textId="77777777" w:rsidR="00C441D8" w:rsidRDefault="00C441D8">
      <w:pPr>
        <w:pStyle w:val="P00"/>
        <w:spacing w:before="72"/>
        <w:ind w:left="0" w:right="1134"/>
        <w:rPr>
          <w:rStyle w:val="default"/>
          <w:rFonts w:cs="FrankRuehl"/>
          <w:rtl/>
        </w:rPr>
      </w:pPr>
    </w:p>
    <w:sectPr w:rsidR="00C441D8">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074F5" w14:textId="77777777" w:rsidR="00644D2C" w:rsidRDefault="00644D2C">
      <w:r>
        <w:separator/>
      </w:r>
    </w:p>
  </w:endnote>
  <w:endnote w:type="continuationSeparator" w:id="0">
    <w:p w14:paraId="6382042D" w14:textId="77777777" w:rsidR="00644D2C" w:rsidRDefault="00644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B1AC9" w14:textId="77777777" w:rsidR="00C441D8" w:rsidRDefault="00C441D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7FF8215" w14:textId="77777777" w:rsidR="00C441D8" w:rsidRDefault="00C441D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02E6394" w14:textId="77777777" w:rsidR="00C441D8" w:rsidRDefault="00C441D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w:t>
    </w:r>
    <w:r>
      <w:rPr>
        <w:rFonts w:cs="TopType Jerushalmi"/>
        <w:color w:val="000000"/>
        <w:sz w:val="14"/>
        <w:szCs w:val="14"/>
        <w:rtl/>
      </w:rPr>
      <w:t>\תיקונים\273_026.</w:t>
    </w:r>
    <w:r>
      <w:rPr>
        <w:rFonts w:cs="TopType Jerushalmi"/>
        <w:color w:val="000000"/>
        <w:sz w:val="14"/>
        <w:szCs w:val="14"/>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C9A85" w14:textId="77777777" w:rsidR="00C441D8" w:rsidRDefault="00C441D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27DFF">
      <w:rPr>
        <w:rFonts w:hAnsi="FrankRuehl" w:cs="FrankRuehl"/>
        <w:noProof/>
        <w:sz w:val="24"/>
        <w:szCs w:val="24"/>
        <w:rtl/>
      </w:rPr>
      <w:t>1</w:t>
    </w:r>
    <w:r>
      <w:rPr>
        <w:rFonts w:hAnsi="FrankRuehl" w:cs="FrankRuehl"/>
        <w:sz w:val="24"/>
        <w:szCs w:val="24"/>
        <w:rtl/>
      </w:rPr>
      <w:fldChar w:fldCharType="end"/>
    </w:r>
  </w:p>
  <w:p w14:paraId="3DB096CA" w14:textId="77777777" w:rsidR="00C441D8" w:rsidRDefault="00C441D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A959F3F" w14:textId="77777777" w:rsidR="00C441D8" w:rsidRDefault="00C441D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w:t>
    </w:r>
    <w:r>
      <w:rPr>
        <w:rFonts w:cs="TopType Jerushalmi"/>
        <w:color w:val="000000"/>
        <w:sz w:val="14"/>
        <w:szCs w:val="14"/>
        <w:rtl/>
      </w:rPr>
      <w:t>\תיקונים\273_026.</w:t>
    </w:r>
    <w:r>
      <w:rPr>
        <w:rFonts w:cs="TopType Jerushalmi"/>
        <w:color w:val="000000"/>
        <w:sz w:val="14"/>
        <w:szCs w:val="14"/>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E424F" w14:textId="77777777" w:rsidR="00644D2C" w:rsidRDefault="00644D2C">
      <w:pPr>
        <w:spacing w:before="60" w:line="240" w:lineRule="auto"/>
        <w:ind w:right="1134"/>
      </w:pPr>
      <w:r>
        <w:separator/>
      </w:r>
    </w:p>
  </w:footnote>
  <w:footnote w:type="continuationSeparator" w:id="0">
    <w:p w14:paraId="59D23046" w14:textId="77777777" w:rsidR="00644D2C" w:rsidRDefault="00644D2C">
      <w:pPr>
        <w:spacing w:before="60" w:line="240" w:lineRule="auto"/>
        <w:ind w:right="1134"/>
      </w:pPr>
      <w:r>
        <w:separator/>
      </w:r>
    </w:p>
  </w:footnote>
  <w:footnote w:id="1">
    <w:p w14:paraId="78F54B2F" w14:textId="77777777" w:rsidR="00C441D8" w:rsidRDefault="00C441D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תשכ"ח מס' 2229</w:t>
        </w:r>
      </w:hyperlink>
      <w:r>
        <w:rPr>
          <w:rFonts w:hint="cs"/>
          <w:sz w:val="20"/>
          <w:rtl/>
        </w:rPr>
        <w:t xml:space="preserve"> מיום 17.5.1968 עמ' 1562.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DC6D9" w14:textId="77777777" w:rsidR="00C441D8" w:rsidRDefault="00C441D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רכוש וקרן פיצויים (הסדר גביה מרוכזת), תשכ"ח–1968</w:t>
    </w:r>
  </w:p>
  <w:p w14:paraId="3DB27D00" w14:textId="77777777" w:rsidR="00C441D8" w:rsidRDefault="00C441D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37240BF" w14:textId="77777777" w:rsidR="00C441D8" w:rsidRDefault="00C441D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92DBE" w14:textId="77777777" w:rsidR="00C441D8" w:rsidRDefault="00C441D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רכוש וקרן פיצויים (הסדר גביה מרוכזת), תשכ"ח</w:t>
    </w:r>
    <w:r>
      <w:rPr>
        <w:rFonts w:hAnsi="FrankRuehl" w:cs="FrankRuehl" w:hint="cs"/>
        <w:color w:val="000000"/>
        <w:sz w:val="28"/>
        <w:szCs w:val="28"/>
        <w:rtl/>
      </w:rPr>
      <w:t>-</w:t>
    </w:r>
    <w:r>
      <w:rPr>
        <w:rFonts w:hAnsi="FrankRuehl" w:cs="FrankRuehl"/>
        <w:color w:val="000000"/>
        <w:sz w:val="28"/>
        <w:szCs w:val="28"/>
        <w:rtl/>
      </w:rPr>
      <w:t>1968</w:t>
    </w:r>
  </w:p>
  <w:p w14:paraId="7A7CBC1E" w14:textId="77777777" w:rsidR="00C441D8" w:rsidRDefault="00C441D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E49D2E5" w14:textId="77777777" w:rsidR="00C441D8" w:rsidRDefault="00C441D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441D8"/>
    <w:rsid w:val="000B604A"/>
    <w:rsid w:val="001928EF"/>
    <w:rsid w:val="00327DFF"/>
    <w:rsid w:val="00644D2C"/>
    <w:rsid w:val="006752A7"/>
    <w:rsid w:val="00C441D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D280A81"/>
  <w15:chartTrackingRefBased/>
  <w15:docId w15:val="{9EA7962E-CE41-41FC-941F-F0DE498CE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222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פרק 273</vt:lpstr>
    </vt:vector>
  </TitlesOfParts>
  <Company/>
  <LinksUpToDate>false</LinksUpToDate>
  <CharactersWithSpaces>5535</CharactersWithSpaces>
  <SharedDoc>false</SharedDoc>
  <HLinks>
    <vt:vector size="90" baseType="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7929859</vt:i4>
      </vt:variant>
      <vt:variant>
        <vt:i4>0</vt:i4>
      </vt:variant>
      <vt:variant>
        <vt:i4>0</vt:i4>
      </vt:variant>
      <vt:variant>
        <vt:i4>5</vt:i4>
      </vt:variant>
      <vt:variant>
        <vt:lpwstr>http://www.nevo.co.il/Law_word/law06/TAK-2229.pdf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273</dc:title>
  <dc:subject/>
  <dc:creator>administrator</dc:creator>
  <cp:keywords/>
  <dc:description/>
  <cp:lastModifiedBy>Shimon Doodkin</cp:lastModifiedBy>
  <cp:revision>2</cp:revision>
  <dcterms:created xsi:type="dcterms:W3CDTF">2023-06-05T20:35:00Z</dcterms:created>
  <dcterms:modified xsi:type="dcterms:W3CDTF">2023-06-05T20:35:00Z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0273</vt:lpwstr>
  </property>
  <property fmtid="{D5CDD505-2E9C-101B-9397-08002B2CF9AE}" pid="3" name="CHNAME">
    <vt:lpwstr>מס רכוש וקרן פיצויים</vt:lpwstr>
  </property>
  <property fmtid="{D5CDD505-2E9C-101B-9397-08002B2CF9AE}" pid="4" name="LAWNAME">
    <vt:lpwstr>תקנות מס רכוש וקרן פיצויים (הסדר גביה מרוכזת), תשכ"ח-1968</vt:lpwstr>
  </property>
  <property fmtid="{D5CDD505-2E9C-101B-9397-08002B2CF9AE}" pid="5" name="LAWNUMBER">
    <vt:lpwstr>0026</vt:lpwstr>
  </property>
  <property fmtid="{D5CDD505-2E9C-101B-9397-08002B2CF9AE}" pid="6" name="TYPE">
    <vt:lpwstr>01</vt:lpwstr>
  </property>
  <property fmtid="{D5CDD505-2E9C-101B-9397-08002B2CF9AE}" pid="7" name="MEKOR_NAME1">
    <vt:lpwstr>חוק מס רכוש וקרן  פיצויים</vt:lpwstr>
  </property>
  <property fmtid="{D5CDD505-2E9C-101B-9397-08002B2CF9AE}" pid="8" name="MEKOR_SAIF1">
    <vt:lpwstr>20XגX;65X</vt:lpwstr>
  </property>
  <property fmtid="{D5CDD505-2E9C-101B-9397-08002B2CF9AE}" pid="9" name="NOSE11">
    <vt:lpwstr>מסים</vt:lpwstr>
  </property>
  <property fmtid="{D5CDD505-2E9C-101B-9397-08002B2CF9AE}" pid="10" name="NOSE21">
    <vt:lpwstr>מס רכוש וקרן פיצויים</vt:lpwstr>
  </property>
  <property fmtid="{D5CDD505-2E9C-101B-9397-08002B2CF9AE}" pid="11" name="NOSE31">
    <vt:lpwstr/>
  </property>
  <property fmtid="{D5CDD505-2E9C-101B-9397-08002B2CF9AE}" pid="12" name="NOSE41">
    <vt:lpwstr/>
  </property>
  <property fmtid="{D5CDD505-2E9C-101B-9397-08002B2CF9AE}" pid="13" name="NOSE12">
    <vt:lpwstr>מסים</vt:lpwstr>
  </property>
  <property fmtid="{D5CDD505-2E9C-101B-9397-08002B2CF9AE}" pid="14" name="NOSE22">
    <vt:lpwstr>גבייה</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