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F3E76" w14:textId="77777777" w:rsidR="00724202" w:rsidRDefault="00724202">
      <w:pPr>
        <w:pStyle w:val="big-header"/>
        <w:ind w:left="0" w:right="1134"/>
        <w:rPr>
          <w:rFonts w:hint="cs"/>
          <w:rtl/>
        </w:rPr>
      </w:pPr>
      <w:r>
        <w:rPr>
          <w:rFonts w:hint="cs"/>
          <w:rtl/>
        </w:rPr>
        <w:t>תקנות מס רכוש וקרן פיצויים (תשלום פיצויים) (נזק מלחמה ונזק עקיף) (הוראת שעה), תשס"ו-2006</w:t>
      </w:r>
    </w:p>
    <w:p w14:paraId="30CC1766" w14:textId="77777777" w:rsidR="00724202" w:rsidRDefault="00724202">
      <w:pPr>
        <w:pStyle w:val="big-header"/>
        <w:ind w:left="0" w:right="1134"/>
        <w:rPr>
          <w:color w:val="008000"/>
        </w:rPr>
      </w:pPr>
      <w:r>
        <w:rPr>
          <w:rFonts w:hint="cs"/>
          <w:color w:val="008000"/>
          <w:rtl/>
        </w:rPr>
        <w:t>רבדים בחקיקה</w:t>
      </w:r>
    </w:p>
    <w:p w14:paraId="20AA786D" w14:textId="77777777" w:rsidR="00FE1E03" w:rsidRDefault="00FE1E03" w:rsidP="00FE1E03">
      <w:pPr>
        <w:spacing w:line="320" w:lineRule="auto"/>
        <w:jc w:val="left"/>
        <w:rPr>
          <w:rtl/>
        </w:rPr>
      </w:pPr>
    </w:p>
    <w:p w14:paraId="46DAB54E" w14:textId="77777777" w:rsidR="00FE1E03" w:rsidRPr="00FE1E03" w:rsidRDefault="00FE1E03" w:rsidP="00FE1E03">
      <w:pPr>
        <w:spacing w:line="320" w:lineRule="auto"/>
        <w:jc w:val="left"/>
        <w:rPr>
          <w:rFonts w:cs="Miriam"/>
          <w:szCs w:val="22"/>
          <w:rtl/>
        </w:rPr>
      </w:pPr>
      <w:r w:rsidRPr="00FE1E03">
        <w:rPr>
          <w:rFonts w:cs="Miriam"/>
          <w:szCs w:val="22"/>
          <w:rtl/>
        </w:rPr>
        <w:t>מסים</w:t>
      </w:r>
      <w:r w:rsidRPr="00FE1E03">
        <w:rPr>
          <w:rFonts w:cs="FrankRuehl"/>
          <w:szCs w:val="26"/>
          <w:rtl/>
        </w:rPr>
        <w:t xml:space="preserve"> – מס רכוש וקרן פיצויים – נזק – תשלום פיצויים</w:t>
      </w:r>
    </w:p>
    <w:p w14:paraId="4F6A44A8" w14:textId="77777777" w:rsidR="00724202" w:rsidRDefault="00724202">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24202" w14:paraId="5CCDDCCE" w14:textId="77777777">
        <w:tblPrEx>
          <w:tblCellMar>
            <w:top w:w="0" w:type="dxa"/>
            <w:bottom w:w="0" w:type="dxa"/>
          </w:tblCellMar>
        </w:tblPrEx>
        <w:trPr>
          <w:jc w:val="right"/>
        </w:trPr>
        <w:tc>
          <w:tcPr>
            <w:tcW w:w="850" w:type="dxa"/>
          </w:tcPr>
          <w:p w14:paraId="3AD8BA46" w14:textId="77777777" w:rsidR="00724202" w:rsidRDefault="00724202">
            <w:pPr>
              <w:spacing w:line="240" w:lineRule="auto"/>
              <w:jc w:val="left"/>
              <w:rPr>
                <w:rFonts w:hint="cs"/>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76ECFB8" w14:textId="77777777" w:rsidR="00724202" w:rsidRDefault="00724202">
            <w:pPr>
              <w:spacing w:line="240" w:lineRule="auto"/>
              <w:jc w:val="left"/>
              <w:rPr>
                <w:rFonts w:hint="cs"/>
                <w:sz w:val="24"/>
              </w:rPr>
            </w:pPr>
            <w:hyperlink w:anchor="Seif0" w:tooltip="הוראת שעה" w:history="1">
              <w:r>
                <w:rPr>
                  <w:rStyle w:val="Hyperlink"/>
                </w:rPr>
                <w:t>Go</w:t>
              </w:r>
            </w:hyperlink>
          </w:p>
        </w:tc>
        <w:tc>
          <w:tcPr>
            <w:tcW w:w="5669" w:type="dxa"/>
          </w:tcPr>
          <w:p w14:paraId="612399D6" w14:textId="77777777" w:rsidR="00724202" w:rsidRDefault="00724202">
            <w:pPr>
              <w:spacing w:line="240" w:lineRule="auto"/>
              <w:jc w:val="left"/>
              <w:rPr>
                <w:sz w:val="24"/>
                <w:rtl/>
              </w:rPr>
            </w:pPr>
            <w:r>
              <w:rPr>
                <w:sz w:val="24"/>
                <w:rtl/>
              </w:rPr>
              <w:t>הוראת שעה</w:t>
            </w:r>
          </w:p>
        </w:tc>
        <w:tc>
          <w:tcPr>
            <w:tcW w:w="1247" w:type="dxa"/>
          </w:tcPr>
          <w:p w14:paraId="2DD19856" w14:textId="77777777" w:rsidR="00724202" w:rsidRDefault="00724202">
            <w:pPr>
              <w:spacing w:line="240" w:lineRule="auto"/>
              <w:jc w:val="left"/>
              <w:rPr>
                <w:rFonts w:hint="cs"/>
                <w:sz w:val="24"/>
              </w:rPr>
            </w:pPr>
            <w:r>
              <w:rPr>
                <w:sz w:val="24"/>
                <w:rtl/>
              </w:rPr>
              <w:t xml:space="preserve">סעיף 1 </w:t>
            </w:r>
          </w:p>
        </w:tc>
      </w:tr>
      <w:tr w:rsidR="00724202" w14:paraId="4FDC97C2" w14:textId="77777777">
        <w:tblPrEx>
          <w:tblCellMar>
            <w:top w:w="0" w:type="dxa"/>
            <w:bottom w:w="0" w:type="dxa"/>
          </w:tblCellMar>
        </w:tblPrEx>
        <w:trPr>
          <w:jc w:val="right"/>
        </w:trPr>
        <w:tc>
          <w:tcPr>
            <w:tcW w:w="850" w:type="dxa"/>
          </w:tcPr>
          <w:p w14:paraId="609CA233" w14:textId="77777777" w:rsidR="00724202" w:rsidRDefault="00724202">
            <w:pPr>
              <w:spacing w:line="240" w:lineRule="auto"/>
              <w:jc w:val="left"/>
              <w:rPr>
                <w:rFonts w:hint="cs"/>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21</w:t>
            </w:r>
            <w:r>
              <w:rPr>
                <w:sz w:val="24"/>
                <w:rtl/>
              </w:rPr>
              <w:fldChar w:fldCharType="end"/>
            </w:r>
          </w:p>
        </w:tc>
        <w:tc>
          <w:tcPr>
            <w:tcW w:w="567" w:type="dxa"/>
          </w:tcPr>
          <w:p w14:paraId="740776C9" w14:textId="77777777" w:rsidR="00724202" w:rsidRDefault="00724202">
            <w:pPr>
              <w:spacing w:line="240" w:lineRule="auto"/>
              <w:jc w:val="left"/>
              <w:rPr>
                <w:rFonts w:hint="cs"/>
                <w:sz w:val="24"/>
              </w:rPr>
            </w:pPr>
            <w:hyperlink w:anchor="Seif1" w:tooltip="שמירת דינים" w:history="1">
              <w:r>
                <w:rPr>
                  <w:rStyle w:val="Hyperlink"/>
                </w:rPr>
                <w:t>Go</w:t>
              </w:r>
            </w:hyperlink>
          </w:p>
        </w:tc>
        <w:tc>
          <w:tcPr>
            <w:tcW w:w="5669" w:type="dxa"/>
          </w:tcPr>
          <w:p w14:paraId="5D64EB50" w14:textId="77777777" w:rsidR="00724202" w:rsidRDefault="00724202">
            <w:pPr>
              <w:spacing w:line="240" w:lineRule="auto"/>
              <w:jc w:val="left"/>
              <w:rPr>
                <w:sz w:val="24"/>
                <w:rtl/>
              </w:rPr>
            </w:pPr>
            <w:r>
              <w:rPr>
                <w:sz w:val="24"/>
                <w:rtl/>
              </w:rPr>
              <w:t>שמירת דינים</w:t>
            </w:r>
          </w:p>
        </w:tc>
        <w:tc>
          <w:tcPr>
            <w:tcW w:w="1247" w:type="dxa"/>
          </w:tcPr>
          <w:p w14:paraId="03A4444B" w14:textId="77777777" w:rsidR="00724202" w:rsidRDefault="00724202">
            <w:pPr>
              <w:spacing w:line="240" w:lineRule="auto"/>
              <w:jc w:val="left"/>
              <w:rPr>
                <w:rFonts w:hint="cs"/>
                <w:sz w:val="24"/>
              </w:rPr>
            </w:pPr>
            <w:r>
              <w:rPr>
                <w:sz w:val="24"/>
                <w:rtl/>
              </w:rPr>
              <w:t xml:space="preserve">סעיף 2 </w:t>
            </w:r>
          </w:p>
        </w:tc>
      </w:tr>
    </w:tbl>
    <w:p w14:paraId="5CB6D540" w14:textId="77777777" w:rsidR="00724202" w:rsidRDefault="00724202">
      <w:pPr>
        <w:pStyle w:val="P00"/>
        <w:spacing w:before="72"/>
        <w:ind w:left="0" w:right="1134"/>
        <w:rPr>
          <w:rFonts w:hint="cs"/>
          <w:rtl/>
        </w:rPr>
      </w:pPr>
    </w:p>
    <w:p w14:paraId="6D1FE80A" w14:textId="77777777" w:rsidR="00724202" w:rsidRDefault="00724202" w:rsidP="00FE1E03">
      <w:pPr>
        <w:pStyle w:val="big-header"/>
        <w:ind w:left="0" w:right="1134"/>
        <w:rPr>
          <w:rStyle w:val="default"/>
          <w:rFonts w:cs="FrankRuehl"/>
          <w:rtl/>
        </w:rPr>
      </w:pPr>
      <w:r>
        <w:rPr>
          <w:rtl/>
        </w:rPr>
        <w:br w:type="page"/>
      </w:r>
      <w:r>
        <w:rPr>
          <w:rFonts w:hint="cs"/>
          <w:rtl/>
        </w:rPr>
        <w:lastRenderedPageBreak/>
        <w:t>תקנות מס רכוש וקרן פיצויים (תשלום פיצויים) (נזק מלחמה ונזק עקיף) (הוראת שעה), תשס"ו-2006</w:t>
      </w:r>
      <w:r>
        <w:rPr>
          <w:rStyle w:val="default"/>
          <w:sz w:val="22"/>
          <w:szCs w:val="22"/>
          <w:rtl/>
        </w:rPr>
        <w:footnoteReference w:customMarkFollows="1" w:id="1"/>
        <w:t>*</w:t>
      </w:r>
    </w:p>
    <w:p w14:paraId="7C15C822" w14:textId="77777777" w:rsidR="00724202" w:rsidRDefault="00724202">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w:t>
      </w:r>
      <w:r>
        <w:rPr>
          <w:rStyle w:val="default"/>
          <w:rFonts w:cs="FrankRuehl" w:hint="cs"/>
          <w:rtl/>
        </w:rPr>
        <w:t xml:space="preserve"> 35,</w:t>
      </w:r>
      <w:r>
        <w:rPr>
          <w:rStyle w:val="default"/>
          <w:rFonts w:cs="FrankRuehl"/>
          <w:rtl/>
        </w:rPr>
        <w:t xml:space="preserve"> </w:t>
      </w:r>
      <w:r>
        <w:rPr>
          <w:rStyle w:val="default"/>
          <w:rFonts w:cs="FrankRuehl" w:hint="cs"/>
          <w:rtl/>
        </w:rPr>
        <w:t>36</w:t>
      </w:r>
      <w:r>
        <w:rPr>
          <w:rStyle w:val="default"/>
          <w:rFonts w:cs="FrankRuehl"/>
          <w:rtl/>
        </w:rPr>
        <w:t>(א) ו</w:t>
      </w:r>
      <w:r>
        <w:rPr>
          <w:rStyle w:val="default"/>
          <w:rFonts w:cs="FrankRuehl" w:hint="cs"/>
          <w:rtl/>
        </w:rPr>
        <w:t>-</w:t>
      </w:r>
      <w:r>
        <w:rPr>
          <w:rStyle w:val="default"/>
          <w:rFonts w:cs="FrankRuehl"/>
          <w:rtl/>
        </w:rPr>
        <w:t>65 לחוק מס רכוש וקרן פיצויים, התשכ"א-</w:t>
      </w:r>
      <w:r>
        <w:rPr>
          <w:rStyle w:val="default"/>
          <w:rFonts w:cs="FrankRuehl" w:hint="cs"/>
          <w:rtl/>
        </w:rPr>
        <w:t>1961</w:t>
      </w:r>
      <w:r>
        <w:rPr>
          <w:rStyle w:val="default"/>
          <w:rFonts w:cs="FrankRuehl"/>
          <w:rtl/>
        </w:rPr>
        <w:t>, ובאישור ועדת הכספים של הכנסת, אני מתקין תקנות אלה:</w:t>
      </w:r>
    </w:p>
    <w:p w14:paraId="6AABADF8" w14:textId="77777777" w:rsidR="00724202" w:rsidRDefault="00724202">
      <w:pPr>
        <w:pStyle w:val="P00"/>
        <w:spacing w:before="72"/>
        <w:ind w:left="0" w:right="1134"/>
        <w:rPr>
          <w:rStyle w:val="default"/>
          <w:rFonts w:cs="FrankRuehl" w:hint="cs"/>
          <w:rtl/>
        </w:rPr>
      </w:pPr>
      <w:bookmarkStart w:id="0" w:name="Seif0"/>
      <w:bookmarkEnd w:id="0"/>
      <w:r>
        <w:rPr>
          <w:lang w:val="he-IL"/>
        </w:rPr>
        <w:pict w14:anchorId="5B4577C1">
          <v:rect id="_x0000_s1026" style="position:absolute;left:0;text-align:left;margin-left:464.5pt;margin-top:8.05pt;width:75.05pt;height:31pt;z-index:251627008" o:allowincell="f" filled="f" stroked="f" strokecolor="lime" strokeweight=".25pt">
            <v:textbox style="mso-next-textbox:#_x0000_s1026" inset="0,0,0,0">
              <w:txbxContent>
                <w:p w14:paraId="1FB9612D" w14:textId="77777777" w:rsidR="00724202" w:rsidRDefault="00724202">
                  <w:pPr>
                    <w:spacing w:line="160" w:lineRule="exact"/>
                    <w:jc w:val="left"/>
                    <w:rPr>
                      <w:rFonts w:cs="Miriam" w:hint="cs"/>
                      <w:szCs w:val="18"/>
                      <w:rtl/>
                    </w:rPr>
                  </w:pPr>
                  <w:r>
                    <w:rPr>
                      <w:rFonts w:cs="Miriam" w:hint="cs"/>
                      <w:szCs w:val="18"/>
                      <w:rtl/>
                    </w:rPr>
                    <w:t>הוראת שעה</w:t>
                  </w:r>
                </w:p>
                <w:p w14:paraId="25D1C8FA" w14:textId="77777777" w:rsidR="00724202" w:rsidRDefault="00724202">
                  <w:pPr>
                    <w:spacing w:line="160" w:lineRule="exact"/>
                    <w:jc w:val="left"/>
                    <w:rPr>
                      <w:rFonts w:cs="Miriam" w:hint="cs"/>
                      <w:szCs w:val="18"/>
                      <w:rtl/>
                    </w:rPr>
                  </w:pPr>
                  <w:r>
                    <w:rPr>
                      <w:rFonts w:cs="Miriam" w:hint="cs"/>
                      <w:szCs w:val="18"/>
                      <w:rtl/>
                    </w:rPr>
                    <w:t>תק' תשס"ו-2006</w:t>
                  </w:r>
                </w:p>
                <w:p w14:paraId="7C17D930" w14:textId="77777777" w:rsidR="00724202" w:rsidRDefault="00724202">
                  <w:pPr>
                    <w:spacing w:line="160" w:lineRule="exact"/>
                    <w:jc w:val="left"/>
                    <w:rPr>
                      <w:rFonts w:cs="Miriam" w:hint="cs"/>
                      <w:noProof/>
                      <w:szCs w:val="18"/>
                      <w:rtl/>
                    </w:rPr>
                  </w:pPr>
                  <w:r>
                    <w:rPr>
                      <w:rFonts w:cs="Miriam" w:hint="cs"/>
                      <w:szCs w:val="18"/>
                      <w:rtl/>
                    </w:rPr>
                    <w:t xml:space="preserve">תק' (מס' 2) </w:t>
                  </w:r>
                  <w:r>
                    <w:rPr>
                      <w:rFonts w:cs="Miriam"/>
                      <w:szCs w:val="18"/>
                      <w:rtl/>
                    </w:rPr>
                    <w:br/>
                  </w:r>
                  <w:r>
                    <w:rPr>
                      <w:rFonts w:cs="Miriam" w:hint="cs"/>
                      <w:szCs w:val="18"/>
                      <w:rtl/>
                    </w:rPr>
                    <w:t>תשס"ו-2006</w:t>
                  </w:r>
                </w:p>
              </w:txbxContent>
            </v:textbox>
            <w10:anchorlock/>
          </v:rect>
        </w:pict>
      </w:r>
      <w:r>
        <w:rPr>
          <w:rStyle w:val="big-number"/>
          <w:rtl/>
        </w:rPr>
        <w:t>1</w:t>
      </w:r>
      <w:r>
        <w:rPr>
          <w:rStyle w:val="default"/>
          <w:rFonts w:cs="FrankRuehl"/>
          <w:rtl/>
        </w:rPr>
        <w:t>.</w:t>
      </w:r>
      <w:r>
        <w:rPr>
          <w:rStyle w:val="default"/>
          <w:rFonts w:cs="FrankRuehl"/>
          <w:rtl/>
        </w:rPr>
        <w:tab/>
        <w:t>לענין נזק באזור הגבלה שאירע</w:t>
      </w:r>
      <w:r>
        <w:rPr>
          <w:rStyle w:val="default"/>
          <w:rFonts w:cs="FrankRuehl" w:hint="cs"/>
          <w:rtl/>
        </w:rPr>
        <w:t xml:space="preserve"> </w:t>
      </w:r>
      <w:r>
        <w:rPr>
          <w:rStyle w:val="default"/>
          <w:rFonts w:cs="FrankRuehl"/>
          <w:rtl/>
        </w:rPr>
        <w:t xml:space="preserve">בתקופה שמיום ט"ז בתמוז התשס"ו (12 ביולי 2006) עד יום </w:t>
      </w:r>
      <w:r>
        <w:rPr>
          <w:rStyle w:val="default"/>
          <w:rFonts w:cs="FrankRuehl" w:hint="cs"/>
          <w:rtl/>
        </w:rPr>
        <w:t>כ</w:t>
      </w:r>
      <w:r>
        <w:rPr>
          <w:rStyle w:val="default"/>
          <w:rFonts w:cs="FrankRuehl"/>
          <w:rtl/>
        </w:rPr>
        <w:t>' באב התשס"ו (</w:t>
      </w:r>
      <w:r>
        <w:rPr>
          <w:rStyle w:val="default"/>
          <w:rFonts w:cs="FrankRuehl" w:hint="cs"/>
          <w:rtl/>
        </w:rPr>
        <w:t>14 באוגוסט</w:t>
      </w:r>
      <w:r>
        <w:rPr>
          <w:rStyle w:val="default"/>
          <w:rFonts w:cs="FrankRuehl"/>
          <w:rtl/>
        </w:rPr>
        <w:t xml:space="preserve"> 2006), יראו כאילו בתקנות מס רכוש וקרן פיצויים (תשלום פיצויים) (נזק מלחמה ונזק עקיף), התשל"ג</w:t>
      </w:r>
      <w:r>
        <w:rPr>
          <w:rStyle w:val="default"/>
          <w:rFonts w:cs="FrankRuehl" w:hint="cs"/>
          <w:rtl/>
        </w:rPr>
        <w:t>-1973</w:t>
      </w:r>
      <w:r>
        <w:rPr>
          <w:rStyle w:val="default"/>
          <w:rFonts w:cs="FrankRuehl"/>
          <w:rtl/>
        </w:rPr>
        <w:t xml:space="preserve"> (להלן – התקנות העיקריות) –</w:t>
      </w:r>
    </w:p>
    <w:p w14:paraId="573DF968" w14:textId="77777777" w:rsidR="00724202" w:rsidRDefault="00724202">
      <w:pPr>
        <w:pStyle w:val="P00"/>
        <w:spacing w:before="0"/>
        <w:ind w:left="0" w:right="1134"/>
        <w:rPr>
          <w:rStyle w:val="default"/>
          <w:rFonts w:cs="FrankRuehl" w:hint="cs"/>
          <w:vanish/>
          <w:color w:val="FF0000"/>
          <w:szCs w:val="20"/>
          <w:shd w:val="clear" w:color="auto" w:fill="FFFF99"/>
          <w:rtl/>
        </w:rPr>
      </w:pPr>
      <w:bookmarkStart w:id="1" w:name="Rov11"/>
      <w:r>
        <w:rPr>
          <w:rStyle w:val="default"/>
          <w:rFonts w:cs="FrankRuehl" w:hint="cs"/>
          <w:vanish/>
          <w:color w:val="FF0000"/>
          <w:szCs w:val="20"/>
          <w:shd w:val="clear" w:color="auto" w:fill="FFFF99"/>
          <w:rtl/>
        </w:rPr>
        <w:t>מיום 13.8.2006</w:t>
      </w:r>
    </w:p>
    <w:p w14:paraId="7F95DD59" w14:textId="77777777" w:rsidR="00724202" w:rsidRDefault="00724202">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3359A5FB" w14:textId="77777777" w:rsidR="00724202" w:rsidRDefault="00724202">
      <w:pPr>
        <w:pStyle w:val="P00"/>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ק"ת תשס"ו מס' 6509</w:t>
        </w:r>
      </w:hyperlink>
      <w:r>
        <w:rPr>
          <w:rStyle w:val="default"/>
          <w:rFonts w:cs="FrankRuehl" w:hint="cs"/>
          <w:vanish/>
          <w:szCs w:val="20"/>
          <w:shd w:val="clear" w:color="auto" w:fill="FFFF99"/>
          <w:rtl/>
        </w:rPr>
        <w:t xml:space="preserve"> מיום 13.8.2006 עמ' 1080</w:t>
      </w:r>
    </w:p>
    <w:p w14:paraId="11415166" w14:textId="77777777" w:rsidR="00724202" w:rsidRDefault="00724202">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1</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r>
      <w:r>
        <w:rPr>
          <w:rStyle w:val="default"/>
          <w:rFonts w:cs="FrankRuehl"/>
          <w:vanish/>
          <w:sz w:val="22"/>
          <w:szCs w:val="22"/>
          <w:u w:val="single"/>
          <w:shd w:val="clear" w:color="auto" w:fill="FFFF99"/>
          <w:rtl/>
        </w:rPr>
        <w:t>לענין נזק באזור הגבלה שאירע</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 xml:space="preserve">בתקופה שמיום ט"ז בתמוז התשס"ו (12 ביולי 2006) עד יום </w:t>
      </w:r>
      <w:r>
        <w:rPr>
          <w:rStyle w:val="default"/>
          <w:rFonts w:cs="FrankRuehl" w:hint="cs"/>
          <w:vanish/>
          <w:sz w:val="22"/>
          <w:szCs w:val="22"/>
          <w:shd w:val="clear" w:color="auto" w:fill="FFFF99"/>
          <w:rtl/>
        </w:rPr>
        <w:t>ו' באב התשס"ו (31 ביולי 2006)</w:t>
      </w:r>
      <w:r>
        <w:rPr>
          <w:rStyle w:val="default"/>
          <w:rFonts w:cs="FrankRuehl"/>
          <w:vanish/>
          <w:sz w:val="22"/>
          <w:szCs w:val="22"/>
          <w:shd w:val="clear" w:color="auto" w:fill="FFFF99"/>
          <w:rtl/>
        </w:rPr>
        <w:t>, יראו כאילו בתקנות מס רכוש וקרן פיצויים (תשלום פיצויים) (נזק מלחמה ונזק עקיף), התשל"ג</w:t>
      </w:r>
      <w:r>
        <w:rPr>
          <w:rStyle w:val="default"/>
          <w:rFonts w:cs="FrankRuehl" w:hint="cs"/>
          <w:vanish/>
          <w:sz w:val="22"/>
          <w:szCs w:val="22"/>
          <w:shd w:val="clear" w:color="auto" w:fill="FFFF99"/>
          <w:rtl/>
        </w:rPr>
        <w:t>-1973</w:t>
      </w:r>
      <w:r>
        <w:rPr>
          <w:rStyle w:val="default"/>
          <w:rFonts w:cs="FrankRuehl"/>
          <w:vanish/>
          <w:sz w:val="22"/>
          <w:szCs w:val="22"/>
          <w:shd w:val="clear" w:color="auto" w:fill="FFFF99"/>
          <w:rtl/>
        </w:rPr>
        <w:t xml:space="preserve"> (להלן – התקנות העיקריות) –</w:t>
      </w:r>
    </w:p>
    <w:p w14:paraId="11DC66E9" w14:textId="77777777" w:rsidR="00724202" w:rsidRDefault="00724202">
      <w:pPr>
        <w:pStyle w:val="P00"/>
        <w:spacing w:before="0"/>
        <w:ind w:left="0" w:right="1134"/>
        <w:rPr>
          <w:rStyle w:val="default"/>
          <w:rFonts w:cs="FrankRuehl" w:hint="cs"/>
          <w:vanish/>
          <w:szCs w:val="20"/>
          <w:shd w:val="clear" w:color="auto" w:fill="FFFF99"/>
          <w:rtl/>
        </w:rPr>
      </w:pPr>
    </w:p>
    <w:p w14:paraId="4F64BC9B" w14:textId="77777777" w:rsidR="00724202" w:rsidRDefault="00724202">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1.8.2006</w:t>
      </w:r>
    </w:p>
    <w:p w14:paraId="66A4567B" w14:textId="77777777" w:rsidR="00724202" w:rsidRDefault="00724202">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49969429" w14:textId="77777777" w:rsidR="00724202" w:rsidRDefault="00724202">
      <w:pPr>
        <w:pStyle w:val="P00"/>
        <w:spacing w:before="0"/>
        <w:ind w:left="0" w:right="1134"/>
        <w:rPr>
          <w:rStyle w:val="default"/>
          <w:rFonts w:cs="FrankRuehl" w:hint="cs"/>
          <w:vanish/>
          <w:szCs w:val="20"/>
          <w:shd w:val="clear" w:color="auto" w:fill="FFFF99"/>
          <w:rtl/>
        </w:rPr>
      </w:pPr>
      <w:hyperlink r:id="rId7"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1190</w:t>
      </w:r>
    </w:p>
    <w:p w14:paraId="30BEBCD1" w14:textId="77777777" w:rsidR="00724202" w:rsidRDefault="00724202">
      <w:pPr>
        <w:pStyle w:val="P00"/>
        <w:ind w:left="0" w:right="1134"/>
        <w:rPr>
          <w:rStyle w:val="default"/>
          <w:rFonts w:cs="FrankRuehl" w:hint="cs"/>
          <w:sz w:val="2"/>
          <w:szCs w:val="2"/>
          <w:shd w:val="clear" w:color="auto" w:fill="FFFF99"/>
          <w:rtl/>
        </w:rPr>
      </w:pPr>
      <w:r>
        <w:rPr>
          <w:rStyle w:val="big-number"/>
          <w:rFonts w:cs="FrankRuehl"/>
          <w:vanish/>
          <w:sz w:val="22"/>
          <w:szCs w:val="22"/>
          <w:shd w:val="clear" w:color="auto" w:fill="FFFF99"/>
          <w:rtl/>
        </w:rPr>
        <w:t>1</w:t>
      </w:r>
      <w:r>
        <w:rPr>
          <w:rStyle w:val="default"/>
          <w:rFonts w:cs="FrankRuehl"/>
          <w:vanish/>
          <w:sz w:val="22"/>
          <w:szCs w:val="22"/>
          <w:shd w:val="clear" w:color="auto" w:fill="FFFF99"/>
          <w:rtl/>
        </w:rPr>
        <w:t>.</w:t>
      </w:r>
      <w:r>
        <w:rPr>
          <w:rStyle w:val="default"/>
          <w:rFonts w:cs="FrankRuehl"/>
          <w:vanish/>
          <w:sz w:val="22"/>
          <w:szCs w:val="22"/>
          <w:shd w:val="clear" w:color="auto" w:fill="FFFF99"/>
          <w:rtl/>
        </w:rPr>
        <w:tab/>
        <w:t xml:space="preserve">בתקופה שמיום ט"ז בתמוז התשס"ו (12 ביולי 2006) עד יום </w:t>
      </w:r>
      <w:r>
        <w:rPr>
          <w:rStyle w:val="default"/>
          <w:rFonts w:cs="FrankRuehl"/>
          <w:strike/>
          <w:vanish/>
          <w:sz w:val="22"/>
          <w:szCs w:val="22"/>
          <w:shd w:val="clear" w:color="auto" w:fill="FFFF99"/>
          <w:rtl/>
        </w:rPr>
        <w:t>ו' באב התשס"ו (31 ביולי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vanish/>
          <w:sz w:val="22"/>
          <w:szCs w:val="22"/>
          <w:shd w:val="clear" w:color="auto" w:fill="FFFF99"/>
          <w:rtl/>
        </w:rPr>
        <w:t>, יראו כאילו בתקנות מס רכוש וקרן פיצויים (תשלום פיצויים) (נזק מלחמה ונזק עקיף), התשל"ג</w:t>
      </w:r>
      <w:r>
        <w:rPr>
          <w:rStyle w:val="default"/>
          <w:rFonts w:cs="FrankRuehl" w:hint="cs"/>
          <w:vanish/>
          <w:sz w:val="22"/>
          <w:szCs w:val="22"/>
          <w:shd w:val="clear" w:color="auto" w:fill="FFFF99"/>
          <w:rtl/>
        </w:rPr>
        <w:t>-1973</w:t>
      </w:r>
      <w:r>
        <w:rPr>
          <w:rStyle w:val="default"/>
          <w:rFonts w:cs="FrankRuehl"/>
          <w:vanish/>
          <w:sz w:val="22"/>
          <w:szCs w:val="22"/>
          <w:shd w:val="clear" w:color="auto" w:fill="FFFF99"/>
          <w:rtl/>
        </w:rPr>
        <w:t xml:space="preserve"> (להלן – התקנות העיקריות) –</w:t>
      </w:r>
      <w:bookmarkEnd w:id="1"/>
    </w:p>
    <w:p w14:paraId="205E6230" w14:textId="77777777" w:rsidR="00724202" w:rsidRDefault="00724202">
      <w:pPr>
        <w:pStyle w:val="P00"/>
        <w:spacing w:before="72"/>
        <w:ind w:left="624" w:right="1134"/>
        <w:rPr>
          <w:rStyle w:val="default"/>
          <w:rFonts w:cs="FrankRuehl" w:hint="cs"/>
          <w:rtl/>
        </w:rPr>
      </w:pPr>
      <w:r>
        <w:rPr>
          <w:rStyle w:val="default"/>
          <w:rFonts w:cs="FrankRuehl"/>
          <w:rtl/>
        </w:rPr>
        <w:t xml:space="preserve"> (1)</w:t>
      </w:r>
      <w:r>
        <w:rPr>
          <w:rStyle w:val="default"/>
          <w:rFonts w:cs="FrankRuehl" w:hint="cs"/>
          <w:rtl/>
        </w:rPr>
        <w:tab/>
      </w:r>
      <w:r>
        <w:rPr>
          <w:rStyle w:val="default"/>
          <w:rFonts w:cs="FrankRuehl"/>
          <w:rtl/>
        </w:rPr>
        <w:t>בתקנה 1 –</w:t>
      </w:r>
    </w:p>
    <w:p w14:paraId="5FE9911F" w14:textId="77777777" w:rsidR="00724202" w:rsidRDefault="00724202">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בהגדרה "שווי של נזק עקיף", לגבי נזק באזור הגבלה –</w:t>
      </w:r>
    </w:p>
    <w:p w14:paraId="1E712941" w14:textId="77777777" w:rsidR="00724202" w:rsidRDefault="00724202">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פסקה (1) – נמחקה;</w:t>
      </w:r>
    </w:p>
    <w:p w14:paraId="76487807" w14:textId="77777777" w:rsidR="00724202" w:rsidRDefault="00724202">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בפסקה (2) –</w:t>
      </w:r>
    </w:p>
    <w:p w14:paraId="5531A771" w14:textId="77777777" w:rsidR="00724202" w:rsidRDefault="00724202">
      <w:pPr>
        <w:pStyle w:val="P00"/>
        <w:spacing w:before="72"/>
        <w:ind w:left="1928"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ברישה, במקום "למעט" נאמר "לרבות";</w:t>
      </w:r>
    </w:p>
    <w:p w14:paraId="6CF1807A" w14:textId="77777777" w:rsidR="00724202" w:rsidRDefault="00724202">
      <w:pPr>
        <w:pStyle w:val="P00"/>
        <w:spacing w:before="72"/>
        <w:ind w:left="1928" w:right="1134"/>
        <w:rPr>
          <w:rStyle w:val="default"/>
          <w:rFonts w:cs="FrankRuehl" w:hint="cs"/>
          <w:sz w:val="26"/>
          <w:rtl/>
        </w:rPr>
      </w:pPr>
      <w:r>
        <w:rPr>
          <w:rtl/>
          <w:lang w:val="he-IL"/>
        </w:rPr>
        <w:pict w14:anchorId="1310041A">
          <v:shapetype id="_x0000_t202" coordsize="21600,21600" o:spt="202" path="m,l,21600r21600,l21600,xe">
            <v:stroke joinstyle="miter"/>
            <v:path gradientshapeok="t" o:connecttype="rect"/>
          </v:shapetype>
          <v:shape id="_x0000_s1129" type="#_x0000_t202" style="position:absolute;left:0;text-align:left;margin-left:470.25pt;margin-top:7.1pt;width:1in;height:11.2pt;z-index:251630080" filled="f" stroked="f">
            <v:textbox inset="1mm,0,1mm,0">
              <w:txbxContent>
                <w:p w14:paraId="7B16F86A"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sz w:val="26"/>
          <w:rtl/>
        </w:rPr>
        <w:t>(ב)</w:t>
      </w:r>
      <w:r>
        <w:rPr>
          <w:rStyle w:val="default"/>
          <w:rFonts w:cs="FrankRuehl" w:hint="cs"/>
          <w:sz w:val="26"/>
          <w:rtl/>
        </w:rPr>
        <w:tab/>
      </w:r>
      <w:r>
        <w:rPr>
          <w:rStyle w:val="default"/>
          <w:rFonts w:cs="FrankRuehl"/>
          <w:sz w:val="26"/>
          <w:rtl/>
        </w:rPr>
        <w:t>במקום פסקאות משנה (א) ו</w:t>
      </w:r>
      <w:r>
        <w:rPr>
          <w:rStyle w:val="default"/>
          <w:rFonts w:cs="FrankRuehl" w:hint="cs"/>
          <w:sz w:val="26"/>
          <w:rtl/>
        </w:rPr>
        <w:t>-</w:t>
      </w:r>
      <w:r>
        <w:rPr>
          <w:rStyle w:val="default"/>
          <w:rFonts w:cs="FrankRuehl"/>
          <w:sz w:val="26"/>
          <w:rtl/>
        </w:rPr>
        <w:t>(ב) נאמר:</w:t>
      </w:r>
    </w:p>
    <w:p w14:paraId="07DAADC7" w14:textId="77777777" w:rsidR="00724202" w:rsidRDefault="00724202">
      <w:pPr>
        <w:pStyle w:val="P00"/>
        <w:spacing w:before="72"/>
        <w:ind w:left="2381" w:right="1134"/>
        <w:rPr>
          <w:rStyle w:val="default"/>
          <w:rFonts w:cs="FrankRuehl" w:hint="cs"/>
          <w:sz w:val="26"/>
          <w:rtl/>
        </w:rPr>
      </w:pPr>
      <w:r>
        <w:rPr>
          <w:rStyle w:val="default"/>
          <w:rFonts w:cs="FrankRuehl"/>
          <w:sz w:val="26"/>
          <w:rtl/>
        </w:rPr>
        <w:t>"(א)</w:t>
      </w:r>
      <w:r>
        <w:rPr>
          <w:rStyle w:val="default"/>
          <w:rFonts w:cs="FrankRuehl" w:hint="cs"/>
          <w:sz w:val="26"/>
          <w:rtl/>
        </w:rPr>
        <w:tab/>
      </w:r>
      <w:r>
        <w:rPr>
          <w:rStyle w:val="default"/>
          <w:rFonts w:cs="FrankRuehl"/>
          <w:sz w:val="26"/>
          <w:rtl/>
        </w:rPr>
        <w:t>בחקלאות, כמפורט להלן:</w:t>
      </w:r>
    </w:p>
    <w:p w14:paraId="6B495CAB" w14:textId="77777777" w:rsidR="00724202" w:rsidRDefault="00724202">
      <w:pPr>
        <w:pStyle w:val="P00"/>
        <w:tabs>
          <w:tab w:val="left" w:pos="3289"/>
        </w:tabs>
        <w:spacing w:before="72"/>
        <w:ind w:right="1134"/>
        <w:rPr>
          <w:rStyle w:val="default"/>
          <w:rFonts w:cs="FrankRuehl" w:hint="cs"/>
          <w:sz w:val="26"/>
          <w:rtl/>
        </w:rPr>
      </w:pPr>
      <w:r>
        <w:rPr>
          <w:rStyle w:val="default"/>
          <w:rFonts w:cs="FrankRuehl"/>
          <w:sz w:val="26"/>
          <w:rtl/>
        </w:rPr>
        <w:t>(1)</w:t>
      </w:r>
      <w:r>
        <w:rPr>
          <w:rStyle w:val="default"/>
          <w:rFonts w:cs="FrankRuehl" w:hint="cs"/>
          <w:sz w:val="26"/>
          <w:rtl/>
        </w:rPr>
        <w:tab/>
      </w:r>
      <w:r>
        <w:rPr>
          <w:rStyle w:val="default"/>
          <w:rFonts w:cs="FrankRuehl"/>
          <w:sz w:val="26"/>
          <w:rtl/>
        </w:rPr>
        <w:t>מטע עצי פרי – סכום הוצאות הייצור כשהוא מוכפל</w:t>
      </w:r>
      <w:r>
        <w:rPr>
          <w:rStyle w:val="default"/>
          <w:rFonts w:cs="FrankRuehl" w:hint="cs"/>
          <w:sz w:val="26"/>
          <w:rtl/>
        </w:rPr>
        <w:t xml:space="preserve"> </w:t>
      </w:r>
      <w:r>
        <w:rPr>
          <w:rStyle w:val="default"/>
          <w:rFonts w:cs="FrankRuehl"/>
          <w:sz w:val="26"/>
          <w:rtl/>
        </w:rPr>
        <w:t>במספר ימי קטיף לפיצוי ובמספר הדונמים, כאשר התוצאה מחולקת במספר ימי קטיף;</w:t>
      </w:r>
    </w:p>
    <w:p w14:paraId="787500DB" w14:textId="77777777" w:rsidR="00724202" w:rsidRDefault="00724202">
      <w:pPr>
        <w:pStyle w:val="P00"/>
        <w:tabs>
          <w:tab w:val="left" w:pos="3289"/>
        </w:tabs>
        <w:spacing w:before="72"/>
        <w:ind w:right="1134"/>
        <w:rPr>
          <w:rStyle w:val="default"/>
          <w:rFonts w:cs="FrankRuehl" w:hint="cs"/>
          <w:sz w:val="26"/>
          <w:rtl/>
        </w:rPr>
      </w:pPr>
      <w:r>
        <w:rPr>
          <w:rStyle w:val="default"/>
          <w:rFonts w:cs="FrankRuehl"/>
          <w:sz w:val="26"/>
          <w:rtl/>
        </w:rPr>
        <w:t>(2)</w:t>
      </w:r>
      <w:r>
        <w:rPr>
          <w:rStyle w:val="default"/>
          <w:rFonts w:cs="FrankRuehl" w:hint="cs"/>
          <w:sz w:val="26"/>
          <w:rtl/>
        </w:rPr>
        <w:tab/>
      </w:r>
      <w:r>
        <w:rPr>
          <w:rStyle w:val="default"/>
          <w:rFonts w:cs="FrankRuehl"/>
          <w:sz w:val="26"/>
          <w:rtl/>
        </w:rPr>
        <w:t>גידול עופות לצורכי פיטום (להלן – עופות פטם) –</w:t>
      </w:r>
    </w:p>
    <w:p w14:paraId="3BAED1C3" w14:textId="77777777" w:rsidR="00724202" w:rsidRDefault="00724202">
      <w:pPr>
        <w:pStyle w:val="P00"/>
        <w:tabs>
          <w:tab w:val="left" w:pos="3289"/>
          <w:tab w:val="left" w:pos="3742"/>
        </w:tabs>
        <w:spacing w:before="72"/>
        <w:ind w:left="3289" w:right="1134"/>
        <w:rPr>
          <w:rStyle w:val="default"/>
          <w:rFonts w:cs="FrankRuehl" w:hint="cs"/>
          <w:sz w:val="26"/>
          <w:rtl/>
        </w:rPr>
      </w:pPr>
      <w:r>
        <w:rPr>
          <w:rStyle w:val="default"/>
          <w:rFonts w:cs="FrankRuehl"/>
          <w:sz w:val="26"/>
          <w:rtl/>
        </w:rPr>
        <w:t>(א)</w:t>
      </w:r>
      <w:r>
        <w:rPr>
          <w:rStyle w:val="default"/>
          <w:rFonts w:cs="FrankRuehl" w:hint="cs"/>
          <w:sz w:val="26"/>
          <w:rtl/>
        </w:rPr>
        <w:tab/>
      </w:r>
      <w:r>
        <w:rPr>
          <w:rStyle w:val="default"/>
          <w:rFonts w:cs="FrankRuehl"/>
          <w:sz w:val="26"/>
          <w:rtl/>
        </w:rPr>
        <w:t>שתקופת השיווק המתוכננת שלהם, או חלקה,</w:t>
      </w:r>
      <w:r>
        <w:rPr>
          <w:rStyle w:val="default"/>
          <w:rFonts w:cs="FrankRuehl" w:hint="cs"/>
          <w:sz w:val="26"/>
          <w:rtl/>
        </w:rPr>
        <w:t xml:space="preserve"> </w:t>
      </w:r>
      <w:r>
        <w:rPr>
          <w:rStyle w:val="default"/>
          <w:rFonts w:cs="FrankRuehl"/>
          <w:sz w:val="26"/>
          <w:rtl/>
        </w:rPr>
        <w:t>חלה באחד או יותר מהימים הנקובים בחלק ב'</w:t>
      </w:r>
      <w:r>
        <w:rPr>
          <w:rStyle w:val="default"/>
          <w:rFonts w:cs="FrankRuehl" w:hint="cs"/>
          <w:sz w:val="26"/>
          <w:rtl/>
        </w:rPr>
        <w:t xml:space="preserve"> </w:t>
      </w:r>
      <w:r>
        <w:rPr>
          <w:rStyle w:val="default"/>
          <w:rFonts w:cs="FrankRuehl"/>
          <w:sz w:val="26"/>
          <w:rtl/>
        </w:rPr>
        <w:t>לתוספת השניה, לגבי האזור שמצוי בו הלול לגידולם,</w:t>
      </w:r>
      <w:r>
        <w:rPr>
          <w:rStyle w:val="default"/>
          <w:rFonts w:cs="FrankRuehl" w:hint="cs"/>
          <w:sz w:val="26"/>
          <w:rtl/>
        </w:rPr>
        <w:t xml:space="preserve"> </w:t>
      </w:r>
      <w:r>
        <w:rPr>
          <w:rStyle w:val="default"/>
          <w:rFonts w:cs="FrankRuehl"/>
          <w:sz w:val="26"/>
          <w:rtl/>
        </w:rPr>
        <w:t>ושיווקם בפועל נעשה עד תום התקופה האמורה –</w:t>
      </w:r>
      <w:r>
        <w:rPr>
          <w:rStyle w:val="default"/>
          <w:rFonts w:cs="FrankRuehl" w:hint="cs"/>
          <w:sz w:val="26"/>
          <w:rtl/>
        </w:rPr>
        <w:t xml:space="preserve"> </w:t>
      </w:r>
      <w:r>
        <w:rPr>
          <w:rStyle w:val="default"/>
          <w:rFonts w:cs="FrankRuehl"/>
          <w:sz w:val="26"/>
          <w:rtl/>
        </w:rPr>
        <w:t>משקל העופות ששווקו כשהוא מוכפל ב</w:t>
      </w:r>
      <w:r>
        <w:rPr>
          <w:rStyle w:val="default"/>
          <w:rFonts w:cs="FrankRuehl" w:hint="cs"/>
          <w:sz w:val="26"/>
          <w:rtl/>
        </w:rPr>
        <w:t>-</w:t>
      </w:r>
      <w:r>
        <w:rPr>
          <w:rStyle w:val="default"/>
          <w:rFonts w:cs="FrankRuehl"/>
          <w:sz w:val="26"/>
          <w:rtl/>
        </w:rPr>
        <w:t>366 שקלים חדשים לכל טונה; לענין פסקה זו, היה ומשקל העופות אינו שווה לטונה אחת, יוכפל הסכום של 366 שקלים חדשים ביחס שבין אותו משקל לבין טונה אחת;</w:t>
      </w:r>
    </w:p>
    <w:p w14:paraId="3CB1F796" w14:textId="77777777" w:rsidR="00724202" w:rsidRDefault="00724202">
      <w:pPr>
        <w:pStyle w:val="P00"/>
        <w:tabs>
          <w:tab w:val="left" w:pos="3289"/>
          <w:tab w:val="left" w:pos="3742"/>
        </w:tabs>
        <w:spacing w:before="72"/>
        <w:ind w:left="3289" w:right="1134"/>
        <w:rPr>
          <w:rStyle w:val="default"/>
          <w:rFonts w:cs="FrankRuehl" w:hint="cs"/>
          <w:sz w:val="26"/>
          <w:rtl/>
        </w:rPr>
      </w:pPr>
      <w:r>
        <w:rPr>
          <w:rStyle w:val="default"/>
          <w:rFonts w:cs="FrankRuehl"/>
          <w:sz w:val="26"/>
          <w:rtl/>
        </w:rPr>
        <w:t>(ב)</w:t>
      </w:r>
      <w:r>
        <w:rPr>
          <w:rStyle w:val="default"/>
          <w:rFonts w:cs="FrankRuehl" w:hint="cs"/>
          <w:sz w:val="26"/>
          <w:rtl/>
        </w:rPr>
        <w:tab/>
      </w:r>
      <w:r>
        <w:rPr>
          <w:rStyle w:val="default"/>
          <w:rFonts w:cs="FrankRuehl"/>
          <w:sz w:val="26"/>
          <w:rtl/>
        </w:rPr>
        <w:t>שתקופת השיווק המתוכננת שלהם, חלה לאחר</w:t>
      </w:r>
      <w:r>
        <w:rPr>
          <w:rStyle w:val="default"/>
          <w:rFonts w:cs="FrankRuehl" w:hint="cs"/>
          <w:sz w:val="26"/>
          <w:rtl/>
        </w:rPr>
        <w:t xml:space="preserve"> </w:t>
      </w:r>
      <w:r>
        <w:rPr>
          <w:rStyle w:val="default"/>
          <w:rFonts w:cs="FrankRuehl"/>
          <w:sz w:val="26"/>
          <w:rtl/>
        </w:rPr>
        <w:t>המועד המאוחר ביותר מבין הימים הנקובים בחלק ב'</w:t>
      </w:r>
      <w:r>
        <w:rPr>
          <w:rStyle w:val="default"/>
          <w:rFonts w:cs="FrankRuehl" w:hint="cs"/>
          <w:sz w:val="26"/>
          <w:rtl/>
        </w:rPr>
        <w:t xml:space="preserve"> </w:t>
      </w:r>
      <w:r>
        <w:rPr>
          <w:rStyle w:val="default"/>
          <w:rFonts w:cs="FrankRuehl"/>
          <w:sz w:val="26"/>
          <w:rtl/>
        </w:rPr>
        <w:t>לתוספת השניה לגבי האזור שמצוי בו הלול לגידולם</w:t>
      </w:r>
      <w:r>
        <w:rPr>
          <w:rStyle w:val="default"/>
          <w:rFonts w:cs="FrankRuehl" w:hint="cs"/>
          <w:sz w:val="26"/>
          <w:rtl/>
        </w:rPr>
        <w:t xml:space="preserve"> </w:t>
      </w:r>
      <w:r>
        <w:rPr>
          <w:rStyle w:val="default"/>
          <w:rFonts w:cs="FrankRuehl"/>
          <w:sz w:val="26"/>
          <w:rtl/>
        </w:rPr>
        <w:t>והם שוכנו לראשונה בלול לפני המועד המוקדם</w:t>
      </w:r>
      <w:r>
        <w:rPr>
          <w:rStyle w:val="default"/>
          <w:rFonts w:cs="FrankRuehl" w:hint="cs"/>
          <w:sz w:val="26"/>
          <w:rtl/>
        </w:rPr>
        <w:t xml:space="preserve"> </w:t>
      </w:r>
      <w:r>
        <w:rPr>
          <w:rStyle w:val="default"/>
          <w:rFonts w:cs="FrankRuehl"/>
          <w:sz w:val="26"/>
          <w:rtl/>
        </w:rPr>
        <w:t>ביותר מבין אותם ימים לגבי האזור שמצוי בו הלול</w:t>
      </w:r>
      <w:r>
        <w:rPr>
          <w:rStyle w:val="default"/>
          <w:rFonts w:cs="FrankRuehl" w:hint="cs"/>
          <w:sz w:val="26"/>
          <w:rtl/>
        </w:rPr>
        <w:t xml:space="preserve"> </w:t>
      </w:r>
      <w:r>
        <w:rPr>
          <w:rStyle w:val="default"/>
          <w:rFonts w:cs="FrankRuehl"/>
          <w:sz w:val="26"/>
          <w:rtl/>
        </w:rPr>
        <w:t>האמור – מספר העופות המשוכנים בלול כשהוא מוכפל ב</w:t>
      </w:r>
      <w:r>
        <w:rPr>
          <w:rStyle w:val="default"/>
          <w:rFonts w:cs="FrankRuehl" w:hint="cs"/>
          <w:sz w:val="26"/>
          <w:rtl/>
        </w:rPr>
        <w:t>-</w:t>
      </w:r>
      <w:r>
        <w:rPr>
          <w:rStyle w:val="default"/>
          <w:rFonts w:cs="FrankRuehl"/>
          <w:sz w:val="26"/>
          <w:rtl/>
        </w:rPr>
        <w:t>0.157 שקלים חדשים;</w:t>
      </w:r>
    </w:p>
    <w:p w14:paraId="127415DA" w14:textId="77777777" w:rsidR="00724202" w:rsidRDefault="00724202">
      <w:pPr>
        <w:pStyle w:val="P00"/>
        <w:tabs>
          <w:tab w:val="left" w:pos="3289"/>
          <w:tab w:val="left" w:pos="3742"/>
        </w:tabs>
        <w:spacing w:before="72"/>
        <w:ind w:left="3289" w:right="1134"/>
        <w:rPr>
          <w:rStyle w:val="default"/>
          <w:rFonts w:cs="FrankRuehl" w:hint="cs"/>
          <w:sz w:val="26"/>
          <w:rtl/>
        </w:rPr>
      </w:pPr>
      <w:r>
        <w:rPr>
          <w:rStyle w:val="default"/>
          <w:rFonts w:cs="FrankRuehl"/>
          <w:sz w:val="26"/>
          <w:rtl/>
        </w:rPr>
        <w:t>(ג)</w:t>
      </w:r>
      <w:r>
        <w:rPr>
          <w:rStyle w:val="default"/>
          <w:rFonts w:cs="FrankRuehl" w:hint="cs"/>
          <w:sz w:val="26"/>
          <w:rtl/>
        </w:rPr>
        <w:tab/>
      </w:r>
      <w:r>
        <w:rPr>
          <w:rStyle w:val="default"/>
          <w:rFonts w:cs="FrankRuehl"/>
          <w:sz w:val="26"/>
          <w:rtl/>
        </w:rPr>
        <w:t>לענין פסקאות משנה (א) ו</w:t>
      </w:r>
      <w:r>
        <w:rPr>
          <w:rStyle w:val="default"/>
          <w:rFonts w:cs="FrankRuehl" w:hint="cs"/>
          <w:sz w:val="26"/>
          <w:rtl/>
        </w:rPr>
        <w:t>-</w:t>
      </w:r>
      <w:r>
        <w:rPr>
          <w:rStyle w:val="default"/>
          <w:rFonts w:cs="FrankRuehl"/>
          <w:sz w:val="26"/>
          <w:rtl/>
        </w:rPr>
        <w:t>(ב) – מועד השיווק</w:t>
      </w:r>
      <w:r>
        <w:rPr>
          <w:rStyle w:val="default"/>
          <w:rFonts w:cs="FrankRuehl" w:hint="cs"/>
          <w:sz w:val="26"/>
          <w:rtl/>
        </w:rPr>
        <w:t xml:space="preserve"> </w:t>
      </w:r>
      <w:r>
        <w:rPr>
          <w:rStyle w:val="default"/>
          <w:rFonts w:cs="FrankRuehl"/>
          <w:sz w:val="26"/>
          <w:rtl/>
        </w:rPr>
        <w:t>בפועל, מועד שיכונם לראשונה של העופות בלול</w:t>
      </w:r>
      <w:r>
        <w:rPr>
          <w:rStyle w:val="default"/>
          <w:rFonts w:cs="FrankRuehl" w:hint="cs"/>
          <w:sz w:val="26"/>
          <w:rtl/>
        </w:rPr>
        <w:t xml:space="preserve"> </w:t>
      </w:r>
      <w:r>
        <w:rPr>
          <w:rStyle w:val="default"/>
          <w:rFonts w:cs="FrankRuehl"/>
          <w:sz w:val="26"/>
          <w:rtl/>
        </w:rPr>
        <w:t>ומספר העופות ששוכנו כאמור, לפי הענין, ייקבעו</w:t>
      </w:r>
      <w:r>
        <w:rPr>
          <w:rStyle w:val="default"/>
          <w:rFonts w:cs="FrankRuehl" w:hint="cs"/>
          <w:sz w:val="26"/>
          <w:rtl/>
        </w:rPr>
        <w:t xml:space="preserve"> </w:t>
      </w:r>
      <w:r>
        <w:rPr>
          <w:rStyle w:val="default"/>
          <w:rFonts w:cs="FrankRuehl"/>
          <w:sz w:val="26"/>
          <w:rtl/>
        </w:rPr>
        <w:t>לפי תעודות משלוח שאישרה המועצה לענף הלול</w:t>
      </w:r>
      <w:r>
        <w:rPr>
          <w:rStyle w:val="default"/>
          <w:rFonts w:cs="FrankRuehl" w:hint="cs"/>
          <w:sz w:val="26"/>
          <w:rtl/>
        </w:rPr>
        <w:t xml:space="preserve"> </w:t>
      </w:r>
      <w:r>
        <w:rPr>
          <w:rStyle w:val="default"/>
          <w:rFonts w:cs="FrankRuehl"/>
          <w:sz w:val="26"/>
          <w:rtl/>
        </w:rPr>
        <w:t>שהוקמה בחוק המועצה לענף הלול, ותקופת השיווק המתוכננת אושרה בידי המועצה האמורה, לפי טופס שקבע המנהל;</w:t>
      </w:r>
    </w:p>
    <w:p w14:paraId="0A77164E" w14:textId="77777777" w:rsidR="00724202" w:rsidRDefault="00724202">
      <w:pPr>
        <w:pStyle w:val="P00"/>
        <w:tabs>
          <w:tab w:val="left" w:pos="3289"/>
        </w:tabs>
        <w:spacing w:before="72"/>
        <w:ind w:right="1134"/>
        <w:rPr>
          <w:rStyle w:val="default"/>
          <w:rFonts w:cs="FrankRuehl" w:hint="cs"/>
          <w:sz w:val="26"/>
          <w:rtl/>
        </w:rPr>
      </w:pPr>
      <w:r>
        <w:rPr>
          <w:rStyle w:val="default"/>
          <w:rFonts w:cs="FrankRuehl"/>
          <w:sz w:val="26"/>
          <w:rtl/>
        </w:rPr>
        <w:lastRenderedPageBreak/>
        <w:t>(3)</w:t>
      </w:r>
      <w:r>
        <w:rPr>
          <w:rStyle w:val="default"/>
          <w:rFonts w:cs="FrankRuehl" w:hint="cs"/>
          <w:sz w:val="26"/>
          <w:rtl/>
        </w:rPr>
        <w:tab/>
      </w:r>
      <w:r>
        <w:rPr>
          <w:rStyle w:val="default"/>
          <w:rFonts w:cs="FrankRuehl"/>
          <w:sz w:val="26"/>
          <w:rtl/>
        </w:rPr>
        <w:t>גידול עופות לצורכי הטלה של ביצי מאכל לשיווק (להלן – עופות להטלה) –</w:t>
      </w:r>
    </w:p>
    <w:p w14:paraId="159F541A" w14:textId="77777777" w:rsidR="00724202" w:rsidRDefault="00724202">
      <w:pPr>
        <w:pStyle w:val="P00"/>
        <w:tabs>
          <w:tab w:val="left" w:pos="3289"/>
          <w:tab w:val="left" w:pos="3742"/>
        </w:tabs>
        <w:spacing w:before="72"/>
        <w:ind w:left="3289" w:right="1134"/>
        <w:rPr>
          <w:rStyle w:val="default"/>
          <w:rFonts w:cs="FrankRuehl" w:hint="cs"/>
          <w:sz w:val="26"/>
          <w:rtl/>
        </w:rPr>
      </w:pPr>
      <w:r>
        <w:rPr>
          <w:rStyle w:val="default"/>
          <w:rFonts w:cs="FrankRuehl"/>
          <w:sz w:val="26"/>
          <w:rtl/>
        </w:rPr>
        <w:t>(א)</w:t>
      </w:r>
      <w:r>
        <w:rPr>
          <w:rStyle w:val="default"/>
          <w:rFonts w:cs="FrankRuehl" w:hint="cs"/>
          <w:sz w:val="26"/>
          <w:rtl/>
        </w:rPr>
        <w:tab/>
      </w:r>
      <w:r>
        <w:rPr>
          <w:rStyle w:val="default"/>
          <w:rFonts w:cs="FrankRuehl"/>
          <w:sz w:val="26"/>
          <w:rtl/>
        </w:rPr>
        <w:t>לגבי בעל מכסה אישית בגובה של 500,000 ביצי מאכל 150% – ממחיר ביצת מאכל כשהוא מוכפל במספר הימים הנקובים בחלק ב' לתוספת השניה</w:t>
      </w:r>
      <w:r>
        <w:rPr>
          <w:rStyle w:val="default"/>
          <w:rFonts w:cs="FrankRuehl" w:hint="cs"/>
          <w:sz w:val="26"/>
          <w:rtl/>
        </w:rPr>
        <w:t xml:space="preserve"> </w:t>
      </w:r>
      <w:r>
        <w:rPr>
          <w:rStyle w:val="default"/>
          <w:rFonts w:cs="FrankRuehl"/>
          <w:sz w:val="26"/>
          <w:rtl/>
        </w:rPr>
        <w:t>לגבי האזור שמצוי בו הלול לגידולם של העופות להטלה וב</w:t>
      </w:r>
      <w:r>
        <w:rPr>
          <w:rStyle w:val="default"/>
          <w:rFonts w:cs="FrankRuehl" w:hint="cs"/>
          <w:sz w:val="26"/>
          <w:rtl/>
        </w:rPr>
        <w:t>-</w:t>
      </w:r>
      <w:r>
        <w:rPr>
          <w:rStyle w:val="default"/>
          <w:rFonts w:cs="FrankRuehl"/>
          <w:sz w:val="26"/>
          <w:rtl/>
        </w:rPr>
        <w:t>300 ;</w:t>
      </w:r>
    </w:p>
    <w:p w14:paraId="1C6A31E7" w14:textId="77777777" w:rsidR="00724202" w:rsidRDefault="00724202">
      <w:pPr>
        <w:pStyle w:val="P00"/>
        <w:tabs>
          <w:tab w:val="left" w:pos="3289"/>
          <w:tab w:val="left" w:pos="3742"/>
        </w:tabs>
        <w:spacing w:before="72"/>
        <w:ind w:left="3289" w:right="1134"/>
        <w:rPr>
          <w:rStyle w:val="default"/>
          <w:rFonts w:cs="FrankRuehl" w:hint="cs"/>
          <w:sz w:val="26"/>
          <w:rtl/>
        </w:rPr>
      </w:pPr>
      <w:r>
        <w:rPr>
          <w:rStyle w:val="default"/>
          <w:rFonts w:cs="FrankRuehl"/>
          <w:sz w:val="26"/>
          <w:rtl/>
        </w:rPr>
        <w:t>(ב)</w:t>
      </w:r>
      <w:r>
        <w:rPr>
          <w:rStyle w:val="default"/>
          <w:rFonts w:cs="FrankRuehl" w:hint="cs"/>
          <w:sz w:val="26"/>
          <w:rtl/>
        </w:rPr>
        <w:tab/>
      </w:r>
      <w:r>
        <w:rPr>
          <w:rStyle w:val="default"/>
          <w:rFonts w:cs="FrankRuehl"/>
          <w:sz w:val="26"/>
          <w:rtl/>
        </w:rPr>
        <w:t>לגבי בעל מכסה אישית שאינה בגובה של 500,000 ביצי מאכל, יחולו הוראות פסקת משנה (א) ואולם הסך של 300 יוכפל ביחס שבין גובה המכסה האישית לבין 500,000;</w:t>
      </w:r>
    </w:p>
    <w:p w14:paraId="31093732" w14:textId="77777777" w:rsidR="00724202" w:rsidRDefault="00724202">
      <w:pPr>
        <w:pStyle w:val="P00"/>
        <w:tabs>
          <w:tab w:val="left" w:pos="3289"/>
        </w:tabs>
        <w:spacing w:before="72"/>
        <w:ind w:right="1134"/>
        <w:rPr>
          <w:rStyle w:val="default"/>
          <w:rFonts w:cs="FrankRuehl" w:hint="cs"/>
          <w:sz w:val="26"/>
          <w:rtl/>
        </w:rPr>
      </w:pPr>
      <w:r>
        <w:rPr>
          <w:rStyle w:val="default"/>
          <w:rFonts w:cs="FrankRuehl"/>
          <w:sz w:val="26"/>
          <w:rtl/>
        </w:rPr>
        <w:t>(4)</w:t>
      </w:r>
      <w:r>
        <w:rPr>
          <w:rStyle w:val="default"/>
          <w:rFonts w:cs="FrankRuehl" w:hint="cs"/>
          <w:sz w:val="26"/>
          <w:rtl/>
        </w:rPr>
        <w:tab/>
      </w:r>
      <w:r>
        <w:rPr>
          <w:rStyle w:val="default"/>
          <w:rFonts w:cs="FrankRuehl"/>
          <w:sz w:val="26"/>
          <w:rtl/>
        </w:rPr>
        <w:t>ענפים שאינם מטע עצי פרי, גידול עופות פטם או</w:t>
      </w:r>
      <w:r>
        <w:rPr>
          <w:rStyle w:val="default"/>
          <w:rFonts w:cs="FrankRuehl" w:hint="cs"/>
          <w:sz w:val="26"/>
          <w:rtl/>
        </w:rPr>
        <w:t xml:space="preserve"> </w:t>
      </w:r>
      <w:r>
        <w:rPr>
          <w:rStyle w:val="default"/>
          <w:rFonts w:cs="FrankRuehl"/>
          <w:sz w:val="26"/>
          <w:rtl/>
        </w:rPr>
        <w:t>גידול עופות להטלה – סכום הנזק שיחושב לפי אבדן תפוקה לגבי אותו גורם ייצור בניכוי הוצאות הייצור הנחסכות;</w:t>
      </w:r>
    </w:p>
    <w:p w14:paraId="49974F8E" w14:textId="77777777" w:rsidR="00724202" w:rsidRDefault="00724202">
      <w:pPr>
        <w:pStyle w:val="P00"/>
        <w:spacing w:before="72"/>
        <w:ind w:left="2381" w:right="1134"/>
        <w:rPr>
          <w:rStyle w:val="default"/>
          <w:rFonts w:cs="FrankRuehl" w:hint="cs"/>
          <w:sz w:val="26"/>
          <w:rtl/>
        </w:rPr>
      </w:pPr>
      <w:r>
        <w:rPr>
          <w:rStyle w:val="default"/>
          <w:rFonts w:cs="FrankRuehl"/>
          <w:sz w:val="26"/>
          <w:rtl/>
        </w:rPr>
        <w:t>(ב)</w:t>
      </w:r>
      <w:r>
        <w:rPr>
          <w:rStyle w:val="default"/>
          <w:rFonts w:cs="FrankRuehl" w:hint="cs"/>
          <w:sz w:val="26"/>
          <w:rtl/>
        </w:rPr>
        <w:tab/>
      </w:r>
      <w:r>
        <w:rPr>
          <w:rStyle w:val="default"/>
          <w:rFonts w:cs="FrankRuehl"/>
          <w:sz w:val="26"/>
          <w:rtl/>
        </w:rPr>
        <w:t>ביחידת אירוח, חדר אירוח כפרי או אטרקציה תיירותית –</w:t>
      </w:r>
    </w:p>
    <w:p w14:paraId="4CD3E4FC" w14:textId="77777777" w:rsidR="00724202" w:rsidRDefault="00724202">
      <w:pPr>
        <w:pStyle w:val="P00"/>
        <w:tabs>
          <w:tab w:val="left" w:pos="3289"/>
        </w:tabs>
        <w:spacing w:before="72"/>
        <w:ind w:right="1134"/>
        <w:rPr>
          <w:rStyle w:val="default"/>
          <w:rFonts w:cs="FrankRuehl" w:hint="cs"/>
          <w:sz w:val="26"/>
          <w:rtl/>
        </w:rPr>
      </w:pPr>
      <w:r>
        <w:rPr>
          <w:rStyle w:val="default"/>
          <w:rFonts w:cs="FrankRuehl"/>
          <w:sz w:val="26"/>
          <w:rtl/>
        </w:rPr>
        <w:t>(1)</w:t>
      </w:r>
      <w:r>
        <w:rPr>
          <w:rStyle w:val="default"/>
          <w:rFonts w:cs="FrankRuehl" w:hint="cs"/>
          <w:sz w:val="26"/>
          <w:rtl/>
        </w:rPr>
        <w:tab/>
      </w:r>
      <w:r>
        <w:rPr>
          <w:rStyle w:val="default"/>
          <w:rFonts w:cs="FrankRuehl"/>
          <w:sz w:val="26"/>
          <w:rtl/>
        </w:rPr>
        <w:t>לגבי עסק שאינו עסק מורחב – משלים ההוצאה הנחסכת כשהוא מוכפל בהפרש בין פדיון בשנת 2005 לבין הפדיון בתקופת הפיצוי, ואם היה ההפרש שלילי, יראו כאילו היה ההפרש אפס;</w:t>
      </w:r>
    </w:p>
    <w:p w14:paraId="78046EAF" w14:textId="77777777" w:rsidR="00724202" w:rsidRDefault="00724202">
      <w:pPr>
        <w:pStyle w:val="P00"/>
        <w:tabs>
          <w:tab w:val="left" w:pos="3289"/>
        </w:tabs>
        <w:spacing w:before="72"/>
        <w:ind w:right="1134"/>
        <w:rPr>
          <w:rStyle w:val="default"/>
          <w:rFonts w:cs="FrankRuehl" w:hint="cs"/>
          <w:sz w:val="26"/>
          <w:rtl/>
        </w:rPr>
      </w:pPr>
      <w:r>
        <w:rPr>
          <w:rStyle w:val="default"/>
          <w:rFonts w:cs="FrankRuehl"/>
          <w:sz w:val="26"/>
          <w:rtl/>
        </w:rPr>
        <w:t>(2)</w:t>
      </w:r>
      <w:r>
        <w:rPr>
          <w:rStyle w:val="default"/>
          <w:rFonts w:cs="FrankRuehl" w:hint="cs"/>
          <w:sz w:val="26"/>
          <w:rtl/>
        </w:rPr>
        <w:tab/>
      </w:r>
      <w:r>
        <w:rPr>
          <w:rStyle w:val="default"/>
          <w:rFonts w:cs="FrankRuehl"/>
          <w:sz w:val="26"/>
          <w:rtl/>
        </w:rPr>
        <w:t>לגבי עסק מורחב – משלים ההוצאה הנחסכת כשהוא מוכפל בהפרש שבין פדיון בשנת 2005 לבין הפדיון בתקופת הפיצוי, כשהוא מוכפל ביחס שבין מספר החדרים שהיו</w:t>
      </w:r>
      <w:r>
        <w:rPr>
          <w:rStyle w:val="default"/>
          <w:rFonts w:cs="FrankRuehl" w:hint="cs"/>
          <w:sz w:val="26"/>
          <w:rtl/>
        </w:rPr>
        <w:t xml:space="preserve"> </w:t>
      </w:r>
      <w:r>
        <w:rPr>
          <w:rStyle w:val="default"/>
          <w:rFonts w:cs="FrankRuehl"/>
          <w:sz w:val="26"/>
          <w:rtl/>
        </w:rPr>
        <w:t>בעסק ביום ד' בתמוז התשס"ו (30 ביוני 2006) לבין מספר החדרים שהיו בעסק ביום ל' בכסלו התשס"ו (31 בדצמבר 2005), ואם היה ההפרש שלילי, יראו כאילו היה ההפרש אפס;</w:t>
      </w:r>
      <w:r>
        <w:rPr>
          <w:rStyle w:val="default"/>
          <w:rFonts w:cs="FrankRuehl" w:hint="cs"/>
          <w:sz w:val="26"/>
          <w:rtl/>
        </w:rPr>
        <w:t>";</w:t>
      </w:r>
    </w:p>
    <w:p w14:paraId="5D17394A" w14:textId="77777777" w:rsidR="00724202" w:rsidRDefault="00724202">
      <w:pPr>
        <w:pStyle w:val="P00"/>
        <w:spacing w:before="0"/>
        <w:ind w:left="1928" w:right="1134"/>
        <w:rPr>
          <w:rStyle w:val="default"/>
          <w:rFonts w:cs="FrankRuehl" w:hint="cs"/>
          <w:vanish/>
          <w:color w:val="FF0000"/>
          <w:szCs w:val="20"/>
          <w:shd w:val="clear" w:color="auto" w:fill="FFFF99"/>
          <w:rtl/>
        </w:rPr>
      </w:pPr>
      <w:bookmarkStart w:id="2" w:name="Rov4"/>
      <w:r>
        <w:rPr>
          <w:rStyle w:val="default"/>
          <w:rFonts w:cs="FrankRuehl" w:hint="cs"/>
          <w:vanish/>
          <w:color w:val="FF0000"/>
          <w:szCs w:val="20"/>
          <w:shd w:val="clear" w:color="auto" w:fill="FFFF99"/>
          <w:rtl/>
        </w:rPr>
        <w:t>מיום 13.8.2006</w:t>
      </w:r>
    </w:p>
    <w:p w14:paraId="5EFDC6B0" w14:textId="77777777" w:rsidR="00724202" w:rsidRDefault="00724202">
      <w:pPr>
        <w:pStyle w:val="P00"/>
        <w:spacing w:before="0"/>
        <w:ind w:left="1928"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48BC42FA" w14:textId="77777777" w:rsidR="00724202" w:rsidRDefault="00724202">
      <w:pPr>
        <w:pStyle w:val="P00"/>
        <w:spacing w:before="0"/>
        <w:ind w:left="1928" w:right="1134"/>
        <w:rPr>
          <w:rStyle w:val="default"/>
          <w:rFonts w:cs="FrankRuehl" w:hint="cs"/>
          <w:vanish/>
          <w:szCs w:val="20"/>
          <w:shd w:val="clear" w:color="auto" w:fill="FFFF99"/>
          <w:rtl/>
        </w:rPr>
      </w:pPr>
      <w:hyperlink r:id="rId8" w:history="1">
        <w:r>
          <w:rPr>
            <w:rStyle w:val="Hyperlink"/>
            <w:rFonts w:hint="cs"/>
            <w:vanish/>
            <w:szCs w:val="20"/>
            <w:shd w:val="clear" w:color="auto" w:fill="FFFF99"/>
            <w:rtl/>
          </w:rPr>
          <w:t>ק"ת תשס"ו מס' 6509</w:t>
        </w:r>
      </w:hyperlink>
      <w:r>
        <w:rPr>
          <w:rStyle w:val="default"/>
          <w:rFonts w:cs="FrankRuehl" w:hint="cs"/>
          <w:vanish/>
          <w:szCs w:val="20"/>
          <w:shd w:val="clear" w:color="auto" w:fill="FFFF99"/>
          <w:rtl/>
        </w:rPr>
        <w:t xml:space="preserve"> מיום 13.8.2006 עמ' 1080</w:t>
      </w:r>
    </w:p>
    <w:p w14:paraId="79624004" w14:textId="77777777" w:rsidR="00724202" w:rsidRDefault="00724202">
      <w:pPr>
        <w:pStyle w:val="P00"/>
        <w:spacing w:before="0"/>
        <w:ind w:left="1928" w:right="1134"/>
        <w:rPr>
          <w:rStyle w:val="default"/>
          <w:rFonts w:cs="FrankRuehl" w:hint="cs"/>
          <w:vanish/>
          <w:szCs w:val="20"/>
          <w:shd w:val="clear" w:color="auto" w:fill="FFFF99"/>
          <w:rtl/>
        </w:rPr>
      </w:pPr>
      <w:r>
        <w:rPr>
          <w:rStyle w:val="default"/>
          <w:rFonts w:cs="FrankRuehl" w:hint="cs"/>
          <w:b/>
          <w:bCs/>
          <w:vanish/>
          <w:szCs w:val="20"/>
          <w:shd w:val="clear" w:color="auto" w:fill="FFFF99"/>
          <w:rtl/>
        </w:rPr>
        <w:t>החלפת פסקת משנה 1(1)(א)(2)(ב)</w:t>
      </w:r>
    </w:p>
    <w:p w14:paraId="493ED96E" w14:textId="77777777" w:rsidR="00724202" w:rsidRDefault="00724202">
      <w:pPr>
        <w:pStyle w:val="P00"/>
        <w:ind w:left="1928" w:right="1134"/>
        <w:rPr>
          <w:rStyle w:val="default"/>
          <w:rFonts w:cs="FrankRuehl" w:hint="cs"/>
          <w:vanish/>
          <w:szCs w:val="20"/>
          <w:shd w:val="clear" w:color="auto" w:fill="FFFF99"/>
          <w:rtl/>
        </w:rPr>
      </w:pPr>
      <w:r>
        <w:rPr>
          <w:rStyle w:val="default"/>
          <w:rFonts w:cs="FrankRuehl" w:hint="cs"/>
          <w:vanish/>
          <w:szCs w:val="20"/>
          <w:shd w:val="clear" w:color="auto" w:fill="FFFF99"/>
          <w:rtl/>
        </w:rPr>
        <w:t>הנוסח הקודם:</w:t>
      </w:r>
    </w:p>
    <w:p w14:paraId="0B283418" w14:textId="77777777" w:rsidR="00724202" w:rsidRDefault="00724202">
      <w:pPr>
        <w:pStyle w:val="P00"/>
        <w:spacing w:before="0"/>
        <w:ind w:left="1928" w:right="1134"/>
        <w:rPr>
          <w:rStyle w:val="default"/>
          <w:rFonts w:cs="FrankRuehl" w:hint="cs"/>
          <w:strike/>
          <w:sz w:val="2"/>
          <w:szCs w:val="2"/>
          <w:rtl/>
        </w:rPr>
      </w:pPr>
      <w:r>
        <w:rPr>
          <w:rStyle w:val="default"/>
          <w:rFonts w:cs="FrankRuehl"/>
          <w:strike/>
          <w:vanish/>
          <w:sz w:val="22"/>
          <w:szCs w:val="22"/>
          <w:shd w:val="clear" w:color="auto" w:fill="FFFF99"/>
          <w:rtl/>
        </w:rPr>
        <w:t>(ב)</w:t>
      </w:r>
      <w:r>
        <w:rPr>
          <w:rStyle w:val="default"/>
          <w:rFonts w:cs="FrankRuehl" w:hint="cs"/>
          <w:strike/>
          <w:vanish/>
          <w:sz w:val="22"/>
          <w:szCs w:val="22"/>
          <w:shd w:val="clear" w:color="auto" w:fill="FFFF99"/>
          <w:rtl/>
        </w:rPr>
        <w:tab/>
      </w:r>
      <w:r>
        <w:rPr>
          <w:rStyle w:val="default"/>
          <w:rFonts w:cs="FrankRuehl"/>
          <w:strike/>
          <w:vanish/>
          <w:sz w:val="22"/>
          <w:szCs w:val="22"/>
          <w:shd w:val="clear" w:color="auto" w:fill="FFFF99"/>
          <w:rtl/>
        </w:rPr>
        <w:t>פסקאות משנה (א) ו</w:t>
      </w:r>
      <w:r>
        <w:rPr>
          <w:rStyle w:val="default"/>
          <w:rFonts w:cs="FrankRuehl" w:hint="cs"/>
          <w:strike/>
          <w:vanish/>
          <w:sz w:val="22"/>
          <w:szCs w:val="22"/>
          <w:shd w:val="clear" w:color="auto" w:fill="FFFF99"/>
          <w:rtl/>
        </w:rPr>
        <w:t>-</w:t>
      </w:r>
      <w:r>
        <w:rPr>
          <w:rStyle w:val="default"/>
          <w:rFonts w:cs="FrankRuehl"/>
          <w:strike/>
          <w:vanish/>
          <w:sz w:val="22"/>
          <w:szCs w:val="22"/>
          <w:shd w:val="clear" w:color="auto" w:fill="FFFF99"/>
          <w:rtl/>
        </w:rPr>
        <w:t>(ב) – נמחקו;</w:t>
      </w:r>
      <w:bookmarkEnd w:id="2"/>
    </w:p>
    <w:p w14:paraId="20633C1C" w14:textId="77777777" w:rsidR="00724202" w:rsidRDefault="00724202">
      <w:pPr>
        <w:pStyle w:val="P00"/>
        <w:spacing w:before="72"/>
        <w:ind w:left="1928"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במקום פסקת משנה (ג) נאמר –</w:t>
      </w:r>
    </w:p>
    <w:p w14:paraId="1A05CB47" w14:textId="77777777" w:rsidR="00724202" w:rsidRDefault="00724202">
      <w:pPr>
        <w:pStyle w:val="P00"/>
        <w:spacing w:before="72"/>
        <w:ind w:left="238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בתעשיה, במסחר ובשירותים –</w:t>
      </w:r>
    </w:p>
    <w:p w14:paraId="6B5412BF" w14:textId="77777777" w:rsidR="00724202" w:rsidRDefault="00724202">
      <w:pPr>
        <w:pStyle w:val="P00"/>
        <w:tabs>
          <w:tab w:val="left" w:pos="3289"/>
        </w:tabs>
        <w:spacing w:before="72"/>
        <w:ind w:right="1134"/>
        <w:rPr>
          <w:rStyle w:val="default"/>
          <w:rFonts w:cs="FrankRuehl" w:hint="cs"/>
          <w:rtl/>
        </w:rPr>
      </w:pPr>
      <w:r>
        <w:rPr>
          <w:rtl/>
          <w:lang w:val="he-IL"/>
        </w:rPr>
        <w:pict w14:anchorId="687A1CE1">
          <v:shape id="_x0000_s1152" type="#_x0000_t202" style="position:absolute;left:0;text-align:left;margin-left:470.25pt;margin-top:7.1pt;width:1in;height:16.8pt;z-index:251652608" filled="f" stroked="f">
            <v:textbox inset="1mm,0,1mm,0">
              <w:txbxContent>
                <w:p w14:paraId="5771C685"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(1)</w:t>
      </w:r>
      <w:r>
        <w:rPr>
          <w:rStyle w:val="default"/>
          <w:rFonts w:cs="FrankRuehl" w:hint="cs"/>
          <w:rtl/>
        </w:rPr>
        <w:tab/>
      </w:r>
      <w:r>
        <w:rPr>
          <w:rStyle w:val="default"/>
          <w:rFonts w:cs="FrankRuehl"/>
          <w:rtl/>
        </w:rPr>
        <w:t>132.5% מהשכר היומי הממוצע של עובד של הניזוק, כשהוא מוכפל בסך ימי ההיעדרות של כלל העובדים של הניזוק שנעדרו מעבודתם בשל המצב הביטחוני</w:t>
      </w:r>
      <w:r>
        <w:rPr>
          <w:rStyle w:val="default"/>
          <w:rFonts w:cs="FrankRuehl" w:hint="cs"/>
          <w:rtl/>
        </w:rPr>
        <w:t xml:space="preserve"> במהלך חודש יולי 2006</w:t>
      </w:r>
      <w:r>
        <w:rPr>
          <w:rStyle w:val="default"/>
          <w:rFonts w:cs="FrankRuehl"/>
          <w:rtl/>
        </w:rPr>
        <w:t>;</w:t>
      </w:r>
    </w:p>
    <w:p w14:paraId="13600CD2" w14:textId="77777777" w:rsidR="00724202" w:rsidRDefault="00724202">
      <w:pPr>
        <w:pStyle w:val="P00"/>
        <w:spacing w:before="0"/>
        <w:ind w:right="1134"/>
        <w:rPr>
          <w:rStyle w:val="default"/>
          <w:rFonts w:cs="FrankRuehl" w:hint="cs"/>
          <w:vanish/>
          <w:color w:val="FF0000"/>
          <w:szCs w:val="20"/>
          <w:shd w:val="clear" w:color="auto" w:fill="FFFF99"/>
          <w:rtl/>
        </w:rPr>
      </w:pPr>
      <w:bookmarkStart w:id="3" w:name="Rov12"/>
      <w:r>
        <w:rPr>
          <w:rStyle w:val="default"/>
          <w:rFonts w:cs="FrankRuehl" w:hint="cs"/>
          <w:vanish/>
          <w:color w:val="FF0000"/>
          <w:szCs w:val="20"/>
          <w:shd w:val="clear" w:color="auto" w:fill="FFFF99"/>
          <w:rtl/>
        </w:rPr>
        <w:t>מיום 1.8.2006</w:t>
      </w:r>
    </w:p>
    <w:p w14:paraId="66D88943" w14:textId="77777777" w:rsidR="00724202" w:rsidRDefault="00724202">
      <w:pPr>
        <w:pStyle w:val="P00"/>
        <w:spacing w:before="0"/>
        <w:ind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1C16B94A" w14:textId="77777777" w:rsidR="00724202" w:rsidRDefault="00724202">
      <w:pPr>
        <w:pStyle w:val="P00"/>
        <w:spacing w:before="0"/>
        <w:ind w:right="1134"/>
        <w:rPr>
          <w:rStyle w:val="default"/>
          <w:rFonts w:cs="FrankRuehl" w:hint="cs"/>
          <w:vanish/>
          <w:szCs w:val="20"/>
          <w:shd w:val="clear" w:color="auto" w:fill="FFFF99"/>
          <w:rtl/>
        </w:rPr>
      </w:pPr>
      <w:hyperlink r:id="rId9"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1190</w:t>
      </w:r>
    </w:p>
    <w:p w14:paraId="2ECF1F94" w14:textId="77777777" w:rsidR="00724202" w:rsidRDefault="00724202">
      <w:pPr>
        <w:pStyle w:val="P00"/>
        <w:tabs>
          <w:tab w:val="left" w:pos="3289"/>
        </w:tabs>
        <w:ind w:right="1134"/>
        <w:rPr>
          <w:rStyle w:val="default"/>
          <w:rFonts w:cs="FrankRuehl" w:hint="cs"/>
          <w:sz w:val="2"/>
          <w:szCs w:val="2"/>
          <w:rtl/>
        </w:rPr>
      </w:pPr>
      <w:r>
        <w:rPr>
          <w:rStyle w:val="default"/>
          <w:rFonts w:cs="FrankRuehl"/>
          <w:vanish/>
          <w:sz w:val="22"/>
          <w:szCs w:val="22"/>
          <w:shd w:val="clear" w:color="auto" w:fill="FFFF99"/>
          <w:rtl/>
        </w:rPr>
        <w:t>(1)</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132.5% מהשכר היומי הממוצע של עובד של הניזוק, כשהוא מוכפל בסך ימי ההיעדרות של כלל העובדים של הניזוק שנעדרו מעבודתם בשל המצב הביטחוני</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במהלך חודש יולי 2006</w:t>
      </w:r>
      <w:r>
        <w:rPr>
          <w:rStyle w:val="default"/>
          <w:rFonts w:cs="FrankRuehl"/>
          <w:vanish/>
          <w:sz w:val="22"/>
          <w:szCs w:val="22"/>
          <w:shd w:val="clear" w:color="auto" w:fill="FFFF99"/>
          <w:rtl/>
        </w:rPr>
        <w:t>;</w:t>
      </w:r>
      <w:bookmarkEnd w:id="3"/>
    </w:p>
    <w:p w14:paraId="5AFB467B" w14:textId="77777777" w:rsidR="00724202" w:rsidRDefault="00724202">
      <w:pPr>
        <w:pStyle w:val="P00"/>
        <w:tabs>
          <w:tab w:val="left" w:pos="3289"/>
        </w:tabs>
        <w:spacing w:before="72"/>
        <w:ind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על אף האמור בפסקת משנה (1) –</w:t>
      </w:r>
    </w:p>
    <w:p w14:paraId="74CBD517" w14:textId="77777777" w:rsidR="00724202" w:rsidRDefault="00724202">
      <w:pPr>
        <w:pStyle w:val="P00"/>
        <w:tabs>
          <w:tab w:val="left" w:pos="3289"/>
          <w:tab w:val="left" w:pos="3629"/>
        </w:tabs>
        <w:spacing w:before="72"/>
        <w:ind w:left="3289" w:right="1134"/>
        <w:rPr>
          <w:rStyle w:val="default"/>
          <w:rFonts w:cs="FrankRuehl" w:hint="cs"/>
          <w:rtl/>
        </w:rPr>
      </w:pPr>
      <w:r>
        <w:rPr>
          <w:rtl/>
          <w:lang w:val="he-IL"/>
        </w:rPr>
        <w:pict w14:anchorId="2FB2CFDC">
          <v:shape id="_x0000_s1154" type="#_x0000_t202" style="position:absolute;left:0;text-align:left;margin-left:470.25pt;margin-top:7.1pt;width:1in;height:16.8pt;z-index:251654656" filled="f" stroked="f">
            <v:textbox inset="1mm,0,1mm,0">
              <w:txbxContent>
                <w:p w14:paraId="2625F599"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(א)</w:t>
      </w:r>
      <w:r>
        <w:rPr>
          <w:rStyle w:val="default"/>
          <w:rFonts w:cs="FrankRuehl" w:hint="cs"/>
          <w:rtl/>
        </w:rPr>
        <w:tab/>
      </w:r>
      <w:r>
        <w:rPr>
          <w:rStyle w:val="default"/>
          <w:rFonts w:cs="FrankRuehl"/>
          <w:rtl/>
        </w:rPr>
        <w:t>לגבי ניזוק שאין לו עובדים והפסיק את פעילות</w:t>
      </w:r>
      <w:r>
        <w:rPr>
          <w:rStyle w:val="default"/>
          <w:rFonts w:cs="FrankRuehl" w:hint="cs"/>
          <w:rtl/>
        </w:rPr>
        <w:t xml:space="preserve"> </w:t>
      </w:r>
      <w:r>
        <w:rPr>
          <w:rStyle w:val="default"/>
          <w:rFonts w:cs="FrankRuehl"/>
          <w:rtl/>
        </w:rPr>
        <w:t>עסקו – סכום הכנסתו החייבת ליום כשהיא מוכפלת</w:t>
      </w:r>
      <w:r>
        <w:rPr>
          <w:rStyle w:val="default"/>
          <w:rFonts w:cs="FrankRuehl" w:hint="cs"/>
          <w:rtl/>
        </w:rPr>
        <w:t xml:space="preserve"> </w:t>
      </w:r>
      <w:r>
        <w:rPr>
          <w:rStyle w:val="default"/>
          <w:rFonts w:cs="FrankRuehl"/>
          <w:rtl/>
        </w:rPr>
        <w:t>במספר ימי הפסקת פעילות עסקו בשל המצב הביטחוני</w:t>
      </w:r>
      <w:r>
        <w:rPr>
          <w:rStyle w:val="default"/>
          <w:rFonts w:cs="FrankRuehl" w:hint="cs"/>
          <w:rtl/>
        </w:rPr>
        <w:t xml:space="preserve"> במהלך חודש יולי 2006</w:t>
      </w:r>
      <w:r>
        <w:rPr>
          <w:rStyle w:val="default"/>
          <w:rFonts w:cs="FrankRuehl"/>
          <w:rtl/>
        </w:rPr>
        <w:t xml:space="preserve"> וב</w:t>
      </w:r>
      <w:r>
        <w:rPr>
          <w:rStyle w:val="default"/>
          <w:rFonts w:cs="FrankRuehl" w:hint="cs"/>
          <w:rtl/>
        </w:rPr>
        <w:t>-</w:t>
      </w:r>
      <w:r>
        <w:rPr>
          <w:rStyle w:val="default"/>
          <w:rFonts w:cs="FrankRuehl"/>
          <w:rtl/>
        </w:rPr>
        <w:t>132.5%; לענין זה</w:t>
      </w:r>
      <w:r>
        <w:rPr>
          <w:rStyle w:val="default"/>
          <w:rFonts w:cs="FrankRuehl" w:hint="cs"/>
          <w:rtl/>
        </w:rPr>
        <w:t>,</w:t>
      </w:r>
      <w:r>
        <w:rPr>
          <w:rStyle w:val="default"/>
          <w:rFonts w:cs="FrankRuehl"/>
          <w:rtl/>
        </w:rPr>
        <w:t xml:space="preserve"> לענין פסקת משנה (ב)</w:t>
      </w:r>
      <w:r>
        <w:rPr>
          <w:rStyle w:val="default"/>
          <w:rFonts w:cs="FrankRuehl" w:hint="cs"/>
          <w:rtl/>
        </w:rPr>
        <w:t xml:space="preserve"> ולענין פסקאות משנה (2א) עד (2ד)</w:t>
      </w:r>
      <w:r>
        <w:rPr>
          <w:rStyle w:val="default"/>
          <w:rFonts w:cs="FrankRuehl"/>
          <w:rtl/>
        </w:rPr>
        <w:t xml:space="preserve"> –</w:t>
      </w:r>
    </w:p>
    <w:p w14:paraId="4ABACF96" w14:textId="77777777" w:rsidR="00724202" w:rsidRDefault="00724202">
      <w:pPr>
        <w:pStyle w:val="P00"/>
        <w:tabs>
          <w:tab w:val="clear" w:pos="6259"/>
          <w:tab w:val="left" w:pos="3289"/>
          <w:tab w:val="left" w:pos="3629"/>
          <w:tab w:val="left" w:pos="4082"/>
        </w:tabs>
        <w:spacing w:before="72"/>
        <w:ind w:left="3629"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"סכום הכנסתו החייבת ליום" – הכנסתו</w:t>
      </w:r>
      <w:r>
        <w:rPr>
          <w:rStyle w:val="default"/>
          <w:rFonts w:cs="FrankRuehl" w:hint="cs"/>
          <w:rtl/>
        </w:rPr>
        <w:t xml:space="preserve"> </w:t>
      </w:r>
      <w:r>
        <w:rPr>
          <w:rStyle w:val="default"/>
          <w:rFonts w:cs="FrankRuehl"/>
          <w:rtl/>
        </w:rPr>
        <w:t>החייבת ליום כשהיא מחושבת על פי הדוח השנתי לשנת המס 2005 שהגיש הניזוק לפי סעיף 131 לפקודה, בתוספת הכנסתו הפטורה לפי סעיף 9(5)(א) לפקודה ולפני קיזוז הפסדים,</w:t>
      </w:r>
      <w:r>
        <w:rPr>
          <w:rStyle w:val="default"/>
          <w:rFonts w:cs="FrankRuehl" w:hint="cs"/>
          <w:rtl/>
        </w:rPr>
        <w:t xml:space="preserve"> </w:t>
      </w:r>
      <w:r>
        <w:rPr>
          <w:rStyle w:val="default"/>
          <w:rFonts w:cs="FrankRuehl"/>
          <w:rtl/>
        </w:rPr>
        <w:t>והכל לא יותר מהשכר המרבי, ולא פחות</w:t>
      </w:r>
      <w:r>
        <w:rPr>
          <w:rStyle w:val="default"/>
          <w:rFonts w:cs="FrankRuehl" w:hint="cs"/>
          <w:rtl/>
        </w:rPr>
        <w:t xml:space="preserve"> </w:t>
      </w:r>
      <w:r>
        <w:rPr>
          <w:rStyle w:val="default"/>
          <w:rFonts w:cs="FrankRuehl"/>
          <w:rtl/>
        </w:rPr>
        <w:t>משכר המינימום ליום, לפי חוק שכר מינימום, התשמ"ז</w:t>
      </w:r>
      <w:r>
        <w:rPr>
          <w:rStyle w:val="default"/>
          <w:rFonts w:cs="FrankRuehl" w:hint="cs"/>
          <w:rtl/>
        </w:rPr>
        <w:t>-1987</w:t>
      </w:r>
      <w:r>
        <w:rPr>
          <w:rStyle w:val="default"/>
          <w:rFonts w:cs="FrankRuehl"/>
          <w:rtl/>
        </w:rPr>
        <w:t>;</w:t>
      </w:r>
    </w:p>
    <w:p w14:paraId="7BBA8D9F" w14:textId="77777777" w:rsidR="00724202" w:rsidRDefault="00724202">
      <w:pPr>
        <w:pStyle w:val="P00"/>
        <w:tabs>
          <w:tab w:val="clear" w:pos="6259"/>
          <w:tab w:val="left" w:pos="3289"/>
          <w:tab w:val="left" w:pos="3629"/>
          <w:tab w:val="left" w:pos="4082"/>
        </w:tabs>
        <w:spacing w:before="72"/>
        <w:ind w:left="3629"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בן זוגו של ניזוק העובד עמו, לא ייחשב עובד;</w:t>
      </w:r>
    </w:p>
    <w:p w14:paraId="3ED80EB0" w14:textId="77777777" w:rsidR="00724202" w:rsidRDefault="00724202">
      <w:pPr>
        <w:pStyle w:val="P00"/>
        <w:tabs>
          <w:tab w:val="left" w:pos="3289"/>
          <w:tab w:val="left" w:pos="3629"/>
        </w:tabs>
        <w:spacing w:before="72"/>
        <w:ind w:left="3289" w:right="1134"/>
        <w:rPr>
          <w:rStyle w:val="default"/>
          <w:rFonts w:cs="FrankRuehl" w:hint="cs"/>
          <w:rtl/>
        </w:rPr>
      </w:pPr>
      <w:r>
        <w:rPr>
          <w:rtl/>
          <w:lang w:val="he-IL"/>
        </w:rPr>
        <w:pict w14:anchorId="79DD08E1">
          <v:shape id="_x0000_s1155" type="#_x0000_t202" style="position:absolute;left:0;text-align:left;margin-left:470.25pt;margin-top:7.1pt;width:1in;height:16.8pt;z-index:251655680" filled="f" stroked="f">
            <v:textbox inset="1mm,0,1mm,0">
              <w:txbxContent>
                <w:p w14:paraId="1AA3E7E1"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(ב)</w:t>
      </w:r>
      <w:r>
        <w:rPr>
          <w:rStyle w:val="default"/>
          <w:rFonts w:cs="FrankRuehl" w:hint="cs"/>
          <w:rtl/>
        </w:rPr>
        <w:tab/>
      </w:r>
      <w:r>
        <w:rPr>
          <w:rStyle w:val="default"/>
          <w:rFonts w:cs="FrankRuehl"/>
          <w:rtl/>
        </w:rPr>
        <w:t>לגבי ניזוק שאין לו עובדים, שעסקו אינו מתנהל</w:t>
      </w:r>
      <w:r>
        <w:rPr>
          <w:rStyle w:val="default"/>
          <w:rFonts w:cs="FrankRuehl" w:hint="cs"/>
          <w:rtl/>
        </w:rPr>
        <w:t xml:space="preserve"> </w:t>
      </w:r>
      <w:r>
        <w:rPr>
          <w:rStyle w:val="default"/>
          <w:rFonts w:cs="FrankRuehl"/>
          <w:rtl/>
        </w:rPr>
        <w:t>בביתו, שלא הפסיק את פעילות עסקו ומחזור עסקאותיו כמשמעותו בחוק מס ערך מוסף, התשל"ו-</w:t>
      </w:r>
      <w:r>
        <w:rPr>
          <w:rStyle w:val="default"/>
          <w:rFonts w:cs="FrankRuehl" w:hint="cs"/>
          <w:rtl/>
        </w:rPr>
        <w:t>1975</w:t>
      </w:r>
      <w:r>
        <w:rPr>
          <w:rStyle w:val="default"/>
          <w:rFonts w:cs="FrankRuehl"/>
          <w:rtl/>
        </w:rPr>
        <w:t>, כפי שדווח לרשות המסים בישראל בששת</w:t>
      </w:r>
      <w:r>
        <w:rPr>
          <w:rStyle w:val="default"/>
          <w:rFonts w:cs="FrankRuehl" w:hint="cs"/>
          <w:rtl/>
        </w:rPr>
        <w:t xml:space="preserve"> </w:t>
      </w:r>
      <w:r>
        <w:rPr>
          <w:rStyle w:val="default"/>
          <w:rFonts w:cs="FrankRuehl"/>
          <w:rtl/>
        </w:rPr>
        <w:t>החודשים הראשונים של שנת המס 2006, אינו עולה על 180,000 שקלים חדשים – 50% מסכום הכנסתו החייבת ליום כשהיא מוכפלת במספר הימים</w:t>
      </w:r>
      <w:r>
        <w:rPr>
          <w:rStyle w:val="default"/>
          <w:rFonts w:cs="FrankRuehl" w:hint="cs"/>
          <w:rtl/>
        </w:rPr>
        <w:t xml:space="preserve"> במהלך חודש יולי 2006</w:t>
      </w:r>
      <w:r>
        <w:rPr>
          <w:rStyle w:val="default"/>
          <w:rFonts w:cs="FrankRuehl"/>
          <w:rtl/>
        </w:rPr>
        <w:t xml:space="preserve"> הנקובים בחלק ב' לתוספת השניה לגבי האזור שבו מצוי עסקו וב</w:t>
      </w:r>
      <w:r>
        <w:rPr>
          <w:rStyle w:val="default"/>
          <w:rFonts w:cs="FrankRuehl" w:hint="cs"/>
          <w:rtl/>
        </w:rPr>
        <w:t>-</w:t>
      </w:r>
      <w:r>
        <w:rPr>
          <w:rStyle w:val="default"/>
          <w:rFonts w:cs="FrankRuehl"/>
          <w:rtl/>
        </w:rPr>
        <w:t>132.5%;</w:t>
      </w:r>
    </w:p>
    <w:p w14:paraId="01B84E95" w14:textId="77777777" w:rsidR="00724202" w:rsidRDefault="00724202">
      <w:pPr>
        <w:pStyle w:val="P00"/>
        <w:tabs>
          <w:tab w:val="left" w:pos="3289"/>
          <w:tab w:val="left" w:pos="3629"/>
        </w:tabs>
        <w:spacing w:before="72"/>
        <w:ind w:left="3289"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לגבי ניזוק כאמור בפסקאות משנה (א) או (ב),</w:t>
      </w:r>
      <w:r>
        <w:rPr>
          <w:rStyle w:val="default"/>
          <w:rFonts w:cs="FrankRuehl" w:hint="cs"/>
          <w:rtl/>
        </w:rPr>
        <w:t xml:space="preserve"> </w:t>
      </w:r>
      <w:r>
        <w:rPr>
          <w:rStyle w:val="default"/>
          <w:rFonts w:cs="FrankRuehl"/>
          <w:rtl/>
        </w:rPr>
        <w:t>שפתח את עסקו בתקופה שמיום ב' בשבט התשס"ו (1 בינואר 2006) עד יום ד' בתמוז התשס"ו (30 ביוני 2006) (להלן בפסקת משנה זו – התקופה המקדימה),</w:t>
      </w:r>
      <w:r>
        <w:rPr>
          <w:rStyle w:val="default"/>
          <w:rFonts w:cs="FrankRuehl" w:hint="cs"/>
          <w:rtl/>
        </w:rPr>
        <w:t xml:space="preserve"> </w:t>
      </w:r>
      <w:r>
        <w:rPr>
          <w:rStyle w:val="default"/>
          <w:rFonts w:cs="FrankRuehl"/>
          <w:rtl/>
        </w:rPr>
        <w:t>והודיע לרשות המסים בישראל על פתיחת עסקו</w:t>
      </w:r>
      <w:r>
        <w:rPr>
          <w:rStyle w:val="default"/>
          <w:rFonts w:cs="FrankRuehl" w:hint="cs"/>
          <w:rtl/>
        </w:rPr>
        <w:t xml:space="preserve"> </w:t>
      </w:r>
      <w:r>
        <w:rPr>
          <w:rStyle w:val="default"/>
          <w:rFonts w:cs="FrankRuehl"/>
          <w:rtl/>
        </w:rPr>
        <w:t>עד תום התקופה המקדימה, יחולו הוראות פסקאות</w:t>
      </w:r>
      <w:r>
        <w:rPr>
          <w:rStyle w:val="default"/>
          <w:rFonts w:cs="FrankRuehl" w:hint="cs"/>
          <w:rtl/>
        </w:rPr>
        <w:t xml:space="preserve"> </w:t>
      </w:r>
      <w:r>
        <w:rPr>
          <w:rStyle w:val="default"/>
          <w:rFonts w:cs="FrankRuehl"/>
          <w:rtl/>
        </w:rPr>
        <w:t>המשנה האמורות ובלבד שיראו את הכנסתו החייבת</w:t>
      </w:r>
      <w:r>
        <w:rPr>
          <w:rStyle w:val="default"/>
          <w:rFonts w:cs="FrankRuehl" w:hint="cs"/>
          <w:rtl/>
        </w:rPr>
        <w:t xml:space="preserve"> </w:t>
      </w:r>
      <w:r>
        <w:rPr>
          <w:rStyle w:val="default"/>
          <w:rFonts w:cs="FrankRuehl"/>
          <w:rtl/>
        </w:rPr>
        <w:t>ליום לענין פסקאות אלה, כאילו בהגדרה שבפסקת</w:t>
      </w:r>
      <w:r>
        <w:rPr>
          <w:rStyle w:val="default"/>
          <w:rFonts w:cs="FrankRuehl" w:hint="cs"/>
          <w:rtl/>
        </w:rPr>
        <w:t xml:space="preserve"> </w:t>
      </w:r>
      <w:r>
        <w:rPr>
          <w:rStyle w:val="default"/>
          <w:rFonts w:cs="FrankRuehl"/>
          <w:rtl/>
        </w:rPr>
        <w:t>משנה (א), במקום "הכנסתו החייבת ליום כשהיא מחושבת על פי הדוח השנתי לשנת המס 2005 שהגיש הניזוק לפי סעיף 131 לפקודה" נאמר "הכנסתו החייבת שחושבה לפי דוח משוער לתקופה המקדימה, כמשמעותו בסעיף 133 לפקודה";</w:t>
      </w:r>
    </w:p>
    <w:p w14:paraId="16AB5909" w14:textId="77777777" w:rsidR="00724202" w:rsidRDefault="00724202">
      <w:pPr>
        <w:pStyle w:val="P00"/>
        <w:tabs>
          <w:tab w:val="left" w:pos="3289"/>
          <w:tab w:val="left" w:pos="3629"/>
        </w:tabs>
        <w:spacing w:before="72"/>
        <w:ind w:left="3289" w:right="1134"/>
        <w:rPr>
          <w:rStyle w:val="default"/>
          <w:rFonts w:cs="FrankRuehl" w:hint="cs"/>
          <w:rtl/>
        </w:rPr>
      </w:pPr>
      <w:r>
        <w:rPr>
          <w:rtl/>
          <w:lang w:val="he-IL"/>
        </w:rPr>
        <w:pict w14:anchorId="2FAA9766">
          <v:shape id="_x0000_s1156" type="#_x0000_t202" style="position:absolute;left:0;text-align:left;margin-left:470.25pt;margin-top:7.1pt;width:1in;height:16.8pt;z-index:251656704" filled="f" stroked="f">
            <v:textbox inset="1mm,0,1mm,0">
              <w:txbxContent>
                <w:p w14:paraId="6881717E"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(ד)</w:t>
      </w:r>
      <w:r>
        <w:rPr>
          <w:rStyle w:val="default"/>
          <w:rFonts w:cs="FrankRuehl" w:hint="cs"/>
          <w:rtl/>
        </w:rPr>
        <w:tab/>
      </w:r>
      <w:r>
        <w:rPr>
          <w:rStyle w:val="default"/>
          <w:rFonts w:cs="FrankRuehl"/>
          <w:rtl/>
        </w:rPr>
        <w:t>לגבי ניזוק שאינו חבר בני אדם ויש לו עובדים –</w:t>
      </w:r>
      <w:r>
        <w:rPr>
          <w:rStyle w:val="default"/>
          <w:rFonts w:cs="FrankRuehl" w:hint="cs"/>
          <w:rtl/>
        </w:rPr>
        <w:t xml:space="preserve"> </w:t>
      </w:r>
      <w:r>
        <w:rPr>
          <w:rStyle w:val="default"/>
          <w:rFonts w:cs="FrankRuehl"/>
          <w:rtl/>
        </w:rPr>
        <w:t>שווי הנזק כאמור בפסקת משנה (1), בתוספת הסכום</w:t>
      </w:r>
      <w:r>
        <w:rPr>
          <w:rStyle w:val="default"/>
          <w:rFonts w:cs="FrankRuehl" w:hint="cs"/>
          <w:rtl/>
        </w:rPr>
        <w:t xml:space="preserve"> </w:t>
      </w:r>
      <w:r>
        <w:rPr>
          <w:rStyle w:val="default"/>
          <w:rFonts w:cs="FrankRuehl"/>
          <w:rtl/>
        </w:rPr>
        <w:t>הנמוך מבין פעמיים השכר היומי הממוצע של עובד</w:t>
      </w:r>
      <w:r>
        <w:rPr>
          <w:rStyle w:val="default"/>
          <w:rFonts w:cs="FrankRuehl" w:hint="cs"/>
          <w:rtl/>
        </w:rPr>
        <w:t xml:space="preserve"> </w:t>
      </w:r>
      <w:r>
        <w:rPr>
          <w:rStyle w:val="default"/>
          <w:rFonts w:cs="FrankRuehl"/>
          <w:rtl/>
        </w:rPr>
        <w:t>של הניזוק או השכר המרבי, כשהוא מוכפל במספר ימי ההיעדרות המרבי של עובד</w:t>
      </w:r>
      <w:r>
        <w:rPr>
          <w:rStyle w:val="default"/>
          <w:rFonts w:cs="FrankRuehl" w:hint="cs"/>
          <w:rtl/>
        </w:rPr>
        <w:t xml:space="preserve"> במהלך חודש יולי 2006</w:t>
      </w:r>
      <w:r>
        <w:rPr>
          <w:rStyle w:val="default"/>
          <w:rFonts w:cs="FrankRuehl"/>
          <w:rtl/>
        </w:rPr>
        <w:t>, וב</w:t>
      </w:r>
      <w:r>
        <w:rPr>
          <w:rStyle w:val="default"/>
          <w:rFonts w:cs="FrankRuehl" w:hint="cs"/>
          <w:rtl/>
        </w:rPr>
        <w:t>-</w:t>
      </w:r>
      <w:r>
        <w:rPr>
          <w:rStyle w:val="default"/>
          <w:rFonts w:cs="FrankRuehl"/>
          <w:rtl/>
        </w:rPr>
        <w:t>132.5%;</w:t>
      </w:r>
    </w:p>
    <w:p w14:paraId="46837CDF" w14:textId="77777777" w:rsidR="00724202" w:rsidRDefault="00724202">
      <w:pPr>
        <w:pStyle w:val="P00"/>
        <w:tabs>
          <w:tab w:val="left" w:pos="3289"/>
          <w:tab w:val="left" w:pos="3629"/>
        </w:tabs>
        <w:spacing w:before="72"/>
        <w:ind w:left="3289" w:right="1134"/>
        <w:rPr>
          <w:rStyle w:val="default"/>
          <w:rFonts w:cs="FrankRuehl" w:hint="cs"/>
          <w:rtl/>
        </w:rPr>
      </w:pPr>
      <w:r>
        <w:rPr>
          <w:rtl/>
          <w:lang w:val="he-IL"/>
        </w:rPr>
        <w:pict w14:anchorId="3E7F010B">
          <v:shape id="_x0000_s1157" type="#_x0000_t202" style="position:absolute;left:0;text-align:left;margin-left:470.25pt;margin-top:7.1pt;width:1in;height:16.8pt;z-index:251657728" filled="f" stroked="f">
            <v:textbox inset="1mm,0,1mm,0">
              <w:txbxContent>
                <w:p w14:paraId="4F7675F2"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(ה)</w:t>
      </w:r>
      <w:r>
        <w:rPr>
          <w:rStyle w:val="default"/>
          <w:rFonts w:cs="FrankRuehl" w:hint="cs"/>
          <w:rtl/>
        </w:rPr>
        <w:tab/>
      </w:r>
      <w:r>
        <w:rPr>
          <w:rStyle w:val="default"/>
          <w:rFonts w:cs="FrankRuehl"/>
          <w:rtl/>
        </w:rPr>
        <w:t>לגבי ניזוק שהוא קיבוץ – שווי הנזק כאמור</w:t>
      </w:r>
      <w:r>
        <w:rPr>
          <w:rStyle w:val="default"/>
          <w:rFonts w:cs="FrankRuehl" w:hint="cs"/>
          <w:rtl/>
        </w:rPr>
        <w:t xml:space="preserve"> </w:t>
      </w:r>
      <w:r>
        <w:rPr>
          <w:rStyle w:val="default"/>
          <w:rFonts w:cs="FrankRuehl"/>
          <w:rtl/>
        </w:rPr>
        <w:t>בפסקת משנה (1), בתוספת סכום שהוא שווי עבודת</w:t>
      </w:r>
      <w:r>
        <w:rPr>
          <w:rStyle w:val="default"/>
          <w:rFonts w:cs="FrankRuehl" w:hint="cs"/>
          <w:rtl/>
        </w:rPr>
        <w:t xml:space="preserve"> </w:t>
      </w:r>
      <w:r>
        <w:rPr>
          <w:rStyle w:val="default"/>
          <w:rFonts w:cs="FrankRuehl"/>
          <w:rtl/>
        </w:rPr>
        <w:t>חברי הקיבוץ; לענין זה, "שווי עבודת חברי הקיבוץ" – סכום השכר הממוצע למשרת שכיר, מחולק ב</w:t>
      </w:r>
      <w:r>
        <w:rPr>
          <w:rStyle w:val="default"/>
          <w:rFonts w:cs="FrankRuehl" w:hint="cs"/>
          <w:rtl/>
        </w:rPr>
        <w:t>-</w:t>
      </w:r>
      <w:r>
        <w:rPr>
          <w:rStyle w:val="default"/>
          <w:rFonts w:cs="FrankRuehl"/>
          <w:rtl/>
        </w:rPr>
        <w:t>22 ומעוגל לסכום הקרוב שהוא מכפלה של 10 שקלים חדשים ומוכפל בסך ימי ההיעדרות של כלל חברי</w:t>
      </w:r>
      <w:r>
        <w:rPr>
          <w:rStyle w:val="default"/>
          <w:rFonts w:cs="FrankRuehl" w:hint="cs"/>
          <w:rtl/>
        </w:rPr>
        <w:t xml:space="preserve"> </w:t>
      </w:r>
      <w:r>
        <w:rPr>
          <w:rStyle w:val="default"/>
          <w:rFonts w:cs="FrankRuehl"/>
          <w:rtl/>
        </w:rPr>
        <w:t>הקיבוץ העובדים בתעשיה, במסחר או בשירותים בקיבוץ שנעדרו מעבודה בשל המצב הביטחוני</w:t>
      </w:r>
      <w:r>
        <w:rPr>
          <w:rStyle w:val="default"/>
          <w:rFonts w:cs="FrankRuehl" w:hint="cs"/>
          <w:rtl/>
        </w:rPr>
        <w:t xml:space="preserve"> במהלך חודש יולי 2006</w:t>
      </w:r>
      <w:r>
        <w:rPr>
          <w:rStyle w:val="default"/>
          <w:rFonts w:cs="FrankRuehl"/>
          <w:rtl/>
        </w:rPr>
        <w:t>;</w:t>
      </w:r>
    </w:p>
    <w:p w14:paraId="3D5A563F" w14:textId="77777777" w:rsidR="00724202" w:rsidRDefault="00724202">
      <w:pPr>
        <w:pStyle w:val="P00"/>
        <w:tabs>
          <w:tab w:val="left" w:pos="3289"/>
          <w:tab w:val="left" w:pos="3629"/>
        </w:tabs>
        <w:spacing w:before="72"/>
        <w:ind w:left="3289" w:right="1134"/>
        <w:rPr>
          <w:rStyle w:val="default"/>
          <w:rFonts w:cs="FrankRuehl" w:hint="cs"/>
          <w:rtl/>
        </w:rPr>
      </w:pPr>
      <w:r>
        <w:rPr>
          <w:rtl/>
          <w:lang w:val="he-IL"/>
        </w:rPr>
        <w:pict w14:anchorId="2957C66F">
          <v:shape id="_x0000_s1158" type="#_x0000_t202" style="position:absolute;left:0;text-align:left;margin-left:470.25pt;margin-top:7.1pt;width:1in;height:16.8pt;z-index:251658752" filled="f" stroked="f">
            <v:textbox inset="1mm,0,1mm,0">
              <w:txbxContent>
                <w:p w14:paraId="1545D524"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(ו)</w:t>
      </w:r>
      <w:r>
        <w:rPr>
          <w:rStyle w:val="default"/>
          <w:rFonts w:cs="FrankRuehl" w:hint="cs"/>
          <w:rtl/>
        </w:rPr>
        <w:tab/>
      </w:r>
      <w:r>
        <w:rPr>
          <w:rStyle w:val="default"/>
          <w:rFonts w:cs="FrankRuehl"/>
          <w:rtl/>
        </w:rPr>
        <w:t>לענין מוסד ציבורי, כמשמעותו בסעיף 9(2) לפקודה –</w:t>
      </w:r>
      <w:r>
        <w:rPr>
          <w:rStyle w:val="default"/>
          <w:rFonts w:cs="FrankRuehl" w:hint="cs"/>
          <w:rtl/>
        </w:rPr>
        <w:t xml:space="preserve"> </w:t>
      </w:r>
      <w:r>
        <w:rPr>
          <w:rStyle w:val="default"/>
          <w:rFonts w:cs="FrankRuehl"/>
          <w:rtl/>
        </w:rPr>
        <w:t>100% מהשכר היומי הממוצע של עובד שלו, כשהוא מוכפל בסך ימי ההיעדרות של כלל העובדים</w:t>
      </w:r>
      <w:r>
        <w:rPr>
          <w:rStyle w:val="default"/>
          <w:rFonts w:cs="FrankRuehl" w:hint="cs"/>
          <w:rtl/>
        </w:rPr>
        <w:t xml:space="preserve"> </w:t>
      </w:r>
      <w:r>
        <w:rPr>
          <w:rStyle w:val="default"/>
          <w:rFonts w:cs="FrankRuehl"/>
          <w:rtl/>
        </w:rPr>
        <w:t>שלו שנעדרו מעבודתם בשל המצב הביטחוני</w:t>
      </w:r>
      <w:r>
        <w:rPr>
          <w:rStyle w:val="default"/>
          <w:rFonts w:cs="FrankRuehl" w:hint="cs"/>
          <w:rtl/>
        </w:rPr>
        <w:t xml:space="preserve"> במהלך חודש יולי 2006</w:t>
      </w:r>
      <w:r>
        <w:rPr>
          <w:rStyle w:val="default"/>
          <w:rFonts w:cs="FrankRuehl"/>
          <w:rtl/>
        </w:rPr>
        <w:t>, ובלבד שהתקיימו במוסד הציבורי שני אלה:</w:t>
      </w:r>
    </w:p>
    <w:p w14:paraId="4DAB838E" w14:textId="77777777" w:rsidR="00724202" w:rsidRDefault="00724202">
      <w:pPr>
        <w:pStyle w:val="P00"/>
        <w:tabs>
          <w:tab w:val="clear" w:pos="6259"/>
          <w:tab w:val="left" w:pos="3289"/>
          <w:tab w:val="left" w:pos="3629"/>
          <w:tab w:val="left" w:pos="4082"/>
        </w:tabs>
        <w:spacing w:before="72"/>
        <w:ind w:left="3629"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שליש לפחות מהכנסתו בשנת המס 2005, כפי שדווחה בדוח שהגיש לפי סעיף 131 לפקודה, לא היתה מתמיכה, לפי סעיף 3א לחוק</w:t>
      </w:r>
      <w:r>
        <w:rPr>
          <w:rStyle w:val="default"/>
          <w:rFonts w:cs="FrankRuehl" w:hint="cs"/>
          <w:rtl/>
        </w:rPr>
        <w:t xml:space="preserve"> </w:t>
      </w:r>
      <w:r>
        <w:rPr>
          <w:rStyle w:val="default"/>
          <w:rFonts w:cs="FrankRuehl"/>
          <w:rtl/>
        </w:rPr>
        <w:t>יסודות התקציב, התשמ"ה</w:t>
      </w:r>
      <w:r>
        <w:rPr>
          <w:rStyle w:val="default"/>
          <w:rFonts w:cs="FrankRuehl" w:hint="cs"/>
          <w:rtl/>
        </w:rPr>
        <w:t>-1985</w:t>
      </w:r>
      <w:r>
        <w:rPr>
          <w:rStyle w:val="default"/>
          <w:rFonts w:cs="FrankRuehl"/>
          <w:rtl/>
        </w:rPr>
        <w:t>, מתמיכה</w:t>
      </w:r>
      <w:r>
        <w:rPr>
          <w:rStyle w:val="default"/>
          <w:rFonts w:cs="FrankRuehl" w:hint="cs"/>
          <w:rtl/>
        </w:rPr>
        <w:t xml:space="preserve"> </w:t>
      </w:r>
      <w:r>
        <w:rPr>
          <w:rStyle w:val="default"/>
          <w:rFonts w:cs="FrankRuehl"/>
          <w:rtl/>
        </w:rPr>
        <w:t>מאת רשות מקומית, או מתרומות (להלן – תמיכות ותרומות)</w:t>
      </w:r>
      <w:r>
        <w:rPr>
          <w:rStyle w:val="default"/>
          <w:rFonts w:cs="FrankRuehl" w:hint="cs"/>
          <w:rtl/>
        </w:rPr>
        <w:t>;</w:t>
      </w:r>
    </w:p>
    <w:p w14:paraId="47E2C22A" w14:textId="77777777" w:rsidR="00724202" w:rsidRDefault="00724202">
      <w:pPr>
        <w:pStyle w:val="P00"/>
        <w:tabs>
          <w:tab w:val="clear" w:pos="6259"/>
          <w:tab w:val="left" w:pos="3289"/>
          <w:tab w:val="left" w:pos="3629"/>
          <w:tab w:val="left" w:pos="4082"/>
        </w:tabs>
        <w:spacing w:before="72"/>
        <w:ind w:left="3629"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עיקר הכנסתו בשנת המס 2005 כפי שדווחה בדוח שהגיש לפי סעיף 131 לפקודה, שלא מתמיכות ומתרומות, היתה ממכירת שירותים</w:t>
      </w:r>
      <w:r>
        <w:rPr>
          <w:rStyle w:val="default"/>
          <w:rFonts w:cs="FrankRuehl" w:hint="cs"/>
          <w:rtl/>
        </w:rPr>
        <w:t xml:space="preserve"> </w:t>
      </w:r>
      <w:r>
        <w:rPr>
          <w:rStyle w:val="default"/>
          <w:rFonts w:cs="FrankRuehl"/>
          <w:rtl/>
        </w:rPr>
        <w:t>או מצרכים שהתמורה בשלהם מתקבלת ממתן</w:t>
      </w:r>
      <w:r>
        <w:rPr>
          <w:rStyle w:val="default"/>
          <w:rFonts w:cs="FrankRuehl" w:hint="cs"/>
          <w:rtl/>
        </w:rPr>
        <w:t xml:space="preserve"> </w:t>
      </w:r>
      <w:r>
        <w:rPr>
          <w:rStyle w:val="default"/>
          <w:rFonts w:cs="FrankRuehl"/>
          <w:rtl/>
        </w:rPr>
        <w:t>השירות או הספקת המוצר בפועל מדי חודש.</w:t>
      </w:r>
    </w:p>
    <w:p w14:paraId="613FAE75" w14:textId="77777777" w:rsidR="00724202" w:rsidRDefault="00724202">
      <w:pPr>
        <w:pStyle w:val="P00"/>
        <w:tabs>
          <w:tab w:val="left" w:pos="3289"/>
          <w:tab w:val="left" w:pos="3629"/>
        </w:tabs>
        <w:spacing w:before="72"/>
        <w:ind w:left="3289" w:right="1134"/>
        <w:rPr>
          <w:rStyle w:val="default"/>
          <w:rFonts w:cs="FrankRuehl" w:hint="cs"/>
          <w:rtl/>
        </w:rPr>
      </w:pPr>
      <w:r>
        <w:rPr>
          <w:rtl/>
          <w:lang w:val="he-IL"/>
        </w:rPr>
        <w:pict w14:anchorId="27645616">
          <v:shape id="_x0000_s1128" type="#_x0000_t202" style="position:absolute;left:0;text-align:left;margin-left:470.25pt;margin-top:7.1pt;width:1in;height:25.35pt;z-index:251629056" filled="f" stroked="f">
            <v:textbox inset="1mm,0,1mm,0">
              <w:txbxContent>
                <w:p w14:paraId="5F4795F7" w14:textId="77777777" w:rsidR="00724202" w:rsidRDefault="00724202">
                  <w:pPr>
                    <w:spacing w:line="160" w:lineRule="exact"/>
                    <w:jc w:val="left"/>
                    <w:rPr>
                      <w:rFonts w:cs="Miriam" w:hint="cs"/>
                      <w:szCs w:val="18"/>
                      <w:rtl/>
                    </w:rPr>
                  </w:pPr>
                  <w:r>
                    <w:rPr>
                      <w:rFonts w:cs="Miriam" w:hint="cs"/>
                      <w:szCs w:val="18"/>
                      <w:rtl/>
                    </w:rPr>
                    <w:t>תק' תשס"ו-2006</w:t>
                  </w:r>
                </w:p>
                <w:p w14:paraId="58510BAE"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w10:anchorlock/>
          </v:shape>
        </w:pict>
      </w:r>
      <w:r>
        <w:rPr>
          <w:rStyle w:val="default"/>
          <w:rFonts w:cs="FrankRuehl"/>
          <w:rtl/>
        </w:rPr>
        <w:t>(ז)</w:t>
      </w:r>
      <w:r>
        <w:rPr>
          <w:rStyle w:val="default"/>
          <w:rFonts w:cs="FrankRuehl" w:hint="cs"/>
          <w:rtl/>
        </w:rPr>
        <w:tab/>
      </w:r>
      <w:r>
        <w:rPr>
          <w:rStyle w:val="default"/>
          <w:rFonts w:cs="FrankRuehl"/>
          <w:rtl/>
        </w:rPr>
        <w:t>לגבי קבלן כוח אדם כהגדרתו בחוק העסקת עובדים על ידי קבלני כוח אדם, התשנ"ו</w:t>
      </w:r>
      <w:r>
        <w:rPr>
          <w:rStyle w:val="default"/>
          <w:rFonts w:cs="FrankRuehl" w:hint="cs"/>
          <w:rtl/>
        </w:rPr>
        <w:t xml:space="preserve">-1996 </w:t>
      </w:r>
      <w:r>
        <w:rPr>
          <w:rStyle w:val="default"/>
          <w:rFonts w:cs="FrankRuehl"/>
          <w:rtl/>
        </w:rPr>
        <w:t>–</w:t>
      </w:r>
      <w:r>
        <w:rPr>
          <w:rStyle w:val="default"/>
          <w:rFonts w:cs="FrankRuehl" w:hint="cs"/>
          <w:rtl/>
        </w:rPr>
        <w:t xml:space="preserve"> </w:t>
      </w:r>
      <w:r>
        <w:rPr>
          <w:rStyle w:val="default"/>
          <w:rFonts w:cs="FrankRuehl"/>
          <w:rtl/>
        </w:rPr>
        <w:t>132.5% מהשכר היומי הממוצע של עובד שלו העובד אצל מעסיק בפועל, כהגדרתו בחוק האמור העוסק בתעשיה, במסחר או בשירותים בלבד</w:t>
      </w:r>
      <w:r>
        <w:rPr>
          <w:rStyle w:val="default"/>
          <w:rFonts w:cs="FrankRuehl" w:hint="cs"/>
          <w:rtl/>
        </w:rPr>
        <w:t xml:space="preserve"> </w:t>
      </w:r>
      <w:r>
        <w:rPr>
          <w:rStyle w:val="default"/>
          <w:rFonts w:cs="FrankRuehl"/>
          <w:rtl/>
        </w:rPr>
        <w:t>(בפסקת</w:t>
      </w:r>
      <w:r>
        <w:rPr>
          <w:rStyle w:val="default"/>
          <w:rFonts w:cs="FrankRuehl" w:hint="cs"/>
          <w:rtl/>
        </w:rPr>
        <w:t xml:space="preserve"> </w:t>
      </w:r>
      <w:r>
        <w:rPr>
          <w:rStyle w:val="default"/>
          <w:rFonts w:cs="FrankRuehl"/>
          <w:rtl/>
        </w:rPr>
        <w:t>משנה זו – עובד), כשהוא מוכפל בסך ימי ההיעדרות</w:t>
      </w:r>
      <w:r>
        <w:rPr>
          <w:rStyle w:val="default"/>
          <w:rFonts w:cs="FrankRuehl" w:hint="cs"/>
          <w:rtl/>
        </w:rPr>
        <w:t xml:space="preserve"> </w:t>
      </w:r>
      <w:r>
        <w:rPr>
          <w:rStyle w:val="default"/>
          <w:rFonts w:cs="FrankRuehl"/>
          <w:rtl/>
        </w:rPr>
        <w:t>של העובדים שלו המועסקים אצל אותו מעסיק</w:t>
      </w:r>
      <w:r>
        <w:rPr>
          <w:rStyle w:val="default"/>
          <w:rFonts w:cs="FrankRuehl" w:hint="cs"/>
          <w:rtl/>
        </w:rPr>
        <w:t xml:space="preserve"> </w:t>
      </w:r>
      <w:r>
        <w:rPr>
          <w:rStyle w:val="default"/>
          <w:rFonts w:cs="FrankRuehl"/>
          <w:rtl/>
        </w:rPr>
        <w:t>בפועל ושנעדרו מעבודתם בשל המצב הביטחוני</w:t>
      </w:r>
      <w:r>
        <w:rPr>
          <w:rStyle w:val="default"/>
          <w:rFonts w:cs="FrankRuehl" w:hint="cs"/>
          <w:rtl/>
        </w:rPr>
        <w:t xml:space="preserve"> במהלך חודש יולי 2006</w:t>
      </w:r>
      <w:r>
        <w:rPr>
          <w:rStyle w:val="default"/>
          <w:rFonts w:cs="FrankRuehl"/>
          <w:rtl/>
        </w:rPr>
        <w:t>, כאשר 100% מהשכר היומי הממוצע של כל עובד ישולם לקבלן כוח האדם והיתרה תשולם למעסיק</w:t>
      </w:r>
      <w:r>
        <w:rPr>
          <w:rStyle w:val="default"/>
          <w:rFonts w:cs="FrankRuehl" w:hint="cs"/>
          <w:rtl/>
        </w:rPr>
        <w:t xml:space="preserve"> </w:t>
      </w:r>
      <w:r>
        <w:rPr>
          <w:rStyle w:val="default"/>
          <w:rFonts w:cs="FrankRuehl"/>
          <w:rtl/>
        </w:rPr>
        <w:t>בפועל, ובלבד שאינו יחיד המעסיק עובד סיעודי</w:t>
      </w:r>
      <w:r>
        <w:rPr>
          <w:rStyle w:val="default"/>
          <w:rFonts w:cs="FrankRuehl" w:hint="cs"/>
          <w:rtl/>
        </w:rPr>
        <w:t xml:space="preserve">, </w:t>
      </w:r>
      <w:r>
        <w:rPr>
          <w:rStyle w:val="default"/>
          <w:rFonts w:cs="FrankRuehl"/>
          <w:rtl/>
        </w:rPr>
        <w:t>ובתוספת 145% מהשכר היומי הממוצע של עובד שלו, כשהוא מוכפל בסך ימי ההיעדרות של העובדים שלו</w:t>
      </w:r>
      <w:r>
        <w:rPr>
          <w:rStyle w:val="default"/>
          <w:rFonts w:cs="FrankRuehl" w:hint="cs"/>
          <w:rtl/>
        </w:rPr>
        <w:t xml:space="preserve"> </w:t>
      </w:r>
      <w:r>
        <w:rPr>
          <w:rStyle w:val="default"/>
          <w:rFonts w:cs="FrankRuehl"/>
          <w:rtl/>
        </w:rPr>
        <w:t>המועסקים אצל אותו מעסיק בפועל ושנעדרו מעבודתם בשל</w:t>
      </w:r>
      <w:r>
        <w:rPr>
          <w:rStyle w:val="default"/>
          <w:rFonts w:cs="FrankRuehl" w:hint="cs"/>
          <w:rtl/>
        </w:rPr>
        <w:t xml:space="preserve"> </w:t>
      </w:r>
      <w:r>
        <w:rPr>
          <w:rStyle w:val="default"/>
          <w:rFonts w:cs="FrankRuehl"/>
          <w:rtl/>
        </w:rPr>
        <w:t>המצב הביטחוני במהלך חודש אוגוסט 2006, ובלבד שהמעסיק בפועל לא בחר במסלול המחזורים, כאשר 100% מהשכר היומי הממוצע של כל עובד ישולם לקבלן כוח האדם והיתרה תשולם למעסיק בפועל, ובלבד שאינו יחיד המעסיק עובד סיעודי;</w:t>
      </w:r>
      <w:r>
        <w:rPr>
          <w:rStyle w:val="default"/>
          <w:rFonts w:cs="FrankRuehl" w:hint="cs"/>
          <w:rtl/>
        </w:rPr>
        <w:t>";</w:t>
      </w:r>
    </w:p>
    <w:p w14:paraId="6314993E" w14:textId="77777777" w:rsidR="00724202" w:rsidRDefault="00724202">
      <w:pPr>
        <w:pStyle w:val="P00"/>
        <w:spacing w:before="0"/>
        <w:ind w:left="3289" w:right="1134"/>
        <w:rPr>
          <w:rStyle w:val="default"/>
          <w:rFonts w:cs="FrankRuehl" w:hint="cs"/>
          <w:vanish/>
          <w:color w:val="FF0000"/>
          <w:szCs w:val="20"/>
          <w:shd w:val="clear" w:color="auto" w:fill="FFFF99"/>
          <w:rtl/>
        </w:rPr>
      </w:pPr>
      <w:bookmarkStart w:id="4" w:name="Rov13"/>
      <w:r>
        <w:rPr>
          <w:rStyle w:val="default"/>
          <w:rFonts w:cs="FrankRuehl" w:hint="cs"/>
          <w:vanish/>
          <w:color w:val="FF0000"/>
          <w:szCs w:val="20"/>
          <w:shd w:val="clear" w:color="auto" w:fill="FFFF99"/>
          <w:rtl/>
        </w:rPr>
        <w:t>מיום 13.8.2006</w:t>
      </w:r>
    </w:p>
    <w:p w14:paraId="2847B817" w14:textId="77777777" w:rsidR="00724202" w:rsidRDefault="00724202">
      <w:pPr>
        <w:pStyle w:val="P00"/>
        <w:spacing w:before="0"/>
        <w:ind w:left="3289"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626E18A7" w14:textId="77777777" w:rsidR="00724202" w:rsidRDefault="00724202">
      <w:pPr>
        <w:pStyle w:val="P00"/>
        <w:spacing w:before="0"/>
        <w:ind w:left="3289" w:right="1134"/>
        <w:rPr>
          <w:rStyle w:val="default"/>
          <w:rFonts w:cs="FrankRuehl" w:hint="cs"/>
          <w:vanish/>
          <w:szCs w:val="20"/>
          <w:shd w:val="clear" w:color="auto" w:fill="FFFF99"/>
          <w:rtl/>
        </w:rPr>
      </w:pPr>
      <w:hyperlink r:id="rId10" w:history="1">
        <w:r>
          <w:rPr>
            <w:rStyle w:val="Hyperlink"/>
            <w:rFonts w:hint="cs"/>
            <w:vanish/>
            <w:szCs w:val="20"/>
            <w:shd w:val="clear" w:color="auto" w:fill="FFFF99"/>
            <w:rtl/>
          </w:rPr>
          <w:t>ק"ת תשס"ו מס' 6509</w:t>
        </w:r>
      </w:hyperlink>
      <w:r>
        <w:rPr>
          <w:rStyle w:val="default"/>
          <w:rFonts w:cs="FrankRuehl" w:hint="cs"/>
          <w:vanish/>
          <w:szCs w:val="20"/>
          <w:shd w:val="clear" w:color="auto" w:fill="FFFF99"/>
          <w:rtl/>
        </w:rPr>
        <w:t xml:space="preserve"> מיום 13.8.2006 עמ' 1081</w:t>
      </w:r>
    </w:p>
    <w:p w14:paraId="34B4B7C1" w14:textId="77777777" w:rsidR="00724202" w:rsidRDefault="00724202">
      <w:pPr>
        <w:pStyle w:val="P00"/>
        <w:tabs>
          <w:tab w:val="left" w:pos="3289"/>
          <w:tab w:val="left" w:pos="3629"/>
        </w:tabs>
        <w:ind w:left="328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(ז)</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קבלן כוח אדם כהגדרתו בחוק העסקת עובדים על ידי קבלני כוח אדם, התשנ"ו</w:t>
      </w:r>
      <w:r>
        <w:rPr>
          <w:rStyle w:val="default"/>
          <w:rFonts w:cs="FrankRuehl" w:hint="cs"/>
          <w:vanish/>
          <w:sz w:val="22"/>
          <w:szCs w:val="22"/>
          <w:shd w:val="clear" w:color="auto" w:fill="FFFF99"/>
          <w:rtl/>
        </w:rPr>
        <w:t xml:space="preserve">-1996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 xml:space="preserve">132.5% מהשכר היומי הממוצע של עובד שלו העובד אצל מעסיק בפועל, כהגדרתו בחוק האמור </w:t>
      </w:r>
      <w:r>
        <w:rPr>
          <w:rStyle w:val="default"/>
          <w:rFonts w:cs="FrankRuehl"/>
          <w:vanish/>
          <w:sz w:val="22"/>
          <w:szCs w:val="22"/>
          <w:u w:val="single"/>
          <w:shd w:val="clear" w:color="auto" w:fill="FFFF99"/>
          <w:rtl/>
        </w:rPr>
        <w:t>העוסק בתעשיה, במסחר או בשירותים בלבד</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(בפסקת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משנה זו – עובד), כשהוא מוכפל בסך ימי ההיעדרות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של העובדים שלו המועסקים אצל אותו מעסיק</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בפועל ושנעדרו מעבודתם בשל המצב הביטחוני, כאשר 100% מהשכר היומי הממוצע של כל עובד ישולם לקבלן כוח האדם והיתרה תשולם למעסיק</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בפועל, ובלבד שאינו יחיד המעסיק עובד סיעודי;</w:t>
      </w:r>
      <w:r>
        <w:rPr>
          <w:rStyle w:val="default"/>
          <w:rFonts w:cs="FrankRuehl" w:hint="cs"/>
          <w:vanish/>
          <w:sz w:val="22"/>
          <w:szCs w:val="22"/>
          <w:shd w:val="clear" w:color="auto" w:fill="FFFF99"/>
          <w:rtl/>
        </w:rPr>
        <w:t>";</w:t>
      </w:r>
    </w:p>
    <w:p w14:paraId="13FA2EF9" w14:textId="77777777" w:rsidR="00724202" w:rsidRDefault="00724202">
      <w:pPr>
        <w:pStyle w:val="P00"/>
        <w:spacing w:before="0"/>
        <w:ind w:left="3289" w:right="1134"/>
        <w:rPr>
          <w:rStyle w:val="default"/>
          <w:rFonts w:cs="FrankRuehl" w:hint="cs"/>
          <w:vanish/>
          <w:szCs w:val="20"/>
          <w:shd w:val="clear" w:color="auto" w:fill="FFFF99"/>
          <w:rtl/>
        </w:rPr>
      </w:pPr>
    </w:p>
    <w:p w14:paraId="7FE8C159" w14:textId="77777777" w:rsidR="00724202" w:rsidRDefault="00724202">
      <w:pPr>
        <w:pStyle w:val="P00"/>
        <w:spacing w:before="0"/>
        <w:ind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1.8.2006</w:t>
      </w:r>
    </w:p>
    <w:p w14:paraId="1F4E6AB2" w14:textId="77777777" w:rsidR="00724202" w:rsidRDefault="00724202">
      <w:pPr>
        <w:pStyle w:val="P00"/>
        <w:spacing w:before="0"/>
        <w:ind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1E5FEFC7" w14:textId="77777777" w:rsidR="00724202" w:rsidRDefault="00724202">
      <w:pPr>
        <w:pStyle w:val="P00"/>
        <w:spacing w:before="0"/>
        <w:ind w:right="1134"/>
        <w:rPr>
          <w:rStyle w:val="default"/>
          <w:rFonts w:cs="FrankRuehl" w:hint="cs"/>
          <w:vanish/>
          <w:szCs w:val="20"/>
          <w:shd w:val="clear" w:color="auto" w:fill="FFFF99"/>
          <w:rtl/>
        </w:rPr>
      </w:pPr>
      <w:hyperlink r:id="rId11"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1190</w:t>
      </w:r>
    </w:p>
    <w:p w14:paraId="617E7936" w14:textId="77777777" w:rsidR="00724202" w:rsidRDefault="00724202">
      <w:pPr>
        <w:pStyle w:val="P00"/>
        <w:tabs>
          <w:tab w:val="left" w:pos="3289"/>
        </w:tabs>
        <w:ind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על אף האמור בפסקת משנה (1) –</w:t>
      </w:r>
    </w:p>
    <w:p w14:paraId="4BFCF73D" w14:textId="77777777" w:rsidR="00724202" w:rsidRDefault="00724202">
      <w:pPr>
        <w:pStyle w:val="P00"/>
        <w:tabs>
          <w:tab w:val="left" w:pos="3289"/>
          <w:tab w:val="left" w:pos="3629"/>
        </w:tabs>
        <w:spacing w:before="0"/>
        <w:ind w:left="328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(א)</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ניזוק שאין לו עובדים והפסיק את פעילות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עסקו – סכום הכנסתו החייבת ליום כשהיא מוכפלת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במספר ימי הפסקת פעילות עסקו בשל המצב הביטחוני</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במהלך חודש יולי 2006</w:t>
      </w:r>
      <w:r>
        <w:rPr>
          <w:rStyle w:val="default"/>
          <w:rFonts w:cs="FrankRuehl"/>
          <w:vanish/>
          <w:sz w:val="22"/>
          <w:szCs w:val="22"/>
          <w:shd w:val="clear" w:color="auto" w:fill="FFFF99"/>
          <w:rtl/>
        </w:rPr>
        <w:t xml:space="preserve"> וב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 xml:space="preserve">132.5%; לענין זה </w:t>
      </w:r>
      <w:r>
        <w:rPr>
          <w:rStyle w:val="default"/>
          <w:rFonts w:cs="FrankRuehl"/>
          <w:strike/>
          <w:vanish/>
          <w:sz w:val="22"/>
          <w:szCs w:val="22"/>
          <w:shd w:val="clear" w:color="auto" w:fill="FFFF99"/>
          <w:rtl/>
        </w:rPr>
        <w:t>ולענין פסקת משנה (ב)</w:t>
      </w:r>
      <w:r>
        <w:rPr>
          <w:rStyle w:val="default"/>
          <w:rFonts w:cs="FrankRuehl" w:hint="cs"/>
          <w:vanish/>
          <w:sz w:val="22"/>
          <w:szCs w:val="22"/>
          <w:u w:val="single"/>
          <w:shd w:val="clear" w:color="auto" w:fill="FFFF99"/>
          <w:rtl/>
        </w:rPr>
        <w:t>, לענין פסקת משנה (ב) ולענין פסקאות משנה (2א) עד (2ד)</w:t>
      </w:r>
      <w:r>
        <w:rPr>
          <w:rStyle w:val="default"/>
          <w:rFonts w:cs="FrankRuehl"/>
          <w:vanish/>
          <w:sz w:val="22"/>
          <w:szCs w:val="22"/>
          <w:shd w:val="clear" w:color="auto" w:fill="FFFF99"/>
          <w:rtl/>
        </w:rPr>
        <w:t xml:space="preserve"> –</w:t>
      </w:r>
    </w:p>
    <w:p w14:paraId="42A5CB35" w14:textId="77777777" w:rsidR="00724202" w:rsidRDefault="00724202">
      <w:pPr>
        <w:pStyle w:val="P00"/>
        <w:tabs>
          <w:tab w:val="clear" w:pos="6259"/>
          <w:tab w:val="left" w:pos="3289"/>
          <w:tab w:val="left" w:pos="3629"/>
          <w:tab w:val="left" w:pos="4082"/>
        </w:tabs>
        <w:spacing w:before="0"/>
        <w:ind w:left="362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"סכום הכנסתו החייבת ליום" – הכנסתו</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החייבת ליום כשהיא מחושבת על פי הדוח השנתי לשנת המס 2005 שהגיש הניזוק לפי סעיף 131 לפקודה, בתוספת הכנסתו הפטורה לפי סעיף 9(5)(א) לפקודה ולפני קיזוז הפסדים,</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והכל לא יותר מהשכר המרבי, ולא פחות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משכר המינימום ליום, לפי חוק שכר מינימום, התשמ"ז</w:t>
      </w:r>
      <w:r>
        <w:rPr>
          <w:rStyle w:val="default"/>
          <w:rFonts w:cs="FrankRuehl" w:hint="cs"/>
          <w:vanish/>
          <w:sz w:val="22"/>
          <w:szCs w:val="22"/>
          <w:shd w:val="clear" w:color="auto" w:fill="FFFF99"/>
          <w:rtl/>
        </w:rPr>
        <w:t>-1987</w:t>
      </w:r>
      <w:r>
        <w:rPr>
          <w:rStyle w:val="default"/>
          <w:rFonts w:cs="FrankRuehl"/>
          <w:vanish/>
          <w:sz w:val="22"/>
          <w:szCs w:val="22"/>
          <w:shd w:val="clear" w:color="auto" w:fill="FFFF99"/>
          <w:rtl/>
        </w:rPr>
        <w:t>;</w:t>
      </w:r>
    </w:p>
    <w:p w14:paraId="6D71873E" w14:textId="77777777" w:rsidR="00724202" w:rsidRDefault="00724202">
      <w:pPr>
        <w:pStyle w:val="P00"/>
        <w:tabs>
          <w:tab w:val="clear" w:pos="6259"/>
          <w:tab w:val="left" w:pos="3289"/>
          <w:tab w:val="left" w:pos="3629"/>
          <w:tab w:val="left" w:pos="4082"/>
        </w:tabs>
        <w:spacing w:before="0"/>
        <w:ind w:left="362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בן זוגו של ניזוק העובד עמו, לא ייחשב עובד;</w:t>
      </w:r>
    </w:p>
    <w:p w14:paraId="375E514E" w14:textId="77777777" w:rsidR="00724202" w:rsidRDefault="00724202">
      <w:pPr>
        <w:pStyle w:val="P00"/>
        <w:tabs>
          <w:tab w:val="left" w:pos="3289"/>
          <w:tab w:val="left" w:pos="3629"/>
        </w:tabs>
        <w:spacing w:before="0"/>
        <w:ind w:left="328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ניזוק שאין לו עובדים, שעסקו אינו מתנהל</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בביתו, שלא הפסיק את פעילות עסקו ומחזור עסקאותיו כמשמעותו בחוק מס ערך מוסף, התשל"ו-</w:t>
      </w:r>
      <w:r>
        <w:rPr>
          <w:rStyle w:val="default"/>
          <w:rFonts w:cs="FrankRuehl" w:hint="cs"/>
          <w:vanish/>
          <w:sz w:val="22"/>
          <w:szCs w:val="22"/>
          <w:shd w:val="clear" w:color="auto" w:fill="FFFF99"/>
          <w:rtl/>
        </w:rPr>
        <w:t>1975</w:t>
      </w:r>
      <w:r>
        <w:rPr>
          <w:rStyle w:val="default"/>
          <w:rFonts w:cs="FrankRuehl"/>
          <w:vanish/>
          <w:sz w:val="22"/>
          <w:szCs w:val="22"/>
          <w:shd w:val="clear" w:color="auto" w:fill="FFFF99"/>
          <w:rtl/>
        </w:rPr>
        <w:t>, כפי שדווח לרשות המסים בישראל בששת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החודשים הראשונים של שנת המס 2006, אינו עולה על 180,000 שקלים חדשים – 50% מסכום הכנסתו החייבת ליום כשהיא מוכפלת במספר הימים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במהלך חודש יולי 2006</w:t>
      </w:r>
      <w:r>
        <w:rPr>
          <w:rStyle w:val="default"/>
          <w:rFonts w:cs="FrankRuehl"/>
          <w:vanish/>
          <w:sz w:val="22"/>
          <w:szCs w:val="22"/>
          <w:shd w:val="clear" w:color="auto" w:fill="FFFF99"/>
          <w:rtl/>
        </w:rPr>
        <w:t xml:space="preserve"> הנקובים בחלק ב' לתוספת השניה לגבי האזור שבו מצוי עסקו וב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132.5%;</w:t>
      </w:r>
    </w:p>
    <w:p w14:paraId="3861F9E0" w14:textId="77777777" w:rsidR="00724202" w:rsidRDefault="00724202">
      <w:pPr>
        <w:pStyle w:val="P00"/>
        <w:tabs>
          <w:tab w:val="left" w:pos="3289"/>
          <w:tab w:val="left" w:pos="3629"/>
        </w:tabs>
        <w:spacing w:before="0"/>
        <w:ind w:left="328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ניזוק כאמור בפסקאות משנה (א) או (ב),</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שפתח את עסקו בתקופה שמיום ב' בשבט התשס"ו (1 בינואר 2006) עד יום ד' בתמוז התשס"ו (30 ביוני 2006) (להלן בפסקת משנה זו – התקופה המקדימה),</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והודיע לרשות המסים בישראל על פתיחת עסקו</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עד תום התקופה המקדימה, יחולו הוראות פסקאות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המשנה האמורות ובלבד שיראו את הכנסתו החייבת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ליום לענין פסקאות אלה, כאילו בהגדרה שבפסקת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משנה (א), במקום "הכנסתו החייבת ליום כשהיא מחושבת על פי הדוח השנתי לשנת המס 2005 שהגיש הניזוק לפי סעיף 131 לפקודה" נאמר "הכנסתו החייבת שחושבה לפי דוח משוער לתקופה המקדימה, כמשמעותו בסעיף 133 לפקודה";</w:t>
      </w:r>
    </w:p>
    <w:p w14:paraId="21BBC65E" w14:textId="77777777" w:rsidR="00724202" w:rsidRDefault="00724202">
      <w:pPr>
        <w:pStyle w:val="P00"/>
        <w:tabs>
          <w:tab w:val="left" w:pos="3289"/>
          <w:tab w:val="left" w:pos="3629"/>
        </w:tabs>
        <w:spacing w:before="0"/>
        <w:ind w:left="328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(ד)</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ניזוק שאינו חבר בני אדם ויש לו עובדים –</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שווי הנזק כאמור בפסקת משנה (1), בתוספת הסכום</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הנמוך מבין פעמיים השכר היומי הממוצע של עובד</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של הניזוק או השכר המרבי, כשהוא מוכפל במספר ימי ההיעדרות המרבי של עובד</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במהלך חודש יולי 2006</w:t>
      </w:r>
      <w:r>
        <w:rPr>
          <w:rStyle w:val="default"/>
          <w:rFonts w:cs="FrankRuehl"/>
          <w:vanish/>
          <w:sz w:val="22"/>
          <w:szCs w:val="22"/>
          <w:shd w:val="clear" w:color="auto" w:fill="FFFF99"/>
          <w:rtl/>
        </w:rPr>
        <w:t>, וב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132.5%;</w:t>
      </w:r>
    </w:p>
    <w:p w14:paraId="3BB5BC45" w14:textId="77777777" w:rsidR="00724202" w:rsidRDefault="00724202">
      <w:pPr>
        <w:pStyle w:val="P00"/>
        <w:tabs>
          <w:tab w:val="left" w:pos="3289"/>
          <w:tab w:val="left" w:pos="3629"/>
        </w:tabs>
        <w:spacing w:before="0"/>
        <w:ind w:left="328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(ה)</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ניזוק שהוא קיבוץ – שווי הנזק כאמור</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בפסקת משנה (1), בתוספת סכום שהוא שווי עבודת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חברי הקיבוץ; לענין זה, "שווי עבודת חברי הקיבוץ" – סכום השכר הממוצע למשרת שכיר, מחולק 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22 ומעוגל לסכום הקרוב שהוא מכפלה של 10 שקלים חדשים ומוכפל בסך ימי ההיעדרות של כלל חברי</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הקיבוץ העובדים בתעשיה, במסחר או בשירותים בקיבוץ שנעדרו מעבודה בשל המצב הביטחוני</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במהלך חודש יולי 2006</w:t>
      </w:r>
      <w:r>
        <w:rPr>
          <w:rStyle w:val="default"/>
          <w:rFonts w:cs="FrankRuehl"/>
          <w:vanish/>
          <w:sz w:val="22"/>
          <w:szCs w:val="22"/>
          <w:shd w:val="clear" w:color="auto" w:fill="FFFF99"/>
          <w:rtl/>
        </w:rPr>
        <w:t>;</w:t>
      </w:r>
    </w:p>
    <w:p w14:paraId="46047EC7" w14:textId="77777777" w:rsidR="00724202" w:rsidRDefault="00724202">
      <w:pPr>
        <w:pStyle w:val="P00"/>
        <w:tabs>
          <w:tab w:val="left" w:pos="3289"/>
          <w:tab w:val="left" w:pos="3629"/>
        </w:tabs>
        <w:spacing w:before="0"/>
        <w:ind w:left="328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(ו)</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לענין מוסד ציבורי, כמשמעותו בסעיף 9(2) לפקודה –</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100% מהשכר היומי הממוצע של עובד שלו, כשהוא מוכפל בסך ימי ההיעדרות של כלל העובדים</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שלו שנעדרו מעבודתם בשל המצב הביטחוני</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במהלך חודש יולי 2006</w:t>
      </w:r>
      <w:r>
        <w:rPr>
          <w:rStyle w:val="default"/>
          <w:rFonts w:cs="FrankRuehl"/>
          <w:vanish/>
          <w:sz w:val="22"/>
          <w:szCs w:val="22"/>
          <w:shd w:val="clear" w:color="auto" w:fill="FFFF99"/>
          <w:rtl/>
        </w:rPr>
        <w:t>, ובלבד שהתקיימו במוסד הציבורי שני אלה:</w:t>
      </w:r>
    </w:p>
    <w:p w14:paraId="35807EB9" w14:textId="77777777" w:rsidR="00724202" w:rsidRDefault="00724202">
      <w:pPr>
        <w:pStyle w:val="P00"/>
        <w:tabs>
          <w:tab w:val="clear" w:pos="6259"/>
          <w:tab w:val="left" w:pos="3289"/>
          <w:tab w:val="left" w:pos="3629"/>
          <w:tab w:val="left" w:pos="4082"/>
        </w:tabs>
        <w:spacing w:before="0"/>
        <w:ind w:left="362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שליש לפחות מהכנסתו בשנת המס 2005, כפי שדווחה בדוח שהגיש לפי סעיף 131 לפקודה, לא היתה מתמיכה, לפי סעיף 3א לחוק</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יסודות התקציב, התשמ"ה</w:t>
      </w:r>
      <w:r>
        <w:rPr>
          <w:rStyle w:val="default"/>
          <w:rFonts w:cs="FrankRuehl" w:hint="cs"/>
          <w:vanish/>
          <w:sz w:val="22"/>
          <w:szCs w:val="22"/>
          <w:shd w:val="clear" w:color="auto" w:fill="FFFF99"/>
          <w:rtl/>
        </w:rPr>
        <w:t>-1985</w:t>
      </w:r>
      <w:r>
        <w:rPr>
          <w:rStyle w:val="default"/>
          <w:rFonts w:cs="FrankRuehl"/>
          <w:vanish/>
          <w:sz w:val="22"/>
          <w:szCs w:val="22"/>
          <w:shd w:val="clear" w:color="auto" w:fill="FFFF99"/>
          <w:rtl/>
        </w:rPr>
        <w:t>, מתמיכה</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מאת רשות מקומית, או מתרומות (להלן – תמיכות ותרומות)</w:t>
      </w:r>
      <w:r>
        <w:rPr>
          <w:rStyle w:val="default"/>
          <w:rFonts w:cs="FrankRuehl" w:hint="cs"/>
          <w:vanish/>
          <w:sz w:val="22"/>
          <w:szCs w:val="22"/>
          <w:shd w:val="clear" w:color="auto" w:fill="FFFF99"/>
          <w:rtl/>
        </w:rPr>
        <w:t>;</w:t>
      </w:r>
    </w:p>
    <w:p w14:paraId="1D8A3E4D" w14:textId="77777777" w:rsidR="00724202" w:rsidRDefault="00724202">
      <w:pPr>
        <w:pStyle w:val="P00"/>
        <w:tabs>
          <w:tab w:val="clear" w:pos="6259"/>
          <w:tab w:val="left" w:pos="3289"/>
          <w:tab w:val="left" w:pos="3629"/>
          <w:tab w:val="left" w:pos="4082"/>
        </w:tabs>
        <w:spacing w:before="0"/>
        <w:ind w:left="3629"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עיקר הכנסתו בשנת המס 2005 כפי שדווחה בדוח שהגיש לפי סעיף 131 לפקודה, שלא מתמיכות ומתרומות, היתה ממכירת שירותים</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או מצרכים שהתמורה בשלהם מתקבלת ממתן</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השירות או הספקת המוצר בפועל מדי חודש.</w:t>
      </w:r>
    </w:p>
    <w:p w14:paraId="5B84C133" w14:textId="77777777" w:rsidR="00724202" w:rsidRDefault="00724202">
      <w:pPr>
        <w:pStyle w:val="P00"/>
        <w:tabs>
          <w:tab w:val="left" w:pos="3289"/>
          <w:tab w:val="left" w:pos="3629"/>
        </w:tabs>
        <w:spacing w:before="0"/>
        <w:ind w:left="3289" w:right="1134"/>
        <w:rPr>
          <w:rStyle w:val="default"/>
          <w:rFonts w:cs="FrankRuehl" w:hint="cs"/>
          <w:sz w:val="2"/>
          <w:szCs w:val="2"/>
          <w:rtl/>
        </w:rPr>
      </w:pPr>
      <w:r>
        <w:rPr>
          <w:vanish/>
          <w:sz w:val="22"/>
          <w:szCs w:val="22"/>
          <w:shd w:val="clear" w:color="auto" w:fill="FFFF99"/>
          <w:rtl/>
          <w:lang w:val="he-IL"/>
        </w:rPr>
        <w:pict w14:anchorId="4F474197">
          <v:shape id="_x0000_s1153" type="#_x0000_t202" style="position:absolute;left:0;text-align:left;margin-left:470.25pt;margin-top:7.1pt;width:1in;height:11.2pt;z-index:251653632" filled="f" stroked="f">
            <v:textbox inset="1mm,0,1mm,0">
              <w:txbxContent>
                <w:p w14:paraId="0B602864"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vanish/>
          <w:sz w:val="22"/>
          <w:szCs w:val="22"/>
          <w:shd w:val="clear" w:color="auto" w:fill="FFFF99"/>
          <w:rtl/>
        </w:rPr>
        <w:t>(ז)</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קבלן כוח אדם כהגדרתו בחוק העסקת עובדים על ידי קבלני כוח אדם, התשנ"ו</w:t>
      </w:r>
      <w:r>
        <w:rPr>
          <w:rStyle w:val="default"/>
          <w:rFonts w:cs="FrankRuehl" w:hint="cs"/>
          <w:vanish/>
          <w:sz w:val="22"/>
          <w:szCs w:val="22"/>
          <w:shd w:val="clear" w:color="auto" w:fill="FFFF99"/>
          <w:rtl/>
        </w:rPr>
        <w:t xml:space="preserve">-1996 </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132.5% מהשכר היומי הממוצע של עובד שלו העובד אצל מעסיק בפועל, כהגדרתו בחוק האמור העוסק בתעשיה, במסחר או בשירותים בלבד</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(בפסקת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משנה זו – עובד), כשהוא מוכפל בסך ימי ההיעדרות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של העובדים שלו המועסקים אצל אותו מעסיק</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בפועל ושנעדרו מעבודתם בשל המצב הביטחוני</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במהלך חודש יולי 2006</w:t>
      </w:r>
      <w:r>
        <w:rPr>
          <w:rStyle w:val="default"/>
          <w:rFonts w:cs="FrankRuehl"/>
          <w:vanish/>
          <w:sz w:val="22"/>
          <w:szCs w:val="22"/>
          <w:shd w:val="clear" w:color="auto" w:fill="FFFF99"/>
          <w:rtl/>
        </w:rPr>
        <w:t>, כאשר 100% מהשכר היומי הממוצע של כל עובד ישולם לקבלן כוח האדם והיתרה תשולם למעסיק</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בפועל, ובלבד שאינו יחיד המעסיק עובד סיעודי</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ובתוספת 145% מהשכר היומי הממוצע של עובד שלו, כשהוא מוכפל בסך ימי ההיעדרות של העובדים שלו</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המועסקים אצל אותו מעסיק בפועל ושנעדרו מעבודתם בשל</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המצב הביטחוני במהלך חודש אוגוסט 2006, ובלבד שהמעסיק בפועל לא בחר במסלול המחזורים, כאשר 100% מהשכר היומי הממוצע של כל עובד ישולם לקבלן כוח האדם והיתרה תשולם למעסיק בפועל, ובלבד שאינו יחיד המעסיק עובד סיעודי</w:t>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w:t>
      </w:r>
      <w:bookmarkEnd w:id="4"/>
    </w:p>
    <w:p w14:paraId="0EF4A855" w14:textId="77777777" w:rsidR="00724202" w:rsidRDefault="00724202">
      <w:pPr>
        <w:pStyle w:val="P00"/>
        <w:spacing w:before="72"/>
        <w:ind w:left="1474" w:right="1134"/>
        <w:rPr>
          <w:rStyle w:val="default"/>
          <w:rFonts w:cs="FrankRuehl" w:hint="cs"/>
          <w:rtl/>
        </w:rPr>
      </w:pPr>
      <w:r>
        <w:rPr>
          <w:rtl/>
          <w:lang w:val="he-IL"/>
        </w:rPr>
        <w:pict w14:anchorId="7BAC0F26">
          <v:shape id="_x0000_s1159" type="#_x0000_t202" style="position:absolute;left:0;text-align:left;margin-left:470.25pt;margin-top:7.1pt;width:1in;height:16.8pt;z-index:251659776" filled="f" stroked="f">
            <v:textbox inset="1mm,0,1mm,0">
              <w:txbxContent>
                <w:p w14:paraId="04597517"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(2א)</w:t>
      </w:r>
      <w:r>
        <w:rPr>
          <w:rStyle w:val="default"/>
          <w:rFonts w:cs="FrankRuehl" w:hint="cs"/>
          <w:rtl/>
        </w:rPr>
        <w:tab/>
      </w:r>
      <w:r>
        <w:rPr>
          <w:rStyle w:val="default"/>
          <w:rFonts w:cs="FrankRuehl"/>
          <w:rtl/>
        </w:rPr>
        <w:t>ניזוק כאמור בפסקת משנה (1) רשאי לבחור נוסף על הפיצוי האמור באותה פסקת משנה באחד משני אלה:</w:t>
      </w:r>
    </w:p>
    <w:p w14:paraId="5AEA8072"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145% מהשכר היומי הממוצע של עובד של הניזוק, כשהוא מוכפל בסך ימי ההיעדרות של כלל העובדים של הניזוק שנעדרו מעבודתם בשל המצב הביטחוני במהלך חודש אוגוסט 2006;</w:t>
      </w:r>
    </w:p>
    <w:p w14:paraId="714E7EC3" w14:textId="77777777" w:rsidR="00724202" w:rsidRDefault="00724202">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מסלול מחזורים, ובלבד שאם היה הניזוק מעסיק</w:t>
      </w:r>
      <w:r>
        <w:rPr>
          <w:rStyle w:val="default"/>
          <w:rFonts w:cs="FrankRuehl" w:hint="cs"/>
          <w:rtl/>
        </w:rPr>
        <w:t xml:space="preserve"> </w:t>
      </w:r>
      <w:r>
        <w:rPr>
          <w:rStyle w:val="default"/>
          <w:rFonts w:cs="FrankRuehl"/>
          <w:rtl/>
        </w:rPr>
        <w:t>בפועל הוא שילם לקבלן כוח האדם את עלות השכר היומי</w:t>
      </w:r>
      <w:r>
        <w:rPr>
          <w:rStyle w:val="default"/>
          <w:rFonts w:cs="FrankRuehl" w:hint="cs"/>
          <w:rtl/>
        </w:rPr>
        <w:t xml:space="preserve"> </w:t>
      </w:r>
      <w:r>
        <w:rPr>
          <w:rStyle w:val="default"/>
          <w:rFonts w:cs="FrankRuehl"/>
          <w:rtl/>
        </w:rPr>
        <w:t>הממוצע ששילם קבלן כוח האדם לעובד שלו העובד אצל</w:t>
      </w:r>
      <w:r>
        <w:rPr>
          <w:rStyle w:val="default"/>
          <w:rFonts w:cs="FrankRuehl" w:hint="cs"/>
          <w:rtl/>
        </w:rPr>
        <w:t xml:space="preserve"> </w:t>
      </w:r>
      <w:r>
        <w:rPr>
          <w:rStyle w:val="default"/>
          <w:rFonts w:cs="FrankRuehl"/>
          <w:rtl/>
        </w:rPr>
        <w:t>אותו מעסיק בפועל, בתוספת העמלה שגובה קבלן כוח</w:t>
      </w:r>
      <w:r>
        <w:rPr>
          <w:rStyle w:val="default"/>
          <w:rFonts w:cs="FrankRuehl" w:hint="cs"/>
          <w:rtl/>
        </w:rPr>
        <w:t xml:space="preserve"> </w:t>
      </w:r>
      <w:r>
        <w:rPr>
          <w:rStyle w:val="default"/>
          <w:rFonts w:cs="FrankRuehl"/>
          <w:rtl/>
        </w:rPr>
        <w:t>האדם מאותו מעסיק בפועל; לענין זה, "מעסיק בפועל"</w:t>
      </w:r>
      <w:r>
        <w:rPr>
          <w:rStyle w:val="default"/>
          <w:rFonts w:cs="FrankRuehl" w:hint="cs"/>
          <w:rtl/>
        </w:rPr>
        <w:t xml:space="preserve"> </w:t>
      </w:r>
      <w:r>
        <w:rPr>
          <w:rStyle w:val="default"/>
          <w:rFonts w:cs="FrankRuehl"/>
          <w:rtl/>
        </w:rPr>
        <w:t>ו"קבלן כוח אדם", כהגדרתם בחוק העסקת עובדים על ידי קבלני כוח אדם, התשנ"ו</w:t>
      </w:r>
      <w:r>
        <w:rPr>
          <w:rStyle w:val="default"/>
          <w:rFonts w:cs="FrankRuehl" w:hint="cs"/>
          <w:rtl/>
        </w:rPr>
        <w:t>-1996</w:t>
      </w:r>
      <w:r>
        <w:rPr>
          <w:rStyle w:val="default"/>
          <w:rFonts w:cs="FrankRuehl"/>
          <w:rtl/>
        </w:rPr>
        <w:t>;</w:t>
      </w:r>
    </w:p>
    <w:p w14:paraId="6B61E783"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5" w:name="Rov14"/>
      <w:r>
        <w:rPr>
          <w:rStyle w:val="default"/>
          <w:rFonts w:cs="FrankRuehl" w:hint="cs"/>
          <w:vanish/>
          <w:color w:val="FF0000"/>
          <w:szCs w:val="20"/>
          <w:shd w:val="clear" w:color="auto" w:fill="FFFF99"/>
          <w:rtl/>
        </w:rPr>
        <w:t>מיום 1.8.2006</w:t>
      </w:r>
    </w:p>
    <w:p w14:paraId="25FB835A"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3CEAE9CA" w14:textId="77777777" w:rsidR="00724202" w:rsidRDefault="00724202">
      <w:pPr>
        <w:pStyle w:val="P00"/>
        <w:spacing w:before="0"/>
        <w:ind w:left="1474" w:right="1134"/>
        <w:rPr>
          <w:rStyle w:val="default"/>
          <w:rFonts w:cs="FrankRuehl" w:hint="cs"/>
          <w:vanish/>
          <w:szCs w:val="20"/>
          <w:shd w:val="clear" w:color="auto" w:fill="FFFF99"/>
          <w:rtl/>
        </w:rPr>
      </w:pPr>
      <w:hyperlink r:id="rId12"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1190</w:t>
      </w:r>
    </w:p>
    <w:p w14:paraId="1B17B8E9"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1(1)(א)(2א)</w:t>
      </w:r>
      <w:bookmarkEnd w:id="5"/>
    </w:p>
    <w:p w14:paraId="781D83E7" w14:textId="77777777" w:rsidR="00724202" w:rsidRDefault="00724202">
      <w:pPr>
        <w:pStyle w:val="P00"/>
        <w:spacing w:before="72"/>
        <w:ind w:left="1474" w:right="1134"/>
        <w:rPr>
          <w:rStyle w:val="default"/>
          <w:rFonts w:cs="FrankRuehl" w:hint="cs"/>
          <w:rtl/>
        </w:rPr>
      </w:pPr>
      <w:r>
        <w:rPr>
          <w:rtl/>
          <w:lang w:val="he-IL"/>
        </w:rPr>
        <w:pict w14:anchorId="12CE2815">
          <v:shape id="_x0000_s1160" type="#_x0000_t202" style="position:absolute;left:0;text-align:left;margin-left:470.25pt;margin-top:7.1pt;width:1in;height:16.8pt;z-index:251660800" filled="f" stroked="f">
            <v:textbox inset="1mm,0,1mm,0">
              <w:txbxContent>
                <w:p w14:paraId="42F9F217"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(2ב)</w:t>
      </w:r>
      <w:r>
        <w:rPr>
          <w:rStyle w:val="default"/>
          <w:rFonts w:cs="FrankRuehl" w:hint="cs"/>
          <w:rtl/>
        </w:rPr>
        <w:tab/>
      </w:r>
      <w:r>
        <w:rPr>
          <w:rStyle w:val="default"/>
          <w:rFonts w:cs="FrankRuehl"/>
          <w:rtl/>
        </w:rPr>
        <w:t>ניזוק כאמור בפסקת משנה (2)(א) רשאי לבחור נוסף על הפיצוי האמור באותה פסקת משנה באחד משני אלה:</w:t>
      </w:r>
    </w:p>
    <w:p w14:paraId="1F5A3D24"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סכום הכנסתו החייבת ליום כשהיא מוכפלת במספר</w:t>
      </w:r>
      <w:r>
        <w:rPr>
          <w:rStyle w:val="default"/>
          <w:rFonts w:cs="FrankRuehl" w:hint="cs"/>
          <w:rtl/>
        </w:rPr>
        <w:t xml:space="preserve"> </w:t>
      </w:r>
      <w:r>
        <w:rPr>
          <w:rStyle w:val="default"/>
          <w:rFonts w:cs="FrankRuehl"/>
          <w:rtl/>
        </w:rPr>
        <w:t>ימי הפסקת פעילות עסקו בשל המצב הביטחוני במהלך חודש אוגוסט 2006 וב</w:t>
      </w:r>
      <w:r>
        <w:rPr>
          <w:rStyle w:val="default"/>
          <w:rFonts w:cs="FrankRuehl" w:hint="cs"/>
          <w:rtl/>
        </w:rPr>
        <w:t>-</w:t>
      </w:r>
      <w:r>
        <w:rPr>
          <w:rStyle w:val="default"/>
          <w:rFonts w:cs="FrankRuehl"/>
          <w:rtl/>
        </w:rPr>
        <w:t>145%;</w:t>
      </w:r>
    </w:p>
    <w:p w14:paraId="63E84A3E" w14:textId="77777777" w:rsidR="00724202" w:rsidRDefault="00724202">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מסלול מחזורים;</w:t>
      </w:r>
    </w:p>
    <w:p w14:paraId="61752741"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6" w:name="Rov15"/>
      <w:r>
        <w:rPr>
          <w:rStyle w:val="default"/>
          <w:rFonts w:cs="FrankRuehl" w:hint="cs"/>
          <w:vanish/>
          <w:color w:val="FF0000"/>
          <w:szCs w:val="20"/>
          <w:shd w:val="clear" w:color="auto" w:fill="FFFF99"/>
          <w:rtl/>
        </w:rPr>
        <w:t>מיום 1.8.2006</w:t>
      </w:r>
    </w:p>
    <w:p w14:paraId="666FD6AE"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6B8BCAE4" w14:textId="77777777" w:rsidR="00724202" w:rsidRDefault="00724202">
      <w:pPr>
        <w:pStyle w:val="P00"/>
        <w:spacing w:before="0"/>
        <w:ind w:left="1474" w:right="1134"/>
        <w:rPr>
          <w:rStyle w:val="default"/>
          <w:rFonts w:cs="FrankRuehl" w:hint="cs"/>
          <w:vanish/>
          <w:szCs w:val="20"/>
          <w:shd w:val="clear" w:color="auto" w:fill="FFFF99"/>
          <w:rtl/>
        </w:rPr>
      </w:pPr>
      <w:hyperlink r:id="rId13"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1191</w:t>
      </w:r>
    </w:p>
    <w:p w14:paraId="6CF38C6E"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1(1)(א)(2ב)</w:t>
      </w:r>
      <w:bookmarkEnd w:id="6"/>
    </w:p>
    <w:p w14:paraId="565F3EB0" w14:textId="77777777" w:rsidR="00724202" w:rsidRDefault="00724202">
      <w:pPr>
        <w:pStyle w:val="P00"/>
        <w:spacing w:before="72"/>
        <w:ind w:left="1474" w:right="1134"/>
        <w:rPr>
          <w:rStyle w:val="default"/>
          <w:rFonts w:cs="FrankRuehl" w:hint="cs"/>
          <w:rtl/>
        </w:rPr>
      </w:pPr>
      <w:r>
        <w:rPr>
          <w:rtl/>
          <w:lang w:val="he-IL"/>
        </w:rPr>
        <w:pict w14:anchorId="09E46A1A">
          <v:shape id="_x0000_s1161" type="#_x0000_t202" style="position:absolute;left:0;text-align:left;margin-left:470.25pt;margin-top:7.1pt;width:1in;height:16.8pt;z-index:251661824" filled="f" stroked="f">
            <v:textbox inset="1mm,0,1mm,0">
              <w:txbxContent>
                <w:p w14:paraId="0312BEF2"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(2ג)</w:t>
      </w:r>
      <w:r>
        <w:rPr>
          <w:rStyle w:val="default"/>
          <w:rFonts w:cs="FrankRuehl" w:hint="cs"/>
          <w:rtl/>
        </w:rPr>
        <w:tab/>
      </w:r>
      <w:r>
        <w:rPr>
          <w:rStyle w:val="default"/>
          <w:rFonts w:cs="FrankRuehl"/>
          <w:rtl/>
        </w:rPr>
        <w:t>ניזוק כאמור בפסקת משנה (2)(ב) רשאי לבחור נוסף על הפיצוי האמור באותה פסקת משנה באחד משני אלה:</w:t>
      </w:r>
    </w:p>
    <w:p w14:paraId="1EF4C0FA"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50% מסכום הכנסתו החייבת ליום כשהיא מוכפלת במספר הימים במהלך חודש אוגוסט 2006 הנקובים בחלק ב' לתוספת השניה לגבי האזור שמצוי בו עסקו וב</w:t>
      </w:r>
      <w:r>
        <w:rPr>
          <w:rStyle w:val="default"/>
          <w:rFonts w:cs="FrankRuehl" w:hint="cs"/>
          <w:rtl/>
        </w:rPr>
        <w:t>-</w:t>
      </w:r>
      <w:r>
        <w:rPr>
          <w:rStyle w:val="default"/>
          <w:rFonts w:cs="FrankRuehl"/>
          <w:rtl/>
        </w:rPr>
        <w:t>145%;</w:t>
      </w:r>
    </w:p>
    <w:p w14:paraId="2E9C04E6" w14:textId="77777777" w:rsidR="00724202" w:rsidRDefault="00724202">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מסלול מחזורים;</w:t>
      </w:r>
    </w:p>
    <w:p w14:paraId="3274A95F"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7" w:name="Rov16"/>
      <w:r>
        <w:rPr>
          <w:rStyle w:val="default"/>
          <w:rFonts w:cs="FrankRuehl" w:hint="cs"/>
          <w:vanish/>
          <w:color w:val="FF0000"/>
          <w:szCs w:val="20"/>
          <w:shd w:val="clear" w:color="auto" w:fill="FFFF99"/>
          <w:rtl/>
        </w:rPr>
        <w:t>מיום 1.8.2006</w:t>
      </w:r>
    </w:p>
    <w:p w14:paraId="409275BB"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4DBB6711" w14:textId="77777777" w:rsidR="00724202" w:rsidRDefault="00724202">
      <w:pPr>
        <w:pStyle w:val="P00"/>
        <w:spacing w:before="0"/>
        <w:ind w:left="1474" w:right="1134"/>
        <w:rPr>
          <w:rStyle w:val="default"/>
          <w:rFonts w:cs="FrankRuehl" w:hint="cs"/>
          <w:vanish/>
          <w:szCs w:val="20"/>
          <w:shd w:val="clear" w:color="auto" w:fill="FFFF99"/>
          <w:rtl/>
        </w:rPr>
      </w:pPr>
      <w:hyperlink r:id="rId14"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1191</w:t>
      </w:r>
    </w:p>
    <w:p w14:paraId="296DD2BD"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1(1)(א)(2ג)</w:t>
      </w:r>
      <w:bookmarkEnd w:id="7"/>
    </w:p>
    <w:p w14:paraId="753A7526" w14:textId="77777777" w:rsidR="00724202" w:rsidRDefault="00724202">
      <w:pPr>
        <w:pStyle w:val="P00"/>
        <w:spacing w:before="72"/>
        <w:ind w:left="1474" w:right="1134"/>
        <w:rPr>
          <w:rStyle w:val="default"/>
          <w:rFonts w:cs="FrankRuehl" w:hint="cs"/>
          <w:rtl/>
        </w:rPr>
      </w:pPr>
      <w:r>
        <w:rPr>
          <w:rtl/>
          <w:lang w:val="he-IL"/>
        </w:rPr>
        <w:pict w14:anchorId="1AC70AF7">
          <v:shape id="_x0000_s1162" type="#_x0000_t202" style="position:absolute;left:0;text-align:left;margin-left:470.25pt;margin-top:7.1pt;width:1in;height:16.8pt;z-index:251662848" filled="f" stroked="f">
            <v:textbox inset="1mm,0,1mm,0">
              <w:txbxContent>
                <w:p w14:paraId="6854FC2C"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(2ד)</w:t>
      </w:r>
      <w:r>
        <w:rPr>
          <w:rStyle w:val="default"/>
          <w:rFonts w:cs="FrankRuehl" w:hint="cs"/>
          <w:rtl/>
        </w:rPr>
        <w:tab/>
      </w:r>
      <w:r>
        <w:rPr>
          <w:rStyle w:val="default"/>
          <w:rFonts w:cs="FrankRuehl"/>
          <w:rtl/>
        </w:rPr>
        <w:t>ניזוק כאמור בפסקת משנה (2)(ג) רשאי לבחור נוסף על הפיצוי האמור באותה פסקת משנה באחד משני אלה:</w:t>
      </w:r>
    </w:p>
    <w:p w14:paraId="5EAD2080"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ניזוק שאין לו עובדים והפסיק את פעילות עסקו</w:t>
      </w:r>
      <w:r>
        <w:rPr>
          <w:rStyle w:val="default"/>
          <w:rFonts w:cs="FrankRuehl" w:hint="cs"/>
          <w:rtl/>
        </w:rPr>
        <w:t xml:space="preserve"> </w:t>
      </w:r>
      <w:r>
        <w:rPr>
          <w:rStyle w:val="default"/>
          <w:rFonts w:cs="FrankRuehl"/>
          <w:rtl/>
        </w:rPr>
        <w:t>– סכום הכנסתו החייבת ליום שחושבה לפי דוח משוער לתקופה המקדימה, כמשמעותו בסעיף 133 לפקודה, בתוספת הכנסתו הפטורה לפי סעיף 9(5)(א) לפקודה ולפני</w:t>
      </w:r>
      <w:r>
        <w:rPr>
          <w:rStyle w:val="default"/>
          <w:rFonts w:cs="FrankRuehl" w:hint="cs"/>
          <w:rtl/>
        </w:rPr>
        <w:t xml:space="preserve"> </w:t>
      </w:r>
      <w:r>
        <w:rPr>
          <w:rStyle w:val="default"/>
          <w:rFonts w:cs="FrankRuehl"/>
          <w:rtl/>
        </w:rPr>
        <w:t>קיזוז הפסדים, והכל לא יותר מהשכר המרבי, ולא פחות</w:t>
      </w:r>
      <w:r>
        <w:rPr>
          <w:rStyle w:val="default"/>
          <w:rFonts w:cs="FrankRuehl" w:hint="cs"/>
          <w:rtl/>
        </w:rPr>
        <w:t xml:space="preserve"> </w:t>
      </w:r>
      <w:r>
        <w:rPr>
          <w:rStyle w:val="default"/>
          <w:rFonts w:cs="FrankRuehl"/>
          <w:rtl/>
        </w:rPr>
        <w:t>משכר המינימום ליום, לפי חוק שכר מינימום, התשמ"ז-1987, כשהיא מוכפלת במספר ימי הפסקת פעילות</w:t>
      </w:r>
      <w:r>
        <w:rPr>
          <w:rStyle w:val="default"/>
          <w:rFonts w:cs="FrankRuehl" w:hint="cs"/>
          <w:rtl/>
        </w:rPr>
        <w:t xml:space="preserve"> </w:t>
      </w:r>
      <w:r>
        <w:rPr>
          <w:rStyle w:val="default"/>
          <w:rFonts w:cs="FrankRuehl"/>
          <w:rtl/>
        </w:rPr>
        <w:t>עסקו בשל המצב הביטחוני במהלך חודש אוגוסט 2006 וב</w:t>
      </w:r>
      <w:r>
        <w:rPr>
          <w:rStyle w:val="default"/>
          <w:rFonts w:cs="FrankRuehl" w:hint="cs"/>
          <w:rtl/>
        </w:rPr>
        <w:t>-</w:t>
      </w:r>
      <w:r>
        <w:rPr>
          <w:rStyle w:val="default"/>
          <w:rFonts w:cs="FrankRuehl"/>
          <w:rtl/>
        </w:rPr>
        <w:t>145%, ולגבי ניזוק שאין לו עובדים, שעסקו אינו מתנהל</w:t>
      </w:r>
      <w:r>
        <w:rPr>
          <w:rStyle w:val="default"/>
          <w:rFonts w:cs="FrankRuehl" w:hint="cs"/>
          <w:rtl/>
        </w:rPr>
        <w:t xml:space="preserve"> </w:t>
      </w:r>
      <w:r>
        <w:rPr>
          <w:rStyle w:val="default"/>
          <w:rFonts w:cs="FrankRuehl"/>
          <w:rtl/>
        </w:rPr>
        <w:t>בביתו, שלא הפסיק את פעילות עסקו ומחזור עסקאותיו</w:t>
      </w:r>
      <w:r>
        <w:rPr>
          <w:rStyle w:val="default"/>
          <w:rFonts w:cs="FrankRuehl" w:hint="cs"/>
          <w:rtl/>
        </w:rPr>
        <w:t xml:space="preserve"> </w:t>
      </w:r>
      <w:r>
        <w:rPr>
          <w:rStyle w:val="default"/>
          <w:rFonts w:cs="FrankRuehl"/>
          <w:rtl/>
        </w:rPr>
        <w:t>כמשמעותו בחוק מס ערך מוסף, התשל"ו</w:t>
      </w:r>
      <w:r>
        <w:rPr>
          <w:rStyle w:val="default"/>
          <w:rFonts w:cs="FrankRuehl" w:hint="cs"/>
          <w:rtl/>
        </w:rPr>
        <w:t>-1975</w:t>
      </w:r>
      <w:r>
        <w:rPr>
          <w:rStyle w:val="default"/>
          <w:rFonts w:cs="FrankRuehl"/>
          <w:rtl/>
        </w:rPr>
        <w:t>, כפי שדווח</w:t>
      </w:r>
      <w:r>
        <w:rPr>
          <w:rStyle w:val="default"/>
          <w:rFonts w:cs="FrankRuehl" w:hint="cs"/>
          <w:rtl/>
        </w:rPr>
        <w:t xml:space="preserve"> </w:t>
      </w:r>
      <w:r>
        <w:rPr>
          <w:rStyle w:val="default"/>
          <w:rFonts w:cs="FrankRuehl"/>
          <w:rtl/>
        </w:rPr>
        <w:t>לרשות המסים בישראל בששת החודשים הראשונים של שנת המס 2006, אינו עולה על 180,000 שקלים חדשים</w:t>
      </w:r>
      <w:r>
        <w:rPr>
          <w:rStyle w:val="default"/>
          <w:rFonts w:cs="FrankRuehl" w:hint="cs"/>
          <w:rtl/>
        </w:rPr>
        <w:t xml:space="preserve"> </w:t>
      </w:r>
      <w:r>
        <w:rPr>
          <w:rStyle w:val="default"/>
          <w:rFonts w:cs="FrankRuehl"/>
          <w:rtl/>
        </w:rPr>
        <w:t>– 50% מסכום הכנסתו החייבת ליום שחושבה לפי דוח משוער לתקופה המקדימה, כמשמעותו בסעיף 133 לפקודה, בתוספת הכנסתו הפטורה לפי סעיף 9(5)(א) לפקודה ולפני</w:t>
      </w:r>
      <w:r>
        <w:rPr>
          <w:rStyle w:val="default"/>
          <w:rFonts w:cs="FrankRuehl" w:hint="cs"/>
          <w:rtl/>
        </w:rPr>
        <w:t xml:space="preserve"> </w:t>
      </w:r>
      <w:r>
        <w:rPr>
          <w:rStyle w:val="default"/>
          <w:rFonts w:cs="FrankRuehl"/>
          <w:rtl/>
        </w:rPr>
        <w:t>קיזוז הפסדים, והכל לא יותר מהשכר המרבי, ולא פחות</w:t>
      </w:r>
      <w:r>
        <w:rPr>
          <w:rStyle w:val="default"/>
          <w:rFonts w:cs="FrankRuehl" w:hint="cs"/>
          <w:rtl/>
        </w:rPr>
        <w:t xml:space="preserve"> </w:t>
      </w:r>
      <w:r>
        <w:rPr>
          <w:rStyle w:val="default"/>
          <w:rFonts w:cs="FrankRuehl"/>
          <w:rtl/>
        </w:rPr>
        <w:t>משכר המינימום ליום, לפי חוק שכר מינימום, התשמ"ז-1987, כשהיא מוכפלת במספר הימים במהלך חודש אוגוסט</w:t>
      </w:r>
      <w:r>
        <w:rPr>
          <w:rStyle w:val="default"/>
          <w:rFonts w:cs="FrankRuehl" w:hint="cs"/>
          <w:rtl/>
        </w:rPr>
        <w:t xml:space="preserve"> </w:t>
      </w:r>
      <w:r>
        <w:rPr>
          <w:rStyle w:val="default"/>
          <w:rFonts w:cs="FrankRuehl"/>
          <w:rtl/>
        </w:rPr>
        <w:t>2006 הנקובים בחלק ב' לתוספת השניה לגבי האזור שבו מצוי עסקו וב</w:t>
      </w:r>
      <w:r>
        <w:rPr>
          <w:rStyle w:val="default"/>
          <w:rFonts w:cs="FrankRuehl" w:hint="cs"/>
          <w:rtl/>
        </w:rPr>
        <w:t>-</w:t>
      </w:r>
      <w:r>
        <w:rPr>
          <w:rStyle w:val="default"/>
          <w:rFonts w:cs="FrankRuehl"/>
          <w:rtl/>
        </w:rPr>
        <w:t>145%;</w:t>
      </w:r>
    </w:p>
    <w:p w14:paraId="32C4A558" w14:textId="77777777" w:rsidR="00724202" w:rsidRDefault="00724202">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מסלול מחזורים;</w:t>
      </w:r>
    </w:p>
    <w:p w14:paraId="3D07E873"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8" w:name="Rov17"/>
      <w:r>
        <w:rPr>
          <w:rStyle w:val="default"/>
          <w:rFonts w:cs="FrankRuehl" w:hint="cs"/>
          <w:vanish/>
          <w:color w:val="FF0000"/>
          <w:szCs w:val="20"/>
          <w:shd w:val="clear" w:color="auto" w:fill="FFFF99"/>
          <w:rtl/>
        </w:rPr>
        <w:t>מיום 1.8.2006</w:t>
      </w:r>
    </w:p>
    <w:p w14:paraId="736D688E"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4750F530" w14:textId="77777777" w:rsidR="00724202" w:rsidRDefault="00724202">
      <w:pPr>
        <w:pStyle w:val="P00"/>
        <w:spacing w:before="0"/>
        <w:ind w:left="1474" w:right="1134"/>
        <w:rPr>
          <w:rStyle w:val="default"/>
          <w:rFonts w:cs="FrankRuehl" w:hint="cs"/>
          <w:vanish/>
          <w:szCs w:val="20"/>
          <w:shd w:val="clear" w:color="auto" w:fill="FFFF99"/>
          <w:rtl/>
        </w:rPr>
      </w:pPr>
      <w:hyperlink r:id="rId15"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1191</w:t>
      </w:r>
    </w:p>
    <w:p w14:paraId="07DB17F8"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1(1)(א)(2ד)</w:t>
      </w:r>
      <w:bookmarkEnd w:id="8"/>
    </w:p>
    <w:p w14:paraId="7B333D49" w14:textId="77777777" w:rsidR="00724202" w:rsidRDefault="00724202">
      <w:pPr>
        <w:pStyle w:val="P00"/>
        <w:spacing w:before="72"/>
        <w:ind w:left="1474" w:right="1134"/>
        <w:rPr>
          <w:rStyle w:val="default"/>
          <w:rFonts w:cs="FrankRuehl" w:hint="cs"/>
          <w:rtl/>
        </w:rPr>
      </w:pPr>
      <w:r>
        <w:rPr>
          <w:rtl/>
          <w:lang w:val="he-IL"/>
        </w:rPr>
        <w:pict w14:anchorId="60FC5CF3">
          <v:shape id="_x0000_s1163" type="#_x0000_t202" style="position:absolute;left:0;text-align:left;margin-left:470.25pt;margin-top:7.1pt;width:1in;height:16.8pt;z-index:251663872" filled="f" stroked="f">
            <v:textbox inset="1mm,0,1mm,0">
              <w:txbxContent>
                <w:p w14:paraId="3AA20BBB"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(2ה)</w:t>
      </w:r>
      <w:r>
        <w:rPr>
          <w:rStyle w:val="default"/>
          <w:rFonts w:cs="FrankRuehl" w:hint="cs"/>
          <w:rtl/>
        </w:rPr>
        <w:tab/>
      </w:r>
      <w:r>
        <w:rPr>
          <w:rStyle w:val="default"/>
          <w:rFonts w:cs="FrankRuehl"/>
          <w:rtl/>
        </w:rPr>
        <w:t>ניזוק כאמור בפסקת משנה (2)(ד) רשאי לבחור נוסף על הפיצוי האמור באותה פסקת משנה באחד משני אלה:</w:t>
      </w:r>
    </w:p>
    <w:p w14:paraId="77C3228F"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שווי הנזק כאמור בפסקת משנה (2א)(1) בתוספת הסכום</w:t>
      </w:r>
      <w:r>
        <w:rPr>
          <w:rStyle w:val="default"/>
          <w:rFonts w:cs="FrankRuehl" w:hint="cs"/>
          <w:rtl/>
        </w:rPr>
        <w:t xml:space="preserve"> </w:t>
      </w:r>
      <w:r>
        <w:rPr>
          <w:rStyle w:val="default"/>
          <w:rFonts w:cs="FrankRuehl"/>
          <w:rtl/>
        </w:rPr>
        <w:t>הנמוך מבין פעמיים השכר היומי הממוצע של עובד של</w:t>
      </w:r>
      <w:r>
        <w:rPr>
          <w:rStyle w:val="default"/>
          <w:rFonts w:cs="FrankRuehl" w:hint="cs"/>
          <w:rtl/>
        </w:rPr>
        <w:t xml:space="preserve"> </w:t>
      </w:r>
      <w:r>
        <w:rPr>
          <w:rStyle w:val="default"/>
          <w:rFonts w:cs="FrankRuehl"/>
          <w:rtl/>
        </w:rPr>
        <w:t>הניזוק או השכר המרבי, כשהוא מוכפל במספר ימי ההיעדרות המרבי של עובד במהלך חודש אוגוסט 2006, וב</w:t>
      </w:r>
      <w:r>
        <w:rPr>
          <w:rStyle w:val="default"/>
          <w:rFonts w:cs="FrankRuehl" w:hint="cs"/>
          <w:rtl/>
        </w:rPr>
        <w:t>-</w:t>
      </w:r>
      <w:r>
        <w:rPr>
          <w:rStyle w:val="default"/>
          <w:rFonts w:cs="FrankRuehl"/>
          <w:rtl/>
        </w:rPr>
        <w:t>145%;</w:t>
      </w:r>
    </w:p>
    <w:p w14:paraId="1411D0B2" w14:textId="77777777" w:rsidR="00724202" w:rsidRDefault="00724202">
      <w:pPr>
        <w:pStyle w:val="P00"/>
        <w:spacing w:before="72"/>
        <w:ind w:left="1928" w:right="1134"/>
        <w:rPr>
          <w:rStyle w:val="default"/>
          <w:rFonts w:cs="FrankRuehl" w:hint="cs"/>
          <w:rtl/>
        </w:rPr>
      </w:pPr>
      <w:r>
        <w:rPr>
          <w:rStyle w:val="default"/>
          <w:rFonts w:cs="FrankRuehl" w:hint="cs"/>
          <w:rtl/>
        </w:rPr>
        <w:t>(</w:t>
      </w:r>
      <w:r>
        <w:rPr>
          <w:rStyle w:val="default"/>
          <w:rFonts w:cs="FrankRuehl"/>
          <w:rtl/>
        </w:rPr>
        <w:t>2)</w:t>
      </w:r>
      <w:r>
        <w:rPr>
          <w:rStyle w:val="default"/>
          <w:rFonts w:cs="FrankRuehl" w:hint="cs"/>
          <w:rtl/>
        </w:rPr>
        <w:tab/>
      </w:r>
      <w:r>
        <w:rPr>
          <w:rStyle w:val="default"/>
          <w:rFonts w:cs="FrankRuehl"/>
          <w:rtl/>
        </w:rPr>
        <w:t>מסלול מחזורים, ובלבד שאם היה הניזוק מעסיק</w:t>
      </w:r>
      <w:r>
        <w:rPr>
          <w:rStyle w:val="default"/>
          <w:rFonts w:cs="FrankRuehl" w:hint="cs"/>
          <w:rtl/>
        </w:rPr>
        <w:t xml:space="preserve"> </w:t>
      </w:r>
      <w:r>
        <w:rPr>
          <w:rStyle w:val="default"/>
          <w:rFonts w:cs="FrankRuehl"/>
          <w:rtl/>
        </w:rPr>
        <w:t>בפועל, הוא שילם לקבלן כוח האדם את עלות השכר היומי</w:t>
      </w:r>
      <w:r>
        <w:rPr>
          <w:rStyle w:val="default"/>
          <w:rFonts w:cs="FrankRuehl" w:hint="cs"/>
          <w:rtl/>
        </w:rPr>
        <w:t xml:space="preserve"> </w:t>
      </w:r>
      <w:r>
        <w:rPr>
          <w:rStyle w:val="default"/>
          <w:rFonts w:cs="FrankRuehl"/>
          <w:rtl/>
        </w:rPr>
        <w:t>הממוצע ששילם קבלן כוח האדם לעובד שלו העובד אצל</w:t>
      </w:r>
      <w:r>
        <w:rPr>
          <w:rStyle w:val="default"/>
          <w:rFonts w:cs="FrankRuehl" w:hint="cs"/>
          <w:rtl/>
        </w:rPr>
        <w:t xml:space="preserve"> </w:t>
      </w:r>
      <w:r>
        <w:rPr>
          <w:rStyle w:val="default"/>
          <w:rFonts w:cs="FrankRuehl"/>
          <w:rtl/>
        </w:rPr>
        <w:t>אותו מעסיק בפועל, בתוספת העמלה שגובה קבלן כוח</w:t>
      </w:r>
      <w:r>
        <w:rPr>
          <w:rStyle w:val="default"/>
          <w:rFonts w:cs="FrankRuehl" w:hint="cs"/>
          <w:rtl/>
        </w:rPr>
        <w:t xml:space="preserve"> </w:t>
      </w:r>
      <w:r>
        <w:rPr>
          <w:rStyle w:val="default"/>
          <w:rFonts w:cs="FrankRuehl"/>
          <w:rtl/>
        </w:rPr>
        <w:t>האדם מאותו מעסיק בפועל; לענין זה, "מעסיק בפועל"</w:t>
      </w:r>
      <w:r>
        <w:rPr>
          <w:rStyle w:val="default"/>
          <w:rFonts w:cs="FrankRuehl" w:hint="cs"/>
          <w:rtl/>
        </w:rPr>
        <w:t xml:space="preserve"> </w:t>
      </w:r>
      <w:r>
        <w:rPr>
          <w:rStyle w:val="default"/>
          <w:rFonts w:cs="FrankRuehl"/>
          <w:rtl/>
        </w:rPr>
        <w:t>ו"קבלן כוח אדם", כהגדרתם בחוק העסקת עובדים על ידי קבלני כוח אדם, התשנ"ו</w:t>
      </w:r>
      <w:r>
        <w:rPr>
          <w:rStyle w:val="default"/>
          <w:rFonts w:cs="FrankRuehl" w:hint="cs"/>
          <w:rtl/>
        </w:rPr>
        <w:t>-1996</w:t>
      </w:r>
      <w:r>
        <w:rPr>
          <w:rStyle w:val="default"/>
          <w:rFonts w:cs="FrankRuehl"/>
          <w:rtl/>
        </w:rPr>
        <w:t>;</w:t>
      </w:r>
    </w:p>
    <w:p w14:paraId="0A80032D"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9" w:name="Rov18"/>
      <w:r>
        <w:rPr>
          <w:rStyle w:val="default"/>
          <w:rFonts w:cs="FrankRuehl" w:hint="cs"/>
          <w:vanish/>
          <w:color w:val="FF0000"/>
          <w:szCs w:val="20"/>
          <w:shd w:val="clear" w:color="auto" w:fill="FFFF99"/>
          <w:rtl/>
        </w:rPr>
        <w:t>מיום 1.8.2006</w:t>
      </w:r>
    </w:p>
    <w:p w14:paraId="6C0685E6"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514BBD5E" w14:textId="77777777" w:rsidR="00724202" w:rsidRDefault="00724202">
      <w:pPr>
        <w:pStyle w:val="P00"/>
        <w:spacing w:before="0"/>
        <w:ind w:left="1474" w:right="1134"/>
        <w:rPr>
          <w:rStyle w:val="default"/>
          <w:rFonts w:cs="FrankRuehl" w:hint="cs"/>
          <w:vanish/>
          <w:szCs w:val="20"/>
          <w:shd w:val="clear" w:color="auto" w:fill="FFFF99"/>
          <w:rtl/>
        </w:rPr>
      </w:pPr>
      <w:hyperlink r:id="rId16"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1192</w:t>
      </w:r>
    </w:p>
    <w:p w14:paraId="61AC9FE1"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1(1)(א)(2ה)</w:t>
      </w:r>
      <w:bookmarkEnd w:id="9"/>
    </w:p>
    <w:p w14:paraId="367E67AF" w14:textId="77777777" w:rsidR="00724202" w:rsidRDefault="00724202">
      <w:pPr>
        <w:pStyle w:val="P00"/>
        <w:spacing w:before="72"/>
        <w:ind w:left="1474" w:right="1134"/>
        <w:rPr>
          <w:rStyle w:val="default"/>
          <w:rFonts w:cs="FrankRuehl" w:hint="cs"/>
          <w:rtl/>
        </w:rPr>
      </w:pPr>
      <w:r>
        <w:rPr>
          <w:rtl/>
          <w:lang w:val="he-IL"/>
        </w:rPr>
        <w:pict w14:anchorId="4C86D176">
          <v:shape id="_x0000_s1164" type="#_x0000_t202" style="position:absolute;left:0;text-align:left;margin-left:470.25pt;margin-top:7.1pt;width:1in;height:16.8pt;z-index:251664896" filled="f" stroked="f">
            <v:textbox inset="1mm,0,1mm,0">
              <w:txbxContent>
                <w:p w14:paraId="5FB48258"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(2ו)</w:t>
      </w:r>
      <w:r>
        <w:rPr>
          <w:rStyle w:val="default"/>
          <w:rFonts w:cs="FrankRuehl" w:hint="cs"/>
          <w:rtl/>
        </w:rPr>
        <w:tab/>
      </w:r>
      <w:r>
        <w:rPr>
          <w:rStyle w:val="default"/>
          <w:rFonts w:cs="FrankRuehl"/>
          <w:rtl/>
        </w:rPr>
        <w:t>ניזוק כאמור בפסקת משנה (2)(ה) רשאי לבחור נוסף על הפיצוי האמור באותה פסקת משנה באחד משני אלה:</w:t>
      </w:r>
    </w:p>
    <w:p w14:paraId="2A5C8276"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שווי הנזק כאמור בפסקת משנה (2א)(1) בתוספת סכום</w:t>
      </w:r>
      <w:r>
        <w:rPr>
          <w:rStyle w:val="default"/>
          <w:rFonts w:cs="FrankRuehl" w:hint="cs"/>
          <w:rtl/>
        </w:rPr>
        <w:t xml:space="preserve"> </w:t>
      </w:r>
      <w:r>
        <w:rPr>
          <w:rStyle w:val="default"/>
          <w:rFonts w:cs="FrankRuehl"/>
          <w:rtl/>
        </w:rPr>
        <w:t>שהוא שווי עבודת חברי הקיבוץ; לענין זה, "שווי עבודת</w:t>
      </w:r>
      <w:r>
        <w:rPr>
          <w:rStyle w:val="default"/>
          <w:rFonts w:cs="FrankRuehl" w:hint="cs"/>
          <w:rtl/>
        </w:rPr>
        <w:t xml:space="preserve"> </w:t>
      </w:r>
      <w:r>
        <w:rPr>
          <w:rStyle w:val="default"/>
          <w:rFonts w:cs="FrankRuehl"/>
          <w:rtl/>
        </w:rPr>
        <w:t>חברי הקיבוץ" – סכום השכר הממוצע למשרת שכיר, מחולק ב</w:t>
      </w:r>
      <w:r>
        <w:rPr>
          <w:rStyle w:val="default"/>
          <w:rFonts w:cs="FrankRuehl" w:hint="cs"/>
          <w:rtl/>
        </w:rPr>
        <w:t>-</w:t>
      </w:r>
      <w:r>
        <w:rPr>
          <w:rStyle w:val="default"/>
          <w:rFonts w:cs="FrankRuehl"/>
          <w:rtl/>
        </w:rPr>
        <w:t>22 ומעוגל לסכום הקרוב שהוא מכפלה של 10 שקלים חדשים ומוכפל בסך ימי ההיעדרות במהלך חודש אוגוסט 2006 של כלל חברי הקיבוץ העובדים בתעשיה, במסחר או בשירותים בקיבוץ שנעדרו מעבודה בשל המצב הביטחוני;</w:t>
      </w:r>
    </w:p>
    <w:p w14:paraId="3A05B332" w14:textId="77777777" w:rsidR="00724202" w:rsidRDefault="00724202">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מסלול מחזורים, ובלבד שאם היה הניזוק מעסיק</w:t>
      </w:r>
      <w:r>
        <w:rPr>
          <w:rStyle w:val="default"/>
          <w:rFonts w:cs="FrankRuehl" w:hint="cs"/>
          <w:rtl/>
        </w:rPr>
        <w:t xml:space="preserve"> </w:t>
      </w:r>
      <w:r>
        <w:rPr>
          <w:rStyle w:val="default"/>
          <w:rFonts w:cs="FrankRuehl"/>
          <w:rtl/>
        </w:rPr>
        <w:t>בפועל, הוא שילם לקבלן כוח האדם את עלות השכר היומי</w:t>
      </w:r>
      <w:r>
        <w:rPr>
          <w:rStyle w:val="default"/>
          <w:rFonts w:cs="FrankRuehl" w:hint="cs"/>
          <w:rtl/>
        </w:rPr>
        <w:t xml:space="preserve"> </w:t>
      </w:r>
      <w:r>
        <w:rPr>
          <w:rStyle w:val="default"/>
          <w:rFonts w:cs="FrankRuehl"/>
          <w:rtl/>
        </w:rPr>
        <w:t>הממוצע ששילם קבלן כוח האדם לעובד שלו העובד אצל</w:t>
      </w:r>
      <w:r>
        <w:rPr>
          <w:rStyle w:val="default"/>
          <w:rFonts w:cs="FrankRuehl" w:hint="cs"/>
          <w:rtl/>
        </w:rPr>
        <w:t xml:space="preserve"> </w:t>
      </w:r>
      <w:r>
        <w:rPr>
          <w:rStyle w:val="default"/>
          <w:rFonts w:cs="FrankRuehl"/>
          <w:rtl/>
        </w:rPr>
        <w:t>אותו מעסיק בפועל, בתוספת העמלה שגובה קבלן כוח</w:t>
      </w:r>
      <w:r>
        <w:rPr>
          <w:rStyle w:val="default"/>
          <w:rFonts w:cs="FrankRuehl" w:hint="cs"/>
          <w:rtl/>
        </w:rPr>
        <w:t xml:space="preserve"> </w:t>
      </w:r>
      <w:r>
        <w:rPr>
          <w:rStyle w:val="default"/>
          <w:rFonts w:cs="FrankRuehl"/>
          <w:rtl/>
        </w:rPr>
        <w:t>האדם מאותו מעסיק בפועל; לענין זה, "מעסיק בפועל"</w:t>
      </w:r>
      <w:r>
        <w:rPr>
          <w:rStyle w:val="default"/>
          <w:rFonts w:cs="FrankRuehl" w:hint="cs"/>
          <w:rtl/>
        </w:rPr>
        <w:t xml:space="preserve"> </w:t>
      </w:r>
      <w:r>
        <w:rPr>
          <w:rStyle w:val="default"/>
          <w:rFonts w:cs="FrankRuehl"/>
          <w:rtl/>
        </w:rPr>
        <w:t>ו"קבלן כוח אדם", כהגדרתם בחוק העסקת עובדים על ידי קבלני כוח אדם, התשנ"ו</w:t>
      </w:r>
      <w:r>
        <w:rPr>
          <w:rStyle w:val="default"/>
          <w:rFonts w:cs="FrankRuehl" w:hint="cs"/>
          <w:rtl/>
        </w:rPr>
        <w:t>-1996</w:t>
      </w:r>
      <w:r>
        <w:rPr>
          <w:rStyle w:val="default"/>
          <w:rFonts w:cs="FrankRuehl"/>
          <w:rtl/>
        </w:rPr>
        <w:t>;</w:t>
      </w:r>
    </w:p>
    <w:p w14:paraId="07B86633"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10" w:name="Rov19"/>
      <w:r>
        <w:rPr>
          <w:rStyle w:val="default"/>
          <w:rFonts w:cs="FrankRuehl" w:hint="cs"/>
          <w:vanish/>
          <w:color w:val="FF0000"/>
          <w:szCs w:val="20"/>
          <w:shd w:val="clear" w:color="auto" w:fill="FFFF99"/>
          <w:rtl/>
        </w:rPr>
        <w:t>מיום 1.8.2006</w:t>
      </w:r>
    </w:p>
    <w:p w14:paraId="48356E9F"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44E1972A" w14:textId="77777777" w:rsidR="00724202" w:rsidRDefault="00724202">
      <w:pPr>
        <w:pStyle w:val="P00"/>
        <w:spacing w:before="0"/>
        <w:ind w:left="1474" w:right="1134"/>
        <w:rPr>
          <w:rStyle w:val="default"/>
          <w:rFonts w:cs="FrankRuehl" w:hint="cs"/>
          <w:vanish/>
          <w:szCs w:val="20"/>
          <w:shd w:val="clear" w:color="auto" w:fill="FFFF99"/>
          <w:rtl/>
        </w:rPr>
      </w:pPr>
      <w:hyperlink r:id="rId17"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1192</w:t>
      </w:r>
    </w:p>
    <w:p w14:paraId="1D70F216"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1(1)(א)(2ו)</w:t>
      </w:r>
      <w:bookmarkEnd w:id="10"/>
    </w:p>
    <w:p w14:paraId="110408F1" w14:textId="77777777" w:rsidR="00724202" w:rsidRDefault="00724202">
      <w:pPr>
        <w:pStyle w:val="P00"/>
        <w:spacing w:before="72"/>
        <w:ind w:left="1474" w:right="1134"/>
        <w:rPr>
          <w:rStyle w:val="default"/>
          <w:rFonts w:cs="FrankRuehl" w:hint="cs"/>
          <w:rtl/>
        </w:rPr>
      </w:pPr>
      <w:r>
        <w:rPr>
          <w:rtl/>
          <w:lang w:val="he-IL"/>
        </w:rPr>
        <w:pict w14:anchorId="6B1E6705">
          <v:shape id="_x0000_s1165" type="#_x0000_t202" style="position:absolute;left:0;text-align:left;margin-left:470.25pt;margin-top:7.1pt;width:1in;height:16.8pt;z-index:251665920" filled="f" stroked="f">
            <v:textbox inset="1mm,0,1mm,0">
              <w:txbxContent>
                <w:p w14:paraId="42462E3D"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(2ז)</w:t>
      </w:r>
      <w:r>
        <w:rPr>
          <w:rStyle w:val="default"/>
          <w:rFonts w:cs="FrankRuehl" w:hint="cs"/>
          <w:rtl/>
        </w:rPr>
        <w:tab/>
      </w:r>
      <w:r>
        <w:rPr>
          <w:rStyle w:val="default"/>
          <w:rFonts w:cs="FrankRuehl"/>
          <w:rtl/>
        </w:rPr>
        <w:t>ניזוק כאמור בפסקת משנה (2)(ו) שמתקיימים בו התנאים</w:t>
      </w:r>
      <w:r>
        <w:rPr>
          <w:rStyle w:val="default"/>
          <w:rFonts w:cs="FrankRuehl" w:hint="cs"/>
          <w:rtl/>
        </w:rPr>
        <w:t xml:space="preserve"> </w:t>
      </w:r>
      <w:r>
        <w:rPr>
          <w:rStyle w:val="default"/>
          <w:rFonts w:cs="FrankRuehl"/>
          <w:rtl/>
        </w:rPr>
        <w:t>הנקובים בה, רשאי לבחור נוסף על הפיצוי האמור באותה פסקת משנה באחד משני אלה:</w:t>
      </w:r>
    </w:p>
    <w:p w14:paraId="62D7BBF2"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100% מהשכר היומי הממוצע של עובד שלו, כשהוא מוכפל בסך ימי ההיעדרות של כלל העובדים שלו שנעדרו</w:t>
      </w:r>
      <w:r>
        <w:rPr>
          <w:rStyle w:val="default"/>
          <w:rFonts w:cs="FrankRuehl" w:hint="cs"/>
          <w:rtl/>
        </w:rPr>
        <w:t xml:space="preserve"> </w:t>
      </w:r>
      <w:r>
        <w:rPr>
          <w:rStyle w:val="default"/>
          <w:rFonts w:cs="FrankRuehl"/>
          <w:rtl/>
        </w:rPr>
        <w:t>מעבודתם בשל המצב הביטחוני במהלך חודש אוגוסט 2006;</w:t>
      </w:r>
    </w:p>
    <w:p w14:paraId="09522E2D" w14:textId="77777777" w:rsidR="00724202" w:rsidRDefault="00724202">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t>מ</w:t>
      </w:r>
      <w:r>
        <w:rPr>
          <w:rStyle w:val="default"/>
          <w:rFonts w:cs="FrankRuehl"/>
          <w:rtl/>
        </w:rPr>
        <w:t>סלול פדיונות;</w:t>
      </w:r>
    </w:p>
    <w:p w14:paraId="30C2201B"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11" w:name="Rov20"/>
      <w:r>
        <w:rPr>
          <w:rStyle w:val="default"/>
          <w:rFonts w:cs="FrankRuehl" w:hint="cs"/>
          <w:vanish/>
          <w:color w:val="FF0000"/>
          <w:szCs w:val="20"/>
          <w:shd w:val="clear" w:color="auto" w:fill="FFFF99"/>
          <w:rtl/>
        </w:rPr>
        <w:t>מיום 1.8.2006</w:t>
      </w:r>
    </w:p>
    <w:p w14:paraId="225688A6"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6CC4FDCD" w14:textId="77777777" w:rsidR="00724202" w:rsidRDefault="00724202">
      <w:pPr>
        <w:pStyle w:val="P00"/>
        <w:spacing w:before="0"/>
        <w:ind w:left="1474" w:right="1134"/>
        <w:rPr>
          <w:rStyle w:val="default"/>
          <w:rFonts w:cs="FrankRuehl" w:hint="cs"/>
          <w:vanish/>
          <w:szCs w:val="20"/>
          <w:shd w:val="clear" w:color="auto" w:fill="FFFF99"/>
          <w:rtl/>
        </w:rPr>
      </w:pPr>
      <w:hyperlink r:id="rId18"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1192</w:t>
      </w:r>
    </w:p>
    <w:p w14:paraId="5C4995D6"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1(1)(א)(2ז)</w:t>
      </w:r>
      <w:bookmarkEnd w:id="11"/>
    </w:p>
    <w:p w14:paraId="0E061008" w14:textId="77777777" w:rsidR="00724202" w:rsidRDefault="00724202">
      <w:pPr>
        <w:pStyle w:val="P00"/>
        <w:spacing w:before="72"/>
        <w:ind w:left="1474" w:right="1134"/>
        <w:rPr>
          <w:rStyle w:val="default"/>
          <w:rFonts w:cs="FrankRuehl" w:hint="cs"/>
          <w:rtl/>
        </w:rPr>
      </w:pPr>
      <w:r>
        <w:rPr>
          <w:rtl/>
          <w:lang w:val="he-IL"/>
        </w:rPr>
        <w:pict w14:anchorId="08630BC7">
          <v:shape id="_x0000_s1166" type="#_x0000_t202" style="position:absolute;left:0;text-align:left;margin-left:470.25pt;margin-top:7.1pt;width:1in;height:16.8pt;z-index:251666944" filled="f" stroked="f">
            <v:textbox inset="1mm,0,1mm,0">
              <w:txbxContent>
                <w:p w14:paraId="1F138049"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(2ח)</w:t>
      </w:r>
      <w:r>
        <w:rPr>
          <w:rStyle w:val="default"/>
          <w:rFonts w:cs="FrankRuehl" w:hint="cs"/>
          <w:rtl/>
        </w:rPr>
        <w:tab/>
      </w:r>
      <w:r>
        <w:rPr>
          <w:rStyle w:val="default"/>
          <w:rFonts w:cs="FrankRuehl"/>
          <w:rtl/>
        </w:rPr>
        <w:t>לגבי ניזוק שהוא ניזוק מיוחד, יחולו הוראות פסקאות</w:t>
      </w:r>
      <w:r>
        <w:rPr>
          <w:rStyle w:val="default"/>
          <w:rFonts w:cs="FrankRuehl" w:hint="cs"/>
          <w:rtl/>
        </w:rPr>
        <w:t xml:space="preserve"> </w:t>
      </w:r>
      <w:r>
        <w:rPr>
          <w:rStyle w:val="default"/>
          <w:rFonts w:cs="FrankRuehl"/>
          <w:rtl/>
        </w:rPr>
        <w:t>משנה (2א), (2ב) ו</w:t>
      </w:r>
      <w:r>
        <w:rPr>
          <w:rStyle w:val="default"/>
          <w:rFonts w:cs="FrankRuehl" w:hint="cs"/>
          <w:rtl/>
        </w:rPr>
        <w:t>-</w:t>
      </w:r>
      <w:r>
        <w:rPr>
          <w:rStyle w:val="default"/>
          <w:rFonts w:cs="FrankRuehl"/>
          <w:rtl/>
        </w:rPr>
        <w:t>(2ה), ובלבד שבמקום "מסלול מחזורים" יראו כאילו נאמר "מסלול מחזורים מורחב";</w:t>
      </w:r>
    </w:p>
    <w:p w14:paraId="19A1BBDB"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12" w:name="Rov21"/>
      <w:r>
        <w:rPr>
          <w:rStyle w:val="default"/>
          <w:rFonts w:cs="FrankRuehl" w:hint="cs"/>
          <w:vanish/>
          <w:color w:val="FF0000"/>
          <w:szCs w:val="20"/>
          <w:shd w:val="clear" w:color="auto" w:fill="FFFF99"/>
          <w:rtl/>
        </w:rPr>
        <w:t>מיום 1.8.2006</w:t>
      </w:r>
    </w:p>
    <w:p w14:paraId="6CB075D5"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48A54BD6" w14:textId="77777777" w:rsidR="00724202" w:rsidRDefault="00724202">
      <w:pPr>
        <w:pStyle w:val="P00"/>
        <w:spacing w:before="0"/>
        <w:ind w:left="1474" w:right="1134"/>
        <w:rPr>
          <w:rStyle w:val="default"/>
          <w:rFonts w:cs="FrankRuehl" w:hint="cs"/>
          <w:vanish/>
          <w:szCs w:val="20"/>
          <w:shd w:val="clear" w:color="auto" w:fill="FFFF99"/>
          <w:rtl/>
        </w:rPr>
      </w:pPr>
      <w:hyperlink r:id="rId19"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1192</w:t>
      </w:r>
    </w:p>
    <w:p w14:paraId="085B3A78"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1(1)(א)(2ח)</w:t>
      </w:r>
      <w:bookmarkEnd w:id="12"/>
    </w:p>
    <w:p w14:paraId="2EDECC63" w14:textId="77777777" w:rsidR="00724202" w:rsidRDefault="00724202">
      <w:pPr>
        <w:pStyle w:val="P00"/>
        <w:spacing w:before="72"/>
        <w:ind w:left="1474" w:right="1134"/>
        <w:rPr>
          <w:rStyle w:val="default"/>
          <w:rFonts w:cs="FrankRuehl" w:hint="cs"/>
          <w:rtl/>
        </w:rPr>
      </w:pPr>
      <w:r>
        <w:rPr>
          <w:rtl/>
          <w:lang w:val="he-IL"/>
        </w:rPr>
        <w:pict w14:anchorId="5AC78691">
          <v:shape id="_x0000_s1167" type="#_x0000_t202" style="position:absolute;left:0;text-align:left;margin-left:470.25pt;margin-top:7.1pt;width:1in;height:16.8pt;z-index:251667968" filled="f" stroked="f">
            <v:textbox inset="1mm,0,1mm,0">
              <w:txbxContent>
                <w:p w14:paraId="76ECF63F"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(2ט)</w:t>
      </w:r>
      <w:r>
        <w:rPr>
          <w:rStyle w:val="default"/>
          <w:rFonts w:cs="FrankRuehl" w:hint="cs"/>
          <w:rtl/>
        </w:rPr>
        <w:tab/>
      </w:r>
      <w:r>
        <w:rPr>
          <w:rStyle w:val="default"/>
          <w:rFonts w:cs="FrankRuehl"/>
          <w:rtl/>
        </w:rPr>
        <w:t>הוראות פסקאות משנה (2א) עד (2ה) ו</w:t>
      </w:r>
      <w:r>
        <w:rPr>
          <w:rStyle w:val="default"/>
          <w:rFonts w:cs="FrankRuehl" w:hint="cs"/>
          <w:rtl/>
        </w:rPr>
        <w:t>-</w:t>
      </w:r>
      <w:r>
        <w:rPr>
          <w:rStyle w:val="default"/>
          <w:rFonts w:cs="FrankRuehl"/>
          <w:rtl/>
        </w:rPr>
        <w:t>(2ח) לא יחולו על ניזוק</w:t>
      </w:r>
      <w:r>
        <w:rPr>
          <w:rStyle w:val="default"/>
          <w:rFonts w:cs="FrankRuehl" w:hint="cs"/>
          <w:rtl/>
        </w:rPr>
        <w:t xml:space="preserve"> </w:t>
      </w:r>
      <w:r>
        <w:rPr>
          <w:rStyle w:val="default"/>
          <w:rFonts w:cs="FrankRuehl"/>
          <w:rtl/>
        </w:rPr>
        <w:t>שמתקיים בו אחד מאלה והוא יהיה זכאי לפיצוי האמור בפסקאות</w:t>
      </w:r>
      <w:r>
        <w:rPr>
          <w:rStyle w:val="default"/>
          <w:rFonts w:cs="FrankRuehl" w:hint="cs"/>
          <w:rtl/>
        </w:rPr>
        <w:t xml:space="preserve"> </w:t>
      </w:r>
      <w:r>
        <w:rPr>
          <w:rStyle w:val="default"/>
          <w:rFonts w:cs="FrankRuehl"/>
          <w:rtl/>
        </w:rPr>
        <w:t>משנה (1), (2)(א), (2)(ב), (2)(ג), (2)(ד), לפי הענין, בתוספת האמור בפסקת משנה (1) לפסקאות משנה (2א) עד (2ה), לפי הענין:</w:t>
      </w:r>
    </w:p>
    <w:p w14:paraId="3453ADAF"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מוסד כספי כהגדרתו בחוק מס ערך מוסף, התשל"ו</w:t>
      </w:r>
      <w:r>
        <w:rPr>
          <w:rStyle w:val="default"/>
          <w:rFonts w:cs="FrankRuehl" w:hint="cs"/>
          <w:rtl/>
        </w:rPr>
        <w:t>-1975</w:t>
      </w:r>
      <w:r>
        <w:rPr>
          <w:rStyle w:val="default"/>
          <w:rFonts w:cs="FrankRuehl"/>
          <w:rtl/>
        </w:rPr>
        <w:t>;</w:t>
      </w:r>
    </w:p>
    <w:p w14:paraId="093AE380" w14:textId="77777777" w:rsidR="00724202" w:rsidRDefault="00724202">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קופת גמל כהגדרתו בפקודה;</w:t>
      </w:r>
    </w:p>
    <w:p w14:paraId="33365F92" w14:textId="77777777" w:rsidR="00724202" w:rsidRDefault="00724202">
      <w:pPr>
        <w:pStyle w:val="P00"/>
        <w:spacing w:before="72"/>
        <w:ind w:left="1928"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הוא קרן נאמנות כהגדרתו בסעיף 88 לפקודה;</w:t>
      </w:r>
    </w:p>
    <w:p w14:paraId="47FD351C" w14:textId="77777777" w:rsidR="00724202" w:rsidRDefault="00724202">
      <w:pPr>
        <w:pStyle w:val="P00"/>
        <w:spacing w:before="72"/>
        <w:ind w:left="1928"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הוא חבר בורסה כהגדרתו בחוק ניירות ערך, התשכ"ח</w:t>
      </w:r>
      <w:r>
        <w:rPr>
          <w:rStyle w:val="default"/>
          <w:rFonts w:cs="FrankRuehl" w:hint="cs"/>
          <w:rtl/>
        </w:rPr>
        <w:t>-1968;</w:t>
      </w:r>
    </w:p>
    <w:p w14:paraId="57EB618A" w14:textId="77777777" w:rsidR="00724202" w:rsidRDefault="00724202">
      <w:pPr>
        <w:pStyle w:val="P00"/>
        <w:spacing w:before="72"/>
        <w:ind w:left="1928"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הוא עוסק פטור כהגדרתו בחוק מס ערך מוסף, התשל"ו</w:t>
      </w:r>
      <w:r>
        <w:rPr>
          <w:rStyle w:val="default"/>
          <w:rFonts w:cs="FrankRuehl" w:hint="cs"/>
          <w:rtl/>
        </w:rPr>
        <w:t>-1975</w:t>
      </w:r>
      <w:r>
        <w:rPr>
          <w:rStyle w:val="default"/>
          <w:rFonts w:cs="FrankRuehl"/>
          <w:rtl/>
        </w:rPr>
        <w:t>, בשנת המס 2006;</w:t>
      </w:r>
    </w:p>
    <w:p w14:paraId="7C09DA53" w14:textId="77777777" w:rsidR="00724202" w:rsidRDefault="00724202">
      <w:pPr>
        <w:pStyle w:val="P00"/>
        <w:spacing w:before="72"/>
        <w:ind w:left="1928"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הוא קבלן כוח אדם כהגדרתו בחוק העסקת עובדים על ידי קבלני כוח אדם, התשנ"ו</w:t>
      </w:r>
      <w:r>
        <w:rPr>
          <w:rStyle w:val="default"/>
          <w:rFonts w:cs="FrankRuehl" w:hint="cs"/>
          <w:rtl/>
        </w:rPr>
        <w:t>-1996</w:t>
      </w:r>
      <w:r>
        <w:rPr>
          <w:rStyle w:val="default"/>
          <w:rFonts w:cs="FrankRuehl"/>
          <w:rtl/>
        </w:rPr>
        <w:t>;</w:t>
      </w:r>
    </w:p>
    <w:p w14:paraId="21099146" w14:textId="77777777" w:rsidR="00724202" w:rsidRDefault="00724202">
      <w:pPr>
        <w:pStyle w:val="P00"/>
        <w:spacing w:before="72"/>
        <w:ind w:left="1928"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עסקו מצוי שלא באזור ההגבלה;</w:t>
      </w:r>
    </w:p>
    <w:p w14:paraId="0716EC4C" w14:textId="77777777" w:rsidR="00724202" w:rsidRDefault="00724202">
      <w:pPr>
        <w:pStyle w:val="P00"/>
        <w:spacing w:before="72"/>
        <w:ind w:left="1928"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מי שחל עליו הפטור לפי סעיף 33 לחוק מס ערך מוסף, התשל"ו</w:t>
      </w:r>
      <w:r>
        <w:rPr>
          <w:rStyle w:val="default"/>
          <w:rFonts w:cs="FrankRuehl" w:hint="cs"/>
          <w:rtl/>
        </w:rPr>
        <w:t>-1975</w:t>
      </w:r>
      <w:r>
        <w:rPr>
          <w:rStyle w:val="default"/>
          <w:rFonts w:cs="FrankRuehl"/>
          <w:rtl/>
        </w:rPr>
        <w:t>;</w:t>
      </w:r>
    </w:p>
    <w:p w14:paraId="1573C620"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13" w:name="Rov22"/>
      <w:r>
        <w:rPr>
          <w:rStyle w:val="default"/>
          <w:rFonts w:cs="FrankRuehl" w:hint="cs"/>
          <w:vanish/>
          <w:color w:val="FF0000"/>
          <w:szCs w:val="20"/>
          <w:shd w:val="clear" w:color="auto" w:fill="FFFF99"/>
          <w:rtl/>
        </w:rPr>
        <w:t>מיום 1.8.2006</w:t>
      </w:r>
    </w:p>
    <w:p w14:paraId="15847B0A"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1670F811" w14:textId="77777777" w:rsidR="00724202" w:rsidRDefault="00724202">
      <w:pPr>
        <w:pStyle w:val="P00"/>
        <w:spacing w:before="0"/>
        <w:ind w:left="1474" w:right="1134"/>
        <w:rPr>
          <w:rStyle w:val="default"/>
          <w:rFonts w:cs="FrankRuehl" w:hint="cs"/>
          <w:vanish/>
          <w:szCs w:val="20"/>
          <w:shd w:val="clear" w:color="auto" w:fill="FFFF99"/>
          <w:rtl/>
        </w:rPr>
      </w:pPr>
      <w:hyperlink r:id="rId20"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1193</w:t>
      </w:r>
    </w:p>
    <w:p w14:paraId="06E957F4"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1(1)(א)(2ט)</w:t>
      </w:r>
      <w:bookmarkEnd w:id="13"/>
    </w:p>
    <w:p w14:paraId="40DFF2D3" w14:textId="77777777" w:rsidR="00724202" w:rsidRDefault="00724202">
      <w:pPr>
        <w:pStyle w:val="P00"/>
        <w:spacing w:before="72"/>
        <w:ind w:left="1474" w:right="1134"/>
        <w:rPr>
          <w:rStyle w:val="default"/>
          <w:rFonts w:cs="FrankRuehl" w:hint="cs"/>
          <w:rtl/>
        </w:rPr>
      </w:pPr>
      <w:r>
        <w:rPr>
          <w:rtl/>
          <w:lang w:val="he-IL"/>
        </w:rPr>
        <w:pict w14:anchorId="33824823">
          <v:shape id="_x0000_s1168" type="#_x0000_t202" style="position:absolute;left:0;text-align:left;margin-left:470.25pt;margin-top:7.1pt;width:1in;height:16.8pt;z-index:251668992" filled="f" stroked="f">
            <v:textbox inset="1mm,0,1mm,0">
              <w:txbxContent>
                <w:p w14:paraId="59A7AEA1"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(2י)</w:t>
      </w:r>
      <w:r>
        <w:rPr>
          <w:rStyle w:val="default"/>
          <w:rFonts w:cs="FrankRuehl" w:hint="cs"/>
          <w:rtl/>
        </w:rPr>
        <w:tab/>
      </w:r>
      <w:r>
        <w:rPr>
          <w:rStyle w:val="default"/>
          <w:rFonts w:cs="FrankRuehl"/>
          <w:rtl/>
        </w:rPr>
        <w:t>הוראות פסקאות משנה (2א) עד (2ה) ו</w:t>
      </w:r>
      <w:r>
        <w:rPr>
          <w:rStyle w:val="default"/>
          <w:rFonts w:cs="FrankRuehl" w:hint="cs"/>
          <w:rtl/>
        </w:rPr>
        <w:t>-</w:t>
      </w:r>
      <w:r>
        <w:rPr>
          <w:rStyle w:val="default"/>
          <w:rFonts w:cs="FrankRuehl"/>
          <w:rtl/>
        </w:rPr>
        <w:t>(2ח) לא יחולו על</w:t>
      </w:r>
      <w:r>
        <w:rPr>
          <w:rStyle w:val="default"/>
          <w:rFonts w:cs="FrankRuehl" w:hint="cs"/>
          <w:rtl/>
        </w:rPr>
        <w:t xml:space="preserve"> </w:t>
      </w:r>
      <w:r>
        <w:rPr>
          <w:rStyle w:val="default"/>
          <w:rFonts w:cs="FrankRuehl"/>
          <w:rtl/>
        </w:rPr>
        <w:t>ניזוק שמתקיים בו אחד מאלה, והוא יהיה זכאי לפיצוי האמור</w:t>
      </w:r>
      <w:r>
        <w:rPr>
          <w:rStyle w:val="default"/>
          <w:rFonts w:cs="FrankRuehl" w:hint="cs"/>
          <w:rtl/>
        </w:rPr>
        <w:t xml:space="preserve"> </w:t>
      </w:r>
      <w:r>
        <w:rPr>
          <w:rStyle w:val="default"/>
          <w:rFonts w:cs="FrankRuehl"/>
          <w:rtl/>
        </w:rPr>
        <w:t>בפסקאות משנה (1), (2)(א), (2)(ב), (2)(ד), לפי הענין, בתוספת</w:t>
      </w:r>
      <w:r>
        <w:rPr>
          <w:rStyle w:val="default"/>
          <w:rFonts w:cs="FrankRuehl" w:hint="cs"/>
          <w:rtl/>
        </w:rPr>
        <w:t xml:space="preserve"> </w:t>
      </w:r>
      <w:r>
        <w:rPr>
          <w:rStyle w:val="default"/>
          <w:rFonts w:cs="FrankRuehl"/>
          <w:rtl/>
        </w:rPr>
        <w:t>האמור בפסקת משנה (1) לפסקאות משנה (2א) עד (2ה), לפי</w:t>
      </w:r>
      <w:r>
        <w:rPr>
          <w:rStyle w:val="default"/>
          <w:rFonts w:cs="FrankRuehl" w:hint="cs"/>
          <w:rtl/>
        </w:rPr>
        <w:t xml:space="preserve"> </w:t>
      </w:r>
      <w:r>
        <w:rPr>
          <w:rStyle w:val="default"/>
          <w:rFonts w:cs="FrankRuehl"/>
          <w:rtl/>
        </w:rPr>
        <w:t>הענין, או לסכום הנזק שיחושב לפי אבדן תפוקה לגבי אותו גורם ייצור בניכוי הוצאות הייצור הנחסכות ולא יותר מ</w:t>
      </w:r>
      <w:r>
        <w:rPr>
          <w:rStyle w:val="default"/>
          <w:rFonts w:cs="FrankRuehl" w:hint="cs"/>
          <w:rtl/>
        </w:rPr>
        <w:t>-</w:t>
      </w:r>
      <w:r>
        <w:rPr>
          <w:rStyle w:val="default"/>
          <w:rFonts w:cs="FrankRuehl"/>
          <w:rtl/>
        </w:rPr>
        <w:t>3 מיליון שקלים חדשים:</w:t>
      </w:r>
    </w:p>
    <w:p w14:paraId="6A73518E" w14:textId="77777777" w:rsidR="00724202" w:rsidRDefault="00724202">
      <w:pPr>
        <w:pStyle w:val="P00"/>
        <w:spacing w:before="72"/>
        <w:ind w:left="1928"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עיסוקו במכירת זכות במקרקעין המהווה מלאי עסקי בידו;</w:t>
      </w:r>
    </w:p>
    <w:p w14:paraId="650CAAAC" w14:textId="77777777" w:rsidR="00724202" w:rsidRDefault="00724202">
      <w:pPr>
        <w:pStyle w:val="P00"/>
        <w:spacing w:before="72"/>
        <w:ind w:left="1928"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חלות בחישוב הכנסתו הוראות סעיף 8א לפקודה;</w:t>
      </w:r>
    </w:p>
    <w:p w14:paraId="31FC6C84" w14:textId="77777777" w:rsidR="00724202" w:rsidRDefault="00724202">
      <w:pPr>
        <w:pStyle w:val="P00"/>
        <w:spacing w:before="72"/>
        <w:ind w:left="1928"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מי שחלה עליו תוספת י"ד להוראות מס הכנסה (ניהול</w:t>
      </w:r>
      <w:r>
        <w:rPr>
          <w:rStyle w:val="default"/>
          <w:rFonts w:cs="FrankRuehl" w:hint="cs"/>
          <w:rtl/>
        </w:rPr>
        <w:t xml:space="preserve"> </w:t>
      </w:r>
      <w:r>
        <w:rPr>
          <w:rStyle w:val="default"/>
          <w:rFonts w:cs="FrankRuehl"/>
          <w:rtl/>
        </w:rPr>
        <w:t>פנקסי חשבונות), התשל"ג</w:t>
      </w:r>
      <w:r>
        <w:rPr>
          <w:rStyle w:val="default"/>
          <w:rFonts w:cs="FrankRuehl" w:hint="cs"/>
          <w:rtl/>
        </w:rPr>
        <w:t>-1973</w:t>
      </w:r>
      <w:r>
        <w:rPr>
          <w:rStyle w:val="default"/>
          <w:rFonts w:cs="FrankRuehl"/>
          <w:rtl/>
        </w:rPr>
        <w:t>, אלא אם כן הוכיח להנחת</w:t>
      </w:r>
      <w:r>
        <w:rPr>
          <w:rStyle w:val="default"/>
          <w:rFonts w:cs="FrankRuehl" w:hint="cs"/>
          <w:rtl/>
        </w:rPr>
        <w:t xml:space="preserve"> </w:t>
      </w:r>
      <w:r>
        <w:rPr>
          <w:rStyle w:val="default"/>
          <w:rFonts w:cs="FrankRuehl"/>
          <w:rtl/>
        </w:rPr>
        <w:t>דעתו של המנהל כי שיעור ההוצאות הקבועות ממחזור</w:t>
      </w:r>
      <w:r>
        <w:rPr>
          <w:rStyle w:val="default"/>
          <w:rFonts w:cs="FrankRuehl" w:hint="cs"/>
          <w:rtl/>
        </w:rPr>
        <w:t xml:space="preserve"> </w:t>
      </w:r>
      <w:r>
        <w:rPr>
          <w:rStyle w:val="default"/>
          <w:rFonts w:cs="FrankRuehl"/>
          <w:rtl/>
        </w:rPr>
        <w:t>עסקאותיו כפי שדווח לרשות המסים בישראל לגבי שנת</w:t>
      </w:r>
      <w:r>
        <w:rPr>
          <w:rStyle w:val="default"/>
          <w:rFonts w:cs="FrankRuehl" w:hint="cs"/>
          <w:rtl/>
        </w:rPr>
        <w:t xml:space="preserve"> </w:t>
      </w:r>
      <w:r>
        <w:rPr>
          <w:rStyle w:val="default"/>
          <w:rFonts w:cs="FrankRuehl"/>
          <w:rtl/>
        </w:rPr>
        <w:t>2005 , גדול פי שניים לפחות מהשיעור האמור ממחזור העסקאות של עסק הדומה לו במהותו בשנת 2005;</w:t>
      </w:r>
    </w:p>
    <w:p w14:paraId="3BDBCA3D" w14:textId="77777777" w:rsidR="00724202" w:rsidRDefault="00724202">
      <w:pPr>
        <w:pStyle w:val="P00"/>
        <w:spacing w:before="0"/>
        <w:ind w:left="1474" w:right="1134"/>
        <w:rPr>
          <w:rStyle w:val="default"/>
          <w:rFonts w:cs="FrankRuehl" w:hint="cs"/>
          <w:vanish/>
          <w:color w:val="FF0000"/>
          <w:szCs w:val="20"/>
          <w:shd w:val="clear" w:color="auto" w:fill="FFFF99"/>
          <w:rtl/>
        </w:rPr>
      </w:pPr>
      <w:bookmarkStart w:id="14" w:name="Rov23"/>
      <w:r>
        <w:rPr>
          <w:rStyle w:val="default"/>
          <w:rFonts w:cs="FrankRuehl" w:hint="cs"/>
          <w:vanish/>
          <w:color w:val="FF0000"/>
          <w:szCs w:val="20"/>
          <w:shd w:val="clear" w:color="auto" w:fill="FFFF99"/>
          <w:rtl/>
        </w:rPr>
        <w:t>מיום 1.8.2006</w:t>
      </w:r>
    </w:p>
    <w:p w14:paraId="79EA482B" w14:textId="77777777" w:rsidR="00724202" w:rsidRDefault="00724202">
      <w:pPr>
        <w:pStyle w:val="P00"/>
        <w:spacing w:before="0"/>
        <w:ind w:left="1474"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2BDF9ACD" w14:textId="77777777" w:rsidR="00724202" w:rsidRDefault="00724202">
      <w:pPr>
        <w:pStyle w:val="P00"/>
        <w:spacing w:before="0"/>
        <w:ind w:left="1474" w:right="1134"/>
        <w:rPr>
          <w:rStyle w:val="default"/>
          <w:rFonts w:cs="FrankRuehl" w:hint="cs"/>
          <w:vanish/>
          <w:szCs w:val="20"/>
          <w:shd w:val="clear" w:color="auto" w:fill="FFFF99"/>
          <w:rtl/>
        </w:rPr>
      </w:pPr>
      <w:hyperlink r:id="rId21"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1193</w:t>
      </w:r>
    </w:p>
    <w:p w14:paraId="3C4263A5" w14:textId="77777777" w:rsidR="00724202" w:rsidRDefault="00724202">
      <w:pPr>
        <w:pStyle w:val="P00"/>
        <w:spacing w:before="0"/>
        <w:ind w:left="1474" w:right="1134"/>
        <w:rPr>
          <w:rStyle w:val="default"/>
          <w:rFonts w:cs="FrankRuehl" w:hint="cs"/>
          <w:b/>
          <w:bCs/>
          <w:sz w:val="2"/>
          <w:szCs w:val="2"/>
          <w:shd w:val="clear" w:color="auto" w:fill="FFFF99"/>
          <w:rtl/>
        </w:rPr>
      </w:pPr>
      <w:r>
        <w:rPr>
          <w:rStyle w:val="default"/>
          <w:rFonts w:cs="FrankRuehl" w:hint="cs"/>
          <w:b/>
          <w:bCs/>
          <w:vanish/>
          <w:szCs w:val="20"/>
          <w:shd w:val="clear" w:color="auto" w:fill="FFFF99"/>
          <w:rtl/>
        </w:rPr>
        <w:t>הוספת פסקת משנה 1(1)(א)(2י)</w:t>
      </w:r>
      <w:bookmarkEnd w:id="14"/>
    </w:p>
    <w:p w14:paraId="59F57B1F" w14:textId="77777777" w:rsidR="00724202" w:rsidRDefault="00724202">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פסקה (3) – נמחקה;</w:t>
      </w:r>
    </w:p>
    <w:p w14:paraId="3981275C" w14:textId="77777777" w:rsidR="00724202" w:rsidRDefault="00724202">
      <w:pPr>
        <w:pStyle w:val="P00"/>
        <w:spacing w:before="72"/>
        <w:ind w:left="147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בפסקה (4) –</w:t>
      </w:r>
    </w:p>
    <w:p w14:paraId="2ACFB8C2" w14:textId="77777777" w:rsidR="00724202" w:rsidRDefault="00724202">
      <w:pPr>
        <w:pStyle w:val="P00"/>
        <w:spacing w:before="72"/>
        <w:ind w:left="1928"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במקום הקטע המתחיל במילים "כשהנזק נגרם" והמסתיים במילים "לענין זה –", נאמר "לענין הגדרה זו –";</w:t>
      </w:r>
    </w:p>
    <w:p w14:paraId="7DEFB720" w14:textId="77777777" w:rsidR="00724202" w:rsidRDefault="00724202">
      <w:pPr>
        <w:pStyle w:val="P00"/>
        <w:spacing w:before="72"/>
        <w:ind w:left="1928"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במקום ההגדרות "שכר העבודה היומי" ו"שכר יום עבודה של העובד" נאמר:</w:t>
      </w:r>
    </w:p>
    <w:p w14:paraId="70513FDB" w14:textId="77777777" w:rsidR="00724202" w:rsidRDefault="00724202">
      <w:pPr>
        <w:pStyle w:val="P00"/>
        <w:spacing w:before="72"/>
        <w:ind w:left="1928" w:right="1134"/>
        <w:rPr>
          <w:rStyle w:val="default"/>
          <w:rFonts w:cs="FrankRuehl" w:hint="cs"/>
          <w:rtl/>
        </w:rPr>
      </w:pPr>
      <w:r>
        <w:rPr>
          <w:rStyle w:val="default"/>
          <w:rFonts w:cs="FrankRuehl" w:hint="cs"/>
          <w:rtl/>
        </w:rPr>
        <w:tab/>
      </w:r>
      <w:r>
        <w:rPr>
          <w:rStyle w:val="default"/>
          <w:rFonts w:cs="FrankRuehl"/>
          <w:rtl/>
        </w:rPr>
        <w:t>"השכר היומי הממוצע של עובד" – סך תשלומי השכר לכלל העובדים</w:t>
      </w:r>
      <w:r>
        <w:rPr>
          <w:rStyle w:val="default"/>
          <w:rFonts w:cs="FrankRuehl" w:hint="cs"/>
          <w:rtl/>
        </w:rPr>
        <w:t xml:space="preserve"> </w:t>
      </w:r>
      <w:r>
        <w:rPr>
          <w:rStyle w:val="default"/>
          <w:rFonts w:cs="FrankRuehl"/>
          <w:rtl/>
        </w:rPr>
        <w:t>של ניזוק בשלושת החודשים אפריל, מאי ויוני 2006, כפי</w:t>
      </w:r>
      <w:r>
        <w:rPr>
          <w:rStyle w:val="default"/>
          <w:rFonts w:cs="FrankRuehl" w:hint="cs"/>
          <w:rtl/>
        </w:rPr>
        <w:t xml:space="preserve"> </w:t>
      </w:r>
      <w:r>
        <w:rPr>
          <w:rStyle w:val="default"/>
          <w:rFonts w:cs="FrankRuehl"/>
          <w:rtl/>
        </w:rPr>
        <w:t>שמדווחים לרשויות המסים בישראל, ובלבד שהשכר של כל עובד</w:t>
      </w:r>
      <w:r>
        <w:rPr>
          <w:rStyle w:val="default"/>
          <w:rFonts w:cs="FrankRuehl" w:hint="cs"/>
          <w:rtl/>
        </w:rPr>
        <w:t xml:space="preserve"> </w:t>
      </w:r>
      <w:r>
        <w:rPr>
          <w:rStyle w:val="default"/>
          <w:rFonts w:cs="FrankRuehl"/>
          <w:rtl/>
        </w:rPr>
        <w:t>לצורך חישוב השכר הממוצע של כל עובד של הניזוק, לא יעלה על</w:t>
      </w:r>
      <w:r>
        <w:rPr>
          <w:rStyle w:val="default"/>
          <w:rFonts w:cs="FrankRuehl" w:hint="cs"/>
          <w:rtl/>
        </w:rPr>
        <w:t xml:space="preserve"> </w:t>
      </w:r>
      <w:r>
        <w:rPr>
          <w:rStyle w:val="default"/>
          <w:rFonts w:cs="FrankRuehl"/>
          <w:rtl/>
        </w:rPr>
        <w:t>פעמיים וחצי השכר הממוצע במשק ולא יפחת משכר המינימום,</w:t>
      </w:r>
      <w:r>
        <w:rPr>
          <w:rStyle w:val="default"/>
          <w:rFonts w:cs="FrankRuehl" w:hint="cs"/>
          <w:rtl/>
        </w:rPr>
        <w:t xml:space="preserve"> </w:t>
      </w:r>
      <w:r>
        <w:rPr>
          <w:rStyle w:val="default"/>
          <w:rFonts w:cs="FrankRuehl"/>
          <w:rtl/>
        </w:rPr>
        <w:t>לפי חוק שכר מינימום, התשמ"ז</w:t>
      </w:r>
      <w:r>
        <w:rPr>
          <w:rStyle w:val="default"/>
          <w:rFonts w:cs="FrankRuehl" w:hint="cs"/>
          <w:rtl/>
        </w:rPr>
        <w:t>-1987</w:t>
      </w:r>
      <w:r>
        <w:rPr>
          <w:rStyle w:val="default"/>
          <w:rFonts w:cs="FrankRuehl"/>
          <w:rtl/>
        </w:rPr>
        <w:t>, מחולק בסך המצטבר של ימי העבודה של העובדים בשלושת החודשים כאמור;</w:t>
      </w:r>
    </w:p>
    <w:p w14:paraId="780BB0DD" w14:textId="77777777" w:rsidR="00724202" w:rsidRDefault="00724202">
      <w:pPr>
        <w:pStyle w:val="P00"/>
        <w:spacing w:before="72"/>
        <w:ind w:left="1928" w:right="1134"/>
        <w:rPr>
          <w:rStyle w:val="default"/>
          <w:rFonts w:cs="FrankRuehl" w:hint="cs"/>
          <w:rtl/>
        </w:rPr>
      </w:pPr>
      <w:r>
        <w:rPr>
          <w:rStyle w:val="default"/>
          <w:rFonts w:cs="FrankRuehl" w:hint="cs"/>
          <w:rtl/>
        </w:rPr>
        <w:tab/>
      </w:r>
      <w:r>
        <w:rPr>
          <w:rStyle w:val="default"/>
          <w:rFonts w:cs="FrankRuehl"/>
          <w:rtl/>
        </w:rPr>
        <w:t>"יום היעדרות בשל המצב הביטחוני" – יום, לרבות חלק מיום, שבו</w:t>
      </w:r>
      <w:r>
        <w:rPr>
          <w:rStyle w:val="default"/>
          <w:rFonts w:cs="FrankRuehl" w:hint="cs"/>
          <w:rtl/>
        </w:rPr>
        <w:t xml:space="preserve"> </w:t>
      </w:r>
      <w:r>
        <w:rPr>
          <w:rStyle w:val="default"/>
          <w:rFonts w:cs="FrankRuehl"/>
          <w:rtl/>
        </w:rPr>
        <w:t>עובד נעדר מעבודתו אצל ניזוק, למעט יום שבו נעדר בשל מחלה,</w:t>
      </w:r>
      <w:r>
        <w:rPr>
          <w:rStyle w:val="default"/>
          <w:rFonts w:cs="FrankRuehl" w:hint="cs"/>
          <w:rtl/>
        </w:rPr>
        <w:t xml:space="preserve"> </w:t>
      </w:r>
      <w:r>
        <w:rPr>
          <w:rStyle w:val="default"/>
          <w:rFonts w:cs="FrankRuehl"/>
          <w:rtl/>
        </w:rPr>
        <w:t>תאונה, חופשה שנתית, מילואים, או בשבת ובחג וביום שישי –</w:t>
      </w:r>
      <w:r>
        <w:rPr>
          <w:rStyle w:val="default"/>
          <w:rFonts w:cs="FrankRuehl" w:hint="cs"/>
          <w:rtl/>
        </w:rPr>
        <w:t xml:space="preserve"> </w:t>
      </w:r>
      <w:r>
        <w:rPr>
          <w:rStyle w:val="default"/>
          <w:rFonts w:cs="FrankRuehl"/>
          <w:rtl/>
        </w:rPr>
        <w:t>למעט מי שעובד באופן רגיל בימים אלה;</w:t>
      </w:r>
    </w:p>
    <w:p w14:paraId="738CF54F" w14:textId="77777777" w:rsidR="00724202" w:rsidRDefault="00724202">
      <w:pPr>
        <w:pStyle w:val="P00"/>
        <w:spacing w:before="72"/>
        <w:ind w:left="1928"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בהגדרה "השכר המרבי", במקום "ב</w:t>
      </w:r>
      <w:r>
        <w:rPr>
          <w:rStyle w:val="default"/>
          <w:rFonts w:cs="FrankRuehl" w:hint="cs"/>
          <w:rtl/>
        </w:rPr>
        <w:t>-</w:t>
      </w:r>
      <w:r>
        <w:rPr>
          <w:rStyle w:val="default"/>
          <w:rFonts w:cs="FrankRuehl"/>
          <w:rtl/>
        </w:rPr>
        <w:t>25" נאמר "ב</w:t>
      </w:r>
      <w:r>
        <w:rPr>
          <w:rStyle w:val="default"/>
          <w:rFonts w:cs="FrankRuehl" w:hint="cs"/>
          <w:rtl/>
        </w:rPr>
        <w:t>-</w:t>
      </w:r>
      <w:r>
        <w:rPr>
          <w:rStyle w:val="default"/>
          <w:rFonts w:cs="FrankRuehl"/>
          <w:rtl/>
        </w:rPr>
        <w:t>22";</w:t>
      </w:r>
    </w:p>
    <w:p w14:paraId="01ABCE9D" w14:textId="77777777" w:rsidR="00724202" w:rsidRDefault="00724202">
      <w:pPr>
        <w:pStyle w:val="P00"/>
        <w:spacing w:before="72"/>
        <w:ind w:left="1928"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ההגדרה "מעביד" – נמחקה;</w:t>
      </w:r>
    </w:p>
    <w:p w14:paraId="37221AB4" w14:textId="77777777" w:rsidR="00724202" w:rsidRDefault="00724202">
      <w:pPr>
        <w:pStyle w:val="P00"/>
        <w:spacing w:before="72"/>
        <w:ind w:left="1928" w:right="1134"/>
        <w:rPr>
          <w:rStyle w:val="default"/>
          <w:rFonts w:cs="FrankRuehl" w:hint="cs"/>
          <w:rtl/>
        </w:rPr>
      </w:pPr>
      <w:r>
        <w:rPr>
          <w:rStyle w:val="default"/>
          <w:rFonts w:cs="FrankRuehl"/>
          <w:rtl/>
        </w:rPr>
        <w:t>(ה)</w:t>
      </w:r>
      <w:r>
        <w:rPr>
          <w:rStyle w:val="default"/>
          <w:rFonts w:cs="FrankRuehl" w:hint="cs"/>
          <w:rtl/>
        </w:rPr>
        <w:tab/>
      </w:r>
      <w:r>
        <w:rPr>
          <w:rStyle w:val="default"/>
          <w:rFonts w:cs="FrankRuehl"/>
          <w:rtl/>
        </w:rPr>
        <w:t>בסופה נאמר:</w:t>
      </w:r>
    </w:p>
    <w:p w14:paraId="326731AD" w14:textId="77777777" w:rsidR="00724202" w:rsidRDefault="00724202">
      <w:pPr>
        <w:pStyle w:val="P00"/>
        <w:spacing w:before="72"/>
        <w:ind w:left="2381" w:right="1134"/>
        <w:rPr>
          <w:rStyle w:val="default"/>
          <w:rFonts w:cs="FrankRuehl" w:hint="cs"/>
          <w:rtl/>
        </w:rPr>
      </w:pPr>
      <w:r>
        <w:rPr>
          <w:rStyle w:val="default"/>
          <w:rFonts w:cs="FrankRuehl"/>
          <w:rtl/>
        </w:rPr>
        <w:t>""אזור הגבלה" – האזור המסומן במפה שבחלק א' לתוספת</w:t>
      </w:r>
      <w:r>
        <w:rPr>
          <w:rStyle w:val="default"/>
          <w:rFonts w:cs="FrankRuehl" w:hint="cs"/>
          <w:rtl/>
        </w:rPr>
        <w:t xml:space="preserve"> </w:t>
      </w:r>
      <w:r>
        <w:rPr>
          <w:rStyle w:val="default"/>
          <w:rFonts w:cs="FrankRuehl"/>
          <w:rtl/>
        </w:rPr>
        <w:t>השניה, במועדים הנקובים בחלק ב' לתוספת האמורה, המוכרז בזה יישוב ספר במועדים האמורים;</w:t>
      </w:r>
    </w:p>
    <w:p w14:paraId="3BE992DD" w14:textId="77777777" w:rsidR="00724202" w:rsidRDefault="00724202">
      <w:pPr>
        <w:pStyle w:val="P00"/>
        <w:spacing w:before="72"/>
        <w:ind w:left="2381" w:right="1134"/>
        <w:rPr>
          <w:rStyle w:val="default"/>
          <w:rFonts w:cs="FrankRuehl" w:hint="cs"/>
          <w:rtl/>
        </w:rPr>
      </w:pPr>
      <w:r>
        <w:rPr>
          <w:rtl/>
          <w:lang w:val="he-IL"/>
        </w:rPr>
        <w:pict w14:anchorId="281629ED">
          <v:shape id="_x0000_s1130" type="#_x0000_t202" style="position:absolute;left:0;text-align:left;margin-left:470.25pt;margin-top:7.1pt;width:1in;height:11.2pt;z-index:251631104" filled="f" stroked="f">
            <v:textbox inset="1mm,0,1mm,0">
              <w:txbxContent>
                <w:p w14:paraId="38C33B56"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"משלים ההוצאה הנחסכת" –</w:t>
      </w:r>
    </w:p>
    <w:p w14:paraId="0AB3FA09" w14:textId="77777777" w:rsidR="00724202" w:rsidRDefault="00724202">
      <w:pPr>
        <w:pStyle w:val="P00"/>
        <w:tabs>
          <w:tab w:val="left" w:pos="3289"/>
        </w:tabs>
        <w:spacing w:before="72"/>
        <w:ind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יחידת אירוח –</w:t>
      </w:r>
      <w:r>
        <w:rPr>
          <w:rStyle w:val="default"/>
          <w:rFonts w:cs="FrankRuehl" w:hint="cs"/>
          <w:rtl/>
        </w:rPr>
        <w:t xml:space="preserve"> </w:t>
      </w:r>
      <w:r>
        <w:rPr>
          <w:rStyle w:val="default"/>
          <w:rFonts w:cs="FrankRuehl"/>
          <w:rtl/>
        </w:rPr>
        <w:t>68%;</w:t>
      </w:r>
    </w:p>
    <w:p w14:paraId="358BE544" w14:textId="77777777" w:rsidR="00724202" w:rsidRDefault="00724202">
      <w:pPr>
        <w:pStyle w:val="P00"/>
        <w:tabs>
          <w:tab w:val="left" w:pos="3289"/>
        </w:tabs>
        <w:spacing w:before="72"/>
        <w:ind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 xml:space="preserve">לגבי חדר אירוח כפרי </w:t>
      </w:r>
      <w:r>
        <w:rPr>
          <w:rStyle w:val="default"/>
          <w:rFonts w:cs="FrankRuehl" w:hint="cs"/>
          <w:rtl/>
        </w:rPr>
        <w:t xml:space="preserve">- </w:t>
      </w:r>
      <w:r>
        <w:rPr>
          <w:rStyle w:val="default"/>
          <w:rFonts w:cs="FrankRuehl"/>
          <w:rtl/>
        </w:rPr>
        <w:t>78%;</w:t>
      </w:r>
    </w:p>
    <w:p w14:paraId="52E72BCE" w14:textId="77777777" w:rsidR="00724202" w:rsidRDefault="00724202">
      <w:pPr>
        <w:pStyle w:val="P00"/>
        <w:tabs>
          <w:tab w:val="left" w:pos="3289"/>
        </w:tabs>
        <w:spacing w:before="72"/>
        <w:ind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לגבי אטרקציה תיירותית – ההפרש שבין 98% לבין שיעור ההוצאות המשתנות ביחס להכנסות בהתאם לדוחות הכספיים</w:t>
      </w:r>
      <w:r>
        <w:rPr>
          <w:rStyle w:val="default"/>
          <w:rFonts w:cs="FrankRuehl" w:hint="cs"/>
          <w:rtl/>
        </w:rPr>
        <w:t xml:space="preserve"> </w:t>
      </w:r>
      <w:r>
        <w:rPr>
          <w:rStyle w:val="default"/>
          <w:rFonts w:cs="FrankRuehl"/>
          <w:rtl/>
        </w:rPr>
        <w:t>של העסק לשנת 2005, ולגבי עסק חדש שהוא אטרקציה תיירותית</w:t>
      </w:r>
      <w:r>
        <w:rPr>
          <w:rStyle w:val="default"/>
          <w:rFonts w:cs="FrankRuehl" w:hint="cs"/>
          <w:rtl/>
        </w:rPr>
        <w:t xml:space="preserve"> </w:t>
      </w:r>
      <w:r>
        <w:rPr>
          <w:rStyle w:val="default"/>
          <w:rFonts w:cs="FrankRuehl"/>
          <w:rtl/>
        </w:rPr>
        <w:t>או סוגי אטרקציות תיירותיות, ביחס להכנסות בהתאם לדוחות הכספים של עסק הדומה לו במהותו בשנת 2005;</w:t>
      </w:r>
    </w:p>
    <w:p w14:paraId="09887054" w14:textId="77777777" w:rsidR="00724202" w:rsidRDefault="00724202">
      <w:pPr>
        <w:pStyle w:val="P00"/>
        <w:spacing w:before="72"/>
        <w:ind w:left="2381" w:right="1134"/>
        <w:rPr>
          <w:rStyle w:val="default"/>
          <w:rFonts w:cs="FrankRuehl" w:hint="cs"/>
          <w:rtl/>
        </w:rPr>
      </w:pPr>
      <w:r>
        <w:rPr>
          <w:rtl/>
          <w:lang w:val="he-IL"/>
        </w:rPr>
        <w:pict w14:anchorId="75534050">
          <v:shape id="_x0000_s1131" type="#_x0000_t202" style="position:absolute;left:0;text-align:left;margin-left:470.25pt;margin-top:7.1pt;width:1in;height:11.2pt;z-index:251632128" filled="f" stroked="f">
            <v:textbox inset="1mm,0,1mm,0">
              <w:txbxContent>
                <w:p w14:paraId="2A4C4CCF"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"אטרקציה תיירותית" – אתר תיירות או סוגי אתרי תיירות שקבע שר האוצר, בהתייעצות עם שר התיירות;</w:t>
      </w:r>
    </w:p>
    <w:p w14:paraId="524A0EF8" w14:textId="77777777" w:rsidR="00724202" w:rsidRDefault="00724202">
      <w:pPr>
        <w:pStyle w:val="P00"/>
        <w:spacing w:before="72"/>
        <w:ind w:left="2381" w:right="1134"/>
        <w:rPr>
          <w:rStyle w:val="default"/>
          <w:rFonts w:cs="FrankRuehl" w:hint="cs"/>
          <w:rtl/>
        </w:rPr>
      </w:pPr>
      <w:r>
        <w:rPr>
          <w:rtl/>
          <w:lang w:val="he-IL"/>
        </w:rPr>
        <w:pict w14:anchorId="15D72763">
          <v:shape id="_x0000_s1132" type="#_x0000_t202" style="position:absolute;left:0;text-align:left;margin-left:470.25pt;margin-top:7.1pt;width:1in;height:11.2pt;z-index:251633152" filled="f" stroked="f">
            <v:textbox inset="1mm,0,1mm,0">
              <w:txbxContent>
                <w:p w14:paraId="73D03505"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"פדיון בשנת 2005 " –</w:t>
      </w:r>
    </w:p>
    <w:p w14:paraId="7E2D32BB" w14:textId="77777777" w:rsidR="00724202" w:rsidRDefault="00724202">
      <w:pPr>
        <w:pStyle w:val="P00"/>
        <w:tabs>
          <w:tab w:val="left" w:pos="3289"/>
        </w:tabs>
        <w:spacing w:before="72"/>
        <w:ind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עסק שאינו עסק חדש או שאינו עסק מורחב – הפדיון בשנת 2005 בתקופה המקבילה לתקופת הפיצוי כשהוא מוכפל ביחס שבין מחזור עסקאותיו, כמשמעותו בחוק מס ערך מוסף, התשל"ו</w:t>
      </w:r>
      <w:r>
        <w:rPr>
          <w:rStyle w:val="default"/>
          <w:rFonts w:cs="FrankRuehl" w:hint="cs"/>
          <w:rtl/>
        </w:rPr>
        <w:t>-1975</w:t>
      </w:r>
      <w:r>
        <w:rPr>
          <w:rStyle w:val="default"/>
          <w:rFonts w:cs="FrankRuehl"/>
          <w:rtl/>
        </w:rPr>
        <w:t>, בחודשים אפריל, מאי ויוני 2006 לבין מחזור עסקאותיו בחודשים האמורים בשנת 2005, ואם היה הפדיון או</w:t>
      </w:r>
      <w:r>
        <w:rPr>
          <w:rStyle w:val="default"/>
          <w:rFonts w:cs="FrankRuehl" w:hint="cs"/>
          <w:rtl/>
        </w:rPr>
        <w:t xml:space="preserve"> </w:t>
      </w:r>
      <w:r>
        <w:rPr>
          <w:rStyle w:val="default"/>
          <w:rFonts w:cs="FrankRuehl"/>
          <w:rtl/>
        </w:rPr>
        <w:t>מחזור עסקאותיו של הניזוק באחד או יותר מהחודשים האמורים</w:t>
      </w:r>
      <w:r>
        <w:rPr>
          <w:rStyle w:val="default"/>
          <w:rFonts w:cs="FrankRuehl" w:hint="cs"/>
          <w:rtl/>
        </w:rPr>
        <w:t xml:space="preserve"> </w:t>
      </w:r>
      <w:r>
        <w:rPr>
          <w:rStyle w:val="default"/>
          <w:rFonts w:cs="FrankRuehl"/>
          <w:rtl/>
        </w:rPr>
        <w:t>כולל פעילות נוספת לפעילות ביחידת אירוח או בחדר אירוח</w:t>
      </w:r>
      <w:r>
        <w:rPr>
          <w:rStyle w:val="default"/>
          <w:rFonts w:cs="FrankRuehl" w:hint="cs"/>
          <w:rtl/>
        </w:rPr>
        <w:t xml:space="preserve"> </w:t>
      </w:r>
      <w:r>
        <w:rPr>
          <w:rStyle w:val="default"/>
          <w:rFonts w:cs="FrankRuehl"/>
          <w:rtl/>
        </w:rPr>
        <w:t>כפרי או באטרקציה תיירותית, לפי הענין, היחס האמור יחושב</w:t>
      </w:r>
      <w:r>
        <w:rPr>
          <w:rStyle w:val="default"/>
          <w:rFonts w:cs="FrankRuehl" w:hint="cs"/>
          <w:rtl/>
        </w:rPr>
        <w:t xml:space="preserve"> </w:t>
      </w:r>
      <w:r>
        <w:rPr>
          <w:rStyle w:val="default"/>
          <w:rFonts w:cs="FrankRuehl"/>
          <w:rtl/>
        </w:rPr>
        <w:t>לפי היחס שבין סך כל הכנסותיו מיחידת אירוח או מחדר אירוח</w:t>
      </w:r>
      <w:r>
        <w:rPr>
          <w:rStyle w:val="default"/>
          <w:rFonts w:cs="FrankRuehl" w:hint="cs"/>
          <w:rtl/>
        </w:rPr>
        <w:t xml:space="preserve"> </w:t>
      </w:r>
      <w:r>
        <w:rPr>
          <w:rStyle w:val="default"/>
          <w:rFonts w:cs="FrankRuehl"/>
          <w:rtl/>
        </w:rPr>
        <w:t>כפרי או מאטרקציה תיירותית, לפי הענין, בחודשים אפריל, מאי ויוני 2006 לבין סך כל הכנסותיו כאמור בחודשים האמורים בשנת 2005</w:t>
      </w:r>
      <w:r>
        <w:rPr>
          <w:rStyle w:val="default"/>
          <w:rFonts w:cs="FrankRuehl" w:hint="cs"/>
          <w:rtl/>
        </w:rPr>
        <w:t>;</w:t>
      </w:r>
    </w:p>
    <w:p w14:paraId="27002CB1" w14:textId="77777777" w:rsidR="00724202" w:rsidRDefault="00724202">
      <w:pPr>
        <w:pStyle w:val="P00"/>
        <w:tabs>
          <w:tab w:val="left" w:pos="3289"/>
        </w:tabs>
        <w:spacing w:before="72"/>
        <w:ind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עסק חדש ביחידת אירוח – סכום של 430 שקלים חדשים כשהוא מוכפל במספר הימים שבהגדרה תקופת הפיצוי</w:t>
      </w:r>
      <w:r>
        <w:rPr>
          <w:rStyle w:val="default"/>
          <w:rFonts w:cs="FrankRuehl" w:hint="cs"/>
          <w:rtl/>
        </w:rPr>
        <w:t xml:space="preserve"> </w:t>
      </w:r>
      <w:r>
        <w:rPr>
          <w:rStyle w:val="default"/>
          <w:rFonts w:cs="FrankRuehl"/>
          <w:rtl/>
        </w:rPr>
        <w:t>לגבי יחידת אירוח שאינה חדר אירוח כפרי ובמספר חדרי הלינה</w:t>
      </w:r>
      <w:r>
        <w:rPr>
          <w:rStyle w:val="default"/>
          <w:rFonts w:cs="FrankRuehl" w:hint="cs"/>
          <w:rtl/>
        </w:rPr>
        <w:t xml:space="preserve"> </w:t>
      </w:r>
      <w:r>
        <w:rPr>
          <w:rStyle w:val="default"/>
          <w:rFonts w:cs="FrankRuehl"/>
          <w:rtl/>
        </w:rPr>
        <w:t>ביחידה כאמור וביחס שבין פדיון מלינות בבתי מלון ברבעון השני של שנת 2006 לבין פדיון מלינות בבתי מלון ברבעון השני של שנת 2005; לענין זה, "פדיון מלינות בבתי מלון" – כפי שנקבע בפרסומי הלשכה המרכזית לסטטיסטיקה;</w:t>
      </w:r>
    </w:p>
    <w:p w14:paraId="4CBF4669" w14:textId="77777777" w:rsidR="00724202" w:rsidRDefault="00724202">
      <w:pPr>
        <w:pStyle w:val="P00"/>
        <w:tabs>
          <w:tab w:val="left" w:pos="3289"/>
        </w:tabs>
        <w:spacing w:before="72"/>
        <w:ind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לגבי עסק חדש בחדר אירוח כפרי – סכום של 338 שקלים חדשים כשהוא מוכפל במספר הימים שבהגדרה תקופת הפיצוי</w:t>
      </w:r>
      <w:r>
        <w:rPr>
          <w:rStyle w:val="default"/>
          <w:rFonts w:cs="FrankRuehl" w:hint="cs"/>
          <w:rtl/>
        </w:rPr>
        <w:t xml:space="preserve"> </w:t>
      </w:r>
      <w:r>
        <w:rPr>
          <w:rStyle w:val="default"/>
          <w:rFonts w:cs="FrankRuehl"/>
          <w:rtl/>
        </w:rPr>
        <w:t>לגבי חדר אירוח כפרי ובסך כל החדרים כאמור וביחס שבין פדיון מלינות באירוח כפרי ברבעון השני של שנת 2006 לבין פדיון מלינות באירוח כפרי ברבעון השני של שנת 2005; לענין זה, "פדיון</w:t>
      </w:r>
      <w:r>
        <w:rPr>
          <w:rStyle w:val="default"/>
          <w:rFonts w:cs="FrankRuehl" w:hint="cs"/>
          <w:rtl/>
        </w:rPr>
        <w:t xml:space="preserve"> </w:t>
      </w:r>
      <w:r>
        <w:rPr>
          <w:rStyle w:val="default"/>
          <w:rFonts w:cs="FrankRuehl"/>
          <w:rtl/>
        </w:rPr>
        <w:t>מלינות באירוח כפרי" – כפי שנקבע בפרסומי הלשכה המרכזית לסטטיסטיקה;</w:t>
      </w:r>
    </w:p>
    <w:p w14:paraId="60FD0841" w14:textId="77777777" w:rsidR="00724202" w:rsidRDefault="00724202">
      <w:pPr>
        <w:pStyle w:val="P00"/>
        <w:tabs>
          <w:tab w:val="left" w:pos="3289"/>
        </w:tabs>
        <w:spacing w:before="72"/>
        <w:ind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לגבי עסק חדש שהוא אטרקציה תיירותית או סוגי אטרקציות</w:t>
      </w:r>
      <w:r>
        <w:rPr>
          <w:rStyle w:val="default"/>
          <w:rFonts w:cs="FrankRuehl" w:hint="cs"/>
          <w:rtl/>
        </w:rPr>
        <w:t xml:space="preserve"> </w:t>
      </w:r>
      <w:r>
        <w:rPr>
          <w:rStyle w:val="default"/>
          <w:rFonts w:cs="FrankRuehl"/>
          <w:rtl/>
        </w:rPr>
        <w:t>תיירותיות – פדיון יומי בהתאם להכנסה הממוצעת ליום בסוג</w:t>
      </w:r>
      <w:r>
        <w:rPr>
          <w:rStyle w:val="default"/>
          <w:rFonts w:cs="FrankRuehl" w:hint="cs"/>
          <w:rtl/>
        </w:rPr>
        <w:t xml:space="preserve"> </w:t>
      </w:r>
      <w:r>
        <w:rPr>
          <w:rStyle w:val="default"/>
          <w:rFonts w:cs="FrankRuehl"/>
          <w:rtl/>
        </w:rPr>
        <w:t>עיסוק הדומה לו במהותו בשנת 2005, כשהוא מוכפל במספר</w:t>
      </w:r>
      <w:r>
        <w:rPr>
          <w:rStyle w:val="default"/>
          <w:rFonts w:cs="FrankRuehl" w:hint="cs"/>
          <w:rtl/>
        </w:rPr>
        <w:t xml:space="preserve"> </w:t>
      </w:r>
      <w:r>
        <w:rPr>
          <w:rStyle w:val="default"/>
          <w:rFonts w:cs="FrankRuehl"/>
          <w:rtl/>
        </w:rPr>
        <w:t>הימים שבהגדרה "תקופת הפיצוי" לגבי אטרקציה תיירותית</w:t>
      </w:r>
      <w:r>
        <w:rPr>
          <w:rStyle w:val="default"/>
          <w:rFonts w:cs="FrankRuehl" w:hint="cs"/>
          <w:rtl/>
        </w:rPr>
        <w:t xml:space="preserve"> </w:t>
      </w:r>
      <w:r>
        <w:rPr>
          <w:rStyle w:val="default"/>
          <w:rFonts w:cs="FrankRuehl"/>
          <w:rtl/>
        </w:rPr>
        <w:t>וביחס שבין פדיון מלינות באירוח כפרי ברבעון השני של שנת</w:t>
      </w:r>
      <w:r>
        <w:rPr>
          <w:rStyle w:val="default"/>
          <w:rFonts w:cs="FrankRuehl" w:hint="cs"/>
          <w:rtl/>
        </w:rPr>
        <w:t xml:space="preserve"> </w:t>
      </w:r>
      <w:r>
        <w:rPr>
          <w:rStyle w:val="default"/>
          <w:rFonts w:cs="FrankRuehl"/>
          <w:rtl/>
        </w:rPr>
        <w:t>2006 לבין פדיון מלינות באירוח כפרי ברבעון השני של שנת 2005;</w:t>
      </w:r>
      <w:r>
        <w:rPr>
          <w:rStyle w:val="default"/>
          <w:rFonts w:cs="FrankRuehl" w:hint="cs"/>
          <w:rtl/>
        </w:rPr>
        <w:t xml:space="preserve"> </w:t>
      </w:r>
      <w:r>
        <w:rPr>
          <w:rStyle w:val="default"/>
          <w:rFonts w:cs="FrankRuehl"/>
          <w:rtl/>
        </w:rPr>
        <w:t>לענין זה, "פדיון מלינות באירוח כפרי" – כפי שנקבע בפרסומי הלשכה המרכזית לסטטיסטיקה;</w:t>
      </w:r>
    </w:p>
    <w:p w14:paraId="663284D8" w14:textId="77777777" w:rsidR="00724202" w:rsidRDefault="00724202">
      <w:pPr>
        <w:pStyle w:val="P00"/>
        <w:tabs>
          <w:tab w:val="left" w:pos="3289"/>
        </w:tabs>
        <w:spacing w:before="72"/>
        <w:ind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לגבי עסק מורחב – הפדיון כאמור בפסקה (1) כשהוא מוכפל</w:t>
      </w:r>
      <w:r>
        <w:rPr>
          <w:rStyle w:val="default"/>
          <w:rFonts w:cs="FrankRuehl" w:hint="cs"/>
          <w:rtl/>
        </w:rPr>
        <w:t xml:space="preserve"> </w:t>
      </w:r>
      <w:r>
        <w:rPr>
          <w:rStyle w:val="default"/>
          <w:rFonts w:cs="FrankRuehl"/>
          <w:rtl/>
        </w:rPr>
        <w:t>ביחס שבין מספר החדרים או היחידות שהיו בעסק, לפי הענין,</w:t>
      </w:r>
      <w:r>
        <w:rPr>
          <w:rStyle w:val="default"/>
          <w:rFonts w:cs="FrankRuehl" w:hint="cs"/>
          <w:rtl/>
        </w:rPr>
        <w:t xml:space="preserve"> </w:t>
      </w:r>
      <w:r>
        <w:rPr>
          <w:rStyle w:val="default"/>
          <w:rFonts w:cs="FrankRuehl"/>
          <w:rtl/>
        </w:rPr>
        <w:t>ביום ל' בכסלו התשס"ו (31 בדצמבר 2005) לבין מספר החדרים או היחידות כאמור ביום ד' בתמוז התשס"ו (30 ביוני 2006);</w:t>
      </w:r>
    </w:p>
    <w:p w14:paraId="3B1F4D80" w14:textId="77777777" w:rsidR="00724202" w:rsidRDefault="00724202">
      <w:pPr>
        <w:pStyle w:val="P00"/>
        <w:spacing w:before="72"/>
        <w:ind w:left="2381" w:right="1134"/>
        <w:rPr>
          <w:rStyle w:val="default"/>
          <w:rFonts w:cs="FrankRuehl" w:hint="cs"/>
          <w:rtl/>
        </w:rPr>
      </w:pPr>
      <w:r>
        <w:rPr>
          <w:rtl/>
          <w:lang w:val="he-IL"/>
        </w:rPr>
        <w:pict w14:anchorId="7A0ED136">
          <v:shape id="_x0000_s1133" type="#_x0000_t202" style="position:absolute;left:0;text-align:left;margin-left:470.25pt;margin-top:7.05pt;width:1in;height:11.2pt;z-index:251634176" filled="f" stroked="f">
            <v:textbox inset="1mm,0,1mm,0">
              <w:txbxContent>
                <w:p w14:paraId="4A26578D"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"זן עצי פרי" – זן פרי המפורט בטור ב' בטבלה בתוספת השלישית</w:t>
      </w:r>
      <w:r>
        <w:rPr>
          <w:rStyle w:val="default"/>
          <w:rFonts w:cs="FrankRuehl" w:hint="cs"/>
          <w:rtl/>
        </w:rPr>
        <w:t>;</w:t>
      </w:r>
    </w:p>
    <w:p w14:paraId="3AED0B15" w14:textId="77777777" w:rsidR="00724202" w:rsidRDefault="00724202">
      <w:pPr>
        <w:pStyle w:val="P00"/>
        <w:spacing w:before="72"/>
        <w:ind w:left="2381" w:right="1134"/>
        <w:rPr>
          <w:rStyle w:val="default"/>
          <w:rFonts w:cs="FrankRuehl" w:hint="cs"/>
          <w:rtl/>
        </w:rPr>
      </w:pPr>
      <w:r>
        <w:rPr>
          <w:rtl/>
          <w:lang w:val="he-IL"/>
        </w:rPr>
        <w:pict w14:anchorId="257CF310">
          <v:shape id="_x0000_s1134" type="#_x0000_t202" style="position:absolute;left:0;text-align:left;margin-left:470.25pt;margin-top:7.1pt;width:1in;height:11.2pt;z-index:251635200" filled="f" stroked="f">
            <v:textbox inset="1mm,0,1mm,0">
              <w:txbxContent>
                <w:p w14:paraId="7CCAB059"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"חדר אירוח כפרי" – מקום, במגזר הכפרי, שמספקים בו או מציעים</w:t>
      </w:r>
      <w:r>
        <w:rPr>
          <w:rStyle w:val="default"/>
          <w:rFonts w:cs="FrankRuehl" w:hint="cs"/>
          <w:rtl/>
        </w:rPr>
        <w:t xml:space="preserve"> </w:t>
      </w:r>
      <w:r>
        <w:rPr>
          <w:rStyle w:val="default"/>
          <w:rFonts w:cs="FrankRuehl"/>
          <w:rtl/>
        </w:rPr>
        <w:t>לספק בו, בתמורה, שירותי לינה, שאישר לענין זה משרד התיירות;</w:t>
      </w:r>
      <w:r>
        <w:rPr>
          <w:rStyle w:val="default"/>
          <w:rFonts w:cs="FrankRuehl" w:hint="cs"/>
          <w:rtl/>
        </w:rPr>
        <w:t xml:space="preserve"> </w:t>
      </w:r>
      <w:r>
        <w:rPr>
          <w:rStyle w:val="default"/>
          <w:rFonts w:cs="FrankRuehl"/>
          <w:rtl/>
        </w:rPr>
        <w:t>לענין זה, "מגזר כפרי" – לגבי מקום שאינו קיבוץ ובלבד שלכל</w:t>
      </w:r>
      <w:r>
        <w:rPr>
          <w:rStyle w:val="default"/>
          <w:rFonts w:cs="FrankRuehl" w:hint="cs"/>
          <w:rtl/>
        </w:rPr>
        <w:t xml:space="preserve"> </w:t>
      </w:r>
      <w:r>
        <w:rPr>
          <w:rStyle w:val="default"/>
          <w:rFonts w:cs="FrankRuehl"/>
          <w:rtl/>
        </w:rPr>
        <w:t>ניזוק עד עשרה חדרי לינה, ולגבי קיבוץ – ובלבד שחדרי הלינה</w:t>
      </w:r>
      <w:r>
        <w:rPr>
          <w:rStyle w:val="default"/>
          <w:rFonts w:cs="FrankRuehl" w:hint="cs"/>
          <w:rtl/>
        </w:rPr>
        <w:t xml:space="preserve"> </w:t>
      </w:r>
      <w:r>
        <w:rPr>
          <w:rStyle w:val="default"/>
          <w:rFonts w:cs="FrankRuehl"/>
          <w:rtl/>
        </w:rPr>
        <w:t>שבו מפוזרים בתוך שטח הקיבוץ ושבכל אחד מהם ניתן להלין עד חמישה אנשים בעת ובעונה אחת;</w:t>
      </w:r>
    </w:p>
    <w:p w14:paraId="32CEE777" w14:textId="77777777" w:rsidR="00724202" w:rsidRDefault="00724202">
      <w:pPr>
        <w:pStyle w:val="P00"/>
        <w:spacing w:before="72"/>
        <w:ind w:left="2381" w:right="1134"/>
        <w:rPr>
          <w:rStyle w:val="default"/>
          <w:rFonts w:cs="FrankRuehl" w:hint="cs"/>
          <w:rtl/>
        </w:rPr>
      </w:pPr>
      <w:r>
        <w:rPr>
          <w:rtl/>
          <w:lang w:val="he-IL"/>
        </w:rPr>
        <w:pict w14:anchorId="45857CC3">
          <v:shape id="_x0000_s1135" type="#_x0000_t202" style="position:absolute;left:0;text-align:left;margin-left:470.25pt;margin-top:7.1pt;width:1in;height:11.2pt;z-index:251636224" filled="f" stroked="f">
            <v:textbox inset="1mm,0,1mm,0">
              <w:txbxContent>
                <w:p w14:paraId="377D5DFB"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"חוק המועצה לענף הלול" – חוק המועצה לענף הלול (ייצור ושיווק), התשכ"ד</w:t>
      </w:r>
      <w:r>
        <w:rPr>
          <w:rStyle w:val="default"/>
          <w:rFonts w:cs="FrankRuehl" w:hint="cs"/>
          <w:rtl/>
        </w:rPr>
        <w:t>-1963</w:t>
      </w:r>
      <w:r>
        <w:rPr>
          <w:rStyle w:val="default"/>
          <w:rFonts w:cs="FrankRuehl"/>
          <w:rtl/>
        </w:rPr>
        <w:t>;</w:t>
      </w:r>
    </w:p>
    <w:p w14:paraId="46929AF8" w14:textId="77777777" w:rsidR="00724202" w:rsidRDefault="00724202">
      <w:pPr>
        <w:pStyle w:val="P00"/>
        <w:spacing w:before="72"/>
        <w:ind w:left="2381" w:right="1134"/>
        <w:rPr>
          <w:rStyle w:val="default"/>
          <w:rFonts w:cs="FrankRuehl" w:hint="cs"/>
          <w:rtl/>
        </w:rPr>
      </w:pPr>
      <w:r>
        <w:rPr>
          <w:rtl/>
          <w:lang w:val="he-IL"/>
        </w:rPr>
        <w:pict w14:anchorId="2D10176A">
          <v:shape id="_x0000_s1136" type="#_x0000_t202" style="position:absolute;left:0;text-align:left;margin-left:470.25pt;margin-top:7.1pt;width:1in;height:11.2pt;z-index:251637248" filled="f" stroked="f">
            <v:textbox inset="1mm,0,1mm,0">
              <w:txbxContent>
                <w:p w14:paraId="4E226D23"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"יחידת אירוח" – בית הארחה, בית מלון, בית מרגוע או פנסיון, שאינם חדר אירוח כפרי, שאישר לענין זה משרד התיירות;</w:t>
      </w:r>
    </w:p>
    <w:p w14:paraId="014FF4AA" w14:textId="77777777" w:rsidR="00724202" w:rsidRDefault="00724202">
      <w:pPr>
        <w:pStyle w:val="P00"/>
        <w:spacing w:before="72"/>
        <w:ind w:left="2381" w:right="1134"/>
        <w:rPr>
          <w:rStyle w:val="default"/>
          <w:rFonts w:cs="FrankRuehl" w:hint="cs"/>
          <w:rtl/>
        </w:rPr>
      </w:pPr>
      <w:r>
        <w:rPr>
          <w:rtl/>
          <w:lang w:val="he-IL"/>
        </w:rPr>
        <w:pict w14:anchorId="5D5EF76D">
          <v:shape id="_x0000_s1137" type="#_x0000_t202" style="position:absolute;left:0;text-align:left;margin-left:470.25pt;margin-top:7.1pt;width:1in;height:11.2pt;z-index:251638272" filled="f" stroked="f">
            <v:textbox inset="1mm,0,1mm,0">
              <w:txbxContent>
                <w:p w14:paraId="6084C7D0"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"מחיר ביצת מאכל" – העלות התחשיבית לייצור ביצת מאכל,</w:t>
      </w:r>
      <w:r>
        <w:rPr>
          <w:rStyle w:val="default"/>
          <w:rFonts w:cs="FrankRuehl" w:hint="cs"/>
          <w:rtl/>
        </w:rPr>
        <w:t xml:space="preserve"> </w:t>
      </w:r>
      <w:r>
        <w:rPr>
          <w:rStyle w:val="default"/>
          <w:rFonts w:cs="FrankRuehl"/>
          <w:rtl/>
        </w:rPr>
        <w:t>כמשמעותה בתקנה 2(א) לתקנות הגליל (תשלום סובסידיות לבעלי מכסות), התשנ"ח</w:t>
      </w:r>
      <w:r>
        <w:rPr>
          <w:rStyle w:val="default"/>
          <w:rFonts w:cs="FrankRuehl" w:hint="cs"/>
          <w:rtl/>
        </w:rPr>
        <w:t>-1998</w:t>
      </w:r>
      <w:r>
        <w:rPr>
          <w:rStyle w:val="default"/>
          <w:rFonts w:cs="FrankRuehl"/>
          <w:rtl/>
        </w:rPr>
        <w:t>;</w:t>
      </w:r>
    </w:p>
    <w:p w14:paraId="7369C5B1" w14:textId="77777777" w:rsidR="00724202" w:rsidRDefault="00724202">
      <w:pPr>
        <w:pStyle w:val="P00"/>
        <w:spacing w:before="72"/>
        <w:ind w:left="2381" w:right="1134"/>
        <w:rPr>
          <w:rStyle w:val="default"/>
          <w:rFonts w:cs="FrankRuehl" w:hint="cs"/>
          <w:rtl/>
        </w:rPr>
      </w:pPr>
      <w:r>
        <w:rPr>
          <w:rtl/>
          <w:lang w:val="he-IL"/>
        </w:rPr>
        <w:pict w14:anchorId="1F46FA19">
          <v:shape id="_x0000_s1138" type="#_x0000_t202" style="position:absolute;left:0;text-align:left;margin-left:470.25pt;margin-top:7.1pt;width:1in;height:11.2pt;z-index:251639296" filled="f" stroked="f">
            <v:textbox inset="1mm,0,1mm,0">
              <w:txbxContent>
                <w:p w14:paraId="37FFD2F6"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"מטע עצי פרי" – עצי פרי שיבולם משמש לעסק בשנת המס 2006, שמינם מפורט בטור א' בטבלה שבתוספת השלישית;</w:t>
      </w:r>
    </w:p>
    <w:p w14:paraId="3BD21063" w14:textId="77777777" w:rsidR="00724202" w:rsidRDefault="00724202">
      <w:pPr>
        <w:pStyle w:val="P00"/>
        <w:spacing w:before="72"/>
        <w:ind w:left="2381" w:right="1134"/>
        <w:rPr>
          <w:rStyle w:val="default"/>
          <w:rFonts w:cs="FrankRuehl"/>
          <w:rtl/>
        </w:rPr>
      </w:pPr>
      <w:r>
        <w:rPr>
          <w:rtl/>
          <w:lang w:val="he-IL"/>
        </w:rPr>
        <w:pict w14:anchorId="00F56156">
          <v:shape id="_x0000_s1139" type="#_x0000_t202" style="position:absolute;left:0;text-align:left;margin-left:470.25pt;margin-top:7.05pt;width:1in;height:11.2pt;z-index:251640320" filled="f" stroked="f">
            <v:textbox inset="1mm,0,1mm,0">
              <w:txbxContent>
                <w:p w14:paraId="77DA59CF"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"מכסה אישית" – מכסה אישית לייצור ביצי מאכל לשיווק בשנת 2006,</w:t>
      </w:r>
      <w:r>
        <w:rPr>
          <w:rStyle w:val="default"/>
          <w:rFonts w:cs="FrankRuehl" w:hint="cs"/>
          <w:rtl/>
        </w:rPr>
        <w:t xml:space="preserve"> </w:t>
      </w:r>
      <w:r>
        <w:rPr>
          <w:rStyle w:val="default"/>
          <w:rFonts w:cs="FrankRuehl"/>
          <w:rtl/>
        </w:rPr>
        <w:t>כמשמעותה בתקנות המועצה לענף הלול (כללים בדבר מכסות לייצור ביצי מאכל לשיווק בשנת 2006), התשס"ו</w:t>
      </w:r>
      <w:r>
        <w:rPr>
          <w:rStyle w:val="default"/>
          <w:rFonts w:cs="FrankRuehl" w:hint="cs"/>
          <w:rtl/>
        </w:rPr>
        <w:t>-2005</w:t>
      </w:r>
      <w:r>
        <w:rPr>
          <w:rStyle w:val="default"/>
          <w:rFonts w:cs="FrankRuehl"/>
          <w:rtl/>
        </w:rPr>
        <w:t xml:space="preserve">; </w:t>
      </w:r>
    </w:p>
    <w:p w14:paraId="04CB795D" w14:textId="77777777" w:rsidR="00724202" w:rsidRDefault="00724202">
      <w:pPr>
        <w:pStyle w:val="P00"/>
        <w:spacing w:before="72"/>
        <w:ind w:left="2381" w:right="1134"/>
        <w:rPr>
          <w:rStyle w:val="default"/>
          <w:rFonts w:cs="FrankRuehl" w:hint="cs"/>
          <w:rtl/>
        </w:rPr>
      </w:pPr>
      <w:r>
        <w:rPr>
          <w:rtl/>
          <w:lang w:val="he-IL"/>
        </w:rPr>
        <w:pict w14:anchorId="60A3C1F5">
          <v:shape id="_x0000_s1140" type="#_x0000_t202" style="position:absolute;left:0;text-align:left;margin-left:470.25pt;margin-top:7.1pt;width:1in;height:11.2pt;z-index:251641344" filled="f" stroked="f">
            <v:textbox inset="1mm,0,1mm,0">
              <w:txbxContent>
                <w:p w14:paraId="2AB5517D"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"מספר ימי קטיף" – מספר הימים שמתבצע בהם קטיף של זן עצי פרי, המפורט בטור ד' בטבלה שבתוספת השלישית;</w:t>
      </w:r>
    </w:p>
    <w:p w14:paraId="0CFB9EA2" w14:textId="77777777" w:rsidR="00724202" w:rsidRDefault="00724202">
      <w:pPr>
        <w:pStyle w:val="P00"/>
        <w:spacing w:before="72"/>
        <w:ind w:left="2381" w:right="1134"/>
        <w:rPr>
          <w:rStyle w:val="default"/>
          <w:rFonts w:cs="FrankRuehl" w:hint="cs"/>
          <w:rtl/>
        </w:rPr>
      </w:pPr>
      <w:r>
        <w:rPr>
          <w:rtl/>
          <w:lang w:val="he-IL"/>
        </w:rPr>
        <w:pict w14:anchorId="0554CA2C">
          <v:shape id="_x0000_s1141" type="#_x0000_t202" style="position:absolute;left:0;text-align:left;margin-left:470.25pt;margin-top:7.1pt;width:1in;height:11.2pt;z-index:251642368" filled="f" stroked="f">
            <v:textbox inset="1mm,0,1mm,0">
              <w:txbxContent>
                <w:p w14:paraId="778DA02D"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"מספר ימי קטיף לפיצוי" – סך ימי הפסקת פעילות הקטיף מתוך מספר</w:t>
      </w:r>
      <w:r>
        <w:rPr>
          <w:rStyle w:val="default"/>
          <w:rFonts w:cs="FrankRuehl" w:hint="cs"/>
          <w:rtl/>
        </w:rPr>
        <w:t xml:space="preserve"> </w:t>
      </w:r>
      <w:r>
        <w:rPr>
          <w:rStyle w:val="default"/>
          <w:rFonts w:cs="FrankRuehl"/>
          <w:rtl/>
        </w:rPr>
        <w:t>הימים הנקובים בחלק ב' לתוספת השניה, לגבי האזור שמצוי בו מטע עצי הפרי ושחלו בתקופת הקטיף של אותו מטע;</w:t>
      </w:r>
    </w:p>
    <w:p w14:paraId="2C016905" w14:textId="77777777" w:rsidR="00724202" w:rsidRDefault="00724202">
      <w:pPr>
        <w:pStyle w:val="P00"/>
        <w:spacing w:before="72"/>
        <w:ind w:left="2381" w:right="1134"/>
        <w:rPr>
          <w:rStyle w:val="default"/>
          <w:rFonts w:cs="FrankRuehl" w:hint="cs"/>
          <w:rtl/>
        </w:rPr>
      </w:pPr>
      <w:r>
        <w:rPr>
          <w:rtl/>
          <w:lang w:val="he-IL"/>
        </w:rPr>
        <w:pict w14:anchorId="20DCA3B9">
          <v:shape id="_x0000_s1142" type="#_x0000_t202" style="position:absolute;left:0;text-align:left;margin-left:470.25pt;margin-top:7.1pt;width:1in;height:11.2pt;z-index:251643392" filled="f" stroked="f">
            <v:textbox inset="1mm,0,1mm,0">
              <w:txbxContent>
                <w:p w14:paraId="68F93E29"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"סכום הוצאות ייצור" – סך כל הוצאות הייצור השנתיות ליחידת דונם של זן עצי פרי, המפורט בטור ג' שבטבלה בתוספת השלישית;</w:t>
      </w:r>
    </w:p>
    <w:p w14:paraId="4D26B92F" w14:textId="77777777" w:rsidR="00724202" w:rsidRDefault="00724202">
      <w:pPr>
        <w:pStyle w:val="P00"/>
        <w:spacing w:before="72"/>
        <w:ind w:left="2381" w:right="1134"/>
        <w:rPr>
          <w:rStyle w:val="default"/>
          <w:rFonts w:cs="FrankRuehl" w:hint="cs"/>
          <w:rtl/>
        </w:rPr>
      </w:pPr>
      <w:r>
        <w:rPr>
          <w:rtl/>
          <w:lang w:val="he-IL"/>
        </w:rPr>
        <w:pict w14:anchorId="4B81AA5A">
          <v:shape id="_x0000_s1143" type="#_x0000_t202" style="position:absolute;left:0;text-align:left;margin-left:470.25pt;margin-top:7.1pt;width:1in;height:11.2pt;z-index:251644416" filled="f" stroked="f">
            <v:textbox inset="1mm,0,1mm,0">
              <w:txbxContent>
                <w:p w14:paraId="122F7CE9"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"עסק חדש" – עסק שפעילותו החלה בתקופה שמיום כ"ב בניסן התשס"ה (1 במאי 2005) עד יום ד' בתמוז התשס"ו (30 ביוני 2006), והודיע לרשות המסים בישראל על פתיחת עסקו עד תום התקופה האמורה;</w:t>
      </w:r>
    </w:p>
    <w:p w14:paraId="619B2E24" w14:textId="77777777" w:rsidR="00724202" w:rsidRDefault="00724202">
      <w:pPr>
        <w:pStyle w:val="P00"/>
        <w:spacing w:before="72"/>
        <w:ind w:left="2381" w:right="1134"/>
        <w:rPr>
          <w:rStyle w:val="default"/>
          <w:rFonts w:cs="FrankRuehl" w:hint="cs"/>
          <w:rtl/>
        </w:rPr>
      </w:pPr>
      <w:r>
        <w:rPr>
          <w:rtl/>
          <w:lang w:val="he-IL"/>
        </w:rPr>
        <w:pict w14:anchorId="487116BC">
          <v:shape id="_x0000_s1144" type="#_x0000_t202" style="position:absolute;left:0;text-align:left;margin-left:470.25pt;margin-top:7.1pt;width:1in;height:11.2pt;z-index:251645440" filled="f" stroked="f">
            <v:textbox inset="1mm,0,1mm,0">
              <w:txbxContent>
                <w:p w14:paraId="71D8DCF9"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"עסק מורחב" – עסק שמספר יחידות האירוח שלו או חדרי האירוח הכפרי שלו, לפי הענין, גדל ב</w:t>
      </w:r>
      <w:r>
        <w:rPr>
          <w:rStyle w:val="default"/>
          <w:rFonts w:cs="FrankRuehl" w:hint="cs"/>
          <w:rtl/>
        </w:rPr>
        <w:t>-</w:t>
      </w:r>
      <w:r>
        <w:rPr>
          <w:rStyle w:val="default"/>
          <w:rFonts w:cs="FrankRuehl"/>
          <w:rtl/>
        </w:rPr>
        <w:t>30% לפחות בתקופה שבין א' בטבת התשס"ו (1 בינואר 2006) לבין ד' בתמוז התשס"ו (30 ביוני 2006),</w:t>
      </w:r>
      <w:r>
        <w:rPr>
          <w:rStyle w:val="default"/>
          <w:rFonts w:cs="FrankRuehl" w:hint="cs"/>
          <w:rtl/>
        </w:rPr>
        <w:t xml:space="preserve"> </w:t>
      </w:r>
      <w:r>
        <w:rPr>
          <w:rStyle w:val="default"/>
          <w:rFonts w:cs="FrankRuehl"/>
          <w:rtl/>
        </w:rPr>
        <w:t>בהשוואה למספר יחידות האירוח שלו או חדרי האירוח הכפרי</w:t>
      </w:r>
      <w:r>
        <w:rPr>
          <w:rStyle w:val="default"/>
          <w:rFonts w:cs="FrankRuehl" w:hint="cs"/>
          <w:rtl/>
        </w:rPr>
        <w:t xml:space="preserve"> </w:t>
      </w:r>
      <w:r>
        <w:rPr>
          <w:rStyle w:val="default"/>
          <w:rFonts w:cs="FrankRuehl"/>
          <w:rtl/>
        </w:rPr>
        <w:t>שלו, לפי הענין, ביום ל' בכסלו התשס"ו (31 בדצמבר 2005), ובלבד ששיעור ההרחבה אושר בידי משרד התיירות;</w:t>
      </w:r>
    </w:p>
    <w:p w14:paraId="194614C4" w14:textId="77777777" w:rsidR="00724202" w:rsidRDefault="00724202">
      <w:pPr>
        <w:pStyle w:val="P00"/>
        <w:spacing w:before="72"/>
        <w:ind w:left="2381" w:right="1134"/>
        <w:rPr>
          <w:rStyle w:val="default"/>
          <w:rFonts w:cs="FrankRuehl" w:hint="cs"/>
          <w:rtl/>
        </w:rPr>
      </w:pPr>
      <w:r>
        <w:rPr>
          <w:rtl/>
          <w:lang w:val="he-IL"/>
        </w:rPr>
        <w:pict w14:anchorId="3582148C">
          <v:shape id="_x0000_s1145" type="#_x0000_t202" style="position:absolute;left:0;text-align:left;margin-left:470.25pt;margin-top:7.1pt;width:1in;height:11.2pt;z-index:251646464" filled="f" stroked="f">
            <v:textbox inset="1mm,0,1mm,0">
              <w:txbxContent>
                <w:p w14:paraId="08F8274F"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"פדיון" – סך ההכנסות מפעילות של יחידת אירוח, חדר אירוח כפרי ואטרקציה תיירותית, בתקופה כלשהי, בניכוי מס ערך מוסף;</w:t>
      </w:r>
    </w:p>
    <w:p w14:paraId="30975615" w14:textId="77777777" w:rsidR="00724202" w:rsidRDefault="00724202">
      <w:pPr>
        <w:pStyle w:val="P00"/>
        <w:spacing w:before="72"/>
        <w:ind w:left="2381" w:right="1134"/>
        <w:rPr>
          <w:rStyle w:val="default"/>
          <w:rFonts w:cs="FrankRuehl" w:hint="cs"/>
          <w:rtl/>
        </w:rPr>
      </w:pPr>
      <w:r>
        <w:rPr>
          <w:rtl/>
          <w:lang w:val="he-IL"/>
        </w:rPr>
        <w:pict w14:anchorId="5A5B0810">
          <v:shape id="_x0000_s1146" type="#_x0000_t202" style="position:absolute;left:0;text-align:left;margin-left:470.25pt;margin-top:7.1pt;width:1in;height:11.2pt;z-index:251647488" filled="f" stroked="f">
            <v:textbox inset="1mm,0,1mm,0">
              <w:txbxContent>
                <w:p w14:paraId="37EAB32B"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"תקופת הפיצוי" –</w:t>
      </w:r>
    </w:p>
    <w:p w14:paraId="38CE23EB" w14:textId="77777777" w:rsidR="00724202" w:rsidRDefault="00724202">
      <w:pPr>
        <w:pStyle w:val="P00"/>
        <w:tabs>
          <w:tab w:val="left" w:pos="3289"/>
        </w:tabs>
        <w:spacing w:before="72"/>
        <w:ind w:right="1134"/>
        <w:rPr>
          <w:rStyle w:val="default"/>
          <w:rFonts w:cs="FrankRuehl" w:hint="cs"/>
          <w:rtl/>
        </w:rPr>
      </w:pPr>
      <w:r>
        <w:rPr>
          <w:rtl/>
          <w:lang w:val="he-IL"/>
        </w:rPr>
        <w:pict w14:anchorId="71513968">
          <v:shape id="_x0000_s1170" type="#_x0000_t202" style="position:absolute;left:0;text-align:left;margin-left:470.25pt;margin-top:7.1pt;width:1in;height:16.8pt;z-index:251670016" filled="f" stroked="f">
            <v:textbox inset="1mm,0,1mm,0">
              <w:txbxContent>
                <w:p w14:paraId="189ED0BE"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(1)</w:t>
      </w:r>
      <w:r>
        <w:rPr>
          <w:rStyle w:val="default"/>
          <w:rFonts w:cs="FrankRuehl" w:hint="cs"/>
          <w:rtl/>
        </w:rPr>
        <w:tab/>
      </w:r>
      <w:r>
        <w:rPr>
          <w:rStyle w:val="default"/>
          <w:rFonts w:cs="FrankRuehl"/>
          <w:rtl/>
        </w:rPr>
        <w:t>לגבי יחידת אירוח שאינה חדר אירוח כפרי – התקופה</w:t>
      </w:r>
      <w:r>
        <w:rPr>
          <w:rStyle w:val="default"/>
          <w:rFonts w:cs="FrankRuehl" w:hint="cs"/>
          <w:rtl/>
        </w:rPr>
        <w:t xml:space="preserve"> </w:t>
      </w:r>
      <w:r>
        <w:rPr>
          <w:rStyle w:val="default"/>
          <w:rFonts w:cs="FrankRuehl"/>
          <w:rtl/>
        </w:rPr>
        <w:t>שתחילתה ביום המוקדם ביותר מבין המועדים הנקובים</w:t>
      </w:r>
      <w:r>
        <w:rPr>
          <w:rStyle w:val="default"/>
          <w:rFonts w:cs="FrankRuehl" w:hint="cs"/>
          <w:rtl/>
        </w:rPr>
        <w:t xml:space="preserve"> </w:t>
      </w:r>
      <w:r>
        <w:rPr>
          <w:rStyle w:val="default"/>
          <w:rFonts w:cs="FrankRuehl"/>
          <w:rtl/>
        </w:rPr>
        <w:t xml:space="preserve">בחלק ב' לתוספת השניה לגבי האזור שמצויה בו יחידת האירוח כאמור וסיומה ביום </w:t>
      </w:r>
      <w:r>
        <w:rPr>
          <w:rStyle w:val="default"/>
          <w:rFonts w:cs="FrankRuehl" w:hint="cs"/>
          <w:rtl/>
        </w:rPr>
        <w:t>כ"א</w:t>
      </w:r>
      <w:r>
        <w:rPr>
          <w:rStyle w:val="default"/>
          <w:rFonts w:cs="FrankRuehl"/>
          <w:rtl/>
        </w:rPr>
        <w:t xml:space="preserve"> בתשרי התשס"ז (</w:t>
      </w:r>
      <w:r>
        <w:rPr>
          <w:rStyle w:val="default"/>
          <w:rFonts w:cs="FrankRuehl" w:hint="cs"/>
          <w:rtl/>
        </w:rPr>
        <w:t>13 באוקטובר</w:t>
      </w:r>
      <w:r>
        <w:rPr>
          <w:rStyle w:val="default"/>
          <w:rFonts w:cs="FrankRuehl"/>
          <w:rtl/>
        </w:rPr>
        <w:t xml:space="preserve"> 2006);</w:t>
      </w:r>
    </w:p>
    <w:p w14:paraId="5744C25D" w14:textId="77777777" w:rsidR="00724202" w:rsidRDefault="00724202">
      <w:pPr>
        <w:pStyle w:val="P00"/>
        <w:tabs>
          <w:tab w:val="left" w:pos="3289"/>
        </w:tabs>
        <w:spacing w:before="72"/>
        <w:ind w:right="1134"/>
        <w:rPr>
          <w:rStyle w:val="default"/>
          <w:rFonts w:cs="FrankRuehl" w:hint="cs"/>
          <w:rtl/>
        </w:rPr>
      </w:pPr>
      <w:r>
        <w:rPr>
          <w:rtl/>
          <w:lang w:val="he-IL"/>
        </w:rPr>
        <w:pict w14:anchorId="541444B0">
          <v:shape id="_x0000_s1171" type="#_x0000_t202" style="position:absolute;left:0;text-align:left;margin-left:470.25pt;margin-top:7.1pt;width:1in;height:16.8pt;z-index:251671040" filled="f" stroked="f">
            <v:textbox inset="1mm,0,1mm,0">
              <w:txbxContent>
                <w:p w14:paraId="2C7EF645"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(2)</w:t>
      </w:r>
      <w:r>
        <w:rPr>
          <w:rStyle w:val="default"/>
          <w:rFonts w:cs="FrankRuehl" w:hint="cs"/>
          <w:rtl/>
        </w:rPr>
        <w:tab/>
      </w:r>
      <w:r>
        <w:rPr>
          <w:rStyle w:val="default"/>
          <w:rFonts w:cs="FrankRuehl"/>
          <w:rtl/>
        </w:rPr>
        <w:t>לגבי חדר אירוח כפרי או אטרקציה תיירותית – התקופה</w:t>
      </w:r>
      <w:r>
        <w:rPr>
          <w:rStyle w:val="default"/>
          <w:rFonts w:cs="FrankRuehl" w:hint="cs"/>
          <w:rtl/>
        </w:rPr>
        <w:t xml:space="preserve"> </w:t>
      </w:r>
      <w:r>
        <w:rPr>
          <w:rStyle w:val="default"/>
          <w:rFonts w:cs="FrankRuehl"/>
          <w:rtl/>
        </w:rPr>
        <w:t>שתחילתה ביום המוקדם ביותר של המועדים הנקובים בחלק ב'</w:t>
      </w:r>
      <w:r>
        <w:rPr>
          <w:rStyle w:val="default"/>
          <w:rFonts w:cs="FrankRuehl" w:hint="cs"/>
          <w:rtl/>
        </w:rPr>
        <w:t xml:space="preserve"> </w:t>
      </w:r>
      <w:r>
        <w:rPr>
          <w:rStyle w:val="default"/>
          <w:rFonts w:cs="FrankRuehl"/>
          <w:rtl/>
        </w:rPr>
        <w:t>לתוספת השניה לגבי האזור שמצוי בו חדר האירוח הכפרי או</w:t>
      </w:r>
      <w:r>
        <w:rPr>
          <w:rStyle w:val="default"/>
          <w:rFonts w:cs="FrankRuehl" w:hint="cs"/>
          <w:rtl/>
        </w:rPr>
        <w:t xml:space="preserve"> </w:t>
      </w:r>
      <w:r>
        <w:rPr>
          <w:rStyle w:val="default"/>
          <w:rFonts w:cs="FrankRuehl"/>
          <w:rtl/>
        </w:rPr>
        <w:t xml:space="preserve">האטרקציה התיירותית, לפי הענין, וסיומה ביום </w:t>
      </w:r>
      <w:r>
        <w:rPr>
          <w:rStyle w:val="default"/>
          <w:rFonts w:cs="FrankRuehl" w:hint="cs"/>
          <w:rtl/>
        </w:rPr>
        <w:t>י"א באלול</w:t>
      </w:r>
      <w:r>
        <w:rPr>
          <w:rStyle w:val="default"/>
          <w:rFonts w:cs="FrankRuehl"/>
          <w:rtl/>
        </w:rPr>
        <w:t xml:space="preserve"> התשס"ו (</w:t>
      </w:r>
      <w:r>
        <w:rPr>
          <w:rStyle w:val="default"/>
          <w:rFonts w:cs="FrankRuehl" w:hint="cs"/>
          <w:rtl/>
        </w:rPr>
        <w:t>4 בספטמבר</w:t>
      </w:r>
      <w:r>
        <w:rPr>
          <w:rStyle w:val="default"/>
          <w:rFonts w:cs="FrankRuehl"/>
          <w:rtl/>
        </w:rPr>
        <w:t xml:space="preserve"> 2006);</w:t>
      </w:r>
    </w:p>
    <w:p w14:paraId="03E15B61" w14:textId="77777777" w:rsidR="00724202" w:rsidRDefault="00724202">
      <w:pPr>
        <w:pStyle w:val="P00"/>
        <w:spacing w:before="72"/>
        <w:ind w:left="2381" w:right="1134"/>
        <w:rPr>
          <w:rStyle w:val="default"/>
          <w:rFonts w:cs="FrankRuehl" w:hint="cs"/>
          <w:rtl/>
        </w:rPr>
      </w:pPr>
      <w:r>
        <w:rPr>
          <w:rtl/>
          <w:lang w:val="he-IL"/>
        </w:rPr>
        <w:pict w14:anchorId="289C0229">
          <v:shape id="_x0000_s1147" type="#_x0000_t202" style="position:absolute;left:0;text-align:left;margin-left:470.25pt;margin-top:7.1pt;width:1in;height:11.2pt;z-index:251648512" filled="f" stroked="f">
            <v:textbox inset="1mm,0,1mm,0">
              <w:txbxContent>
                <w:p w14:paraId="7B38C3A6"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"תקופת קטיף" – המועדים שחל בהם קטיף של זן עצי פרי, לפי המפורט בטור ה' שבטבלה בתוספת השלישית;</w:t>
      </w:r>
    </w:p>
    <w:p w14:paraId="777B59CC" w14:textId="77777777" w:rsidR="00724202" w:rsidRDefault="00724202">
      <w:pPr>
        <w:pStyle w:val="P00"/>
        <w:spacing w:before="72"/>
        <w:ind w:left="2381" w:right="1134"/>
        <w:rPr>
          <w:rStyle w:val="default"/>
          <w:rFonts w:cs="FrankRuehl" w:hint="cs"/>
          <w:rtl/>
        </w:rPr>
      </w:pPr>
      <w:r>
        <w:rPr>
          <w:rtl/>
          <w:lang w:val="he-IL"/>
        </w:rPr>
        <w:pict w14:anchorId="040B99CB">
          <v:shape id="_x0000_s1173" type="#_x0000_t202" style="position:absolute;left:0;text-align:left;margin-left:470.25pt;margin-top:7.1pt;width:1in;height:16.8pt;z-index:251672064" filled="f" stroked="f">
            <v:textbox inset="1mm,0,1mm,0">
              <w:txbxContent>
                <w:p w14:paraId="04DA213E"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"הכנסה בחודש אוגוסט 2006" – סכום ההכנסה בחודש אוגוסט 2006 בניכוי תרומות ותמיכות ששולמו למוסד הציבורי באותו חודש, שאושר לענין זה בידי רואה חשבון;</w:t>
      </w:r>
    </w:p>
    <w:p w14:paraId="5230E4D7" w14:textId="77777777" w:rsidR="00724202" w:rsidRDefault="00724202">
      <w:pPr>
        <w:pStyle w:val="P00"/>
        <w:spacing w:before="72"/>
        <w:ind w:left="2381" w:right="1134"/>
        <w:rPr>
          <w:rStyle w:val="default"/>
          <w:rFonts w:cs="FrankRuehl" w:hint="cs"/>
          <w:rtl/>
        </w:rPr>
      </w:pPr>
      <w:r>
        <w:rPr>
          <w:rtl/>
          <w:lang w:val="he-IL"/>
        </w:rPr>
        <w:pict w14:anchorId="4C17AB61">
          <v:shape id="_x0000_s1174" type="#_x0000_t202" style="position:absolute;left:0;text-align:left;margin-left:470.25pt;margin-top:7.05pt;width:1in;height:16.8pt;z-index:251673088" filled="f" stroked="f">
            <v:textbox inset="1mm,0,1mm,0">
              <w:txbxContent>
                <w:p w14:paraId="246E9A60"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"הכנסה בשנת המס 2005" – סכום ההכנסה בשנת המס 2005 כפי שדווחה בדוח שהגיש המוסד הציבורי לפי סעיף 131 לפקודה בניכוי תמיכות ותרומות;</w:t>
      </w:r>
    </w:p>
    <w:p w14:paraId="38C7DE27" w14:textId="77777777" w:rsidR="00724202" w:rsidRDefault="00724202">
      <w:pPr>
        <w:pStyle w:val="P00"/>
        <w:spacing w:before="72"/>
        <w:ind w:left="2381" w:right="1134"/>
        <w:rPr>
          <w:rStyle w:val="default"/>
          <w:rFonts w:cs="FrankRuehl" w:hint="cs"/>
          <w:rtl/>
        </w:rPr>
      </w:pPr>
      <w:r>
        <w:rPr>
          <w:rtl/>
          <w:lang w:val="he-IL"/>
        </w:rPr>
        <w:pict w14:anchorId="43168FA4">
          <v:shape id="_x0000_s1175" type="#_x0000_t202" style="position:absolute;left:0;text-align:left;margin-left:470.25pt;margin-top:7.1pt;width:1in;height:16.8pt;z-index:251674112" filled="f" stroked="f">
            <v:textbox inset="1mm,0,1mm,0">
              <w:txbxContent>
                <w:p w14:paraId="24141B78"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"הפרש המחזורים" – ההפרש החיובי שבין מחזור עסקאותיו של הניזוק בחודש אוגוסט 2005 לבין מחזור עסקאותיו בחודש האמור בשנת 2006, ולגבי ניזוק המדווח על מחזור</w:t>
      </w:r>
      <w:r>
        <w:rPr>
          <w:rStyle w:val="default"/>
          <w:rFonts w:cs="FrankRuehl" w:hint="cs"/>
          <w:rtl/>
        </w:rPr>
        <w:t xml:space="preserve"> </w:t>
      </w:r>
      <w:r>
        <w:rPr>
          <w:rStyle w:val="default"/>
          <w:rFonts w:cs="FrankRuehl"/>
          <w:rtl/>
        </w:rPr>
        <w:t>עסקאותיו בשיטה דו</w:t>
      </w:r>
      <w:r>
        <w:rPr>
          <w:rStyle w:val="default"/>
          <w:rFonts w:cs="FrankRuehl" w:hint="cs"/>
          <w:rtl/>
        </w:rPr>
        <w:t>-</w:t>
      </w:r>
      <w:r>
        <w:rPr>
          <w:rStyle w:val="default"/>
          <w:rFonts w:cs="FrankRuehl"/>
          <w:rtl/>
        </w:rPr>
        <w:t>חודשית – ההפרש החיובי שבין</w:t>
      </w:r>
      <w:r>
        <w:rPr>
          <w:rStyle w:val="default"/>
          <w:rFonts w:cs="FrankRuehl" w:hint="cs"/>
          <w:rtl/>
        </w:rPr>
        <w:t xml:space="preserve"> </w:t>
      </w:r>
      <w:r>
        <w:rPr>
          <w:rStyle w:val="default"/>
          <w:rFonts w:cs="FrankRuehl"/>
          <w:rtl/>
        </w:rPr>
        <w:t>מחזור עסקאותיו, כמשמעותו בחוק מס ערך מוסף, התשל"ו-</w:t>
      </w:r>
      <w:r>
        <w:rPr>
          <w:rStyle w:val="default"/>
          <w:rFonts w:cs="FrankRuehl" w:hint="cs"/>
          <w:rtl/>
        </w:rPr>
        <w:t>1975</w:t>
      </w:r>
      <w:r>
        <w:rPr>
          <w:rStyle w:val="default"/>
          <w:rFonts w:cs="FrankRuehl"/>
          <w:rtl/>
        </w:rPr>
        <w:t>, של הניזוק בחודשים יולי ואוגוסט 2005 לבין מחזור עסקאותיו בחודשים האמורים בשנת 2006, ואם היה מחזור</w:t>
      </w:r>
      <w:r>
        <w:rPr>
          <w:rStyle w:val="default"/>
          <w:rFonts w:cs="FrankRuehl" w:hint="cs"/>
          <w:rtl/>
        </w:rPr>
        <w:t xml:space="preserve"> </w:t>
      </w:r>
      <w:r>
        <w:rPr>
          <w:rStyle w:val="default"/>
          <w:rFonts w:cs="FrankRuehl"/>
          <w:rtl/>
        </w:rPr>
        <w:t>עסקאותיו של הניזוק כולל פעילות ממספר סניפים, יופחתו</w:t>
      </w:r>
      <w:r>
        <w:rPr>
          <w:rStyle w:val="default"/>
          <w:rFonts w:cs="FrankRuehl" w:hint="cs"/>
          <w:rtl/>
        </w:rPr>
        <w:t xml:space="preserve"> </w:t>
      </w:r>
      <w:r>
        <w:rPr>
          <w:rStyle w:val="default"/>
          <w:rFonts w:cs="FrankRuehl"/>
          <w:rtl/>
        </w:rPr>
        <w:t>ממנו מחזורי העסקאות של הסניפים שאינם כלולים באזור</w:t>
      </w:r>
      <w:r>
        <w:rPr>
          <w:rStyle w:val="default"/>
          <w:rFonts w:cs="FrankRuehl" w:hint="cs"/>
          <w:rtl/>
        </w:rPr>
        <w:t xml:space="preserve"> </w:t>
      </w:r>
      <w:r>
        <w:rPr>
          <w:rStyle w:val="default"/>
          <w:rFonts w:cs="FrankRuehl"/>
          <w:rtl/>
        </w:rPr>
        <w:t>ההגבלה, ואם היה הניזוק רשום כאחד עם עוסק אחר לפי</w:t>
      </w:r>
      <w:r>
        <w:rPr>
          <w:rStyle w:val="default"/>
          <w:rFonts w:cs="FrankRuehl" w:hint="cs"/>
          <w:rtl/>
        </w:rPr>
        <w:t xml:space="preserve"> </w:t>
      </w:r>
      <w:r>
        <w:rPr>
          <w:rStyle w:val="default"/>
          <w:rFonts w:cs="FrankRuehl"/>
          <w:rtl/>
        </w:rPr>
        <w:t>הוראות סעיף 56 לחוק מס ערך מוסף, התשל"ו</w:t>
      </w:r>
      <w:r>
        <w:rPr>
          <w:rStyle w:val="default"/>
          <w:rFonts w:cs="FrankRuehl" w:hint="cs"/>
          <w:rtl/>
        </w:rPr>
        <w:t>-1975</w:t>
      </w:r>
      <w:r>
        <w:rPr>
          <w:rStyle w:val="default"/>
          <w:rFonts w:cs="FrankRuehl"/>
          <w:rtl/>
        </w:rPr>
        <w:t>, יופחת מהמחזור המאוחד מחזורו של העוסק האחר;</w:t>
      </w:r>
    </w:p>
    <w:p w14:paraId="66A25409" w14:textId="77777777" w:rsidR="00724202" w:rsidRDefault="00724202">
      <w:pPr>
        <w:pStyle w:val="P00"/>
        <w:spacing w:before="72"/>
        <w:ind w:left="2381" w:right="1134"/>
        <w:rPr>
          <w:rStyle w:val="default"/>
          <w:rFonts w:cs="FrankRuehl" w:hint="cs"/>
          <w:rtl/>
        </w:rPr>
      </w:pPr>
      <w:r>
        <w:rPr>
          <w:rtl/>
          <w:lang w:val="he-IL"/>
        </w:rPr>
        <w:pict w14:anchorId="53915387">
          <v:shape id="_x0000_s1176" type="#_x0000_t202" style="position:absolute;left:0;text-align:left;margin-left:470.25pt;margin-top:7.1pt;width:1in;height:16.8pt;z-index:251675136" filled="f" stroked="f">
            <v:textbox inset="1mm,0,1mm,0">
              <w:txbxContent>
                <w:p w14:paraId="579BDF88"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"מחזור עסקאות בחודש אוגוסט 2005" –</w:t>
      </w:r>
    </w:p>
    <w:p w14:paraId="7C7EBD40" w14:textId="77777777" w:rsidR="00724202" w:rsidRDefault="00724202">
      <w:pPr>
        <w:pStyle w:val="P00"/>
        <w:tabs>
          <w:tab w:val="left" w:pos="3289"/>
        </w:tabs>
        <w:spacing w:before="72"/>
        <w:ind w:right="1134"/>
        <w:rPr>
          <w:rStyle w:val="default"/>
          <w:rFonts w:cs="FrankRuehl" w:hint="cs"/>
          <w:rtl/>
        </w:rPr>
      </w:pPr>
      <w:r>
        <w:rPr>
          <w:rStyle w:val="default"/>
          <w:rFonts w:cs="FrankRuehl"/>
          <w:rtl/>
        </w:rPr>
        <w:t>(1) מחזור עסקאותיו, כמשמעותו בחוק מס ערך מוסף,</w:t>
      </w:r>
      <w:r>
        <w:rPr>
          <w:rStyle w:val="default"/>
          <w:rFonts w:cs="FrankRuehl" w:hint="cs"/>
          <w:rtl/>
        </w:rPr>
        <w:t xml:space="preserve"> </w:t>
      </w:r>
      <w:r>
        <w:rPr>
          <w:rStyle w:val="default"/>
          <w:rFonts w:cs="FrankRuehl"/>
          <w:rtl/>
        </w:rPr>
        <w:t>התשל"ו</w:t>
      </w:r>
      <w:r>
        <w:rPr>
          <w:rStyle w:val="default"/>
          <w:rFonts w:cs="FrankRuehl" w:hint="cs"/>
          <w:rtl/>
        </w:rPr>
        <w:t>-1975</w:t>
      </w:r>
      <w:r>
        <w:rPr>
          <w:rStyle w:val="default"/>
          <w:rFonts w:cs="FrankRuehl"/>
          <w:rtl/>
        </w:rPr>
        <w:t>, של הניזוק בחודש אוגוסט 2005 , כפי שידווח עד יום ז' באב התשס"ו (1 באוגוסט 2006);</w:t>
      </w:r>
    </w:p>
    <w:p w14:paraId="252F343E" w14:textId="77777777" w:rsidR="00724202" w:rsidRDefault="00724202">
      <w:pPr>
        <w:pStyle w:val="P00"/>
        <w:tabs>
          <w:tab w:val="left" w:pos="3289"/>
        </w:tabs>
        <w:spacing w:before="72"/>
        <w:ind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ניזוק שפתח את עסקו בתקופה שמיום כ"ה בתמוז התשס"ה (1 באוגוסט 2005) עד יום ד' בתמוז התשס"ו (30 ביוני 2006), והודיע לרשות המסים בישראל על פתיחת</w:t>
      </w:r>
      <w:r>
        <w:rPr>
          <w:rStyle w:val="default"/>
          <w:rFonts w:cs="FrankRuehl" w:hint="cs"/>
          <w:rtl/>
        </w:rPr>
        <w:t xml:space="preserve"> </w:t>
      </w:r>
      <w:r>
        <w:rPr>
          <w:rStyle w:val="default"/>
          <w:rFonts w:cs="FrankRuehl"/>
          <w:rtl/>
        </w:rPr>
        <w:t>עסקו עד יום ד' בתמוז התשס"ו (30 ביוני 2006), מחזור</w:t>
      </w:r>
      <w:r>
        <w:rPr>
          <w:rStyle w:val="default"/>
          <w:rFonts w:cs="FrankRuehl" w:hint="cs"/>
          <w:rtl/>
        </w:rPr>
        <w:t xml:space="preserve"> </w:t>
      </w:r>
      <w:r>
        <w:rPr>
          <w:rStyle w:val="default"/>
          <w:rFonts w:cs="FrankRuehl"/>
          <w:rtl/>
        </w:rPr>
        <w:t>עסקאותיו בשנת המס 2005 מחולק ב</w:t>
      </w:r>
      <w:r>
        <w:rPr>
          <w:rStyle w:val="default"/>
          <w:rFonts w:cs="FrankRuehl" w:hint="cs"/>
          <w:rtl/>
        </w:rPr>
        <w:t>-</w:t>
      </w:r>
      <w:r>
        <w:rPr>
          <w:rStyle w:val="default"/>
          <w:rFonts w:cs="FrankRuehl"/>
          <w:rtl/>
        </w:rPr>
        <w:t>12, ואם היה הניזוק</w:t>
      </w:r>
      <w:r>
        <w:rPr>
          <w:rStyle w:val="default"/>
          <w:rFonts w:cs="FrankRuehl" w:hint="cs"/>
          <w:rtl/>
        </w:rPr>
        <w:t xml:space="preserve"> </w:t>
      </w:r>
      <w:r>
        <w:rPr>
          <w:rStyle w:val="default"/>
          <w:rFonts w:cs="FrankRuehl"/>
          <w:rtl/>
        </w:rPr>
        <w:t>כאמור מדווח על מחזור עסקאותיו בשיטה דו</w:t>
      </w:r>
      <w:r>
        <w:rPr>
          <w:rStyle w:val="default"/>
          <w:rFonts w:cs="FrankRuehl" w:hint="cs"/>
          <w:rtl/>
        </w:rPr>
        <w:t>-</w:t>
      </w:r>
      <w:r>
        <w:rPr>
          <w:rStyle w:val="default"/>
          <w:rFonts w:cs="FrankRuehl"/>
          <w:rtl/>
        </w:rPr>
        <w:t>חודשית –</w:t>
      </w:r>
      <w:r>
        <w:rPr>
          <w:rStyle w:val="default"/>
          <w:rFonts w:cs="FrankRuehl" w:hint="cs"/>
          <w:rtl/>
        </w:rPr>
        <w:t xml:space="preserve"> </w:t>
      </w:r>
      <w:r>
        <w:rPr>
          <w:rStyle w:val="default"/>
          <w:rFonts w:cs="FrankRuehl"/>
          <w:rtl/>
        </w:rPr>
        <w:t>מחולק ב</w:t>
      </w:r>
      <w:r>
        <w:rPr>
          <w:rStyle w:val="default"/>
          <w:rFonts w:cs="FrankRuehl" w:hint="cs"/>
          <w:rtl/>
        </w:rPr>
        <w:t>-</w:t>
      </w:r>
      <w:r>
        <w:rPr>
          <w:rStyle w:val="default"/>
          <w:rFonts w:cs="FrankRuehl"/>
          <w:rtl/>
        </w:rPr>
        <w:t>6;</w:t>
      </w:r>
    </w:p>
    <w:p w14:paraId="1EF3E8E5" w14:textId="77777777" w:rsidR="00724202" w:rsidRDefault="00724202">
      <w:pPr>
        <w:pStyle w:val="P00"/>
        <w:spacing w:before="72"/>
        <w:ind w:left="2381" w:right="1134"/>
        <w:rPr>
          <w:rStyle w:val="default"/>
          <w:rFonts w:cs="FrankRuehl" w:hint="cs"/>
          <w:rtl/>
        </w:rPr>
      </w:pPr>
      <w:r>
        <w:rPr>
          <w:rtl/>
          <w:lang w:val="he-IL"/>
        </w:rPr>
        <w:pict w14:anchorId="093E50CA">
          <v:shape id="_x0000_s1177" type="#_x0000_t202" style="position:absolute;left:0;text-align:left;margin-left:470.25pt;margin-top:7.1pt;width:1in;height:16.8pt;z-index:251676160" filled="f" stroked="f">
            <v:textbox inset="1mm,0,1mm,0">
              <w:txbxContent>
                <w:p w14:paraId="260924DE"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"מחזור עסקאות בשנת המס 2005" –</w:t>
      </w:r>
    </w:p>
    <w:p w14:paraId="0E3A5FC7" w14:textId="77777777" w:rsidR="00724202" w:rsidRDefault="00724202">
      <w:pPr>
        <w:pStyle w:val="P00"/>
        <w:tabs>
          <w:tab w:val="left" w:pos="3289"/>
        </w:tabs>
        <w:spacing w:before="72"/>
        <w:ind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מחזור עסקאות כמשמעותו בחוק מס ערך מוסף, התשל"ו</w:t>
      </w:r>
      <w:r>
        <w:rPr>
          <w:rStyle w:val="default"/>
          <w:rFonts w:cs="FrankRuehl" w:hint="cs"/>
          <w:rtl/>
        </w:rPr>
        <w:t>-1975</w:t>
      </w:r>
      <w:r>
        <w:rPr>
          <w:rStyle w:val="default"/>
          <w:rFonts w:cs="FrankRuehl"/>
          <w:rtl/>
        </w:rPr>
        <w:t>, כפי שדיווח הנישום לגבי שנת המס 2005;</w:t>
      </w:r>
    </w:p>
    <w:p w14:paraId="70790CD0" w14:textId="77777777" w:rsidR="00724202" w:rsidRDefault="00724202">
      <w:pPr>
        <w:pStyle w:val="P00"/>
        <w:tabs>
          <w:tab w:val="left" w:pos="3289"/>
        </w:tabs>
        <w:spacing w:before="72"/>
        <w:ind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לגבי ניזוק שפתח את עסקו בתקופה שמיום כ"ב בשבט</w:t>
      </w:r>
      <w:r>
        <w:rPr>
          <w:rStyle w:val="default"/>
          <w:rFonts w:cs="FrankRuehl" w:hint="cs"/>
          <w:rtl/>
        </w:rPr>
        <w:t xml:space="preserve"> </w:t>
      </w:r>
      <w:r>
        <w:rPr>
          <w:rStyle w:val="default"/>
          <w:rFonts w:cs="FrankRuehl"/>
          <w:rtl/>
        </w:rPr>
        <w:t>התשס"ה (1 בפברואר 2005) עד יום כ"ה בתמוז התשס"ה</w:t>
      </w:r>
      <w:r>
        <w:rPr>
          <w:rStyle w:val="default"/>
          <w:rFonts w:cs="FrankRuehl" w:hint="cs"/>
          <w:rtl/>
        </w:rPr>
        <w:t xml:space="preserve"> </w:t>
      </w:r>
      <w:r>
        <w:rPr>
          <w:rStyle w:val="default"/>
          <w:rFonts w:cs="FrankRuehl"/>
          <w:rtl/>
        </w:rPr>
        <w:t>(1 באוגוסט 2005), והודיע לרשות המסים בישראל על פתיחת</w:t>
      </w:r>
      <w:r>
        <w:rPr>
          <w:rStyle w:val="default"/>
          <w:rFonts w:cs="FrankRuehl" w:hint="cs"/>
          <w:rtl/>
        </w:rPr>
        <w:t xml:space="preserve"> </w:t>
      </w:r>
      <w:r>
        <w:rPr>
          <w:rStyle w:val="default"/>
          <w:rFonts w:cs="FrankRuehl"/>
          <w:rtl/>
        </w:rPr>
        <w:t>עסקו עד יום כ"ה בתמוז התשס"ה (1 באוגוסט 2005) – מחזור</w:t>
      </w:r>
      <w:r>
        <w:rPr>
          <w:rStyle w:val="default"/>
          <w:rFonts w:cs="FrankRuehl" w:hint="cs"/>
          <w:rtl/>
        </w:rPr>
        <w:t xml:space="preserve"> </w:t>
      </w:r>
      <w:r>
        <w:rPr>
          <w:rStyle w:val="default"/>
          <w:rFonts w:cs="FrankRuehl"/>
          <w:rtl/>
        </w:rPr>
        <w:t>העסקאות כמשמעותו בחוק מס ערך מוסף, התשל"ו</w:t>
      </w:r>
      <w:r>
        <w:rPr>
          <w:rStyle w:val="default"/>
          <w:rFonts w:cs="FrankRuehl" w:hint="cs"/>
          <w:rtl/>
        </w:rPr>
        <w:t>-1975</w:t>
      </w:r>
      <w:r>
        <w:rPr>
          <w:rStyle w:val="default"/>
          <w:rFonts w:cs="FrankRuehl"/>
          <w:rtl/>
        </w:rPr>
        <w:t>,</w:t>
      </w:r>
      <w:r>
        <w:rPr>
          <w:rStyle w:val="default"/>
          <w:rFonts w:cs="FrankRuehl" w:hint="cs"/>
          <w:rtl/>
        </w:rPr>
        <w:t xml:space="preserve"> </w:t>
      </w:r>
      <w:r>
        <w:rPr>
          <w:rStyle w:val="default"/>
          <w:rFonts w:cs="FrankRuehl"/>
          <w:rtl/>
        </w:rPr>
        <w:t>כפי שדיווח הנישום לגבי שנת המס 2005, מחולק במספר חודשי הפעילות ומוכפל ב</w:t>
      </w:r>
      <w:r>
        <w:rPr>
          <w:rStyle w:val="default"/>
          <w:rFonts w:cs="FrankRuehl" w:hint="cs"/>
          <w:rtl/>
        </w:rPr>
        <w:t>-12</w:t>
      </w:r>
      <w:r>
        <w:rPr>
          <w:rStyle w:val="default"/>
          <w:rFonts w:cs="FrankRuehl"/>
          <w:rtl/>
        </w:rPr>
        <w:t>;</w:t>
      </w:r>
    </w:p>
    <w:p w14:paraId="6EED7841" w14:textId="77777777" w:rsidR="00724202" w:rsidRDefault="00724202">
      <w:pPr>
        <w:pStyle w:val="P00"/>
        <w:tabs>
          <w:tab w:val="left" w:pos="3289"/>
        </w:tabs>
        <w:spacing w:before="72"/>
        <w:ind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לגבי ניזוק שפתח את עסקו בתקופה שמיום כ"ה</w:t>
      </w:r>
      <w:r>
        <w:rPr>
          <w:rStyle w:val="default"/>
          <w:rFonts w:cs="FrankRuehl" w:hint="cs"/>
          <w:rtl/>
        </w:rPr>
        <w:t xml:space="preserve"> </w:t>
      </w:r>
      <w:r>
        <w:rPr>
          <w:rStyle w:val="default"/>
          <w:rFonts w:cs="FrankRuehl"/>
          <w:rtl/>
        </w:rPr>
        <w:t>בתמוז התשס"ה (1 באוגוסט 2005) עד יום ד' בתמוז התשס"ו</w:t>
      </w:r>
      <w:r>
        <w:rPr>
          <w:rStyle w:val="default"/>
          <w:rFonts w:cs="FrankRuehl" w:hint="cs"/>
          <w:rtl/>
        </w:rPr>
        <w:t xml:space="preserve"> </w:t>
      </w:r>
      <w:r>
        <w:rPr>
          <w:rStyle w:val="default"/>
          <w:rFonts w:cs="FrankRuehl"/>
          <w:rtl/>
        </w:rPr>
        <w:t>(30 ביוני 2006), והודיע לרשות המסים בישראל על פתיחת</w:t>
      </w:r>
      <w:r>
        <w:rPr>
          <w:rStyle w:val="default"/>
          <w:rFonts w:cs="FrankRuehl" w:hint="cs"/>
          <w:rtl/>
        </w:rPr>
        <w:t xml:space="preserve"> </w:t>
      </w:r>
      <w:r>
        <w:rPr>
          <w:rStyle w:val="default"/>
          <w:rFonts w:cs="FrankRuehl"/>
          <w:rtl/>
        </w:rPr>
        <w:t>עסקו עד יום ד' בתמוז התשס"ו (30 ביוני 2006) – מחזור</w:t>
      </w:r>
      <w:r>
        <w:rPr>
          <w:rStyle w:val="default"/>
          <w:rFonts w:cs="FrankRuehl" w:hint="cs"/>
          <w:rtl/>
        </w:rPr>
        <w:t xml:space="preserve"> </w:t>
      </w:r>
      <w:r>
        <w:rPr>
          <w:rStyle w:val="default"/>
          <w:rFonts w:cs="FrankRuehl"/>
          <w:rtl/>
        </w:rPr>
        <w:t>העסקאות כמשמעותו בחוק מס ערך מוסף, התשל"ו</w:t>
      </w:r>
      <w:r>
        <w:rPr>
          <w:rStyle w:val="default"/>
          <w:rFonts w:cs="FrankRuehl" w:hint="cs"/>
          <w:rtl/>
        </w:rPr>
        <w:t>-1975</w:t>
      </w:r>
      <w:r>
        <w:rPr>
          <w:rStyle w:val="default"/>
          <w:rFonts w:cs="FrankRuehl"/>
          <w:rtl/>
        </w:rPr>
        <w:t>,</w:t>
      </w:r>
      <w:r>
        <w:rPr>
          <w:rStyle w:val="default"/>
          <w:rFonts w:cs="FrankRuehl" w:hint="cs"/>
          <w:rtl/>
        </w:rPr>
        <w:t xml:space="preserve"> </w:t>
      </w:r>
      <w:r>
        <w:rPr>
          <w:rStyle w:val="default"/>
          <w:rFonts w:cs="FrankRuehl"/>
          <w:rtl/>
        </w:rPr>
        <w:t>כפי שדיווח הנישום מיום פתיחת עסקו עד יום ז' באב</w:t>
      </w:r>
      <w:r>
        <w:rPr>
          <w:rStyle w:val="default"/>
          <w:rFonts w:cs="FrankRuehl" w:hint="cs"/>
          <w:rtl/>
        </w:rPr>
        <w:t xml:space="preserve"> </w:t>
      </w:r>
      <w:r>
        <w:rPr>
          <w:rStyle w:val="default"/>
          <w:rFonts w:cs="FrankRuehl"/>
          <w:rtl/>
        </w:rPr>
        <w:t>התשס"ו (1 באוגוסט 2006), מחולק במספר חודשי הפעילות ומוכפל ב</w:t>
      </w:r>
      <w:r>
        <w:rPr>
          <w:rStyle w:val="default"/>
          <w:rFonts w:cs="FrankRuehl" w:hint="cs"/>
          <w:rtl/>
        </w:rPr>
        <w:t>-</w:t>
      </w:r>
      <w:r>
        <w:rPr>
          <w:rStyle w:val="default"/>
          <w:rFonts w:cs="FrankRuehl"/>
          <w:rtl/>
        </w:rPr>
        <w:t>12;</w:t>
      </w:r>
    </w:p>
    <w:p w14:paraId="272B36A6" w14:textId="77777777" w:rsidR="00724202" w:rsidRDefault="00724202">
      <w:pPr>
        <w:pStyle w:val="P00"/>
        <w:spacing w:before="72"/>
        <w:ind w:left="2381" w:right="1134"/>
        <w:rPr>
          <w:rStyle w:val="default"/>
          <w:rFonts w:cs="FrankRuehl" w:hint="cs"/>
          <w:rtl/>
        </w:rPr>
      </w:pPr>
      <w:r>
        <w:rPr>
          <w:rtl/>
          <w:lang w:val="he-IL"/>
        </w:rPr>
        <w:pict w14:anchorId="36AE1AB1">
          <v:shape id="_x0000_s1178" type="#_x0000_t202" style="position:absolute;left:0;text-align:left;margin-left:470.25pt;margin-top:7.1pt;width:1in;height:16.8pt;z-index:251677184" filled="f" stroked="f">
            <v:textbox inset="1mm,0,1mm,0">
              <w:txbxContent>
                <w:p w14:paraId="484A22CB"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"מסלול מחזורים" – סכום הפרש המחזורים כשהוא מוכפל</w:t>
      </w:r>
      <w:r>
        <w:rPr>
          <w:rStyle w:val="default"/>
          <w:rFonts w:cs="FrankRuehl" w:hint="cs"/>
          <w:rtl/>
        </w:rPr>
        <w:t xml:space="preserve"> </w:t>
      </w:r>
      <w:r>
        <w:rPr>
          <w:rStyle w:val="default"/>
          <w:rFonts w:cs="FrankRuehl"/>
          <w:rtl/>
        </w:rPr>
        <w:t>במשלים שיעור ההפחתה ואם מדווח הניזוק על מחזור</w:t>
      </w:r>
      <w:r>
        <w:rPr>
          <w:rStyle w:val="default"/>
          <w:rFonts w:cs="FrankRuehl" w:hint="cs"/>
          <w:rtl/>
        </w:rPr>
        <w:t xml:space="preserve"> </w:t>
      </w:r>
      <w:r>
        <w:rPr>
          <w:rStyle w:val="default"/>
          <w:rFonts w:cs="FrankRuehl"/>
          <w:rtl/>
        </w:rPr>
        <w:t>עסקאותיו בשיטה דו</w:t>
      </w:r>
      <w:r>
        <w:rPr>
          <w:rStyle w:val="default"/>
          <w:rFonts w:cs="FrankRuehl" w:hint="cs"/>
          <w:rtl/>
        </w:rPr>
        <w:t>-</w:t>
      </w:r>
      <w:r>
        <w:rPr>
          <w:rStyle w:val="default"/>
          <w:rFonts w:cs="FrankRuehl"/>
          <w:rtl/>
        </w:rPr>
        <w:t>חודשית, תוכפל התוצאה במקדם ימי לוחמה, והכל לא יותר מ</w:t>
      </w:r>
      <w:r>
        <w:rPr>
          <w:rStyle w:val="default"/>
          <w:rFonts w:cs="FrankRuehl" w:hint="cs"/>
          <w:rtl/>
        </w:rPr>
        <w:t>-</w:t>
      </w:r>
      <w:r>
        <w:rPr>
          <w:rStyle w:val="default"/>
          <w:rFonts w:cs="FrankRuehl"/>
          <w:rtl/>
        </w:rPr>
        <w:t>3 מיליון שקלים חדשים;</w:t>
      </w:r>
    </w:p>
    <w:p w14:paraId="3FDC3A79" w14:textId="77777777" w:rsidR="00724202" w:rsidRDefault="00724202">
      <w:pPr>
        <w:pStyle w:val="P00"/>
        <w:spacing w:before="72"/>
        <w:ind w:left="2381" w:right="1134"/>
        <w:rPr>
          <w:rStyle w:val="default"/>
          <w:rFonts w:cs="FrankRuehl" w:hint="cs"/>
          <w:rtl/>
        </w:rPr>
      </w:pPr>
      <w:r>
        <w:rPr>
          <w:rtl/>
          <w:lang w:val="he-IL"/>
        </w:rPr>
        <w:pict w14:anchorId="5042D2D0">
          <v:shape id="_x0000_s1179" type="#_x0000_t202" style="position:absolute;left:0;text-align:left;margin-left:470.25pt;margin-top:7.1pt;width:1in;height:16.8pt;z-index:251678208" filled="f" stroked="f">
            <v:textbox inset="1mm,0,1mm,0">
              <w:txbxContent>
                <w:p w14:paraId="431CFB82"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"מסלול מחזורים מורחב" – ההפרש החיובי שבין מחזור עסקאותיו</w:t>
      </w:r>
      <w:r>
        <w:rPr>
          <w:rStyle w:val="default"/>
          <w:rFonts w:cs="FrankRuehl" w:hint="cs"/>
          <w:rtl/>
        </w:rPr>
        <w:t xml:space="preserve"> </w:t>
      </w:r>
      <w:r>
        <w:rPr>
          <w:rStyle w:val="default"/>
          <w:rFonts w:cs="FrankRuehl"/>
          <w:rtl/>
        </w:rPr>
        <w:t>כמשמעותו בחוק מס ערך מוסף, התשל"ו</w:t>
      </w:r>
      <w:r>
        <w:rPr>
          <w:rStyle w:val="default"/>
          <w:rFonts w:cs="FrankRuehl" w:hint="cs"/>
          <w:rtl/>
        </w:rPr>
        <w:t>-1975</w:t>
      </w:r>
      <w:r>
        <w:rPr>
          <w:rStyle w:val="default"/>
          <w:rFonts w:cs="FrankRuehl"/>
          <w:rtl/>
        </w:rPr>
        <w:t>, של הניזוק, בחודשים אוגוסט וספטמבר 2005 לבין מחזור עסקאותיו בחודשים האמורים בשנת 2006, ואם היה מחזור עסקאותיו</w:t>
      </w:r>
      <w:r>
        <w:rPr>
          <w:rStyle w:val="default"/>
          <w:rFonts w:cs="FrankRuehl" w:hint="cs"/>
          <w:rtl/>
        </w:rPr>
        <w:t xml:space="preserve"> </w:t>
      </w:r>
      <w:r>
        <w:rPr>
          <w:rStyle w:val="default"/>
          <w:rFonts w:cs="FrankRuehl"/>
          <w:rtl/>
        </w:rPr>
        <w:t>של הניזוק כולל פעילות ממספר סניפים, יופחתו ממנו מחזורי</w:t>
      </w:r>
      <w:r>
        <w:rPr>
          <w:rStyle w:val="default"/>
          <w:rFonts w:cs="FrankRuehl" w:hint="cs"/>
          <w:rtl/>
        </w:rPr>
        <w:t xml:space="preserve"> </w:t>
      </w:r>
      <w:r>
        <w:rPr>
          <w:rStyle w:val="default"/>
          <w:rFonts w:cs="FrankRuehl"/>
          <w:rtl/>
        </w:rPr>
        <w:t>העסקאות של הסניפים שאינם כלולים באזור ההגבלה,</w:t>
      </w:r>
      <w:r>
        <w:rPr>
          <w:rStyle w:val="default"/>
          <w:rFonts w:cs="FrankRuehl" w:hint="cs"/>
          <w:rtl/>
        </w:rPr>
        <w:t xml:space="preserve"> </w:t>
      </w:r>
      <w:r>
        <w:rPr>
          <w:rStyle w:val="default"/>
          <w:rFonts w:cs="FrankRuehl"/>
          <w:rtl/>
        </w:rPr>
        <w:t>ואם היה הניזוק רשום כאחד עם עוסק אחר לפי הוראות</w:t>
      </w:r>
      <w:r>
        <w:rPr>
          <w:rStyle w:val="default"/>
          <w:rFonts w:cs="FrankRuehl" w:hint="cs"/>
          <w:rtl/>
        </w:rPr>
        <w:t xml:space="preserve"> </w:t>
      </w:r>
      <w:r>
        <w:rPr>
          <w:rStyle w:val="default"/>
          <w:rFonts w:cs="FrankRuehl"/>
          <w:rtl/>
        </w:rPr>
        <w:t>סעיף 56 לחוק מס ערך מוסף, התשל"ו</w:t>
      </w:r>
      <w:r>
        <w:rPr>
          <w:rStyle w:val="default"/>
          <w:rFonts w:cs="FrankRuehl" w:hint="cs"/>
          <w:rtl/>
        </w:rPr>
        <w:t>-1975</w:t>
      </w:r>
      <w:r>
        <w:rPr>
          <w:rStyle w:val="default"/>
          <w:rFonts w:cs="FrankRuehl"/>
          <w:rtl/>
        </w:rPr>
        <w:t>, יופחת מהמחזור</w:t>
      </w:r>
      <w:r>
        <w:rPr>
          <w:rStyle w:val="default"/>
          <w:rFonts w:cs="FrankRuehl" w:hint="cs"/>
          <w:rtl/>
        </w:rPr>
        <w:t xml:space="preserve"> </w:t>
      </w:r>
      <w:r>
        <w:rPr>
          <w:rStyle w:val="default"/>
          <w:rFonts w:cs="FrankRuehl"/>
          <w:rtl/>
        </w:rPr>
        <w:t>המאוחד מחזורו של העוסק האחר, כשהוא מוכפל במשלים</w:t>
      </w:r>
      <w:r>
        <w:rPr>
          <w:rStyle w:val="default"/>
          <w:rFonts w:cs="FrankRuehl" w:hint="cs"/>
          <w:rtl/>
        </w:rPr>
        <w:t xml:space="preserve"> </w:t>
      </w:r>
      <w:r>
        <w:rPr>
          <w:rStyle w:val="default"/>
          <w:rFonts w:cs="FrankRuehl"/>
          <w:rtl/>
        </w:rPr>
        <w:t>שיעור ההפחתה, ולא יותר מהסכום המרבי הקבוע בתוספת הרביעית לפי יום שיקום העסק של הניזוק המיוחד;</w:t>
      </w:r>
    </w:p>
    <w:p w14:paraId="7EBC0853" w14:textId="77777777" w:rsidR="00724202" w:rsidRDefault="00724202">
      <w:pPr>
        <w:pStyle w:val="P00"/>
        <w:spacing w:before="72"/>
        <w:ind w:left="2381" w:right="1134"/>
        <w:rPr>
          <w:rStyle w:val="default"/>
          <w:rFonts w:cs="FrankRuehl" w:hint="cs"/>
          <w:rtl/>
        </w:rPr>
      </w:pPr>
      <w:r>
        <w:rPr>
          <w:rtl/>
          <w:lang w:val="he-IL"/>
        </w:rPr>
        <w:pict w14:anchorId="2E9E5F96">
          <v:shape id="_x0000_s1180" type="#_x0000_t202" style="position:absolute;left:0;text-align:left;margin-left:470.25pt;margin-top:7.1pt;width:1in;height:16.8pt;z-index:251679232" filled="f" stroked="f">
            <v:textbox inset="1mm,0,1mm,0">
              <w:txbxContent>
                <w:p w14:paraId="1C88285A"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"מסלול פדיונות" – ההפרש החיובי שבין ההכנסה בשנת המס</w:t>
      </w:r>
      <w:r>
        <w:rPr>
          <w:rStyle w:val="default"/>
          <w:rFonts w:cs="FrankRuehl" w:hint="cs"/>
          <w:rtl/>
        </w:rPr>
        <w:t xml:space="preserve"> </w:t>
      </w:r>
      <w:r>
        <w:rPr>
          <w:rStyle w:val="default"/>
          <w:rFonts w:cs="FrankRuehl"/>
          <w:rtl/>
        </w:rPr>
        <w:t>2005 מחולקת ב</w:t>
      </w:r>
      <w:r>
        <w:rPr>
          <w:rStyle w:val="default"/>
          <w:rFonts w:cs="FrankRuehl" w:hint="cs"/>
          <w:rtl/>
        </w:rPr>
        <w:t>-</w:t>
      </w:r>
      <w:r>
        <w:rPr>
          <w:rStyle w:val="default"/>
          <w:rFonts w:cs="FrankRuehl"/>
          <w:rtl/>
        </w:rPr>
        <w:t>12 לבין סכום הכנסתו בחודש אוגוסט 2006,</w:t>
      </w:r>
      <w:r>
        <w:rPr>
          <w:rStyle w:val="default"/>
          <w:rFonts w:cs="FrankRuehl" w:hint="cs"/>
          <w:rtl/>
        </w:rPr>
        <w:t xml:space="preserve"> </w:t>
      </w:r>
      <w:r>
        <w:rPr>
          <w:rStyle w:val="default"/>
          <w:rFonts w:cs="FrankRuehl"/>
          <w:rtl/>
        </w:rPr>
        <w:t>כשהוא מוכפל במשלים שיעור ההפחתה ובלבד שההגדרה</w:t>
      </w:r>
      <w:r>
        <w:rPr>
          <w:rStyle w:val="default"/>
          <w:rFonts w:cs="FrankRuehl" w:hint="cs"/>
          <w:rtl/>
        </w:rPr>
        <w:t xml:space="preserve"> </w:t>
      </w:r>
      <w:r>
        <w:rPr>
          <w:rStyle w:val="default"/>
          <w:rFonts w:cs="FrankRuehl"/>
          <w:rtl/>
        </w:rPr>
        <w:t>"משלים שיעור ההפחתה" תיקרא כאילו במקום "מחזור עסקאות" נאמר בה "הכנסה בשנת המס 2005 בתוספת תרומות ותמיכות", והכל לא יותר מ</w:t>
      </w:r>
      <w:r>
        <w:rPr>
          <w:rStyle w:val="default"/>
          <w:rFonts w:cs="FrankRuehl" w:hint="cs"/>
          <w:rtl/>
        </w:rPr>
        <w:t>-</w:t>
      </w:r>
      <w:r>
        <w:rPr>
          <w:rStyle w:val="default"/>
          <w:rFonts w:cs="FrankRuehl"/>
          <w:rtl/>
        </w:rPr>
        <w:t>3 מיליון שקלים חדשים;</w:t>
      </w:r>
    </w:p>
    <w:p w14:paraId="0E98463A" w14:textId="77777777" w:rsidR="00724202" w:rsidRDefault="00724202">
      <w:pPr>
        <w:pStyle w:val="P00"/>
        <w:spacing w:before="72"/>
        <w:ind w:left="2381" w:right="1134"/>
        <w:rPr>
          <w:rStyle w:val="default"/>
          <w:rFonts w:cs="FrankRuehl" w:hint="cs"/>
          <w:rtl/>
        </w:rPr>
      </w:pPr>
      <w:r>
        <w:rPr>
          <w:rtl/>
          <w:lang w:val="he-IL"/>
        </w:rPr>
        <w:pict w14:anchorId="0CC5D829">
          <v:shape id="_x0000_s1181" type="#_x0000_t202" style="position:absolute;left:0;text-align:left;margin-left:470.25pt;margin-top:7.1pt;width:1in;height:16.8pt;z-index:251680256" filled="f" stroked="f">
            <v:textbox inset="1mm,0,1mm,0">
              <w:txbxContent>
                <w:p w14:paraId="1F0E94A7"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"מקדם ימי לוחמה" – לגבי ניזוק שעסקו מצוי באזורים המפורטים</w:t>
      </w:r>
      <w:r>
        <w:rPr>
          <w:rStyle w:val="default"/>
          <w:rFonts w:cs="FrankRuehl" w:hint="cs"/>
          <w:rtl/>
        </w:rPr>
        <w:t xml:space="preserve"> </w:t>
      </w:r>
      <w:r>
        <w:rPr>
          <w:rStyle w:val="default"/>
          <w:rFonts w:cs="FrankRuehl"/>
          <w:rtl/>
        </w:rPr>
        <w:t>להלן, והמנויים בחלק ב' לתוספת השניה – כאמור לצדם:</w:t>
      </w:r>
    </w:p>
    <w:p w14:paraId="02CACC1B" w14:textId="77777777" w:rsidR="00724202" w:rsidRDefault="00724202">
      <w:pPr>
        <w:pStyle w:val="P00"/>
        <w:tabs>
          <w:tab w:val="left" w:pos="3289"/>
        </w:tabs>
        <w:spacing w:before="72"/>
        <w:ind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אזור 1 – 14/34;</w:t>
      </w:r>
    </w:p>
    <w:p w14:paraId="3904E1A7" w14:textId="77777777" w:rsidR="00724202" w:rsidRDefault="00724202">
      <w:pPr>
        <w:pStyle w:val="P00"/>
        <w:tabs>
          <w:tab w:val="left" w:pos="3289"/>
        </w:tabs>
        <w:spacing w:before="72"/>
        <w:ind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אזור 2 או 3 – 14/33;</w:t>
      </w:r>
    </w:p>
    <w:p w14:paraId="0B51A634" w14:textId="77777777" w:rsidR="00724202" w:rsidRDefault="00724202">
      <w:pPr>
        <w:pStyle w:val="P00"/>
        <w:tabs>
          <w:tab w:val="left" w:pos="3289"/>
        </w:tabs>
        <w:spacing w:before="72"/>
        <w:ind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אזור 4 – 14/31</w:t>
      </w:r>
      <w:r>
        <w:rPr>
          <w:rStyle w:val="default"/>
          <w:rFonts w:cs="FrankRuehl" w:hint="cs"/>
          <w:rtl/>
        </w:rPr>
        <w:t>;</w:t>
      </w:r>
    </w:p>
    <w:p w14:paraId="5661DDE6" w14:textId="77777777" w:rsidR="00724202" w:rsidRDefault="00724202">
      <w:pPr>
        <w:pStyle w:val="P00"/>
        <w:tabs>
          <w:tab w:val="left" w:pos="3289"/>
        </w:tabs>
        <w:spacing w:before="72"/>
        <w:ind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אזור 5 – 14/30;</w:t>
      </w:r>
    </w:p>
    <w:p w14:paraId="038AA590" w14:textId="77777777" w:rsidR="00724202" w:rsidRDefault="00724202">
      <w:pPr>
        <w:pStyle w:val="P00"/>
        <w:tabs>
          <w:tab w:val="left" w:pos="3289"/>
        </w:tabs>
        <w:spacing w:before="72"/>
        <w:ind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אזור 6 – 1/2;</w:t>
      </w:r>
    </w:p>
    <w:p w14:paraId="78FE3317" w14:textId="77777777" w:rsidR="00724202" w:rsidRDefault="00724202">
      <w:pPr>
        <w:pStyle w:val="P00"/>
        <w:tabs>
          <w:tab w:val="left" w:pos="3289"/>
        </w:tabs>
        <w:spacing w:before="72"/>
        <w:ind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אזור 7 – 14/29</w:t>
      </w:r>
      <w:r>
        <w:rPr>
          <w:rStyle w:val="default"/>
          <w:rFonts w:cs="FrankRuehl" w:hint="cs"/>
          <w:rtl/>
        </w:rPr>
        <w:t>;</w:t>
      </w:r>
    </w:p>
    <w:p w14:paraId="4AFAF8E2" w14:textId="77777777" w:rsidR="00724202" w:rsidRDefault="00724202">
      <w:pPr>
        <w:pStyle w:val="P00"/>
        <w:tabs>
          <w:tab w:val="left" w:pos="3289"/>
        </w:tabs>
        <w:spacing w:before="72"/>
        <w:ind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אזור 8 – 14/18;</w:t>
      </w:r>
    </w:p>
    <w:p w14:paraId="192AD5F0" w14:textId="77777777" w:rsidR="00724202" w:rsidRDefault="00724202">
      <w:pPr>
        <w:pStyle w:val="P00"/>
        <w:spacing w:before="72"/>
        <w:ind w:left="2381" w:right="1134"/>
        <w:rPr>
          <w:rStyle w:val="default"/>
          <w:rFonts w:cs="FrankRuehl" w:hint="cs"/>
          <w:rtl/>
        </w:rPr>
      </w:pPr>
      <w:r>
        <w:rPr>
          <w:rtl/>
          <w:lang w:val="he-IL"/>
        </w:rPr>
        <w:pict w14:anchorId="1D024821">
          <v:shape id="_x0000_s1182" type="#_x0000_t202" style="position:absolute;left:0;text-align:left;margin-left:470.25pt;margin-top:7.1pt;width:1in;height:16.8pt;z-index:251681280" filled="f" stroked="f">
            <v:textbox inset="1mm,0,1mm,0">
              <w:txbxContent>
                <w:p w14:paraId="26943B06"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"משלים שיעור ההפחתה" – לגבי ניזוק שמחזור עסקאותיו בשנת המס 2005 –</w:t>
      </w:r>
    </w:p>
    <w:p w14:paraId="1B5E17E1" w14:textId="77777777" w:rsidR="00724202" w:rsidRDefault="00724202">
      <w:pPr>
        <w:pStyle w:val="P00"/>
        <w:tabs>
          <w:tab w:val="left" w:pos="3289"/>
        </w:tabs>
        <w:spacing w:before="72"/>
        <w:ind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לא עלה על 750,000 שקלים חדשים – 75%;</w:t>
      </w:r>
    </w:p>
    <w:p w14:paraId="03C6D55B" w14:textId="77777777" w:rsidR="00724202" w:rsidRDefault="00724202">
      <w:pPr>
        <w:pStyle w:val="P00"/>
        <w:tabs>
          <w:tab w:val="left" w:pos="3289"/>
        </w:tabs>
        <w:spacing w:before="72"/>
        <w:ind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עלה על 750,000 שקלים חדשים ולא עלה על מיליון וחצי שקלים חדשים –</w:t>
      </w:r>
      <w:r>
        <w:rPr>
          <w:rStyle w:val="default"/>
          <w:rFonts w:cs="FrankRuehl" w:hint="cs"/>
          <w:rtl/>
        </w:rPr>
        <w:t xml:space="preserve"> </w:t>
      </w:r>
      <w:r>
        <w:rPr>
          <w:rStyle w:val="default"/>
          <w:rFonts w:cs="FrankRuehl"/>
          <w:rtl/>
        </w:rPr>
        <w:t>65%;</w:t>
      </w:r>
    </w:p>
    <w:p w14:paraId="7DF3A386" w14:textId="77777777" w:rsidR="00724202" w:rsidRDefault="00724202">
      <w:pPr>
        <w:pStyle w:val="P00"/>
        <w:tabs>
          <w:tab w:val="left" w:pos="3289"/>
        </w:tabs>
        <w:spacing w:before="72"/>
        <w:ind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עלה על מיליון וחצי שקלים חדשים ולא עלה על 10 מיליון שקלים חדשים – 55%;</w:t>
      </w:r>
    </w:p>
    <w:p w14:paraId="06D556FA" w14:textId="77777777" w:rsidR="00724202" w:rsidRDefault="00724202">
      <w:pPr>
        <w:pStyle w:val="P00"/>
        <w:tabs>
          <w:tab w:val="left" w:pos="3289"/>
        </w:tabs>
        <w:spacing w:before="72"/>
        <w:ind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עלה על 10 מיליון שקלים חדשים ולא עלה על 30 מיליון שקלים חדשים – 50%;</w:t>
      </w:r>
    </w:p>
    <w:p w14:paraId="41765BB5" w14:textId="77777777" w:rsidR="00724202" w:rsidRDefault="00724202">
      <w:pPr>
        <w:pStyle w:val="P00"/>
        <w:tabs>
          <w:tab w:val="left" w:pos="3289"/>
        </w:tabs>
        <w:spacing w:before="72"/>
        <w:ind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עלה על 30 מיליון שקלים חדשים – 45%;</w:t>
      </w:r>
    </w:p>
    <w:p w14:paraId="74A91301" w14:textId="77777777" w:rsidR="00724202" w:rsidRDefault="00724202">
      <w:pPr>
        <w:pStyle w:val="P00"/>
        <w:spacing w:before="72"/>
        <w:ind w:left="2381" w:right="1134"/>
        <w:rPr>
          <w:rStyle w:val="default"/>
          <w:rFonts w:cs="FrankRuehl" w:hint="cs"/>
          <w:rtl/>
        </w:rPr>
      </w:pPr>
      <w:r>
        <w:rPr>
          <w:rtl/>
          <w:lang w:val="he-IL"/>
        </w:rPr>
        <w:pict w14:anchorId="7B95EC68">
          <v:shape id="_x0000_s1183" type="#_x0000_t202" style="position:absolute;left:0;text-align:left;margin-left:470.25pt;margin-top:7.1pt;width:1in;height:16.8pt;z-index:251682304" filled="f" stroked="f">
            <v:textbox inset="1mm,0,1mm,0">
              <w:txbxContent>
                <w:p w14:paraId="36B1B92E"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"ניזוק מיוחד" – כל אחד מאלה:</w:t>
      </w:r>
    </w:p>
    <w:p w14:paraId="154B0EEB" w14:textId="77777777" w:rsidR="00724202" w:rsidRDefault="00724202">
      <w:pPr>
        <w:pStyle w:val="P00"/>
        <w:tabs>
          <w:tab w:val="left" w:pos="3289"/>
        </w:tabs>
        <w:spacing w:before="72"/>
        <w:ind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ניזוק באזור הגבלה שעסקו נפגע פגיעה פיזית ישירה</w:t>
      </w:r>
      <w:r>
        <w:rPr>
          <w:rStyle w:val="default"/>
          <w:rFonts w:cs="FrankRuehl" w:hint="cs"/>
          <w:rtl/>
        </w:rPr>
        <w:t xml:space="preserve"> </w:t>
      </w:r>
      <w:r>
        <w:rPr>
          <w:rStyle w:val="default"/>
          <w:rFonts w:cs="FrankRuehl"/>
          <w:rtl/>
        </w:rPr>
        <w:t>כתוצאה מנזק מלחמה במהלך אחד הימים הנקובים בחלק</w:t>
      </w:r>
      <w:r>
        <w:rPr>
          <w:rStyle w:val="default"/>
          <w:rFonts w:cs="FrankRuehl" w:hint="cs"/>
          <w:rtl/>
        </w:rPr>
        <w:t xml:space="preserve"> </w:t>
      </w:r>
      <w:r>
        <w:rPr>
          <w:rStyle w:val="default"/>
          <w:rFonts w:cs="FrankRuehl"/>
          <w:rtl/>
        </w:rPr>
        <w:t>ב' לתוספת השניה לגבי האזור שבו מצוי עסקו, והושבת</w:t>
      </w:r>
      <w:r>
        <w:rPr>
          <w:rStyle w:val="default"/>
          <w:rFonts w:cs="FrankRuehl" w:hint="cs"/>
          <w:rtl/>
        </w:rPr>
        <w:t xml:space="preserve"> </w:t>
      </w:r>
      <w:r>
        <w:rPr>
          <w:rStyle w:val="default"/>
          <w:rFonts w:cs="FrankRuehl"/>
          <w:rtl/>
        </w:rPr>
        <w:t>מפעילות בשל אותה פגיעה גם לאחר יום כ' באב התשס"ו (14 באוגוסט 2006);</w:t>
      </w:r>
    </w:p>
    <w:p w14:paraId="7B880317" w14:textId="77777777" w:rsidR="00724202" w:rsidRDefault="00724202">
      <w:pPr>
        <w:pStyle w:val="P00"/>
        <w:tabs>
          <w:tab w:val="left" w:pos="3289"/>
        </w:tabs>
        <w:spacing w:before="72"/>
        <w:ind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ניזוק באזור הגבלה שהוכח להנחת דעתו של המנהל</w:t>
      </w:r>
      <w:r>
        <w:rPr>
          <w:rStyle w:val="default"/>
          <w:rFonts w:cs="FrankRuehl" w:hint="cs"/>
          <w:rtl/>
        </w:rPr>
        <w:t xml:space="preserve"> </w:t>
      </w:r>
      <w:r>
        <w:rPr>
          <w:rStyle w:val="default"/>
          <w:rFonts w:cs="FrankRuehl"/>
          <w:rtl/>
        </w:rPr>
        <w:t>כי הספק העיקרי של עסקו הוא ניזוק כאמור בפסקה (1), ואין</w:t>
      </w:r>
      <w:r>
        <w:rPr>
          <w:rStyle w:val="default"/>
          <w:rFonts w:cs="FrankRuehl" w:hint="cs"/>
          <w:rtl/>
        </w:rPr>
        <w:t xml:space="preserve"> </w:t>
      </w:r>
      <w:r>
        <w:rPr>
          <w:rStyle w:val="default"/>
          <w:rFonts w:cs="FrankRuehl"/>
          <w:rtl/>
        </w:rPr>
        <w:t>לו ספק חלופי זמין, ולענין זה יראו את מועד שיקומו של הניזוק כמועד שיקומו של הספק כאמור;</w:t>
      </w:r>
    </w:p>
    <w:p w14:paraId="2BEB92A0" w14:textId="77777777" w:rsidR="00724202" w:rsidRDefault="00724202">
      <w:pPr>
        <w:pStyle w:val="P00"/>
        <w:tabs>
          <w:tab w:val="left" w:pos="3289"/>
        </w:tabs>
        <w:spacing w:before="72"/>
        <w:ind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ניזוק באזור הגבלה שהוכח להנחת דעתו של המנהל כי</w:t>
      </w:r>
      <w:r>
        <w:rPr>
          <w:rStyle w:val="default"/>
          <w:rFonts w:cs="FrankRuehl" w:hint="cs"/>
          <w:rtl/>
        </w:rPr>
        <w:t xml:space="preserve"> </w:t>
      </w:r>
      <w:r>
        <w:rPr>
          <w:rStyle w:val="default"/>
          <w:rFonts w:cs="FrankRuehl"/>
          <w:rtl/>
        </w:rPr>
        <w:t>באחד הימים הנקובים בחלק ב' לתוספת השניה לגבי האזור</w:t>
      </w:r>
      <w:r>
        <w:rPr>
          <w:rStyle w:val="default"/>
          <w:rFonts w:cs="FrankRuehl" w:hint="cs"/>
          <w:rtl/>
        </w:rPr>
        <w:t xml:space="preserve"> </w:t>
      </w:r>
      <w:r>
        <w:rPr>
          <w:rStyle w:val="default"/>
          <w:rFonts w:cs="FrankRuehl"/>
          <w:rtl/>
        </w:rPr>
        <w:t>שבו מצוי עסקו, ניתנה לו הוראה מאת כוחות הביטחון בהתאם לתקנה 5 לתקנות ההתגוננות האזרחית (חומרים מסוכנים), התשנ"ב</w:t>
      </w:r>
      <w:r>
        <w:rPr>
          <w:rStyle w:val="default"/>
          <w:rFonts w:cs="FrankRuehl" w:hint="cs"/>
          <w:rtl/>
        </w:rPr>
        <w:t>-1992</w:t>
      </w:r>
      <w:r>
        <w:rPr>
          <w:rStyle w:val="default"/>
          <w:rFonts w:cs="FrankRuehl"/>
          <w:rtl/>
        </w:rPr>
        <w:t>, ולפיה עליו לרוקן חומרי גלם</w:t>
      </w:r>
      <w:r>
        <w:rPr>
          <w:rStyle w:val="default"/>
          <w:rFonts w:cs="FrankRuehl" w:hint="cs"/>
          <w:rtl/>
        </w:rPr>
        <w:t xml:space="preserve"> </w:t>
      </w:r>
      <w:r>
        <w:rPr>
          <w:rStyle w:val="default"/>
          <w:rFonts w:cs="FrankRuehl"/>
          <w:rtl/>
        </w:rPr>
        <w:t>שבעסקו ולהימנע מהכנסת כמות נוספת של חומרי גלם</w:t>
      </w:r>
      <w:r>
        <w:rPr>
          <w:rStyle w:val="default"/>
          <w:rFonts w:cs="FrankRuehl" w:hint="cs"/>
          <w:rtl/>
        </w:rPr>
        <w:t xml:space="preserve"> </w:t>
      </w:r>
      <w:r>
        <w:rPr>
          <w:rStyle w:val="default"/>
          <w:rFonts w:cs="FrankRuehl"/>
          <w:rtl/>
        </w:rPr>
        <w:t>משום שהדבר דרוש כדי למנוע סכנה לחיי אדם, וכי עסקו</w:t>
      </w:r>
      <w:r>
        <w:rPr>
          <w:rStyle w:val="default"/>
          <w:rFonts w:cs="FrankRuehl" w:hint="cs"/>
          <w:rtl/>
        </w:rPr>
        <w:t xml:space="preserve"> </w:t>
      </w:r>
      <w:r>
        <w:rPr>
          <w:rStyle w:val="default"/>
          <w:rFonts w:cs="FrankRuehl"/>
          <w:rtl/>
        </w:rPr>
        <w:t>הושבת מפעילות בשל אותה הוראה גם לאחר יום כ' באב התשס"ו (14 באוגוסט 2006);";</w:t>
      </w:r>
    </w:p>
    <w:p w14:paraId="0764D4FA" w14:textId="77777777" w:rsidR="00724202" w:rsidRDefault="00724202">
      <w:pPr>
        <w:pStyle w:val="P00"/>
        <w:spacing w:before="0"/>
        <w:ind w:left="1928" w:right="1134"/>
        <w:rPr>
          <w:rStyle w:val="default"/>
          <w:rFonts w:cs="FrankRuehl" w:hint="cs"/>
          <w:vanish/>
          <w:color w:val="FF0000"/>
          <w:szCs w:val="20"/>
          <w:shd w:val="clear" w:color="auto" w:fill="FFFF99"/>
          <w:rtl/>
        </w:rPr>
      </w:pPr>
      <w:bookmarkStart w:id="15" w:name="Rov24"/>
      <w:r>
        <w:rPr>
          <w:rStyle w:val="default"/>
          <w:rFonts w:cs="FrankRuehl" w:hint="cs"/>
          <w:vanish/>
          <w:color w:val="FF0000"/>
          <w:szCs w:val="20"/>
          <w:shd w:val="clear" w:color="auto" w:fill="FFFF99"/>
          <w:rtl/>
        </w:rPr>
        <w:t>מיום 13.8.2006</w:t>
      </w:r>
    </w:p>
    <w:p w14:paraId="424B2DEC" w14:textId="77777777" w:rsidR="00724202" w:rsidRDefault="00724202">
      <w:pPr>
        <w:pStyle w:val="P00"/>
        <w:spacing w:before="0"/>
        <w:ind w:left="1928"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592D8BED" w14:textId="77777777" w:rsidR="00724202" w:rsidRDefault="00724202">
      <w:pPr>
        <w:pStyle w:val="P00"/>
        <w:spacing w:before="0"/>
        <w:ind w:left="1928" w:right="1134"/>
        <w:rPr>
          <w:rStyle w:val="default"/>
          <w:rFonts w:cs="FrankRuehl" w:hint="cs"/>
          <w:vanish/>
          <w:szCs w:val="20"/>
          <w:shd w:val="clear" w:color="auto" w:fill="FFFF99"/>
          <w:rtl/>
        </w:rPr>
      </w:pPr>
      <w:hyperlink r:id="rId22" w:history="1">
        <w:r>
          <w:rPr>
            <w:rStyle w:val="Hyperlink"/>
            <w:rFonts w:hint="cs"/>
            <w:vanish/>
            <w:szCs w:val="20"/>
            <w:shd w:val="clear" w:color="auto" w:fill="FFFF99"/>
            <w:rtl/>
          </w:rPr>
          <w:t>ק"ת תשס"ו מס' 6509</w:t>
        </w:r>
      </w:hyperlink>
      <w:r>
        <w:rPr>
          <w:rStyle w:val="default"/>
          <w:rFonts w:cs="FrankRuehl" w:hint="cs"/>
          <w:vanish/>
          <w:szCs w:val="20"/>
          <w:shd w:val="clear" w:color="auto" w:fill="FFFF99"/>
          <w:rtl/>
        </w:rPr>
        <w:t xml:space="preserve"> מיום 13.8.2006 עמ' 1081</w:t>
      </w:r>
    </w:p>
    <w:p w14:paraId="435DF118" w14:textId="77777777" w:rsidR="00724202" w:rsidRDefault="00724202">
      <w:pPr>
        <w:pStyle w:val="P00"/>
        <w:spacing w:before="0"/>
        <w:ind w:left="1928" w:right="1134"/>
        <w:rPr>
          <w:rStyle w:val="default"/>
          <w:rFonts w:cs="FrankRuehl" w:hint="cs"/>
          <w:vanish/>
          <w:szCs w:val="20"/>
          <w:shd w:val="clear" w:color="auto" w:fill="FFFF99"/>
          <w:rtl/>
        </w:rPr>
      </w:pPr>
      <w:r>
        <w:rPr>
          <w:rStyle w:val="default"/>
          <w:rFonts w:cs="FrankRuehl" w:hint="cs"/>
          <w:b/>
          <w:bCs/>
          <w:vanish/>
          <w:szCs w:val="20"/>
          <w:shd w:val="clear" w:color="auto" w:fill="FFFF99"/>
          <w:rtl/>
        </w:rPr>
        <w:t>הוספת הגדרות "משלים ההוצאה הנחסכת", "אטרקציה תיירותית", "פדיון בשנת 2005", "זן עצי פרי", "חדר אירוח כפרי", "חוק המועצה לענף הלול", "יחידת אירוח", "מחיר ביצת מאכל", "מטע עצי פרי", "מכסה אישית", "מספר ימי קטיף", "מספר ימי קטיף לפיצוי", "סכום הוצאות ייצור", "עסק חדש", "עסק מורחב", "פדיון", "תקופת הפיצוי", "תקופת קטיף" בפסקת משנה 1(1)(א)(4)(ה)</w:t>
      </w:r>
    </w:p>
    <w:p w14:paraId="05F6F213" w14:textId="77777777" w:rsidR="00724202" w:rsidRDefault="00724202">
      <w:pPr>
        <w:pStyle w:val="P00"/>
        <w:spacing w:before="0"/>
        <w:ind w:left="1928" w:right="1134"/>
        <w:rPr>
          <w:rStyle w:val="default"/>
          <w:rFonts w:cs="FrankRuehl" w:hint="cs"/>
          <w:vanish/>
          <w:szCs w:val="20"/>
          <w:shd w:val="clear" w:color="auto" w:fill="FFFF99"/>
          <w:rtl/>
        </w:rPr>
      </w:pPr>
    </w:p>
    <w:p w14:paraId="6DB179E6" w14:textId="77777777" w:rsidR="00724202" w:rsidRDefault="00724202">
      <w:pPr>
        <w:pStyle w:val="P00"/>
        <w:spacing w:before="0"/>
        <w:ind w:left="2381"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1.8.2006</w:t>
      </w:r>
    </w:p>
    <w:p w14:paraId="4C9E52D5" w14:textId="77777777" w:rsidR="00724202" w:rsidRDefault="00724202">
      <w:pPr>
        <w:pStyle w:val="P00"/>
        <w:spacing w:before="0"/>
        <w:ind w:left="2381"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70DC8CF8" w14:textId="77777777" w:rsidR="00724202" w:rsidRDefault="00724202">
      <w:pPr>
        <w:pStyle w:val="P00"/>
        <w:spacing w:before="0"/>
        <w:ind w:left="2381" w:right="1134"/>
        <w:rPr>
          <w:rStyle w:val="default"/>
          <w:rFonts w:cs="FrankRuehl" w:hint="cs"/>
          <w:vanish/>
          <w:szCs w:val="20"/>
          <w:shd w:val="clear" w:color="auto" w:fill="FFFF99"/>
          <w:rtl/>
        </w:rPr>
      </w:pPr>
      <w:hyperlink r:id="rId23"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1193</w:t>
      </w:r>
    </w:p>
    <w:p w14:paraId="5818ECE5" w14:textId="77777777" w:rsidR="00724202" w:rsidRDefault="00724202">
      <w:pPr>
        <w:pStyle w:val="P00"/>
        <w:ind w:left="238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"תקופת הפיצוי" –</w:t>
      </w:r>
    </w:p>
    <w:p w14:paraId="4F44EF1F" w14:textId="77777777" w:rsidR="00724202" w:rsidRDefault="00724202">
      <w:pPr>
        <w:pStyle w:val="P00"/>
        <w:tabs>
          <w:tab w:val="left" w:pos="3289"/>
        </w:tabs>
        <w:spacing w:before="0"/>
        <w:ind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יחידת אירוח שאינה חדר אירוח כפרי – התקופה</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שתחילתה ביום המוקדם ביותר מבין המועדים הנקובים</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 xml:space="preserve">בחלק ב' לתוספת השניה לגבי האזור שמצויה בו יחידת האירוח כאמור וסיומה ביום </w:t>
      </w:r>
      <w:r>
        <w:rPr>
          <w:rStyle w:val="default"/>
          <w:rFonts w:cs="FrankRuehl"/>
          <w:strike/>
          <w:vanish/>
          <w:sz w:val="22"/>
          <w:szCs w:val="22"/>
          <w:shd w:val="clear" w:color="auto" w:fill="FFFF99"/>
          <w:rtl/>
        </w:rPr>
        <w:t>ז' בתשרי התשס"ז (29 בספטמבר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כ"א בתשרי התשס"ז (13 באוקטובר 2006)</w:t>
      </w:r>
      <w:r>
        <w:rPr>
          <w:rStyle w:val="default"/>
          <w:rFonts w:cs="FrankRuehl"/>
          <w:vanish/>
          <w:sz w:val="22"/>
          <w:szCs w:val="22"/>
          <w:shd w:val="clear" w:color="auto" w:fill="FFFF99"/>
          <w:rtl/>
        </w:rPr>
        <w:t>;</w:t>
      </w:r>
    </w:p>
    <w:p w14:paraId="2296619D" w14:textId="77777777" w:rsidR="00724202" w:rsidRDefault="00724202">
      <w:pPr>
        <w:pStyle w:val="P00"/>
        <w:tabs>
          <w:tab w:val="left" w:pos="3289"/>
        </w:tabs>
        <w:spacing w:before="0"/>
        <w:ind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לגבי חדר אירוח כפרי או אטרקציה תיירותית – התקופה</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שתחילתה ביום המוקדם ביותר של המועדים הנקובים בחלק ב'</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לתוספת השניה לגבי האזור שמצוי בו חדר האירוח הכפרי או</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 xml:space="preserve">האטרקציה התיירותית, לפי הענין, וסיומה ביום </w:t>
      </w:r>
      <w:r>
        <w:rPr>
          <w:rStyle w:val="default"/>
          <w:rFonts w:cs="FrankRuehl"/>
          <w:strike/>
          <w:vanish/>
          <w:sz w:val="22"/>
          <w:szCs w:val="22"/>
          <w:shd w:val="clear" w:color="auto" w:fill="FFFF99"/>
          <w:rtl/>
        </w:rPr>
        <w:t>כ"ז אב התשס"ו (21 באוגוסט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י"א באלול התשס"ו (4 בספטמבר 2006)</w:t>
      </w:r>
      <w:r>
        <w:rPr>
          <w:rStyle w:val="default"/>
          <w:rFonts w:cs="FrankRuehl"/>
          <w:vanish/>
          <w:sz w:val="22"/>
          <w:szCs w:val="22"/>
          <w:shd w:val="clear" w:color="auto" w:fill="FFFF99"/>
          <w:rtl/>
        </w:rPr>
        <w:t>;</w:t>
      </w:r>
    </w:p>
    <w:p w14:paraId="7E2B8658" w14:textId="77777777" w:rsidR="00724202" w:rsidRDefault="00724202">
      <w:pPr>
        <w:pStyle w:val="P00"/>
        <w:spacing w:before="0"/>
        <w:ind w:left="238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"תקופת קטיף" – המועדים שחל בהם קטיף של זן עצי פרי, לפי המפורט בטור ה' שבטבלה בתוספת השלישית;</w:t>
      </w:r>
    </w:p>
    <w:p w14:paraId="66CDD4A7"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"הכנסה בחודש אוגוסט 2006" – סכום ההכנסה בחודש אוגוסט 2006 בניכוי תרומות ותמיכות ששולמו למוסד הציבורי באותו חודש, שאושר לענין זה בידי רואה חשבון;</w:t>
      </w:r>
    </w:p>
    <w:p w14:paraId="01640016"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"הכנסה בשנת המס 2005" – סכום ההכנסה בשנת המס 2005 כפי שדווחה בדוח שהגיש המוסד הציבורי לפי סעיף 131 לפקודה בניכוי תמיכות ותרומות;</w:t>
      </w:r>
    </w:p>
    <w:p w14:paraId="7463F14E"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"הפרש המחזורים" – ההפרש החיובי שבין מחזור עסקאותיו של הניזוק בחודש אוגוסט 2005 לבין מחזור עסקאותיו בחודש האמור בשנת 2006, ולגבי ניזוק המדווח על מחזור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עסקאותיו בשיטה דו</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חודשית – ההפרש החיובי שבין</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מחזור עסקאותיו, כמשמעותו בחוק מס ערך מוסף, 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 של הניזוק בחודשים יולי ואוגוסט 2005 לבין מחזור עסקאותיו בחודשים האמורים בשנת 2006, ואם היה מחזור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עסקאותיו של הניזוק כולל פעילות ממספר סניפים, יופחתו</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ממנו מחזורי העסקאות של הסניפים שאינם כלולים באזור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ההגבלה, ואם היה הניזוק רשום כאחד עם עוסק אחר לפי</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הוראות סעיף 56 לחוק מס ערך מוסף, 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 יופחת מהמחזור המאוחד מחזורו של העוסק האחר;</w:t>
      </w:r>
    </w:p>
    <w:p w14:paraId="392D28B6"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"מחזור עסקאות בחודש אוגוסט 2005" –</w:t>
      </w:r>
    </w:p>
    <w:p w14:paraId="147F9860"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(1) מחזור עסקאותיו, כמשמעותו בחוק מס ערך מוסף,</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 של הניזוק בחודש אוגוסט 2005 , כפי שידווח עד יום ז' באב התשס"ו (1 באוגוסט 2006);</w:t>
      </w:r>
    </w:p>
    <w:p w14:paraId="7E054E92"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לגבי ניזוק שפתח את עסקו בתקופה שמיום כ"ה בתמוז התשס"ה (1 באוגוסט 2005) עד יום ד' בתמוז התשס"ו (30 ביוני 2006), והודיע לרשות המסים בישראל על פתיחת</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עסקו עד יום ד' בתמוז התשס"ו (30 ביוני 2006), מחזור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עסקאותיו בשנת המס 2005 מחולק 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12, ואם היה הניזוק</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כאמור מדווח על מחזור עסקאותיו בשיטה דו</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חודשית –</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מחולק 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6;</w:t>
      </w:r>
    </w:p>
    <w:p w14:paraId="2CA443FB"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"מחזור עסקאות בשנת המס 2005" –</w:t>
      </w:r>
    </w:p>
    <w:p w14:paraId="34D0C149"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מחזור עסקאות כמשמעותו בחוק מס ערך מוסף, 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 כפי שדיווח הנישום לגבי שנת המס 2005;</w:t>
      </w:r>
    </w:p>
    <w:p w14:paraId="4793E3D6" w14:textId="77777777" w:rsidR="00724202" w:rsidRDefault="00724202">
      <w:pPr>
        <w:pStyle w:val="P00"/>
        <w:tabs>
          <w:tab w:val="left" w:pos="3289"/>
        </w:tabs>
        <w:spacing w:before="0"/>
        <w:ind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לגבי ניזוק שפתח את עסקו בתקופה שמיום כ"ב בשבט</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התשס"ה (1 בפברואר 2005) עד יום כ"ה בתמוז התשס"ה</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(1 באוגוסט 2005), והודיע לרשות המסים בישראל על פתיחת</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עסקו עד יום כ"ה בתמוז התשס"ה (1 באוגוסט 2005) – מחזור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העסקאות כמשמעותו בחוק מס ערך מוסף, 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כפי שדיווח הנישום לגבי שנת המס 2005, מחולק במספר חודשי הפעילות ומוכפל ב</w:t>
      </w:r>
      <w:r>
        <w:rPr>
          <w:rStyle w:val="default"/>
          <w:rFonts w:cs="FrankRuehl" w:hint="cs"/>
          <w:vanish/>
          <w:sz w:val="22"/>
          <w:szCs w:val="22"/>
          <w:u w:val="single"/>
          <w:shd w:val="clear" w:color="auto" w:fill="FFFF99"/>
          <w:rtl/>
        </w:rPr>
        <w:t>-12</w:t>
      </w:r>
      <w:r>
        <w:rPr>
          <w:rStyle w:val="default"/>
          <w:rFonts w:cs="FrankRuehl"/>
          <w:vanish/>
          <w:sz w:val="22"/>
          <w:szCs w:val="22"/>
          <w:u w:val="single"/>
          <w:shd w:val="clear" w:color="auto" w:fill="FFFF99"/>
          <w:rtl/>
        </w:rPr>
        <w:t>;</w:t>
      </w:r>
    </w:p>
    <w:p w14:paraId="0F986C2D"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(3)</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לגבי ניזוק שפתח את עסקו בתקופה שמיום כ"ה</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בתמוז התשס"ה (1 באוגוסט 2005) עד יום ד' בתמוז התשס"ו</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(30 ביוני 2006), והודיע לרשות המסים בישראל על פתיחת</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עסקו עד יום ד' בתמוז התשס"ו (30 ביוני 2006) – מחזור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העסקאות כמשמעותו בחוק מס ערך מוסף, 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כפי שדיווח הנישום מיום פתיחת עסקו עד יום ז' באב</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התשס"ו (1 באוגוסט 2006), מחולק במספר חודשי הפעילות ומוכפל 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12;</w:t>
      </w:r>
    </w:p>
    <w:p w14:paraId="657AAF3F"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"מסלול מחזורים" – סכום הפרש המחזורים כשהוא מוכפל</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במשלים שיעור ההפחתה ואם מדווח הניזוק על מחזור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עסקאותיו בשיטה דו</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חודשית, תוכפל התוצאה במקדם ימי לוחמה, והכל לא יותר מ</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3 מיליון שקלים חדשים;</w:t>
      </w:r>
    </w:p>
    <w:p w14:paraId="2EA1E6DE"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"מסלול מחזורים מורחב" – ההפרש החיובי שבין מחזור עסקאותיו</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כמשמעותו בחוק מס ערך מוסף, 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 של הניזוק, בחודשים אוגוסט וספטמבר 2005 לבין מחזור עסקאותיו בחודשים האמורים בשנת 2006, ואם היה מחזור עסקאותיו</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של הניזוק כולל פעילות ממספר סניפים, יופחתו ממנו מחזורי</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העסקאות של הסניפים שאינם כלולים באזור ההגבלה,</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ואם היה הניזוק רשום כאחד עם עוסק אחר לפי הוראות</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סעיף 56 לחוק מס ערך מוסף, 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 יופחת מהמחזור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המאוחד מחזורו של העוסק האחר, כשהוא מוכפל במשלים</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שיעור ההפחתה, ולא יותר מהסכום המרבי הקבוע בתוספת הרביעית לפי יום שיקום העסק של הניזוק המיוחד;</w:t>
      </w:r>
    </w:p>
    <w:p w14:paraId="1422AA78"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"מסלול פדיונות" – ההפרש החיובי שבין ההכנסה בשנת המס</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2005 מחולקת 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12 לבין סכום הכנסתו בחודש אוגוסט 2006,</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כשהוא מוכפל במשלים שיעור ההפחתה ובלבד שההגדרה</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"משלים שיעור ההפחתה" תיקרא כאילו במקום "מחזור עסקאות" נאמר בה "הכנסה בשנת המס 2005 בתוספת תרומות ותמיכות", והכל לא יותר מ</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3 מיליון שקלים חדשים;</w:t>
      </w:r>
    </w:p>
    <w:p w14:paraId="10F26C94"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"מקדם ימי לוחמה" – לגבי ניזוק שעסקו מצוי באזורים המפורטים</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להלן, והמנויים בחלק ב' לתוספת השניה – כאמור לצדם:</w:t>
      </w:r>
    </w:p>
    <w:p w14:paraId="3F3C18F9"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אזור 1 – 14/34;</w:t>
      </w:r>
    </w:p>
    <w:p w14:paraId="7F96CC90"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אזור 2 או 3 – 14/33;</w:t>
      </w:r>
    </w:p>
    <w:p w14:paraId="5732B4C9"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(3)</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אזור 4 – 14/31</w:t>
      </w:r>
      <w:r>
        <w:rPr>
          <w:rStyle w:val="default"/>
          <w:rFonts w:cs="FrankRuehl" w:hint="cs"/>
          <w:vanish/>
          <w:sz w:val="22"/>
          <w:szCs w:val="22"/>
          <w:u w:val="single"/>
          <w:shd w:val="clear" w:color="auto" w:fill="FFFF99"/>
          <w:rtl/>
        </w:rPr>
        <w:t>;</w:t>
      </w:r>
    </w:p>
    <w:p w14:paraId="4F4E6241"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(4)</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אזור 5 – 14/30;</w:t>
      </w:r>
    </w:p>
    <w:p w14:paraId="0D1C2C49"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(5)</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אזור 6 – 1/2;</w:t>
      </w:r>
    </w:p>
    <w:p w14:paraId="0CDBA9BD"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(6)</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אזור 7 – 14/29</w:t>
      </w:r>
      <w:r>
        <w:rPr>
          <w:rStyle w:val="default"/>
          <w:rFonts w:cs="FrankRuehl" w:hint="cs"/>
          <w:vanish/>
          <w:sz w:val="22"/>
          <w:szCs w:val="22"/>
          <w:u w:val="single"/>
          <w:shd w:val="clear" w:color="auto" w:fill="FFFF99"/>
          <w:rtl/>
        </w:rPr>
        <w:t>;</w:t>
      </w:r>
    </w:p>
    <w:p w14:paraId="620B7A7F"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(7)</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אזור 8 – 14/18;</w:t>
      </w:r>
    </w:p>
    <w:p w14:paraId="6D6734DF"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"משלים שיעור ההפחתה" – לגבי ניזוק שמחזור עסקאותיו בשנת המס 2005 –</w:t>
      </w:r>
    </w:p>
    <w:p w14:paraId="2B644DF1"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לא עלה על 750,000 שקלים חדשים – 75%;</w:t>
      </w:r>
    </w:p>
    <w:p w14:paraId="420EE500"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עלה על 750,000 שקלים חדשים ולא עלה על מיליון וחצי שקלים חדשים –</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65%;</w:t>
      </w:r>
    </w:p>
    <w:p w14:paraId="507411A8"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(3)</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עלה על מיליון וחצי שקלים חדשים ולא עלה על 10 מיליון שקלים חדשים – 55%;</w:t>
      </w:r>
    </w:p>
    <w:p w14:paraId="0FD64003"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(4)</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עלה על 10 מיליון שקלים חדשים ולא עלה על 30 מיליון שקלים חדשים – 50%;</w:t>
      </w:r>
    </w:p>
    <w:p w14:paraId="29626EBC"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(5)</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עלה על 30 מיליון שקלים חדשים – 45%;</w:t>
      </w:r>
    </w:p>
    <w:p w14:paraId="403EEC40" w14:textId="77777777" w:rsidR="00724202" w:rsidRDefault="00724202">
      <w:pPr>
        <w:pStyle w:val="P00"/>
        <w:spacing w:before="0"/>
        <w:ind w:left="238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"ניזוק מיוחד" – כל אחד מאלה:</w:t>
      </w:r>
    </w:p>
    <w:p w14:paraId="48FA37CE"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ניזוק באזור הגבלה שעסקו נפגע פגיעה פיזית ישירה</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כתוצאה מנזק מלחמה במהלך אחד הימים הנקובים בחלק</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ב' לתוספת השניה לגבי האזור שבו מצוי עסקו, והושבת</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מפעילות בשל אותה פגיעה גם לאחר יום כ' באב התשס"ו (14 באוגוסט 2006);</w:t>
      </w:r>
    </w:p>
    <w:p w14:paraId="423BAA89" w14:textId="77777777" w:rsidR="00724202" w:rsidRDefault="00724202">
      <w:pPr>
        <w:pStyle w:val="P00"/>
        <w:tabs>
          <w:tab w:val="left" w:pos="3289"/>
        </w:tabs>
        <w:spacing w:before="0"/>
        <w:ind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(2)</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ניזוק באזור הגבלה שהוכח להנחת דעתו של המנהל</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כי הספק העיקרי של עסקו הוא ניזוק כאמור בפסקה (1), ואין</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לו ספק חלופי זמין, ולענין זה יראו את מועד שיקומו של הניזוק כמועד שיקומו של הספק כאמור;</w:t>
      </w:r>
    </w:p>
    <w:p w14:paraId="060A154D" w14:textId="77777777" w:rsidR="00724202" w:rsidRDefault="00724202">
      <w:pPr>
        <w:pStyle w:val="P00"/>
        <w:tabs>
          <w:tab w:val="left" w:pos="3289"/>
        </w:tabs>
        <w:spacing w:before="0"/>
        <w:ind w:right="1134"/>
        <w:rPr>
          <w:rStyle w:val="default"/>
          <w:rFonts w:cs="FrankRuehl" w:hint="cs"/>
          <w:sz w:val="2"/>
          <w:szCs w:val="2"/>
          <w:u w:val="single"/>
          <w:rtl/>
        </w:rPr>
      </w:pPr>
      <w:r>
        <w:rPr>
          <w:rStyle w:val="default"/>
          <w:rFonts w:cs="FrankRuehl"/>
          <w:vanish/>
          <w:sz w:val="22"/>
          <w:szCs w:val="22"/>
          <w:u w:val="single"/>
          <w:shd w:val="clear" w:color="auto" w:fill="FFFF99"/>
          <w:rtl/>
        </w:rPr>
        <w:t>(3)</w:t>
      </w:r>
      <w:r>
        <w:rPr>
          <w:rStyle w:val="default"/>
          <w:rFonts w:cs="FrankRuehl" w:hint="cs"/>
          <w:vanish/>
          <w:sz w:val="22"/>
          <w:szCs w:val="22"/>
          <w:u w:val="single"/>
          <w:shd w:val="clear" w:color="auto" w:fill="FFFF99"/>
          <w:rtl/>
        </w:rPr>
        <w:tab/>
      </w:r>
      <w:r>
        <w:rPr>
          <w:rStyle w:val="default"/>
          <w:rFonts w:cs="FrankRuehl"/>
          <w:vanish/>
          <w:sz w:val="22"/>
          <w:szCs w:val="22"/>
          <w:u w:val="single"/>
          <w:shd w:val="clear" w:color="auto" w:fill="FFFF99"/>
          <w:rtl/>
        </w:rPr>
        <w:t>ניזוק באזור הגבלה שהוכח להנחת דעתו של המנהל כי</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באחד הימים הנקובים בחלק ב' לתוספת השניה לגבי האזור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שבו מצוי עסקו, ניתנה לו הוראה מאת כוחות הביטחון בהתאם לתקנה 5 לתקנות ההתגוננות האזרחית (חומרים מסוכנים), התשנ"ב</w:t>
      </w:r>
      <w:r>
        <w:rPr>
          <w:rStyle w:val="default"/>
          <w:rFonts w:cs="FrankRuehl" w:hint="cs"/>
          <w:vanish/>
          <w:sz w:val="22"/>
          <w:szCs w:val="22"/>
          <w:u w:val="single"/>
          <w:shd w:val="clear" w:color="auto" w:fill="FFFF99"/>
          <w:rtl/>
        </w:rPr>
        <w:t>-1992</w:t>
      </w:r>
      <w:r>
        <w:rPr>
          <w:rStyle w:val="default"/>
          <w:rFonts w:cs="FrankRuehl"/>
          <w:vanish/>
          <w:sz w:val="22"/>
          <w:szCs w:val="22"/>
          <w:u w:val="single"/>
          <w:shd w:val="clear" w:color="auto" w:fill="FFFF99"/>
          <w:rtl/>
        </w:rPr>
        <w:t>, ולפיה עליו לרוקן חומרי גלם</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שבעסקו ולהימנע מהכנסת כמות נוספת של חומרי גלם</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משום שהדבר דרוש כדי למנוע סכנה לחיי אדם, וכי עסקו</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הושבת מפעילות בשל אותה הוראה גם לאחר יום כ' באב התשס"ו (14 באוגוסט 2006);";</w:t>
      </w:r>
      <w:bookmarkEnd w:id="15"/>
    </w:p>
    <w:p w14:paraId="4BDFE20B" w14:textId="77777777" w:rsidR="00724202" w:rsidRDefault="00724202">
      <w:pPr>
        <w:pStyle w:val="P00"/>
        <w:spacing w:before="72"/>
        <w:ind w:left="147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פסקה (5) – נמחקה;</w:t>
      </w:r>
    </w:p>
    <w:p w14:paraId="66EFAD3D" w14:textId="77777777" w:rsidR="00724202" w:rsidRDefault="00724202">
      <w:pPr>
        <w:pStyle w:val="P00"/>
        <w:spacing w:before="72"/>
        <w:ind w:left="1021" w:right="1134"/>
        <w:rPr>
          <w:rStyle w:val="default"/>
          <w:rFonts w:cs="FrankRuehl" w:hint="cs"/>
          <w:rtl/>
        </w:rPr>
      </w:pPr>
      <w:r>
        <w:rPr>
          <w:rtl/>
          <w:lang w:val="he-IL"/>
        </w:rPr>
        <w:pict w14:anchorId="419B4A7E">
          <v:shape id="_x0000_s1148" type="#_x0000_t202" style="position:absolute;left:0;text-align:left;margin-left:470.25pt;margin-top:7.1pt;width:1in;height:11.2pt;z-index:251649536" filled="f" stroked="f">
            <v:textbox inset="1mm,0,1mm,0">
              <w:txbxContent>
                <w:p w14:paraId="0314C999"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rtl/>
        </w:rPr>
        <w:t>(ב)</w:t>
      </w:r>
      <w:r>
        <w:rPr>
          <w:rStyle w:val="default"/>
          <w:rFonts w:cs="FrankRuehl" w:hint="cs"/>
          <w:rtl/>
        </w:rPr>
        <w:tab/>
      </w:r>
      <w:r>
        <w:rPr>
          <w:rStyle w:val="default"/>
          <w:rFonts w:cs="FrankRuehl"/>
          <w:rtl/>
        </w:rPr>
        <w:t>בהגדרה "ניזוק", בסופה נאמר "ולענין "שווי של נזק עקיף"</w:t>
      </w:r>
      <w:r>
        <w:rPr>
          <w:rStyle w:val="default"/>
          <w:rFonts w:cs="FrankRuehl" w:hint="cs"/>
          <w:rtl/>
        </w:rPr>
        <w:t xml:space="preserve"> </w:t>
      </w:r>
      <w:r>
        <w:rPr>
          <w:rStyle w:val="default"/>
          <w:rFonts w:cs="FrankRuehl"/>
          <w:rtl/>
        </w:rPr>
        <w:t>בתעשיה, במסחר</w:t>
      </w:r>
      <w:r>
        <w:rPr>
          <w:rStyle w:val="default"/>
          <w:rFonts w:cs="FrankRuehl" w:hint="cs"/>
          <w:rtl/>
        </w:rPr>
        <w:t xml:space="preserve"> </w:t>
      </w:r>
      <w:r>
        <w:rPr>
          <w:rStyle w:val="default"/>
          <w:rFonts w:cs="FrankRuehl"/>
          <w:rtl/>
        </w:rPr>
        <w:t>ובשירותים, למעט –</w:t>
      </w:r>
    </w:p>
    <w:p w14:paraId="13D5F6EC" w14:textId="77777777" w:rsidR="00724202" w:rsidRDefault="00724202">
      <w:pPr>
        <w:pStyle w:val="P00"/>
        <w:spacing w:before="72"/>
        <w:ind w:left="147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המדינה;</w:t>
      </w:r>
    </w:p>
    <w:p w14:paraId="126E7595" w14:textId="77777777" w:rsidR="00724202" w:rsidRDefault="00724202">
      <w:pPr>
        <w:pStyle w:val="P00"/>
        <w:spacing w:before="72"/>
        <w:ind w:left="147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גוף מתוקצב או תאגיד בריאות כהגדרתם בסעיף 21 לחוק יסודות התקציב, התשמ"ה</w:t>
      </w:r>
      <w:r>
        <w:rPr>
          <w:rStyle w:val="default"/>
          <w:rFonts w:cs="FrankRuehl" w:hint="cs"/>
          <w:rtl/>
        </w:rPr>
        <w:t>-</w:t>
      </w:r>
      <w:r>
        <w:rPr>
          <w:rStyle w:val="default"/>
          <w:rFonts w:cs="FrankRuehl"/>
          <w:rtl/>
        </w:rPr>
        <w:t>1985</w:t>
      </w:r>
      <w:r>
        <w:rPr>
          <w:rStyle w:val="default"/>
          <w:rFonts w:cs="FrankRuehl" w:hint="cs"/>
          <w:rtl/>
        </w:rPr>
        <w:t>;</w:t>
      </w:r>
    </w:p>
    <w:p w14:paraId="32A1914C" w14:textId="77777777" w:rsidR="00724202" w:rsidRDefault="00724202">
      <w:pPr>
        <w:pStyle w:val="P00"/>
        <w:spacing w:before="72"/>
        <w:ind w:left="147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חברה ממשלתית כהגדרתה בחוק החברות הממשלתיות, התשל"ה-</w:t>
      </w:r>
      <w:r>
        <w:rPr>
          <w:rStyle w:val="default"/>
          <w:rFonts w:cs="FrankRuehl" w:hint="cs"/>
          <w:rtl/>
        </w:rPr>
        <w:t>1975;</w:t>
      </w:r>
    </w:p>
    <w:p w14:paraId="7B4FE4FA" w14:textId="77777777" w:rsidR="00724202" w:rsidRDefault="00724202">
      <w:pPr>
        <w:pStyle w:val="P00"/>
        <w:spacing w:before="72"/>
        <w:ind w:left="147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קופת חולים או מוסד להשכלה גבוהה;</w:t>
      </w:r>
    </w:p>
    <w:p w14:paraId="431038E4" w14:textId="77777777" w:rsidR="00724202" w:rsidRDefault="00724202">
      <w:pPr>
        <w:pStyle w:val="P00"/>
        <w:spacing w:before="72"/>
        <w:ind w:left="1474" w:right="1134"/>
        <w:rPr>
          <w:rStyle w:val="default"/>
          <w:rFonts w:cs="FrankRuehl" w:hint="cs"/>
          <w:rtl/>
        </w:rPr>
      </w:pPr>
      <w:r>
        <w:rPr>
          <w:rtl/>
          <w:lang w:val="he-IL"/>
        </w:rPr>
        <w:pict w14:anchorId="7D858F39">
          <v:shape id="_x0000_s1185" type="#_x0000_t202" style="position:absolute;left:0;text-align:left;margin-left:470.25pt;margin-top:7.1pt;width:1in;height:16.8pt;z-index:251683328" filled="f" stroked="f">
            <v:textbox inset="1mm,0,1mm,0">
              <w:txbxContent>
                <w:p w14:paraId="0EA3EE42"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ולרבות, מי שעובד שלו מתגורר באזור הגבלה</w:t>
      </w:r>
      <w:r>
        <w:rPr>
          <w:rStyle w:val="default"/>
          <w:rFonts w:cs="FrankRuehl" w:hint="cs"/>
          <w:rtl/>
        </w:rPr>
        <w:t xml:space="preserve"> </w:t>
      </w:r>
      <w:r>
        <w:rPr>
          <w:rStyle w:val="default"/>
          <w:rFonts w:cs="FrankRuehl"/>
          <w:rtl/>
        </w:rPr>
        <w:t>ובלבד שביום שקדם למועד</w:t>
      </w:r>
      <w:r>
        <w:rPr>
          <w:rStyle w:val="default"/>
          <w:rFonts w:cs="FrankRuehl" w:hint="cs"/>
          <w:rtl/>
        </w:rPr>
        <w:t xml:space="preserve"> </w:t>
      </w:r>
      <w:r>
        <w:rPr>
          <w:rStyle w:val="default"/>
          <w:rFonts w:cs="FrankRuehl"/>
          <w:rtl/>
        </w:rPr>
        <w:t>המוקדם ביותר הנקוב בחלק ב' לתוספת השניה לגבי האזור שמצוי בו עסקו של</w:t>
      </w:r>
      <w:r>
        <w:rPr>
          <w:rStyle w:val="default"/>
          <w:rFonts w:cs="FrankRuehl" w:hint="cs"/>
          <w:rtl/>
        </w:rPr>
        <w:t xml:space="preserve"> </w:t>
      </w:r>
      <w:r>
        <w:rPr>
          <w:rStyle w:val="default"/>
          <w:rFonts w:cs="FrankRuehl"/>
          <w:rtl/>
        </w:rPr>
        <w:t>הניזוק, היה העסק פעיל; לענין זה לא יראו את עסקו של הניזוק כעסק פעיל, אם</w:t>
      </w:r>
      <w:r>
        <w:rPr>
          <w:rStyle w:val="default"/>
          <w:rFonts w:cs="FrankRuehl" w:hint="cs"/>
          <w:rtl/>
        </w:rPr>
        <w:t xml:space="preserve"> </w:t>
      </w:r>
      <w:r>
        <w:rPr>
          <w:rStyle w:val="default"/>
          <w:rFonts w:cs="FrankRuehl"/>
          <w:rtl/>
        </w:rPr>
        <w:t>הוא לא הגיש לרשות המסים בישראל את שלושת הדוחות האחרונים שהיה חייב</w:t>
      </w:r>
      <w:r>
        <w:rPr>
          <w:rStyle w:val="default"/>
          <w:rFonts w:cs="FrankRuehl" w:hint="cs"/>
          <w:rtl/>
        </w:rPr>
        <w:t xml:space="preserve"> </w:t>
      </w:r>
      <w:r>
        <w:rPr>
          <w:rStyle w:val="default"/>
          <w:rFonts w:cs="FrankRuehl"/>
          <w:rtl/>
        </w:rPr>
        <w:t>בהגשתם לפי חוק מס ערך מוסף, התשל"ו</w:t>
      </w:r>
      <w:r>
        <w:rPr>
          <w:rStyle w:val="default"/>
          <w:rFonts w:cs="FrankRuehl" w:hint="cs"/>
          <w:rtl/>
        </w:rPr>
        <w:t>-1975</w:t>
      </w:r>
      <w:r>
        <w:rPr>
          <w:rStyle w:val="default"/>
          <w:rFonts w:cs="FrankRuehl"/>
          <w:rtl/>
        </w:rPr>
        <w:t>, לצורכי מס ערך מוסף לפני חודש</w:t>
      </w:r>
      <w:r>
        <w:rPr>
          <w:rStyle w:val="default"/>
          <w:rFonts w:cs="FrankRuehl" w:hint="cs"/>
          <w:rtl/>
        </w:rPr>
        <w:t xml:space="preserve"> </w:t>
      </w:r>
      <w:r>
        <w:rPr>
          <w:rStyle w:val="default"/>
          <w:rFonts w:cs="FrankRuehl"/>
          <w:rtl/>
        </w:rPr>
        <w:t>אוגוסט 2006, או שבשלושת הדוחות כאמור דיווח על מחזור עסקאות, כמשמעותו</w:t>
      </w:r>
      <w:r>
        <w:rPr>
          <w:rStyle w:val="default"/>
          <w:rFonts w:cs="FrankRuehl" w:hint="cs"/>
          <w:rtl/>
        </w:rPr>
        <w:t xml:space="preserve"> </w:t>
      </w:r>
      <w:r>
        <w:rPr>
          <w:rStyle w:val="default"/>
          <w:rFonts w:cs="FrankRuehl"/>
          <w:rtl/>
        </w:rPr>
        <w:t>בחוק האמור, אפס, אלא אם כן הוכיח הניזוק, להנחת דעתו של המנהל, שעסקו היה פעיל.</w:t>
      </w:r>
    </w:p>
    <w:p w14:paraId="60635639" w14:textId="77777777" w:rsidR="00724202" w:rsidRDefault="00724202">
      <w:pPr>
        <w:pStyle w:val="P00"/>
        <w:spacing w:before="72"/>
        <w:ind w:left="1021" w:right="1134"/>
        <w:rPr>
          <w:rStyle w:val="default"/>
          <w:rFonts w:cs="FrankRuehl" w:hint="cs"/>
          <w:rtl/>
        </w:rPr>
      </w:pPr>
      <w:r>
        <w:rPr>
          <w:rStyle w:val="default"/>
          <w:rFonts w:cs="FrankRuehl"/>
          <w:rtl/>
        </w:rPr>
        <w:t>ולענין שווי של נזק עקיף בענף גידול עופות פטם –</w:t>
      </w:r>
      <w:r>
        <w:rPr>
          <w:rStyle w:val="default"/>
          <w:rFonts w:cs="FrankRuehl" w:hint="cs"/>
          <w:rtl/>
        </w:rPr>
        <w:t xml:space="preserve"> </w:t>
      </w:r>
      <w:r>
        <w:rPr>
          <w:rStyle w:val="default"/>
          <w:rFonts w:cs="FrankRuehl"/>
          <w:rtl/>
        </w:rPr>
        <w:t>מגדל העוסק בגידול עופות לצרכי פיטום, ולענין שווי של נזק עקיף בענף גידול</w:t>
      </w:r>
      <w:r>
        <w:rPr>
          <w:rStyle w:val="default"/>
          <w:rFonts w:cs="FrankRuehl" w:hint="cs"/>
          <w:rtl/>
        </w:rPr>
        <w:t xml:space="preserve"> </w:t>
      </w:r>
      <w:r>
        <w:rPr>
          <w:rStyle w:val="default"/>
          <w:rFonts w:cs="FrankRuehl"/>
          <w:rtl/>
        </w:rPr>
        <w:t>עופות להטלה – מגדל העוסק בגידול עופות לצורכי הטלת ביצי מאכל לשיווק</w:t>
      </w:r>
      <w:r>
        <w:rPr>
          <w:rStyle w:val="default"/>
          <w:rFonts w:cs="FrankRuehl" w:hint="cs"/>
          <w:rtl/>
        </w:rPr>
        <w:t xml:space="preserve"> </w:t>
      </w:r>
      <w:r>
        <w:rPr>
          <w:rStyle w:val="default"/>
          <w:rFonts w:cs="FrankRuehl"/>
          <w:rtl/>
        </w:rPr>
        <w:t>אשר נקבעה לו מכסה אישית לשנת 2006, לפי תקנות המועצה לענף הלול (כללים</w:t>
      </w:r>
      <w:r>
        <w:rPr>
          <w:rStyle w:val="default"/>
          <w:rFonts w:cs="FrankRuehl" w:hint="cs"/>
          <w:rtl/>
        </w:rPr>
        <w:t xml:space="preserve"> </w:t>
      </w:r>
      <w:r>
        <w:rPr>
          <w:rStyle w:val="default"/>
          <w:rFonts w:cs="FrankRuehl"/>
          <w:rtl/>
        </w:rPr>
        <w:t>בדבר מכסות לייצור ביצי מאכל לשיווק בשנת 2006), התשס"ו</w:t>
      </w:r>
      <w:r>
        <w:rPr>
          <w:rStyle w:val="default"/>
          <w:rFonts w:cs="FrankRuehl" w:hint="cs"/>
          <w:rtl/>
        </w:rPr>
        <w:t>-2005</w:t>
      </w:r>
      <w:r>
        <w:rPr>
          <w:rStyle w:val="default"/>
          <w:rFonts w:cs="FrankRuehl"/>
          <w:rtl/>
        </w:rPr>
        <w:t>, ובלבד שביום</w:t>
      </w:r>
      <w:r>
        <w:rPr>
          <w:rStyle w:val="default"/>
          <w:rFonts w:cs="FrankRuehl" w:hint="cs"/>
          <w:rtl/>
        </w:rPr>
        <w:t xml:space="preserve"> </w:t>
      </w:r>
      <w:r>
        <w:rPr>
          <w:rStyle w:val="default"/>
          <w:rFonts w:cs="FrankRuehl"/>
          <w:rtl/>
        </w:rPr>
        <w:t>שקדם ליום הראשון הנקוב בחלק ב' לתוספת השניה לגבי האזור שמצוי בו הלול</w:t>
      </w:r>
      <w:r>
        <w:rPr>
          <w:rStyle w:val="default"/>
          <w:rFonts w:cs="FrankRuehl" w:hint="cs"/>
          <w:rtl/>
        </w:rPr>
        <w:t xml:space="preserve"> </w:t>
      </w:r>
      <w:r>
        <w:rPr>
          <w:rStyle w:val="default"/>
          <w:rFonts w:cs="FrankRuehl"/>
          <w:rtl/>
        </w:rPr>
        <w:t>לגידולם של העופות להטלה היה הלול פעיל בייצור ביצי מאכל; לענין זה, "מגדל" – למעט יחיד המגדל לא יותר מ</w:t>
      </w:r>
      <w:r>
        <w:rPr>
          <w:rStyle w:val="default"/>
          <w:rFonts w:cs="FrankRuehl" w:hint="cs"/>
          <w:rtl/>
        </w:rPr>
        <w:t>-</w:t>
      </w:r>
      <w:r>
        <w:rPr>
          <w:rStyle w:val="default"/>
          <w:rFonts w:cs="FrankRuehl"/>
          <w:rtl/>
        </w:rPr>
        <w:t>10 עופות לצורך עצמו ובני משפחתו בלבד</w:t>
      </w:r>
      <w:r>
        <w:rPr>
          <w:rStyle w:val="default"/>
          <w:rFonts w:cs="FrankRuehl" w:hint="cs"/>
          <w:rtl/>
        </w:rPr>
        <w:t>.";</w:t>
      </w:r>
    </w:p>
    <w:p w14:paraId="5DEFA8EA" w14:textId="77777777" w:rsidR="00724202" w:rsidRDefault="00724202">
      <w:pPr>
        <w:pStyle w:val="P00"/>
        <w:spacing w:before="0"/>
        <w:ind w:left="1021" w:right="1134"/>
        <w:rPr>
          <w:rStyle w:val="default"/>
          <w:rFonts w:cs="FrankRuehl" w:hint="cs"/>
          <w:vanish/>
          <w:color w:val="FF0000"/>
          <w:szCs w:val="20"/>
          <w:shd w:val="clear" w:color="auto" w:fill="FFFF99"/>
          <w:rtl/>
        </w:rPr>
      </w:pPr>
      <w:bookmarkStart w:id="16" w:name="Rov25"/>
      <w:r>
        <w:rPr>
          <w:rStyle w:val="default"/>
          <w:rFonts w:cs="FrankRuehl" w:hint="cs"/>
          <w:vanish/>
          <w:color w:val="FF0000"/>
          <w:szCs w:val="20"/>
          <w:shd w:val="clear" w:color="auto" w:fill="FFFF99"/>
          <w:rtl/>
        </w:rPr>
        <w:t>מיום 13.8.2006</w:t>
      </w:r>
    </w:p>
    <w:p w14:paraId="4E2FFB8A" w14:textId="77777777" w:rsidR="00724202" w:rsidRDefault="00724202">
      <w:pPr>
        <w:pStyle w:val="P00"/>
        <w:spacing w:before="0"/>
        <w:ind w:left="1021"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21D1B181" w14:textId="77777777" w:rsidR="00724202" w:rsidRDefault="00724202">
      <w:pPr>
        <w:pStyle w:val="P00"/>
        <w:spacing w:before="0"/>
        <w:ind w:left="1021" w:right="1134"/>
        <w:rPr>
          <w:rStyle w:val="default"/>
          <w:rFonts w:cs="FrankRuehl" w:hint="cs"/>
          <w:vanish/>
          <w:szCs w:val="20"/>
          <w:shd w:val="clear" w:color="auto" w:fill="FFFF99"/>
          <w:rtl/>
        </w:rPr>
      </w:pPr>
      <w:hyperlink r:id="rId24" w:history="1">
        <w:r>
          <w:rPr>
            <w:rStyle w:val="Hyperlink"/>
            <w:rFonts w:hint="cs"/>
            <w:vanish/>
            <w:szCs w:val="20"/>
            <w:shd w:val="clear" w:color="auto" w:fill="FFFF99"/>
            <w:rtl/>
          </w:rPr>
          <w:t>ק"ת תשס"ו מס' 6509</w:t>
        </w:r>
      </w:hyperlink>
      <w:r>
        <w:rPr>
          <w:rStyle w:val="default"/>
          <w:rFonts w:cs="FrankRuehl" w:hint="cs"/>
          <w:vanish/>
          <w:szCs w:val="20"/>
          <w:shd w:val="clear" w:color="auto" w:fill="FFFF99"/>
          <w:rtl/>
        </w:rPr>
        <w:t xml:space="preserve"> מיום 13.8.2006 עמ' 1084</w:t>
      </w:r>
    </w:p>
    <w:p w14:paraId="04936993" w14:textId="77777777" w:rsidR="00724202" w:rsidRDefault="00724202">
      <w:pPr>
        <w:pStyle w:val="P0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בהגדרה "ניזוק", בסופה נאמר "ולענין "שווי של נזק עקיף"</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בתעשיה, במסחר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ובשירותים</w:t>
      </w:r>
      <w:r>
        <w:rPr>
          <w:rStyle w:val="default"/>
          <w:rFonts w:cs="FrankRuehl"/>
          <w:vanish/>
          <w:sz w:val="22"/>
          <w:szCs w:val="22"/>
          <w:shd w:val="clear" w:color="auto" w:fill="FFFF99"/>
          <w:rtl/>
        </w:rPr>
        <w:t>, למעט –</w:t>
      </w:r>
    </w:p>
    <w:p w14:paraId="2645D95C"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המדינה;</w:t>
      </w:r>
    </w:p>
    <w:p w14:paraId="60B077A9"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גוף מתוקצב או תאגיד בריאות כהגדרתם בסעיף 21 לחוק יסודות התקציב, התשמ"ה</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1985</w:t>
      </w:r>
      <w:r>
        <w:rPr>
          <w:rStyle w:val="default"/>
          <w:rFonts w:cs="FrankRuehl" w:hint="cs"/>
          <w:vanish/>
          <w:sz w:val="22"/>
          <w:szCs w:val="22"/>
          <w:shd w:val="clear" w:color="auto" w:fill="FFFF99"/>
          <w:rtl/>
        </w:rPr>
        <w:t>;</w:t>
      </w:r>
    </w:p>
    <w:p w14:paraId="6CEB750B"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(3)</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חברה ממשלתית כהגדרתה בחוק החברות הממשלתיות, התשל"ה-</w:t>
      </w:r>
      <w:r>
        <w:rPr>
          <w:rStyle w:val="default"/>
          <w:rFonts w:cs="FrankRuehl" w:hint="cs"/>
          <w:vanish/>
          <w:sz w:val="22"/>
          <w:szCs w:val="22"/>
          <w:shd w:val="clear" w:color="auto" w:fill="FFFF99"/>
          <w:rtl/>
        </w:rPr>
        <w:t>1975;</w:t>
      </w:r>
    </w:p>
    <w:p w14:paraId="1FF6215B"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(4)</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קופת חולים או מוסד להשכלה גבוהה;</w:t>
      </w:r>
    </w:p>
    <w:p w14:paraId="406A6B5D"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ולרבות, מי שעובד שלו מתגורר באזור הגבלה.</w:t>
      </w:r>
    </w:p>
    <w:p w14:paraId="4DA59751" w14:textId="77777777" w:rsidR="00724202" w:rsidRDefault="00724202">
      <w:pPr>
        <w:pStyle w:val="P00"/>
        <w:spacing w:before="0"/>
        <w:ind w:left="1021" w:right="1134"/>
        <w:rPr>
          <w:rStyle w:val="default"/>
          <w:rFonts w:cs="FrankRuehl" w:hint="cs"/>
          <w:vanish/>
          <w:sz w:val="22"/>
          <w:szCs w:val="22"/>
          <w:u w:val="single"/>
          <w:shd w:val="clear" w:color="auto" w:fill="FFFF99"/>
          <w:rtl/>
        </w:rPr>
      </w:pPr>
      <w:r>
        <w:rPr>
          <w:rStyle w:val="default"/>
          <w:rFonts w:cs="FrankRuehl"/>
          <w:vanish/>
          <w:sz w:val="22"/>
          <w:szCs w:val="22"/>
          <w:u w:val="single"/>
          <w:shd w:val="clear" w:color="auto" w:fill="FFFF99"/>
          <w:rtl/>
        </w:rPr>
        <w:t>ולענין שווי של נזק עקיף בענף גידול עופות פטם –</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מגדל העוסק בגידול עופות לצרכי פיטום, ולענין שווי של נזק עקיף בענף גידול</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עופות להטלה – מגדל העוסק בגידול עופות לצורכי הטלת ביצי מאכל לשיווק</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אשר נקבעה לו מכסה אישית לשנת 2006, לפי תקנות המועצה לענף הלול (כללים</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בדבר מכסות לייצור ביצי מאכל לשיווק בשנת 2006), התשס"ו</w:t>
      </w:r>
      <w:r>
        <w:rPr>
          <w:rStyle w:val="default"/>
          <w:rFonts w:cs="FrankRuehl" w:hint="cs"/>
          <w:vanish/>
          <w:sz w:val="22"/>
          <w:szCs w:val="22"/>
          <w:u w:val="single"/>
          <w:shd w:val="clear" w:color="auto" w:fill="FFFF99"/>
          <w:rtl/>
        </w:rPr>
        <w:t>-2005</w:t>
      </w:r>
      <w:r>
        <w:rPr>
          <w:rStyle w:val="default"/>
          <w:rFonts w:cs="FrankRuehl"/>
          <w:vanish/>
          <w:sz w:val="22"/>
          <w:szCs w:val="22"/>
          <w:u w:val="single"/>
          <w:shd w:val="clear" w:color="auto" w:fill="FFFF99"/>
          <w:rtl/>
        </w:rPr>
        <w:t>, ובלבד שביום</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שקדם ליום הראשון הנקוב בחלק ב' לתוספת השניה לגבי האזור שמצוי בו הלול</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לגידולם של העופות להטלה היה הלול פעיל בייצור ביצי מאכל; לענין זה, "מגדל" – למעט יחיד המגדל לא יותר מ</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10 עופות לצורך עצמו ובני משפחתו בלבד</w:t>
      </w:r>
      <w:r>
        <w:rPr>
          <w:rStyle w:val="default"/>
          <w:rFonts w:cs="FrankRuehl" w:hint="cs"/>
          <w:vanish/>
          <w:sz w:val="22"/>
          <w:szCs w:val="22"/>
          <w:u w:val="single"/>
          <w:shd w:val="clear" w:color="auto" w:fill="FFFF99"/>
          <w:rtl/>
        </w:rPr>
        <w:t>.";</w:t>
      </w:r>
    </w:p>
    <w:p w14:paraId="64AAD1AB" w14:textId="77777777" w:rsidR="00724202" w:rsidRDefault="00724202">
      <w:pPr>
        <w:pStyle w:val="P00"/>
        <w:spacing w:before="0"/>
        <w:ind w:left="1021" w:right="1134"/>
        <w:rPr>
          <w:rStyle w:val="default"/>
          <w:rFonts w:cs="FrankRuehl" w:hint="cs"/>
          <w:vanish/>
          <w:szCs w:val="20"/>
          <w:shd w:val="clear" w:color="auto" w:fill="FFFF99"/>
          <w:rtl/>
        </w:rPr>
      </w:pPr>
    </w:p>
    <w:p w14:paraId="083A85C2" w14:textId="77777777" w:rsidR="00724202" w:rsidRDefault="00724202">
      <w:pPr>
        <w:pStyle w:val="P00"/>
        <w:spacing w:before="0"/>
        <w:ind w:left="1021"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1.8.2006</w:t>
      </w:r>
    </w:p>
    <w:p w14:paraId="482A27E3" w14:textId="77777777" w:rsidR="00724202" w:rsidRDefault="00724202">
      <w:pPr>
        <w:pStyle w:val="P00"/>
        <w:spacing w:before="0"/>
        <w:ind w:left="1021"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14490316" w14:textId="77777777" w:rsidR="00724202" w:rsidRDefault="00724202">
      <w:pPr>
        <w:pStyle w:val="P00"/>
        <w:spacing w:before="0"/>
        <w:ind w:left="1021" w:right="1134"/>
        <w:rPr>
          <w:rStyle w:val="default"/>
          <w:rFonts w:cs="FrankRuehl" w:hint="cs"/>
          <w:vanish/>
          <w:szCs w:val="20"/>
          <w:shd w:val="clear" w:color="auto" w:fill="FFFF99"/>
          <w:rtl/>
        </w:rPr>
      </w:pPr>
      <w:hyperlink r:id="rId25"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1196</w:t>
      </w:r>
    </w:p>
    <w:p w14:paraId="500831BE" w14:textId="77777777" w:rsidR="00724202" w:rsidRDefault="00724202">
      <w:pPr>
        <w:pStyle w:val="P00"/>
        <w:ind w:left="1021"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בהגדרה "ניזוק", בסופה נאמר "ולענין "שווי של נזק עקיף"</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בתעשיה, במסחר</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ובשירותים, למעט –</w:t>
      </w:r>
    </w:p>
    <w:p w14:paraId="65691C30"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(1)</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המדינה;</w:t>
      </w:r>
    </w:p>
    <w:p w14:paraId="0C6B594C"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(2)</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גוף מתוקצב או תאגיד בריאות כהגדרתם בסעיף 21 לחוק יסודות התקציב, התשמ"ה</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1985</w:t>
      </w:r>
      <w:r>
        <w:rPr>
          <w:rStyle w:val="default"/>
          <w:rFonts w:cs="FrankRuehl" w:hint="cs"/>
          <w:vanish/>
          <w:sz w:val="22"/>
          <w:szCs w:val="22"/>
          <w:shd w:val="clear" w:color="auto" w:fill="FFFF99"/>
          <w:rtl/>
        </w:rPr>
        <w:t>;</w:t>
      </w:r>
    </w:p>
    <w:p w14:paraId="0D4D75C1"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(3)</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חברה ממשלתית כהגדרתה בחוק החברות הממשלתיות, התשל"ה-</w:t>
      </w:r>
      <w:r>
        <w:rPr>
          <w:rStyle w:val="default"/>
          <w:rFonts w:cs="FrankRuehl" w:hint="cs"/>
          <w:vanish/>
          <w:sz w:val="22"/>
          <w:szCs w:val="22"/>
          <w:shd w:val="clear" w:color="auto" w:fill="FFFF99"/>
          <w:rtl/>
        </w:rPr>
        <w:t>1975;</w:t>
      </w:r>
    </w:p>
    <w:p w14:paraId="6FAB28FA" w14:textId="77777777" w:rsidR="00724202" w:rsidRDefault="00724202">
      <w:pPr>
        <w:pStyle w:val="P00"/>
        <w:spacing w:before="0"/>
        <w:ind w:left="1474" w:right="1134"/>
        <w:rPr>
          <w:rStyle w:val="default"/>
          <w:rFonts w:cs="FrankRuehl" w:hint="cs"/>
          <w:vanish/>
          <w:sz w:val="22"/>
          <w:szCs w:val="22"/>
          <w:shd w:val="clear" w:color="auto" w:fill="FFFF99"/>
          <w:rtl/>
        </w:rPr>
      </w:pPr>
      <w:r>
        <w:rPr>
          <w:rStyle w:val="default"/>
          <w:rFonts w:cs="FrankRuehl"/>
          <w:vanish/>
          <w:sz w:val="22"/>
          <w:szCs w:val="22"/>
          <w:shd w:val="clear" w:color="auto" w:fill="FFFF99"/>
          <w:rtl/>
        </w:rPr>
        <w:t>(4)</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קופת חולים או מוסד להשכלה גבוהה;</w:t>
      </w:r>
    </w:p>
    <w:p w14:paraId="1450040C" w14:textId="77777777" w:rsidR="00724202" w:rsidRDefault="00724202">
      <w:pPr>
        <w:pStyle w:val="P00"/>
        <w:spacing w:before="0"/>
        <w:ind w:left="1474" w:right="1134"/>
        <w:rPr>
          <w:rStyle w:val="default"/>
          <w:rFonts w:cs="FrankRuehl" w:hint="cs"/>
          <w:sz w:val="2"/>
          <w:szCs w:val="2"/>
          <w:rtl/>
        </w:rPr>
      </w:pPr>
      <w:r>
        <w:rPr>
          <w:rStyle w:val="default"/>
          <w:rFonts w:cs="FrankRuehl"/>
          <w:vanish/>
          <w:sz w:val="22"/>
          <w:szCs w:val="22"/>
          <w:shd w:val="clear" w:color="auto" w:fill="FFFF99"/>
          <w:rtl/>
        </w:rPr>
        <w:t>ולרבות, מי שעובד שלו מתגורר באזור הגבלה</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ובלבד שביום שקדם למועד</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המוקדם ביותר הנקוב בחלק ב' לתוספת השניה לגבי האזור שמצוי בו עסקו של</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הניזוק, היה העסק פעיל; לענין זה לא יראו את עסקו של הניזוק כעסק פעיל, אם</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הוא לא הגיש לרשות המסים בישראל את שלושת הדוחות האחרונים שהיה חייב</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בהגשתם לפי חוק מס ערך מוסף, התשל"ו</w:t>
      </w:r>
      <w:r>
        <w:rPr>
          <w:rStyle w:val="default"/>
          <w:rFonts w:cs="FrankRuehl" w:hint="cs"/>
          <w:vanish/>
          <w:sz w:val="22"/>
          <w:szCs w:val="22"/>
          <w:u w:val="single"/>
          <w:shd w:val="clear" w:color="auto" w:fill="FFFF99"/>
          <w:rtl/>
        </w:rPr>
        <w:t>-1975</w:t>
      </w:r>
      <w:r>
        <w:rPr>
          <w:rStyle w:val="default"/>
          <w:rFonts w:cs="FrankRuehl"/>
          <w:vanish/>
          <w:sz w:val="22"/>
          <w:szCs w:val="22"/>
          <w:u w:val="single"/>
          <w:shd w:val="clear" w:color="auto" w:fill="FFFF99"/>
          <w:rtl/>
        </w:rPr>
        <w:t>, לצורכי מס ערך מוסף לפני חודש</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אוגוסט 2006, או שבשלושת הדוחות כאמור דיווח על מחזור עסקאות, כמשמעותו</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בחוק האמור, אפס, אלא אם כן הוכיח הניזוק, להנחת דעתו של המנהל, שעסקו היה פעיל</w:t>
      </w:r>
      <w:r>
        <w:rPr>
          <w:rStyle w:val="default"/>
          <w:rFonts w:cs="FrankRuehl"/>
          <w:vanish/>
          <w:sz w:val="22"/>
          <w:szCs w:val="22"/>
          <w:shd w:val="clear" w:color="auto" w:fill="FFFF99"/>
          <w:rtl/>
        </w:rPr>
        <w:t>.</w:t>
      </w:r>
      <w:bookmarkEnd w:id="16"/>
    </w:p>
    <w:p w14:paraId="5CB7F256" w14:textId="77777777" w:rsidR="00724202" w:rsidRDefault="0072420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בתקנה 2, תקנת משנה (ב) – בטלה;</w:t>
      </w:r>
    </w:p>
    <w:p w14:paraId="17D8AD01" w14:textId="77777777" w:rsidR="00724202" w:rsidRDefault="00724202">
      <w:pPr>
        <w:pStyle w:val="P00"/>
        <w:spacing w:before="72"/>
        <w:ind w:left="62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בתקנה 5, אחרי תקנת משנה (ב) נאמר:</w:t>
      </w:r>
    </w:p>
    <w:p w14:paraId="6E71B815" w14:textId="77777777" w:rsidR="00724202" w:rsidRDefault="00724202">
      <w:pPr>
        <w:pStyle w:val="P00"/>
        <w:spacing w:before="72"/>
        <w:ind w:left="1021" w:right="1134"/>
        <w:rPr>
          <w:rStyle w:val="default"/>
          <w:rFonts w:cs="FrankRuehl" w:hint="cs"/>
          <w:rtl/>
        </w:rPr>
      </w:pPr>
      <w:r>
        <w:rPr>
          <w:rStyle w:val="default"/>
          <w:rFonts w:cs="FrankRuehl"/>
          <w:rtl/>
        </w:rPr>
        <w:t>"(ב1)</w:t>
      </w:r>
      <w:r>
        <w:rPr>
          <w:rStyle w:val="default"/>
          <w:rFonts w:cs="FrankRuehl" w:hint="cs"/>
          <w:rtl/>
        </w:rPr>
        <w:t xml:space="preserve"> </w:t>
      </w:r>
      <w:r>
        <w:rPr>
          <w:rStyle w:val="default"/>
          <w:rFonts w:cs="FrankRuehl"/>
          <w:rtl/>
        </w:rPr>
        <w:t>לתביעה לפי תקנת משנה (ב), יצורפו הצהרה של הניזוק, לרבות קבלן כוח</w:t>
      </w:r>
      <w:r>
        <w:rPr>
          <w:rStyle w:val="default"/>
          <w:rFonts w:cs="FrankRuehl" w:hint="cs"/>
          <w:rtl/>
        </w:rPr>
        <w:t xml:space="preserve"> </w:t>
      </w:r>
      <w:r>
        <w:rPr>
          <w:rStyle w:val="default"/>
          <w:rFonts w:cs="FrankRuehl"/>
          <w:rtl/>
        </w:rPr>
        <w:t>אדם ומעסיק בפועל, כהגדרתם בחוק העסקת עובדים על ידי קבלני כוח אדם, התשנ"ו</w:t>
      </w:r>
      <w:r>
        <w:rPr>
          <w:rStyle w:val="default"/>
          <w:rFonts w:cs="FrankRuehl" w:hint="cs"/>
          <w:rtl/>
        </w:rPr>
        <w:t>-1996</w:t>
      </w:r>
      <w:r>
        <w:rPr>
          <w:rStyle w:val="default"/>
          <w:rFonts w:cs="FrankRuehl"/>
          <w:rtl/>
        </w:rPr>
        <w:t>, בנוסח שיורה המנהל.</w:t>
      </w:r>
    </w:p>
    <w:p w14:paraId="1BAFEABA" w14:textId="77777777" w:rsidR="00724202" w:rsidRDefault="00724202">
      <w:pPr>
        <w:pStyle w:val="P00"/>
        <w:spacing w:before="72"/>
        <w:ind w:left="1021" w:right="1134"/>
        <w:rPr>
          <w:rStyle w:val="default"/>
          <w:rFonts w:cs="FrankRuehl" w:hint="cs"/>
          <w:rtl/>
        </w:rPr>
      </w:pPr>
      <w:r>
        <w:rPr>
          <w:rtl/>
          <w:lang w:val="he-IL"/>
        </w:rPr>
        <w:pict w14:anchorId="07D47A8B">
          <v:shape id="_x0000_s1186" type="#_x0000_t202" style="position:absolute;left:0;text-align:left;margin-left:470.25pt;margin-top:7.1pt;width:1in;height:16.8pt;z-index:251684352" filled="f" stroked="f">
            <v:textbox inset="1mm,0,1mm,0">
              <w:txbxContent>
                <w:p w14:paraId="6600579A"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rtl/>
        </w:rPr>
        <w:t>(ב2)</w:t>
      </w:r>
      <w:r>
        <w:rPr>
          <w:rStyle w:val="default"/>
          <w:rFonts w:cs="FrankRuehl" w:hint="cs"/>
          <w:rtl/>
        </w:rPr>
        <w:tab/>
      </w:r>
      <w:r>
        <w:rPr>
          <w:rStyle w:val="default"/>
          <w:rFonts w:cs="FrankRuehl"/>
          <w:rtl/>
        </w:rPr>
        <w:t>על אף האמור בסעיף קטן (ב), לא הגיש הניזוק תביעה לפיצוי שלא לפי</w:t>
      </w:r>
      <w:r>
        <w:rPr>
          <w:rStyle w:val="default"/>
          <w:rFonts w:cs="FrankRuehl" w:hint="cs"/>
          <w:rtl/>
        </w:rPr>
        <w:t xml:space="preserve"> </w:t>
      </w:r>
      <w:r>
        <w:rPr>
          <w:rStyle w:val="default"/>
          <w:rFonts w:cs="FrankRuehl"/>
          <w:rtl/>
        </w:rPr>
        <w:t>מסלול מחזורים או שלא לפי מסלול פדיונות, לפי הענין, עד ליום ט' בתשרי</w:t>
      </w:r>
      <w:r>
        <w:rPr>
          <w:rStyle w:val="default"/>
          <w:rFonts w:cs="FrankRuehl" w:hint="cs"/>
          <w:rtl/>
        </w:rPr>
        <w:t xml:space="preserve"> </w:t>
      </w:r>
      <w:r>
        <w:rPr>
          <w:rStyle w:val="default"/>
          <w:rFonts w:cs="FrankRuehl"/>
          <w:rtl/>
        </w:rPr>
        <w:t>התשס"ז (1 באוקטובר 2006), ישולם לניזוק פיצוי לפי מסלול מחזורים או לפי מסלול</w:t>
      </w:r>
      <w:r>
        <w:rPr>
          <w:rStyle w:val="default"/>
          <w:rFonts w:cs="FrankRuehl" w:hint="cs"/>
          <w:rtl/>
        </w:rPr>
        <w:t xml:space="preserve"> </w:t>
      </w:r>
      <w:r>
        <w:rPr>
          <w:rStyle w:val="default"/>
          <w:rFonts w:cs="FrankRuehl"/>
          <w:rtl/>
        </w:rPr>
        <w:t>פדיונות, לפי הענין, החל מיום י' בחשון התשס"ז (1 בנובמבר 2006), ויראו בסכום</w:t>
      </w:r>
      <w:r>
        <w:rPr>
          <w:rStyle w:val="default"/>
          <w:rFonts w:cs="FrankRuehl" w:hint="cs"/>
          <w:rtl/>
        </w:rPr>
        <w:t xml:space="preserve"> </w:t>
      </w:r>
      <w:r>
        <w:rPr>
          <w:rStyle w:val="default"/>
          <w:rFonts w:cs="FrankRuehl"/>
          <w:rtl/>
        </w:rPr>
        <w:t xml:space="preserve">הפיצוי ששולם כאמור כאילו שולם לאחר הגשת תביעה ויחולו עליו הוראות תקנות 8 עד </w:t>
      </w:r>
      <w:r>
        <w:rPr>
          <w:rStyle w:val="default"/>
          <w:rFonts w:cs="FrankRuehl" w:hint="cs"/>
          <w:rtl/>
        </w:rPr>
        <w:br/>
      </w:r>
      <w:r>
        <w:rPr>
          <w:rStyle w:val="default"/>
          <w:rFonts w:cs="FrankRuehl"/>
          <w:rtl/>
        </w:rPr>
        <w:t>12א, ונוסף על כך הניזוק יהיה רשאי, גם לאחר תשלום הפיצוי כאמור, להגיש תביעה שאינה לפי מסלול מחזורים או מסלול פדיונות.";</w:t>
      </w:r>
    </w:p>
    <w:p w14:paraId="46CCA707" w14:textId="77777777" w:rsidR="00724202" w:rsidRDefault="00724202">
      <w:pPr>
        <w:pStyle w:val="P00"/>
        <w:spacing w:before="0"/>
        <w:ind w:left="1021" w:right="1134"/>
        <w:rPr>
          <w:rStyle w:val="default"/>
          <w:rFonts w:cs="FrankRuehl" w:hint="cs"/>
          <w:vanish/>
          <w:color w:val="FF0000"/>
          <w:szCs w:val="20"/>
          <w:shd w:val="clear" w:color="auto" w:fill="FFFF99"/>
          <w:rtl/>
        </w:rPr>
      </w:pPr>
      <w:bookmarkStart w:id="17" w:name="Rov26"/>
      <w:r>
        <w:rPr>
          <w:rStyle w:val="default"/>
          <w:rFonts w:cs="FrankRuehl" w:hint="cs"/>
          <w:vanish/>
          <w:color w:val="FF0000"/>
          <w:szCs w:val="20"/>
          <w:shd w:val="clear" w:color="auto" w:fill="FFFF99"/>
          <w:rtl/>
        </w:rPr>
        <w:t>מיום 1.8.2006</w:t>
      </w:r>
    </w:p>
    <w:p w14:paraId="34309FFE" w14:textId="77777777" w:rsidR="00724202" w:rsidRDefault="00724202">
      <w:pPr>
        <w:pStyle w:val="P00"/>
        <w:spacing w:before="0"/>
        <w:ind w:left="1021"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4876B50E" w14:textId="77777777" w:rsidR="00724202" w:rsidRDefault="00724202">
      <w:pPr>
        <w:pStyle w:val="P00"/>
        <w:spacing w:before="0"/>
        <w:ind w:left="1021" w:right="1134"/>
        <w:rPr>
          <w:rStyle w:val="default"/>
          <w:rFonts w:cs="FrankRuehl" w:hint="cs"/>
          <w:vanish/>
          <w:szCs w:val="20"/>
          <w:shd w:val="clear" w:color="auto" w:fill="FFFF99"/>
          <w:rtl/>
        </w:rPr>
      </w:pPr>
      <w:hyperlink r:id="rId26"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1196</w:t>
      </w:r>
    </w:p>
    <w:p w14:paraId="0D0CB580" w14:textId="77777777" w:rsidR="00724202" w:rsidRDefault="00724202">
      <w:pPr>
        <w:pStyle w:val="P00"/>
        <w:spacing w:before="0"/>
        <w:ind w:left="1021" w:right="1134"/>
        <w:rPr>
          <w:rStyle w:val="default"/>
          <w:rFonts w:cs="FrankRuehl" w:hint="cs"/>
          <w:sz w:val="2"/>
          <w:szCs w:val="2"/>
          <w:shd w:val="clear" w:color="auto" w:fill="FFFF99"/>
          <w:rtl/>
        </w:rPr>
      </w:pPr>
      <w:r>
        <w:rPr>
          <w:rStyle w:val="default"/>
          <w:rFonts w:cs="FrankRuehl" w:hint="cs"/>
          <w:b/>
          <w:bCs/>
          <w:vanish/>
          <w:szCs w:val="20"/>
          <w:shd w:val="clear" w:color="auto" w:fill="FFFF99"/>
          <w:rtl/>
        </w:rPr>
        <w:t>הוספת פסקה (ב2)</w:t>
      </w:r>
      <w:bookmarkEnd w:id="17"/>
    </w:p>
    <w:p w14:paraId="3B9BBA0E" w14:textId="77777777" w:rsidR="00724202" w:rsidRDefault="00724202">
      <w:pPr>
        <w:pStyle w:val="P00"/>
        <w:spacing w:before="72"/>
        <w:ind w:left="624" w:right="1134"/>
        <w:rPr>
          <w:rStyle w:val="default"/>
          <w:rFonts w:cs="FrankRuehl" w:hint="cs"/>
          <w:rtl/>
        </w:rPr>
      </w:pPr>
      <w:r>
        <w:rPr>
          <w:rStyle w:val="default"/>
          <w:rFonts w:cs="FrankRuehl"/>
          <w:rtl/>
        </w:rPr>
        <w:t>(3א)</w:t>
      </w:r>
      <w:r>
        <w:rPr>
          <w:rStyle w:val="default"/>
          <w:rFonts w:cs="FrankRuehl" w:hint="cs"/>
          <w:rtl/>
        </w:rPr>
        <w:tab/>
      </w:r>
      <w:r>
        <w:rPr>
          <w:rStyle w:val="default"/>
          <w:rFonts w:cs="FrankRuehl"/>
          <w:rtl/>
        </w:rPr>
        <w:t>בתקנה 8(א), בסופה נאמר "ולענין נזק עקיף ביחידת אירוח או חדר אירוח</w:t>
      </w:r>
      <w:r>
        <w:rPr>
          <w:rStyle w:val="default"/>
          <w:rFonts w:cs="FrankRuehl" w:hint="cs"/>
          <w:rtl/>
        </w:rPr>
        <w:t xml:space="preserve"> </w:t>
      </w:r>
      <w:r>
        <w:rPr>
          <w:rStyle w:val="default"/>
          <w:rFonts w:cs="FrankRuehl"/>
          <w:rtl/>
        </w:rPr>
        <w:t>כפרי או אטרקציה תיירותית שאינם עסק חדש, לרבות נזק שנגרם בשל תשלום</w:t>
      </w:r>
      <w:r>
        <w:rPr>
          <w:rStyle w:val="default"/>
          <w:rFonts w:cs="FrankRuehl" w:hint="cs"/>
          <w:rtl/>
        </w:rPr>
        <w:t xml:space="preserve"> </w:t>
      </w:r>
      <w:r>
        <w:rPr>
          <w:rStyle w:val="default"/>
          <w:rFonts w:cs="FrankRuehl"/>
          <w:rtl/>
        </w:rPr>
        <w:t>שכר עבודה, רשאי המנהל להורות, לבקשתו של ניזוק, על תשלום מקדמה, בשיעור שלא יפחת מ</w:t>
      </w:r>
      <w:r>
        <w:rPr>
          <w:rStyle w:val="default"/>
          <w:rFonts w:cs="FrankRuehl" w:hint="cs"/>
          <w:rtl/>
        </w:rPr>
        <w:t>-</w:t>
      </w:r>
      <w:r>
        <w:rPr>
          <w:rStyle w:val="default"/>
          <w:rFonts w:cs="FrankRuehl"/>
          <w:rtl/>
        </w:rPr>
        <w:t>30% ובתנאים שיורה, ובלבד שאם שולמה מקדמה כאמור לא יחולו הוראות תקנה 2 לתקנות הוראת השעה כתיקונה בתקנה 2 לתקנות אלה</w:t>
      </w:r>
      <w:r>
        <w:rPr>
          <w:rStyle w:val="default"/>
          <w:rFonts w:cs="FrankRuehl" w:hint="cs"/>
          <w:rtl/>
        </w:rPr>
        <w:t>"</w:t>
      </w:r>
      <w:r>
        <w:rPr>
          <w:rStyle w:val="default"/>
          <w:rFonts w:cs="FrankRuehl"/>
          <w:rtl/>
        </w:rPr>
        <w:t>.</w:t>
      </w:r>
    </w:p>
    <w:p w14:paraId="603D7AA8" w14:textId="77777777" w:rsidR="00724202" w:rsidRDefault="00724202">
      <w:pPr>
        <w:pStyle w:val="P00"/>
        <w:spacing w:before="0"/>
        <w:ind w:left="624" w:right="1134"/>
        <w:rPr>
          <w:rStyle w:val="default"/>
          <w:rFonts w:cs="FrankRuehl" w:hint="cs"/>
          <w:vanish/>
          <w:color w:val="FF0000"/>
          <w:szCs w:val="20"/>
          <w:shd w:val="clear" w:color="auto" w:fill="FFFF99"/>
          <w:rtl/>
        </w:rPr>
      </w:pPr>
      <w:bookmarkStart w:id="18" w:name="Rov8"/>
      <w:r>
        <w:rPr>
          <w:rStyle w:val="default"/>
          <w:rFonts w:cs="FrankRuehl" w:hint="cs"/>
          <w:vanish/>
          <w:color w:val="FF0000"/>
          <w:szCs w:val="20"/>
          <w:shd w:val="clear" w:color="auto" w:fill="FFFF99"/>
          <w:rtl/>
        </w:rPr>
        <w:t>מיום 13.8.2006</w:t>
      </w:r>
    </w:p>
    <w:p w14:paraId="31977B7D" w14:textId="77777777" w:rsidR="00724202" w:rsidRDefault="00724202">
      <w:pPr>
        <w:pStyle w:val="P00"/>
        <w:spacing w:before="0"/>
        <w:ind w:left="624"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1B6938F0" w14:textId="77777777" w:rsidR="00724202" w:rsidRDefault="00724202">
      <w:pPr>
        <w:pStyle w:val="P00"/>
        <w:spacing w:before="0"/>
        <w:ind w:left="624" w:right="1134"/>
        <w:rPr>
          <w:rStyle w:val="default"/>
          <w:rFonts w:cs="FrankRuehl" w:hint="cs"/>
          <w:vanish/>
          <w:szCs w:val="20"/>
          <w:shd w:val="clear" w:color="auto" w:fill="FFFF99"/>
          <w:rtl/>
        </w:rPr>
      </w:pPr>
      <w:hyperlink r:id="rId27" w:history="1">
        <w:r>
          <w:rPr>
            <w:rStyle w:val="Hyperlink"/>
            <w:rFonts w:hint="cs"/>
            <w:vanish/>
            <w:szCs w:val="20"/>
            <w:shd w:val="clear" w:color="auto" w:fill="FFFF99"/>
            <w:rtl/>
          </w:rPr>
          <w:t>ק"ת תשס"ו מס' 6509</w:t>
        </w:r>
      </w:hyperlink>
      <w:r>
        <w:rPr>
          <w:rStyle w:val="default"/>
          <w:rFonts w:cs="FrankRuehl" w:hint="cs"/>
          <w:vanish/>
          <w:szCs w:val="20"/>
          <w:shd w:val="clear" w:color="auto" w:fill="FFFF99"/>
          <w:rtl/>
        </w:rPr>
        <w:t xml:space="preserve"> מיום 13.8.2006 עמ' 1084</w:t>
      </w:r>
    </w:p>
    <w:p w14:paraId="2EBA1074" w14:textId="77777777" w:rsidR="00724202" w:rsidRDefault="00724202">
      <w:pPr>
        <w:pStyle w:val="P00"/>
        <w:spacing w:before="0"/>
        <w:ind w:left="624" w:right="1134"/>
        <w:rPr>
          <w:rStyle w:val="default"/>
          <w:rFonts w:cs="FrankRuehl" w:hint="cs"/>
          <w:sz w:val="2"/>
          <w:szCs w:val="2"/>
          <w:shd w:val="clear" w:color="auto" w:fill="FFFF99"/>
          <w:rtl/>
        </w:rPr>
      </w:pPr>
      <w:r>
        <w:rPr>
          <w:rStyle w:val="default"/>
          <w:rFonts w:cs="FrankRuehl" w:hint="cs"/>
          <w:b/>
          <w:bCs/>
          <w:vanish/>
          <w:szCs w:val="20"/>
          <w:shd w:val="clear" w:color="auto" w:fill="FFFF99"/>
          <w:rtl/>
        </w:rPr>
        <w:t>הוספת פסקה 1(3א)</w:t>
      </w:r>
      <w:bookmarkEnd w:id="18"/>
    </w:p>
    <w:p w14:paraId="3315EDA3" w14:textId="77777777" w:rsidR="00724202" w:rsidRDefault="00724202">
      <w:pPr>
        <w:pStyle w:val="P00"/>
        <w:spacing w:before="72"/>
        <w:ind w:left="62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בתוספת –</w:t>
      </w:r>
    </w:p>
    <w:p w14:paraId="6B4A423B" w14:textId="77777777" w:rsidR="00724202" w:rsidRDefault="00724202">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במקום הכותרת, נאמר "תוספת ראשונה";</w:t>
      </w:r>
    </w:p>
    <w:p w14:paraId="1ADBBE3B" w14:textId="77777777" w:rsidR="00724202" w:rsidRDefault="00724202">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בפרט 1, בסופו נאמר:</w:t>
      </w:r>
    </w:p>
    <w:p w14:paraId="7B1DAD61" w14:textId="77777777" w:rsidR="00724202" w:rsidRDefault="00724202">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 xml:space="preserve">לגבי נזק מלחמה לדירת מגורים </w:t>
      </w:r>
      <w:r>
        <w:rPr>
          <w:rStyle w:val="default"/>
          <w:rFonts w:cs="FrankRuehl" w:hint="cs"/>
          <w:rtl/>
        </w:rPr>
        <w:t xml:space="preserve">- </w:t>
      </w:r>
      <w:r>
        <w:rPr>
          <w:rStyle w:val="default"/>
          <w:rFonts w:cs="FrankRuehl"/>
          <w:rtl/>
        </w:rPr>
        <w:t>100% מהוצאות שיקום הדירה.";</w:t>
      </w:r>
    </w:p>
    <w:p w14:paraId="3C915B2C" w14:textId="77777777" w:rsidR="00724202" w:rsidRDefault="00724202">
      <w:pPr>
        <w:pStyle w:val="P00"/>
        <w:spacing w:before="72"/>
        <w:ind w:left="1021"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בפרט 2 –</w:t>
      </w:r>
      <w:r>
        <w:rPr>
          <w:rStyle w:val="default"/>
          <w:rFonts w:cs="FrankRuehl" w:hint="cs"/>
          <w:rtl/>
        </w:rPr>
        <w:t xml:space="preserve"> </w:t>
      </w:r>
      <w:r>
        <w:rPr>
          <w:rStyle w:val="default"/>
          <w:rFonts w:cs="FrankRuehl"/>
          <w:rtl/>
        </w:rPr>
        <w:t>במקום "משווי הנזק" נאמר "משווי של נזק עקיף";</w:t>
      </w:r>
    </w:p>
    <w:p w14:paraId="2F63876B" w14:textId="77777777" w:rsidR="00724202" w:rsidRDefault="00724202">
      <w:pPr>
        <w:pStyle w:val="P00"/>
        <w:spacing w:before="72"/>
        <w:ind w:left="62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אחרי התוספת הראשונה נאמר:</w:t>
      </w:r>
    </w:p>
    <w:p w14:paraId="184EE4F2" w14:textId="77777777" w:rsidR="00724202" w:rsidRDefault="00724202">
      <w:pPr>
        <w:pStyle w:val="P00"/>
        <w:spacing w:before="72"/>
        <w:ind w:left="0" w:right="1134"/>
        <w:jc w:val="center"/>
        <w:rPr>
          <w:rStyle w:val="default"/>
          <w:rFonts w:cs="FrankRuehl"/>
          <w:b/>
          <w:bCs/>
          <w:sz w:val="24"/>
          <w:szCs w:val="24"/>
          <w:rtl/>
        </w:rPr>
      </w:pPr>
      <w:r>
        <w:rPr>
          <w:rStyle w:val="default"/>
          <w:rFonts w:cs="FrankRuehl"/>
          <w:b/>
          <w:bCs/>
          <w:sz w:val="24"/>
          <w:szCs w:val="24"/>
          <w:rtl/>
        </w:rPr>
        <w:t>"תוספת שניה</w:t>
      </w:r>
    </w:p>
    <w:p w14:paraId="25B1DFEC" w14:textId="77777777" w:rsidR="00724202" w:rsidRDefault="00724202">
      <w:pPr>
        <w:pStyle w:val="P00"/>
        <w:spacing w:before="72"/>
        <w:ind w:left="0" w:right="1134"/>
        <w:jc w:val="center"/>
        <w:rPr>
          <w:rStyle w:val="default"/>
          <w:rFonts w:cs="FrankRuehl"/>
          <w:sz w:val="24"/>
          <w:szCs w:val="24"/>
          <w:rtl/>
        </w:rPr>
      </w:pPr>
      <w:r>
        <w:rPr>
          <w:rStyle w:val="default"/>
          <w:rFonts w:cs="FrankRuehl"/>
          <w:sz w:val="24"/>
          <w:szCs w:val="24"/>
          <w:rtl/>
        </w:rPr>
        <w:t>(תקנה 1 –</w:t>
      </w:r>
      <w:r>
        <w:rPr>
          <w:rStyle w:val="default"/>
          <w:rFonts w:cs="FrankRuehl" w:hint="cs"/>
          <w:sz w:val="24"/>
          <w:szCs w:val="24"/>
          <w:rtl/>
        </w:rPr>
        <w:t xml:space="preserve"> </w:t>
      </w:r>
      <w:r>
        <w:rPr>
          <w:rStyle w:val="default"/>
          <w:rFonts w:cs="FrankRuehl"/>
          <w:sz w:val="24"/>
          <w:szCs w:val="24"/>
          <w:rtl/>
        </w:rPr>
        <w:t>ההגדרה "אזור הגבלה")</w:t>
      </w:r>
    </w:p>
    <w:p w14:paraId="33E82991" w14:textId="77777777" w:rsidR="00724202" w:rsidRDefault="00724202">
      <w:pPr>
        <w:pStyle w:val="P00"/>
        <w:spacing w:before="72"/>
        <w:ind w:left="0" w:right="1134"/>
        <w:jc w:val="center"/>
        <w:rPr>
          <w:rStyle w:val="default"/>
          <w:rFonts w:cs="FrankRuehl" w:hint="cs"/>
          <w:b/>
          <w:bCs/>
          <w:sz w:val="22"/>
          <w:szCs w:val="22"/>
          <w:rtl/>
        </w:rPr>
      </w:pPr>
      <w:r>
        <w:rPr>
          <w:b/>
          <w:bCs/>
          <w:szCs w:val="22"/>
          <w:rtl/>
          <w:lang w:val="he-IL"/>
        </w:rPr>
        <w:pict w14:anchorId="7D6DCB48">
          <v:shape id="_x0000_s1188" type="#_x0000_t202" style="position:absolute;left:0;text-align:left;margin-left:470.25pt;margin-top:7.1pt;width:1in;height:16.8pt;z-index:251685376" filled="f" stroked="f">
            <v:textbox inset="1mm,0,1mm,0">
              <w:txbxContent>
                <w:p w14:paraId="0E07801F"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b/>
          <w:bCs/>
          <w:sz w:val="22"/>
          <w:szCs w:val="22"/>
          <w:rtl/>
        </w:rPr>
        <w:t>חלק א'</w:t>
      </w:r>
    </w:p>
    <w:p w14:paraId="6C8F686E" w14:textId="77777777" w:rsidR="00724202" w:rsidRDefault="00724202">
      <w:pPr>
        <w:pStyle w:val="P00"/>
        <w:spacing w:before="72"/>
        <w:ind w:left="0" w:right="1134"/>
        <w:jc w:val="center"/>
        <w:rPr>
          <w:rStyle w:val="default"/>
          <w:rFonts w:cs="FrankRuehl" w:hint="cs"/>
          <w:sz w:val="24"/>
          <w:szCs w:val="24"/>
          <w:rtl/>
        </w:rPr>
      </w:pPr>
      <w:r>
        <w:rPr>
          <w:rStyle w:val="default"/>
          <w:rFonts w:cs="FrankRuehl" w:hint="cs"/>
          <w:sz w:val="24"/>
          <w:szCs w:val="24"/>
          <w:rtl/>
        </w:rPr>
        <w:t>(המפה הושמטה)</w:t>
      </w:r>
    </w:p>
    <w:p w14:paraId="54A62C1C" w14:textId="77777777" w:rsidR="00724202" w:rsidRDefault="00724202">
      <w:pPr>
        <w:pStyle w:val="P00"/>
        <w:spacing w:before="72"/>
        <w:ind w:left="0" w:right="1134"/>
        <w:rPr>
          <w:rStyle w:val="default"/>
          <w:rFonts w:cs="FrankRuehl"/>
          <w:rtl/>
        </w:rPr>
      </w:pPr>
    </w:p>
    <w:p w14:paraId="05F71A99" w14:textId="77777777" w:rsidR="00724202" w:rsidRDefault="00724202">
      <w:pPr>
        <w:pStyle w:val="P00"/>
        <w:spacing w:before="72"/>
        <w:ind w:left="0" w:right="1134"/>
        <w:jc w:val="center"/>
        <w:rPr>
          <w:rStyle w:val="default"/>
          <w:rFonts w:cs="FrankRuehl"/>
          <w:b/>
          <w:bCs/>
          <w:sz w:val="22"/>
          <w:szCs w:val="22"/>
          <w:rtl/>
        </w:rPr>
      </w:pPr>
      <w:r>
        <w:rPr>
          <w:b/>
          <w:bCs/>
          <w:szCs w:val="22"/>
          <w:rtl/>
          <w:lang w:val="he-IL"/>
        </w:rPr>
        <w:pict w14:anchorId="781C9079">
          <v:shape id="_x0000_s1189" type="#_x0000_t202" style="position:absolute;left:0;text-align:left;margin-left:470.25pt;margin-top:7.1pt;width:1in;height:16.8pt;z-index:251686400" filled="f" stroked="f">
            <v:textbox inset="1mm,0,1mm,0">
              <w:txbxContent>
                <w:p w14:paraId="143C760E"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b/>
          <w:bCs/>
          <w:sz w:val="22"/>
          <w:szCs w:val="22"/>
          <w:rtl/>
        </w:rPr>
        <w:t xml:space="preserve">חלק ב' </w:t>
      </w:r>
    </w:p>
    <w:p w14:paraId="73C40CB0" w14:textId="77777777" w:rsidR="00724202" w:rsidRDefault="00724202">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1134"/>
          <w:tab w:val="center" w:pos="4820"/>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צבע</w:t>
      </w:r>
      <w:r>
        <w:rPr>
          <w:rStyle w:val="default"/>
          <w:rFonts w:cs="FrankRuehl" w:hint="cs"/>
          <w:sz w:val="22"/>
          <w:szCs w:val="22"/>
          <w:rtl/>
        </w:rPr>
        <w:tab/>
      </w:r>
      <w:r>
        <w:rPr>
          <w:rStyle w:val="default"/>
          <w:rFonts w:cs="FrankRuehl"/>
          <w:sz w:val="22"/>
          <w:szCs w:val="22"/>
          <w:rtl/>
        </w:rPr>
        <w:t>אזור</w:t>
      </w:r>
      <w:r>
        <w:rPr>
          <w:rStyle w:val="default"/>
          <w:rFonts w:cs="FrankRuehl" w:hint="cs"/>
          <w:sz w:val="22"/>
          <w:szCs w:val="22"/>
          <w:rtl/>
        </w:rPr>
        <w:tab/>
      </w:r>
      <w:r>
        <w:rPr>
          <w:rStyle w:val="default"/>
          <w:rFonts w:cs="FrankRuehl"/>
          <w:sz w:val="22"/>
          <w:szCs w:val="22"/>
          <w:rtl/>
        </w:rPr>
        <w:t>הגדרה</w:t>
      </w:r>
    </w:p>
    <w:p w14:paraId="4327A31D"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72"/>
        <w:ind w:left="1701" w:right="1134" w:hanging="1701"/>
        <w:rPr>
          <w:rStyle w:val="default"/>
          <w:rFonts w:cs="FrankRuehl" w:hint="cs"/>
          <w:rtl/>
        </w:rPr>
      </w:pPr>
      <w:r>
        <w:rPr>
          <w:rStyle w:val="default"/>
          <w:rFonts w:cs="FrankRuehl"/>
          <w:rtl/>
        </w:rPr>
        <w:t>צהוב</w:t>
      </w:r>
      <w:r>
        <w:rPr>
          <w:rStyle w:val="default"/>
          <w:rFonts w:cs="FrankRuehl" w:hint="cs"/>
          <w:rtl/>
        </w:rPr>
        <w:tab/>
      </w:r>
      <w:r>
        <w:rPr>
          <w:rStyle w:val="default"/>
          <w:rFonts w:cs="FrankRuehl"/>
          <w:rtl/>
        </w:rPr>
        <w:t>אזור 1</w:t>
      </w:r>
      <w:r>
        <w:rPr>
          <w:rStyle w:val="default"/>
          <w:rFonts w:cs="FrankRuehl" w:hint="cs"/>
          <w:rtl/>
        </w:rPr>
        <w:tab/>
      </w:r>
      <w:r>
        <w:rPr>
          <w:rStyle w:val="default"/>
          <w:rFonts w:cs="FrankRuehl"/>
          <w:rtl/>
        </w:rPr>
        <w:t xml:space="preserve">יישובים סמוכים לגדר מיום ט"ז בתמוז התשס"ו (12 ביולי 2006) עד יום </w:t>
      </w:r>
      <w:r>
        <w:rPr>
          <w:rStyle w:val="default"/>
          <w:rFonts w:cs="FrankRuehl" w:hint="cs"/>
          <w:rtl/>
        </w:rPr>
        <w:t>כ' באב התשס"ו (14 באוגוסט 2006)</w:t>
      </w:r>
      <w:r>
        <w:rPr>
          <w:rStyle w:val="default"/>
          <w:rFonts w:cs="FrankRuehl"/>
          <w:rtl/>
        </w:rPr>
        <w:t>.</w:t>
      </w:r>
    </w:p>
    <w:p w14:paraId="62A96E05"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72"/>
        <w:ind w:left="1701" w:right="1134" w:hanging="1701"/>
        <w:rPr>
          <w:rStyle w:val="default"/>
          <w:rFonts w:cs="FrankRuehl" w:hint="cs"/>
          <w:rtl/>
        </w:rPr>
      </w:pPr>
      <w:r>
        <w:rPr>
          <w:rStyle w:val="default"/>
          <w:rFonts w:cs="FrankRuehl"/>
          <w:rtl/>
        </w:rPr>
        <w:t>אדום</w:t>
      </w:r>
      <w:r>
        <w:rPr>
          <w:rStyle w:val="default"/>
          <w:rFonts w:cs="FrankRuehl" w:hint="cs"/>
          <w:rtl/>
        </w:rPr>
        <w:tab/>
      </w:r>
      <w:r>
        <w:rPr>
          <w:rStyle w:val="default"/>
          <w:rFonts w:cs="FrankRuehl"/>
          <w:rtl/>
        </w:rPr>
        <w:t>אזור 2</w:t>
      </w:r>
      <w:r>
        <w:rPr>
          <w:rStyle w:val="default"/>
          <w:rFonts w:cs="FrankRuehl" w:hint="cs"/>
          <w:rtl/>
        </w:rPr>
        <w:tab/>
      </w:r>
      <w:r>
        <w:rPr>
          <w:rStyle w:val="default"/>
          <w:rFonts w:cs="FrankRuehl"/>
          <w:rtl/>
        </w:rPr>
        <w:t>אזור הנמצא צפונית לקו המוגדר</w:t>
      </w:r>
      <w:r>
        <w:rPr>
          <w:rStyle w:val="default"/>
          <w:rFonts w:cs="FrankRuehl" w:hint="cs"/>
          <w:rtl/>
        </w:rPr>
        <w:t xml:space="preserve"> </w:t>
      </w:r>
      <w:r>
        <w:rPr>
          <w:rStyle w:val="default"/>
          <w:rFonts w:cs="FrankRuehl"/>
          <w:rtl/>
        </w:rPr>
        <w:t>על ידי הגבול הצפוני והמזרחי של שטח שיפוט העיר עכו עד צומת עכו מזרח, משם על כביש 85 עד לצומת עמיעד, כולל את השטח המוניציפלי של העיר כרמיאל, משם צפונית בכביש 90 עד לצומת ראש פינה, משם בקו ישר מזרחה עד לתוואי נחל הירדן, משם צפונה על</w:t>
      </w:r>
      <w:r>
        <w:rPr>
          <w:rStyle w:val="default"/>
          <w:rFonts w:cs="FrankRuehl" w:hint="cs"/>
          <w:rtl/>
        </w:rPr>
        <w:t xml:space="preserve"> </w:t>
      </w:r>
      <w:r>
        <w:rPr>
          <w:rStyle w:val="default"/>
          <w:rFonts w:cs="FrankRuehl"/>
          <w:rtl/>
        </w:rPr>
        <w:t>תוואי נחל הירדן עד לגשר בנות יעקב, משם צפונית מזרחית על כביש 91 עד לגבול עם סוריה</w:t>
      </w:r>
      <w:r>
        <w:rPr>
          <w:rStyle w:val="default"/>
          <w:rFonts w:cs="FrankRuehl" w:hint="cs"/>
          <w:rtl/>
        </w:rPr>
        <w:t xml:space="preserve"> </w:t>
      </w:r>
      <w:r>
        <w:rPr>
          <w:rStyle w:val="default"/>
          <w:rFonts w:cs="FrankRuehl"/>
          <w:rtl/>
        </w:rPr>
        <w:t xml:space="preserve">החל מיום י"ז בתמוז התשס"ו (13 ביולי 2006) עד יום </w:t>
      </w:r>
      <w:r>
        <w:rPr>
          <w:rStyle w:val="default"/>
          <w:rFonts w:cs="FrankRuehl" w:hint="cs"/>
          <w:rtl/>
        </w:rPr>
        <w:t>כ' באב התשס"ו (14 באוגוסט 2006)</w:t>
      </w:r>
      <w:r>
        <w:rPr>
          <w:rStyle w:val="default"/>
          <w:rFonts w:cs="FrankRuehl"/>
          <w:rtl/>
        </w:rPr>
        <w:t>.</w:t>
      </w:r>
    </w:p>
    <w:p w14:paraId="18EE9188"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72"/>
        <w:ind w:left="1701" w:right="1134" w:hanging="1701"/>
        <w:rPr>
          <w:rStyle w:val="default"/>
          <w:rFonts w:cs="FrankRuehl" w:hint="cs"/>
          <w:rtl/>
        </w:rPr>
      </w:pPr>
      <w:r>
        <w:rPr>
          <w:rStyle w:val="default"/>
          <w:rFonts w:cs="FrankRuehl"/>
          <w:rtl/>
        </w:rPr>
        <w:t>סגול</w:t>
      </w:r>
      <w:r>
        <w:rPr>
          <w:rStyle w:val="default"/>
          <w:rFonts w:cs="FrankRuehl" w:hint="cs"/>
          <w:rtl/>
        </w:rPr>
        <w:tab/>
      </w:r>
      <w:r>
        <w:rPr>
          <w:rStyle w:val="default"/>
          <w:rFonts w:cs="FrankRuehl"/>
          <w:rtl/>
        </w:rPr>
        <w:t>אזור 3</w:t>
      </w:r>
      <w:r>
        <w:rPr>
          <w:rStyle w:val="default"/>
          <w:rFonts w:cs="FrankRuehl" w:hint="cs"/>
          <w:rtl/>
        </w:rPr>
        <w:tab/>
      </w:r>
      <w:r>
        <w:rPr>
          <w:rStyle w:val="default"/>
          <w:rFonts w:cs="FrankRuehl"/>
          <w:rtl/>
        </w:rPr>
        <w:t>אזור הכולל את השטח המוניציפלי של העיר עכו, השטח התחום בקו מצומת עכו מזרח על כביש 85 עד לצומת אחיהוד, משם דרומה על כביש 70 עד לצומת יגור, משם בקו ישר (מערבה) החוצה את רכס הכרמל עד לקיבוץ החותרים (כולל), משם צפונה לאורך חוף הים התיכון עד עכו</w:t>
      </w:r>
      <w:r>
        <w:rPr>
          <w:rStyle w:val="default"/>
          <w:rFonts w:cs="FrankRuehl" w:hint="cs"/>
          <w:rtl/>
        </w:rPr>
        <w:t xml:space="preserve"> </w:t>
      </w:r>
      <w:r>
        <w:rPr>
          <w:rStyle w:val="default"/>
          <w:rFonts w:cs="FrankRuehl"/>
          <w:rtl/>
        </w:rPr>
        <w:t xml:space="preserve">מיום י"ז בתמוז התשס"ו (13 ביולי 2006) בשעה 20:00 עד יום </w:t>
      </w:r>
      <w:r>
        <w:rPr>
          <w:rStyle w:val="default"/>
          <w:rFonts w:cs="FrankRuehl" w:hint="cs"/>
          <w:rtl/>
        </w:rPr>
        <w:t>כ' באב התשס"ו (14 באוגוסט 2006)</w:t>
      </w:r>
      <w:r>
        <w:rPr>
          <w:rStyle w:val="default"/>
          <w:rFonts w:cs="FrankRuehl"/>
          <w:rtl/>
        </w:rPr>
        <w:t>.</w:t>
      </w:r>
    </w:p>
    <w:p w14:paraId="1351CE79"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72"/>
        <w:ind w:left="1701" w:right="1134" w:hanging="1701"/>
        <w:rPr>
          <w:rStyle w:val="default"/>
          <w:rFonts w:cs="FrankRuehl" w:hint="cs"/>
          <w:rtl/>
        </w:rPr>
      </w:pPr>
      <w:r>
        <w:rPr>
          <w:rStyle w:val="default"/>
          <w:rFonts w:cs="FrankRuehl"/>
          <w:rtl/>
        </w:rPr>
        <w:t>כחול</w:t>
      </w:r>
      <w:r>
        <w:rPr>
          <w:rStyle w:val="default"/>
          <w:rFonts w:cs="FrankRuehl" w:hint="cs"/>
          <w:rtl/>
        </w:rPr>
        <w:tab/>
      </w:r>
      <w:r>
        <w:rPr>
          <w:rStyle w:val="default"/>
          <w:rFonts w:cs="FrankRuehl"/>
          <w:rtl/>
        </w:rPr>
        <w:t>אזור 4</w:t>
      </w:r>
      <w:r>
        <w:rPr>
          <w:rStyle w:val="default"/>
          <w:rFonts w:cs="FrankRuehl" w:hint="cs"/>
          <w:rtl/>
        </w:rPr>
        <w:tab/>
      </w:r>
      <w:r>
        <w:rPr>
          <w:rStyle w:val="default"/>
          <w:rFonts w:cs="FrankRuehl"/>
          <w:rtl/>
        </w:rPr>
        <w:t>אזור טבריה וסובב כנרת, כולל את שטח השיפוט של העיר טבריה ושטח היקפי במרחק של 1 ק"מ מחוף הכנרת</w:t>
      </w:r>
      <w:r>
        <w:rPr>
          <w:rStyle w:val="default"/>
          <w:rFonts w:cs="FrankRuehl" w:hint="cs"/>
          <w:rtl/>
        </w:rPr>
        <w:t xml:space="preserve"> </w:t>
      </w:r>
      <w:r>
        <w:rPr>
          <w:rStyle w:val="default"/>
          <w:rFonts w:cs="FrankRuehl"/>
          <w:rtl/>
        </w:rPr>
        <w:t xml:space="preserve">מיום י"ט בתמוז התשס"ו (15 ביולי 2006) עד יום </w:t>
      </w:r>
      <w:r>
        <w:rPr>
          <w:rStyle w:val="default"/>
          <w:rFonts w:cs="FrankRuehl" w:hint="cs"/>
          <w:rtl/>
        </w:rPr>
        <w:t>כ' באב התשס"ו (14 באוגוסט 2006).</w:t>
      </w:r>
    </w:p>
    <w:p w14:paraId="446AB70C"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72"/>
        <w:ind w:left="1701" w:right="1134" w:hanging="1701"/>
        <w:rPr>
          <w:rStyle w:val="default"/>
          <w:rFonts w:cs="FrankRuehl" w:hint="cs"/>
          <w:rtl/>
        </w:rPr>
      </w:pPr>
      <w:r>
        <w:rPr>
          <w:rStyle w:val="default"/>
          <w:rFonts w:cs="FrankRuehl"/>
          <w:rtl/>
        </w:rPr>
        <w:t>כתום</w:t>
      </w:r>
      <w:r>
        <w:rPr>
          <w:rStyle w:val="default"/>
          <w:rFonts w:cs="FrankRuehl" w:hint="cs"/>
          <w:rtl/>
        </w:rPr>
        <w:tab/>
      </w:r>
      <w:r>
        <w:rPr>
          <w:rStyle w:val="default"/>
          <w:rFonts w:cs="FrankRuehl"/>
          <w:rtl/>
        </w:rPr>
        <w:t>אזור 5</w:t>
      </w:r>
      <w:r>
        <w:rPr>
          <w:rStyle w:val="default"/>
          <w:rFonts w:cs="FrankRuehl" w:hint="cs"/>
          <w:rtl/>
        </w:rPr>
        <w:tab/>
      </w:r>
      <w:r>
        <w:rPr>
          <w:rStyle w:val="default"/>
          <w:rFonts w:cs="FrankRuehl"/>
          <w:rtl/>
        </w:rPr>
        <w:t>תחום אזור התעשיה גליל תחתון והשטח המוניציפלי של הערים נצרת ונצרת עילית</w:t>
      </w:r>
      <w:r>
        <w:rPr>
          <w:rStyle w:val="default"/>
          <w:rFonts w:cs="FrankRuehl" w:hint="cs"/>
          <w:rtl/>
        </w:rPr>
        <w:t xml:space="preserve"> </w:t>
      </w:r>
      <w:r>
        <w:rPr>
          <w:rStyle w:val="default"/>
          <w:rFonts w:cs="FrankRuehl"/>
          <w:rtl/>
        </w:rPr>
        <w:t xml:space="preserve">מיום כ' בתמוז התשס"ו (16 ביולי 2006) עד יום </w:t>
      </w:r>
      <w:r>
        <w:rPr>
          <w:rStyle w:val="default"/>
          <w:rFonts w:cs="FrankRuehl" w:hint="cs"/>
          <w:rtl/>
        </w:rPr>
        <w:t>כ' באב התשס"ו (14 באוגוסט 2006)</w:t>
      </w:r>
      <w:r>
        <w:rPr>
          <w:rStyle w:val="default"/>
          <w:rFonts w:cs="FrankRuehl"/>
          <w:rtl/>
        </w:rPr>
        <w:t>.</w:t>
      </w:r>
    </w:p>
    <w:p w14:paraId="4CFD1EF3"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72"/>
        <w:ind w:left="1701" w:right="1134" w:hanging="1701"/>
        <w:rPr>
          <w:rStyle w:val="default"/>
          <w:rFonts w:cs="FrankRuehl" w:hint="cs"/>
          <w:rtl/>
        </w:rPr>
      </w:pPr>
      <w:r>
        <w:rPr>
          <w:rStyle w:val="default"/>
          <w:rFonts w:cs="FrankRuehl"/>
          <w:rtl/>
        </w:rPr>
        <w:t>כתום</w:t>
      </w:r>
      <w:r>
        <w:rPr>
          <w:rStyle w:val="default"/>
          <w:rFonts w:cs="FrankRuehl" w:hint="cs"/>
          <w:rtl/>
        </w:rPr>
        <w:tab/>
      </w:r>
      <w:r>
        <w:rPr>
          <w:rStyle w:val="default"/>
          <w:rFonts w:cs="FrankRuehl"/>
          <w:rtl/>
        </w:rPr>
        <w:t>אזור 6</w:t>
      </w:r>
      <w:r>
        <w:rPr>
          <w:rStyle w:val="default"/>
          <w:rFonts w:cs="FrankRuehl" w:hint="cs"/>
          <w:rtl/>
        </w:rPr>
        <w:tab/>
      </w:r>
      <w:r>
        <w:rPr>
          <w:rStyle w:val="default"/>
          <w:rFonts w:cs="FrankRuehl"/>
          <w:rtl/>
        </w:rPr>
        <w:t>אזור הכולל את השטח התחום בקו מצומת צמח לאורך</w:t>
      </w:r>
      <w:r>
        <w:rPr>
          <w:rStyle w:val="default"/>
          <w:rFonts w:cs="FrankRuehl" w:hint="cs"/>
          <w:rtl/>
        </w:rPr>
        <w:t xml:space="preserve"> </w:t>
      </w:r>
      <w:r>
        <w:rPr>
          <w:rStyle w:val="default"/>
          <w:rFonts w:cs="FrankRuehl"/>
          <w:rtl/>
        </w:rPr>
        <w:t>החוף המזרחי של הכנרת עד לצומת כפר נחום, משם צפונה על כביש 90 עד לצומת ראש פינה, משם בקו ישר מזרחה עד לתוואי נחל הירדן, משם צפונה על תוואי נחל הירדן עד לגשר בנות יעקב, משם צפונית מזרחית על כביש 91 עד לגבול עם סוריה, משם דרומה על קו הגבול עם סוריה עד לצומת חמת גדר ומשם צפונית מערבית על כביש 98 עד לצומת צמח</w:t>
      </w:r>
      <w:r>
        <w:rPr>
          <w:rStyle w:val="default"/>
          <w:rFonts w:cs="FrankRuehl" w:hint="cs"/>
          <w:rtl/>
        </w:rPr>
        <w:t xml:space="preserve"> </w:t>
      </w:r>
      <w:r>
        <w:rPr>
          <w:rStyle w:val="default"/>
          <w:rFonts w:cs="FrankRuehl"/>
          <w:rtl/>
        </w:rPr>
        <w:t xml:space="preserve">מיום כ"ב בתמוז התשס"ו (18 ביולי 2006) עד יום </w:t>
      </w:r>
      <w:r>
        <w:rPr>
          <w:rStyle w:val="default"/>
          <w:rFonts w:cs="FrankRuehl" w:hint="cs"/>
          <w:rtl/>
        </w:rPr>
        <w:t>כ' באב התשס"ו (14 באוגוסט 2006)</w:t>
      </w:r>
      <w:r>
        <w:rPr>
          <w:rStyle w:val="default"/>
          <w:rFonts w:cs="FrankRuehl"/>
          <w:rtl/>
        </w:rPr>
        <w:t>.</w:t>
      </w:r>
    </w:p>
    <w:p w14:paraId="25993715"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72"/>
        <w:ind w:left="1701" w:right="1134" w:hanging="1701"/>
        <w:rPr>
          <w:rStyle w:val="default"/>
          <w:rFonts w:cs="FrankRuehl" w:hint="cs"/>
          <w:rtl/>
        </w:rPr>
      </w:pPr>
      <w:r>
        <w:rPr>
          <w:rStyle w:val="default"/>
          <w:rFonts w:cs="FrankRuehl"/>
          <w:rtl/>
        </w:rPr>
        <w:t>ירוק</w:t>
      </w:r>
      <w:r>
        <w:rPr>
          <w:rStyle w:val="default"/>
          <w:rFonts w:cs="FrankRuehl" w:hint="cs"/>
          <w:rtl/>
        </w:rPr>
        <w:tab/>
      </w:r>
      <w:r>
        <w:rPr>
          <w:rStyle w:val="default"/>
          <w:rFonts w:cs="FrankRuehl"/>
          <w:rtl/>
        </w:rPr>
        <w:t>אזור 7</w:t>
      </w:r>
      <w:r>
        <w:rPr>
          <w:rStyle w:val="default"/>
          <w:rFonts w:cs="FrankRuehl" w:hint="cs"/>
          <w:rtl/>
        </w:rPr>
        <w:tab/>
      </w:r>
      <w:r>
        <w:rPr>
          <w:rStyle w:val="default"/>
          <w:rFonts w:cs="FrankRuehl"/>
          <w:rtl/>
        </w:rPr>
        <w:t>אזור הכולל את השטח התחום בקו מצומת יגור דרומה לאורך כביש 70 עד לצומת התשבי, משם בקו ישר מזרחה עד לצומת עדשים, משם בקו ישר מזרחה עד לצומת תבור, משם מזרחה על כביש 65 עד לצומת כפר תבור, משם מזרחה על כביש 767 עד לצומת כנרת, משם לאורך חופה המערבי של הכנרת (במרחק של 1 ק"מ מהחוף) עד צומת כפר נחום, משם צפונה על כביש 90 עד לצומת עמיעד, משם על כביש 85 מערבה עד צומת אחיהוד, משם דרומה על כביש 70 עד צומת יגור</w:t>
      </w:r>
      <w:r>
        <w:rPr>
          <w:rStyle w:val="default"/>
          <w:rFonts w:cs="FrankRuehl" w:hint="cs"/>
          <w:rtl/>
        </w:rPr>
        <w:t xml:space="preserve"> </w:t>
      </w:r>
      <w:r>
        <w:rPr>
          <w:rStyle w:val="default"/>
          <w:rFonts w:cs="FrankRuehl"/>
          <w:rtl/>
        </w:rPr>
        <w:t xml:space="preserve">מיום כ"א בתמוז התשס"ו (17 ביולי 2006) עד יום </w:t>
      </w:r>
      <w:r>
        <w:rPr>
          <w:rStyle w:val="default"/>
          <w:rFonts w:cs="FrankRuehl" w:hint="cs"/>
          <w:rtl/>
        </w:rPr>
        <w:t>כ' באב התשס"ו (14 באוגוסט 2006).</w:t>
      </w:r>
    </w:p>
    <w:p w14:paraId="01E2DC33"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72"/>
        <w:ind w:left="1701" w:right="1134" w:hanging="1701"/>
        <w:rPr>
          <w:rStyle w:val="default"/>
          <w:rFonts w:cs="FrankRuehl" w:hint="cs"/>
          <w:rtl/>
        </w:rPr>
      </w:pPr>
      <w:r>
        <w:rPr>
          <w:rStyle w:val="default"/>
          <w:rFonts w:cs="FrankRuehl"/>
          <w:rtl/>
        </w:rPr>
        <w:t>שחור</w:t>
      </w:r>
      <w:r>
        <w:rPr>
          <w:rStyle w:val="default"/>
          <w:rFonts w:cs="FrankRuehl" w:hint="cs"/>
          <w:rtl/>
        </w:rPr>
        <w:tab/>
      </w:r>
      <w:r>
        <w:rPr>
          <w:rStyle w:val="default"/>
          <w:rFonts w:cs="FrankRuehl"/>
          <w:rtl/>
        </w:rPr>
        <w:t>אזור 8</w:t>
      </w:r>
      <w:r>
        <w:rPr>
          <w:rStyle w:val="default"/>
          <w:rFonts w:cs="FrankRuehl" w:hint="cs"/>
          <w:rtl/>
        </w:rPr>
        <w:tab/>
      </w:r>
      <w:r>
        <w:rPr>
          <w:rStyle w:val="default"/>
          <w:rFonts w:cs="FrankRuehl"/>
          <w:rtl/>
        </w:rPr>
        <w:t>אזור הכולל את השטח המוניציפלי של העיר עפולה (כולל עפולה עילית</w:t>
      </w:r>
      <w:r>
        <w:rPr>
          <w:rStyle w:val="default"/>
          <w:rFonts w:cs="FrankRuehl" w:hint="cs"/>
          <w:rtl/>
        </w:rPr>
        <w:t xml:space="preserve">) </w:t>
      </w:r>
      <w:r>
        <w:rPr>
          <w:rStyle w:val="default"/>
          <w:rFonts w:cs="FrankRuehl"/>
          <w:rtl/>
        </w:rPr>
        <w:t>מיום כ"ג בתמוז התשס"ו (19 ביולי 2006) עד יום כ"ד בתמוז התשס"ו (20 ביולי 2006), ומיום ה' באב התשס"ו (30 ביולי 200</w:t>
      </w:r>
      <w:r>
        <w:rPr>
          <w:rStyle w:val="default"/>
          <w:rFonts w:cs="FrankRuehl" w:hint="cs"/>
          <w:rtl/>
        </w:rPr>
        <w:t>6</w:t>
      </w:r>
      <w:r>
        <w:rPr>
          <w:rStyle w:val="default"/>
          <w:rFonts w:cs="FrankRuehl"/>
          <w:rtl/>
        </w:rPr>
        <w:t xml:space="preserve">) עד יום </w:t>
      </w:r>
      <w:r>
        <w:rPr>
          <w:rStyle w:val="default"/>
          <w:rFonts w:cs="FrankRuehl" w:hint="cs"/>
          <w:rtl/>
        </w:rPr>
        <w:t>כ' באב התשס"ו (14 באוגוסט 2006)</w:t>
      </w:r>
      <w:r>
        <w:rPr>
          <w:rStyle w:val="default"/>
          <w:rFonts w:cs="FrankRuehl"/>
          <w:rtl/>
        </w:rPr>
        <w:t>.</w:t>
      </w:r>
    </w:p>
    <w:p w14:paraId="77265383" w14:textId="77777777" w:rsidR="00724202" w:rsidRDefault="00724202">
      <w:pPr>
        <w:pStyle w:val="P00"/>
        <w:spacing w:before="72"/>
        <w:ind w:left="0" w:right="1134"/>
        <w:rPr>
          <w:rStyle w:val="default"/>
          <w:rFonts w:cs="FrankRuehl" w:hint="cs"/>
          <w:rtl/>
        </w:rPr>
      </w:pPr>
    </w:p>
    <w:p w14:paraId="145EB145" w14:textId="77777777" w:rsidR="00724202" w:rsidRDefault="00724202">
      <w:pPr>
        <w:pStyle w:val="P00"/>
        <w:spacing w:before="72"/>
        <w:ind w:left="0" w:right="1134"/>
        <w:jc w:val="center"/>
        <w:rPr>
          <w:rStyle w:val="default"/>
          <w:rFonts w:cs="FrankRuehl" w:hint="cs"/>
          <w:b/>
          <w:bCs/>
          <w:sz w:val="24"/>
          <w:szCs w:val="24"/>
          <w:rtl/>
        </w:rPr>
      </w:pPr>
      <w:r>
        <w:rPr>
          <w:b/>
          <w:bCs/>
          <w:szCs w:val="24"/>
          <w:rtl/>
          <w:lang w:val="he-IL"/>
        </w:rPr>
        <w:pict w14:anchorId="7ADF73F4">
          <v:shape id="_x0000_s1190" type="#_x0000_t202" style="position:absolute;left:0;text-align:left;margin-left:470.25pt;margin-top:7.1pt;width:1in;height:16.8pt;z-index:251687424" filled="f" stroked="f">
            <v:textbox inset="1mm,0,1mm,0">
              <w:txbxContent>
                <w:p w14:paraId="337ADB50"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b/>
          <w:bCs/>
          <w:sz w:val="24"/>
          <w:szCs w:val="24"/>
          <w:rtl/>
        </w:rPr>
        <w:t>תוספת שלישית</w:t>
      </w:r>
    </w:p>
    <w:p w14:paraId="0FC36508" w14:textId="77777777" w:rsidR="00724202" w:rsidRDefault="00724202">
      <w:pPr>
        <w:pStyle w:val="P00"/>
        <w:spacing w:before="72"/>
        <w:ind w:left="0" w:right="1134"/>
        <w:jc w:val="center"/>
        <w:rPr>
          <w:rStyle w:val="default"/>
          <w:rFonts w:cs="FrankRuehl" w:hint="cs"/>
          <w:sz w:val="24"/>
          <w:szCs w:val="24"/>
          <w:rtl/>
        </w:rPr>
      </w:pPr>
      <w:r>
        <w:rPr>
          <w:rStyle w:val="default"/>
          <w:rFonts w:cs="FrankRuehl"/>
          <w:sz w:val="24"/>
          <w:szCs w:val="24"/>
          <w:rtl/>
        </w:rPr>
        <w:t>(תקנה – 1 הגדרת "שווי של נזק עקיף")</w:t>
      </w:r>
    </w:p>
    <w:p w14:paraId="5607A9E3" w14:textId="77777777" w:rsidR="00724202" w:rsidRDefault="00724202">
      <w:pPr>
        <w:pStyle w:val="P00"/>
        <w:spacing w:before="72"/>
        <w:ind w:left="0" w:right="1134"/>
        <w:jc w:val="center"/>
        <w:rPr>
          <w:rStyle w:val="default"/>
          <w:rFonts w:cs="FrankRuehl" w:hint="cs"/>
          <w:sz w:val="22"/>
          <w:szCs w:val="22"/>
          <w:rtl/>
        </w:rPr>
      </w:pPr>
      <w:r>
        <w:rPr>
          <w:rStyle w:val="default"/>
          <w:rFonts w:cs="FrankRuehl" w:hint="cs"/>
          <w:sz w:val="22"/>
          <w:szCs w:val="22"/>
          <w:rtl/>
        </w:rPr>
        <w:t xml:space="preserve">(הושמטה </w:t>
      </w:r>
      <w:r>
        <w:rPr>
          <w:rStyle w:val="default"/>
          <w:rFonts w:cs="FrankRuehl"/>
          <w:sz w:val="22"/>
          <w:szCs w:val="22"/>
          <w:rtl/>
        </w:rPr>
        <w:t>–</w:t>
      </w:r>
      <w:r>
        <w:rPr>
          <w:rStyle w:val="default"/>
          <w:rFonts w:cs="FrankRuehl" w:hint="cs"/>
          <w:sz w:val="22"/>
          <w:szCs w:val="22"/>
          <w:rtl/>
        </w:rPr>
        <w:t xml:space="preserve"> ר' </w:t>
      </w:r>
      <w:hyperlink r:id="rId28" w:history="1">
        <w:r>
          <w:rPr>
            <w:rStyle w:val="Hyperlink"/>
            <w:rFonts w:hint="cs"/>
            <w:sz w:val="22"/>
            <w:szCs w:val="22"/>
            <w:rtl/>
          </w:rPr>
          <w:t>ק"ת תשס"ו מס' 6509</w:t>
        </w:r>
      </w:hyperlink>
      <w:r>
        <w:rPr>
          <w:rStyle w:val="default"/>
          <w:rFonts w:cs="FrankRuehl" w:hint="cs"/>
          <w:sz w:val="22"/>
          <w:szCs w:val="22"/>
          <w:rtl/>
        </w:rPr>
        <w:t xml:space="preserve"> עמ' 1084 </w:t>
      </w:r>
      <w:r>
        <w:rPr>
          <w:rStyle w:val="default"/>
          <w:rFonts w:cs="FrankRuehl"/>
          <w:sz w:val="22"/>
          <w:szCs w:val="22"/>
          <w:rtl/>
        </w:rPr>
        <w:br/>
      </w:r>
      <w:r>
        <w:rPr>
          <w:rStyle w:val="default"/>
          <w:rFonts w:cs="FrankRuehl" w:hint="cs"/>
          <w:sz w:val="22"/>
          <w:szCs w:val="22"/>
          <w:rtl/>
        </w:rPr>
        <w:t xml:space="preserve">ותיקון </w:t>
      </w:r>
      <w:hyperlink r:id="rId29" w:history="1">
        <w:r>
          <w:rPr>
            <w:rStyle w:val="Hyperlink"/>
            <w:rFonts w:hint="cs"/>
            <w:sz w:val="22"/>
            <w:szCs w:val="22"/>
            <w:rtl/>
          </w:rPr>
          <w:t>ק"ת תשס"ו מס' 6519</w:t>
        </w:r>
      </w:hyperlink>
      <w:r>
        <w:rPr>
          <w:rStyle w:val="default"/>
          <w:rFonts w:cs="FrankRuehl" w:hint="cs"/>
          <w:sz w:val="22"/>
          <w:szCs w:val="22"/>
          <w:rtl/>
        </w:rPr>
        <w:t xml:space="preserve"> מיום 18.9.2006 עמ' 1199)</w:t>
      </w:r>
    </w:p>
    <w:p w14:paraId="7F0D5C54" w14:textId="77777777" w:rsidR="00724202" w:rsidRDefault="00724202">
      <w:pPr>
        <w:pStyle w:val="P00"/>
        <w:spacing w:before="72"/>
        <w:ind w:left="0" w:right="1134"/>
        <w:rPr>
          <w:rStyle w:val="default"/>
          <w:rFonts w:cs="FrankRuehl" w:hint="cs"/>
          <w:rtl/>
        </w:rPr>
      </w:pPr>
    </w:p>
    <w:p w14:paraId="3E9BEDD0" w14:textId="77777777" w:rsidR="00724202" w:rsidRDefault="00724202">
      <w:pPr>
        <w:pStyle w:val="P00"/>
        <w:spacing w:before="72"/>
        <w:ind w:left="0" w:right="1134"/>
        <w:jc w:val="center"/>
        <w:rPr>
          <w:rStyle w:val="default"/>
          <w:rFonts w:cs="FrankRuehl" w:hint="cs"/>
          <w:b/>
          <w:bCs/>
          <w:sz w:val="24"/>
          <w:szCs w:val="24"/>
          <w:rtl/>
        </w:rPr>
      </w:pPr>
      <w:r>
        <w:rPr>
          <w:b/>
          <w:bCs/>
          <w:szCs w:val="24"/>
          <w:rtl/>
          <w:lang w:val="he-IL"/>
        </w:rPr>
        <w:pict w14:anchorId="69705D89">
          <v:shape id="_x0000_s1191" type="#_x0000_t202" style="position:absolute;left:0;text-align:left;margin-left:470.25pt;margin-top:7.1pt;width:1in;height:16.8pt;z-index:251688448" filled="f" stroked="f">
            <v:textbox inset="1mm,0,1mm,0">
              <w:txbxContent>
                <w:p w14:paraId="2404C449" w14:textId="77777777" w:rsidR="00724202" w:rsidRDefault="00724202">
                  <w:pPr>
                    <w:spacing w:line="160" w:lineRule="exact"/>
                    <w:jc w:val="left"/>
                    <w:rPr>
                      <w:rFonts w:cs="Miriam" w:hint="cs"/>
                      <w:szCs w:val="18"/>
                      <w:rtl/>
                    </w:rPr>
                  </w:pPr>
                  <w:r>
                    <w:rPr>
                      <w:rFonts w:cs="Miriam" w:hint="cs"/>
                      <w:szCs w:val="18"/>
                      <w:rtl/>
                    </w:rPr>
                    <w:t>תק' (מס' 2) תשס"ו-2006</w:t>
                  </w:r>
                </w:p>
              </w:txbxContent>
            </v:textbox>
          </v:shape>
        </w:pict>
      </w:r>
      <w:r>
        <w:rPr>
          <w:rStyle w:val="default"/>
          <w:rFonts w:cs="FrankRuehl"/>
          <w:b/>
          <w:bCs/>
          <w:sz w:val="24"/>
          <w:szCs w:val="24"/>
          <w:rtl/>
        </w:rPr>
        <w:t>תוספת רביעית</w:t>
      </w:r>
    </w:p>
    <w:p w14:paraId="7EFF2298" w14:textId="77777777" w:rsidR="00724202" w:rsidRDefault="00724202">
      <w:pPr>
        <w:pStyle w:val="P00"/>
        <w:spacing w:before="72"/>
        <w:ind w:left="0" w:right="1134"/>
        <w:jc w:val="center"/>
        <w:rPr>
          <w:rStyle w:val="default"/>
          <w:rFonts w:cs="FrankRuehl" w:hint="cs"/>
          <w:sz w:val="24"/>
          <w:szCs w:val="24"/>
          <w:rtl/>
        </w:rPr>
      </w:pPr>
      <w:r>
        <w:rPr>
          <w:rStyle w:val="default"/>
          <w:rFonts w:cs="FrankRuehl"/>
          <w:sz w:val="24"/>
          <w:szCs w:val="24"/>
          <w:rtl/>
        </w:rPr>
        <w:t>(תקנה 1 –</w:t>
      </w:r>
      <w:r>
        <w:rPr>
          <w:rStyle w:val="default"/>
          <w:rFonts w:cs="FrankRuehl" w:hint="cs"/>
          <w:sz w:val="24"/>
          <w:szCs w:val="24"/>
          <w:rtl/>
        </w:rPr>
        <w:t xml:space="preserve"> </w:t>
      </w:r>
      <w:r>
        <w:rPr>
          <w:rStyle w:val="default"/>
          <w:rFonts w:cs="FrankRuehl"/>
          <w:sz w:val="24"/>
          <w:szCs w:val="24"/>
          <w:rtl/>
        </w:rPr>
        <w:t>ההגדרה "מסלול מחזורים מורחב")</w:t>
      </w:r>
    </w:p>
    <w:p w14:paraId="1CDF1FDA" w14:textId="77777777" w:rsidR="00724202" w:rsidRDefault="00724202">
      <w:pPr>
        <w:pStyle w:val="P00"/>
        <w:pBdr>
          <w:bottom w:val="single" w:sz="4" w:space="1" w:color="auto"/>
        </w:pBdr>
        <w:tabs>
          <w:tab w:val="clear" w:pos="624"/>
          <w:tab w:val="clear" w:pos="1021"/>
          <w:tab w:val="clear" w:pos="1474"/>
          <w:tab w:val="clear" w:pos="1928"/>
          <w:tab w:val="clear" w:pos="2381"/>
          <w:tab w:val="clear" w:pos="2835"/>
          <w:tab w:val="clear" w:pos="6259"/>
          <w:tab w:val="center" w:pos="2268"/>
          <w:tab w:val="center" w:pos="4990"/>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תאריך שיקום</w:t>
      </w:r>
      <w:r>
        <w:rPr>
          <w:rStyle w:val="default"/>
          <w:rFonts w:cs="FrankRuehl" w:hint="cs"/>
          <w:sz w:val="22"/>
          <w:szCs w:val="22"/>
          <w:rtl/>
        </w:rPr>
        <w:tab/>
      </w:r>
      <w:r>
        <w:rPr>
          <w:rStyle w:val="default"/>
          <w:rFonts w:cs="FrankRuehl"/>
          <w:sz w:val="22"/>
          <w:szCs w:val="22"/>
          <w:rtl/>
        </w:rPr>
        <w:t>סכום פיצוי בשקלים חדשים</w:t>
      </w:r>
    </w:p>
    <w:p w14:paraId="36D5A0C6"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עד 14/08/2006</w:t>
      </w:r>
      <w:r>
        <w:rPr>
          <w:rStyle w:val="default"/>
          <w:rFonts w:cs="FrankRuehl" w:hint="cs"/>
          <w:rtl/>
        </w:rPr>
        <w:tab/>
        <w:t>3,000,000</w:t>
      </w:r>
    </w:p>
    <w:p w14:paraId="3C8596B5"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15/08/2006</w:t>
      </w:r>
      <w:r>
        <w:rPr>
          <w:rStyle w:val="default"/>
          <w:rFonts w:cs="FrankRuehl" w:hint="cs"/>
          <w:rtl/>
        </w:rPr>
        <w:tab/>
        <w:t>3,219,643</w:t>
      </w:r>
    </w:p>
    <w:p w14:paraId="6BF3823B"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16/08/2006</w:t>
      </w:r>
      <w:r>
        <w:rPr>
          <w:rStyle w:val="default"/>
          <w:rFonts w:cs="FrankRuehl" w:hint="cs"/>
          <w:rtl/>
        </w:rPr>
        <w:tab/>
        <w:t>3,444,777</w:t>
      </w:r>
    </w:p>
    <w:p w14:paraId="77D80186"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17/08/2006</w:t>
      </w:r>
      <w:r>
        <w:rPr>
          <w:rStyle w:val="default"/>
          <w:rFonts w:cs="FrankRuehl" w:hint="cs"/>
          <w:rtl/>
        </w:rPr>
        <w:tab/>
        <w:t>3,675,539</w:t>
      </w:r>
    </w:p>
    <w:p w14:paraId="34BF67B1"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18/08/2006</w:t>
      </w:r>
      <w:r>
        <w:rPr>
          <w:rStyle w:val="default"/>
          <w:rFonts w:cs="FrankRuehl" w:hint="cs"/>
          <w:rtl/>
        </w:rPr>
        <w:tab/>
        <w:t>3,912,070</w:t>
      </w:r>
    </w:p>
    <w:p w14:paraId="2DF9CE70"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19/08/2006</w:t>
      </w:r>
      <w:r>
        <w:rPr>
          <w:rStyle w:val="default"/>
          <w:rFonts w:cs="FrankRuehl" w:hint="cs"/>
          <w:rtl/>
        </w:rPr>
        <w:tab/>
        <w:t>4,154,515</w:t>
      </w:r>
    </w:p>
    <w:p w14:paraId="6371700F"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20/08/2006</w:t>
      </w:r>
      <w:r>
        <w:rPr>
          <w:rStyle w:val="default"/>
          <w:rFonts w:cs="FrankRuehl" w:hint="cs"/>
          <w:rtl/>
        </w:rPr>
        <w:tab/>
        <w:t>4,403,021</w:t>
      </w:r>
    </w:p>
    <w:p w14:paraId="11E4D355"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21/08/2006</w:t>
      </w:r>
      <w:r>
        <w:rPr>
          <w:rStyle w:val="default"/>
          <w:rFonts w:cs="FrankRuehl" w:hint="cs"/>
          <w:rtl/>
        </w:rPr>
        <w:tab/>
        <w:t>4,657,739</w:t>
      </w:r>
    </w:p>
    <w:p w14:paraId="128C1C3A"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22/08/2006</w:t>
      </w:r>
      <w:r>
        <w:rPr>
          <w:rStyle w:val="default"/>
          <w:rFonts w:cs="FrankRuehl" w:hint="cs"/>
          <w:rtl/>
        </w:rPr>
        <w:tab/>
        <w:t>4,918,825</w:t>
      </w:r>
    </w:p>
    <w:p w14:paraId="2423A754"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23/08/2006</w:t>
      </w:r>
      <w:r>
        <w:rPr>
          <w:rStyle w:val="default"/>
          <w:rFonts w:cs="FrankRuehl" w:hint="cs"/>
          <w:rtl/>
        </w:rPr>
        <w:tab/>
        <w:t>5,186,439</w:t>
      </w:r>
    </w:p>
    <w:p w14:paraId="06D6F538"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24/08/2006</w:t>
      </w:r>
      <w:r>
        <w:rPr>
          <w:rStyle w:val="default"/>
          <w:rFonts w:cs="FrankRuehl" w:hint="cs"/>
          <w:rtl/>
        </w:rPr>
        <w:tab/>
        <w:t>5,460,743</w:t>
      </w:r>
    </w:p>
    <w:p w14:paraId="7F8A258E"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25/08/2006</w:t>
      </w:r>
      <w:r>
        <w:rPr>
          <w:rStyle w:val="default"/>
          <w:rFonts w:cs="FrankRuehl" w:hint="cs"/>
          <w:rtl/>
        </w:rPr>
        <w:tab/>
        <w:t>5,741,904</w:t>
      </w:r>
    </w:p>
    <w:p w14:paraId="71CFABF9"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26/08/2006</w:t>
      </w:r>
      <w:r>
        <w:rPr>
          <w:rStyle w:val="default"/>
          <w:rFonts w:cs="FrankRuehl" w:hint="cs"/>
          <w:rtl/>
        </w:rPr>
        <w:tab/>
        <w:t>6,030,095</w:t>
      </w:r>
    </w:p>
    <w:p w14:paraId="4705652B"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27/08/2006</w:t>
      </w:r>
      <w:r>
        <w:rPr>
          <w:rStyle w:val="default"/>
          <w:rFonts w:cs="FrankRuehl" w:hint="cs"/>
          <w:rtl/>
        </w:rPr>
        <w:tab/>
        <w:t>6,325,490</w:t>
      </w:r>
    </w:p>
    <w:p w14:paraId="35070A3F"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28/08/2006</w:t>
      </w:r>
      <w:r>
        <w:rPr>
          <w:rStyle w:val="default"/>
          <w:rFonts w:cs="FrankRuehl" w:hint="cs"/>
          <w:rtl/>
        </w:rPr>
        <w:tab/>
        <w:t>6,628,270</w:t>
      </w:r>
    </w:p>
    <w:p w14:paraId="6A20F4BE"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29/08/2006</w:t>
      </w:r>
      <w:r>
        <w:rPr>
          <w:rStyle w:val="default"/>
          <w:rFonts w:cs="FrankRuehl" w:hint="cs"/>
          <w:rtl/>
        </w:rPr>
        <w:tab/>
        <w:t>6,938,620</w:t>
      </w:r>
    </w:p>
    <w:p w14:paraId="0D59FF68"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30/08/2006</w:t>
      </w:r>
      <w:r>
        <w:rPr>
          <w:rStyle w:val="default"/>
          <w:rFonts w:cs="FrankRuehl" w:hint="cs"/>
          <w:rtl/>
        </w:rPr>
        <w:tab/>
        <w:t>7,256,728</w:t>
      </w:r>
    </w:p>
    <w:p w14:paraId="50A7FF37"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31/08/2006</w:t>
      </w:r>
      <w:r>
        <w:rPr>
          <w:rStyle w:val="default"/>
          <w:rFonts w:cs="FrankRuehl" w:hint="cs"/>
          <w:rtl/>
        </w:rPr>
        <w:tab/>
        <w:t>7,582,789</w:t>
      </w:r>
    </w:p>
    <w:p w14:paraId="57F6B0EE"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01/09/2006</w:t>
      </w:r>
      <w:r>
        <w:rPr>
          <w:rStyle w:val="default"/>
          <w:rFonts w:cs="FrankRuehl" w:hint="cs"/>
          <w:rtl/>
        </w:rPr>
        <w:tab/>
        <w:t>7,917,002</w:t>
      </w:r>
    </w:p>
    <w:p w14:paraId="2DEE6D09"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02/09/2006</w:t>
      </w:r>
      <w:r>
        <w:rPr>
          <w:rStyle w:val="default"/>
          <w:rFonts w:cs="FrankRuehl" w:hint="cs"/>
          <w:rtl/>
        </w:rPr>
        <w:tab/>
        <w:t>8,259,569</w:t>
      </w:r>
    </w:p>
    <w:p w14:paraId="2ED9AC31"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03/09/2006</w:t>
      </w:r>
      <w:r>
        <w:rPr>
          <w:rStyle w:val="default"/>
          <w:rFonts w:cs="FrankRuehl" w:hint="cs"/>
          <w:rtl/>
        </w:rPr>
        <w:tab/>
        <w:t>8,610,702</w:t>
      </w:r>
    </w:p>
    <w:p w14:paraId="6FAF96EF"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04/09/2006</w:t>
      </w:r>
      <w:r>
        <w:rPr>
          <w:rStyle w:val="default"/>
          <w:rFonts w:cs="FrankRuehl" w:hint="cs"/>
          <w:rtl/>
        </w:rPr>
        <w:tab/>
        <w:t>8,970,612</w:t>
      </w:r>
    </w:p>
    <w:p w14:paraId="3E3E4570"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05/09/2006</w:t>
      </w:r>
      <w:r>
        <w:rPr>
          <w:rStyle w:val="default"/>
          <w:rFonts w:cs="FrankRuehl" w:hint="cs"/>
          <w:rtl/>
        </w:rPr>
        <w:tab/>
        <w:t>9,339,520</w:t>
      </w:r>
    </w:p>
    <w:p w14:paraId="75FAA1D7"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06/09/2006</w:t>
      </w:r>
      <w:r>
        <w:rPr>
          <w:rStyle w:val="default"/>
          <w:rFonts w:cs="FrankRuehl" w:hint="cs"/>
          <w:rtl/>
        </w:rPr>
        <w:tab/>
        <w:t>9,717,651</w:t>
      </w:r>
    </w:p>
    <w:p w14:paraId="2B1FB23D"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07/09/2006</w:t>
      </w:r>
      <w:r>
        <w:rPr>
          <w:rStyle w:val="default"/>
          <w:rFonts w:cs="FrankRuehl" w:hint="cs"/>
          <w:rtl/>
        </w:rPr>
        <w:tab/>
        <w:t>10,105,235</w:t>
      </w:r>
    </w:p>
    <w:p w14:paraId="7A058ED2"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08/09/2006</w:t>
      </w:r>
      <w:r>
        <w:rPr>
          <w:rStyle w:val="default"/>
          <w:rFonts w:cs="FrankRuehl" w:hint="cs"/>
          <w:rtl/>
        </w:rPr>
        <w:tab/>
        <w:t>10,502,509</w:t>
      </w:r>
    </w:p>
    <w:p w14:paraId="42450520"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09/09/2006</w:t>
      </w:r>
      <w:r>
        <w:rPr>
          <w:rStyle w:val="default"/>
          <w:rFonts w:cs="FrankRuehl" w:hint="cs"/>
          <w:rtl/>
        </w:rPr>
        <w:tab/>
        <w:t>10,909,714</w:t>
      </w:r>
    </w:p>
    <w:p w14:paraId="6CE279C2"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10/09/2006</w:t>
      </w:r>
      <w:r>
        <w:rPr>
          <w:rStyle w:val="default"/>
          <w:rFonts w:cs="FrankRuehl" w:hint="cs"/>
          <w:rtl/>
        </w:rPr>
        <w:tab/>
        <w:t>11,327,100</w:t>
      </w:r>
    </w:p>
    <w:p w14:paraId="4765FF36"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11/09/2006</w:t>
      </w:r>
      <w:r>
        <w:rPr>
          <w:rStyle w:val="default"/>
          <w:rFonts w:cs="FrankRuehl" w:hint="cs"/>
          <w:rtl/>
        </w:rPr>
        <w:tab/>
        <w:t>11,754,921</w:t>
      </w:r>
    </w:p>
    <w:p w14:paraId="2EFC9EA6"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12/09/2006</w:t>
      </w:r>
      <w:r>
        <w:rPr>
          <w:rStyle w:val="default"/>
          <w:rFonts w:cs="FrankRuehl" w:hint="cs"/>
          <w:rtl/>
        </w:rPr>
        <w:tab/>
        <w:t>12,193,436</w:t>
      </w:r>
    </w:p>
    <w:p w14:paraId="2C5F0C97"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13/09/2006</w:t>
      </w:r>
      <w:r>
        <w:rPr>
          <w:rStyle w:val="default"/>
          <w:rFonts w:cs="FrankRuehl" w:hint="cs"/>
          <w:rtl/>
        </w:rPr>
        <w:tab/>
        <w:t>12,642,915</w:t>
      </w:r>
    </w:p>
    <w:p w14:paraId="5572BEDE"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14/09/2006</w:t>
      </w:r>
      <w:r>
        <w:rPr>
          <w:rStyle w:val="default"/>
          <w:rFonts w:cs="FrankRuehl" w:hint="cs"/>
          <w:rtl/>
        </w:rPr>
        <w:tab/>
        <w:t>13,103,631</w:t>
      </w:r>
    </w:p>
    <w:p w14:paraId="2E112577"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15/09/2006</w:t>
      </w:r>
      <w:r>
        <w:rPr>
          <w:rStyle w:val="default"/>
          <w:rFonts w:cs="FrankRuehl" w:hint="cs"/>
          <w:rtl/>
        </w:rPr>
        <w:tab/>
        <w:t>13,575,865</w:t>
      </w:r>
    </w:p>
    <w:p w14:paraId="62D6FF66"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16/09/2006</w:t>
      </w:r>
      <w:r>
        <w:rPr>
          <w:rStyle w:val="default"/>
          <w:rFonts w:cs="FrankRuehl" w:hint="cs"/>
          <w:rtl/>
        </w:rPr>
        <w:tab/>
        <w:t>14,059,904</w:t>
      </w:r>
    </w:p>
    <w:p w14:paraId="6D10DC98"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17/09/2006</w:t>
      </w:r>
      <w:r>
        <w:rPr>
          <w:rStyle w:val="default"/>
          <w:rFonts w:cs="FrankRuehl" w:hint="cs"/>
          <w:rtl/>
        </w:rPr>
        <w:tab/>
        <w:t>14,556,044</w:t>
      </w:r>
    </w:p>
    <w:p w14:paraId="3AEBACAE"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18/09/2006</w:t>
      </w:r>
      <w:r>
        <w:rPr>
          <w:rStyle w:val="default"/>
          <w:rFonts w:cs="FrankRuehl" w:hint="cs"/>
          <w:rtl/>
        </w:rPr>
        <w:tab/>
        <w:t>15,064,588</w:t>
      </w:r>
    </w:p>
    <w:p w14:paraId="7E4C539E"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19/09/2006</w:t>
      </w:r>
      <w:r>
        <w:rPr>
          <w:rStyle w:val="default"/>
          <w:rFonts w:cs="FrankRuehl" w:hint="cs"/>
          <w:rtl/>
        </w:rPr>
        <w:tab/>
        <w:t>15,585,846</w:t>
      </w:r>
    </w:p>
    <w:p w14:paraId="5130CE62"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20/09/2006</w:t>
      </w:r>
      <w:r>
        <w:rPr>
          <w:rStyle w:val="default"/>
          <w:rFonts w:cs="FrankRuehl" w:hint="cs"/>
          <w:rtl/>
        </w:rPr>
        <w:tab/>
        <w:t>16,120,135</w:t>
      </w:r>
    </w:p>
    <w:p w14:paraId="586A545A"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21/09/2006</w:t>
      </w:r>
      <w:r>
        <w:rPr>
          <w:rStyle w:val="default"/>
          <w:rFonts w:cs="FrankRuehl" w:hint="cs"/>
          <w:rtl/>
        </w:rPr>
        <w:tab/>
        <w:t>16,667,781</w:t>
      </w:r>
    </w:p>
    <w:p w14:paraId="0232D6DE"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22/09/2006</w:t>
      </w:r>
      <w:r>
        <w:rPr>
          <w:rStyle w:val="default"/>
          <w:rFonts w:cs="FrankRuehl" w:hint="cs"/>
          <w:rtl/>
        </w:rPr>
        <w:tab/>
        <w:t>17,229,119</w:t>
      </w:r>
    </w:p>
    <w:p w14:paraId="7369B1C7"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23/09/2006</w:t>
      </w:r>
      <w:r>
        <w:rPr>
          <w:rStyle w:val="default"/>
          <w:rFonts w:cs="FrankRuehl" w:hint="cs"/>
          <w:rtl/>
        </w:rPr>
        <w:tab/>
        <w:t>17,804,489</w:t>
      </w:r>
    </w:p>
    <w:p w14:paraId="38D602CD"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24/09/2006</w:t>
      </w:r>
      <w:r>
        <w:rPr>
          <w:rStyle w:val="default"/>
          <w:rFonts w:cs="FrankRuehl" w:hint="cs"/>
          <w:rtl/>
        </w:rPr>
        <w:tab/>
        <w:t>18,394,245</w:t>
      </w:r>
    </w:p>
    <w:p w14:paraId="0536456C"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25/09/2006</w:t>
      </w:r>
      <w:r>
        <w:rPr>
          <w:rStyle w:val="default"/>
          <w:rFonts w:cs="FrankRuehl" w:hint="cs"/>
          <w:rtl/>
        </w:rPr>
        <w:tab/>
        <w:t>18,998,744</w:t>
      </w:r>
    </w:p>
    <w:p w14:paraId="0E11F6A3"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26/09/2006</w:t>
      </w:r>
      <w:r>
        <w:rPr>
          <w:rStyle w:val="default"/>
          <w:rFonts w:cs="FrankRuehl" w:hint="cs"/>
          <w:rtl/>
        </w:rPr>
        <w:tab/>
        <w:t>19,618,355</w:t>
      </w:r>
    </w:p>
    <w:p w14:paraId="622F79BE"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27/09/2006</w:t>
      </w:r>
      <w:r>
        <w:rPr>
          <w:rStyle w:val="default"/>
          <w:rFonts w:cs="FrankRuehl" w:hint="cs"/>
          <w:rtl/>
        </w:rPr>
        <w:tab/>
        <w:t>20,253,457</w:t>
      </w:r>
    </w:p>
    <w:p w14:paraId="525E6682"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28/09/2006</w:t>
      </w:r>
      <w:r>
        <w:rPr>
          <w:rStyle w:val="default"/>
          <w:rFonts w:cs="FrankRuehl" w:hint="cs"/>
          <w:rtl/>
        </w:rPr>
        <w:tab/>
        <w:t>20,904,436</w:t>
      </w:r>
    </w:p>
    <w:p w14:paraId="0A8F6611"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29/09/2006</w:t>
      </w:r>
      <w:r>
        <w:rPr>
          <w:rStyle w:val="default"/>
          <w:rFonts w:cs="FrankRuehl" w:hint="cs"/>
          <w:rtl/>
        </w:rPr>
        <w:tab/>
        <w:t>21,571,690</w:t>
      </w:r>
    </w:p>
    <w:p w14:paraId="3A4B4FAD" w14:textId="77777777" w:rsidR="00724202" w:rsidRDefault="00724202">
      <w:pPr>
        <w:pStyle w:val="P00"/>
        <w:tabs>
          <w:tab w:val="clear" w:pos="624"/>
          <w:tab w:val="clear" w:pos="1021"/>
          <w:tab w:val="clear" w:pos="1474"/>
          <w:tab w:val="clear" w:pos="1928"/>
          <w:tab w:val="clear" w:pos="2381"/>
          <w:tab w:val="clear" w:pos="2835"/>
          <w:tab w:val="clear" w:pos="6259"/>
          <w:tab w:val="left" w:pos="1701"/>
          <w:tab w:val="left" w:pos="4536"/>
        </w:tabs>
        <w:spacing w:before="72"/>
        <w:ind w:left="0" w:right="1134"/>
        <w:rPr>
          <w:rStyle w:val="default"/>
          <w:rFonts w:cs="FrankRuehl" w:hint="cs"/>
          <w:rtl/>
        </w:rPr>
      </w:pPr>
      <w:r>
        <w:rPr>
          <w:rStyle w:val="default"/>
          <w:rFonts w:cs="FrankRuehl" w:hint="cs"/>
          <w:rtl/>
        </w:rPr>
        <w:tab/>
        <w:t>30/09/2006</w:t>
      </w:r>
      <w:r>
        <w:rPr>
          <w:rStyle w:val="default"/>
          <w:rFonts w:cs="FrankRuehl" w:hint="cs"/>
          <w:rtl/>
        </w:rPr>
        <w:tab/>
        <w:t>22,255,625"</w:t>
      </w:r>
    </w:p>
    <w:p w14:paraId="763C6DD8" w14:textId="77777777" w:rsidR="00724202" w:rsidRDefault="00724202">
      <w:pPr>
        <w:pStyle w:val="P00"/>
        <w:spacing w:before="0"/>
        <w:ind w:left="0" w:right="1134"/>
        <w:rPr>
          <w:rStyle w:val="default"/>
          <w:rFonts w:cs="FrankRuehl" w:hint="cs"/>
          <w:vanish/>
          <w:color w:val="FF0000"/>
          <w:szCs w:val="20"/>
          <w:shd w:val="clear" w:color="auto" w:fill="FFFF99"/>
          <w:rtl/>
        </w:rPr>
      </w:pPr>
      <w:bookmarkStart w:id="19" w:name="Rov27"/>
      <w:r>
        <w:rPr>
          <w:rStyle w:val="default"/>
          <w:rFonts w:cs="FrankRuehl" w:hint="cs"/>
          <w:vanish/>
          <w:color w:val="FF0000"/>
          <w:szCs w:val="20"/>
          <w:shd w:val="clear" w:color="auto" w:fill="FFFF99"/>
          <w:rtl/>
        </w:rPr>
        <w:t>מיום 13.8.2006</w:t>
      </w:r>
    </w:p>
    <w:p w14:paraId="074EFB0C" w14:textId="77777777" w:rsidR="00724202" w:rsidRDefault="00724202">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7C01AD55" w14:textId="77777777" w:rsidR="00724202" w:rsidRDefault="00724202">
      <w:pPr>
        <w:pStyle w:val="P00"/>
        <w:spacing w:before="0"/>
        <w:ind w:left="0" w:right="1134"/>
        <w:rPr>
          <w:rStyle w:val="default"/>
          <w:rFonts w:cs="FrankRuehl" w:hint="cs"/>
          <w:vanish/>
          <w:szCs w:val="20"/>
          <w:shd w:val="clear" w:color="auto" w:fill="FFFF99"/>
          <w:rtl/>
        </w:rPr>
      </w:pPr>
      <w:hyperlink r:id="rId30" w:history="1">
        <w:r>
          <w:rPr>
            <w:rStyle w:val="Hyperlink"/>
            <w:rFonts w:hint="cs"/>
            <w:vanish/>
            <w:szCs w:val="20"/>
            <w:shd w:val="clear" w:color="auto" w:fill="FFFF99"/>
            <w:rtl/>
          </w:rPr>
          <w:t>ק"ת תשס"ו מס' 6509</w:t>
        </w:r>
      </w:hyperlink>
      <w:r>
        <w:rPr>
          <w:rStyle w:val="default"/>
          <w:rFonts w:cs="FrankRuehl" w:hint="cs"/>
          <w:vanish/>
          <w:szCs w:val="20"/>
          <w:shd w:val="clear" w:color="auto" w:fill="FFFF99"/>
          <w:rtl/>
        </w:rPr>
        <w:t xml:space="preserve"> מיום 13.8.2006 עמ' 1084</w:t>
      </w:r>
    </w:p>
    <w:p w14:paraId="67639C00" w14:textId="77777777" w:rsidR="00724202" w:rsidRDefault="00724202">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הוספת תוספת שלישית</w:t>
      </w:r>
    </w:p>
    <w:p w14:paraId="73648B3B" w14:textId="77777777" w:rsidR="00724202" w:rsidRDefault="00724202">
      <w:pPr>
        <w:pStyle w:val="P00"/>
        <w:spacing w:before="0"/>
        <w:ind w:left="0" w:right="1134"/>
        <w:rPr>
          <w:rStyle w:val="default"/>
          <w:rFonts w:cs="FrankRuehl" w:hint="cs"/>
          <w:vanish/>
          <w:szCs w:val="20"/>
          <w:shd w:val="clear" w:color="auto" w:fill="FFFF99"/>
          <w:rtl/>
        </w:rPr>
      </w:pPr>
    </w:p>
    <w:p w14:paraId="733E5177" w14:textId="77777777" w:rsidR="00724202" w:rsidRDefault="00724202">
      <w:pPr>
        <w:pStyle w:val="P00"/>
        <w:spacing w:before="0"/>
        <w:ind w:left="0" w:right="1134"/>
        <w:rPr>
          <w:rStyle w:val="default"/>
          <w:rFonts w:cs="FrankRuehl" w:hint="cs"/>
          <w:vanish/>
          <w:color w:val="FF0000"/>
          <w:szCs w:val="20"/>
          <w:shd w:val="clear" w:color="auto" w:fill="FFFF99"/>
          <w:rtl/>
        </w:rPr>
      </w:pPr>
      <w:r>
        <w:rPr>
          <w:rStyle w:val="default"/>
          <w:rFonts w:cs="FrankRuehl" w:hint="cs"/>
          <w:vanish/>
          <w:color w:val="FF0000"/>
          <w:szCs w:val="20"/>
          <w:shd w:val="clear" w:color="auto" w:fill="FFFF99"/>
          <w:rtl/>
        </w:rPr>
        <w:t>מיום 1.8.2006</w:t>
      </w:r>
    </w:p>
    <w:p w14:paraId="38C825F6" w14:textId="77777777" w:rsidR="00724202" w:rsidRDefault="00724202">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תק' (מס' 2) תשס"ו-2006</w:t>
      </w:r>
    </w:p>
    <w:p w14:paraId="71651F36" w14:textId="77777777" w:rsidR="00724202" w:rsidRDefault="00724202">
      <w:pPr>
        <w:pStyle w:val="P00"/>
        <w:spacing w:before="0"/>
        <w:ind w:left="0" w:right="1134"/>
        <w:rPr>
          <w:rStyle w:val="default"/>
          <w:rFonts w:cs="FrankRuehl" w:hint="cs"/>
          <w:vanish/>
          <w:szCs w:val="20"/>
          <w:shd w:val="clear" w:color="auto" w:fill="FFFF99"/>
          <w:rtl/>
        </w:rPr>
      </w:pPr>
      <w:hyperlink r:id="rId31" w:history="1">
        <w:r>
          <w:rPr>
            <w:rStyle w:val="Hyperlink"/>
            <w:rFonts w:hint="cs"/>
            <w:vanish/>
            <w:szCs w:val="20"/>
            <w:shd w:val="clear" w:color="auto" w:fill="FFFF99"/>
            <w:rtl/>
          </w:rPr>
          <w:t>ק"ת תשס"ו מס' 6519</w:t>
        </w:r>
      </w:hyperlink>
      <w:r>
        <w:rPr>
          <w:rStyle w:val="default"/>
          <w:rFonts w:cs="FrankRuehl" w:hint="cs"/>
          <w:vanish/>
          <w:szCs w:val="20"/>
          <w:shd w:val="clear" w:color="auto" w:fill="FFFF99"/>
          <w:rtl/>
        </w:rPr>
        <w:t xml:space="preserve"> מיום 18.9.2006 עמ' 1197</w:t>
      </w:r>
    </w:p>
    <w:p w14:paraId="4F6B5A72" w14:textId="77777777" w:rsidR="00724202" w:rsidRDefault="00724202">
      <w:pPr>
        <w:pStyle w:val="P00"/>
        <w:spacing w:before="0"/>
        <w:ind w:left="0" w:right="1134"/>
        <w:rPr>
          <w:rStyle w:val="default"/>
          <w:rFonts w:cs="FrankRuehl" w:hint="cs"/>
          <w:vanish/>
          <w:szCs w:val="20"/>
          <w:shd w:val="clear" w:color="auto" w:fill="FFFF99"/>
          <w:rtl/>
        </w:rPr>
      </w:pPr>
      <w:r>
        <w:rPr>
          <w:rStyle w:val="default"/>
          <w:rFonts w:cs="FrankRuehl" w:hint="cs"/>
          <w:b/>
          <w:bCs/>
          <w:vanish/>
          <w:szCs w:val="20"/>
          <w:shd w:val="clear" w:color="auto" w:fill="FFFF99"/>
          <w:rtl/>
        </w:rPr>
        <w:t>תיקון תוספת שניה ותוספת שלישית, הוספת תוספת רביעית</w:t>
      </w:r>
    </w:p>
    <w:p w14:paraId="64799CC1" w14:textId="77777777" w:rsidR="00724202" w:rsidRDefault="00724202">
      <w:pPr>
        <w:pStyle w:val="P00"/>
        <w:spacing w:before="0"/>
        <w:ind w:left="0" w:right="1134"/>
        <w:rPr>
          <w:rStyle w:val="default"/>
          <w:rFonts w:cs="FrankRuehl" w:hint="cs"/>
          <w:vanish/>
          <w:szCs w:val="20"/>
          <w:shd w:val="clear" w:color="auto" w:fill="FFFF99"/>
          <w:rtl/>
        </w:rPr>
      </w:pPr>
    </w:p>
    <w:p w14:paraId="287F940C" w14:textId="77777777" w:rsidR="00724202" w:rsidRDefault="00724202">
      <w:pPr>
        <w:pStyle w:val="P00"/>
        <w:spacing w:before="0"/>
        <w:ind w:left="0" w:right="1134"/>
        <w:jc w:val="center"/>
        <w:rPr>
          <w:rStyle w:val="default"/>
          <w:rFonts w:cs="FrankRuehl"/>
          <w:b/>
          <w:bCs/>
          <w:vanish/>
          <w:szCs w:val="20"/>
          <w:shd w:val="clear" w:color="auto" w:fill="FFFF99"/>
          <w:rtl/>
        </w:rPr>
      </w:pPr>
      <w:r>
        <w:rPr>
          <w:rStyle w:val="default"/>
          <w:rFonts w:cs="FrankRuehl"/>
          <w:b/>
          <w:bCs/>
          <w:vanish/>
          <w:szCs w:val="20"/>
          <w:shd w:val="clear" w:color="auto" w:fill="FFFF99"/>
          <w:rtl/>
        </w:rPr>
        <w:t>תוספת שניה</w:t>
      </w:r>
    </w:p>
    <w:p w14:paraId="415F5478" w14:textId="77777777" w:rsidR="00724202" w:rsidRDefault="00724202">
      <w:pPr>
        <w:pStyle w:val="P00"/>
        <w:spacing w:before="0"/>
        <w:ind w:left="0" w:right="1134"/>
        <w:jc w:val="center"/>
        <w:rPr>
          <w:rStyle w:val="default"/>
          <w:rFonts w:cs="FrankRuehl"/>
          <w:vanish/>
          <w:szCs w:val="20"/>
          <w:shd w:val="clear" w:color="auto" w:fill="FFFF99"/>
          <w:rtl/>
        </w:rPr>
      </w:pPr>
      <w:r>
        <w:rPr>
          <w:rStyle w:val="default"/>
          <w:rFonts w:cs="FrankRuehl"/>
          <w:vanish/>
          <w:szCs w:val="20"/>
          <w:shd w:val="clear" w:color="auto" w:fill="FFFF99"/>
          <w:rtl/>
        </w:rPr>
        <w:t>(תקנה 1 –</w:t>
      </w:r>
      <w:r>
        <w:rPr>
          <w:rStyle w:val="default"/>
          <w:rFonts w:cs="FrankRuehl" w:hint="cs"/>
          <w:vanish/>
          <w:szCs w:val="20"/>
          <w:shd w:val="clear" w:color="auto" w:fill="FFFF99"/>
          <w:rtl/>
        </w:rPr>
        <w:t xml:space="preserve"> </w:t>
      </w:r>
      <w:r>
        <w:rPr>
          <w:rStyle w:val="default"/>
          <w:rFonts w:cs="FrankRuehl"/>
          <w:vanish/>
          <w:szCs w:val="20"/>
          <w:shd w:val="clear" w:color="auto" w:fill="FFFF99"/>
          <w:rtl/>
        </w:rPr>
        <w:t>ההגדרה "אזור הגבלה")</w:t>
      </w:r>
    </w:p>
    <w:p w14:paraId="01385DB5" w14:textId="77777777" w:rsidR="00724202" w:rsidRDefault="00724202">
      <w:pPr>
        <w:pStyle w:val="P00"/>
        <w:spacing w:before="0"/>
        <w:ind w:left="0" w:right="1134"/>
        <w:jc w:val="center"/>
        <w:rPr>
          <w:rStyle w:val="default"/>
          <w:rFonts w:cs="FrankRuehl" w:hint="cs"/>
          <w:b/>
          <w:bCs/>
          <w:vanish/>
          <w:sz w:val="18"/>
          <w:szCs w:val="18"/>
          <w:shd w:val="clear" w:color="auto" w:fill="FFFF99"/>
          <w:rtl/>
        </w:rPr>
      </w:pPr>
      <w:r>
        <w:rPr>
          <w:rStyle w:val="default"/>
          <w:rFonts w:cs="FrankRuehl"/>
          <w:b/>
          <w:bCs/>
          <w:vanish/>
          <w:sz w:val="18"/>
          <w:szCs w:val="18"/>
          <w:shd w:val="clear" w:color="auto" w:fill="FFFF99"/>
          <w:rtl/>
        </w:rPr>
        <w:t>חלק א'</w:t>
      </w:r>
    </w:p>
    <w:p w14:paraId="6A6FA19F" w14:textId="77777777" w:rsidR="00724202" w:rsidRDefault="00724202">
      <w:pPr>
        <w:pStyle w:val="P00"/>
        <w:spacing w:before="0"/>
        <w:ind w:left="0" w:right="1134"/>
        <w:jc w:val="center"/>
        <w:rPr>
          <w:rStyle w:val="default"/>
          <w:rFonts w:cs="FrankRuehl" w:hint="cs"/>
          <w:vanish/>
          <w:sz w:val="18"/>
          <w:szCs w:val="18"/>
          <w:shd w:val="clear" w:color="auto" w:fill="FFFF99"/>
          <w:rtl/>
        </w:rPr>
      </w:pPr>
      <w:r>
        <w:rPr>
          <w:rStyle w:val="default"/>
          <w:rFonts w:cs="FrankRuehl" w:hint="cs"/>
          <w:vanish/>
          <w:sz w:val="18"/>
          <w:szCs w:val="18"/>
          <w:shd w:val="clear" w:color="auto" w:fill="FFFF99"/>
          <w:rtl/>
        </w:rPr>
        <w:t>(</w:t>
      </w:r>
      <w:r>
        <w:rPr>
          <w:rStyle w:val="default"/>
          <w:rFonts w:cs="FrankRuehl" w:hint="cs"/>
          <w:vanish/>
          <w:sz w:val="18"/>
          <w:szCs w:val="18"/>
          <w:u w:val="single"/>
          <w:shd w:val="clear" w:color="auto" w:fill="FFFF99"/>
          <w:rtl/>
        </w:rPr>
        <w:t>המפה הוחלפה</w:t>
      </w:r>
      <w:r>
        <w:rPr>
          <w:rStyle w:val="default"/>
          <w:rFonts w:cs="FrankRuehl" w:hint="cs"/>
          <w:vanish/>
          <w:sz w:val="18"/>
          <w:szCs w:val="18"/>
          <w:shd w:val="clear" w:color="auto" w:fill="FFFF99"/>
          <w:rtl/>
        </w:rPr>
        <w:t>)</w:t>
      </w:r>
    </w:p>
    <w:p w14:paraId="57984BCB" w14:textId="77777777" w:rsidR="00724202" w:rsidRDefault="00724202">
      <w:pPr>
        <w:pStyle w:val="P00"/>
        <w:spacing w:before="0"/>
        <w:ind w:left="0" w:right="1134"/>
        <w:jc w:val="center"/>
        <w:rPr>
          <w:rStyle w:val="default"/>
          <w:rFonts w:cs="FrankRuehl"/>
          <w:b/>
          <w:bCs/>
          <w:vanish/>
          <w:sz w:val="18"/>
          <w:szCs w:val="18"/>
          <w:shd w:val="clear" w:color="auto" w:fill="FFFF99"/>
          <w:rtl/>
        </w:rPr>
      </w:pPr>
      <w:r>
        <w:rPr>
          <w:rStyle w:val="default"/>
          <w:rFonts w:cs="FrankRuehl"/>
          <w:b/>
          <w:bCs/>
          <w:vanish/>
          <w:sz w:val="18"/>
          <w:szCs w:val="18"/>
          <w:shd w:val="clear" w:color="auto" w:fill="FFFF99"/>
          <w:rtl/>
        </w:rPr>
        <w:t xml:space="preserve">חלק ב' </w:t>
      </w:r>
    </w:p>
    <w:p w14:paraId="08A099CB" w14:textId="77777777" w:rsidR="00724202" w:rsidRDefault="00724202">
      <w:pPr>
        <w:pStyle w:val="P00"/>
        <w:pBdr>
          <w:bottom w:val="single" w:sz="4" w:space="1" w:color="auto"/>
        </w:pBdr>
        <w:tabs>
          <w:tab w:val="clear" w:pos="624"/>
          <w:tab w:val="clear" w:pos="1021"/>
          <w:tab w:val="clear" w:pos="1474"/>
          <w:tab w:val="clear" w:pos="1928"/>
          <w:tab w:val="clear" w:pos="2381"/>
          <w:tab w:val="clear" w:pos="2835"/>
          <w:tab w:val="clear" w:pos="6259"/>
          <w:tab w:val="center" w:pos="284"/>
          <w:tab w:val="center" w:pos="1134"/>
          <w:tab w:val="center" w:pos="4820"/>
        </w:tabs>
        <w:spacing w:before="0"/>
        <w:ind w:left="0" w:right="1134"/>
        <w:rPr>
          <w:rStyle w:val="default"/>
          <w:rFonts w:cs="FrankRuehl" w:hint="cs"/>
          <w:vanish/>
          <w:sz w:val="18"/>
          <w:szCs w:val="18"/>
          <w:shd w:val="clear" w:color="auto" w:fill="FFFF99"/>
          <w:rtl/>
        </w:rPr>
      </w:pPr>
      <w:r>
        <w:rPr>
          <w:rStyle w:val="default"/>
          <w:rFonts w:cs="FrankRuehl" w:hint="cs"/>
          <w:vanish/>
          <w:sz w:val="18"/>
          <w:szCs w:val="18"/>
          <w:shd w:val="clear" w:color="auto" w:fill="FFFF99"/>
          <w:rtl/>
        </w:rPr>
        <w:tab/>
      </w:r>
      <w:r>
        <w:rPr>
          <w:rStyle w:val="default"/>
          <w:rFonts w:cs="FrankRuehl"/>
          <w:vanish/>
          <w:sz w:val="18"/>
          <w:szCs w:val="18"/>
          <w:shd w:val="clear" w:color="auto" w:fill="FFFF99"/>
          <w:rtl/>
        </w:rPr>
        <w:t>צבע</w:t>
      </w:r>
      <w:r>
        <w:rPr>
          <w:rStyle w:val="default"/>
          <w:rFonts w:cs="FrankRuehl" w:hint="cs"/>
          <w:vanish/>
          <w:sz w:val="18"/>
          <w:szCs w:val="18"/>
          <w:shd w:val="clear" w:color="auto" w:fill="FFFF99"/>
          <w:rtl/>
        </w:rPr>
        <w:tab/>
      </w:r>
      <w:r>
        <w:rPr>
          <w:rStyle w:val="default"/>
          <w:rFonts w:cs="FrankRuehl"/>
          <w:vanish/>
          <w:sz w:val="18"/>
          <w:szCs w:val="18"/>
          <w:shd w:val="clear" w:color="auto" w:fill="FFFF99"/>
          <w:rtl/>
        </w:rPr>
        <w:t>אזור</w:t>
      </w:r>
      <w:r>
        <w:rPr>
          <w:rStyle w:val="default"/>
          <w:rFonts w:cs="FrankRuehl" w:hint="cs"/>
          <w:vanish/>
          <w:sz w:val="18"/>
          <w:szCs w:val="18"/>
          <w:shd w:val="clear" w:color="auto" w:fill="FFFF99"/>
          <w:rtl/>
        </w:rPr>
        <w:tab/>
      </w:r>
      <w:r>
        <w:rPr>
          <w:rStyle w:val="default"/>
          <w:rFonts w:cs="FrankRuehl"/>
          <w:vanish/>
          <w:sz w:val="18"/>
          <w:szCs w:val="18"/>
          <w:shd w:val="clear" w:color="auto" w:fill="FFFF99"/>
          <w:rtl/>
        </w:rPr>
        <w:t>הגדרה</w:t>
      </w:r>
    </w:p>
    <w:p w14:paraId="1438BB91"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0"/>
        <w:ind w:left="1701" w:right="1134" w:hanging="1701"/>
        <w:rPr>
          <w:rStyle w:val="default"/>
          <w:rFonts w:cs="FrankRuehl" w:hint="cs"/>
          <w:vanish/>
          <w:sz w:val="22"/>
          <w:szCs w:val="22"/>
          <w:shd w:val="clear" w:color="auto" w:fill="FFFF99"/>
          <w:rtl/>
        </w:rPr>
      </w:pPr>
      <w:r>
        <w:rPr>
          <w:rStyle w:val="default"/>
          <w:rFonts w:cs="FrankRuehl"/>
          <w:vanish/>
          <w:sz w:val="22"/>
          <w:szCs w:val="22"/>
          <w:shd w:val="clear" w:color="auto" w:fill="FFFF99"/>
          <w:rtl/>
        </w:rPr>
        <w:t>צהוב</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אזור 1</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 xml:space="preserve">יישובים סמוכים לגדר מיום ט"ז בתמוז התשס"ו (12 ביולי 2006) עד יום </w:t>
      </w:r>
      <w:r>
        <w:rPr>
          <w:rStyle w:val="default"/>
          <w:rFonts w:cs="FrankRuehl"/>
          <w:strike/>
          <w:vanish/>
          <w:sz w:val="22"/>
          <w:szCs w:val="22"/>
          <w:shd w:val="clear" w:color="auto" w:fill="FFFF99"/>
          <w:rtl/>
        </w:rPr>
        <w:t>ו' באב התשס"ו (31 ביולי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vanish/>
          <w:sz w:val="22"/>
          <w:szCs w:val="22"/>
          <w:shd w:val="clear" w:color="auto" w:fill="FFFF99"/>
          <w:rtl/>
        </w:rPr>
        <w:t>.</w:t>
      </w:r>
    </w:p>
    <w:p w14:paraId="5F8073B4"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0"/>
        <w:ind w:left="1701" w:right="1134" w:hanging="1701"/>
        <w:rPr>
          <w:rStyle w:val="default"/>
          <w:rFonts w:cs="FrankRuehl" w:hint="cs"/>
          <w:vanish/>
          <w:sz w:val="22"/>
          <w:szCs w:val="22"/>
          <w:shd w:val="clear" w:color="auto" w:fill="FFFF99"/>
          <w:rtl/>
        </w:rPr>
      </w:pPr>
      <w:r>
        <w:rPr>
          <w:rStyle w:val="default"/>
          <w:rFonts w:cs="FrankRuehl"/>
          <w:vanish/>
          <w:sz w:val="22"/>
          <w:szCs w:val="22"/>
          <w:shd w:val="clear" w:color="auto" w:fill="FFFF99"/>
          <w:rtl/>
        </w:rPr>
        <w:t>אדום</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אזור 2</w:t>
      </w: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צפונית לכביש עכו-עמיעד כולל כרמיאל ובהמשך צפונית</w:t>
      </w:r>
      <w:r>
        <w:rPr>
          <w:rStyle w:val="default"/>
          <w:rFonts w:cs="FrankRuehl" w:hint="cs"/>
          <w:strike/>
          <w:vanish/>
          <w:sz w:val="22"/>
          <w:szCs w:val="22"/>
          <w:shd w:val="clear" w:color="auto" w:fill="FFFF99"/>
          <w:rtl/>
        </w:rPr>
        <w:t xml:space="preserve"> </w:t>
      </w:r>
      <w:r>
        <w:rPr>
          <w:rStyle w:val="default"/>
          <w:rFonts w:cs="FrankRuehl"/>
          <w:strike/>
          <w:vanish/>
          <w:sz w:val="22"/>
          <w:szCs w:val="22"/>
          <w:shd w:val="clear" w:color="auto" w:fill="FFFF99"/>
          <w:rtl/>
        </w:rPr>
        <w:t>לכביש 91</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אזור הנמצא צפונית לקו המוגדר</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על ידי הגבול הצפוני והמזרחי של שטח שיפוט העיר עכו עד צומת עכו מזרח, משם על כביש 85 עד לצומת עמיעד, כולל את השטח המוניציפלי של העיר כרמיאל, משם צפונית בכביש 90 עד לצומת ראש פינה, משם בקו ישר מזרחה עד לתוואי נחל הירדן, משם צפונה על</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תוואי נחל הירדן עד לגשר בנות יעקב, משם צפונית מזרחית על כביש 91 עד לגבול עם סוריה</w:t>
      </w:r>
      <w:r>
        <w:rPr>
          <w:rStyle w:val="default"/>
          <w:rFonts w:cs="FrankRuehl"/>
          <w:vanish/>
          <w:sz w:val="22"/>
          <w:szCs w:val="22"/>
          <w:shd w:val="clear" w:color="auto" w:fill="FFFF99"/>
          <w:rtl/>
        </w:rPr>
        <w:t xml:space="preserve"> החל מיום י"ז בתמוז התשס"ו (13 ביולי 2006) עד יום </w:t>
      </w:r>
      <w:r>
        <w:rPr>
          <w:rStyle w:val="default"/>
          <w:rFonts w:cs="FrankRuehl"/>
          <w:strike/>
          <w:vanish/>
          <w:sz w:val="22"/>
          <w:szCs w:val="22"/>
          <w:shd w:val="clear" w:color="auto" w:fill="FFFF99"/>
          <w:rtl/>
        </w:rPr>
        <w:t>ו' באב התשס"ו (31 ביולי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vanish/>
          <w:sz w:val="22"/>
          <w:szCs w:val="22"/>
          <w:shd w:val="clear" w:color="auto" w:fill="FFFF99"/>
          <w:rtl/>
        </w:rPr>
        <w:t>.</w:t>
      </w:r>
    </w:p>
    <w:p w14:paraId="5DE3ABE9"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0"/>
        <w:ind w:left="1701" w:right="1134" w:hanging="1701"/>
        <w:rPr>
          <w:rStyle w:val="default"/>
          <w:rFonts w:cs="FrankRuehl" w:hint="cs"/>
          <w:vanish/>
          <w:sz w:val="22"/>
          <w:szCs w:val="22"/>
          <w:shd w:val="clear" w:color="auto" w:fill="FFFF99"/>
          <w:rtl/>
        </w:rPr>
      </w:pPr>
      <w:r>
        <w:rPr>
          <w:rStyle w:val="default"/>
          <w:rFonts w:cs="FrankRuehl"/>
          <w:vanish/>
          <w:sz w:val="22"/>
          <w:szCs w:val="22"/>
          <w:shd w:val="clear" w:color="auto" w:fill="FFFF99"/>
          <w:rtl/>
        </w:rPr>
        <w:t>סגול</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אזור 3</w:t>
      </w: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מתחם חיפה, קריות, נשר, טירת הכרמל ועכו</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אזור הכולל את השטח המוניציפלי של העיר עכו, השטח התחום בקו מצומת עכו מזרח על כביש 85 עד לצומת אחיהוד, משם דרומה על כביש 70 עד לצומת יגור, משם בקו ישר (מערבה) החוצה את רכס הכרמל עד לקיבוץ החותרים (כולל), משם צפונה לאורך חוף הים התיכון עד עכו</w:t>
      </w:r>
      <w:r>
        <w:rPr>
          <w:rStyle w:val="default"/>
          <w:rFonts w:cs="FrankRuehl"/>
          <w:vanish/>
          <w:sz w:val="22"/>
          <w:szCs w:val="22"/>
          <w:shd w:val="clear" w:color="auto" w:fill="FFFF99"/>
          <w:rtl/>
        </w:rPr>
        <w:t xml:space="preserve"> מיום י"ז בתמוז התשס"ו (13 ביולי 2006) בשעה 20:00 עד יום </w:t>
      </w:r>
      <w:r>
        <w:rPr>
          <w:rStyle w:val="default"/>
          <w:rFonts w:cs="FrankRuehl"/>
          <w:strike/>
          <w:vanish/>
          <w:sz w:val="22"/>
          <w:szCs w:val="22"/>
          <w:shd w:val="clear" w:color="auto" w:fill="FFFF99"/>
          <w:rtl/>
        </w:rPr>
        <w:t>ו' באב התשס"ו (31 ביולי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vanish/>
          <w:sz w:val="22"/>
          <w:szCs w:val="22"/>
          <w:shd w:val="clear" w:color="auto" w:fill="FFFF99"/>
          <w:rtl/>
        </w:rPr>
        <w:t>.</w:t>
      </w:r>
    </w:p>
    <w:p w14:paraId="0246FC97"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0"/>
        <w:ind w:left="1701" w:right="1134" w:hanging="1701"/>
        <w:rPr>
          <w:rStyle w:val="default"/>
          <w:rFonts w:cs="FrankRuehl" w:hint="cs"/>
          <w:vanish/>
          <w:sz w:val="22"/>
          <w:szCs w:val="22"/>
          <w:shd w:val="clear" w:color="auto" w:fill="FFFF99"/>
          <w:rtl/>
        </w:rPr>
      </w:pPr>
      <w:r>
        <w:rPr>
          <w:rStyle w:val="default"/>
          <w:rFonts w:cs="FrankRuehl"/>
          <w:vanish/>
          <w:sz w:val="22"/>
          <w:szCs w:val="22"/>
          <w:shd w:val="clear" w:color="auto" w:fill="FFFF99"/>
          <w:rtl/>
        </w:rPr>
        <w:t>כחול</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אזור 4</w:t>
      </w: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טבריה וסובב כנרת (1 ק"מ היקפי לכנרת)</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אזור טבריה וסובב כנרת, כולל את שטח השיפוט של העיר טבריה ושטח היקפי במרחק של 1 ק"מ מחוף הכנרת</w:t>
      </w:r>
      <w:r>
        <w:rPr>
          <w:rStyle w:val="default"/>
          <w:rFonts w:cs="FrankRuehl"/>
          <w:vanish/>
          <w:sz w:val="22"/>
          <w:szCs w:val="22"/>
          <w:shd w:val="clear" w:color="auto" w:fill="FFFF99"/>
          <w:rtl/>
        </w:rPr>
        <w:t xml:space="preserve"> מיום י"ט בתמוז התשס"ו (15 ביולי 2006) עד יום </w:t>
      </w:r>
      <w:r>
        <w:rPr>
          <w:rStyle w:val="default"/>
          <w:rFonts w:cs="FrankRuehl"/>
          <w:strike/>
          <w:vanish/>
          <w:sz w:val="22"/>
          <w:szCs w:val="22"/>
          <w:shd w:val="clear" w:color="auto" w:fill="FFFF99"/>
          <w:rtl/>
        </w:rPr>
        <w:t>ו' באב התשס"ו (31 ביולי 2006</w:t>
      </w:r>
      <w:r>
        <w:rPr>
          <w:rStyle w:val="default"/>
          <w:rFonts w:cs="FrankRuehl" w:hint="cs"/>
          <w:strike/>
          <w:vanish/>
          <w:sz w:val="22"/>
          <w:szCs w:val="22"/>
          <w:shd w:val="clear" w:color="auto" w:fill="FFFF99"/>
          <w:rtl/>
        </w:rPr>
        <w:t>)</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hint="cs"/>
          <w:vanish/>
          <w:sz w:val="22"/>
          <w:szCs w:val="22"/>
          <w:shd w:val="clear" w:color="auto" w:fill="FFFF99"/>
          <w:rtl/>
        </w:rPr>
        <w:t>.</w:t>
      </w:r>
    </w:p>
    <w:p w14:paraId="7854D264"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0"/>
        <w:ind w:left="1701" w:right="1134" w:hanging="1701"/>
        <w:rPr>
          <w:rStyle w:val="default"/>
          <w:rFonts w:cs="FrankRuehl" w:hint="cs"/>
          <w:vanish/>
          <w:sz w:val="22"/>
          <w:szCs w:val="22"/>
          <w:shd w:val="clear" w:color="auto" w:fill="FFFF99"/>
          <w:rtl/>
        </w:rPr>
      </w:pPr>
      <w:r>
        <w:rPr>
          <w:rStyle w:val="default"/>
          <w:rFonts w:cs="FrankRuehl"/>
          <w:vanish/>
          <w:sz w:val="22"/>
          <w:szCs w:val="22"/>
          <w:shd w:val="clear" w:color="auto" w:fill="FFFF99"/>
          <w:rtl/>
        </w:rPr>
        <w:t>כתום</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אזור 5</w:t>
      </w: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אזור תעשיה גליל תחתון, שטח שיפוט עיריית נצרת ונצרת</w:t>
      </w:r>
      <w:r>
        <w:rPr>
          <w:rStyle w:val="default"/>
          <w:rFonts w:cs="FrankRuehl" w:hint="cs"/>
          <w:strike/>
          <w:vanish/>
          <w:sz w:val="22"/>
          <w:szCs w:val="22"/>
          <w:shd w:val="clear" w:color="auto" w:fill="FFFF99"/>
          <w:rtl/>
        </w:rPr>
        <w:t xml:space="preserve"> </w:t>
      </w:r>
      <w:r>
        <w:rPr>
          <w:rStyle w:val="default"/>
          <w:rFonts w:cs="FrankRuehl"/>
          <w:strike/>
          <w:vanish/>
          <w:sz w:val="22"/>
          <w:szCs w:val="22"/>
          <w:shd w:val="clear" w:color="auto" w:fill="FFFF99"/>
          <w:rtl/>
        </w:rPr>
        <w:t>עילית</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תחום אזור התעשיה גליל תחתון והשטח המוניציפלי של הערים נצרת ונצרת עילית</w:t>
      </w:r>
      <w:r>
        <w:rPr>
          <w:rStyle w:val="default"/>
          <w:rFonts w:cs="FrankRuehl"/>
          <w:vanish/>
          <w:sz w:val="22"/>
          <w:szCs w:val="22"/>
          <w:shd w:val="clear" w:color="auto" w:fill="FFFF99"/>
          <w:rtl/>
        </w:rPr>
        <w:t xml:space="preserve"> מיום כ' בתמוז התשס"ו (16 ביולי 2006) עד יום </w:t>
      </w:r>
      <w:r>
        <w:rPr>
          <w:rStyle w:val="default"/>
          <w:rFonts w:cs="FrankRuehl"/>
          <w:strike/>
          <w:vanish/>
          <w:sz w:val="22"/>
          <w:szCs w:val="22"/>
          <w:shd w:val="clear" w:color="auto" w:fill="FFFF99"/>
          <w:rtl/>
        </w:rPr>
        <w:t>ו' באב התשס"ו (31 ביולי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vanish/>
          <w:sz w:val="22"/>
          <w:szCs w:val="22"/>
          <w:shd w:val="clear" w:color="auto" w:fill="FFFF99"/>
          <w:rtl/>
        </w:rPr>
        <w:t>.</w:t>
      </w:r>
    </w:p>
    <w:p w14:paraId="6918469B"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0"/>
        <w:ind w:left="1701" w:right="1134" w:hanging="1701"/>
        <w:rPr>
          <w:rStyle w:val="default"/>
          <w:rFonts w:cs="FrankRuehl" w:hint="cs"/>
          <w:vanish/>
          <w:sz w:val="22"/>
          <w:szCs w:val="22"/>
          <w:shd w:val="clear" w:color="auto" w:fill="FFFF99"/>
          <w:rtl/>
        </w:rPr>
      </w:pPr>
      <w:r>
        <w:rPr>
          <w:rStyle w:val="default"/>
          <w:rFonts w:cs="FrankRuehl"/>
          <w:vanish/>
          <w:sz w:val="22"/>
          <w:szCs w:val="22"/>
          <w:shd w:val="clear" w:color="auto" w:fill="FFFF99"/>
          <w:rtl/>
        </w:rPr>
        <w:t>כתום</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אזור 6</w:t>
      </w: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דרום רמת הגולן – בצפון כביש 91, בדרום צומת צמח, במזרח גבול סוריה ובמערב כביש 90 והחוף המזרחי של הכנרת</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אזור הכולל את השטח התחום בקו מצומת צמח לאורך</w:t>
      </w:r>
      <w:r>
        <w:rPr>
          <w:rStyle w:val="default"/>
          <w:rFonts w:cs="FrankRuehl" w:hint="cs"/>
          <w:vanish/>
          <w:sz w:val="22"/>
          <w:szCs w:val="22"/>
          <w:u w:val="single"/>
          <w:shd w:val="clear" w:color="auto" w:fill="FFFF99"/>
          <w:rtl/>
        </w:rPr>
        <w:t xml:space="preserve"> </w:t>
      </w:r>
      <w:r>
        <w:rPr>
          <w:rStyle w:val="default"/>
          <w:rFonts w:cs="FrankRuehl"/>
          <w:vanish/>
          <w:sz w:val="22"/>
          <w:szCs w:val="22"/>
          <w:u w:val="single"/>
          <w:shd w:val="clear" w:color="auto" w:fill="FFFF99"/>
          <w:rtl/>
        </w:rPr>
        <w:t>החוף המזרחי של הכנרת עד לצומת כפר נחום, משם צפונה על כביש 90 עד לצומת ראש פינה, משם בקו ישר מזרחה עד לתוואי נחל הירדן, משם צפונה על תוואי נחל הירדן עד לגשר בנות יעקב, משם צפונית מזרחית על כביש 91 עד לגבול עם סוריה, משם דרומה על קו הגבול עם סוריה עד לצומת חמת גדר ומשם צפונית מערבית על כביש 98 עד לצומת צמח</w:t>
      </w:r>
      <w:r>
        <w:rPr>
          <w:rStyle w:val="default"/>
          <w:rFonts w:cs="FrankRuehl"/>
          <w:vanish/>
          <w:sz w:val="22"/>
          <w:szCs w:val="22"/>
          <w:shd w:val="clear" w:color="auto" w:fill="FFFF99"/>
          <w:rtl/>
        </w:rPr>
        <w:t xml:space="preserve"> מיום כ"ב בתמוז התשס"ו (18 ביולי 2006) עד יום </w:t>
      </w:r>
      <w:r>
        <w:rPr>
          <w:rStyle w:val="default"/>
          <w:rFonts w:cs="FrankRuehl"/>
          <w:strike/>
          <w:vanish/>
          <w:sz w:val="22"/>
          <w:szCs w:val="22"/>
          <w:shd w:val="clear" w:color="auto" w:fill="FFFF99"/>
          <w:rtl/>
        </w:rPr>
        <w:t>ו' באב התשס"ו (31 ביולי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vanish/>
          <w:sz w:val="22"/>
          <w:szCs w:val="22"/>
          <w:shd w:val="clear" w:color="auto" w:fill="FFFF99"/>
          <w:rtl/>
        </w:rPr>
        <w:t>.</w:t>
      </w:r>
    </w:p>
    <w:p w14:paraId="63599806"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0"/>
        <w:ind w:left="1701" w:right="1134" w:hanging="1701"/>
        <w:rPr>
          <w:rStyle w:val="default"/>
          <w:rFonts w:cs="FrankRuehl" w:hint="cs"/>
          <w:vanish/>
          <w:sz w:val="22"/>
          <w:szCs w:val="22"/>
          <w:shd w:val="clear" w:color="auto" w:fill="FFFF99"/>
          <w:rtl/>
        </w:rPr>
      </w:pPr>
      <w:r>
        <w:rPr>
          <w:rStyle w:val="default"/>
          <w:rFonts w:cs="FrankRuehl"/>
          <w:vanish/>
          <w:sz w:val="22"/>
          <w:szCs w:val="22"/>
          <w:shd w:val="clear" w:color="auto" w:fill="FFFF99"/>
          <w:rtl/>
        </w:rPr>
        <w:t>ירוק</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אזור 7</w:t>
      </w: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מהחותרים עד צומת כנרת בדרום הכנרת</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אזור הכולל את השטח התחום בקו מצומת יגור דרומה לאורך כביש 70 עד לצומת התשבי, משם בקו ישר מזרחה עד לצומת עדשים, משם בקו ישר מזרחה עד לצומת תבור, משם מזרחה על כביש 65 עד לצומת כפר תבור, משם מזרחה על כביש 767 עד לצומת כנרת, משם לאורך חופה המערבי של הכנרת (במרחק של 1 ק"מ מהחוף) עד צומת כפר נחום, משם צפונה על כביש 90 עד לצומת עמיעד, משם על כביש 85 מערבה עד צומת אחיהוד, משם דרומה על כביש 70 עד צומת יגור</w:t>
      </w:r>
      <w:r>
        <w:rPr>
          <w:rStyle w:val="default"/>
          <w:rFonts w:cs="FrankRuehl"/>
          <w:vanish/>
          <w:sz w:val="22"/>
          <w:szCs w:val="22"/>
          <w:shd w:val="clear" w:color="auto" w:fill="FFFF99"/>
          <w:rtl/>
        </w:rPr>
        <w:t xml:space="preserve"> מיום כ"א בתמוז התשס"ו (17 ביולי 2006) עד יום </w:t>
      </w:r>
      <w:r>
        <w:rPr>
          <w:rStyle w:val="default"/>
          <w:rFonts w:cs="FrankRuehl"/>
          <w:strike/>
          <w:vanish/>
          <w:sz w:val="22"/>
          <w:szCs w:val="22"/>
          <w:shd w:val="clear" w:color="auto" w:fill="FFFF99"/>
          <w:rtl/>
        </w:rPr>
        <w:t>ו' באב התשס"ו (31 ביולי 2006</w:t>
      </w:r>
      <w:r>
        <w:rPr>
          <w:rStyle w:val="default"/>
          <w:rFonts w:cs="FrankRuehl" w:hint="cs"/>
          <w:strike/>
          <w:vanish/>
          <w:sz w:val="22"/>
          <w:szCs w:val="22"/>
          <w:shd w:val="clear" w:color="auto" w:fill="FFFF99"/>
          <w:rtl/>
        </w:rPr>
        <w:t>)</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hint="cs"/>
          <w:vanish/>
          <w:sz w:val="22"/>
          <w:szCs w:val="22"/>
          <w:shd w:val="clear" w:color="auto" w:fill="FFFF99"/>
          <w:rtl/>
        </w:rPr>
        <w:t>.</w:t>
      </w:r>
    </w:p>
    <w:p w14:paraId="7F2A17B6" w14:textId="77777777" w:rsidR="00724202" w:rsidRDefault="00724202">
      <w:pPr>
        <w:pStyle w:val="P00"/>
        <w:tabs>
          <w:tab w:val="clear" w:pos="624"/>
          <w:tab w:val="clear" w:pos="1021"/>
          <w:tab w:val="clear" w:pos="1474"/>
          <w:tab w:val="clear" w:pos="1928"/>
          <w:tab w:val="clear" w:pos="2381"/>
          <w:tab w:val="clear" w:pos="2835"/>
          <w:tab w:val="clear" w:pos="6259"/>
          <w:tab w:val="left" w:pos="851"/>
          <w:tab w:val="left" w:pos="1701"/>
        </w:tabs>
        <w:spacing w:before="0"/>
        <w:ind w:left="1701" w:right="1134" w:hanging="1701"/>
        <w:rPr>
          <w:rStyle w:val="default"/>
          <w:rFonts w:cs="FrankRuehl" w:hint="cs"/>
          <w:sz w:val="2"/>
          <w:szCs w:val="2"/>
          <w:rtl/>
        </w:rPr>
      </w:pPr>
      <w:r>
        <w:rPr>
          <w:rStyle w:val="default"/>
          <w:rFonts w:cs="FrankRuehl"/>
          <w:vanish/>
          <w:sz w:val="22"/>
          <w:szCs w:val="22"/>
          <w:shd w:val="clear" w:color="auto" w:fill="FFFF99"/>
          <w:rtl/>
        </w:rPr>
        <w:t>שחור</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אזור 8</w:t>
      </w:r>
      <w:r>
        <w:rPr>
          <w:rStyle w:val="default"/>
          <w:rFonts w:cs="FrankRuehl" w:hint="cs"/>
          <w:vanish/>
          <w:sz w:val="22"/>
          <w:szCs w:val="22"/>
          <w:shd w:val="clear" w:color="auto" w:fill="FFFF99"/>
          <w:rtl/>
        </w:rPr>
        <w:tab/>
      </w:r>
      <w:r>
        <w:rPr>
          <w:rStyle w:val="default"/>
          <w:rFonts w:cs="FrankRuehl"/>
          <w:strike/>
          <w:vanish/>
          <w:sz w:val="22"/>
          <w:szCs w:val="22"/>
          <w:shd w:val="clear" w:color="auto" w:fill="FFFF99"/>
          <w:rtl/>
        </w:rPr>
        <w:t>אזור עפולה ועפולה עילית (שטח מוניציפאלי)</w:t>
      </w:r>
      <w:r>
        <w:rPr>
          <w:rStyle w:val="default"/>
          <w:rFonts w:cs="FrankRuehl" w:hint="cs"/>
          <w:vanish/>
          <w:sz w:val="22"/>
          <w:szCs w:val="22"/>
          <w:shd w:val="clear" w:color="auto" w:fill="FFFF99"/>
          <w:rtl/>
        </w:rPr>
        <w:t xml:space="preserve"> </w:t>
      </w:r>
      <w:r>
        <w:rPr>
          <w:rStyle w:val="default"/>
          <w:rFonts w:cs="FrankRuehl"/>
          <w:vanish/>
          <w:sz w:val="22"/>
          <w:szCs w:val="22"/>
          <w:u w:val="single"/>
          <w:shd w:val="clear" w:color="auto" w:fill="FFFF99"/>
          <w:rtl/>
        </w:rPr>
        <w:t>אזור הכולל את השטח המוניציפלי של העיר עפולה (כולל עפולה עילית</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 xml:space="preserve"> מיום כ"ג בתמוז התשס"ו (19 ביולי 2006) עד יום כ"ד בתמוז התשס"ו (20 ביולי 2006), ומיום ה' באב התשס"ו (30 ביולי 200</w:t>
      </w:r>
      <w:r>
        <w:rPr>
          <w:rStyle w:val="default"/>
          <w:rFonts w:cs="FrankRuehl" w:hint="cs"/>
          <w:vanish/>
          <w:sz w:val="22"/>
          <w:szCs w:val="22"/>
          <w:shd w:val="clear" w:color="auto" w:fill="FFFF99"/>
          <w:rtl/>
        </w:rPr>
        <w:t>6</w:t>
      </w:r>
      <w:r>
        <w:rPr>
          <w:rStyle w:val="default"/>
          <w:rFonts w:cs="FrankRuehl"/>
          <w:vanish/>
          <w:sz w:val="22"/>
          <w:szCs w:val="22"/>
          <w:shd w:val="clear" w:color="auto" w:fill="FFFF99"/>
          <w:rtl/>
        </w:rPr>
        <w:t xml:space="preserve">) עד יום </w:t>
      </w:r>
      <w:r>
        <w:rPr>
          <w:rStyle w:val="default"/>
          <w:rFonts w:cs="FrankRuehl"/>
          <w:strike/>
          <w:vanish/>
          <w:sz w:val="22"/>
          <w:szCs w:val="22"/>
          <w:shd w:val="clear" w:color="auto" w:fill="FFFF99"/>
          <w:rtl/>
        </w:rPr>
        <w:t>ו' באב התשס"ו (31 ביולי 2006)</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כ' באב התשס"ו (14 באוגוסט 2006)</w:t>
      </w:r>
      <w:r>
        <w:rPr>
          <w:rStyle w:val="default"/>
          <w:rFonts w:cs="FrankRuehl"/>
          <w:vanish/>
          <w:sz w:val="22"/>
          <w:szCs w:val="22"/>
          <w:shd w:val="clear" w:color="auto" w:fill="FFFF99"/>
          <w:rtl/>
        </w:rPr>
        <w:t>.</w:t>
      </w:r>
      <w:bookmarkEnd w:id="19"/>
    </w:p>
    <w:p w14:paraId="0CDC92C9" w14:textId="77777777" w:rsidR="00724202" w:rsidRDefault="00724202">
      <w:pPr>
        <w:pStyle w:val="P00"/>
        <w:spacing w:before="72"/>
        <w:ind w:left="0" w:right="1134"/>
        <w:rPr>
          <w:rStyle w:val="default"/>
          <w:rFonts w:cs="FrankRuehl" w:hint="cs"/>
          <w:rtl/>
        </w:rPr>
      </w:pPr>
      <w:bookmarkStart w:id="20" w:name="Seif1"/>
      <w:bookmarkEnd w:id="20"/>
      <w:r>
        <w:rPr>
          <w:lang w:val="he-IL"/>
        </w:rPr>
        <w:pict w14:anchorId="16C14164">
          <v:rect id="_x0000_s1027" style="position:absolute;left:0;text-align:left;margin-left:464.5pt;margin-top:8.05pt;width:75.05pt;height:19.05pt;z-index:251628032" o:allowincell="f" filled="f" stroked="f" strokecolor="lime" strokeweight=".25pt">
            <v:textbox style="mso-next-textbox:#_x0000_s1027" inset="0,0,0,0">
              <w:txbxContent>
                <w:p w14:paraId="5ECCD4A3" w14:textId="77777777" w:rsidR="00724202" w:rsidRDefault="00724202">
                  <w:pPr>
                    <w:spacing w:line="160" w:lineRule="exact"/>
                    <w:jc w:val="left"/>
                    <w:rPr>
                      <w:rFonts w:cs="Miriam" w:hint="cs"/>
                      <w:szCs w:val="18"/>
                      <w:rtl/>
                    </w:rPr>
                  </w:pPr>
                  <w:r>
                    <w:rPr>
                      <w:rFonts w:cs="Miriam" w:hint="cs"/>
                      <w:szCs w:val="18"/>
                      <w:rtl/>
                    </w:rPr>
                    <w:t>שמירת דינים</w:t>
                  </w:r>
                </w:p>
                <w:p w14:paraId="7306497A"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אין באמור בתקנות אלה כדי לפגוע בזכאותו של ניזוק ביישוב או באזור שהוכרז יישוב</w:t>
      </w:r>
      <w:r>
        <w:rPr>
          <w:rStyle w:val="default"/>
          <w:rFonts w:cs="FrankRuehl" w:hint="cs"/>
          <w:rtl/>
        </w:rPr>
        <w:t xml:space="preserve"> </w:t>
      </w:r>
      <w:r>
        <w:rPr>
          <w:rStyle w:val="default"/>
          <w:rFonts w:cs="FrankRuehl"/>
          <w:rtl/>
        </w:rPr>
        <w:t>ספר ערב תחילתן של תקנות אלה, והוא רשאי לבחור בין פיצוי לפי תקנות אלה לבין פיצוי לפי התקנות העיקריות.</w:t>
      </w:r>
    </w:p>
    <w:p w14:paraId="04F7F1A1" w14:textId="77777777" w:rsidR="00724202" w:rsidRDefault="00724202">
      <w:pPr>
        <w:pStyle w:val="P00"/>
        <w:spacing w:before="72"/>
        <w:ind w:left="0" w:right="1134"/>
        <w:rPr>
          <w:rStyle w:val="default"/>
          <w:rFonts w:cs="FrankRuehl" w:hint="cs"/>
          <w:rtl/>
        </w:rPr>
      </w:pPr>
      <w:r>
        <w:rPr>
          <w:rtl/>
          <w:lang w:val="he-IL"/>
        </w:rPr>
        <w:pict w14:anchorId="0EF64D08">
          <v:shape id="_x0000_s1150" type="#_x0000_t202" style="position:absolute;left:0;text-align:left;margin-left:470.25pt;margin-top:7.1pt;width:1in;height:11.2pt;z-index:251650560" filled="f" stroked="f">
            <v:textbox inset="1mm,0,1mm,0">
              <w:txbxContent>
                <w:p w14:paraId="3CB0A264"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תקנת משנה (א) לא תחול אם ביקש הניזוק מקדמה כאמור בתקנה 8(א) לתקנות</w:t>
      </w:r>
      <w:r>
        <w:rPr>
          <w:rStyle w:val="default"/>
          <w:rFonts w:cs="FrankRuehl" w:hint="cs"/>
          <w:rtl/>
        </w:rPr>
        <w:t xml:space="preserve"> </w:t>
      </w:r>
      <w:r>
        <w:rPr>
          <w:rStyle w:val="default"/>
          <w:rFonts w:cs="FrankRuehl"/>
          <w:rtl/>
        </w:rPr>
        <w:t>העיקריות, כתיקונה בתקנה 1(3) בתקנות אלה, ויראו אותו כאילו בחר בפיצוי לפי תקנות אלה.</w:t>
      </w:r>
    </w:p>
    <w:p w14:paraId="36FD6157" w14:textId="77777777" w:rsidR="00724202" w:rsidRDefault="00724202">
      <w:pPr>
        <w:pStyle w:val="P00"/>
        <w:spacing w:before="72"/>
        <w:ind w:left="0" w:right="1134"/>
        <w:rPr>
          <w:rStyle w:val="default"/>
          <w:rFonts w:cs="FrankRuehl" w:hint="cs"/>
          <w:rtl/>
        </w:rPr>
      </w:pPr>
      <w:r>
        <w:rPr>
          <w:rtl/>
          <w:lang w:val="he-IL"/>
        </w:rPr>
        <w:pict w14:anchorId="19F5EC1F">
          <v:shape id="_x0000_s1151" type="#_x0000_t202" style="position:absolute;left:0;text-align:left;margin-left:470.25pt;margin-top:7.1pt;width:1in;height:11.2pt;z-index:251651584" filled="f" stroked="f">
            <v:textbox inset="1mm,0,1mm,0">
              <w:txbxContent>
                <w:p w14:paraId="36B4F39E" w14:textId="77777777" w:rsidR="00724202" w:rsidRDefault="00724202">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ביקש ניזוק כי יחולו עליו תקנות אלה לגבי שווי של נזק עקיף באחד או יותר</w:t>
      </w:r>
      <w:r>
        <w:rPr>
          <w:rStyle w:val="default"/>
          <w:rFonts w:cs="FrankRuehl" w:hint="cs"/>
          <w:rtl/>
        </w:rPr>
        <w:t xml:space="preserve"> </w:t>
      </w:r>
      <w:r>
        <w:rPr>
          <w:rStyle w:val="default"/>
          <w:rFonts w:cs="FrankRuehl"/>
          <w:rtl/>
        </w:rPr>
        <w:t>מהמפורטים בענף חקלאות או לגבי שווי של נזק עקיף ביחידת אירוח, בחדר אירוח</w:t>
      </w:r>
      <w:r>
        <w:rPr>
          <w:rStyle w:val="default"/>
          <w:rFonts w:cs="FrankRuehl" w:hint="cs"/>
          <w:rtl/>
        </w:rPr>
        <w:t xml:space="preserve"> </w:t>
      </w:r>
      <w:r>
        <w:rPr>
          <w:rStyle w:val="default"/>
          <w:rFonts w:cs="FrankRuehl"/>
          <w:rtl/>
        </w:rPr>
        <w:t>כפרי או אטרקציה תיירותית (להלן בתקנה זו – ענף תיירות), לפי הענין, לא תחול תקנת</w:t>
      </w:r>
      <w:r>
        <w:rPr>
          <w:rStyle w:val="default"/>
          <w:rFonts w:cs="FrankRuehl" w:hint="cs"/>
          <w:rtl/>
        </w:rPr>
        <w:t xml:space="preserve"> </w:t>
      </w:r>
      <w:r>
        <w:rPr>
          <w:rStyle w:val="default"/>
          <w:rFonts w:cs="FrankRuehl"/>
          <w:rtl/>
        </w:rPr>
        <w:t>משנה (א) לגבי שווי של נזק עקיף אחר, שלגביו לא ביקש כאמור, ויראו אותו כאילו</w:t>
      </w:r>
      <w:r>
        <w:rPr>
          <w:rStyle w:val="default"/>
          <w:rFonts w:cs="FrankRuehl" w:hint="cs"/>
          <w:rtl/>
        </w:rPr>
        <w:t xml:space="preserve"> </w:t>
      </w:r>
      <w:r>
        <w:rPr>
          <w:rStyle w:val="default"/>
          <w:rFonts w:cs="FrankRuehl"/>
          <w:rtl/>
        </w:rPr>
        <w:t>בחר לגבי כל המפורטים לעיל בענף חקלאות או בענף תיירות, לפי הענין, בפיצוי לפי תקנות אלה.</w:t>
      </w:r>
    </w:p>
    <w:p w14:paraId="318C14C2" w14:textId="77777777" w:rsidR="00724202" w:rsidRDefault="00724202">
      <w:pPr>
        <w:pStyle w:val="P00"/>
        <w:spacing w:before="0"/>
        <w:ind w:left="0" w:right="1134"/>
        <w:rPr>
          <w:rStyle w:val="default"/>
          <w:rFonts w:cs="FrankRuehl" w:hint="cs"/>
          <w:vanish/>
          <w:color w:val="FF0000"/>
          <w:szCs w:val="20"/>
          <w:shd w:val="clear" w:color="auto" w:fill="FFFF99"/>
          <w:rtl/>
        </w:rPr>
      </w:pPr>
      <w:bookmarkStart w:id="21" w:name="Rov10"/>
      <w:r>
        <w:rPr>
          <w:rStyle w:val="default"/>
          <w:rFonts w:cs="FrankRuehl" w:hint="cs"/>
          <w:vanish/>
          <w:color w:val="FF0000"/>
          <w:szCs w:val="20"/>
          <w:shd w:val="clear" w:color="auto" w:fill="FFFF99"/>
          <w:rtl/>
        </w:rPr>
        <w:t>מיום 13.8.2006</w:t>
      </w:r>
    </w:p>
    <w:p w14:paraId="66051B42" w14:textId="77777777" w:rsidR="00724202" w:rsidRDefault="00724202">
      <w:pPr>
        <w:pStyle w:val="P00"/>
        <w:spacing w:before="0"/>
        <w:ind w:left="0" w:right="1134"/>
        <w:rPr>
          <w:rStyle w:val="default"/>
          <w:rFonts w:cs="FrankRuehl" w:hint="cs"/>
          <w:b/>
          <w:bCs/>
          <w:vanish/>
          <w:szCs w:val="20"/>
          <w:shd w:val="clear" w:color="auto" w:fill="FFFF99"/>
          <w:rtl/>
        </w:rPr>
      </w:pPr>
      <w:r>
        <w:rPr>
          <w:rStyle w:val="default"/>
          <w:rFonts w:cs="FrankRuehl" w:hint="cs"/>
          <w:b/>
          <w:bCs/>
          <w:vanish/>
          <w:szCs w:val="20"/>
          <w:shd w:val="clear" w:color="auto" w:fill="FFFF99"/>
          <w:rtl/>
        </w:rPr>
        <w:t>תק' תשס"ו-2006</w:t>
      </w:r>
    </w:p>
    <w:p w14:paraId="6CF3A970" w14:textId="77777777" w:rsidR="00724202" w:rsidRDefault="00724202">
      <w:pPr>
        <w:pStyle w:val="P00"/>
        <w:spacing w:before="0"/>
        <w:ind w:left="0" w:right="1134"/>
        <w:rPr>
          <w:rStyle w:val="default"/>
          <w:rFonts w:cs="FrankRuehl" w:hint="cs"/>
          <w:vanish/>
          <w:szCs w:val="20"/>
          <w:shd w:val="clear" w:color="auto" w:fill="FFFF99"/>
          <w:rtl/>
        </w:rPr>
      </w:pPr>
      <w:hyperlink r:id="rId32" w:history="1">
        <w:r>
          <w:rPr>
            <w:rStyle w:val="Hyperlink"/>
            <w:rFonts w:hint="cs"/>
            <w:vanish/>
            <w:szCs w:val="20"/>
            <w:shd w:val="clear" w:color="auto" w:fill="FFFF99"/>
            <w:rtl/>
          </w:rPr>
          <w:t>ק"ת תשס"ו מס' 6509</w:t>
        </w:r>
      </w:hyperlink>
      <w:r>
        <w:rPr>
          <w:rStyle w:val="default"/>
          <w:rFonts w:cs="FrankRuehl" w:hint="cs"/>
          <w:vanish/>
          <w:szCs w:val="20"/>
          <w:shd w:val="clear" w:color="auto" w:fill="FFFF99"/>
          <w:rtl/>
        </w:rPr>
        <w:t xml:space="preserve"> מיום 13.8.2006 עמ' 1087</w:t>
      </w:r>
    </w:p>
    <w:p w14:paraId="5AB80E32" w14:textId="77777777" w:rsidR="00724202" w:rsidRDefault="00724202">
      <w:pPr>
        <w:pStyle w:val="P00"/>
        <w:ind w:left="0" w:right="1134"/>
        <w:rPr>
          <w:rStyle w:val="default"/>
          <w:rFonts w:cs="FrankRuehl" w:hint="cs"/>
          <w:vanish/>
          <w:sz w:val="22"/>
          <w:szCs w:val="22"/>
          <w:shd w:val="clear" w:color="auto" w:fill="FFFF99"/>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big-number"/>
          <w:rFonts w:cs="FrankRuehl" w:hint="cs"/>
          <w:vanish/>
          <w:sz w:val="22"/>
          <w:szCs w:val="22"/>
          <w:u w:val="single"/>
          <w:shd w:val="clear" w:color="auto" w:fill="FFFF99"/>
          <w:rtl/>
        </w:rPr>
        <w:t>(א)</w:t>
      </w:r>
      <w:r>
        <w:rPr>
          <w:rStyle w:val="big-number"/>
          <w:rFonts w:cs="FrankRuehl" w:hint="cs"/>
          <w:vanish/>
          <w:sz w:val="22"/>
          <w:szCs w:val="22"/>
          <w:shd w:val="clear" w:color="auto" w:fill="FFFF99"/>
          <w:rtl/>
        </w:rPr>
        <w:tab/>
      </w:r>
      <w:r>
        <w:rPr>
          <w:rStyle w:val="default"/>
          <w:rFonts w:cs="FrankRuehl"/>
          <w:vanish/>
          <w:sz w:val="22"/>
          <w:szCs w:val="22"/>
          <w:shd w:val="clear" w:color="auto" w:fill="FFFF99"/>
          <w:rtl/>
        </w:rPr>
        <w:t>אין באמור בתקנות אלה כדי לפגוע בזכאותו של ניזוק ביישוב או באזור שהוכרז יישוב</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ספר ערב תחילתן של תקנות אלה, והוא רשאי לבחור בין פיצוי לפי תקנות אלה לבין פיצוי לפי התקנות העיקריות.</w:t>
      </w:r>
    </w:p>
    <w:p w14:paraId="62056C34" w14:textId="77777777" w:rsidR="00724202" w:rsidRDefault="00724202">
      <w:pPr>
        <w:pStyle w:val="P00"/>
        <w:spacing w:before="0"/>
        <w:ind w:left="0" w:right="1134"/>
        <w:rPr>
          <w:rStyle w:val="default"/>
          <w:rFonts w:cs="FrankRuehl" w:hint="cs"/>
          <w:vanish/>
          <w:sz w:val="22"/>
          <w:szCs w:val="22"/>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תקנת משנה (א) לא תחול אם ביקש הניזוק מקדמה כאמור בתקנה 8(א) לתקנות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העיקריות, כתיקונה בתקנה 1(3) בתקנות אלה, ויראו אותו כאילו בחר בפיצוי לפי תקנות אלה.</w:t>
      </w:r>
    </w:p>
    <w:p w14:paraId="0514F125" w14:textId="77777777" w:rsidR="00724202" w:rsidRDefault="00724202">
      <w:pPr>
        <w:pStyle w:val="P00"/>
        <w:spacing w:before="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(ג)</w:t>
      </w: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ביקש ניזוק כי יחולו עליו תקנות אלה לגבי שווי של נזק עקיף באחד או יותר</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מהמפורטים בענף חקלאות או לגבי שווי של נזק עקיף ביחידת אירוח, בחדר אירוח</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כפרי או אטרקציה תיירותית (להלן בתקנה זו – ענף תיירות), לפי הענין, לא תחול תקנת</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משנה (א) לגבי שווי של נזק עקיף אחר, שלגביו לא ביקש כאמור, ויראו אותו כאילו</w:t>
      </w:r>
      <w:r>
        <w:rPr>
          <w:rStyle w:val="default"/>
          <w:rFonts w:cs="FrankRuehl" w:hint="cs"/>
          <w:vanish/>
          <w:sz w:val="22"/>
          <w:szCs w:val="22"/>
          <w:shd w:val="clear" w:color="auto" w:fill="FFFF99"/>
          <w:rtl/>
        </w:rPr>
        <w:t xml:space="preserve"> </w:t>
      </w:r>
      <w:r>
        <w:rPr>
          <w:rStyle w:val="default"/>
          <w:rFonts w:cs="FrankRuehl"/>
          <w:vanish/>
          <w:sz w:val="22"/>
          <w:szCs w:val="22"/>
          <w:shd w:val="clear" w:color="auto" w:fill="FFFF99"/>
          <w:rtl/>
        </w:rPr>
        <w:t>בחר לגבי כל המפורטים לעיל בענף חקלאות או בענף תיירות, לפי הענין, בפיצוי לפי תקנות אלה.</w:t>
      </w:r>
      <w:bookmarkEnd w:id="21"/>
    </w:p>
    <w:p w14:paraId="0F73BB49" w14:textId="77777777" w:rsidR="00724202" w:rsidRDefault="00724202">
      <w:pPr>
        <w:pStyle w:val="P00"/>
        <w:spacing w:before="72"/>
        <w:ind w:left="0" w:right="1134"/>
        <w:rPr>
          <w:rStyle w:val="default"/>
          <w:rFonts w:cs="FrankRuehl"/>
          <w:rtl/>
        </w:rPr>
      </w:pPr>
    </w:p>
    <w:p w14:paraId="65E4A4C0" w14:textId="77777777" w:rsidR="00724202" w:rsidRDefault="00724202">
      <w:pPr>
        <w:pStyle w:val="P00"/>
        <w:spacing w:before="72"/>
        <w:ind w:left="0" w:right="1134"/>
        <w:rPr>
          <w:rFonts w:hint="cs"/>
          <w:rtl/>
        </w:rPr>
      </w:pPr>
    </w:p>
    <w:p w14:paraId="0F9153A9" w14:textId="77777777" w:rsidR="00724202" w:rsidRDefault="0072420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ו' באב התשס"ו (31 ביולי 2006)</w:t>
      </w:r>
      <w:r>
        <w:rPr>
          <w:rFonts w:hint="cs"/>
          <w:rtl/>
        </w:rPr>
        <w:tab/>
        <w:t>אברהם הירשזון</w:t>
      </w:r>
    </w:p>
    <w:p w14:paraId="5543422D" w14:textId="77777777" w:rsidR="00724202" w:rsidRDefault="00724202">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שר האוצר</w:t>
      </w:r>
    </w:p>
    <w:p w14:paraId="104E92A4" w14:textId="77777777" w:rsidR="00724202" w:rsidRDefault="00724202">
      <w:pPr>
        <w:pStyle w:val="P00"/>
        <w:spacing w:before="72"/>
        <w:ind w:left="0" w:right="1134"/>
        <w:rPr>
          <w:rFonts w:hint="cs"/>
          <w:rtl/>
        </w:rPr>
      </w:pPr>
    </w:p>
    <w:p w14:paraId="315C4C56" w14:textId="77777777" w:rsidR="00724202" w:rsidRDefault="00724202">
      <w:pPr>
        <w:pStyle w:val="P00"/>
        <w:spacing w:before="72"/>
        <w:ind w:left="0" w:right="1134"/>
        <w:rPr>
          <w:rFonts w:hint="cs"/>
          <w:rtl/>
        </w:rPr>
      </w:pPr>
    </w:p>
    <w:p w14:paraId="3CE93FE8" w14:textId="77777777" w:rsidR="00724202" w:rsidRDefault="00724202">
      <w:pPr>
        <w:pStyle w:val="P00"/>
        <w:spacing w:before="72"/>
        <w:ind w:left="0" w:right="1134"/>
        <w:rPr>
          <w:rFonts w:hint="cs"/>
          <w:rtl/>
        </w:rPr>
      </w:pPr>
    </w:p>
    <w:sectPr w:rsidR="00724202">
      <w:headerReference w:type="even" r:id="rId33"/>
      <w:headerReference w:type="default" r:id="rId34"/>
      <w:footerReference w:type="even" r:id="rId35"/>
      <w:footerReference w:type="default" r:id="rId36"/>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28D4" w14:textId="77777777" w:rsidR="00735705" w:rsidRDefault="00735705">
      <w:r>
        <w:separator/>
      </w:r>
    </w:p>
  </w:endnote>
  <w:endnote w:type="continuationSeparator" w:id="0">
    <w:p w14:paraId="16739360" w14:textId="77777777" w:rsidR="00735705" w:rsidRDefault="0073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02651" w14:textId="77777777" w:rsidR="00724202" w:rsidRDefault="0072420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D8AE5B7" w14:textId="77777777" w:rsidR="00724202" w:rsidRDefault="007242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49B73B9" w14:textId="77777777" w:rsidR="00724202" w:rsidRDefault="007242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Z:\00000000-law\yael\06-09-25\Yael\hakika\092206\999_653.doc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EB81" w14:textId="77777777" w:rsidR="00724202" w:rsidRDefault="0072420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E1E03">
      <w:rPr>
        <w:rFonts w:hAnsi="FrankRuehl"/>
        <w:noProof/>
        <w:sz w:val="24"/>
        <w:szCs w:val="24"/>
        <w:rtl/>
      </w:rPr>
      <w:t>2</w:t>
    </w:r>
    <w:r>
      <w:rPr>
        <w:rFonts w:hAnsi="FrankRuehl"/>
        <w:sz w:val="24"/>
        <w:szCs w:val="24"/>
        <w:rtl/>
      </w:rPr>
      <w:fldChar w:fldCharType="end"/>
    </w:r>
  </w:p>
  <w:p w14:paraId="64B59678" w14:textId="77777777" w:rsidR="00724202" w:rsidRDefault="0072420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5A54EF" w14:textId="77777777" w:rsidR="00724202" w:rsidRDefault="0072420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Z:\00000000-law\yael\06-09-25\Yael\hakika\092206\999_653.doc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2E4B" w14:textId="77777777" w:rsidR="00735705" w:rsidRDefault="00735705">
      <w:pPr>
        <w:spacing w:before="60" w:line="240" w:lineRule="auto"/>
        <w:ind w:right="1134"/>
      </w:pPr>
      <w:r>
        <w:separator/>
      </w:r>
    </w:p>
  </w:footnote>
  <w:footnote w:type="continuationSeparator" w:id="0">
    <w:p w14:paraId="54F26AFC" w14:textId="77777777" w:rsidR="00735705" w:rsidRDefault="00735705">
      <w:r>
        <w:separator/>
      </w:r>
    </w:p>
  </w:footnote>
  <w:footnote w:id="1">
    <w:p w14:paraId="5C92D8D2" w14:textId="77777777" w:rsidR="00724202" w:rsidRDefault="0072420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תשס"ו מס' 6503</w:t>
        </w:r>
      </w:hyperlink>
      <w:r>
        <w:rPr>
          <w:rFonts w:hint="cs"/>
          <w:sz w:val="20"/>
          <w:rtl/>
        </w:rPr>
        <w:t xml:space="preserve"> מיום 1.8.2006 עמ' 1022.</w:t>
      </w:r>
    </w:p>
    <w:p w14:paraId="0894E8B4" w14:textId="77777777" w:rsidR="00724202" w:rsidRDefault="0072420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Pr>
            <w:rStyle w:val="Hyperlink"/>
            <w:rFonts w:hint="cs"/>
            <w:sz w:val="20"/>
            <w:rtl/>
          </w:rPr>
          <w:t>ק"ת תשס"ו: מס' 6509</w:t>
        </w:r>
      </w:hyperlink>
      <w:r>
        <w:rPr>
          <w:rFonts w:hint="cs"/>
          <w:sz w:val="20"/>
          <w:rtl/>
        </w:rPr>
        <w:t xml:space="preserve"> מיום 13.8.2006 עמ' 1080 </w:t>
      </w:r>
      <w:r>
        <w:rPr>
          <w:sz w:val="20"/>
          <w:rtl/>
        </w:rPr>
        <w:t>–</w:t>
      </w:r>
      <w:r>
        <w:rPr>
          <w:rFonts w:hint="cs"/>
          <w:sz w:val="20"/>
          <w:rtl/>
        </w:rPr>
        <w:t xml:space="preserve"> תק' תשס"ו-2006. </w:t>
      </w:r>
      <w:hyperlink r:id="rId3" w:history="1">
        <w:r>
          <w:rPr>
            <w:rStyle w:val="Hyperlink"/>
            <w:rFonts w:hint="cs"/>
            <w:sz w:val="20"/>
            <w:rtl/>
          </w:rPr>
          <w:t>מס' 6519</w:t>
        </w:r>
      </w:hyperlink>
      <w:r>
        <w:rPr>
          <w:rFonts w:hint="cs"/>
          <w:sz w:val="20"/>
          <w:rtl/>
        </w:rPr>
        <w:t xml:space="preserve"> מיום 18.9.2006 עמ' 1190 </w:t>
      </w:r>
      <w:r>
        <w:rPr>
          <w:sz w:val="20"/>
          <w:rtl/>
        </w:rPr>
        <w:t>–</w:t>
      </w:r>
      <w:r>
        <w:rPr>
          <w:rFonts w:hint="cs"/>
          <w:sz w:val="20"/>
          <w:rtl/>
        </w:rPr>
        <w:t xml:space="preserve"> תק' (מס' 2) תשס"ו-2006; תחילתן ביום 1.8.2006.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605A" w14:textId="77777777" w:rsidR="00724202" w:rsidRDefault="0072420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DCF0B14" w14:textId="77777777" w:rsidR="00724202" w:rsidRDefault="0072420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AE8C274" w14:textId="77777777" w:rsidR="00724202" w:rsidRDefault="0072420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99EAC" w14:textId="77777777" w:rsidR="00724202" w:rsidRDefault="00724202">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 רכוש וקרן פיצויים (תשלום פיצויים) (נזק מלחמה ונזק עקיף) (הוראת שעה)</w:t>
    </w:r>
    <w:r>
      <w:rPr>
        <w:rFonts w:hAnsi="FrankRuehl"/>
        <w:color w:val="000000"/>
        <w:sz w:val="28"/>
        <w:szCs w:val="28"/>
        <w:rtl/>
      </w:rPr>
      <w:t>, תשס"</w:t>
    </w:r>
    <w:r>
      <w:rPr>
        <w:rFonts w:hAnsi="FrankRuehl" w:hint="cs"/>
        <w:color w:val="000000"/>
        <w:sz w:val="28"/>
        <w:szCs w:val="28"/>
        <w:rtl/>
      </w:rPr>
      <w:t>ו</w:t>
    </w:r>
    <w:r>
      <w:rPr>
        <w:rFonts w:hAnsi="FrankRuehl"/>
        <w:color w:val="000000"/>
        <w:sz w:val="28"/>
        <w:szCs w:val="28"/>
        <w:rtl/>
      </w:rPr>
      <w:t>-200</w:t>
    </w:r>
    <w:r>
      <w:rPr>
        <w:rFonts w:hAnsi="FrankRuehl" w:hint="cs"/>
        <w:color w:val="000000"/>
        <w:sz w:val="28"/>
        <w:szCs w:val="28"/>
        <w:rtl/>
      </w:rPr>
      <w:t>6</w:t>
    </w:r>
  </w:p>
  <w:p w14:paraId="3EA90187" w14:textId="77777777" w:rsidR="00724202" w:rsidRDefault="0072420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4AC7819" w14:textId="77777777" w:rsidR="00724202" w:rsidRDefault="0072420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202"/>
    <w:rsid w:val="00724202"/>
    <w:rsid w:val="00735705"/>
    <w:rsid w:val="007B77DE"/>
    <w:rsid w:val="00E328B5"/>
    <w:rsid w:val="00F97651"/>
    <w:rsid w:val="00FE1E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ADDCDAE"/>
  <w15:chartTrackingRefBased/>
  <w15:docId w15:val="{1EC164E2-9AD4-4F65-85D3-0CA98112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519.pdf" TargetMode="External"/><Relationship Id="rId18" Type="http://schemas.openxmlformats.org/officeDocument/2006/relationships/hyperlink" Target="http://www.nevo.co.il/Law_word/law06/tak-6519.pdf" TargetMode="External"/><Relationship Id="rId26" Type="http://schemas.openxmlformats.org/officeDocument/2006/relationships/hyperlink" Target="http://www.nevo.co.il/Law_word/law06/tak-6519.pdf" TargetMode="External"/><Relationship Id="rId21" Type="http://schemas.openxmlformats.org/officeDocument/2006/relationships/hyperlink" Target="http://www.nevo.co.il/Law_word/law06/tak-6519.pdf" TargetMode="External"/><Relationship Id="rId34" Type="http://schemas.openxmlformats.org/officeDocument/2006/relationships/header" Target="header2.xml"/><Relationship Id="rId7" Type="http://schemas.openxmlformats.org/officeDocument/2006/relationships/hyperlink" Target="http://www.nevo.co.il/Law_word/law06/tak-6519.pdf" TargetMode="External"/><Relationship Id="rId12" Type="http://schemas.openxmlformats.org/officeDocument/2006/relationships/hyperlink" Target="http://www.nevo.co.il/Law_word/law06/tak-6519.pdf" TargetMode="External"/><Relationship Id="rId17" Type="http://schemas.openxmlformats.org/officeDocument/2006/relationships/hyperlink" Target="http://www.nevo.co.il/Law_word/law06/tak-6519.pdf" TargetMode="External"/><Relationship Id="rId25" Type="http://schemas.openxmlformats.org/officeDocument/2006/relationships/hyperlink" Target="http://www.nevo.co.il/Law_word/law06/tak-6519.pdf"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_word/law06/tak-6519.pdf" TargetMode="External"/><Relationship Id="rId20" Type="http://schemas.openxmlformats.org/officeDocument/2006/relationships/hyperlink" Target="http://www.nevo.co.il/Law_word/law06/tak-6519.pdf" TargetMode="External"/><Relationship Id="rId29" Type="http://schemas.openxmlformats.org/officeDocument/2006/relationships/hyperlink" Target="http://www.nevo.co.il/Law_word/law06/tak-6519.pdf" TargetMode="External"/><Relationship Id="rId1" Type="http://schemas.openxmlformats.org/officeDocument/2006/relationships/styles" Target="styles.xml"/><Relationship Id="rId6" Type="http://schemas.openxmlformats.org/officeDocument/2006/relationships/hyperlink" Target="http://www.nevo.co.il/Law_word/law06/TAK-6509.pdf" TargetMode="External"/><Relationship Id="rId11" Type="http://schemas.openxmlformats.org/officeDocument/2006/relationships/hyperlink" Target="http://www.nevo.co.il/Law_word/law06/tak-6519.pdf" TargetMode="External"/><Relationship Id="rId24" Type="http://schemas.openxmlformats.org/officeDocument/2006/relationships/hyperlink" Target="http://www.nevo.co.il/Law_word/law06/TAK-6509.pdf" TargetMode="External"/><Relationship Id="rId32" Type="http://schemas.openxmlformats.org/officeDocument/2006/relationships/hyperlink" Target="http://www.nevo.co.il/Law_word/law06/TAK-6509.pdf"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_word/law06/tak-6519.pdf" TargetMode="External"/><Relationship Id="rId23" Type="http://schemas.openxmlformats.org/officeDocument/2006/relationships/hyperlink" Target="http://www.nevo.co.il/Law_word/law06/tak-6519.pdf" TargetMode="External"/><Relationship Id="rId28" Type="http://schemas.openxmlformats.org/officeDocument/2006/relationships/hyperlink" Target="http://www.nevo.co.il/Law_word/law06/TAK-6509.pdf" TargetMode="External"/><Relationship Id="rId36" Type="http://schemas.openxmlformats.org/officeDocument/2006/relationships/footer" Target="footer2.xml"/><Relationship Id="rId10" Type="http://schemas.openxmlformats.org/officeDocument/2006/relationships/hyperlink" Target="http://www.nevo.co.il/Law_word/law06/TAK-6509.pdf" TargetMode="External"/><Relationship Id="rId19" Type="http://schemas.openxmlformats.org/officeDocument/2006/relationships/hyperlink" Target="http://www.nevo.co.il/Law_word/law06/tak-6519.pdf" TargetMode="External"/><Relationship Id="rId31" Type="http://schemas.openxmlformats.org/officeDocument/2006/relationships/hyperlink" Target="http://www.nevo.co.il/Law_word/law06/tak-6519.pdf" TargetMode="External"/><Relationship Id="rId4" Type="http://schemas.openxmlformats.org/officeDocument/2006/relationships/footnotes" Target="footnotes.xml"/><Relationship Id="rId9" Type="http://schemas.openxmlformats.org/officeDocument/2006/relationships/hyperlink" Target="http://www.nevo.co.il/Law_word/law06/tak-6519.pdf" TargetMode="External"/><Relationship Id="rId14" Type="http://schemas.openxmlformats.org/officeDocument/2006/relationships/hyperlink" Target="http://www.nevo.co.il/Law_word/law06/tak-6519.pdf" TargetMode="External"/><Relationship Id="rId22" Type="http://schemas.openxmlformats.org/officeDocument/2006/relationships/hyperlink" Target="http://www.nevo.co.il/Law_word/law06/TAK-6509.pdf" TargetMode="External"/><Relationship Id="rId27" Type="http://schemas.openxmlformats.org/officeDocument/2006/relationships/hyperlink" Target="http://www.nevo.co.il/Law_word/law06/TAK-6509.pdf" TargetMode="External"/><Relationship Id="rId30" Type="http://schemas.openxmlformats.org/officeDocument/2006/relationships/hyperlink" Target="http://www.nevo.co.il/Law_word/law06/TAK-6509.pdf" TargetMode="External"/><Relationship Id="rId35" Type="http://schemas.openxmlformats.org/officeDocument/2006/relationships/footer" Target="footer1.xml"/><Relationship Id="rId8" Type="http://schemas.openxmlformats.org/officeDocument/2006/relationships/hyperlink" Target="http://www.nevo.co.il/Law_word/law06/TAK-6509.pdf"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519.pdf" TargetMode="External"/><Relationship Id="rId2" Type="http://schemas.openxmlformats.org/officeDocument/2006/relationships/hyperlink" Target="http://www.nevo.co.il/Law_word/law06/tak-6509.pdf" TargetMode="External"/><Relationship Id="rId1" Type="http://schemas.openxmlformats.org/officeDocument/2006/relationships/hyperlink" Target="http://www.nevo.co.il/Law_word/law06/tak-65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7486</Words>
  <Characters>42672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50058</CharactersWithSpaces>
  <SharedDoc>false</SharedDoc>
  <HLinks>
    <vt:vector size="192" baseType="variant">
      <vt:variant>
        <vt:i4>8323076</vt:i4>
      </vt:variant>
      <vt:variant>
        <vt:i4>90</vt:i4>
      </vt:variant>
      <vt:variant>
        <vt:i4>0</vt:i4>
      </vt:variant>
      <vt:variant>
        <vt:i4>5</vt:i4>
      </vt:variant>
      <vt:variant>
        <vt:lpwstr>http://www.nevo.co.il/Law_word/law06/TAK-6509.pdf</vt:lpwstr>
      </vt:variant>
      <vt:variant>
        <vt:lpwstr/>
      </vt:variant>
      <vt:variant>
        <vt:i4>8257540</vt:i4>
      </vt:variant>
      <vt:variant>
        <vt:i4>87</vt:i4>
      </vt:variant>
      <vt:variant>
        <vt:i4>0</vt:i4>
      </vt:variant>
      <vt:variant>
        <vt:i4>5</vt:i4>
      </vt:variant>
      <vt:variant>
        <vt:lpwstr>http://www.nevo.co.il/Law_word/law06/tak-6519.pdf</vt:lpwstr>
      </vt:variant>
      <vt:variant>
        <vt:lpwstr/>
      </vt:variant>
      <vt:variant>
        <vt:i4>8323076</vt:i4>
      </vt:variant>
      <vt:variant>
        <vt:i4>84</vt:i4>
      </vt:variant>
      <vt:variant>
        <vt:i4>0</vt:i4>
      </vt:variant>
      <vt:variant>
        <vt:i4>5</vt:i4>
      </vt:variant>
      <vt:variant>
        <vt:lpwstr>http://www.nevo.co.il/Law_word/law06/TAK-6509.pdf</vt:lpwstr>
      </vt:variant>
      <vt:variant>
        <vt:lpwstr/>
      </vt:variant>
      <vt:variant>
        <vt:i4>8257540</vt:i4>
      </vt:variant>
      <vt:variant>
        <vt:i4>81</vt:i4>
      </vt:variant>
      <vt:variant>
        <vt:i4>0</vt:i4>
      </vt:variant>
      <vt:variant>
        <vt:i4>5</vt:i4>
      </vt:variant>
      <vt:variant>
        <vt:lpwstr>http://www.nevo.co.il/Law_word/law06/tak-6519.pdf</vt:lpwstr>
      </vt:variant>
      <vt:variant>
        <vt:lpwstr/>
      </vt:variant>
      <vt:variant>
        <vt:i4>8323076</vt:i4>
      </vt:variant>
      <vt:variant>
        <vt:i4>78</vt:i4>
      </vt:variant>
      <vt:variant>
        <vt:i4>0</vt:i4>
      </vt:variant>
      <vt:variant>
        <vt:i4>5</vt:i4>
      </vt:variant>
      <vt:variant>
        <vt:lpwstr>http://www.nevo.co.il/Law_word/law06/TAK-6509.pdf</vt:lpwstr>
      </vt:variant>
      <vt:variant>
        <vt:lpwstr/>
      </vt:variant>
      <vt:variant>
        <vt:i4>8323076</vt:i4>
      </vt:variant>
      <vt:variant>
        <vt:i4>75</vt:i4>
      </vt:variant>
      <vt:variant>
        <vt:i4>0</vt:i4>
      </vt:variant>
      <vt:variant>
        <vt:i4>5</vt:i4>
      </vt:variant>
      <vt:variant>
        <vt:lpwstr>http://www.nevo.co.il/Law_word/law06/TAK-6509.pdf</vt:lpwstr>
      </vt:variant>
      <vt:variant>
        <vt:lpwstr/>
      </vt:variant>
      <vt:variant>
        <vt:i4>8257540</vt:i4>
      </vt:variant>
      <vt:variant>
        <vt:i4>72</vt:i4>
      </vt:variant>
      <vt:variant>
        <vt:i4>0</vt:i4>
      </vt:variant>
      <vt:variant>
        <vt:i4>5</vt:i4>
      </vt:variant>
      <vt:variant>
        <vt:lpwstr>http://www.nevo.co.il/Law_word/law06/tak-6519.pdf</vt:lpwstr>
      </vt:variant>
      <vt:variant>
        <vt:lpwstr/>
      </vt:variant>
      <vt:variant>
        <vt:i4>8257540</vt:i4>
      </vt:variant>
      <vt:variant>
        <vt:i4>69</vt:i4>
      </vt:variant>
      <vt:variant>
        <vt:i4>0</vt:i4>
      </vt:variant>
      <vt:variant>
        <vt:i4>5</vt:i4>
      </vt:variant>
      <vt:variant>
        <vt:lpwstr>http://www.nevo.co.il/Law_word/law06/tak-6519.pdf</vt:lpwstr>
      </vt:variant>
      <vt:variant>
        <vt:lpwstr/>
      </vt:variant>
      <vt:variant>
        <vt:i4>8323076</vt:i4>
      </vt:variant>
      <vt:variant>
        <vt:i4>66</vt:i4>
      </vt:variant>
      <vt:variant>
        <vt:i4>0</vt:i4>
      </vt:variant>
      <vt:variant>
        <vt:i4>5</vt:i4>
      </vt:variant>
      <vt:variant>
        <vt:lpwstr>http://www.nevo.co.il/Law_word/law06/TAK-6509.pdf</vt:lpwstr>
      </vt:variant>
      <vt:variant>
        <vt:lpwstr/>
      </vt:variant>
      <vt:variant>
        <vt:i4>8257540</vt:i4>
      </vt:variant>
      <vt:variant>
        <vt:i4>63</vt:i4>
      </vt:variant>
      <vt:variant>
        <vt:i4>0</vt:i4>
      </vt:variant>
      <vt:variant>
        <vt:i4>5</vt:i4>
      </vt:variant>
      <vt:variant>
        <vt:lpwstr>http://www.nevo.co.il/Law_word/law06/tak-6519.pdf</vt:lpwstr>
      </vt:variant>
      <vt:variant>
        <vt:lpwstr/>
      </vt:variant>
      <vt:variant>
        <vt:i4>8323076</vt:i4>
      </vt:variant>
      <vt:variant>
        <vt:i4>60</vt:i4>
      </vt:variant>
      <vt:variant>
        <vt:i4>0</vt:i4>
      </vt:variant>
      <vt:variant>
        <vt:i4>5</vt:i4>
      </vt:variant>
      <vt:variant>
        <vt:lpwstr>http://www.nevo.co.il/Law_word/law06/TAK-6509.pdf</vt:lpwstr>
      </vt:variant>
      <vt:variant>
        <vt:lpwstr/>
      </vt:variant>
      <vt:variant>
        <vt:i4>8257540</vt:i4>
      </vt:variant>
      <vt:variant>
        <vt:i4>57</vt:i4>
      </vt:variant>
      <vt:variant>
        <vt:i4>0</vt:i4>
      </vt:variant>
      <vt:variant>
        <vt:i4>5</vt:i4>
      </vt:variant>
      <vt:variant>
        <vt:lpwstr>http://www.nevo.co.il/Law_word/law06/tak-6519.pdf</vt:lpwstr>
      </vt:variant>
      <vt:variant>
        <vt:lpwstr/>
      </vt:variant>
      <vt:variant>
        <vt:i4>8257540</vt:i4>
      </vt:variant>
      <vt:variant>
        <vt:i4>54</vt:i4>
      </vt:variant>
      <vt:variant>
        <vt:i4>0</vt:i4>
      </vt:variant>
      <vt:variant>
        <vt:i4>5</vt:i4>
      </vt:variant>
      <vt:variant>
        <vt:lpwstr>http://www.nevo.co.il/Law_word/law06/tak-6519.pdf</vt:lpwstr>
      </vt:variant>
      <vt:variant>
        <vt:lpwstr/>
      </vt:variant>
      <vt:variant>
        <vt:i4>8257540</vt:i4>
      </vt:variant>
      <vt:variant>
        <vt:i4>51</vt:i4>
      </vt:variant>
      <vt:variant>
        <vt:i4>0</vt:i4>
      </vt:variant>
      <vt:variant>
        <vt:i4>5</vt:i4>
      </vt:variant>
      <vt:variant>
        <vt:lpwstr>http://www.nevo.co.il/Law_word/law06/tak-6519.pdf</vt:lpwstr>
      </vt:variant>
      <vt:variant>
        <vt:lpwstr/>
      </vt:variant>
      <vt:variant>
        <vt:i4>8257540</vt:i4>
      </vt:variant>
      <vt:variant>
        <vt:i4>48</vt:i4>
      </vt:variant>
      <vt:variant>
        <vt:i4>0</vt:i4>
      </vt:variant>
      <vt:variant>
        <vt:i4>5</vt:i4>
      </vt:variant>
      <vt:variant>
        <vt:lpwstr>http://www.nevo.co.il/Law_word/law06/tak-6519.pdf</vt:lpwstr>
      </vt:variant>
      <vt:variant>
        <vt:lpwstr/>
      </vt:variant>
      <vt:variant>
        <vt:i4>8257540</vt:i4>
      </vt:variant>
      <vt:variant>
        <vt:i4>45</vt:i4>
      </vt:variant>
      <vt:variant>
        <vt:i4>0</vt:i4>
      </vt:variant>
      <vt:variant>
        <vt:i4>5</vt:i4>
      </vt:variant>
      <vt:variant>
        <vt:lpwstr>http://www.nevo.co.il/Law_word/law06/tak-6519.pdf</vt:lpwstr>
      </vt:variant>
      <vt:variant>
        <vt:lpwstr/>
      </vt:variant>
      <vt:variant>
        <vt:i4>8257540</vt:i4>
      </vt:variant>
      <vt:variant>
        <vt:i4>42</vt:i4>
      </vt:variant>
      <vt:variant>
        <vt:i4>0</vt:i4>
      </vt:variant>
      <vt:variant>
        <vt:i4>5</vt:i4>
      </vt:variant>
      <vt:variant>
        <vt:lpwstr>http://www.nevo.co.il/Law_word/law06/tak-6519.pdf</vt:lpwstr>
      </vt:variant>
      <vt:variant>
        <vt:lpwstr/>
      </vt:variant>
      <vt:variant>
        <vt:i4>8257540</vt:i4>
      </vt:variant>
      <vt:variant>
        <vt:i4>39</vt:i4>
      </vt:variant>
      <vt:variant>
        <vt:i4>0</vt:i4>
      </vt:variant>
      <vt:variant>
        <vt:i4>5</vt:i4>
      </vt:variant>
      <vt:variant>
        <vt:lpwstr>http://www.nevo.co.il/Law_word/law06/tak-6519.pdf</vt:lpwstr>
      </vt:variant>
      <vt:variant>
        <vt:lpwstr/>
      </vt:variant>
      <vt:variant>
        <vt:i4>8257540</vt:i4>
      </vt:variant>
      <vt:variant>
        <vt:i4>36</vt:i4>
      </vt:variant>
      <vt:variant>
        <vt:i4>0</vt:i4>
      </vt:variant>
      <vt:variant>
        <vt:i4>5</vt:i4>
      </vt:variant>
      <vt:variant>
        <vt:lpwstr>http://www.nevo.co.il/Law_word/law06/tak-6519.pdf</vt:lpwstr>
      </vt:variant>
      <vt:variant>
        <vt:lpwstr/>
      </vt:variant>
      <vt:variant>
        <vt:i4>8257540</vt:i4>
      </vt:variant>
      <vt:variant>
        <vt:i4>33</vt:i4>
      </vt:variant>
      <vt:variant>
        <vt:i4>0</vt:i4>
      </vt:variant>
      <vt:variant>
        <vt:i4>5</vt:i4>
      </vt:variant>
      <vt:variant>
        <vt:lpwstr>http://www.nevo.co.il/Law_word/law06/tak-6519.pdf</vt:lpwstr>
      </vt:variant>
      <vt:variant>
        <vt:lpwstr/>
      </vt:variant>
      <vt:variant>
        <vt:i4>8257540</vt:i4>
      </vt:variant>
      <vt:variant>
        <vt:i4>30</vt:i4>
      </vt:variant>
      <vt:variant>
        <vt:i4>0</vt:i4>
      </vt:variant>
      <vt:variant>
        <vt:i4>5</vt:i4>
      </vt:variant>
      <vt:variant>
        <vt:lpwstr>http://www.nevo.co.il/Law_word/law06/tak-6519.pdf</vt:lpwstr>
      </vt:variant>
      <vt:variant>
        <vt:lpwstr/>
      </vt:variant>
      <vt:variant>
        <vt:i4>8257540</vt:i4>
      </vt:variant>
      <vt:variant>
        <vt:i4>27</vt:i4>
      </vt:variant>
      <vt:variant>
        <vt:i4>0</vt:i4>
      </vt:variant>
      <vt:variant>
        <vt:i4>5</vt:i4>
      </vt:variant>
      <vt:variant>
        <vt:lpwstr>http://www.nevo.co.il/Law_word/law06/tak-6519.pdf</vt:lpwstr>
      </vt:variant>
      <vt:variant>
        <vt:lpwstr/>
      </vt:variant>
      <vt:variant>
        <vt:i4>8323076</vt:i4>
      </vt:variant>
      <vt:variant>
        <vt:i4>24</vt:i4>
      </vt:variant>
      <vt:variant>
        <vt:i4>0</vt:i4>
      </vt:variant>
      <vt:variant>
        <vt:i4>5</vt:i4>
      </vt:variant>
      <vt:variant>
        <vt:lpwstr>http://www.nevo.co.il/Law_word/law06/TAK-6509.pdf</vt:lpwstr>
      </vt:variant>
      <vt:variant>
        <vt:lpwstr/>
      </vt:variant>
      <vt:variant>
        <vt:i4>8257540</vt:i4>
      </vt:variant>
      <vt:variant>
        <vt:i4>21</vt:i4>
      </vt:variant>
      <vt:variant>
        <vt:i4>0</vt:i4>
      </vt:variant>
      <vt:variant>
        <vt:i4>5</vt:i4>
      </vt:variant>
      <vt:variant>
        <vt:lpwstr>http://www.nevo.co.il/Law_word/law06/tak-6519.pdf</vt:lpwstr>
      </vt:variant>
      <vt:variant>
        <vt:lpwstr/>
      </vt:variant>
      <vt:variant>
        <vt:i4>8323076</vt:i4>
      </vt:variant>
      <vt:variant>
        <vt:i4>18</vt:i4>
      </vt:variant>
      <vt:variant>
        <vt:i4>0</vt:i4>
      </vt:variant>
      <vt:variant>
        <vt:i4>5</vt:i4>
      </vt:variant>
      <vt:variant>
        <vt:lpwstr>http://www.nevo.co.il/Law_word/law06/TAK-6509.pdf</vt:lpwstr>
      </vt:variant>
      <vt:variant>
        <vt:lpwstr/>
      </vt:variant>
      <vt:variant>
        <vt:i4>8257540</vt:i4>
      </vt:variant>
      <vt:variant>
        <vt:i4>15</vt:i4>
      </vt:variant>
      <vt:variant>
        <vt:i4>0</vt:i4>
      </vt:variant>
      <vt:variant>
        <vt:i4>5</vt:i4>
      </vt:variant>
      <vt:variant>
        <vt:lpwstr>http://www.nevo.co.il/Law_word/law06/tak-6519.pdf</vt:lpwstr>
      </vt:variant>
      <vt:variant>
        <vt:lpwstr/>
      </vt:variant>
      <vt:variant>
        <vt:i4>8323076</vt:i4>
      </vt:variant>
      <vt:variant>
        <vt:i4>12</vt:i4>
      </vt:variant>
      <vt:variant>
        <vt:i4>0</vt:i4>
      </vt:variant>
      <vt:variant>
        <vt:i4>5</vt:i4>
      </vt:variant>
      <vt:variant>
        <vt:lpwstr>http://www.nevo.co.il/Law_word/law06/TAK-6509.pdf</vt:lpwstr>
      </vt:variant>
      <vt:variant>
        <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8257540</vt:i4>
      </vt:variant>
      <vt:variant>
        <vt:i4>6</vt:i4>
      </vt:variant>
      <vt:variant>
        <vt:i4>0</vt:i4>
      </vt:variant>
      <vt:variant>
        <vt:i4>5</vt:i4>
      </vt:variant>
      <vt:variant>
        <vt:lpwstr>http://www.nevo.co.il/Law_word/law06/TAK-6519.pdf</vt:lpwstr>
      </vt:variant>
      <vt:variant>
        <vt:lpwstr/>
      </vt:variant>
      <vt:variant>
        <vt:i4>8323076</vt:i4>
      </vt:variant>
      <vt:variant>
        <vt:i4>3</vt:i4>
      </vt:variant>
      <vt:variant>
        <vt:i4>0</vt:i4>
      </vt:variant>
      <vt:variant>
        <vt:i4>5</vt:i4>
      </vt:variant>
      <vt:variant>
        <vt:lpwstr>http://www.nevo.co.il/Law_word/law06/tak-6509.pdf</vt:lpwstr>
      </vt:variant>
      <vt:variant>
        <vt:lpwstr/>
      </vt:variant>
      <vt:variant>
        <vt:i4>8323086</vt:i4>
      </vt:variant>
      <vt:variant>
        <vt:i4>0</vt:i4>
      </vt:variant>
      <vt:variant>
        <vt:i4>0</vt:i4>
      </vt:variant>
      <vt:variant>
        <vt:i4>5</vt:i4>
      </vt:variant>
      <vt:variant>
        <vt:lpwstr>http://www.nevo.co.il/Law_word/law06/tak-6503.pdf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 רכוש</vt:lpwstr>
  </property>
  <property fmtid="{D5CDD505-2E9C-101B-9397-08002B2CF9AE}" pid="4" name="LAWNAME">
    <vt:lpwstr>תקנות מס רכוש וקרן פיצויים (תשלום פיצויים) (נזק מלחמה ונזק עקיף) (הוראת שעה), תשס"ו-2006 </vt:lpwstr>
  </property>
  <property fmtid="{D5CDD505-2E9C-101B-9397-08002B2CF9AE}" pid="5" name="LAWNUMBER">
    <vt:lpwstr>0653</vt:lpwstr>
  </property>
  <property fmtid="{D5CDD505-2E9C-101B-9397-08002B2CF9AE}" pid="6" name="TYPE">
    <vt:lpwstr>01</vt:lpwstr>
  </property>
  <property fmtid="{D5CDD505-2E9C-101B-9397-08002B2CF9AE}" pid="7" name="LINKK3">
    <vt:lpwstr>http://www.nevo.co.il/Law_word/law06/tak-6503.pdf;רשומות - תקנות כלליות#פורסמו ק"ת תשס"ו מס' 6503 #מיום 1.8.2006 #עמ' 1022</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LINKK1">
    <vt:lpwstr>http://www.nevo.co.il/Law_word/law06/TAK-6519.pdf;רשומות - תקנות כלליות##מס' 6519 #מיום 18.9.2006 #עמ' 1190 #תק' (מס' 2) תשס"ו-2006; תחילתן ביום 1.8.2006</vt:lpwstr>
  </property>
  <property fmtid="{D5CDD505-2E9C-101B-9397-08002B2CF9AE}" pid="21" name="LINKK2">
    <vt:lpwstr>http://www.nevo.co.il/Law_word/law06/tak-6509.pdf;רשומות - תקנות כלליות#תוקנו ק"ת תשס"ו מס' 6509 #מיום 13.8.2006 #עמ' 1080# תק' תשס"ו-2006</vt:lpwstr>
  </property>
  <property fmtid="{D5CDD505-2E9C-101B-9397-08002B2CF9AE}" pid="22" name="MEKOR_NAME1">
    <vt:lpwstr>חוק מס רכוש וקרן פיצויים</vt:lpwstr>
  </property>
  <property fmtid="{D5CDD505-2E9C-101B-9397-08002B2CF9AE}" pid="23" name="MEKOR_SAIF1">
    <vt:lpwstr>35X;36XאX;65X</vt:lpwstr>
  </property>
  <property fmtid="{D5CDD505-2E9C-101B-9397-08002B2CF9AE}" pid="24" name="NOSE11">
    <vt:lpwstr>מסים</vt:lpwstr>
  </property>
  <property fmtid="{D5CDD505-2E9C-101B-9397-08002B2CF9AE}" pid="25" name="NOSE21">
    <vt:lpwstr>מס רכוש וקרן פיצויים</vt:lpwstr>
  </property>
  <property fmtid="{D5CDD505-2E9C-101B-9397-08002B2CF9AE}" pid="26" name="NOSE31">
    <vt:lpwstr>נזק</vt:lpwstr>
  </property>
  <property fmtid="{D5CDD505-2E9C-101B-9397-08002B2CF9AE}" pid="27" name="NOSE41">
    <vt:lpwstr>תשלום פיצויים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