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0DF6" w14:textId="77777777" w:rsidR="007E3C2E" w:rsidRDefault="007E3C2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מס רכוש וקרן פיצויים (תשלום פיצויים) (נזק מלחמה ונזק עקיף) (הוראת שעה), תשס"ח-2007</w:t>
      </w:r>
    </w:p>
    <w:p w14:paraId="6ABB6890" w14:textId="77777777" w:rsidR="007D63E4" w:rsidRDefault="007D63E4" w:rsidP="007D63E4">
      <w:pPr>
        <w:spacing w:line="320" w:lineRule="auto"/>
        <w:rPr>
          <w:rtl/>
        </w:rPr>
      </w:pPr>
    </w:p>
    <w:p w14:paraId="32A7401E" w14:textId="77777777" w:rsidR="007D63E4" w:rsidRPr="007D63E4" w:rsidRDefault="007D63E4" w:rsidP="007D63E4">
      <w:pPr>
        <w:spacing w:line="320" w:lineRule="auto"/>
        <w:rPr>
          <w:rFonts w:cs="Miriam"/>
          <w:szCs w:val="22"/>
          <w:rtl/>
        </w:rPr>
      </w:pPr>
      <w:r w:rsidRPr="007D63E4">
        <w:rPr>
          <w:rFonts w:cs="Miriam"/>
          <w:szCs w:val="22"/>
          <w:rtl/>
        </w:rPr>
        <w:t>מסים</w:t>
      </w:r>
      <w:r w:rsidRPr="007D63E4">
        <w:rPr>
          <w:rFonts w:cs="FrankRuehl"/>
          <w:szCs w:val="26"/>
          <w:rtl/>
        </w:rPr>
        <w:t xml:space="preserve"> – מס רכוש וקרן פיצויים – נזק – תשלום פיצויים</w:t>
      </w:r>
    </w:p>
    <w:p w14:paraId="555396A3" w14:textId="77777777" w:rsidR="007E3C2E" w:rsidRDefault="007E3C2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E3C2E" w14:paraId="25A44EE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2C6DFF5" w14:textId="77777777" w:rsidR="007E3C2E" w:rsidRDefault="007E3C2E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228A6D55" w14:textId="77777777" w:rsidR="007E3C2E" w:rsidRDefault="007E3C2E">
            <w:pPr>
              <w:rPr>
                <w:rFonts w:cs="Frankruhel" w:hint="cs"/>
              </w:rPr>
            </w:pPr>
            <w:hyperlink w:anchor="Seif0" w:tooltip="הוראת ש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91199E" w14:textId="77777777" w:rsidR="007E3C2E" w:rsidRDefault="007E3C2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הוראת שעה</w:t>
            </w:r>
          </w:p>
        </w:tc>
        <w:tc>
          <w:tcPr>
            <w:tcW w:w="1247" w:type="dxa"/>
          </w:tcPr>
          <w:p w14:paraId="609094AB" w14:textId="77777777" w:rsidR="007E3C2E" w:rsidRDefault="007E3C2E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7E3C2E" w14:paraId="51650A9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B737AD0" w14:textId="77777777" w:rsidR="007E3C2E" w:rsidRDefault="007E3C2E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083B4C51" w14:textId="77777777" w:rsidR="007E3C2E" w:rsidRDefault="007E3C2E">
            <w:pPr>
              <w:rPr>
                <w:rFonts w:cs="Frankruhel" w:hint="cs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EB6F3A" w14:textId="77777777" w:rsidR="007E3C2E" w:rsidRDefault="007E3C2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תחולה</w:t>
            </w:r>
          </w:p>
        </w:tc>
        <w:tc>
          <w:tcPr>
            <w:tcW w:w="1247" w:type="dxa"/>
          </w:tcPr>
          <w:p w14:paraId="1416FFEE" w14:textId="77777777" w:rsidR="007E3C2E" w:rsidRDefault="007E3C2E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</w:tbl>
    <w:p w14:paraId="2C54982E" w14:textId="77777777" w:rsidR="007E3C2E" w:rsidRDefault="007E3C2E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45ED535" w14:textId="77777777" w:rsidR="007E3C2E" w:rsidRDefault="007E3C2E" w:rsidP="007D63E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מס רכוש וקרן פיצויים (תשלום פיצויים) (נזק מלחמה ונזק עקיף) (הוראת שעה),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5262A73" w14:textId="77777777" w:rsidR="007E3C2E" w:rsidRDefault="007E3C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36(א)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65 לחוק מס רכוש וקרן פיצויים, התשכ"א</w:t>
      </w:r>
      <w:r>
        <w:rPr>
          <w:rStyle w:val="default"/>
          <w:rFonts w:cs="FrankRuehl" w:hint="cs"/>
          <w:rtl/>
        </w:rPr>
        <w:t>-1961</w:t>
      </w:r>
      <w:r>
        <w:rPr>
          <w:rStyle w:val="default"/>
          <w:rFonts w:cs="FrankRuehl"/>
          <w:rtl/>
        </w:rPr>
        <w:t>, ובאישור ועדת הכספים של הכנסת, אני מתקין תקנות אלה:</w:t>
      </w:r>
    </w:p>
    <w:p w14:paraId="2437293D" w14:textId="77777777" w:rsidR="007E3C2E" w:rsidRDefault="007E3C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0641C488">
          <v:rect id="_x0000_s1026" style="position:absolute;left:0;text-align:left;margin-left:464.35pt;margin-top:7.1pt;width:75.05pt;height:9.95pt;z-index:251657216" o:allowincell="f" filled="f" stroked="f" strokecolor="lime" strokeweight=".25pt">
            <v:textbox style="mso-next-textbox:#_x0000_s1026" inset="0,0,0,0">
              <w:txbxContent>
                <w:p w14:paraId="298E794A" w14:textId="77777777" w:rsidR="007E3C2E" w:rsidRDefault="007E3C2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לעניין נזק באזור הכרזה שאירע בתקופה שמיום ט"ו בסיוון התשס"ז (1 ביוני 2007) עד כ' באב התשס"ז (4 באוגוסט 2007), יראו כאילו בתקנה 1 לתקנות מס רכוש וקרן פיצויים (תשלום פיצויים) (נזק מלחמה ונזק עקיף), התשל"ג</w:t>
      </w:r>
      <w:r>
        <w:rPr>
          <w:rStyle w:val="default"/>
          <w:rFonts w:cs="FrankRuehl" w:hint="cs"/>
          <w:rtl/>
        </w:rPr>
        <w:t>-1973:</w:t>
      </w:r>
    </w:p>
    <w:p w14:paraId="7335CA1F" w14:textId="77777777" w:rsidR="007E3C2E" w:rsidRDefault="007E3C2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בהגדרה "שווי של נזק עקיף" –</w:t>
      </w:r>
    </w:p>
    <w:p w14:paraId="7197F39B" w14:textId="77777777" w:rsidR="007E3C2E" w:rsidRDefault="007E3C2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בפסקה 2(ג), המילים "ובלבד שהנזק נגרם עקב הפסקת ייצור של למעלה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24 שעות" – נמחקו;</w:t>
      </w:r>
    </w:p>
    <w:p w14:paraId="6D697452" w14:textId="77777777" w:rsidR="007E3C2E" w:rsidRDefault="007E3C2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בפסקה (3), המילים "ובלבד שהנזק נגרם עקב הפסקת פעילות של למעלה משבוע" – נמחקו;</w:t>
      </w:r>
    </w:p>
    <w:p w14:paraId="01A0671A" w14:textId="77777777" w:rsidR="007E3C2E" w:rsidRDefault="007E3C2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בפסקה (4) –</w:t>
      </w:r>
    </w:p>
    <w:p w14:paraId="01A006EC" w14:textId="77777777" w:rsidR="007E3C2E" w:rsidRDefault="007E3C2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במקום "בשל היום שבו לא עבד העובד לפי הוראות כוחות הביטחון;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לא עבד העובד עקב הוראות כאמור בחלק" נאמר "בשל כל יום היעדרות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העובד מעבודתו בשל המצב הביטחוני; לא עבד העובד בשל המצב הביטחוני כאמור בחלק" ובמקום "לענין זה" נאמר "לענין זה ולענין ההגדרה "ניזוק"";</w:t>
      </w:r>
    </w:p>
    <w:p w14:paraId="7336413B" w14:textId="77777777" w:rsidR="007E3C2E" w:rsidRDefault="007E3C2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בהגדרה "השכר המרבי", במקום "ב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25 " נאמר "ב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22 ";</w:t>
      </w:r>
    </w:p>
    <w:p w14:paraId="0371744D" w14:textId="77777777" w:rsidR="007E3C2E" w:rsidRDefault="007E3C2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בסופה נאמר:</w:t>
      </w:r>
    </w:p>
    <w:p w14:paraId="32875C81" w14:textId="77777777" w:rsidR="007E3C2E" w:rsidRDefault="007E3C2E">
      <w:pPr>
        <w:pStyle w:val="P00"/>
        <w:spacing w:before="72"/>
        <w:ind w:left="1928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""אזור הכרזה" – האזור המסומן כתום בהודעה בדבר אזור שהוא יישוב ספר 3;</w:t>
      </w:r>
    </w:p>
    <w:p w14:paraId="0DF492FD" w14:textId="77777777" w:rsidR="007E3C2E" w:rsidRDefault="007E3C2E">
      <w:pPr>
        <w:pStyle w:val="P00"/>
        <w:spacing w:before="72"/>
        <w:ind w:left="1928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"יום היעדרות בשל מצב ביטחוני" – יום שנעדר בו העובד מעבודתו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אצל ניזוק, למעט יום שנעדר בו בשל מחלה, תאונה, חופשה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שנתית, מילואים, או בשבת, בחג וביום שישי – למעט מי שעובד באופן רגיל בימים אלה".</w:t>
      </w:r>
    </w:p>
    <w:p w14:paraId="7AB7AA61" w14:textId="77777777" w:rsidR="007E3C2E" w:rsidRDefault="007E3C2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בהגדרה "ניזוק", בסופה נאמר "ולעניין "שווי של נזק עקיף", כשהנזק נגרם למעביד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בשל תשלום שכר עבודה – לרבות מי שעובד שלו מתגורר באזור הכרזה, ובלבד שהשווי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 הנזק העקיף לא יעלה על סך עלות שכר העבודה היומי ששילם לאותו עובד בשל כל יום היעדרות של העובד מעבודתו בשל המצב הביטחוני.</w:t>
      </w:r>
      <w:r>
        <w:rPr>
          <w:rStyle w:val="default"/>
          <w:rFonts w:cs="FrankRuehl" w:hint="cs"/>
          <w:rtl/>
        </w:rPr>
        <w:t>".</w:t>
      </w:r>
    </w:p>
    <w:p w14:paraId="73104D76" w14:textId="77777777" w:rsidR="007E3C2E" w:rsidRDefault="007E3C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241D4091">
          <v:rect id="_x0000_s1214" style="position:absolute;left:0;text-align:left;margin-left:464.35pt;margin-top:7.1pt;width:75.05pt;height:12.95pt;z-index:251658240" o:allowincell="f" filled="f" stroked="f" strokecolor="lime" strokeweight=".25pt">
            <v:textbox style="mso-next-textbox:#_x0000_s1214" inset="0,0,0,0">
              <w:txbxContent>
                <w:p w14:paraId="246EC85D" w14:textId="77777777" w:rsidR="007E3C2E" w:rsidRDefault="007E3C2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תקנות אלה לא יחולו על ניזוק שהוא אחד מאלה:</w:t>
      </w:r>
    </w:p>
    <w:p w14:paraId="53789C61" w14:textId="77777777" w:rsidR="007E3C2E" w:rsidRDefault="007E3C2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המדינה;</w:t>
      </w:r>
    </w:p>
    <w:p w14:paraId="55142076" w14:textId="77777777" w:rsidR="007E3C2E" w:rsidRDefault="007E3C2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גוף מתוקצב או תאגיד בריאות כהגדרתם בסעיף 21 לחוק יסודות התקציב,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>;</w:t>
      </w:r>
    </w:p>
    <w:p w14:paraId="002E25F0" w14:textId="77777777" w:rsidR="007E3C2E" w:rsidRDefault="007E3C2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חברה ממשלתית כהגדרתה בחוק החברות הממשלתיות, התשל"ה</w:t>
      </w:r>
      <w:r>
        <w:rPr>
          <w:rStyle w:val="default"/>
          <w:rFonts w:cs="FrankRuehl" w:hint="cs"/>
          <w:rtl/>
        </w:rPr>
        <w:t>-1975</w:t>
      </w:r>
      <w:r>
        <w:rPr>
          <w:rStyle w:val="default"/>
          <w:rFonts w:cs="FrankRuehl"/>
          <w:rtl/>
        </w:rPr>
        <w:t>;</w:t>
      </w:r>
    </w:p>
    <w:p w14:paraId="05721E37" w14:textId="77777777" w:rsidR="007E3C2E" w:rsidRDefault="007E3C2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קופת חולים או מוסד להשכלה גבוהה.</w:t>
      </w:r>
    </w:p>
    <w:p w14:paraId="05FDD60A" w14:textId="77777777" w:rsidR="007E3C2E" w:rsidRDefault="007E3C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08E601" w14:textId="77777777" w:rsidR="007E3C2E" w:rsidRDefault="007E3C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6C9A02" w14:textId="77777777" w:rsidR="007E3C2E" w:rsidRDefault="007E3C2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ה' בתשרי התשס"ח (17 בספטמבר 2007)</w:t>
      </w:r>
      <w:r>
        <w:rPr>
          <w:rStyle w:val="default"/>
          <w:rFonts w:cs="FrankRuehl" w:hint="cs"/>
          <w:rtl/>
        </w:rPr>
        <w:tab/>
      </w:r>
      <w:r>
        <w:rPr>
          <w:rFonts w:cs="FrankRuehl" w:hint="cs"/>
          <w:rtl/>
        </w:rPr>
        <w:t>רוני בר-און</w:t>
      </w:r>
    </w:p>
    <w:p w14:paraId="375D1C50" w14:textId="77777777" w:rsidR="007E3C2E" w:rsidRDefault="007E3C2E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0A13FDE3" w14:textId="77777777" w:rsidR="007E3C2E" w:rsidRDefault="007E3C2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BFF9241" w14:textId="77777777" w:rsidR="007E3C2E" w:rsidRDefault="007E3C2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69AA892" w14:textId="77777777" w:rsidR="007E3C2E" w:rsidRDefault="007E3C2E">
      <w:pPr>
        <w:pStyle w:val="sig-0"/>
        <w:ind w:left="0" w:right="1134"/>
        <w:rPr>
          <w:rFonts w:cs="FrankRuehl"/>
          <w:sz w:val="26"/>
          <w:rtl/>
        </w:rPr>
      </w:pPr>
    </w:p>
    <w:sectPr w:rsidR="007E3C2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639E" w14:textId="77777777" w:rsidR="00512F9B" w:rsidRDefault="00512F9B">
      <w:r>
        <w:separator/>
      </w:r>
    </w:p>
  </w:endnote>
  <w:endnote w:type="continuationSeparator" w:id="0">
    <w:p w14:paraId="7108EB7A" w14:textId="77777777" w:rsidR="00512F9B" w:rsidRDefault="0051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C6C8" w14:textId="77777777" w:rsidR="007E3C2E" w:rsidRDefault="007E3C2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E2897F" w14:textId="77777777" w:rsidR="007E3C2E" w:rsidRDefault="007E3C2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1C1B8BB" w14:textId="77777777" w:rsidR="007E3C2E" w:rsidRDefault="007E3C2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Z:\000000000000-law\yael\07-09-20\999_818.doc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4141" w14:textId="77777777" w:rsidR="007E3C2E" w:rsidRDefault="007E3C2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63E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1D0E89" w14:textId="77777777" w:rsidR="007E3C2E" w:rsidRDefault="007E3C2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8C39940" w14:textId="77777777" w:rsidR="007E3C2E" w:rsidRDefault="007E3C2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Z:\000000000000-law\yael\07-09-20\999_818.doc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C622" w14:textId="77777777" w:rsidR="00512F9B" w:rsidRDefault="00512F9B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7DF7182" w14:textId="77777777" w:rsidR="00512F9B" w:rsidRDefault="00512F9B">
      <w:r>
        <w:continuationSeparator/>
      </w:r>
    </w:p>
  </w:footnote>
  <w:footnote w:id="1">
    <w:p w14:paraId="25DD1CB1" w14:textId="77777777" w:rsidR="007E3C2E" w:rsidRDefault="007E3C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תשס"ח מס' 6615</w:t>
        </w:r>
      </w:hyperlink>
      <w:r>
        <w:rPr>
          <w:rFonts w:cs="FrankRuehl" w:hint="cs"/>
          <w:rtl/>
        </w:rPr>
        <w:t xml:space="preserve"> מיום 19.9.2007 עמ' 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7242" w14:textId="77777777" w:rsidR="007E3C2E" w:rsidRDefault="007E3C2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DC11DED" w14:textId="77777777" w:rsidR="007E3C2E" w:rsidRDefault="007E3C2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A5DFAC" w14:textId="77777777" w:rsidR="007E3C2E" w:rsidRDefault="007E3C2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EFEB" w14:textId="77777777" w:rsidR="007E3C2E" w:rsidRDefault="007E3C2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רכוש וקרן פיצויים (תשלום פיצויים) (נזק מלחמה ונזק עקיף) (הוראת שעה), תשס"ח-2007</w:t>
    </w:r>
  </w:p>
  <w:p w14:paraId="61BBDA9E" w14:textId="77777777" w:rsidR="007E3C2E" w:rsidRDefault="007E3C2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BECDD7" w14:textId="77777777" w:rsidR="007E3C2E" w:rsidRDefault="007E3C2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3870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3C2E"/>
    <w:rsid w:val="00025B4A"/>
    <w:rsid w:val="00512F9B"/>
    <w:rsid w:val="00534382"/>
    <w:rsid w:val="007D63E4"/>
    <w:rsid w:val="007E3C2E"/>
    <w:rsid w:val="00D1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FA3D014"/>
  <w15:chartTrackingRefBased/>
  <w15:docId w15:val="{E738DFF4-EE13-415A-A149-E4772FF1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2084</CharactersWithSpaces>
  <SharedDoc>false</SharedDoc>
  <HLinks>
    <vt:vector size="18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רכוש וקרן פיצויים (תשלום פיצויים) (נזק מלחמה ונזק עקיף) (הוראת שעה), תשס"ח-2007</vt:lpwstr>
  </property>
  <property fmtid="{D5CDD505-2E9C-101B-9397-08002B2CF9AE}" pid="4" name="LAWNUMBER">
    <vt:lpwstr>0818</vt:lpwstr>
  </property>
  <property fmtid="{D5CDD505-2E9C-101B-9397-08002B2CF9AE}" pid="5" name="TYPE">
    <vt:lpwstr>01</vt:lpwstr>
  </property>
  <property fmtid="{D5CDD505-2E9C-101B-9397-08002B2CF9AE}" pid="6" name="CHNAME">
    <vt:lpwstr>מס רכוש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http://www.nevo.co.il/Law_word/law06/tak-6615.pdf;רשומות - תקנות כלליות#פורסמו ק"ת תשס"ח מס' 6615 #מיום 19.9.2007 עמ' 6</vt:lpwstr>
  </property>
  <property fmtid="{D5CDD505-2E9C-101B-9397-08002B2CF9AE}" pid="22" name="MEKOR_NAME1">
    <vt:lpwstr>חוק מס רכוש וקרן פיצויים</vt:lpwstr>
  </property>
  <property fmtid="{D5CDD505-2E9C-101B-9397-08002B2CF9AE}" pid="23" name="MEKOR_SAIF1">
    <vt:lpwstr>36XאX;65X</vt:lpwstr>
  </property>
  <property fmtid="{D5CDD505-2E9C-101B-9397-08002B2CF9AE}" pid="24" name="NOSE11">
    <vt:lpwstr>מסים</vt:lpwstr>
  </property>
  <property fmtid="{D5CDD505-2E9C-101B-9397-08002B2CF9AE}" pid="25" name="NOSE21">
    <vt:lpwstr>מס רכוש וקרן פיצויים</vt:lpwstr>
  </property>
  <property fmtid="{D5CDD505-2E9C-101B-9397-08002B2CF9AE}" pid="26" name="NOSE31">
    <vt:lpwstr>נזק</vt:lpwstr>
  </property>
  <property fmtid="{D5CDD505-2E9C-101B-9397-08002B2CF9AE}" pid="27" name="NOSE41">
    <vt:lpwstr>תשלום פיצויים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