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9E7A" w14:textId="77777777" w:rsidR="00E002D5" w:rsidRDefault="00E002D5">
      <w:pPr>
        <w:pStyle w:val="big-header"/>
        <w:ind w:left="0" w:right="1134"/>
        <w:rPr>
          <w:rFonts w:cs="FrankRuehl" w:hint="cs"/>
          <w:sz w:val="32"/>
          <w:rtl/>
        </w:rPr>
      </w:pPr>
      <w:r>
        <w:rPr>
          <w:rFonts w:cs="FrankRuehl"/>
          <w:sz w:val="32"/>
          <w:rtl/>
        </w:rPr>
        <w:t>תקנות מסי העיריה ומסי הממשלה (פיטורין), 1940</w:t>
      </w:r>
    </w:p>
    <w:p w14:paraId="5B0C926C" w14:textId="77777777" w:rsidR="00B6063E" w:rsidRPr="00B6063E" w:rsidRDefault="00B6063E" w:rsidP="00B6063E">
      <w:pPr>
        <w:spacing w:line="320" w:lineRule="auto"/>
        <w:jc w:val="left"/>
        <w:rPr>
          <w:rFonts w:cs="FrankRuehl"/>
          <w:szCs w:val="26"/>
          <w:rtl/>
        </w:rPr>
      </w:pPr>
    </w:p>
    <w:p w14:paraId="0C5A2CDA" w14:textId="77777777" w:rsidR="00B6063E" w:rsidRDefault="00B6063E" w:rsidP="00B6063E">
      <w:pPr>
        <w:spacing w:line="320" w:lineRule="auto"/>
        <w:jc w:val="left"/>
        <w:rPr>
          <w:rFonts w:cs="Miriam"/>
          <w:szCs w:val="22"/>
          <w:rtl/>
        </w:rPr>
      </w:pPr>
      <w:r w:rsidRPr="00B6063E">
        <w:rPr>
          <w:rFonts w:cs="Miriam"/>
          <w:szCs w:val="22"/>
          <w:rtl/>
        </w:rPr>
        <w:t>רשויות ומשפט מנהלי</w:t>
      </w:r>
      <w:r w:rsidRPr="00B6063E">
        <w:rPr>
          <w:rFonts w:cs="FrankRuehl"/>
          <w:szCs w:val="26"/>
          <w:rtl/>
        </w:rPr>
        <w:t xml:space="preserve"> – רשויות מקומיות – מסי שלטון מקומי</w:t>
      </w:r>
    </w:p>
    <w:p w14:paraId="7A776515" w14:textId="77777777" w:rsidR="00B6063E" w:rsidRPr="00B6063E" w:rsidRDefault="00B6063E" w:rsidP="00B6063E">
      <w:pPr>
        <w:spacing w:line="320" w:lineRule="auto"/>
        <w:jc w:val="left"/>
        <w:rPr>
          <w:rFonts w:cs="Miriam" w:hint="cs"/>
          <w:szCs w:val="22"/>
          <w:rtl/>
        </w:rPr>
      </w:pPr>
      <w:r w:rsidRPr="00B6063E">
        <w:rPr>
          <w:rFonts w:cs="Miriam"/>
          <w:szCs w:val="22"/>
          <w:rtl/>
        </w:rPr>
        <w:t>מסים</w:t>
      </w:r>
      <w:r w:rsidRPr="00B6063E">
        <w:rPr>
          <w:rFonts w:cs="FrankRuehl"/>
          <w:szCs w:val="26"/>
          <w:rtl/>
        </w:rPr>
        <w:t xml:space="preserve"> – מסי שלטון מקומי</w:t>
      </w:r>
    </w:p>
    <w:p w14:paraId="516DD82E" w14:textId="77777777" w:rsidR="00E002D5" w:rsidRDefault="00E002D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002D5" w14:paraId="2167D008" w14:textId="77777777">
        <w:tblPrEx>
          <w:tblCellMar>
            <w:top w:w="0" w:type="dxa"/>
            <w:bottom w:w="0" w:type="dxa"/>
          </w:tblCellMar>
        </w:tblPrEx>
        <w:tc>
          <w:tcPr>
            <w:tcW w:w="850" w:type="dxa"/>
          </w:tcPr>
          <w:p w14:paraId="7E0B38CB"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F8ECD05" w14:textId="77777777" w:rsidR="00E002D5" w:rsidRDefault="00E002D5">
            <w:pPr>
              <w:spacing w:line="240" w:lineRule="auto"/>
              <w:rPr>
                <w:sz w:val="24"/>
              </w:rPr>
            </w:pPr>
            <w:hyperlink w:anchor="Seif0" w:tooltip="השם" w:history="1">
              <w:r>
                <w:rPr>
                  <w:rStyle w:val="Hyperlink"/>
                </w:rPr>
                <w:t>Go</w:t>
              </w:r>
            </w:hyperlink>
          </w:p>
        </w:tc>
        <w:tc>
          <w:tcPr>
            <w:tcW w:w="5669" w:type="dxa"/>
          </w:tcPr>
          <w:p w14:paraId="745BE34C" w14:textId="77777777" w:rsidR="00E002D5" w:rsidRDefault="00E002D5">
            <w:pPr>
              <w:spacing w:line="240" w:lineRule="auto"/>
              <w:rPr>
                <w:sz w:val="24"/>
                <w:rtl/>
              </w:rPr>
            </w:pPr>
            <w:r>
              <w:rPr>
                <w:sz w:val="24"/>
                <w:rtl/>
              </w:rPr>
              <w:t>השם</w:t>
            </w:r>
          </w:p>
        </w:tc>
        <w:tc>
          <w:tcPr>
            <w:tcW w:w="1247" w:type="dxa"/>
          </w:tcPr>
          <w:p w14:paraId="042BDA71" w14:textId="77777777" w:rsidR="00E002D5" w:rsidRDefault="00E002D5">
            <w:pPr>
              <w:spacing w:line="240" w:lineRule="auto"/>
              <w:rPr>
                <w:sz w:val="24"/>
              </w:rPr>
            </w:pPr>
            <w:r>
              <w:rPr>
                <w:sz w:val="24"/>
                <w:rtl/>
              </w:rPr>
              <w:t xml:space="preserve">סעיף 1 </w:t>
            </w:r>
          </w:p>
        </w:tc>
      </w:tr>
      <w:tr w:rsidR="00E002D5" w14:paraId="4D592B99" w14:textId="77777777">
        <w:tblPrEx>
          <w:tblCellMar>
            <w:top w:w="0" w:type="dxa"/>
            <w:bottom w:w="0" w:type="dxa"/>
          </w:tblCellMar>
        </w:tblPrEx>
        <w:tc>
          <w:tcPr>
            <w:tcW w:w="850" w:type="dxa"/>
          </w:tcPr>
          <w:p w14:paraId="26A4987A"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37A446F" w14:textId="77777777" w:rsidR="00E002D5" w:rsidRDefault="00E002D5">
            <w:pPr>
              <w:spacing w:line="240" w:lineRule="auto"/>
              <w:rPr>
                <w:sz w:val="24"/>
              </w:rPr>
            </w:pPr>
            <w:hyperlink w:anchor="Seif1" w:tooltip="פירוש" w:history="1">
              <w:r>
                <w:rPr>
                  <w:rStyle w:val="Hyperlink"/>
                </w:rPr>
                <w:t>Go</w:t>
              </w:r>
            </w:hyperlink>
          </w:p>
        </w:tc>
        <w:tc>
          <w:tcPr>
            <w:tcW w:w="5669" w:type="dxa"/>
          </w:tcPr>
          <w:p w14:paraId="54A00E12" w14:textId="77777777" w:rsidR="00E002D5" w:rsidRDefault="00E002D5">
            <w:pPr>
              <w:spacing w:line="240" w:lineRule="auto"/>
              <w:rPr>
                <w:sz w:val="24"/>
                <w:rtl/>
              </w:rPr>
            </w:pPr>
            <w:r>
              <w:rPr>
                <w:sz w:val="24"/>
                <w:rtl/>
              </w:rPr>
              <w:t>פירוש</w:t>
            </w:r>
          </w:p>
        </w:tc>
        <w:tc>
          <w:tcPr>
            <w:tcW w:w="1247" w:type="dxa"/>
          </w:tcPr>
          <w:p w14:paraId="1B48A7C7" w14:textId="77777777" w:rsidR="00E002D5" w:rsidRDefault="00E002D5">
            <w:pPr>
              <w:spacing w:line="240" w:lineRule="auto"/>
              <w:rPr>
                <w:sz w:val="24"/>
              </w:rPr>
            </w:pPr>
            <w:r>
              <w:rPr>
                <w:sz w:val="24"/>
                <w:rtl/>
              </w:rPr>
              <w:t xml:space="preserve">סעיף 2 </w:t>
            </w:r>
          </w:p>
        </w:tc>
      </w:tr>
      <w:tr w:rsidR="00E002D5" w14:paraId="20179EB6" w14:textId="77777777">
        <w:tblPrEx>
          <w:tblCellMar>
            <w:top w:w="0" w:type="dxa"/>
            <w:bottom w:w="0" w:type="dxa"/>
          </w:tblCellMar>
        </w:tblPrEx>
        <w:tc>
          <w:tcPr>
            <w:tcW w:w="850" w:type="dxa"/>
          </w:tcPr>
          <w:p w14:paraId="70EA7029"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CDDBE17" w14:textId="77777777" w:rsidR="00E002D5" w:rsidRDefault="00E002D5">
            <w:pPr>
              <w:spacing w:line="240" w:lineRule="auto"/>
              <w:rPr>
                <w:sz w:val="24"/>
              </w:rPr>
            </w:pPr>
            <w:hyperlink w:anchor="Seif2" w:tooltip="בקשות לפיטורין בעד נכסים השייכים לממשלה" w:history="1">
              <w:r>
                <w:rPr>
                  <w:rStyle w:val="Hyperlink"/>
                </w:rPr>
                <w:t>Go</w:t>
              </w:r>
            </w:hyperlink>
          </w:p>
        </w:tc>
        <w:tc>
          <w:tcPr>
            <w:tcW w:w="5669" w:type="dxa"/>
          </w:tcPr>
          <w:p w14:paraId="11D27976" w14:textId="77777777" w:rsidR="00E002D5" w:rsidRDefault="00E002D5">
            <w:pPr>
              <w:spacing w:line="240" w:lineRule="auto"/>
              <w:rPr>
                <w:sz w:val="24"/>
                <w:rtl/>
              </w:rPr>
            </w:pPr>
            <w:r>
              <w:rPr>
                <w:sz w:val="24"/>
                <w:rtl/>
              </w:rPr>
              <w:t>בקשות לפיטורין בעד נכסים השייכים לממשלה</w:t>
            </w:r>
          </w:p>
        </w:tc>
        <w:tc>
          <w:tcPr>
            <w:tcW w:w="1247" w:type="dxa"/>
          </w:tcPr>
          <w:p w14:paraId="528A5625" w14:textId="77777777" w:rsidR="00E002D5" w:rsidRDefault="00E002D5">
            <w:pPr>
              <w:spacing w:line="240" w:lineRule="auto"/>
              <w:rPr>
                <w:sz w:val="24"/>
              </w:rPr>
            </w:pPr>
            <w:r>
              <w:rPr>
                <w:sz w:val="24"/>
                <w:rtl/>
              </w:rPr>
              <w:t xml:space="preserve">סעיף 3 </w:t>
            </w:r>
          </w:p>
        </w:tc>
      </w:tr>
      <w:tr w:rsidR="00E002D5" w14:paraId="71BBED3C" w14:textId="77777777">
        <w:tblPrEx>
          <w:tblCellMar>
            <w:top w:w="0" w:type="dxa"/>
            <w:bottom w:w="0" w:type="dxa"/>
          </w:tblCellMar>
        </w:tblPrEx>
        <w:tc>
          <w:tcPr>
            <w:tcW w:w="850" w:type="dxa"/>
          </w:tcPr>
          <w:p w14:paraId="45307AB8"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FE0AD12" w14:textId="77777777" w:rsidR="00E002D5" w:rsidRDefault="00E002D5">
            <w:pPr>
              <w:spacing w:line="240" w:lineRule="auto"/>
              <w:rPr>
                <w:sz w:val="24"/>
              </w:rPr>
            </w:pPr>
            <w:hyperlink w:anchor="Seif3" w:tooltip="הודעה על החכרת נכס השייך לממשלה" w:history="1">
              <w:r>
                <w:rPr>
                  <w:rStyle w:val="Hyperlink"/>
                </w:rPr>
                <w:t>Go</w:t>
              </w:r>
            </w:hyperlink>
          </w:p>
        </w:tc>
        <w:tc>
          <w:tcPr>
            <w:tcW w:w="5669" w:type="dxa"/>
          </w:tcPr>
          <w:p w14:paraId="195C8FA4" w14:textId="77777777" w:rsidR="00E002D5" w:rsidRDefault="00E002D5">
            <w:pPr>
              <w:spacing w:line="240" w:lineRule="auto"/>
              <w:rPr>
                <w:sz w:val="24"/>
                <w:rtl/>
              </w:rPr>
            </w:pPr>
            <w:r>
              <w:rPr>
                <w:sz w:val="24"/>
                <w:rtl/>
              </w:rPr>
              <w:t>הודעה על החכרת נכס השייך לממשלה</w:t>
            </w:r>
          </w:p>
        </w:tc>
        <w:tc>
          <w:tcPr>
            <w:tcW w:w="1247" w:type="dxa"/>
          </w:tcPr>
          <w:p w14:paraId="0EFF430C" w14:textId="77777777" w:rsidR="00E002D5" w:rsidRDefault="00E002D5">
            <w:pPr>
              <w:spacing w:line="240" w:lineRule="auto"/>
              <w:rPr>
                <w:sz w:val="24"/>
              </w:rPr>
            </w:pPr>
            <w:r>
              <w:rPr>
                <w:sz w:val="24"/>
                <w:rtl/>
              </w:rPr>
              <w:t xml:space="preserve">סעיף 4 </w:t>
            </w:r>
          </w:p>
        </w:tc>
      </w:tr>
      <w:tr w:rsidR="00E002D5" w14:paraId="0837765B" w14:textId="77777777">
        <w:tblPrEx>
          <w:tblCellMar>
            <w:top w:w="0" w:type="dxa"/>
            <w:bottom w:w="0" w:type="dxa"/>
          </w:tblCellMar>
        </w:tblPrEx>
        <w:tc>
          <w:tcPr>
            <w:tcW w:w="850" w:type="dxa"/>
          </w:tcPr>
          <w:p w14:paraId="51891ABF"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3D3E649" w14:textId="77777777" w:rsidR="00E002D5" w:rsidRDefault="00E002D5">
            <w:pPr>
              <w:spacing w:line="240" w:lineRule="auto"/>
              <w:rPr>
                <w:sz w:val="24"/>
              </w:rPr>
            </w:pPr>
            <w:hyperlink w:anchor="Seif4" w:tooltip="בקשות לפיטורין עי איגודים פרטיים" w:history="1">
              <w:r>
                <w:rPr>
                  <w:rStyle w:val="Hyperlink"/>
                </w:rPr>
                <w:t>Go</w:t>
              </w:r>
            </w:hyperlink>
          </w:p>
        </w:tc>
        <w:tc>
          <w:tcPr>
            <w:tcW w:w="5669" w:type="dxa"/>
          </w:tcPr>
          <w:p w14:paraId="43362A47" w14:textId="77777777" w:rsidR="00E002D5" w:rsidRDefault="00E002D5">
            <w:pPr>
              <w:spacing w:line="240" w:lineRule="auto"/>
              <w:rPr>
                <w:sz w:val="24"/>
                <w:rtl/>
              </w:rPr>
            </w:pPr>
            <w:r>
              <w:rPr>
                <w:sz w:val="24"/>
                <w:rtl/>
              </w:rPr>
              <w:t>בקשות לפיטורין עי איגודים פרטיים</w:t>
            </w:r>
          </w:p>
        </w:tc>
        <w:tc>
          <w:tcPr>
            <w:tcW w:w="1247" w:type="dxa"/>
          </w:tcPr>
          <w:p w14:paraId="1000C2A2" w14:textId="77777777" w:rsidR="00E002D5" w:rsidRDefault="00E002D5">
            <w:pPr>
              <w:spacing w:line="240" w:lineRule="auto"/>
              <w:rPr>
                <w:sz w:val="24"/>
              </w:rPr>
            </w:pPr>
            <w:r>
              <w:rPr>
                <w:sz w:val="24"/>
                <w:rtl/>
              </w:rPr>
              <w:t xml:space="preserve">סעיף 5 </w:t>
            </w:r>
          </w:p>
        </w:tc>
      </w:tr>
      <w:tr w:rsidR="00E002D5" w14:paraId="3A016565" w14:textId="77777777">
        <w:tblPrEx>
          <w:tblCellMar>
            <w:top w:w="0" w:type="dxa"/>
            <w:bottom w:w="0" w:type="dxa"/>
          </w:tblCellMar>
        </w:tblPrEx>
        <w:tc>
          <w:tcPr>
            <w:tcW w:w="850" w:type="dxa"/>
          </w:tcPr>
          <w:p w14:paraId="52C428B2"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A5A11E0" w14:textId="77777777" w:rsidR="00E002D5" w:rsidRDefault="00E002D5">
            <w:pPr>
              <w:spacing w:line="240" w:lineRule="auto"/>
              <w:rPr>
                <w:sz w:val="24"/>
              </w:rPr>
            </w:pPr>
            <w:hyperlink w:anchor="Seif5" w:tooltip="המועד להגשת בקשות" w:history="1">
              <w:r>
                <w:rPr>
                  <w:rStyle w:val="Hyperlink"/>
                </w:rPr>
                <w:t>Go</w:t>
              </w:r>
            </w:hyperlink>
          </w:p>
        </w:tc>
        <w:tc>
          <w:tcPr>
            <w:tcW w:w="5669" w:type="dxa"/>
          </w:tcPr>
          <w:p w14:paraId="7C6C96B6" w14:textId="77777777" w:rsidR="00E002D5" w:rsidRDefault="00E002D5">
            <w:pPr>
              <w:spacing w:line="240" w:lineRule="auto"/>
              <w:rPr>
                <w:sz w:val="24"/>
                <w:rtl/>
              </w:rPr>
            </w:pPr>
            <w:r>
              <w:rPr>
                <w:sz w:val="24"/>
                <w:rtl/>
              </w:rPr>
              <w:t>המועד להגשת בקשות</w:t>
            </w:r>
          </w:p>
        </w:tc>
        <w:tc>
          <w:tcPr>
            <w:tcW w:w="1247" w:type="dxa"/>
          </w:tcPr>
          <w:p w14:paraId="6CDECA3D" w14:textId="77777777" w:rsidR="00E002D5" w:rsidRDefault="00E002D5">
            <w:pPr>
              <w:spacing w:line="240" w:lineRule="auto"/>
              <w:rPr>
                <w:sz w:val="24"/>
              </w:rPr>
            </w:pPr>
            <w:r>
              <w:rPr>
                <w:sz w:val="24"/>
                <w:rtl/>
              </w:rPr>
              <w:t xml:space="preserve">סעיף 6 </w:t>
            </w:r>
          </w:p>
        </w:tc>
      </w:tr>
      <w:tr w:rsidR="00E002D5" w14:paraId="36857DA3" w14:textId="77777777">
        <w:tblPrEx>
          <w:tblCellMar>
            <w:top w:w="0" w:type="dxa"/>
            <w:bottom w:w="0" w:type="dxa"/>
          </w:tblCellMar>
        </w:tblPrEx>
        <w:tc>
          <w:tcPr>
            <w:tcW w:w="850" w:type="dxa"/>
          </w:tcPr>
          <w:p w14:paraId="629BA86F"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89994E0" w14:textId="77777777" w:rsidR="00E002D5" w:rsidRDefault="00E002D5">
            <w:pPr>
              <w:spacing w:line="240" w:lineRule="auto"/>
              <w:rPr>
                <w:sz w:val="24"/>
              </w:rPr>
            </w:pPr>
            <w:hyperlink w:anchor="Seif6" w:tooltip="כוח והרשאה" w:history="1">
              <w:r>
                <w:rPr>
                  <w:rStyle w:val="Hyperlink"/>
                </w:rPr>
                <w:t>Go</w:t>
              </w:r>
            </w:hyperlink>
          </w:p>
        </w:tc>
        <w:tc>
          <w:tcPr>
            <w:tcW w:w="5669" w:type="dxa"/>
          </w:tcPr>
          <w:p w14:paraId="06F11418" w14:textId="77777777" w:rsidR="00E002D5" w:rsidRDefault="00E002D5">
            <w:pPr>
              <w:spacing w:line="240" w:lineRule="auto"/>
              <w:rPr>
                <w:sz w:val="24"/>
                <w:rtl/>
              </w:rPr>
            </w:pPr>
            <w:r>
              <w:rPr>
                <w:sz w:val="24"/>
                <w:rtl/>
              </w:rPr>
              <w:t>כוח והרשאה</w:t>
            </w:r>
          </w:p>
        </w:tc>
        <w:tc>
          <w:tcPr>
            <w:tcW w:w="1247" w:type="dxa"/>
          </w:tcPr>
          <w:p w14:paraId="699C9177" w14:textId="77777777" w:rsidR="00E002D5" w:rsidRDefault="00E002D5">
            <w:pPr>
              <w:spacing w:line="240" w:lineRule="auto"/>
              <w:rPr>
                <w:sz w:val="24"/>
              </w:rPr>
            </w:pPr>
            <w:r>
              <w:rPr>
                <w:sz w:val="24"/>
                <w:rtl/>
              </w:rPr>
              <w:t xml:space="preserve">סעיף 7 </w:t>
            </w:r>
          </w:p>
        </w:tc>
      </w:tr>
      <w:tr w:rsidR="00E002D5" w14:paraId="1FA07FC2" w14:textId="77777777">
        <w:tblPrEx>
          <w:tblCellMar>
            <w:top w:w="0" w:type="dxa"/>
            <w:bottom w:w="0" w:type="dxa"/>
          </w:tblCellMar>
        </w:tblPrEx>
        <w:tc>
          <w:tcPr>
            <w:tcW w:w="850" w:type="dxa"/>
          </w:tcPr>
          <w:p w14:paraId="3A31B646"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02A7007" w14:textId="77777777" w:rsidR="00E002D5" w:rsidRDefault="00E002D5">
            <w:pPr>
              <w:spacing w:line="240" w:lineRule="auto"/>
              <w:rPr>
                <w:sz w:val="24"/>
              </w:rPr>
            </w:pPr>
            <w:hyperlink w:anchor="Seif7" w:tooltip="הגשת בקשות מתקופה לתקופה" w:history="1">
              <w:r>
                <w:rPr>
                  <w:rStyle w:val="Hyperlink"/>
                </w:rPr>
                <w:t>Go</w:t>
              </w:r>
            </w:hyperlink>
          </w:p>
        </w:tc>
        <w:tc>
          <w:tcPr>
            <w:tcW w:w="5669" w:type="dxa"/>
          </w:tcPr>
          <w:p w14:paraId="171872CB" w14:textId="77777777" w:rsidR="00E002D5" w:rsidRDefault="00E002D5">
            <w:pPr>
              <w:spacing w:line="240" w:lineRule="auto"/>
              <w:rPr>
                <w:sz w:val="24"/>
                <w:rtl/>
              </w:rPr>
            </w:pPr>
            <w:r>
              <w:rPr>
                <w:sz w:val="24"/>
                <w:rtl/>
              </w:rPr>
              <w:t>הגשת בקשות מתקופה לתקופה</w:t>
            </w:r>
          </w:p>
        </w:tc>
        <w:tc>
          <w:tcPr>
            <w:tcW w:w="1247" w:type="dxa"/>
          </w:tcPr>
          <w:p w14:paraId="1FF89CB5" w14:textId="77777777" w:rsidR="00E002D5" w:rsidRDefault="00E002D5">
            <w:pPr>
              <w:spacing w:line="240" w:lineRule="auto"/>
              <w:rPr>
                <w:sz w:val="24"/>
              </w:rPr>
            </w:pPr>
            <w:r>
              <w:rPr>
                <w:sz w:val="24"/>
                <w:rtl/>
              </w:rPr>
              <w:t xml:space="preserve">סעיף 8 </w:t>
            </w:r>
          </w:p>
        </w:tc>
      </w:tr>
      <w:tr w:rsidR="00E002D5" w14:paraId="7246E6F8" w14:textId="77777777">
        <w:tblPrEx>
          <w:tblCellMar>
            <w:top w:w="0" w:type="dxa"/>
            <w:bottom w:w="0" w:type="dxa"/>
          </w:tblCellMar>
        </w:tblPrEx>
        <w:tc>
          <w:tcPr>
            <w:tcW w:w="850" w:type="dxa"/>
          </w:tcPr>
          <w:p w14:paraId="6B51EB33"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0B8E66F" w14:textId="77777777" w:rsidR="00E002D5" w:rsidRDefault="00E002D5">
            <w:pPr>
              <w:spacing w:line="240" w:lineRule="auto"/>
              <w:rPr>
                <w:sz w:val="24"/>
              </w:rPr>
            </w:pPr>
            <w:hyperlink w:anchor="Seif8" w:tooltip="טפסים" w:history="1">
              <w:r>
                <w:rPr>
                  <w:rStyle w:val="Hyperlink"/>
                </w:rPr>
                <w:t>Go</w:t>
              </w:r>
            </w:hyperlink>
          </w:p>
        </w:tc>
        <w:tc>
          <w:tcPr>
            <w:tcW w:w="5669" w:type="dxa"/>
          </w:tcPr>
          <w:p w14:paraId="106D012D" w14:textId="77777777" w:rsidR="00E002D5" w:rsidRDefault="00E002D5">
            <w:pPr>
              <w:spacing w:line="240" w:lineRule="auto"/>
              <w:rPr>
                <w:sz w:val="24"/>
                <w:rtl/>
              </w:rPr>
            </w:pPr>
            <w:r>
              <w:rPr>
                <w:sz w:val="24"/>
                <w:rtl/>
              </w:rPr>
              <w:t>טפסים</w:t>
            </w:r>
          </w:p>
        </w:tc>
        <w:tc>
          <w:tcPr>
            <w:tcW w:w="1247" w:type="dxa"/>
          </w:tcPr>
          <w:p w14:paraId="40D2CE73" w14:textId="77777777" w:rsidR="00E002D5" w:rsidRDefault="00E002D5">
            <w:pPr>
              <w:spacing w:line="240" w:lineRule="auto"/>
              <w:rPr>
                <w:sz w:val="24"/>
              </w:rPr>
            </w:pPr>
            <w:r>
              <w:rPr>
                <w:sz w:val="24"/>
                <w:rtl/>
              </w:rPr>
              <w:t xml:space="preserve">סעיף 9 </w:t>
            </w:r>
          </w:p>
        </w:tc>
      </w:tr>
      <w:tr w:rsidR="00E002D5" w14:paraId="78ABEA13" w14:textId="77777777">
        <w:tblPrEx>
          <w:tblCellMar>
            <w:top w:w="0" w:type="dxa"/>
            <w:bottom w:w="0" w:type="dxa"/>
          </w:tblCellMar>
        </w:tblPrEx>
        <w:tc>
          <w:tcPr>
            <w:tcW w:w="850" w:type="dxa"/>
          </w:tcPr>
          <w:p w14:paraId="2517A617"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74B8CB6" w14:textId="77777777" w:rsidR="00E002D5" w:rsidRDefault="00E002D5">
            <w:pPr>
              <w:spacing w:line="240" w:lineRule="auto"/>
              <w:rPr>
                <w:sz w:val="24"/>
              </w:rPr>
            </w:pPr>
            <w:hyperlink w:anchor="med0" w:tooltip="התוספת הראשונה" w:history="1">
              <w:r>
                <w:rPr>
                  <w:rStyle w:val="Hyperlink"/>
                </w:rPr>
                <w:t>Go</w:t>
              </w:r>
            </w:hyperlink>
          </w:p>
        </w:tc>
        <w:tc>
          <w:tcPr>
            <w:tcW w:w="5669" w:type="dxa"/>
          </w:tcPr>
          <w:p w14:paraId="4861D91D" w14:textId="77777777" w:rsidR="00E002D5" w:rsidRDefault="00E002D5">
            <w:pPr>
              <w:spacing w:line="240" w:lineRule="auto"/>
              <w:rPr>
                <w:sz w:val="24"/>
              </w:rPr>
            </w:pPr>
            <w:r>
              <w:rPr>
                <w:sz w:val="24"/>
                <w:rtl/>
              </w:rPr>
              <w:t>התוספת הראשונה</w:t>
            </w:r>
          </w:p>
        </w:tc>
        <w:tc>
          <w:tcPr>
            <w:tcW w:w="1247" w:type="dxa"/>
          </w:tcPr>
          <w:p w14:paraId="6CD313CF" w14:textId="77777777" w:rsidR="00E002D5" w:rsidRDefault="00E002D5">
            <w:pPr>
              <w:spacing w:line="240" w:lineRule="auto"/>
              <w:rPr>
                <w:sz w:val="24"/>
              </w:rPr>
            </w:pPr>
          </w:p>
        </w:tc>
      </w:tr>
      <w:tr w:rsidR="00E002D5" w14:paraId="5854145A" w14:textId="77777777">
        <w:tblPrEx>
          <w:tblCellMar>
            <w:top w:w="0" w:type="dxa"/>
            <w:bottom w:w="0" w:type="dxa"/>
          </w:tblCellMar>
        </w:tblPrEx>
        <w:tc>
          <w:tcPr>
            <w:tcW w:w="850" w:type="dxa"/>
          </w:tcPr>
          <w:p w14:paraId="763FE119"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BAB6236" w14:textId="77777777" w:rsidR="00E002D5" w:rsidRDefault="00E002D5">
            <w:pPr>
              <w:spacing w:line="240" w:lineRule="auto"/>
              <w:rPr>
                <w:sz w:val="24"/>
              </w:rPr>
            </w:pPr>
            <w:hyperlink w:anchor="med1" w:tooltip="התוספת השניה" w:history="1">
              <w:r>
                <w:rPr>
                  <w:rStyle w:val="Hyperlink"/>
                </w:rPr>
                <w:t>Go</w:t>
              </w:r>
            </w:hyperlink>
          </w:p>
        </w:tc>
        <w:tc>
          <w:tcPr>
            <w:tcW w:w="5669" w:type="dxa"/>
          </w:tcPr>
          <w:p w14:paraId="48E37B45" w14:textId="77777777" w:rsidR="00E002D5" w:rsidRDefault="00E002D5">
            <w:pPr>
              <w:spacing w:line="240" w:lineRule="auto"/>
              <w:rPr>
                <w:sz w:val="24"/>
              </w:rPr>
            </w:pPr>
            <w:r>
              <w:rPr>
                <w:sz w:val="24"/>
                <w:rtl/>
              </w:rPr>
              <w:t>התוספת השניה</w:t>
            </w:r>
          </w:p>
        </w:tc>
        <w:tc>
          <w:tcPr>
            <w:tcW w:w="1247" w:type="dxa"/>
          </w:tcPr>
          <w:p w14:paraId="59FCF51C" w14:textId="77777777" w:rsidR="00E002D5" w:rsidRDefault="00E002D5">
            <w:pPr>
              <w:spacing w:line="240" w:lineRule="auto"/>
              <w:rPr>
                <w:sz w:val="24"/>
              </w:rPr>
            </w:pPr>
          </w:p>
        </w:tc>
      </w:tr>
      <w:tr w:rsidR="00E002D5" w14:paraId="2EE9D19D" w14:textId="77777777">
        <w:tblPrEx>
          <w:tblCellMar>
            <w:top w:w="0" w:type="dxa"/>
            <w:bottom w:w="0" w:type="dxa"/>
          </w:tblCellMar>
        </w:tblPrEx>
        <w:tc>
          <w:tcPr>
            <w:tcW w:w="850" w:type="dxa"/>
          </w:tcPr>
          <w:p w14:paraId="2C9DB117" w14:textId="77777777" w:rsidR="00E002D5" w:rsidRDefault="00E002D5">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89F8484" w14:textId="77777777" w:rsidR="00E002D5" w:rsidRDefault="00E002D5">
            <w:pPr>
              <w:spacing w:line="240" w:lineRule="auto"/>
              <w:rPr>
                <w:sz w:val="24"/>
              </w:rPr>
            </w:pPr>
            <w:hyperlink w:anchor="med2" w:tooltip="התוספת השלישית" w:history="1">
              <w:r>
                <w:rPr>
                  <w:rStyle w:val="Hyperlink"/>
                </w:rPr>
                <w:t>Go</w:t>
              </w:r>
            </w:hyperlink>
          </w:p>
        </w:tc>
        <w:tc>
          <w:tcPr>
            <w:tcW w:w="5669" w:type="dxa"/>
          </w:tcPr>
          <w:p w14:paraId="5AAB8887" w14:textId="77777777" w:rsidR="00E002D5" w:rsidRDefault="00E002D5">
            <w:pPr>
              <w:spacing w:line="240" w:lineRule="auto"/>
              <w:rPr>
                <w:sz w:val="24"/>
              </w:rPr>
            </w:pPr>
            <w:r>
              <w:rPr>
                <w:sz w:val="24"/>
                <w:rtl/>
              </w:rPr>
              <w:t>התוספת השלישית</w:t>
            </w:r>
          </w:p>
        </w:tc>
        <w:tc>
          <w:tcPr>
            <w:tcW w:w="1247" w:type="dxa"/>
          </w:tcPr>
          <w:p w14:paraId="01A19550" w14:textId="77777777" w:rsidR="00E002D5" w:rsidRDefault="00E002D5">
            <w:pPr>
              <w:spacing w:line="240" w:lineRule="auto"/>
              <w:rPr>
                <w:sz w:val="24"/>
              </w:rPr>
            </w:pPr>
          </w:p>
        </w:tc>
      </w:tr>
    </w:tbl>
    <w:p w14:paraId="5B1B4CAD" w14:textId="77777777" w:rsidR="00E002D5" w:rsidRDefault="00E002D5">
      <w:pPr>
        <w:pStyle w:val="big-header"/>
        <w:ind w:left="0" w:right="1134"/>
        <w:rPr>
          <w:rFonts w:cs="FrankRuehl"/>
          <w:sz w:val="32"/>
          <w:rtl/>
        </w:rPr>
      </w:pPr>
    </w:p>
    <w:p w14:paraId="4159699E" w14:textId="77777777" w:rsidR="00E002D5" w:rsidRDefault="00E002D5">
      <w:pPr>
        <w:pStyle w:val="big-header"/>
        <w:ind w:left="0" w:right="1134"/>
        <w:rPr>
          <w:rStyle w:val="default"/>
          <w:rFonts w:cs="FrankRuehl"/>
          <w:rtl/>
        </w:rPr>
      </w:pPr>
      <w:r>
        <w:rPr>
          <w:rFonts w:cs="FrankRuehl"/>
          <w:sz w:val="32"/>
          <w:rtl/>
        </w:rPr>
        <w:br w:type="page"/>
      </w:r>
      <w:r w:rsidR="00B6063E">
        <w:rPr>
          <w:rFonts w:cs="FrankRuehl"/>
          <w:sz w:val="32"/>
          <w:rtl/>
        </w:rPr>
        <w:lastRenderedPageBreak/>
        <w:t xml:space="preserve"> </w:t>
      </w:r>
      <w:r>
        <w:rPr>
          <w:rFonts w:cs="FrankRuehl"/>
          <w:sz w:val="32"/>
          <w:rtl/>
        </w:rPr>
        <w:t>תק</w:t>
      </w:r>
      <w:r>
        <w:rPr>
          <w:rFonts w:cs="FrankRuehl" w:hint="cs"/>
          <w:sz w:val="32"/>
          <w:rtl/>
        </w:rPr>
        <w:t>נות מסי העיריה ומסי הממשלה (פיטורין), 1940</w:t>
      </w:r>
      <w:r>
        <w:rPr>
          <w:rStyle w:val="super"/>
          <w:rFonts w:cs="Miriam"/>
          <w:rtl/>
          <w:lang w:eastAsia="he-IL"/>
        </w:rPr>
        <w:t>(2)</w:t>
      </w:r>
    </w:p>
    <w:p w14:paraId="1E35AF9D" w14:textId="77777777" w:rsidR="00E002D5" w:rsidRDefault="00E002D5">
      <w:pPr>
        <w:pStyle w:val="medium-header"/>
        <w:keepNext w:val="0"/>
        <w:keepLines w:val="0"/>
        <w:ind w:left="0" w:right="1134"/>
        <w:rPr>
          <w:rFonts w:cs="FrankRuehl"/>
          <w:sz w:val="26"/>
          <w:rtl/>
        </w:rPr>
      </w:pPr>
      <w:r>
        <w:rPr>
          <w:rFonts w:cs="FrankRuehl"/>
          <w:sz w:val="26"/>
          <w:rtl/>
        </w:rPr>
        <w:t>(ע</w:t>
      </w:r>
      <w:r>
        <w:rPr>
          <w:rFonts w:cs="FrankRuehl" w:hint="cs"/>
          <w:sz w:val="26"/>
          <w:rtl/>
        </w:rPr>
        <w:t>פ"י סעיף 16)</w:t>
      </w:r>
    </w:p>
    <w:p w14:paraId="0C9ECC04" w14:textId="77777777" w:rsidR="00E002D5" w:rsidRDefault="00E002D5">
      <w:pPr>
        <w:pStyle w:val="P00"/>
        <w:spacing w:before="72"/>
        <w:ind w:left="0" w:right="1134"/>
        <w:rPr>
          <w:rStyle w:val="default"/>
          <w:rFonts w:cs="FrankRuehl"/>
          <w:rtl/>
        </w:rPr>
      </w:pPr>
      <w:bookmarkStart w:id="0" w:name="Seif0"/>
      <w:bookmarkEnd w:id="0"/>
      <w:r>
        <w:rPr>
          <w:lang w:val="he-IL"/>
        </w:rPr>
        <w:pict w14:anchorId="501867ED">
          <v:rect id="_x0000_s1026" style="position:absolute;left:0;text-align:left;margin-left:464.5pt;margin-top:8.05pt;width:75.05pt;height:8pt;z-index:251652608" o:allowincell="f" filled="f" stroked="f" strokecolor="lime" strokeweight=".25pt">
            <v:textbox inset="0,0,0,0">
              <w:txbxContent>
                <w:p w14:paraId="7B89630A" w14:textId="77777777" w:rsidR="00E002D5" w:rsidRDefault="00E002D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מסי העיריה ומסי הממשלה (פיטורין), 1940.</w:t>
      </w:r>
    </w:p>
    <w:p w14:paraId="43056ED9" w14:textId="77777777" w:rsidR="00E002D5" w:rsidRDefault="00E002D5">
      <w:pPr>
        <w:pStyle w:val="P00"/>
        <w:spacing w:before="72"/>
        <w:ind w:left="0" w:right="1134"/>
        <w:rPr>
          <w:rStyle w:val="default"/>
          <w:rFonts w:cs="FrankRuehl"/>
          <w:rtl/>
        </w:rPr>
      </w:pPr>
      <w:bookmarkStart w:id="1" w:name="Seif1"/>
      <w:bookmarkEnd w:id="1"/>
      <w:r>
        <w:rPr>
          <w:lang w:val="he-IL"/>
        </w:rPr>
        <w:pict w14:anchorId="5357D872">
          <v:rect id="_x0000_s1027" style="position:absolute;left:0;text-align:left;margin-left:464.5pt;margin-top:8.05pt;width:75.05pt;height:8pt;z-index:251653632" o:allowincell="f" filled="f" stroked="f" strokecolor="lime" strokeweight=".25pt">
            <v:textbox inset="0,0,0,0">
              <w:txbxContent>
                <w:p w14:paraId="5CBA2A19" w14:textId="77777777" w:rsidR="00E002D5" w:rsidRDefault="00E002D5">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בת</w:t>
      </w:r>
      <w:r>
        <w:rPr>
          <w:rStyle w:val="default"/>
          <w:rFonts w:cs="FrankRuehl" w:hint="cs"/>
          <w:rtl/>
        </w:rPr>
        <w:t>קנות אלה יהא למונח דלקמן הפירוש שבצדו חוץ אם ענין הכתוב יחייב פירוש אחר:</w:t>
      </w:r>
    </w:p>
    <w:p w14:paraId="427A59EB" w14:textId="77777777" w:rsidR="00E002D5" w:rsidRDefault="00E002D5">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ק</w:t>
      </w:r>
      <w:r>
        <w:rPr>
          <w:rStyle w:val="default"/>
          <w:rFonts w:cs="FrankRuehl"/>
          <w:rtl/>
        </w:rPr>
        <w:t>וד</w:t>
      </w:r>
      <w:r>
        <w:rPr>
          <w:rStyle w:val="default"/>
          <w:rFonts w:cs="FrankRuehl" w:hint="cs"/>
          <w:rtl/>
        </w:rPr>
        <w:t>ה" פירושה פקודת מסי העיריה ומסי הממשלה (פיטורין), 1938.</w:t>
      </w:r>
    </w:p>
    <w:p w14:paraId="6AD8531A" w14:textId="77777777" w:rsidR="00E002D5" w:rsidRDefault="00E002D5">
      <w:pPr>
        <w:pStyle w:val="P00"/>
        <w:spacing w:before="72"/>
        <w:ind w:left="0" w:right="1134"/>
        <w:rPr>
          <w:rStyle w:val="default"/>
          <w:rFonts w:cs="FrankRuehl"/>
          <w:rtl/>
        </w:rPr>
      </w:pPr>
      <w:bookmarkStart w:id="2" w:name="Seif2"/>
      <w:bookmarkEnd w:id="2"/>
      <w:r>
        <w:rPr>
          <w:lang w:val="he-IL"/>
        </w:rPr>
        <w:pict w14:anchorId="6C177616">
          <v:rect id="_x0000_s1028" style="position:absolute;left:0;text-align:left;margin-left:464.5pt;margin-top:8.05pt;width:75.05pt;height:32pt;z-index:251654656" o:allowincell="f" filled="f" stroked="f" strokecolor="lime" strokeweight=".25pt">
            <v:textbox inset="0,0,0,0">
              <w:txbxContent>
                <w:p w14:paraId="7B61C800" w14:textId="77777777" w:rsidR="00E002D5" w:rsidRDefault="00E002D5">
                  <w:pPr>
                    <w:spacing w:line="160" w:lineRule="exact"/>
                    <w:jc w:val="left"/>
                    <w:rPr>
                      <w:rFonts w:cs="Miriam"/>
                      <w:noProof/>
                      <w:sz w:val="18"/>
                      <w:szCs w:val="18"/>
                      <w:rtl/>
                    </w:rPr>
                  </w:pPr>
                  <w:r>
                    <w:rPr>
                      <w:rFonts w:cs="Miriam"/>
                      <w:sz w:val="18"/>
                      <w:szCs w:val="18"/>
                      <w:rtl/>
                    </w:rPr>
                    <w:t>בק</w:t>
                  </w:r>
                  <w:r>
                    <w:rPr>
                      <w:rFonts w:cs="Miriam" w:hint="cs"/>
                      <w:sz w:val="18"/>
                      <w:szCs w:val="18"/>
                      <w:rtl/>
                    </w:rPr>
                    <w:t>שות לפיטורין</w:t>
                  </w:r>
                </w:p>
                <w:p w14:paraId="714293D2" w14:textId="77777777" w:rsidR="00E002D5" w:rsidRDefault="00E002D5">
                  <w:pPr>
                    <w:spacing w:line="160" w:lineRule="exact"/>
                    <w:jc w:val="left"/>
                    <w:rPr>
                      <w:rFonts w:cs="Miriam"/>
                      <w:noProof/>
                      <w:sz w:val="18"/>
                      <w:szCs w:val="18"/>
                      <w:rtl/>
                    </w:rPr>
                  </w:pPr>
                  <w:r>
                    <w:rPr>
                      <w:rFonts w:cs="Miriam"/>
                      <w:sz w:val="18"/>
                      <w:szCs w:val="18"/>
                      <w:rtl/>
                    </w:rPr>
                    <w:t>בע</w:t>
                  </w:r>
                  <w:r>
                    <w:rPr>
                      <w:rFonts w:cs="Miriam" w:hint="cs"/>
                      <w:sz w:val="18"/>
                      <w:szCs w:val="18"/>
                      <w:rtl/>
                    </w:rPr>
                    <w:t>ד נכסים</w:t>
                  </w:r>
                </w:p>
                <w:p w14:paraId="222DC7D1" w14:textId="77777777" w:rsidR="00E002D5" w:rsidRDefault="00E002D5">
                  <w:pPr>
                    <w:spacing w:line="160" w:lineRule="exact"/>
                    <w:jc w:val="left"/>
                    <w:rPr>
                      <w:rFonts w:cs="Miriam"/>
                      <w:noProof/>
                      <w:sz w:val="18"/>
                      <w:szCs w:val="18"/>
                      <w:rtl/>
                    </w:rPr>
                  </w:pPr>
                  <w:r>
                    <w:rPr>
                      <w:rFonts w:cs="Miriam"/>
                      <w:sz w:val="18"/>
                      <w:szCs w:val="18"/>
                      <w:rtl/>
                    </w:rPr>
                    <w:t>הש</w:t>
                  </w:r>
                  <w:r>
                    <w:rPr>
                      <w:rFonts w:cs="Miriam" w:hint="cs"/>
                      <w:sz w:val="18"/>
                      <w:szCs w:val="18"/>
                      <w:rtl/>
                    </w:rPr>
                    <w:t>ייכים</w:t>
                  </w:r>
                </w:p>
                <w:p w14:paraId="51575F63" w14:textId="77777777" w:rsidR="00E002D5" w:rsidRDefault="00E002D5">
                  <w:pPr>
                    <w:spacing w:line="160" w:lineRule="exact"/>
                    <w:jc w:val="left"/>
                    <w:rPr>
                      <w:rFonts w:cs="Miriam"/>
                      <w:noProof/>
                      <w:sz w:val="18"/>
                      <w:szCs w:val="18"/>
                      <w:rtl/>
                    </w:rPr>
                  </w:pPr>
                  <w:r>
                    <w:rPr>
                      <w:rFonts w:cs="Miriam"/>
                      <w:sz w:val="18"/>
                      <w:szCs w:val="18"/>
                      <w:rtl/>
                    </w:rPr>
                    <w:t>למ</w:t>
                  </w:r>
                  <w:r>
                    <w:rPr>
                      <w:rFonts w:cs="Miriam" w:hint="cs"/>
                      <w:sz w:val="18"/>
                      <w:szCs w:val="18"/>
                      <w:rtl/>
                    </w:rPr>
                    <w:t>משלה</w:t>
                  </w:r>
                </w:p>
              </w:txbxContent>
            </v:textbox>
            <w10:anchorlock/>
          </v:rect>
        </w:pict>
      </w:r>
      <w:r>
        <w:rPr>
          <w:rStyle w:val="big-number"/>
          <w:rFonts w:cs="Miriam"/>
          <w:rtl/>
        </w:rPr>
        <w:t>3.</w:t>
      </w:r>
      <w:r>
        <w:rPr>
          <w:rStyle w:val="big-number"/>
          <w:rFonts w:cs="Miriam"/>
          <w:rtl/>
        </w:rPr>
        <w:tab/>
      </w:r>
      <w:r>
        <w:rPr>
          <w:rStyle w:val="default"/>
          <w:rFonts w:cs="FrankRuehl"/>
          <w:rtl/>
        </w:rPr>
        <w:t>בק</w:t>
      </w:r>
      <w:r>
        <w:rPr>
          <w:rStyle w:val="default"/>
          <w:rFonts w:cs="FrankRuehl" w:hint="cs"/>
          <w:rtl/>
        </w:rPr>
        <w:t>שות לפיטורין עפ"י הסעיפים 7 ו-11 של הפקודה תהיינה ערוכות בטופס שבתוספת הראשונה לתקנות אלה.</w:t>
      </w:r>
    </w:p>
    <w:p w14:paraId="07F8F845" w14:textId="77777777" w:rsidR="00E002D5" w:rsidRDefault="00E002D5">
      <w:pPr>
        <w:pStyle w:val="P00"/>
        <w:spacing w:before="72"/>
        <w:ind w:left="0" w:right="1134"/>
        <w:rPr>
          <w:rStyle w:val="default"/>
          <w:rFonts w:cs="FrankRuehl"/>
          <w:rtl/>
        </w:rPr>
      </w:pPr>
      <w:bookmarkStart w:id="3" w:name="Seif3"/>
      <w:bookmarkEnd w:id="3"/>
      <w:r>
        <w:rPr>
          <w:lang w:val="he-IL"/>
        </w:rPr>
        <w:pict w14:anchorId="5B1A20AD">
          <v:rect id="_x0000_s1029" style="position:absolute;left:0;text-align:left;margin-left:464.5pt;margin-top:8.05pt;width:75.05pt;height:24pt;z-index:251655680" o:allowincell="f" filled="f" stroked="f" strokecolor="lime" strokeweight=".25pt">
            <v:textbox inset="0,0,0,0">
              <w:txbxContent>
                <w:p w14:paraId="509A72E0" w14:textId="77777777" w:rsidR="00E002D5" w:rsidRDefault="00E002D5">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p>
                <w:p w14:paraId="5035EE2A" w14:textId="77777777" w:rsidR="00E002D5" w:rsidRDefault="00E002D5">
                  <w:pPr>
                    <w:spacing w:line="160" w:lineRule="exact"/>
                    <w:jc w:val="left"/>
                    <w:rPr>
                      <w:rFonts w:cs="Miriam"/>
                      <w:noProof/>
                      <w:sz w:val="18"/>
                      <w:szCs w:val="18"/>
                      <w:rtl/>
                    </w:rPr>
                  </w:pPr>
                  <w:r>
                    <w:rPr>
                      <w:rFonts w:cs="Miriam"/>
                      <w:sz w:val="18"/>
                      <w:szCs w:val="18"/>
                      <w:rtl/>
                    </w:rPr>
                    <w:t>הח</w:t>
                  </w:r>
                  <w:r>
                    <w:rPr>
                      <w:rFonts w:cs="Miriam" w:hint="cs"/>
                      <w:sz w:val="18"/>
                      <w:szCs w:val="18"/>
                      <w:rtl/>
                    </w:rPr>
                    <w:t>כרת נכס</w:t>
                  </w:r>
                </w:p>
                <w:p w14:paraId="3FFEA596" w14:textId="77777777" w:rsidR="00E002D5" w:rsidRDefault="00E002D5">
                  <w:pPr>
                    <w:spacing w:line="160" w:lineRule="exact"/>
                    <w:jc w:val="left"/>
                    <w:rPr>
                      <w:rFonts w:cs="Miriam"/>
                      <w:noProof/>
                      <w:sz w:val="18"/>
                      <w:szCs w:val="18"/>
                      <w:rtl/>
                    </w:rPr>
                  </w:pPr>
                  <w:r>
                    <w:rPr>
                      <w:rFonts w:cs="Miriam"/>
                      <w:sz w:val="18"/>
                      <w:szCs w:val="18"/>
                      <w:rtl/>
                    </w:rPr>
                    <w:t>הש</w:t>
                  </w:r>
                  <w:r>
                    <w:rPr>
                      <w:rFonts w:cs="Miriam" w:hint="cs"/>
                      <w:sz w:val="18"/>
                      <w:szCs w:val="18"/>
                      <w:rtl/>
                    </w:rPr>
                    <w:t>ייך לממשלה</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דעה על חכירת קרקע (לרבות בתים) או בניני תעשייה שבעליהם הוא הממשלה או כל אדם או איגוד המחזיק בהם</w:t>
      </w:r>
      <w:r>
        <w:rPr>
          <w:rStyle w:val="default"/>
          <w:rFonts w:cs="FrankRuehl"/>
          <w:rtl/>
        </w:rPr>
        <w:t xml:space="preserve"> מ</w:t>
      </w:r>
      <w:r>
        <w:rPr>
          <w:rStyle w:val="default"/>
          <w:rFonts w:cs="FrankRuehl" w:hint="cs"/>
          <w:rtl/>
        </w:rPr>
        <w:t>טעם הממשלה תהא ערוכה בטופס שבתוספת השניה לתקנות אלה.</w:t>
      </w:r>
    </w:p>
    <w:p w14:paraId="7559313A" w14:textId="77777777" w:rsidR="00E002D5" w:rsidRDefault="00E002D5">
      <w:pPr>
        <w:pStyle w:val="P00"/>
        <w:spacing w:before="72"/>
        <w:ind w:left="0" w:right="1134"/>
        <w:rPr>
          <w:rStyle w:val="default"/>
          <w:rFonts w:cs="FrankRuehl"/>
          <w:rtl/>
        </w:rPr>
      </w:pPr>
      <w:bookmarkStart w:id="4" w:name="Seif4"/>
      <w:bookmarkEnd w:id="4"/>
      <w:r>
        <w:rPr>
          <w:lang w:val="he-IL"/>
        </w:rPr>
        <w:pict w14:anchorId="14648243">
          <v:rect id="_x0000_s1030" style="position:absolute;left:0;text-align:left;margin-left:464.5pt;margin-top:8.05pt;width:75.05pt;height:24pt;z-index:251656704" o:allowincell="f" filled="f" stroked="f" strokecolor="lime" strokeweight=".25pt">
            <v:textbox inset="0,0,0,0">
              <w:txbxContent>
                <w:p w14:paraId="1066B133" w14:textId="77777777" w:rsidR="00E002D5" w:rsidRDefault="00E002D5">
                  <w:pPr>
                    <w:spacing w:line="160" w:lineRule="exact"/>
                    <w:jc w:val="left"/>
                    <w:rPr>
                      <w:rFonts w:cs="Miriam"/>
                      <w:noProof/>
                      <w:sz w:val="18"/>
                      <w:szCs w:val="18"/>
                      <w:rtl/>
                    </w:rPr>
                  </w:pPr>
                  <w:r>
                    <w:rPr>
                      <w:rFonts w:cs="Miriam"/>
                      <w:sz w:val="18"/>
                      <w:szCs w:val="18"/>
                      <w:rtl/>
                    </w:rPr>
                    <w:t>בק</w:t>
                  </w:r>
                  <w:r>
                    <w:rPr>
                      <w:rFonts w:cs="Miriam" w:hint="cs"/>
                      <w:sz w:val="18"/>
                      <w:szCs w:val="18"/>
                      <w:rtl/>
                    </w:rPr>
                    <w:t>שות לפיטורין</w:t>
                  </w:r>
                </w:p>
                <w:p w14:paraId="4EA8A77A" w14:textId="77777777" w:rsidR="00E002D5" w:rsidRDefault="00E002D5">
                  <w:pPr>
                    <w:spacing w:line="160" w:lineRule="exact"/>
                    <w:jc w:val="left"/>
                    <w:rPr>
                      <w:rFonts w:cs="Miriam"/>
                      <w:noProof/>
                      <w:sz w:val="18"/>
                      <w:szCs w:val="18"/>
                      <w:rtl/>
                    </w:rPr>
                  </w:pPr>
                  <w:r>
                    <w:rPr>
                      <w:rFonts w:cs="Miriam"/>
                      <w:sz w:val="18"/>
                      <w:szCs w:val="18"/>
                      <w:rtl/>
                    </w:rPr>
                    <w:t>ע"</w:t>
                  </w:r>
                  <w:r>
                    <w:rPr>
                      <w:rFonts w:cs="Miriam" w:hint="cs"/>
                      <w:sz w:val="18"/>
                      <w:szCs w:val="18"/>
                      <w:rtl/>
                    </w:rPr>
                    <w:t>י איגודים</w:t>
                  </w:r>
                </w:p>
                <w:p w14:paraId="372DC4C5" w14:textId="77777777" w:rsidR="00E002D5" w:rsidRDefault="00E002D5">
                  <w:pPr>
                    <w:spacing w:line="160" w:lineRule="exact"/>
                    <w:jc w:val="left"/>
                    <w:rPr>
                      <w:rFonts w:cs="Miriam"/>
                      <w:noProof/>
                      <w:sz w:val="18"/>
                      <w:szCs w:val="18"/>
                      <w:rtl/>
                    </w:rPr>
                  </w:pPr>
                  <w:r>
                    <w:rPr>
                      <w:rFonts w:cs="Miriam"/>
                      <w:sz w:val="18"/>
                      <w:szCs w:val="18"/>
                      <w:rtl/>
                    </w:rPr>
                    <w:t>פר</w:t>
                  </w:r>
                  <w:r>
                    <w:rPr>
                      <w:rFonts w:cs="Miriam" w:hint="cs"/>
                      <w:sz w:val="18"/>
                      <w:szCs w:val="18"/>
                      <w:rtl/>
                    </w:rPr>
                    <w:t>טיים</w:t>
                  </w:r>
                </w:p>
              </w:txbxContent>
            </v:textbox>
            <w10:anchorlock/>
          </v:rect>
        </w:pict>
      </w:r>
      <w:r>
        <w:rPr>
          <w:rStyle w:val="big-number"/>
          <w:rFonts w:cs="Miriam"/>
          <w:rtl/>
        </w:rPr>
        <w:t>5.</w:t>
      </w:r>
      <w:r>
        <w:rPr>
          <w:rStyle w:val="big-number"/>
          <w:rFonts w:cs="Miriam"/>
          <w:rtl/>
        </w:rPr>
        <w:tab/>
      </w:r>
      <w:r>
        <w:rPr>
          <w:rStyle w:val="default"/>
          <w:rFonts w:cs="FrankRuehl"/>
          <w:rtl/>
        </w:rPr>
        <w:t>בק</w:t>
      </w:r>
      <w:r>
        <w:rPr>
          <w:rStyle w:val="default"/>
          <w:rFonts w:cs="FrankRuehl" w:hint="cs"/>
          <w:rtl/>
        </w:rPr>
        <w:t>שות לפיטורי קרקע (לרבות בתים) או בניני תעשייה ממס עפ"י הסעיפים 8, 9, 12, או 13 של הפקודה תהיינה ערוכות בטופס שבתוספת השלישית לתקנות אלה.</w:t>
      </w:r>
    </w:p>
    <w:p w14:paraId="79C266D1" w14:textId="77777777" w:rsidR="00E002D5" w:rsidRDefault="00E002D5">
      <w:pPr>
        <w:pStyle w:val="P00"/>
        <w:spacing w:before="72"/>
        <w:ind w:left="0" w:right="1134"/>
        <w:rPr>
          <w:rStyle w:val="default"/>
          <w:rFonts w:cs="FrankRuehl"/>
          <w:rtl/>
        </w:rPr>
      </w:pPr>
      <w:bookmarkStart w:id="5" w:name="Seif5"/>
      <w:bookmarkEnd w:id="5"/>
      <w:r>
        <w:rPr>
          <w:lang w:val="he-IL"/>
        </w:rPr>
        <w:pict w14:anchorId="6EE61004">
          <v:rect id="_x0000_s1031" style="position:absolute;left:0;text-align:left;margin-left:464.5pt;margin-top:8.05pt;width:75.05pt;height:16pt;z-index:251657728" o:allowincell="f" filled="f" stroked="f" strokecolor="lime" strokeweight=".25pt">
            <v:textbox inset="0,0,0,0">
              <w:txbxContent>
                <w:p w14:paraId="190A9350" w14:textId="77777777" w:rsidR="00E002D5" w:rsidRDefault="00E002D5">
                  <w:pPr>
                    <w:spacing w:line="160" w:lineRule="exact"/>
                    <w:jc w:val="left"/>
                    <w:rPr>
                      <w:rFonts w:cs="Miriam"/>
                      <w:noProof/>
                      <w:sz w:val="18"/>
                      <w:szCs w:val="18"/>
                      <w:rtl/>
                    </w:rPr>
                  </w:pPr>
                  <w:r>
                    <w:rPr>
                      <w:rFonts w:cs="Miriam"/>
                      <w:sz w:val="18"/>
                      <w:szCs w:val="18"/>
                      <w:rtl/>
                    </w:rPr>
                    <w:t>המ</w:t>
                  </w:r>
                  <w:r>
                    <w:rPr>
                      <w:rFonts w:cs="Miriam" w:hint="cs"/>
                      <w:sz w:val="18"/>
                      <w:szCs w:val="18"/>
                      <w:rtl/>
                    </w:rPr>
                    <w:t>ועד להגשת</w:t>
                  </w:r>
                </w:p>
                <w:p w14:paraId="45C22EC4" w14:textId="77777777" w:rsidR="00E002D5" w:rsidRDefault="00E002D5">
                  <w:pPr>
                    <w:spacing w:line="160" w:lineRule="exact"/>
                    <w:jc w:val="left"/>
                    <w:rPr>
                      <w:rFonts w:cs="Miriam"/>
                      <w:noProof/>
                      <w:sz w:val="18"/>
                      <w:szCs w:val="18"/>
                      <w:rtl/>
                    </w:rPr>
                  </w:pPr>
                  <w:r>
                    <w:rPr>
                      <w:rFonts w:cs="Miriam"/>
                      <w:sz w:val="18"/>
                      <w:szCs w:val="18"/>
                      <w:rtl/>
                    </w:rPr>
                    <w:t>בק</w:t>
                  </w:r>
                  <w:r>
                    <w:rPr>
                      <w:rFonts w:cs="Miriam" w:hint="cs"/>
                      <w:sz w:val="18"/>
                      <w:szCs w:val="18"/>
                      <w:rtl/>
                    </w:rPr>
                    <w:t>שות</w:t>
                  </w:r>
                </w:p>
              </w:txbxContent>
            </v:textbox>
            <w10:anchorlock/>
          </v:rect>
        </w:pict>
      </w:r>
      <w:r>
        <w:rPr>
          <w:rStyle w:val="big-number"/>
          <w:rFonts w:cs="Miriam"/>
          <w:rtl/>
        </w:rPr>
        <w:t>6.</w:t>
      </w:r>
      <w:r>
        <w:rPr>
          <w:rStyle w:val="big-number"/>
          <w:rFonts w:cs="Miriam"/>
          <w:rtl/>
        </w:rPr>
        <w:tab/>
      </w:r>
      <w:r>
        <w:rPr>
          <w:rStyle w:val="default"/>
          <w:rFonts w:cs="FrankRuehl"/>
          <w:rtl/>
        </w:rPr>
        <w:t>כל</w:t>
      </w:r>
      <w:r>
        <w:rPr>
          <w:rStyle w:val="default"/>
          <w:rFonts w:cs="FrankRuehl" w:hint="cs"/>
          <w:rtl/>
        </w:rPr>
        <w:t xml:space="preserve"> אדם התובע פיטורין מתשלום מס רכוש עירוני או מס ר</w:t>
      </w:r>
      <w:r>
        <w:rPr>
          <w:rStyle w:val="default"/>
          <w:rFonts w:cs="FrankRuehl"/>
          <w:rtl/>
        </w:rPr>
        <w:t>כ</w:t>
      </w:r>
      <w:r>
        <w:rPr>
          <w:rStyle w:val="default"/>
          <w:rFonts w:cs="FrankRuehl" w:hint="cs"/>
          <w:rtl/>
        </w:rPr>
        <w:t xml:space="preserve">וש </w:t>
      </w:r>
      <w:r>
        <w:rPr>
          <w:rStyle w:val="default"/>
          <w:rFonts w:cs="FrankRuehl"/>
          <w:rtl/>
        </w:rPr>
        <w:t>חק</w:t>
      </w:r>
      <w:r>
        <w:rPr>
          <w:rStyle w:val="default"/>
          <w:rFonts w:cs="FrankRuehl" w:hint="cs"/>
          <w:rtl/>
        </w:rPr>
        <w:t xml:space="preserve">לאי על פי הוראות הסעיפים 8, 9, 12 או 13 של הפקודה עליו להגיש לממונה על המחוז בקשה לפיטורי הנכסים הנ"ל בטופס הקבוע בתקנה 5 דלעיל; הבקשה תוגש תוך ששה חדשים מתאריך התקנות דלעיל, ואילו לגבי בנין שנבנה בזמן האחרון או קרקע שנרכשה בזמן האחרון צריך להגיש את </w:t>
      </w:r>
      <w:r>
        <w:rPr>
          <w:rStyle w:val="default"/>
          <w:rFonts w:cs="FrankRuehl"/>
          <w:rtl/>
        </w:rPr>
        <w:t>ה</w:t>
      </w:r>
      <w:r>
        <w:rPr>
          <w:rStyle w:val="default"/>
          <w:rFonts w:cs="FrankRuehl" w:hint="cs"/>
          <w:rtl/>
        </w:rPr>
        <w:t>בק</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לא יאוחר מביום ה-31 ביולי שלאחר תאריך גמירת בנייתו של הבנין או רכישתה של הקרקע.</w:t>
      </w:r>
    </w:p>
    <w:p w14:paraId="31EF5DBB" w14:textId="77777777" w:rsidR="00E002D5" w:rsidRDefault="00E002D5">
      <w:pPr>
        <w:pStyle w:val="P00"/>
        <w:spacing w:before="72"/>
        <w:ind w:left="0" w:right="1134"/>
        <w:rPr>
          <w:rStyle w:val="default"/>
          <w:rFonts w:cs="FrankRuehl"/>
          <w:rtl/>
        </w:rPr>
      </w:pPr>
      <w:bookmarkStart w:id="6" w:name="Seif6"/>
      <w:bookmarkEnd w:id="6"/>
      <w:r>
        <w:rPr>
          <w:lang w:val="he-IL"/>
        </w:rPr>
        <w:pict w14:anchorId="0B0154D4">
          <v:rect id="_x0000_s1032" style="position:absolute;left:0;text-align:left;margin-left:464.5pt;margin-top:8.05pt;width:75.05pt;height:8pt;z-index:251658752" o:allowincell="f" filled="f" stroked="f" strokecolor="lime" strokeweight=".25pt">
            <v:textbox inset="0,0,0,0">
              <w:txbxContent>
                <w:p w14:paraId="31D42455" w14:textId="77777777" w:rsidR="00E002D5" w:rsidRDefault="00E002D5">
                  <w:pPr>
                    <w:spacing w:line="160" w:lineRule="exact"/>
                    <w:jc w:val="left"/>
                    <w:rPr>
                      <w:rFonts w:cs="Miriam"/>
                      <w:noProof/>
                      <w:sz w:val="18"/>
                      <w:szCs w:val="18"/>
                      <w:rtl/>
                    </w:rPr>
                  </w:pPr>
                  <w:r>
                    <w:rPr>
                      <w:rFonts w:cs="Miriam"/>
                      <w:sz w:val="18"/>
                      <w:szCs w:val="18"/>
                      <w:rtl/>
                    </w:rPr>
                    <w:t>כו</w:t>
                  </w:r>
                  <w:r>
                    <w:rPr>
                      <w:rFonts w:cs="Miriam" w:hint="cs"/>
                      <w:sz w:val="18"/>
                      <w:szCs w:val="18"/>
                      <w:rtl/>
                    </w:rPr>
                    <w:t>ח והרשאה</w:t>
                  </w:r>
                </w:p>
              </w:txbxContent>
            </v:textbox>
            <w10:anchorlock/>
          </v:rect>
        </w:pict>
      </w:r>
      <w:r>
        <w:rPr>
          <w:rStyle w:val="big-number"/>
          <w:rFonts w:cs="Miriam"/>
          <w:rtl/>
        </w:rPr>
        <w:t>7.</w:t>
      </w:r>
      <w:r>
        <w:rPr>
          <w:rStyle w:val="big-number"/>
          <w:rFonts w:cs="Miriam"/>
          <w:rtl/>
        </w:rPr>
        <w:tab/>
      </w:r>
      <w:r>
        <w:rPr>
          <w:rStyle w:val="default"/>
          <w:rFonts w:cs="FrankRuehl"/>
          <w:rtl/>
        </w:rPr>
        <w:t>ממ</w:t>
      </w:r>
      <w:r>
        <w:rPr>
          <w:rStyle w:val="default"/>
          <w:rFonts w:cs="FrankRuehl" w:hint="cs"/>
          <w:rtl/>
        </w:rPr>
        <w:t>ונה על מחוז רשאי להרשות לכל אדם או לכל בני אדם להכנס לכל נכס אשר תובעים בעדו פיטורין ממס בכל עת נאותה כדי לבקר בו ולקבל את הפרטים שיראה צורך לקבלם.</w:t>
      </w:r>
    </w:p>
    <w:p w14:paraId="46EBA7E0" w14:textId="77777777" w:rsidR="00E002D5" w:rsidRDefault="00E002D5">
      <w:pPr>
        <w:pStyle w:val="P00"/>
        <w:spacing w:before="72"/>
        <w:ind w:left="0" w:right="1134"/>
        <w:rPr>
          <w:rFonts w:cs="FrankRuehl"/>
          <w:sz w:val="26"/>
          <w:rtl/>
        </w:rPr>
      </w:pPr>
      <w:r>
        <w:rPr>
          <w:rFonts w:cs="FrankRuehl"/>
          <w:sz w:val="26"/>
          <w:rtl/>
        </w:rPr>
        <w:t>------------</w:t>
      </w:r>
    </w:p>
    <w:p w14:paraId="59940727" w14:textId="77777777" w:rsidR="00E002D5" w:rsidRDefault="00E002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(2)</w:t>
      </w:r>
      <w:r>
        <w:rPr>
          <w:rFonts w:cs="FrankRuehl"/>
          <w:rtl/>
        </w:rPr>
        <w:t> </w:t>
      </w:r>
      <w:r>
        <w:rPr>
          <w:rFonts w:cs="FrankRuehl"/>
          <w:rtl/>
        </w:rPr>
        <w:t>פו</w:t>
      </w:r>
      <w:r>
        <w:rPr>
          <w:rFonts w:cs="FrankRuehl" w:hint="cs"/>
          <w:rtl/>
        </w:rPr>
        <w:t>ר</w:t>
      </w:r>
      <w:r>
        <w:rPr>
          <w:rFonts w:cs="FrankRuehl"/>
          <w:rtl/>
        </w:rPr>
        <w:t>סמ</w:t>
      </w:r>
      <w:r>
        <w:rPr>
          <w:rFonts w:cs="FrankRuehl" w:hint="cs"/>
          <w:rtl/>
        </w:rPr>
        <w:t>ו ע"ר מס' 995 מיום 21.3.1940, תוס' 2, עמ' (ע) 407, (א) 469.</w:t>
      </w:r>
    </w:p>
    <w:p w14:paraId="1EE347A6" w14:textId="77777777" w:rsidR="00E002D5" w:rsidRDefault="00E002D5">
      <w:pPr>
        <w:pStyle w:val="page"/>
        <w:widowControl/>
        <w:ind w:right="1134"/>
        <w:rPr>
          <w:rFonts w:cs="David"/>
          <w:position w:val="0"/>
          <w:sz w:val="22"/>
          <w:rtl/>
        </w:rPr>
      </w:pPr>
      <w:r>
        <w:rPr>
          <w:rFonts w:cs="David"/>
          <w:position w:val="0"/>
          <w:sz w:val="22"/>
          <w:rtl/>
        </w:rPr>
        <w:t xml:space="preserve"> </w:t>
      </w:r>
    </w:p>
    <w:p w14:paraId="1040750A" w14:textId="77777777" w:rsidR="00E002D5" w:rsidRDefault="00E002D5">
      <w:pPr>
        <w:pStyle w:val="P00"/>
        <w:spacing w:before="72"/>
        <w:ind w:left="0" w:right="1134"/>
        <w:rPr>
          <w:rStyle w:val="default"/>
          <w:rFonts w:cs="FrankRuehl"/>
          <w:rtl/>
        </w:rPr>
      </w:pPr>
      <w:bookmarkStart w:id="7" w:name="Seif7"/>
      <w:bookmarkEnd w:id="7"/>
      <w:r>
        <w:rPr>
          <w:lang w:val="he-IL"/>
        </w:rPr>
        <w:pict w14:anchorId="4D2007BB">
          <v:rect id="_x0000_s1033" style="position:absolute;left:0;text-align:left;margin-left:464.5pt;margin-top:8.05pt;width:75.05pt;height:16pt;z-index:251659776" o:allowincell="f" filled="f" stroked="f" strokecolor="lime" strokeweight=".25pt">
            <v:textbox inset="0,0,0,0">
              <w:txbxContent>
                <w:p w14:paraId="5846D8C0" w14:textId="77777777" w:rsidR="00E002D5" w:rsidRDefault="00E002D5">
                  <w:pPr>
                    <w:spacing w:line="160" w:lineRule="exact"/>
                    <w:jc w:val="left"/>
                    <w:rPr>
                      <w:rFonts w:cs="Miriam"/>
                      <w:noProof/>
                      <w:sz w:val="18"/>
                      <w:szCs w:val="18"/>
                      <w:rtl/>
                    </w:rPr>
                  </w:pPr>
                  <w:r>
                    <w:rPr>
                      <w:rFonts w:cs="Miriam"/>
                      <w:sz w:val="18"/>
                      <w:szCs w:val="18"/>
                      <w:rtl/>
                    </w:rPr>
                    <w:t>הג</w:t>
                  </w:r>
                  <w:r>
                    <w:rPr>
                      <w:rFonts w:cs="Miriam" w:hint="cs"/>
                      <w:sz w:val="18"/>
                      <w:szCs w:val="18"/>
                      <w:rtl/>
                    </w:rPr>
                    <w:t>שת בקשות</w:t>
                  </w:r>
                </w:p>
                <w:p w14:paraId="30F61CC3" w14:textId="77777777" w:rsidR="00E002D5" w:rsidRDefault="00E002D5">
                  <w:pPr>
                    <w:spacing w:line="160" w:lineRule="exact"/>
                    <w:jc w:val="left"/>
                    <w:rPr>
                      <w:rFonts w:cs="Miriam"/>
                      <w:noProof/>
                      <w:sz w:val="18"/>
                      <w:szCs w:val="18"/>
                      <w:rtl/>
                    </w:rPr>
                  </w:pPr>
                  <w:r>
                    <w:rPr>
                      <w:rFonts w:cs="Miriam"/>
                      <w:sz w:val="18"/>
                      <w:szCs w:val="18"/>
                      <w:rtl/>
                    </w:rPr>
                    <w:t>מת</w:t>
                  </w:r>
                  <w:r>
                    <w:rPr>
                      <w:rFonts w:cs="Miriam" w:hint="cs"/>
                      <w:sz w:val="18"/>
                      <w:szCs w:val="18"/>
                      <w:rtl/>
                    </w:rPr>
                    <w:t>קופה לתקופה</w:t>
                  </w:r>
                </w:p>
              </w:txbxContent>
            </v:textbox>
            <w10:anchorlock/>
          </v:rect>
        </w:pict>
      </w:r>
      <w:r>
        <w:rPr>
          <w:rStyle w:val="big-number"/>
          <w:rFonts w:cs="Miriam"/>
          <w:rtl/>
        </w:rPr>
        <w:t>8.</w:t>
      </w:r>
      <w:r>
        <w:rPr>
          <w:rStyle w:val="big-number"/>
          <w:rFonts w:cs="Miriam"/>
          <w:rtl/>
        </w:rPr>
        <w:tab/>
      </w:r>
      <w:r>
        <w:rPr>
          <w:rStyle w:val="default"/>
          <w:rFonts w:cs="FrankRuehl"/>
          <w:rtl/>
        </w:rPr>
        <w:t>ממ</w:t>
      </w:r>
      <w:r>
        <w:rPr>
          <w:rStyle w:val="default"/>
          <w:rFonts w:cs="FrankRuehl" w:hint="cs"/>
          <w:rtl/>
        </w:rPr>
        <w:t>ונה על מחוז רשאי לדרוש מכל אדם שנכסיו שוחררו מתשלום מס לחזור ולהגיש את בקשתו לפיטורין מתקופה לתקופה.</w:t>
      </w:r>
    </w:p>
    <w:p w14:paraId="13D6A9EC" w14:textId="77777777" w:rsidR="00E002D5" w:rsidRDefault="00E002D5">
      <w:pPr>
        <w:pStyle w:val="P00"/>
        <w:spacing w:before="72"/>
        <w:ind w:left="0" w:right="1134"/>
        <w:rPr>
          <w:rStyle w:val="default"/>
          <w:rFonts w:cs="FrankRuehl"/>
          <w:rtl/>
        </w:rPr>
      </w:pPr>
      <w:bookmarkStart w:id="8" w:name="Seif8"/>
      <w:bookmarkEnd w:id="8"/>
      <w:r>
        <w:rPr>
          <w:lang w:val="he-IL"/>
        </w:rPr>
        <w:pict w14:anchorId="60D56C0B">
          <v:rect id="_x0000_s1034" style="position:absolute;left:0;text-align:left;margin-left:464.5pt;margin-top:8.05pt;width:75.05pt;height:8pt;z-index:251660800" o:allowincell="f" filled="f" stroked="f" strokecolor="lime" strokeweight=".25pt">
            <v:textbox inset="0,0,0,0">
              <w:txbxContent>
                <w:p w14:paraId="3C1B17E4" w14:textId="77777777" w:rsidR="00E002D5" w:rsidRDefault="00E002D5">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Pr>
          <w:rStyle w:val="big-number"/>
          <w:rFonts w:cs="Miriam"/>
          <w:rtl/>
        </w:rPr>
        <w:t>9.</w:t>
      </w:r>
      <w:r>
        <w:rPr>
          <w:rStyle w:val="big-number"/>
          <w:rFonts w:cs="Miriam"/>
          <w:rtl/>
        </w:rPr>
        <w:tab/>
      </w:r>
      <w:r>
        <w:rPr>
          <w:rStyle w:val="default"/>
          <w:rFonts w:cs="FrankRuehl"/>
          <w:rtl/>
        </w:rPr>
        <w:t>אפ</w:t>
      </w:r>
      <w:r>
        <w:rPr>
          <w:rStyle w:val="default"/>
          <w:rFonts w:cs="FrankRuehl" w:hint="cs"/>
          <w:rtl/>
        </w:rPr>
        <w:t>שר לקבל מכל משרד מחוזי את הטפסים המובאים בתקנות אלה.</w:t>
      </w:r>
    </w:p>
    <w:p w14:paraId="2D41796F" w14:textId="77777777" w:rsidR="00E002D5" w:rsidRDefault="00E002D5">
      <w:pPr>
        <w:pStyle w:val="medium2-header"/>
        <w:keepLines w:val="0"/>
        <w:spacing w:before="72"/>
        <w:ind w:left="0" w:right="1134"/>
        <w:rPr>
          <w:rFonts w:cs="FrankRuehl"/>
          <w:noProof/>
          <w:rtl/>
        </w:rPr>
      </w:pPr>
      <w:bookmarkStart w:id="9" w:name="med0"/>
      <w:bookmarkEnd w:id="9"/>
      <w:r>
        <w:rPr>
          <w:rFonts w:cs="FrankRuehl"/>
          <w:noProof/>
          <w:rtl/>
        </w:rPr>
        <w:t>ה</w:t>
      </w:r>
      <w:r>
        <w:rPr>
          <w:rFonts w:cs="FrankRuehl" w:hint="cs"/>
          <w:noProof/>
          <w:rtl/>
        </w:rPr>
        <w:t>ת</w:t>
      </w:r>
      <w:r>
        <w:rPr>
          <w:rFonts w:cs="FrankRuehl"/>
          <w:noProof/>
          <w:rtl/>
        </w:rPr>
        <w:t>ו</w:t>
      </w:r>
      <w:r>
        <w:rPr>
          <w:rFonts w:cs="FrankRuehl" w:hint="cs"/>
          <w:noProof/>
          <w:rtl/>
        </w:rPr>
        <w:t>ספת הראשונה</w:t>
      </w:r>
    </w:p>
    <w:p w14:paraId="43DC61BA" w14:textId="77777777" w:rsidR="00E002D5" w:rsidRDefault="00E002D5">
      <w:pPr>
        <w:pStyle w:val="P00"/>
        <w:spacing w:before="72"/>
        <w:ind w:left="0" w:right="1134"/>
        <w:rPr>
          <w:rStyle w:val="default"/>
          <w:rFonts w:cs="FrankRuehl"/>
          <w:rtl/>
        </w:rPr>
      </w:pPr>
      <w:r>
        <w:rPr>
          <w:rStyle w:val="default"/>
          <w:rFonts w:cs="FrankRuehl"/>
          <w:rtl/>
        </w:rPr>
        <w:t>מס</w:t>
      </w:r>
      <w:r>
        <w:rPr>
          <w:rStyle w:val="default"/>
          <w:rFonts w:cs="FrankRuehl" w:hint="cs"/>
          <w:rtl/>
        </w:rPr>
        <w:t xml:space="preserve"> רכוש חקלאי חלק ב.</w:t>
      </w:r>
    </w:p>
    <w:p w14:paraId="789E0491" w14:textId="77777777" w:rsidR="00E002D5" w:rsidRDefault="00E002D5">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רכוש חקלאי חלק ג.</w:t>
      </w:r>
    </w:p>
    <w:p w14:paraId="6122335F" w14:textId="77777777" w:rsidR="00E002D5" w:rsidRDefault="00E002D5">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'/19</w:t>
      </w:r>
    </w:p>
    <w:p w14:paraId="7819B7B9" w14:textId="77777777" w:rsidR="00E002D5" w:rsidRDefault="00E002D5">
      <w:pPr>
        <w:pStyle w:val="header-2"/>
        <w:ind w:left="0" w:right="1134"/>
        <w:rPr>
          <w:rFonts w:cs="Miriam"/>
          <w:rtl/>
        </w:rPr>
      </w:pPr>
      <w:r>
        <w:rPr>
          <w:rFonts w:cs="Miriam"/>
          <w:rtl/>
        </w:rPr>
        <w:t>פק</w:t>
      </w:r>
      <w:r>
        <w:rPr>
          <w:rFonts w:cs="Miriam" w:hint="cs"/>
          <w:rtl/>
        </w:rPr>
        <w:t>ודת מסי העיריה ומסי הממשלה (פיטורין), 1934</w:t>
      </w:r>
    </w:p>
    <w:p w14:paraId="0DAA29D9" w14:textId="77777777" w:rsidR="00E002D5" w:rsidRDefault="00E002D5">
      <w:pPr>
        <w:pStyle w:val="P00"/>
        <w:spacing w:before="72"/>
        <w:ind w:left="0" w:right="1134"/>
        <w:rPr>
          <w:rStyle w:val="default"/>
          <w:rFonts w:cs="FrankRuehl"/>
          <w:rtl/>
        </w:rPr>
      </w:pPr>
      <w:r>
        <w:rPr>
          <w:rFonts w:cs="FrankRuehl"/>
          <w:sz w:val="26"/>
          <w:rtl/>
        </w:rPr>
        <w:t> </w:t>
      </w:r>
      <w:r>
        <w:rPr>
          <w:rFonts w:cs="FrankRuehl"/>
          <w:sz w:val="26"/>
          <w:rtl/>
        </w:rPr>
        <w:t> </w:t>
      </w:r>
      <w:r>
        <w:rPr>
          <w:rStyle w:val="default"/>
          <w:rFonts w:cs="FrankRuehl"/>
          <w:rtl/>
        </w:rPr>
        <w:t>ממ</w:t>
      </w:r>
      <w:r>
        <w:rPr>
          <w:rStyle w:val="default"/>
          <w:rFonts w:cs="FrankRuehl" w:hint="cs"/>
          <w:rtl/>
        </w:rPr>
        <w:t>ס רכוש חקלאי</w:t>
      </w:r>
    </w:p>
    <w:p w14:paraId="54142433" w14:textId="77777777" w:rsidR="00E002D5" w:rsidRDefault="00E002D5">
      <w:pPr>
        <w:pStyle w:val="P55"/>
        <w:spacing w:before="72"/>
        <w:ind w:left="2381" w:right="1134"/>
        <w:rPr>
          <w:rStyle w:val="default"/>
          <w:rFonts w:cs="FrankRuehl"/>
          <w:rtl/>
        </w:rPr>
      </w:pPr>
      <w:r>
        <w:rPr>
          <w:rFonts w:cs="FrankRuehl"/>
          <w:sz w:val="26"/>
          <w:rtl/>
        </w:rPr>
        <w:t> </w:t>
      </w:r>
      <w:r>
        <w:rPr>
          <w:rStyle w:val="default"/>
          <w:rFonts w:cs="FrankRuehl"/>
          <w:rtl/>
        </w:rPr>
        <w:t>בק</w:t>
      </w:r>
      <w:r>
        <w:rPr>
          <w:rStyle w:val="default"/>
          <w:rFonts w:cs="FrankRuehl" w:hint="cs"/>
          <w:rtl/>
        </w:rPr>
        <w:t>שה לפיטורין</w:t>
      </w:r>
      <w:r>
        <w:rPr>
          <w:rFonts w:cs="FrankRuehl"/>
          <w:sz w:val="26"/>
          <w:rtl/>
        </w:rPr>
        <w:t> </w:t>
      </w:r>
      <w:r>
        <w:rPr>
          <w:rFonts w:cs="FrankRuehl"/>
          <w:sz w:val="26"/>
          <w:rtl/>
        </w:rPr>
        <w:t> </w:t>
      </w:r>
      <w:r>
        <w:rPr>
          <w:rFonts w:cs="FrankRuehl"/>
          <w:sz w:val="26"/>
          <w:rtl/>
        </w:rPr>
        <w:t> </w:t>
      </w:r>
    </w:p>
    <w:p w14:paraId="23BDA57A" w14:textId="77777777" w:rsidR="00E002D5" w:rsidRDefault="00E002D5">
      <w:pPr>
        <w:pStyle w:val="P55"/>
        <w:spacing w:before="72"/>
        <w:ind w:left="2381" w:right="1134"/>
        <w:rPr>
          <w:rStyle w:val="default"/>
          <w:rFonts w:cs="FrankRuehl"/>
          <w:rtl/>
        </w:rPr>
      </w:pPr>
      <w:r>
        <w:rPr>
          <w:rFonts w:cs="FrankRuehl"/>
          <w:sz w:val="26"/>
          <w:rtl/>
        </w:rPr>
        <w:t> </w:t>
      </w:r>
      <w:r>
        <w:rPr>
          <w:rFonts w:cs="FrankRuehl"/>
          <w:sz w:val="26"/>
          <w:rtl/>
        </w:rPr>
        <w:t> </w:t>
      </w:r>
      <w:r>
        <w:rPr>
          <w:rStyle w:val="default"/>
          <w:rFonts w:cs="FrankRuehl"/>
          <w:rtl/>
        </w:rPr>
        <w:t>ממ</w:t>
      </w:r>
      <w:r>
        <w:rPr>
          <w:rStyle w:val="default"/>
          <w:rFonts w:cs="FrankRuehl" w:hint="cs"/>
          <w:rtl/>
        </w:rPr>
        <w:t>ס רכוש עירוני</w:t>
      </w:r>
    </w:p>
    <w:p w14:paraId="3D81F0D8" w14:textId="77777777" w:rsidR="00E002D5" w:rsidRDefault="00E002D5">
      <w:pPr>
        <w:pStyle w:val="P55"/>
        <w:spacing w:before="72"/>
        <w:ind w:left="2381" w:right="1134"/>
        <w:rPr>
          <w:rStyle w:val="default"/>
          <w:rFonts w:cs="FrankRuehl"/>
          <w:rtl/>
        </w:rPr>
      </w:pPr>
      <w:r>
        <w:rPr>
          <w:rStyle w:val="default"/>
          <w:rFonts w:cs="FrankRuehl" w:hint="cs"/>
          <w:rtl/>
        </w:rPr>
        <w:t>ל</w:t>
      </w:r>
      <w:r>
        <w:rPr>
          <w:rStyle w:val="default"/>
          <w:rFonts w:cs="FrankRuehl"/>
          <w:rtl/>
        </w:rPr>
        <w:t>כ</w:t>
      </w:r>
      <w:r>
        <w:rPr>
          <w:rStyle w:val="default"/>
          <w:rFonts w:cs="FrankRuehl" w:hint="cs"/>
          <w:rtl/>
        </w:rPr>
        <w:t xml:space="preserve">בוד ממונה על מחוז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D0158CC" w14:textId="77777777" w:rsidR="00E002D5" w:rsidRDefault="00E002D5">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יני מגיש בזה בקשה עפ"י סעיף 7 או סעיף 11 של הפקודה לפיטורי הנ</w:t>
      </w:r>
      <w:r>
        <w:rPr>
          <w:rStyle w:val="default"/>
          <w:rFonts w:cs="FrankRuehl"/>
          <w:rtl/>
        </w:rPr>
        <w:t>כס</w:t>
      </w:r>
      <w:r>
        <w:rPr>
          <w:rStyle w:val="default"/>
          <w:rFonts w:cs="FrankRuehl" w:hint="cs"/>
          <w:rtl/>
        </w:rPr>
        <w:t xml:space="preserve"> המתואר לקמן מתשלום מס הרכוש החקלאי או מס הרכוש העירוני.</w:t>
      </w:r>
    </w:p>
    <w:p w14:paraId="77B86B23" w14:textId="77777777" w:rsidR="00E002D5" w:rsidRDefault="00E002D5">
      <w:pPr>
        <w:pStyle w:val="P00"/>
        <w:spacing w:before="72"/>
        <w:ind w:left="0" w:right="1134"/>
        <w:rPr>
          <w:rStyle w:val="default"/>
          <w:rFonts w:cs="FrankRuehl"/>
          <w:rtl/>
        </w:rPr>
      </w:pPr>
      <w:r>
        <w:rPr>
          <w:rStyle w:val="default"/>
          <w:rFonts w:cs="FrankRuehl" w:hint="cs"/>
          <w:rtl/>
        </w:rPr>
        <w:t>ה</w:t>
      </w:r>
      <w:r>
        <w:rPr>
          <w:rStyle w:val="default"/>
          <w:rFonts w:cs="FrankRuehl"/>
          <w:rtl/>
        </w:rPr>
        <w:t>ב</w:t>
      </w:r>
      <w:r>
        <w:rPr>
          <w:rStyle w:val="default"/>
          <w:rFonts w:cs="FrankRuehl" w:hint="cs"/>
          <w:rtl/>
        </w:rPr>
        <w:t xml:space="preserve">עלים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8F32688" w14:textId="77777777" w:rsidR="00E002D5" w:rsidRDefault="00E002D5">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הנכס של הממשלה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31A2353" w14:textId="77777777" w:rsidR="00E002D5" w:rsidRDefault="00E002D5">
      <w:pPr>
        <w:pStyle w:val="P00"/>
        <w:spacing w:before="72"/>
        <w:ind w:left="0" w:right="1134"/>
        <w:rPr>
          <w:rStyle w:val="default"/>
          <w:rFonts w:cs="FrankRuehl"/>
          <w:rtl/>
        </w:rPr>
      </w:pPr>
      <w:r>
        <w:rPr>
          <w:rStyle w:val="default"/>
          <w:rFonts w:cs="FrankRuehl" w:hint="cs"/>
          <w:rtl/>
        </w:rPr>
        <w:t>ה</w:t>
      </w:r>
      <w:r>
        <w:rPr>
          <w:rStyle w:val="default"/>
          <w:rFonts w:cs="FrankRuehl"/>
          <w:rtl/>
        </w:rPr>
        <w:t>א</w:t>
      </w:r>
      <w:r>
        <w:rPr>
          <w:rStyle w:val="default"/>
          <w:rFonts w:cs="FrankRuehl" w:hint="cs"/>
          <w:rtl/>
        </w:rPr>
        <w:t xml:space="preserve">זור העירוני או הכפר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CC9DAA1" w14:textId="77777777" w:rsidR="00E002D5" w:rsidRDefault="00E002D5">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הגוש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6D52429" w14:textId="77777777" w:rsidR="00E002D5" w:rsidRDefault="00E002D5">
      <w:pPr>
        <w:pStyle w:val="P00"/>
        <w:spacing w:before="72"/>
        <w:ind w:left="0" w:right="1134"/>
        <w:rPr>
          <w:rStyle w:val="default"/>
          <w:rFonts w:cs="FrankRuehl"/>
          <w:rtl/>
        </w:rPr>
      </w:pPr>
      <w:r>
        <w:rPr>
          <w:rStyle w:val="default"/>
          <w:rFonts w:cs="FrankRuehl" w:hint="cs"/>
          <w:rtl/>
        </w:rPr>
        <w:lastRenderedPageBreak/>
        <w:t>מ</w:t>
      </w:r>
      <w:r>
        <w:rPr>
          <w:rStyle w:val="default"/>
          <w:rFonts w:cs="FrankRuehl"/>
          <w:rtl/>
        </w:rPr>
        <w:t>ס</w:t>
      </w:r>
      <w:r>
        <w:rPr>
          <w:rStyle w:val="default"/>
          <w:rFonts w:cs="FrankRuehl" w:hint="cs"/>
          <w:rtl/>
        </w:rPr>
        <w:t xml:space="preserve">' החלקה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9D91248" w14:textId="77777777" w:rsidR="00E002D5" w:rsidRDefault="00E002D5">
      <w:pPr>
        <w:pStyle w:val="P00"/>
        <w:spacing w:before="72"/>
        <w:ind w:left="0" w:right="1134"/>
        <w:rPr>
          <w:rStyle w:val="default"/>
          <w:rFonts w:cs="FrankRuehl"/>
          <w:rtl/>
        </w:rPr>
      </w:pPr>
      <w:r>
        <w:rPr>
          <w:rStyle w:val="default"/>
          <w:rFonts w:cs="FrankRuehl" w:hint="cs"/>
          <w:rtl/>
        </w:rPr>
        <w:t>ש</w:t>
      </w:r>
      <w:r>
        <w:rPr>
          <w:rStyle w:val="default"/>
          <w:rFonts w:cs="FrankRuehl"/>
          <w:rtl/>
        </w:rPr>
        <w:t>ט</w:t>
      </w:r>
      <w:r>
        <w:rPr>
          <w:rStyle w:val="default"/>
          <w:rFonts w:cs="FrankRuehl" w:hint="cs"/>
          <w:rtl/>
        </w:rPr>
        <w:t xml:space="preserve">ח הקרקע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79F48BE" w14:textId="77777777" w:rsidR="00E002D5" w:rsidRDefault="00E002D5">
      <w:pPr>
        <w:pStyle w:val="P00"/>
        <w:spacing w:before="72"/>
        <w:ind w:left="0" w:right="1134"/>
        <w:rPr>
          <w:rStyle w:val="default"/>
          <w:rFonts w:cs="FrankRuehl"/>
          <w:rtl/>
        </w:rPr>
      </w:pPr>
      <w:r>
        <w:rPr>
          <w:rStyle w:val="default"/>
          <w:rFonts w:cs="FrankRuehl" w:hint="cs"/>
          <w:rtl/>
        </w:rPr>
        <w:t>ת</w:t>
      </w:r>
      <w:r>
        <w:rPr>
          <w:rStyle w:val="default"/>
          <w:rFonts w:cs="FrankRuehl"/>
          <w:rtl/>
        </w:rPr>
        <w:t>י</w:t>
      </w:r>
      <w:r>
        <w:rPr>
          <w:rStyle w:val="default"/>
          <w:rFonts w:cs="FrankRuehl" w:hint="cs"/>
          <w:rtl/>
        </w:rPr>
        <w:t>א</w:t>
      </w:r>
      <w:r>
        <w:rPr>
          <w:rStyle w:val="default"/>
          <w:rFonts w:cs="FrankRuehl"/>
          <w:rtl/>
        </w:rPr>
        <w:t>ו</w:t>
      </w:r>
      <w:r>
        <w:rPr>
          <w:rStyle w:val="default"/>
          <w:rFonts w:cs="FrankRuehl" w:hint="cs"/>
          <w:rtl/>
        </w:rPr>
        <w:t xml:space="preserve">ר הנכס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4B69324" w14:textId="77777777" w:rsidR="00E002D5" w:rsidRDefault="00E002D5">
      <w:pPr>
        <w:pStyle w:val="P00"/>
        <w:spacing w:before="72"/>
        <w:ind w:left="0" w:right="1134"/>
        <w:rPr>
          <w:rStyle w:val="default"/>
          <w:rFonts w:cs="FrankRuehl"/>
          <w:rtl/>
        </w:rPr>
      </w:pPr>
      <w:r>
        <w:rPr>
          <w:rStyle w:val="default"/>
          <w:rFonts w:cs="FrankRuehl" w:hint="cs"/>
          <w:rtl/>
        </w:rPr>
        <w:t>ה</w:t>
      </w:r>
      <w:r>
        <w:rPr>
          <w:rStyle w:val="default"/>
          <w:rFonts w:cs="FrankRuehl"/>
          <w:rtl/>
        </w:rPr>
        <w:t>ר</w:t>
      </w:r>
      <w:r>
        <w:rPr>
          <w:rStyle w:val="default"/>
          <w:rFonts w:cs="FrankRuehl" w:hint="cs"/>
          <w:rtl/>
        </w:rPr>
        <w:t xml:space="preserve">ישום במשרד ספרי האחוזה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B379821" w14:textId="77777777" w:rsidR="00E002D5" w:rsidRDefault="00E002D5">
      <w:pPr>
        <w:pStyle w:val="P00"/>
        <w:spacing w:before="72"/>
        <w:ind w:left="0" w:right="1134"/>
        <w:rPr>
          <w:rStyle w:val="default"/>
          <w:rFonts w:cs="FrankRuehl"/>
          <w:rtl/>
        </w:rPr>
      </w:pPr>
      <w:r>
        <w:rPr>
          <w:rStyle w:val="default"/>
          <w:rFonts w:cs="FrankRuehl" w:hint="cs"/>
          <w:rtl/>
        </w:rPr>
        <w:t>ע</w:t>
      </w:r>
      <w:r>
        <w:rPr>
          <w:rStyle w:val="default"/>
          <w:rFonts w:cs="FrankRuehl"/>
          <w:rtl/>
        </w:rPr>
        <w:t>פ</w:t>
      </w:r>
      <w:r>
        <w:rPr>
          <w:rStyle w:val="default"/>
          <w:rFonts w:cs="FrankRuehl" w:hint="cs"/>
          <w:rtl/>
        </w:rPr>
        <w:t xml:space="preserve">"י כרך מס' , עמ'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ED411D6" w14:textId="77777777" w:rsidR="00E002D5" w:rsidRDefault="00E002D5">
      <w:pPr>
        <w:pStyle w:val="P55"/>
        <w:spacing w:before="72"/>
        <w:ind w:left="2381" w:right="1134"/>
        <w:rPr>
          <w:rStyle w:val="default"/>
          <w:rFonts w:cs="FrankRuehl"/>
          <w:rtl/>
        </w:rPr>
      </w:pPr>
      <w:r>
        <w:rPr>
          <w:rStyle w:val="default"/>
          <w:rFonts w:cs="FrankRuehl"/>
          <w:rtl/>
        </w:rPr>
        <w:t>הח</w:t>
      </w:r>
      <w:r>
        <w:rPr>
          <w:rStyle w:val="default"/>
          <w:rFonts w:cs="FrankRuehl" w:hint="cs"/>
          <w:rtl/>
        </w:rPr>
        <w:t xml:space="preserve">תימה </w:t>
      </w:r>
    </w:p>
    <w:p w14:paraId="28BD3581" w14:textId="77777777" w:rsidR="00E002D5" w:rsidRDefault="00E002D5">
      <w:pPr>
        <w:pStyle w:val="P55"/>
        <w:spacing w:before="72"/>
        <w:ind w:left="2381" w:right="1134"/>
        <w:rPr>
          <w:rStyle w:val="default"/>
          <w:rFonts w:cs="FrankRuehl"/>
          <w:rtl/>
        </w:rPr>
      </w:pPr>
      <w:r>
        <w:rPr>
          <w:rStyle w:val="default"/>
          <w:rFonts w:cs="FrankRuehl" w:hint="cs"/>
          <w:rtl/>
        </w:rPr>
        <w:t>מ</w:t>
      </w:r>
      <w:r>
        <w:rPr>
          <w:rStyle w:val="default"/>
          <w:rFonts w:cs="FrankRuehl"/>
          <w:rtl/>
        </w:rPr>
        <w:t>ה</w:t>
      </w:r>
      <w:r>
        <w:rPr>
          <w:rStyle w:val="default"/>
          <w:rFonts w:cs="FrankRuehl" w:hint="cs"/>
          <w:rtl/>
        </w:rPr>
        <w:t xml:space="preserve">ות זכות הקנין </w:t>
      </w:r>
    </w:p>
    <w:p w14:paraId="7DBA6BF4"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 xml:space="preserve">קום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3CC6487"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ת</w:t>
      </w:r>
      <w:r>
        <w:rPr>
          <w:rStyle w:val="default"/>
          <w:rFonts w:cs="FrankRuehl" w:hint="cs"/>
          <w:rtl/>
        </w:rPr>
        <w:t xml:space="preserve">אריך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33976AC" w14:textId="77777777" w:rsidR="00E002D5" w:rsidRDefault="00E002D5">
      <w:pPr>
        <w:pStyle w:val="page"/>
        <w:widowControl/>
        <w:ind w:right="1134"/>
        <w:rPr>
          <w:rFonts w:cs="David"/>
          <w:position w:val="0"/>
          <w:sz w:val="22"/>
          <w:rtl/>
        </w:rPr>
      </w:pPr>
      <w:r>
        <w:rPr>
          <w:rFonts w:cs="David"/>
          <w:position w:val="0"/>
          <w:sz w:val="22"/>
          <w:rtl/>
        </w:rPr>
        <w:t xml:space="preserve"> </w:t>
      </w:r>
    </w:p>
    <w:p w14:paraId="4E8A600D" w14:textId="77777777" w:rsidR="00E002D5" w:rsidRDefault="00E002D5">
      <w:pPr>
        <w:pStyle w:val="medium-header"/>
        <w:keepNext w:val="0"/>
        <w:keepLines w:val="0"/>
        <w:ind w:left="0" w:right="1134"/>
        <w:rPr>
          <w:rStyle w:val="default"/>
          <w:rFonts w:cs="FrankRuehl"/>
          <w:rtl/>
        </w:rPr>
      </w:pPr>
      <w:r>
        <w:rPr>
          <w:rStyle w:val="default"/>
          <w:rFonts w:cs="FrankRuehl"/>
          <w:rtl/>
        </w:rPr>
        <w:t>הח</w:t>
      </w:r>
      <w:r>
        <w:rPr>
          <w:rStyle w:val="default"/>
          <w:rFonts w:cs="FrankRuehl" w:hint="cs"/>
          <w:rtl/>
        </w:rPr>
        <w:t>לטת הממונה על המחוז</w:t>
      </w:r>
    </w:p>
    <w:p w14:paraId="2D93BC13" w14:textId="77777777" w:rsidR="00E002D5" w:rsidRDefault="00E002D5">
      <w:pPr>
        <w:pStyle w:val="medium-header"/>
        <w:keepNext w:val="0"/>
        <w:keepLines w:val="0"/>
        <w:ind w:left="0" w:right="1134"/>
        <w:rPr>
          <w:rStyle w:val="default"/>
          <w:rFonts w:cs="FrankRuehl"/>
          <w:rtl/>
        </w:rPr>
      </w:pPr>
      <w:r>
        <w:rPr>
          <w:rStyle w:val="default"/>
          <w:rFonts w:cs="FrankRuehl" w:hint="cs"/>
          <w:rtl/>
        </w:rPr>
        <w:t>ל</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17A2FE38" w14:textId="77777777" w:rsidR="00E002D5" w:rsidRDefault="00E002D5">
      <w:pPr>
        <w:pStyle w:val="P55"/>
        <w:spacing w:before="72"/>
        <w:ind w:left="2381" w:right="1134"/>
        <w:rPr>
          <w:rStyle w:val="default"/>
          <w:rFonts w:cs="FrankRuehl"/>
          <w:rtl/>
        </w:rPr>
      </w:pPr>
      <w:r>
        <w:rPr>
          <w:rStyle w:val="default"/>
          <w:rFonts w:cs="FrankRuehl"/>
          <w:rtl/>
        </w:rPr>
        <w:t>המ</w:t>
      </w:r>
      <w:r>
        <w:rPr>
          <w:rStyle w:val="default"/>
          <w:rFonts w:cs="FrankRuehl" w:hint="cs"/>
          <w:rtl/>
        </w:rPr>
        <w:t xml:space="preserve">ספר הסידורי </w:t>
      </w:r>
    </w:p>
    <w:p w14:paraId="62FF7199" w14:textId="77777777" w:rsidR="00E002D5" w:rsidRDefault="00E002D5">
      <w:pPr>
        <w:pStyle w:val="P55"/>
        <w:spacing w:before="72"/>
        <w:ind w:left="2381" w:right="1134"/>
        <w:rPr>
          <w:rStyle w:val="default"/>
          <w:rFonts w:cs="FrankRuehl"/>
          <w:rtl/>
        </w:rPr>
      </w:pPr>
      <w:r>
        <w:rPr>
          <w:rStyle w:val="default"/>
          <w:rFonts w:cs="FrankRuehl" w:hint="cs"/>
          <w:rtl/>
        </w:rPr>
        <w:t>מ</w:t>
      </w:r>
      <w:r>
        <w:rPr>
          <w:rStyle w:val="default"/>
          <w:rFonts w:cs="FrankRuehl"/>
          <w:rtl/>
        </w:rPr>
        <w:t>מ</w:t>
      </w:r>
      <w:r>
        <w:rPr>
          <w:rStyle w:val="default"/>
          <w:rFonts w:cs="FrankRuehl" w:hint="cs"/>
          <w:rtl/>
        </w:rPr>
        <w:t xml:space="preserve">ונה על מחוז </w:t>
      </w:r>
    </w:p>
    <w:p w14:paraId="7CB5F0D1"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 xml:space="preserve">קום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6AE473E4"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ר</w:t>
      </w:r>
      <w:r>
        <w:rPr>
          <w:rStyle w:val="default"/>
          <w:rFonts w:cs="FrankRuehl" w:hint="cs"/>
          <w:rtl/>
        </w:rPr>
        <w:t xml:space="preserve">יך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93ED64E" w14:textId="77777777" w:rsidR="00E002D5" w:rsidRDefault="00E002D5">
      <w:pPr>
        <w:pStyle w:val="P00"/>
        <w:spacing w:before="72"/>
        <w:ind w:left="0" w:right="1134"/>
        <w:rPr>
          <w:rFonts w:cs="FrankRuehl"/>
          <w:sz w:val="26"/>
          <w:rtl/>
        </w:rPr>
      </w:pPr>
      <w:r>
        <w:rPr>
          <w:rFonts w:cs="FrankRuehl"/>
          <w:sz w:val="26"/>
          <w:rtl/>
        </w:rPr>
        <w:tab/>
        <w:t>(</w:t>
      </w:r>
      <w:r>
        <w:rPr>
          <w:rFonts w:cs="FrankRuehl" w:hint="cs"/>
          <w:sz w:val="26"/>
          <w:rtl/>
        </w:rPr>
        <w:t>יוגש בשתי העתקות).</w:t>
      </w:r>
    </w:p>
    <w:p w14:paraId="5AB05E81" w14:textId="77777777" w:rsidR="00E002D5" w:rsidRDefault="00E002D5">
      <w:pPr>
        <w:pStyle w:val="medium-header"/>
        <w:keepNext w:val="0"/>
        <w:keepLines w:val="0"/>
        <w:ind w:left="0" w:right="1134"/>
        <w:rPr>
          <w:rStyle w:val="default"/>
          <w:rFonts w:cs="FrankRuehl"/>
          <w:rtl/>
        </w:rPr>
      </w:pPr>
      <w:r>
        <w:rPr>
          <w:lang w:val="he-IL"/>
        </w:rPr>
        <w:pict w14:anchorId="769EDD66">
          <v:rect id="_x0000_s1035" style="position:absolute;left:0;text-align:left;margin-left:464.5pt;margin-top:8.05pt;width:75.05pt;height:24pt;z-index:251661824" o:allowincell="f" filled="f" stroked="f" strokecolor="lime" strokeweight=".25pt">
            <v:textbox inset="0,0,0,0">
              <w:txbxContent>
                <w:p w14:paraId="4C7B1E2D" w14:textId="77777777" w:rsidR="00E002D5" w:rsidRDefault="00E002D5">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ימות אלה אינן חלק מן הטופס שנקבע </w:t>
                  </w:r>
                  <w:r>
                    <w:rPr>
                      <w:rFonts w:cs="Miriam"/>
                      <w:sz w:val="18"/>
                      <w:szCs w:val="18"/>
                      <w:rtl/>
                    </w:rPr>
                    <w:t>לפ</w:t>
                  </w:r>
                  <w:r>
                    <w:rPr>
                      <w:rFonts w:cs="Miriam" w:hint="cs"/>
                      <w:sz w:val="18"/>
                      <w:szCs w:val="18"/>
                      <w:rtl/>
                    </w:rPr>
                    <w:t>י החוק.</w:t>
                  </w:r>
                </w:p>
              </w:txbxContent>
            </v:textbox>
            <w10:anchorlock/>
          </v:rect>
        </w:pict>
      </w:r>
      <w:r>
        <w:rPr>
          <w:rStyle w:val="default"/>
          <w:rFonts w:cs="FrankRuehl"/>
          <w:rtl/>
        </w:rPr>
        <w:t>לש</w:t>
      </w:r>
      <w:r>
        <w:rPr>
          <w:rStyle w:val="default"/>
          <w:rFonts w:cs="FrankRuehl" w:hint="cs"/>
          <w:rtl/>
        </w:rPr>
        <w:t>ימוש במשרד הה</w:t>
      </w:r>
      <w:r>
        <w:rPr>
          <w:rStyle w:val="default"/>
          <w:rFonts w:cs="FrankRuehl"/>
          <w:rtl/>
        </w:rPr>
        <w:t>כנ</w:t>
      </w:r>
      <w:r>
        <w:rPr>
          <w:rStyle w:val="default"/>
          <w:rFonts w:cs="FrankRuehl" w:hint="cs"/>
          <w:rtl/>
        </w:rPr>
        <w:t>סות.</w:t>
      </w:r>
    </w:p>
    <w:p w14:paraId="3B26517B" w14:textId="77777777" w:rsidR="00E002D5" w:rsidRDefault="00E002D5">
      <w:pPr>
        <w:pStyle w:val="P44"/>
        <w:spacing w:before="72"/>
        <w:ind w:left="1928"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מס</w:t>
      </w:r>
      <w:r>
        <w:rPr>
          <w:rStyle w:val="default"/>
          <w:rFonts w:cs="FrankRuehl" w:hint="cs"/>
          <w:rtl/>
        </w:rPr>
        <w:t xml:space="preserve"> הרכוש החקלאי</w:t>
      </w:r>
    </w:p>
    <w:p w14:paraId="4810B4A0" w14:textId="77777777" w:rsidR="00E002D5" w:rsidRDefault="00E002D5">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 </w:t>
      </w:r>
      <w:r>
        <w:rPr>
          <w:rFonts w:cs="FrankRuehl"/>
          <w:sz w:val="26"/>
          <w:rtl/>
        </w:rPr>
        <w:t> </w:t>
      </w:r>
      <w:r>
        <w:rPr>
          <w:rFonts w:cs="FrankRuehl"/>
          <w:sz w:val="26"/>
          <w:rtl/>
        </w:rPr>
        <w:t> </w:t>
      </w:r>
      <w:r>
        <w:rPr>
          <w:rStyle w:val="default"/>
          <w:rFonts w:cs="FrankRuehl"/>
          <w:rtl/>
        </w:rPr>
        <w:t>סכ</w:t>
      </w:r>
      <w:r>
        <w:rPr>
          <w:rStyle w:val="default"/>
          <w:rFonts w:cs="FrankRuehl" w:hint="cs"/>
          <w:rtl/>
        </w:rPr>
        <w:t>ום</w:t>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 xml:space="preserve"> ל</w:t>
      </w:r>
      <w:r>
        <w:rPr>
          <w:rStyle w:val="default"/>
          <w:rFonts w:cs="FrankRuehl" w:hint="cs"/>
          <w:rtl/>
        </w:rPr>
        <w:t>ירות</w:t>
      </w:r>
    </w:p>
    <w:p w14:paraId="43EE28E7" w14:textId="77777777" w:rsidR="00E002D5" w:rsidRDefault="00E002D5">
      <w:pPr>
        <w:pStyle w:val="P44"/>
        <w:spacing w:before="72"/>
        <w:ind w:left="1928"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מס</w:t>
      </w:r>
      <w:r>
        <w:rPr>
          <w:rStyle w:val="default"/>
          <w:rFonts w:cs="FrankRuehl" w:hint="cs"/>
          <w:rtl/>
        </w:rPr>
        <w:t xml:space="preserve"> הרכוש העירוני</w:t>
      </w:r>
    </w:p>
    <w:p w14:paraId="22A40A66" w14:textId="77777777" w:rsidR="00E002D5" w:rsidRDefault="00E002D5">
      <w:pPr>
        <w:pStyle w:val="P33"/>
        <w:spacing w:before="72"/>
        <w:ind w:left="1474" w:right="1134"/>
        <w:rPr>
          <w:rStyle w:val="default"/>
          <w:rFonts w:cs="FrankRuehl"/>
          <w:rtl/>
        </w:rPr>
      </w:pPr>
      <w:r>
        <w:rPr>
          <w:rStyle w:val="default"/>
          <w:rFonts w:cs="FrankRuehl"/>
          <w:rtl/>
        </w:rPr>
        <w:t>הפ</w:t>
      </w:r>
      <w:r>
        <w:rPr>
          <w:rStyle w:val="default"/>
          <w:rFonts w:cs="FrankRuehl" w:hint="cs"/>
          <w:rtl/>
        </w:rPr>
        <w:t>יטורים רשומים</w:t>
      </w:r>
    </w:p>
    <w:p w14:paraId="0A2FB4CA" w14:textId="77777777" w:rsidR="00E002D5" w:rsidRDefault="00E002D5">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ב</w:t>
      </w:r>
      <w:r>
        <w:rPr>
          <w:rStyle w:val="default"/>
          <w:rFonts w:cs="FrankRuehl" w:hint="cs"/>
          <w:rtl/>
        </w:rPr>
        <w:t>פנקס הפיטורין</w:t>
      </w:r>
    </w:p>
    <w:p w14:paraId="633752AB" w14:textId="77777777" w:rsidR="00E002D5" w:rsidRDefault="00E002D5">
      <w:pPr>
        <w:pStyle w:val="P44"/>
        <w:spacing w:before="72"/>
        <w:ind w:left="1928" w:right="1134"/>
        <w:rPr>
          <w:rStyle w:val="default"/>
          <w:rFonts w:cs="FrankRuehl"/>
          <w:rtl/>
        </w:rPr>
      </w:pPr>
      <w:r>
        <w:rPr>
          <w:rStyle w:val="default"/>
          <w:rFonts w:cs="FrankRuehl"/>
          <w:rtl/>
        </w:rPr>
        <w:t>בכ</w:t>
      </w:r>
      <w:r>
        <w:rPr>
          <w:rStyle w:val="default"/>
          <w:rFonts w:cs="FrankRuehl" w:hint="cs"/>
          <w:rtl/>
        </w:rPr>
        <w:t xml:space="preserve">רך מס' , עמ' </w:t>
      </w:r>
    </w:p>
    <w:p w14:paraId="5C6B472E" w14:textId="77777777" w:rsidR="00E002D5" w:rsidRDefault="00E002D5">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ב</w:t>
      </w:r>
      <w:r>
        <w:rPr>
          <w:rStyle w:val="default"/>
          <w:rFonts w:cs="FrankRuehl" w:hint="cs"/>
          <w:rtl/>
        </w:rPr>
        <w:t>פנקס משלם המיסים</w:t>
      </w:r>
    </w:p>
    <w:p w14:paraId="1A96A07B" w14:textId="77777777" w:rsidR="00E002D5" w:rsidRDefault="00E002D5">
      <w:pPr>
        <w:pStyle w:val="P44"/>
        <w:spacing w:before="72"/>
        <w:ind w:left="1928" w:right="1134"/>
        <w:rPr>
          <w:rStyle w:val="default"/>
          <w:rFonts w:cs="FrankRuehl"/>
          <w:rtl/>
        </w:rPr>
      </w:pPr>
      <w:r>
        <w:rPr>
          <w:rStyle w:val="default"/>
          <w:rFonts w:cs="FrankRuehl"/>
          <w:rtl/>
        </w:rPr>
        <w:t>בכ</w:t>
      </w:r>
      <w:r>
        <w:rPr>
          <w:rStyle w:val="default"/>
          <w:rFonts w:cs="FrankRuehl" w:hint="cs"/>
          <w:rtl/>
        </w:rPr>
        <w:t xml:space="preserve">רך מס' , עמ' </w:t>
      </w:r>
    </w:p>
    <w:p w14:paraId="1F975053" w14:textId="77777777" w:rsidR="00E002D5" w:rsidRDefault="00E002D5">
      <w:pPr>
        <w:pStyle w:val="P44"/>
        <w:spacing w:before="72"/>
        <w:ind w:left="1928" w:right="1134"/>
        <w:rPr>
          <w:rStyle w:val="default"/>
          <w:rFonts w:cs="FrankRuehl"/>
          <w:rtl/>
        </w:rPr>
      </w:pPr>
      <w:r>
        <w:rPr>
          <w:rStyle w:val="default"/>
          <w:rFonts w:cs="FrankRuehl" w:hint="cs"/>
          <w:rtl/>
        </w:rPr>
        <w:t>פ</w:t>
      </w:r>
      <w:r>
        <w:rPr>
          <w:rStyle w:val="default"/>
          <w:rFonts w:cs="FrankRuehl"/>
          <w:rtl/>
        </w:rPr>
        <w:t>ק</w:t>
      </w:r>
      <w:r>
        <w:rPr>
          <w:rStyle w:val="default"/>
          <w:rFonts w:cs="FrankRuehl" w:hint="cs"/>
          <w:rtl/>
        </w:rPr>
        <w:t>יד ההכנסות</w:t>
      </w:r>
    </w:p>
    <w:p w14:paraId="0AF13821" w14:textId="77777777" w:rsidR="00E002D5" w:rsidRDefault="00E002D5">
      <w:pPr>
        <w:pStyle w:val="P22"/>
        <w:spacing w:before="72"/>
        <w:ind w:left="1021" w:right="1134"/>
        <w:rPr>
          <w:rStyle w:val="default"/>
          <w:rFonts w:cs="FrankRuehl"/>
          <w:rtl/>
        </w:rPr>
      </w:pPr>
      <w:r>
        <w:rPr>
          <w:rFonts w:cs="FrankRuehl"/>
          <w:sz w:val="26"/>
          <w:rtl/>
        </w:rPr>
        <w:t>הת</w:t>
      </w:r>
      <w:r>
        <w:rPr>
          <w:rFonts w:cs="FrankRuehl" w:hint="cs"/>
          <w:sz w:val="26"/>
          <w:rtl/>
        </w:rPr>
        <w:t>אריך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6302F166" w14:textId="77777777" w:rsidR="00E002D5" w:rsidRDefault="00E002D5">
      <w:pPr>
        <w:pStyle w:val="footnote"/>
        <w:tabs>
          <w:tab w:val="left" w:pos="1474"/>
          <w:tab w:val="left" w:pos="1928"/>
          <w:tab w:val="left" w:pos="2381"/>
          <w:tab w:val="left" w:pos="2835"/>
          <w:tab w:val="right" w:leader="dot" w:pos="6259"/>
        </w:tabs>
        <w:spacing w:before="72"/>
        <w:ind w:left="1021" w:right="1134"/>
        <w:rPr>
          <w:rStyle w:val="default"/>
          <w:rFonts w:cs="FrankRuehl"/>
          <w:rtl/>
        </w:rPr>
      </w:pPr>
      <w:r>
        <w:rPr>
          <w:rFonts w:cs="FrankRuehl"/>
          <w:rtl/>
        </w:rPr>
        <w:t> </w:t>
      </w:r>
      <w:r>
        <w:rPr>
          <w:rFonts w:cs="FrankRuehl"/>
          <w:rtl/>
        </w:rPr>
        <w:t> </w:t>
      </w:r>
      <w:r>
        <w:rPr>
          <w:rStyle w:val="default"/>
          <w:rFonts w:cs="FrankRuehl"/>
          <w:rtl/>
        </w:rPr>
        <w:t>הע</w:t>
      </w:r>
      <w:r>
        <w:rPr>
          <w:rStyle w:val="default"/>
          <w:rFonts w:cs="FrankRuehl" w:hint="cs"/>
          <w:rtl/>
        </w:rPr>
        <w:t xml:space="preserve">רה: </w:t>
      </w:r>
      <w:r>
        <w:rPr>
          <w:rStyle w:val="default"/>
          <w:rFonts w:cs="FrankRuehl"/>
          <w:rtl/>
        </w:rPr>
        <w:t xml:space="preserve">— </w:t>
      </w:r>
      <w:r>
        <w:rPr>
          <w:rStyle w:val="default"/>
          <w:rFonts w:cs="FrankRuehl" w:hint="cs"/>
          <w:rtl/>
        </w:rPr>
        <w:t xml:space="preserve">יוגש בשתי העתקות, שאחת מהן תוחזר למבקש </w:t>
      </w:r>
      <w:r>
        <w:rPr>
          <w:rStyle w:val="default"/>
          <w:rFonts w:cs="FrankRuehl"/>
          <w:rtl/>
        </w:rPr>
        <w:t>בצ</w:t>
      </w:r>
      <w:r>
        <w:rPr>
          <w:rStyle w:val="default"/>
          <w:rFonts w:cs="FrankRuehl" w:hint="cs"/>
          <w:rtl/>
        </w:rPr>
        <w:t>ירוף החלטת הממונה על המחוז, והשניה תשאר למשמרת בתיקו של הממונה על המחוז.</w:t>
      </w:r>
    </w:p>
    <w:p w14:paraId="02F3C4BA" w14:textId="77777777" w:rsidR="00E002D5" w:rsidRDefault="00E002D5">
      <w:pPr>
        <w:pStyle w:val="medium2-header"/>
        <w:keepLines w:val="0"/>
        <w:spacing w:before="72"/>
        <w:ind w:left="0" w:right="1134"/>
        <w:rPr>
          <w:rFonts w:cs="FrankRuehl"/>
          <w:noProof/>
          <w:rtl/>
        </w:rPr>
      </w:pPr>
      <w:bookmarkStart w:id="10" w:name="med1"/>
      <w:bookmarkEnd w:id="10"/>
      <w:r>
        <w:rPr>
          <w:rFonts w:cs="FrankRuehl"/>
          <w:noProof/>
          <w:rtl/>
        </w:rPr>
        <w:t>הת</w:t>
      </w:r>
      <w:r>
        <w:rPr>
          <w:rFonts w:cs="FrankRuehl" w:hint="cs"/>
          <w:noProof/>
          <w:rtl/>
        </w:rPr>
        <w:t>וספת השניה</w:t>
      </w:r>
    </w:p>
    <w:p w14:paraId="5CCED1E9" w14:textId="77777777" w:rsidR="00E002D5" w:rsidRDefault="00E002D5">
      <w:pPr>
        <w:pStyle w:val="footnote"/>
        <w:tabs>
          <w:tab w:val="left" w:pos="1474"/>
          <w:tab w:val="left" w:pos="1928"/>
          <w:tab w:val="left" w:pos="2381"/>
          <w:tab w:val="left" w:pos="2835"/>
          <w:tab w:val="right" w:leader="dot" w:pos="6259"/>
        </w:tabs>
        <w:spacing w:before="72"/>
        <w:ind w:left="1021" w:right="1134"/>
        <w:rPr>
          <w:rStyle w:val="default"/>
          <w:rFonts w:cs="FrankRuehl"/>
          <w:rtl/>
        </w:rPr>
      </w:pPr>
      <w:r>
        <w:rPr>
          <w:rStyle w:val="default"/>
          <w:rFonts w:cs="FrankRuehl"/>
          <w:rtl/>
        </w:rPr>
        <w:t>המ</w:t>
      </w:r>
      <w:r>
        <w:rPr>
          <w:rStyle w:val="default"/>
          <w:rFonts w:cs="FrankRuehl" w:hint="cs"/>
          <w:rtl/>
        </w:rPr>
        <w:t xml:space="preserve">ספר הסידורי </w:t>
      </w:r>
    </w:p>
    <w:p w14:paraId="0557B649" w14:textId="77777777" w:rsidR="00E002D5" w:rsidRDefault="00E002D5">
      <w:pPr>
        <w:pStyle w:val="header-2"/>
        <w:ind w:left="0" w:right="1134"/>
        <w:rPr>
          <w:rFonts w:cs="Miriam"/>
          <w:rtl/>
        </w:rPr>
      </w:pPr>
      <w:r>
        <w:rPr>
          <w:rFonts w:cs="Miriam"/>
          <w:rtl/>
        </w:rPr>
        <w:t>פק</w:t>
      </w:r>
      <w:r>
        <w:rPr>
          <w:rFonts w:cs="Miriam" w:hint="cs"/>
          <w:rtl/>
        </w:rPr>
        <w:t>ודת מסי העיריה ומסי הממשלה (פיטורין), 1938</w:t>
      </w:r>
    </w:p>
    <w:p w14:paraId="10F8C273" w14:textId="77777777" w:rsidR="00E002D5" w:rsidRDefault="00E002D5">
      <w:pPr>
        <w:pStyle w:val="medium-header"/>
        <w:keepNext w:val="0"/>
        <w:keepLines w:val="0"/>
        <w:ind w:left="0" w:right="1134"/>
        <w:rPr>
          <w:rFonts w:cs="FrankRuehl"/>
          <w:sz w:val="26"/>
          <w:rtl/>
        </w:rPr>
      </w:pPr>
      <w:r>
        <w:rPr>
          <w:rFonts w:cs="FrankRuehl"/>
          <w:sz w:val="26"/>
          <w:rtl/>
        </w:rPr>
        <w:t>הו</w:t>
      </w:r>
      <w:r>
        <w:rPr>
          <w:rFonts w:cs="FrankRuehl" w:hint="cs"/>
          <w:sz w:val="26"/>
          <w:rtl/>
        </w:rPr>
        <w:t>דעה על חכירת אדמת ממשלה</w:t>
      </w:r>
    </w:p>
    <w:p w14:paraId="32486489" w14:textId="77777777" w:rsidR="00E002D5" w:rsidRDefault="00E002D5">
      <w:pPr>
        <w:pStyle w:val="medium-header"/>
        <w:keepNext w:val="0"/>
        <w:keepLines w:val="0"/>
        <w:ind w:left="0" w:right="1134"/>
        <w:rPr>
          <w:rStyle w:val="default"/>
          <w:rFonts w:cs="FrankRuehl"/>
          <w:rtl/>
        </w:rPr>
      </w:pPr>
      <w:r>
        <w:rPr>
          <w:rStyle w:val="default"/>
          <w:rFonts w:cs="FrankRuehl"/>
          <w:rtl/>
        </w:rPr>
        <w:t>(ת</w:t>
      </w:r>
      <w:r>
        <w:rPr>
          <w:rStyle w:val="default"/>
          <w:rFonts w:cs="FrankRuehl" w:hint="cs"/>
          <w:rtl/>
        </w:rPr>
        <w:t>נאי לסעיף 7)</w:t>
      </w:r>
    </w:p>
    <w:p w14:paraId="1E459C6F" w14:textId="77777777" w:rsidR="00E002D5" w:rsidRDefault="00E002D5">
      <w:pPr>
        <w:pStyle w:val="medium-header"/>
        <w:keepNext w:val="0"/>
        <w:keepLines w:val="0"/>
        <w:ind w:left="0" w:right="1134"/>
        <w:rPr>
          <w:rStyle w:val="default"/>
          <w:rFonts w:cs="FrankRuehl"/>
          <w:rtl/>
        </w:rPr>
      </w:pPr>
      <w:r>
        <w:rPr>
          <w:rStyle w:val="default"/>
          <w:rFonts w:cs="FrankRuehl" w:hint="cs"/>
          <w:rtl/>
        </w:rPr>
        <w:t>ל</w:t>
      </w:r>
      <w:r>
        <w:rPr>
          <w:rStyle w:val="default"/>
          <w:rFonts w:cs="FrankRuehl"/>
          <w:rtl/>
        </w:rPr>
        <w:t>כ</w:t>
      </w:r>
      <w:r>
        <w:rPr>
          <w:rStyle w:val="default"/>
          <w:rFonts w:cs="FrankRuehl" w:hint="cs"/>
          <w:rtl/>
        </w:rPr>
        <w:t xml:space="preserve">בוד ממונה על מחוז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6F8F1ECB" w14:textId="77777777" w:rsidR="00E002D5" w:rsidRDefault="00E002D5">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יני מסתמך על בקשתי לפיטורין שנרשמ</w:t>
      </w:r>
      <w:r>
        <w:rPr>
          <w:rStyle w:val="default"/>
          <w:rFonts w:cs="FrankRuehl"/>
          <w:rtl/>
        </w:rPr>
        <w:t xml:space="preserve">ה </w:t>
      </w:r>
      <w:r>
        <w:rPr>
          <w:rStyle w:val="default"/>
          <w:rFonts w:cs="FrankRuehl" w:hint="cs"/>
          <w:rtl/>
        </w:rPr>
        <w:t xml:space="preserve">במספר הסידורי  מיום  והריני להודיעך כי הנכס המוזכר לקמן הוחכר: </w:t>
      </w:r>
      <w:r>
        <w:rPr>
          <w:rStyle w:val="default"/>
          <w:rFonts w:cs="FrankRuehl"/>
          <w:rtl/>
        </w:rPr>
        <w:t>—</w:t>
      </w:r>
      <w:r>
        <w:rPr>
          <w:rFonts w:cs="FrankRuehl"/>
          <w:sz w:val="26"/>
          <w:rtl/>
        </w:rPr>
        <w:t> </w:t>
      </w:r>
      <w:r>
        <w:rPr>
          <w:rFonts w:cs="FrankRuehl"/>
          <w:sz w:val="26"/>
          <w:rtl/>
        </w:rPr>
        <w:t> </w:t>
      </w:r>
      <w:r>
        <w:rPr>
          <w:rFonts w:cs="FrankRuehl"/>
          <w:sz w:val="26"/>
          <w:rtl/>
        </w:rPr>
        <w:t> </w:t>
      </w:r>
      <w:r>
        <w:rPr>
          <w:rFonts w:cs="FrankRuehl"/>
          <w:sz w:val="26"/>
          <w:rtl/>
        </w:rPr>
        <w:t> </w:t>
      </w:r>
    </w:p>
    <w:p w14:paraId="609D5518" w14:textId="77777777" w:rsidR="00E002D5" w:rsidRDefault="00E002D5">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הנכס של הממשלה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ED66399" w14:textId="77777777" w:rsidR="00E002D5" w:rsidRDefault="00E002D5">
      <w:pPr>
        <w:pStyle w:val="P00"/>
        <w:spacing w:before="72"/>
        <w:ind w:left="0" w:right="1134"/>
        <w:rPr>
          <w:rStyle w:val="default"/>
          <w:rFonts w:cs="FrankRuehl"/>
          <w:rtl/>
        </w:rPr>
      </w:pPr>
      <w:r>
        <w:rPr>
          <w:rStyle w:val="default"/>
          <w:rFonts w:cs="FrankRuehl" w:hint="cs"/>
          <w:rtl/>
        </w:rPr>
        <w:t>ה</w:t>
      </w:r>
      <w:r>
        <w:rPr>
          <w:rStyle w:val="default"/>
          <w:rFonts w:cs="FrankRuehl"/>
          <w:rtl/>
        </w:rPr>
        <w:t>א</w:t>
      </w:r>
      <w:r>
        <w:rPr>
          <w:rStyle w:val="default"/>
          <w:rFonts w:cs="FrankRuehl" w:hint="cs"/>
          <w:rtl/>
        </w:rPr>
        <w:t xml:space="preserve">זור העירוני או הכפר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1B78AF2" w14:textId="77777777" w:rsidR="00E002D5" w:rsidRDefault="00E002D5">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הגוש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95A3FC2" w14:textId="77777777" w:rsidR="00E002D5" w:rsidRDefault="00E002D5">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w:t>
      </w:r>
      <w:r>
        <w:rPr>
          <w:rStyle w:val="default"/>
          <w:rFonts w:cs="FrankRuehl"/>
          <w:rtl/>
        </w:rPr>
        <w:t>ה</w:t>
      </w:r>
      <w:r>
        <w:rPr>
          <w:rStyle w:val="default"/>
          <w:rFonts w:cs="FrankRuehl" w:hint="cs"/>
          <w:rtl/>
        </w:rPr>
        <w:t xml:space="preserve">חלקה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664CA0C8" w14:textId="77777777" w:rsidR="00E002D5" w:rsidRDefault="00E002D5">
      <w:pPr>
        <w:pStyle w:val="page"/>
        <w:widowControl/>
        <w:ind w:right="1134"/>
        <w:rPr>
          <w:rFonts w:cs="David"/>
          <w:position w:val="0"/>
          <w:sz w:val="22"/>
          <w:rtl/>
        </w:rPr>
      </w:pPr>
      <w:r>
        <w:rPr>
          <w:rFonts w:cs="David"/>
          <w:position w:val="0"/>
          <w:sz w:val="22"/>
          <w:rtl/>
        </w:rPr>
        <w:t xml:space="preserve"> </w:t>
      </w:r>
    </w:p>
    <w:p w14:paraId="24C11869" w14:textId="77777777" w:rsidR="00E002D5" w:rsidRDefault="00E002D5">
      <w:pPr>
        <w:pStyle w:val="page"/>
        <w:widowControl/>
        <w:ind w:right="1134"/>
        <w:rPr>
          <w:rStyle w:val="default"/>
          <w:rFonts w:cs="FrankRuehl"/>
          <w:position w:val="0"/>
          <w:rtl/>
        </w:rPr>
      </w:pPr>
      <w:r>
        <w:rPr>
          <w:rStyle w:val="default"/>
          <w:rFonts w:cs="FrankRuehl"/>
          <w:position w:val="0"/>
          <w:rtl/>
        </w:rPr>
        <w:t>שט</w:t>
      </w:r>
      <w:r>
        <w:rPr>
          <w:rStyle w:val="default"/>
          <w:rFonts w:cs="FrankRuehl" w:hint="cs"/>
          <w:position w:val="0"/>
          <w:rtl/>
        </w:rPr>
        <w:t xml:space="preserve">ח הקרקע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p>
    <w:p w14:paraId="1ED2425F" w14:textId="77777777" w:rsidR="00E002D5" w:rsidRDefault="00E002D5">
      <w:pPr>
        <w:pStyle w:val="page"/>
        <w:widowControl/>
        <w:ind w:right="1134"/>
        <w:rPr>
          <w:rStyle w:val="default"/>
          <w:rFonts w:cs="FrankRuehl"/>
          <w:position w:val="0"/>
          <w:rtl/>
        </w:rPr>
      </w:pPr>
      <w:r>
        <w:rPr>
          <w:rStyle w:val="default"/>
          <w:rFonts w:cs="FrankRuehl" w:hint="cs"/>
          <w:position w:val="0"/>
          <w:rtl/>
        </w:rPr>
        <w:t>ש</w:t>
      </w:r>
      <w:r>
        <w:rPr>
          <w:rStyle w:val="default"/>
          <w:rFonts w:cs="FrankRuehl"/>
          <w:position w:val="0"/>
          <w:rtl/>
        </w:rPr>
        <w:t>ם</w:t>
      </w:r>
      <w:r>
        <w:rPr>
          <w:rStyle w:val="default"/>
          <w:rFonts w:cs="FrankRuehl" w:hint="cs"/>
          <w:position w:val="0"/>
          <w:rtl/>
        </w:rPr>
        <w:t xml:space="preserve"> החוכר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p>
    <w:p w14:paraId="03490245" w14:textId="77777777" w:rsidR="00E002D5" w:rsidRDefault="00E002D5">
      <w:pPr>
        <w:pStyle w:val="page"/>
        <w:widowControl/>
        <w:ind w:right="1134"/>
        <w:rPr>
          <w:rStyle w:val="default"/>
          <w:rFonts w:cs="FrankRuehl"/>
          <w:position w:val="0"/>
          <w:rtl/>
        </w:rPr>
      </w:pPr>
      <w:r>
        <w:rPr>
          <w:rStyle w:val="default"/>
          <w:rFonts w:cs="FrankRuehl" w:hint="cs"/>
          <w:position w:val="0"/>
          <w:rtl/>
        </w:rPr>
        <w:t>ת</w:t>
      </w:r>
      <w:r>
        <w:rPr>
          <w:rStyle w:val="default"/>
          <w:rFonts w:cs="FrankRuehl"/>
          <w:position w:val="0"/>
          <w:rtl/>
        </w:rPr>
        <w:t>ק</w:t>
      </w:r>
      <w:r>
        <w:rPr>
          <w:rStyle w:val="default"/>
          <w:rFonts w:cs="FrankRuehl" w:hint="cs"/>
          <w:position w:val="0"/>
          <w:rtl/>
        </w:rPr>
        <w:t>ופת חוזה החכ</w:t>
      </w:r>
      <w:r>
        <w:rPr>
          <w:rStyle w:val="default"/>
          <w:rFonts w:cs="FrankRuehl"/>
          <w:position w:val="0"/>
          <w:rtl/>
        </w:rPr>
        <w:t>יר</w:t>
      </w:r>
      <w:r>
        <w:rPr>
          <w:rStyle w:val="default"/>
          <w:rFonts w:cs="FrankRuehl" w:hint="cs"/>
          <w:position w:val="0"/>
          <w:rtl/>
        </w:rPr>
        <w:t xml:space="preserve">ה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r>
        <w:rPr>
          <w:rFonts w:cs="David"/>
          <w:sz w:val="22"/>
          <w:rtl/>
        </w:rPr>
        <w:t> </w:t>
      </w:r>
    </w:p>
    <w:p w14:paraId="22E8B6AF" w14:textId="77777777" w:rsidR="00E002D5" w:rsidRDefault="00E002D5">
      <w:pPr>
        <w:pStyle w:val="P55"/>
        <w:spacing w:before="72"/>
        <w:ind w:left="2381" w:right="1134"/>
        <w:rPr>
          <w:rStyle w:val="default"/>
          <w:rFonts w:cs="FrankRuehl"/>
          <w:rtl/>
        </w:rPr>
      </w:pPr>
      <w:r>
        <w:rPr>
          <w:rStyle w:val="default"/>
          <w:rFonts w:cs="FrankRuehl"/>
          <w:rtl/>
        </w:rPr>
        <w:t>הח</w:t>
      </w:r>
      <w:r>
        <w:rPr>
          <w:rStyle w:val="default"/>
          <w:rFonts w:cs="FrankRuehl" w:hint="cs"/>
          <w:rtl/>
        </w:rPr>
        <w:t xml:space="preserve">תימה </w:t>
      </w:r>
    </w:p>
    <w:p w14:paraId="54B51218" w14:textId="77777777" w:rsidR="00E002D5" w:rsidRDefault="00E002D5">
      <w:pPr>
        <w:pStyle w:val="P55"/>
        <w:spacing w:before="72"/>
        <w:ind w:left="2381" w:right="1134"/>
        <w:rPr>
          <w:rStyle w:val="default"/>
          <w:rFonts w:cs="FrankRuehl"/>
          <w:rtl/>
        </w:rPr>
      </w:pPr>
      <w:r>
        <w:rPr>
          <w:rStyle w:val="default"/>
          <w:rFonts w:cs="FrankRuehl" w:hint="cs"/>
          <w:rtl/>
        </w:rPr>
        <w:t>מ</w:t>
      </w:r>
      <w:r>
        <w:rPr>
          <w:rStyle w:val="default"/>
          <w:rFonts w:cs="FrankRuehl"/>
          <w:rtl/>
        </w:rPr>
        <w:t>ה</w:t>
      </w:r>
      <w:r>
        <w:rPr>
          <w:rStyle w:val="default"/>
          <w:rFonts w:cs="FrankRuehl" w:hint="cs"/>
          <w:rtl/>
        </w:rPr>
        <w:t xml:space="preserve">ות זכות הקנין </w:t>
      </w:r>
    </w:p>
    <w:p w14:paraId="41840E3E"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 xml:space="preserve">קום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2232D1B"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ת</w:t>
      </w:r>
      <w:r>
        <w:rPr>
          <w:rStyle w:val="default"/>
          <w:rFonts w:cs="FrankRuehl" w:hint="cs"/>
          <w:rtl/>
        </w:rPr>
        <w:t xml:space="preserve">אריך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1A860A5A" w14:textId="77777777" w:rsidR="00E002D5" w:rsidRDefault="00E002D5">
      <w:pPr>
        <w:pStyle w:val="P55"/>
        <w:spacing w:before="72"/>
        <w:ind w:left="2381" w:right="1134"/>
        <w:rPr>
          <w:rStyle w:val="default"/>
          <w:rFonts w:cs="FrankRuehl"/>
          <w:rtl/>
        </w:rPr>
      </w:pPr>
      <w:r>
        <w:rPr>
          <w:rStyle w:val="default"/>
          <w:rFonts w:cs="FrankRuehl" w:hint="cs"/>
          <w:rtl/>
        </w:rPr>
        <w:t>ל</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347D240" w14:textId="77777777" w:rsidR="00E002D5" w:rsidRDefault="00E002D5">
      <w:pPr>
        <w:pStyle w:val="P55"/>
        <w:spacing w:before="72"/>
        <w:ind w:left="2381" w:right="1134"/>
        <w:rPr>
          <w:rStyle w:val="default"/>
          <w:rFonts w:cs="FrankRuehl"/>
          <w:rtl/>
        </w:rPr>
      </w:pPr>
      <w:r>
        <w:rPr>
          <w:rStyle w:val="default"/>
          <w:rFonts w:cs="FrankRuehl" w:hint="cs"/>
          <w:rtl/>
        </w:rPr>
        <w:t>ר</w:t>
      </w:r>
      <w:r>
        <w:rPr>
          <w:rStyle w:val="default"/>
          <w:rFonts w:cs="FrankRuehl"/>
          <w:rtl/>
        </w:rPr>
        <w:t>ש</w:t>
      </w:r>
      <w:r>
        <w:rPr>
          <w:rStyle w:val="default"/>
          <w:rFonts w:cs="FrankRuehl" w:hint="cs"/>
          <w:rtl/>
        </w:rPr>
        <w:t>מתי לפני את הנ"ל.</w:t>
      </w:r>
    </w:p>
    <w:p w14:paraId="1559AA88" w14:textId="77777777" w:rsidR="00E002D5" w:rsidRDefault="00E002D5">
      <w:pPr>
        <w:pStyle w:val="P55"/>
        <w:spacing w:before="72"/>
        <w:ind w:left="2381" w:right="1134"/>
        <w:rPr>
          <w:rStyle w:val="default"/>
          <w:rFonts w:cs="FrankRuehl"/>
          <w:rtl/>
        </w:rPr>
      </w:pPr>
      <w:r>
        <w:rPr>
          <w:rStyle w:val="default"/>
          <w:rFonts w:cs="FrankRuehl" w:hint="cs"/>
          <w:rtl/>
        </w:rPr>
        <w:t>מ</w:t>
      </w:r>
      <w:r>
        <w:rPr>
          <w:rStyle w:val="default"/>
          <w:rFonts w:cs="FrankRuehl"/>
          <w:rtl/>
        </w:rPr>
        <w:t>מ</w:t>
      </w:r>
      <w:r>
        <w:rPr>
          <w:rStyle w:val="default"/>
          <w:rFonts w:cs="FrankRuehl" w:hint="cs"/>
          <w:rtl/>
        </w:rPr>
        <w:t xml:space="preserve">ונה על מחוז </w:t>
      </w:r>
    </w:p>
    <w:p w14:paraId="2BEFEF9C"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 xml:space="preserve">קום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EC80319"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ת</w:t>
      </w:r>
      <w:r>
        <w:rPr>
          <w:rStyle w:val="default"/>
          <w:rFonts w:cs="FrankRuehl" w:hint="cs"/>
          <w:rtl/>
        </w:rPr>
        <w:t xml:space="preserve">אריך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A2B9E3D" w14:textId="77777777" w:rsidR="00E002D5" w:rsidRDefault="00E002D5">
      <w:pPr>
        <w:pStyle w:val="P00"/>
        <w:spacing w:before="72"/>
        <w:ind w:left="0" w:right="1134"/>
        <w:rPr>
          <w:rFonts w:cs="FrankRuehl"/>
          <w:sz w:val="26"/>
          <w:rtl/>
        </w:rPr>
      </w:pPr>
      <w:r>
        <w:rPr>
          <w:rFonts w:cs="FrankRuehl"/>
          <w:sz w:val="26"/>
          <w:rtl/>
        </w:rPr>
        <w:tab/>
        <w:t>(</w:t>
      </w:r>
      <w:r>
        <w:rPr>
          <w:rFonts w:cs="FrankRuehl" w:hint="cs"/>
          <w:sz w:val="26"/>
          <w:rtl/>
        </w:rPr>
        <w:t>יוגש בשתי העתקות).</w:t>
      </w:r>
    </w:p>
    <w:p w14:paraId="066260EE" w14:textId="77777777" w:rsidR="00E002D5" w:rsidRDefault="00E002D5">
      <w:pPr>
        <w:pStyle w:val="medium-header"/>
        <w:keepNext w:val="0"/>
        <w:keepLines w:val="0"/>
        <w:ind w:left="0" w:right="1134"/>
        <w:rPr>
          <w:rStyle w:val="default"/>
          <w:rFonts w:cs="FrankRuehl"/>
          <w:rtl/>
        </w:rPr>
      </w:pPr>
      <w:r>
        <w:rPr>
          <w:lang w:val="he-IL"/>
        </w:rPr>
        <w:pict w14:anchorId="47A0987A">
          <v:rect id="_x0000_s1036" style="position:absolute;left:0;text-align:left;margin-left:464.5pt;margin-top:8.05pt;width:75.05pt;height:24pt;z-index:251662848" o:allowincell="f" filled="f" stroked="f" strokecolor="lime" strokeweight=".25pt">
            <v:textbox inset="0,0,0,0">
              <w:txbxContent>
                <w:p w14:paraId="2FAF30CC" w14:textId="77777777" w:rsidR="00E002D5" w:rsidRDefault="00E002D5">
                  <w:pPr>
                    <w:spacing w:line="160" w:lineRule="exact"/>
                    <w:jc w:val="left"/>
                    <w:rPr>
                      <w:rFonts w:cs="Miriam"/>
                      <w:noProof/>
                      <w:sz w:val="18"/>
                      <w:szCs w:val="18"/>
                      <w:rtl/>
                    </w:rPr>
                  </w:pPr>
                  <w:r>
                    <w:rPr>
                      <w:rFonts w:cs="Miriam"/>
                      <w:sz w:val="18"/>
                      <w:szCs w:val="18"/>
                      <w:rtl/>
                    </w:rPr>
                    <w:t>רש</w:t>
                  </w:r>
                  <w:r>
                    <w:rPr>
                      <w:rFonts w:cs="Miriam" w:hint="cs"/>
                      <w:sz w:val="18"/>
                      <w:szCs w:val="18"/>
                      <w:rtl/>
                    </w:rPr>
                    <w:t>ימות אלה אינן חלק מן הטופס שנקבע לפי החוק.</w:t>
                  </w:r>
                </w:p>
              </w:txbxContent>
            </v:textbox>
            <w10:anchorlock/>
          </v:rect>
        </w:pict>
      </w:r>
      <w:r>
        <w:rPr>
          <w:rStyle w:val="default"/>
          <w:rFonts w:cs="FrankRuehl"/>
          <w:rtl/>
        </w:rPr>
        <w:t>לש</w:t>
      </w:r>
      <w:r>
        <w:rPr>
          <w:rStyle w:val="default"/>
          <w:rFonts w:cs="FrankRuehl" w:hint="cs"/>
          <w:rtl/>
        </w:rPr>
        <w:t>ימוש במשרד ההכנסות.</w:t>
      </w:r>
    </w:p>
    <w:p w14:paraId="072D4AFA" w14:textId="77777777" w:rsidR="00E002D5" w:rsidRDefault="00E002D5">
      <w:pPr>
        <w:pStyle w:val="P44"/>
        <w:spacing w:before="72"/>
        <w:ind w:left="1928"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ממ</w:t>
      </w:r>
      <w:r>
        <w:rPr>
          <w:rStyle w:val="default"/>
          <w:rFonts w:cs="FrankRuehl" w:hint="cs"/>
          <w:rtl/>
        </w:rPr>
        <w:t>ס רכוש חקלאי</w:t>
      </w:r>
    </w:p>
    <w:p w14:paraId="6FA21B5B" w14:textId="77777777" w:rsidR="00E002D5" w:rsidRDefault="00E002D5">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 </w:t>
      </w:r>
      <w:r>
        <w:rPr>
          <w:rFonts w:cs="FrankRuehl"/>
          <w:sz w:val="26"/>
          <w:rtl/>
        </w:rPr>
        <w:t> </w:t>
      </w:r>
      <w:r>
        <w:rPr>
          <w:rFonts w:cs="FrankRuehl"/>
          <w:sz w:val="26"/>
          <w:rtl/>
        </w:rPr>
        <w:t> </w:t>
      </w:r>
      <w:r>
        <w:rPr>
          <w:rStyle w:val="default"/>
          <w:rFonts w:cs="FrankRuehl"/>
          <w:rtl/>
        </w:rPr>
        <w:t>סכ</w:t>
      </w:r>
      <w:r>
        <w:rPr>
          <w:rStyle w:val="default"/>
          <w:rFonts w:cs="FrankRuehl" w:hint="cs"/>
          <w:rtl/>
        </w:rPr>
        <w:t>ום</w:t>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 xml:space="preserve"> ל</w:t>
      </w:r>
      <w:r>
        <w:rPr>
          <w:rStyle w:val="default"/>
          <w:rFonts w:cs="FrankRuehl" w:hint="cs"/>
          <w:rtl/>
        </w:rPr>
        <w:t>ירות</w:t>
      </w:r>
    </w:p>
    <w:p w14:paraId="3900574A" w14:textId="77777777" w:rsidR="00E002D5" w:rsidRDefault="00E002D5">
      <w:pPr>
        <w:pStyle w:val="P44"/>
        <w:spacing w:before="72"/>
        <w:ind w:left="1928"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ממ</w:t>
      </w:r>
      <w:r>
        <w:rPr>
          <w:rStyle w:val="default"/>
          <w:rFonts w:cs="FrankRuehl" w:hint="cs"/>
          <w:rtl/>
        </w:rPr>
        <w:t>ס רכוש עירוני</w:t>
      </w:r>
    </w:p>
    <w:p w14:paraId="5D2174A4" w14:textId="77777777" w:rsidR="00E002D5" w:rsidRDefault="00E002D5">
      <w:pPr>
        <w:pStyle w:val="P44"/>
        <w:spacing w:before="72"/>
        <w:ind w:left="1928"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הרכוש החקלאי</w:t>
      </w:r>
    </w:p>
    <w:p w14:paraId="6784B1B6" w14:textId="77777777" w:rsidR="00E002D5" w:rsidRDefault="00E002D5">
      <w:pPr>
        <w:pStyle w:val="P44"/>
        <w:spacing w:before="72"/>
        <w:ind w:left="1928"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הרכוש העירוני</w:t>
      </w:r>
    </w:p>
    <w:p w14:paraId="68A26FCD" w14:textId="77777777" w:rsidR="00E002D5" w:rsidRDefault="00E002D5">
      <w:pPr>
        <w:pStyle w:val="P33"/>
        <w:spacing w:before="72"/>
        <w:ind w:left="1474" w:right="1134"/>
        <w:rPr>
          <w:rStyle w:val="default"/>
          <w:rFonts w:cs="FrankRuehl"/>
          <w:rtl/>
        </w:rPr>
      </w:pPr>
      <w:r>
        <w:rPr>
          <w:rStyle w:val="default"/>
          <w:rFonts w:cs="FrankRuehl"/>
          <w:rtl/>
        </w:rPr>
        <w:t>הש</w:t>
      </w:r>
      <w:r>
        <w:rPr>
          <w:rStyle w:val="default"/>
          <w:rFonts w:cs="FrankRuehl" w:hint="cs"/>
          <w:rtl/>
        </w:rPr>
        <w:t xml:space="preserve">נה שבעדה מגיע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AA7FFC3" w14:textId="77777777" w:rsidR="00E002D5" w:rsidRDefault="00E002D5">
      <w:pPr>
        <w:pStyle w:val="P33"/>
        <w:spacing w:before="72"/>
        <w:ind w:left="1474" w:right="1134"/>
        <w:rPr>
          <w:rStyle w:val="default"/>
          <w:rFonts w:cs="FrankRuehl"/>
          <w:rtl/>
        </w:rPr>
      </w:pPr>
      <w:r>
        <w:rPr>
          <w:rStyle w:val="default"/>
          <w:rFonts w:cs="FrankRuehl" w:hint="cs"/>
          <w:rtl/>
        </w:rPr>
        <w:t>ה</w:t>
      </w:r>
      <w:r>
        <w:rPr>
          <w:rStyle w:val="default"/>
          <w:rFonts w:cs="FrankRuehl"/>
          <w:rtl/>
        </w:rPr>
        <w:t>ש</w:t>
      </w:r>
      <w:r>
        <w:rPr>
          <w:rStyle w:val="default"/>
          <w:rFonts w:cs="FrankRuehl" w:hint="cs"/>
          <w:rtl/>
        </w:rPr>
        <w:t>ינוי שנעשה בפנקס משלם המסים</w:t>
      </w:r>
    </w:p>
    <w:p w14:paraId="5A0BB215" w14:textId="77777777" w:rsidR="00E002D5" w:rsidRDefault="00E002D5">
      <w:pPr>
        <w:pStyle w:val="P33"/>
        <w:spacing w:before="72"/>
        <w:ind w:left="1474" w:right="1134"/>
        <w:rPr>
          <w:rStyle w:val="default"/>
          <w:rFonts w:cs="FrankRuehl"/>
          <w:rtl/>
        </w:rPr>
      </w:pPr>
      <w:r>
        <w:rPr>
          <w:rStyle w:val="default"/>
          <w:rFonts w:cs="FrankRuehl" w:hint="cs"/>
          <w:rtl/>
        </w:rPr>
        <w:t>כ</w:t>
      </w:r>
      <w:r>
        <w:rPr>
          <w:rStyle w:val="default"/>
          <w:rFonts w:cs="FrankRuehl"/>
          <w:rtl/>
        </w:rPr>
        <w:t>ר</w:t>
      </w:r>
      <w:r>
        <w:rPr>
          <w:rStyle w:val="default"/>
          <w:rFonts w:cs="FrankRuehl" w:hint="cs"/>
          <w:rtl/>
        </w:rPr>
        <w:t xml:space="preserve">ך  עמוד </w:t>
      </w:r>
    </w:p>
    <w:p w14:paraId="0DBBAC18" w14:textId="77777777" w:rsidR="00E002D5" w:rsidRDefault="00E002D5">
      <w:pPr>
        <w:pStyle w:val="P22"/>
        <w:spacing w:before="72"/>
        <w:ind w:left="1021" w:right="1134"/>
        <w:rPr>
          <w:rStyle w:val="default"/>
          <w:rFonts w:cs="FrankRuehl"/>
          <w:rtl/>
        </w:rPr>
      </w:pPr>
      <w:r>
        <w:rPr>
          <w:rFonts w:cs="FrankRuehl"/>
          <w:sz w:val="26"/>
          <w:rtl/>
        </w:rPr>
        <w:t>הת</w:t>
      </w:r>
      <w:r>
        <w:rPr>
          <w:rFonts w:cs="FrankRuehl" w:hint="cs"/>
          <w:sz w:val="26"/>
          <w:rtl/>
        </w:rPr>
        <w:t>אריך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3C5CDBD" w14:textId="77777777" w:rsidR="00E002D5" w:rsidRDefault="00E002D5">
      <w:pPr>
        <w:pStyle w:val="P22"/>
        <w:spacing w:before="72"/>
        <w:ind w:left="1021" w:right="1134"/>
        <w:rPr>
          <w:rStyle w:val="default"/>
          <w:rFonts w:cs="FrankRuehl"/>
          <w:rtl/>
        </w:rPr>
      </w:pPr>
      <w:r>
        <w:rPr>
          <w:rStyle w:val="default"/>
          <w:rFonts w:cs="FrankRuehl" w:hint="cs"/>
          <w:rtl/>
        </w:rPr>
        <w:t>פ</w:t>
      </w:r>
      <w:r>
        <w:rPr>
          <w:rStyle w:val="default"/>
          <w:rFonts w:cs="FrankRuehl"/>
          <w:rtl/>
        </w:rPr>
        <w:t>ק</w:t>
      </w:r>
      <w:r>
        <w:rPr>
          <w:rStyle w:val="default"/>
          <w:rFonts w:cs="FrankRuehl" w:hint="cs"/>
          <w:rtl/>
        </w:rPr>
        <w:t>יד ההכנסות</w:t>
      </w:r>
    </w:p>
    <w:p w14:paraId="0672AE45" w14:textId="77777777" w:rsidR="00E002D5" w:rsidRDefault="00E002D5">
      <w:pPr>
        <w:pStyle w:val="P22"/>
        <w:spacing w:before="72"/>
        <w:ind w:left="1021" w:right="1134"/>
        <w:rPr>
          <w:rStyle w:val="default"/>
          <w:rFonts w:cs="FrankRuehl"/>
          <w:rtl/>
        </w:rPr>
      </w:pPr>
    </w:p>
    <w:p w14:paraId="7894420A" w14:textId="77777777" w:rsidR="00E002D5" w:rsidRDefault="00E002D5">
      <w:pPr>
        <w:pStyle w:val="P22"/>
        <w:spacing w:before="72"/>
        <w:ind w:left="1021" w:right="1134"/>
        <w:rPr>
          <w:rStyle w:val="default"/>
          <w:rFonts w:cs="FrankRuehl"/>
          <w:rtl/>
        </w:rPr>
      </w:pPr>
    </w:p>
    <w:p w14:paraId="6AB66394" w14:textId="77777777" w:rsidR="00E002D5" w:rsidRDefault="00E002D5">
      <w:pPr>
        <w:pStyle w:val="P22"/>
        <w:spacing w:before="72"/>
        <w:ind w:left="1021" w:right="1134"/>
        <w:rPr>
          <w:rStyle w:val="default"/>
          <w:rFonts w:cs="FrankRuehl"/>
          <w:rtl/>
        </w:rPr>
      </w:pPr>
    </w:p>
    <w:p w14:paraId="72171EF9" w14:textId="77777777" w:rsidR="00E002D5" w:rsidRDefault="00E002D5">
      <w:pPr>
        <w:pStyle w:val="P22"/>
        <w:spacing w:before="72"/>
        <w:ind w:left="1021" w:right="1134"/>
        <w:rPr>
          <w:rStyle w:val="default"/>
          <w:rFonts w:cs="FrankRuehl"/>
          <w:rtl/>
        </w:rPr>
      </w:pPr>
    </w:p>
    <w:p w14:paraId="7C0C1A1C" w14:textId="77777777" w:rsidR="00E002D5" w:rsidRDefault="00E002D5">
      <w:pPr>
        <w:pStyle w:val="page"/>
        <w:widowControl/>
        <w:ind w:right="1134"/>
        <w:rPr>
          <w:rFonts w:cs="David"/>
          <w:position w:val="0"/>
          <w:sz w:val="22"/>
          <w:rtl/>
        </w:rPr>
      </w:pPr>
      <w:r>
        <w:rPr>
          <w:rFonts w:cs="David"/>
          <w:position w:val="0"/>
          <w:sz w:val="22"/>
          <w:rtl/>
        </w:rPr>
        <w:t xml:space="preserve"> </w:t>
      </w:r>
    </w:p>
    <w:p w14:paraId="7752947D" w14:textId="77777777" w:rsidR="00E002D5" w:rsidRDefault="00E002D5">
      <w:pPr>
        <w:pStyle w:val="medium2-header"/>
        <w:keepLines w:val="0"/>
        <w:spacing w:before="72"/>
        <w:ind w:left="0" w:right="1134"/>
        <w:rPr>
          <w:rFonts w:cs="FrankRuehl"/>
          <w:noProof/>
          <w:rtl/>
        </w:rPr>
      </w:pPr>
      <w:bookmarkStart w:id="11" w:name="med2"/>
      <w:bookmarkEnd w:id="11"/>
      <w:r>
        <w:rPr>
          <w:rFonts w:cs="FrankRuehl"/>
          <w:noProof/>
          <w:rtl/>
        </w:rPr>
        <w:t>הת</w:t>
      </w:r>
      <w:r>
        <w:rPr>
          <w:rFonts w:cs="FrankRuehl" w:hint="cs"/>
          <w:noProof/>
          <w:rtl/>
        </w:rPr>
        <w:t>וספת השלישית</w:t>
      </w:r>
    </w:p>
    <w:p w14:paraId="3617640A" w14:textId="77777777" w:rsidR="00E002D5" w:rsidRDefault="00E002D5">
      <w:pPr>
        <w:pStyle w:val="page"/>
        <w:widowControl/>
        <w:ind w:right="1134"/>
        <w:rPr>
          <w:rStyle w:val="default"/>
          <w:rFonts w:cs="FrankRuehl"/>
          <w:position w:val="0"/>
          <w:rtl/>
        </w:rPr>
      </w:pPr>
      <w:r>
        <w:rPr>
          <w:rStyle w:val="default"/>
          <w:rFonts w:cs="FrankRuehl"/>
          <w:position w:val="0"/>
          <w:rtl/>
        </w:rPr>
        <w:t>מס</w:t>
      </w:r>
      <w:r>
        <w:rPr>
          <w:rStyle w:val="default"/>
          <w:rFonts w:cs="FrankRuehl" w:hint="cs"/>
          <w:position w:val="0"/>
          <w:rtl/>
        </w:rPr>
        <w:t xml:space="preserve"> רכוש חקלאי חלק ב.</w:t>
      </w:r>
    </w:p>
    <w:p w14:paraId="3A65AB60" w14:textId="77777777" w:rsidR="00E002D5" w:rsidRDefault="00E002D5">
      <w:pPr>
        <w:pStyle w:val="page"/>
        <w:widowControl/>
        <w:ind w:right="1134"/>
        <w:rPr>
          <w:rStyle w:val="default"/>
          <w:rFonts w:cs="FrankRuehl"/>
          <w:position w:val="0"/>
          <w:rtl/>
        </w:rPr>
      </w:pPr>
      <w:r>
        <w:rPr>
          <w:rStyle w:val="default"/>
          <w:rFonts w:cs="FrankRuehl" w:hint="cs"/>
          <w:position w:val="0"/>
          <w:rtl/>
        </w:rPr>
        <w:t>מ</w:t>
      </w:r>
      <w:r>
        <w:rPr>
          <w:rStyle w:val="default"/>
          <w:rFonts w:cs="FrankRuehl"/>
          <w:position w:val="0"/>
          <w:rtl/>
        </w:rPr>
        <w:t>ס</w:t>
      </w:r>
      <w:r>
        <w:rPr>
          <w:rStyle w:val="default"/>
          <w:rFonts w:cs="FrankRuehl" w:hint="cs"/>
          <w:position w:val="0"/>
          <w:rtl/>
        </w:rPr>
        <w:t xml:space="preserve"> רכוש חקלאי חלק ג.</w:t>
      </w:r>
    </w:p>
    <w:p w14:paraId="696C503F" w14:textId="77777777" w:rsidR="00E002D5" w:rsidRDefault="00E002D5">
      <w:pPr>
        <w:pStyle w:val="page"/>
        <w:widowControl/>
        <w:ind w:right="1134"/>
        <w:rPr>
          <w:rStyle w:val="default"/>
          <w:rFonts w:cs="FrankRuehl"/>
          <w:position w:val="0"/>
          <w:rtl/>
        </w:rPr>
      </w:pPr>
      <w:r>
        <w:rPr>
          <w:rStyle w:val="default"/>
          <w:rFonts w:cs="FrankRuehl" w:hint="cs"/>
          <w:position w:val="0"/>
          <w:rtl/>
        </w:rPr>
        <w:t>ה</w:t>
      </w:r>
      <w:r>
        <w:rPr>
          <w:rStyle w:val="default"/>
          <w:rFonts w:cs="FrankRuehl"/>
          <w:position w:val="0"/>
          <w:rtl/>
        </w:rPr>
        <w:t>מ</w:t>
      </w:r>
      <w:r>
        <w:rPr>
          <w:rStyle w:val="default"/>
          <w:rFonts w:cs="FrankRuehl" w:hint="cs"/>
          <w:position w:val="0"/>
          <w:rtl/>
        </w:rPr>
        <w:t xml:space="preserve">ספר </w:t>
      </w:r>
      <w:r>
        <w:rPr>
          <w:rStyle w:val="default"/>
          <w:rFonts w:cs="FrankRuehl"/>
          <w:position w:val="0"/>
          <w:rtl/>
        </w:rPr>
        <w:t>הס</w:t>
      </w:r>
      <w:r>
        <w:rPr>
          <w:rStyle w:val="default"/>
          <w:rFonts w:cs="FrankRuehl" w:hint="cs"/>
          <w:position w:val="0"/>
          <w:rtl/>
        </w:rPr>
        <w:t>ידורי/19</w:t>
      </w:r>
    </w:p>
    <w:p w14:paraId="7B4F80F0" w14:textId="77777777" w:rsidR="00E002D5" w:rsidRDefault="00E002D5">
      <w:pPr>
        <w:pStyle w:val="header-2"/>
        <w:ind w:left="0" w:right="1134"/>
        <w:rPr>
          <w:rFonts w:cs="Miriam"/>
          <w:rtl/>
        </w:rPr>
      </w:pPr>
      <w:r>
        <w:rPr>
          <w:rFonts w:cs="Miriam"/>
          <w:rtl/>
        </w:rPr>
        <w:t>פק</w:t>
      </w:r>
      <w:r>
        <w:rPr>
          <w:rFonts w:cs="Miriam" w:hint="cs"/>
          <w:rtl/>
        </w:rPr>
        <w:t>ודת מסי העיריה ומסי הממשלה (פיטורין), 1938</w:t>
      </w:r>
    </w:p>
    <w:p w14:paraId="34126149" w14:textId="77777777" w:rsidR="00E002D5" w:rsidRDefault="00E002D5">
      <w:pPr>
        <w:pStyle w:val="page"/>
        <w:widowControl/>
        <w:ind w:right="1134"/>
        <w:rPr>
          <w:rStyle w:val="default"/>
          <w:rFonts w:cs="FrankRuehl"/>
          <w:position w:val="0"/>
          <w:rtl/>
        </w:rPr>
      </w:pPr>
      <w:r>
        <w:rPr>
          <w:rStyle w:val="default"/>
          <w:rFonts w:cs="FrankRuehl"/>
          <w:position w:val="0"/>
          <w:rtl/>
        </w:rPr>
        <w:t>ממ</w:t>
      </w:r>
      <w:r>
        <w:rPr>
          <w:rStyle w:val="default"/>
          <w:rFonts w:cs="FrankRuehl" w:hint="cs"/>
          <w:position w:val="0"/>
          <w:rtl/>
        </w:rPr>
        <w:t>ס רכוש חקלאי</w:t>
      </w:r>
    </w:p>
    <w:p w14:paraId="402B0F27" w14:textId="77777777" w:rsidR="00E002D5" w:rsidRDefault="00E002D5">
      <w:pPr>
        <w:pStyle w:val="P44"/>
        <w:spacing w:before="72"/>
        <w:ind w:left="1928" w:right="1134"/>
        <w:rPr>
          <w:rStyle w:val="default"/>
          <w:rFonts w:cs="FrankRuehl"/>
          <w:rtl/>
        </w:rPr>
      </w:pPr>
      <w:r>
        <w:rPr>
          <w:rFonts w:cs="FrankRuehl"/>
          <w:sz w:val="26"/>
          <w:rtl/>
        </w:rPr>
        <w:t> </w:t>
      </w:r>
      <w:r>
        <w:rPr>
          <w:rStyle w:val="default"/>
          <w:rFonts w:cs="FrankRuehl"/>
          <w:rtl/>
        </w:rPr>
        <w:t>בק</w:t>
      </w:r>
      <w:r>
        <w:rPr>
          <w:rStyle w:val="default"/>
          <w:rFonts w:cs="FrankRuehl" w:hint="cs"/>
          <w:rtl/>
        </w:rPr>
        <w:t>שה לפיטורין</w:t>
      </w:r>
      <w:r>
        <w:rPr>
          <w:rFonts w:cs="FrankRuehl"/>
          <w:sz w:val="26"/>
          <w:rtl/>
        </w:rPr>
        <w:t> </w:t>
      </w:r>
      <w:r>
        <w:rPr>
          <w:rFonts w:cs="FrankRuehl"/>
          <w:sz w:val="26"/>
          <w:rtl/>
        </w:rPr>
        <w:t> </w:t>
      </w:r>
      <w:r>
        <w:rPr>
          <w:rFonts w:cs="FrankRuehl"/>
          <w:sz w:val="26"/>
          <w:rtl/>
        </w:rPr>
        <w:t> </w:t>
      </w:r>
      <w:r>
        <w:rPr>
          <w:rFonts w:cs="FrankRuehl"/>
          <w:sz w:val="26"/>
          <w:rtl/>
        </w:rPr>
        <w:t> </w:t>
      </w:r>
    </w:p>
    <w:p w14:paraId="4EF118A5" w14:textId="77777777" w:rsidR="00E002D5" w:rsidRDefault="00E002D5">
      <w:pPr>
        <w:pStyle w:val="P44"/>
        <w:spacing w:before="72"/>
        <w:ind w:left="1928" w:right="1134"/>
        <w:rPr>
          <w:rStyle w:val="default"/>
          <w:rFonts w:cs="FrankRuehl"/>
          <w:rtl/>
        </w:rPr>
      </w:pPr>
      <w:r>
        <w:rPr>
          <w:rStyle w:val="default"/>
          <w:rFonts w:cs="FrankRuehl" w:hint="cs"/>
          <w:rtl/>
        </w:rPr>
        <w:t>מ</w:t>
      </w:r>
      <w:r>
        <w:rPr>
          <w:rStyle w:val="default"/>
          <w:rFonts w:cs="FrankRuehl"/>
          <w:rtl/>
        </w:rPr>
        <w:t>מ</w:t>
      </w:r>
      <w:r>
        <w:rPr>
          <w:rStyle w:val="default"/>
          <w:rFonts w:cs="FrankRuehl" w:hint="cs"/>
          <w:rtl/>
        </w:rPr>
        <w:t>ס רכוש עירוני</w:t>
      </w:r>
    </w:p>
    <w:p w14:paraId="124B44BE" w14:textId="77777777" w:rsidR="00E002D5" w:rsidRDefault="00E002D5">
      <w:pPr>
        <w:pStyle w:val="medium-header"/>
        <w:keepNext w:val="0"/>
        <w:keepLines w:val="0"/>
        <w:ind w:left="0" w:right="1134"/>
        <w:rPr>
          <w:rStyle w:val="default"/>
          <w:rFonts w:cs="FrankRuehl"/>
          <w:rtl/>
        </w:rPr>
      </w:pPr>
      <w:r>
        <w:rPr>
          <w:rStyle w:val="default"/>
          <w:rFonts w:cs="FrankRuehl"/>
          <w:rtl/>
        </w:rPr>
        <w:t>עפ</w:t>
      </w:r>
      <w:r>
        <w:rPr>
          <w:rStyle w:val="default"/>
          <w:rFonts w:cs="FrankRuehl" w:hint="cs"/>
          <w:rtl/>
        </w:rPr>
        <w:t>"י הסעיפים 8, 9, 12, או 13</w:t>
      </w:r>
    </w:p>
    <w:p w14:paraId="6C98D57B" w14:textId="77777777" w:rsidR="00E002D5" w:rsidRDefault="00E002D5">
      <w:pPr>
        <w:pStyle w:val="medium-header"/>
        <w:keepNext w:val="0"/>
        <w:keepLines w:val="0"/>
        <w:ind w:left="0" w:right="1134"/>
        <w:rPr>
          <w:rStyle w:val="default"/>
          <w:rFonts w:cs="FrankRuehl"/>
          <w:rtl/>
        </w:rPr>
      </w:pPr>
      <w:r>
        <w:rPr>
          <w:rStyle w:val="default"/>
          <w:rFonts w:cs="FrankRuehl" w:hint="cs"/>
          <w:rtl/>
        </w:rPr>
        <w:t>ל</w:t>
      </w:r>
      <w:r>
        <w:rPr>
          <w:rStyle w:val="default"/>
          <w:rFonts w:cs="FrankRuehl"/>
          <w:rtl/>
        </w:rPr>
        <w:t>כ</w:t>
      </w:r>
      <w:r>
        <w:rPr>
          <w:rStyle w:val="default"/>
          <w:rFonts w:cs="FrankRuehl" w:hint="cs"/>
          <w:rtl/>
        </w:rPr>
        <w:t xml:space="preserve">בוד ממונה על מחוז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E42D32F" w14:textId="77777777" w:rsidR="00E002D5" w:rsidRDefault="00E002D5">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יני מתכבד לבקשכם כי תשחררו את הנכס דלקמן מתשלום מס הרכוש</w:t>
      </w:r>
    </w:p>
    <w:p w14:paraId="24AC8386" w14:textId="77777777" w:rsidR="00E002D5" w:rsidRDefault="00E002D5">
      <w:pPr>
        <w:pStyle w:val="P00"/>
        <w:spacing w:before="72"/>
        <w:ind w:left="0" w:right="1134"/>
        <w:rPr>
          <w:rStyle w:val="default"/>
          <w:rFonts w:cs="FrankRuehl"/>
          <w:rtl/>
        </w:rPr>
      </w:pPr>
      <w:r>
        <w:rPr>
          <w:rStyle w:val="default"/>
          <w:rFonts w:cs="FrankRuehl" w:hint="cs"/>
          <w:rtl/>
        </w:rPr>
        <w:t>ה</w:t>
      </w:r>
      <w:r>
        <w:rPr>
          <w:rStyle w:val="default"/>
          <w:rFonts w:cs="FrankRuehl"/>
          <w:rtl/>
        </w:rPr>
        <w:t>ח</w:t>
      </w:r>
      <w:r>
        <w:rPr>
          <w:rStyle w:val="default"/>
          <w:rFonts w:cs="FrankRuehl" w:hint="cs"/>
          <w:rtl/>
        </w:rPr>
        <w:t>קלאי</w:t>
      </w:r>
    </w:p>
    <w:p w14:paraId="093E702B" w14:textId="77777777" w:rsidR="00E002D5" w:rsidRDefault="00E002D5">
      <w:pPr>
        <w:pStyle w:val="P00"/>
        <w:spacing w:before="72"/>
        <w:ind w:left="0"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על</w:t>
      </w:r>
      <w:r>
        <w:rPr>
          <w:rStyle w:val="default"/>
          <w:rFonts w:cs="FrankRuehl" w:hint="cs"/>
          <w:rtl/>
        </w:rPr>
        <w:t xml:space="preserve"> יסוד הנימוקים ה</w:t>
      </w:r>
      <w:r>
        <w:rPr>
          <w:rStyle w:val="default"/>
          <w:rFonts w:cs="FrankRuehl"/>
          <w:rtl/>
        </w:rPr>
        <w:t>מפ</w:t>
      </w:r>
      <w:r>
        <w:rPr>
          <w:rStyle w:val="default"/>
          <w:rFonts w:cs="FrankRuehl" w:hint="cs"/>
          <w:rtl/>
        </w:rPr>
        <w:t xml:space="preserve">ורטים לקמן: </w:t>
      </w:r>
      <w:r>
        <w:rPr>
          <w:rStyle w:val="default"/>
          <w:rFonts w:cs="FrankRuehl"/>
          <w:rtl/>
        </w:rPr>
        <w:t>—</w:t>
      </w:r>
    </w:p>
    <w:p w14:paraId="3B61D5D9" w14:textId="77777777" w:rsidR="00E002D5" w:rsidRDefault="00E002D5">
      <w:pPr>
        <w:pStyle w:val="P00"/>
        <w:spacing w:before="72"/>
        <w:ind w:left="0"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ירוני</w:t>
      </w:r>
    </w:p>
    <w:p w14:paraId="3355B076" w14:textId="77777777" w:rsidR="00E002D5" w:rsidRDefault="00E002D5">
      <w:pPr>
        <w:pStyle w:val="P00"/>
        <w:spacing w:before="72"/>
        <w:ind w:left="0" w:right="1134"/>
        <w:rPr>
          <w:rStyle w:val="default"/>
          <w:rFonts w:cs="FrankRuehl"/>
          <w:rtl/>
        </w:rPr>
      </w:pPr>
      <w:r>
        <w:rPr>
          <w:rStyle w:val="default"/>
          <w:rFonts w:cs="FrankRuehl" w:hint="cs"/>
          <w:rtl/>
        </w:rPr>
        <w:t>1.</w:t>
      </w:r>
      <w:r>
        <w:rPr>
          <w:rStyle w:val="default"/>
          <w:rFonts w:cs="FrankRuehl"/>
          <w:rtl/>
        </w:rPr>
        <w:t>ה</w:t>
      </w:r>
      <w:r>
        <w:rPr>
          <w:rStyle w:val="default"/>
          <w:rFonts w:cs="FrankRuehl" w:hint="cs"/>
          <w:rtl/>
        </w:rPr>
        <w:t xml:space="preserve">אזור העירוני או הכפר </w:t>
      </w:r>
      <w:r>
        <w:rPr>
          <w:rFonts w:cs="FrankRuehl"/>
          <w:sz w:val="26"/>
          <w:rtl/>
        </w:rPr>
        <w:t> </w:t>
      </w:r>
      <w:r>
        <w:rPr>
          <w:rFonts w:cs="FrankRuehl"/>
          <w:sz w:val="26"/>
          <w:rtl/>
        </w:rPr>
        <w:t> </w:t>
      </w:r>
    </w:p>
    <w:p w14:paraId="795F7568" w14:textId="77777777" w:rsidR="00E002D5" w:rsidRDefault="00E002D5">
      <w:pPr>
        <w:pStyle w:val="P00"/>
        <w:spacing w:before="72"/>
        <w:ind w:left="0" w:right="1134"/>
        <w:rPr>
          <w:rStyle w:val="default"/>
          <w:rFonts w:cs="FrankRuehl"/>
          <w:rtl/>
        </w:rPr>
      </w:pPr>
      <w:r>
        <w:rPr>
          <w:rStyle w:val="default"/>
          <w:rFonts w:cs="FrankRuehl" w:hint="cs"/>
          <w:rtl/>
        </w:rPr>
        <w:t>2.</w:t>
      </w:r>
      <w:r>
        <w:rPr>
          <w:rStyle w:val="default"/>
          <w:rFonts w:cs="FrankRuehl"/>
          <w:rtl/>
        </w:rPr>
        <w:t>מ</w:t>
      </w:r>
      <w:r>
        <w:rPr>
          <w:rStyle w:val="default"/>
          <w:rFonts w:cs="FrankRuehl" w:hint="cs"/>
          <w:rtl/>
        </w:rPr>
        <w:t xml:space="preserve">ספר הגוש  מספר החלקה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E280F1D" w14:textId="77777777" w:rsidR="00E002D5" w:rsidRDefault="00E002D5">
      <w:pPr>
        <w:pStyle w:val="P00"/>
        <w:spacing w:before="72"/>
        <w:ind w:left="0" w:right="1134"/>
        <w:rPr>
          <w:rStyle w:val="default"/>
          <w:rFonts w:cs="FrankRuehl"/>
          <w:rtl/>
        </w:rPr>
      </w:pPr>
      <w:r>
        <w:rPr>
          <w:rStyle w:val="default"/>
          <w:rFonts w:cs="FrankRuehl" w:hint="cs"/>
          <w:rtl/>
        </w:rPr>
        <w:t>3.</w:t>
      </w:r>
      <w:r>
        <w:rPr>
          <w:rStyle w:val="default"/>
          <w:rFonts w:cs="FrankRuehl"/>
          <w:rtl/>
        </w:rPr>
        <w:t>ת</w:t>
      </w:r>
      <w:r>
        <w:rPr>
          <w:rStyle w:val="default"/>
          <w:rFonts w:cs="FrankRuehl" w:hint="cs"/>
          <w:rtl/>
        </w:rPr>
        <w:t xml:space="preserve">יאור הנכס, אם בנין, ציין: </w:t>
      </w:r>
    </w:p>
    <w:p w14:paraId="41D8C0F3" w14:textId="77777777" w:rsidR="00E002D5" w:rsidRDefault="00E002D5">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פר הקומות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36EF5F5" w14:textId="77777777" w:rsidR="00E002D5" w:rsidRDefault="00E002D5">
      <w:pPr>
        <w:pStyle w:val="P00"/>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פר החדרים שבכל קומה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2DE7D03" w14:textId="77777777" w:rsidR="00E002D5" w:rsidRDefault="00E002D5">
      <w:pPr>
        <w:pStyle w:val="P00"/>
        <w:spacing w:before="72"/>
        <w:ind w:left="0" w:right="1134"/>
        <w:rPr>
          <w:rStyle w:val="default"/>
          <w:rFonts w:cs="FrankRuehl"/>
          <w:rtl/>
        </w:rPr>
      </w:pPr>
      <w:r>
        <w:rPr>
          <w:rStyle w:val="default"/>
          <w:rFonts w:cs="FrankRuehl" w:hint="cs"/>
          <w:rtl/>
        </w:rPr>
        <w:t>ש</w:t>
      </w:r>
      <w:r>
        <w:rPr>
          <w:rStyle w:val="default"/>
          <w:rFonts w:cs="FrankRuehl"/>
          <w:rtl/>
        </w:rPr>
        <w:t>ט</w:t>
      </w:r>
      <w:r>
        <w:rPr>
          <w:rStyle w:val="default"/>
          <w:rFonts w:cs="FrankRuehl" w:hint="cs"/>
          <w:rtl/>
        </w:rPr>
        <w:t xml:space="preserve">ח הבנין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6C6EC117" w14:textId="77777777" w:rsidR="00E002D5" w:rsidRDefault="00E002D5">
      <w:pPr>
        <w:pStyle w:val="P00"/>
        <w:spacing w:before="72"/>
        <w:ind w:left="0" w:right="1134"/>
        <w:rPr>
          <w:rStyle w:val="default"/>
          <w:rFonts w:cs="FrankRuehl"/>
          <w:rtl/>
        </w:rPr>
      </w:pPr>
      <w:r>
        <w:rPr>
          <w:rStyle w:val="default"/>
          <w:rFonts w:cs="FrankRuehl" w:hint="cs"/>
          <w:rtl/>
        </w:rPr>
        <w:t>4.</w:t>
      </w:r>
      <w:r>
        <w:rPr>
          <w:rStyle w:val="default"/>
          <w:rFonts w:cs="FrankRuehl"/>
          <w:rtl/>
        </w:rPr>
        <w:t>א</w:t>
      </w:r>
      <w:r>
        <w:rPr>
          <w:rStyle w:val="default"/>
          <w:rFonts w:cs="FrankRuehl" w:hint="cs"/>
          <w:rtl/>
        </w:rPr>
        <w:t xml:space="preserve">ם המס הוא מס רכוש עירוני, ציין את שם הבעל הידוע </w:t>
      </w:r>
    </w:p>
    <w:p w14:paraId="6FF289DC" w14:textId="77777777" w:rsidR="00E002D5" w:rsidRDefault="00E002D5">
      <w:pPr>
        <w:pStyle w:val="P55"/>
        <w:spacing w:before="72"/>
        <w:ind w:left="2381" w:right="1134"/>
        <w:rPr>
          <w:rStyle w:val="default"/>
          <w:rFonts w:cs="FrankRuehl"/>
          <w:rtl/>
        </w:rPr>
      </w:pPr>
      <w:r>
        <w:rPr>
          <w:rStyle w:val="default"/>
          <w:rFonts w:cs="FrankRuehl"/>
          <w:rtl/>
        </w:rPr>
        <w:t>הח</w:t>
      </w:r>
      <w:r>
        <w:rPr>
          <w:rStyle w:val="default"/>
          <w:rFonts w:cs="FrankRuehl" w:hint="cs"/>
          <w:rtl/>
        </w:rPr>
        <w:t>קלאי</w:t>
      </w:r>
    </w:p>
    <w:p w14:paraId="469FBC86" w14:textId="77777777" w:rsidR="00E002D5" w:rsidRDefault="00E002D5">
      <w:pPr>
        <w:pStyle w:val="P55"/>
        <w:spacing w:before="72"/>
        <w:ind w:left="2381" w:right="1134"/>
        <w:rPr>
          <w:rStyle w:val="default"/>
          <w:rFonts w:cs="FrankRuehl"/>
          <w:rtl/>
        </w:rPr>
      </w:pPr>
      <w:r>
        <w:rPr>
          <w:rStyle w:val="default"/>
          <w:rFonts w:cs="FrankRuehl" w:hint="cs"/>
          <w:rtl/>
        </w:rPr>
        <w:t>5.</w:t>
      </w:r>
      <w:r>
        <w:rPr>
          <w:rStyle w:val="default"/>
          <w:rFonts w:cs="FrankRuehl"/>
          <w:rtl/>
        </w:rPr>
        <w:t>ס</w:t>
      </w:r>
      <w:r>
        <w:rPr>
          <w:rStyle w:val="default"/>
          <w:rFonts w:cs="FrankRuehl" w:hint="cs"/>
          <w:rtl/>
        </w:rPr>
        <w:t>כום הערכת</w:t>
      </w:r>
      <w:r>
        <w:rPr>
          <w:rStyle w:val="default"/>
          <w:rFonts w:cs="FrankRuehl"/>
          <w:rtl/>
        </w:rPr>
        <w:t xml:space="preserve"> מ</w:t>
      </w:r>
      <w:r>
        <w:rPr>
          <w:rStyle w:val="default"/>
          <w:rFonts w:cs="FrankRuehl" w:hint="cs"/>
          <w:rtl/>
        </w:rPr>
        <w:t>ס הרכוש</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 xml:space="preserve"> ל</w:t>
      </w:r>
      <w:r>
        <w:rPr>
          <w:rStyle w:val="default"/>
          <w:rFonts w:cs="FrankRuehl" w:hint="cs"/>
          <w:rtl/>
        </w:rPr>
        <w:t>ירות</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9104767"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ירוני</w:t>
      </w:r>
    </w:p>
    <w:p w14:paraId="00903BC0" w14:textId="77777777" w:rsidR="00E002D5" w:rsidRDefault="00E002D5">
      <w:pPr>
        <w:pStyle w:val="P55"/>
        <w:spacing w:before="72"/>
        <w:ind w:left="2381" w:right="1134"/>
        <w:rPr>
          <w:rStyle w:val="default"/>
          <w:rFonts w:cs="FrankRuehl"/>
          <w:rtl/>
        </w:rPr>
      </w:pPr>
      <w:r>
        <w:rPr>
          <w:rStyle w:val="default"/>
          <w:rFonts w:cs="FrankRuehl" w:hint="cs"/>
          <w:rtl/>
        </w:rPr>
        <w:t>6.</w:t>
      </w:r>
      <w:r>
        <w:rPr>
          <w:rStyle w:val="default"/>
          <w:rFonts w:cs="FrankRuehl"/>
          <w:rtl/>
        </w:rPr>
        <w:t>ר</w:t>
      </w:r>
      <w:r>
        <w:rPr>
          <w:rStyle w:val="default"/>
          <w:rFonts w:cs="FrankRuehl" w:hint="cs"/>
          <w:rtl/>
        </w:rPr>
        <w:t>ישום במשרד ספרי אחוזה:</w:t>
      </w:r>
    </w:p>
    <w:p w14:paraId="3850D5A5" w14:textId="77777777" w:rsidR="00E002D5" w:rsidRDefault="00E002D5">
      <w:pPr>
        <w:pStyle w:val="P55"/>
        <w:spacing w:before="72"/>
        <w:ind w:left="2381" w:right="1134"/>
        <w:rPr>
          <w:rStyle w:val="default"/>
          <w:rFonts w:cs="FrankRuehl"/>
          <w:rtl/>
        </w:rPr>
      </w:pPr>
      <w:r>
        <w:rPr>
          <w:rStyle w:val="default"/>
          <w:rFonts w:cs="FrankRuehl" w:hint="cs"/>
          <w:rtl/>
        </w:rPr>
        <w:t>כ</w:t>
      </w:r>
      <w:r>
        <w:rPr>
          <w:rStyle w:val="default"/>
          <w:rFonts w:cs="FrankRuehl"/>
          <w:rtl/>
        </w:rPr>
        <w:t>ר</w:t>
      </w:r>
      <w:r>
        <w:rPr>
          <w:rStyle w:val="default"/>
          <w:rFonts w:cs="FrankRuehl" w:hint="cs"/>
          <w:rtl/>
        </w:rPr>
        <w:t xml:space="preserve">ך מס'  עמוד מספר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1020EAD2" w14:textId="77777777" w:rsidR="00E002D5" w:rsidRDefault="00E002D5">
      <w:pPr>
        <w:pStyle w:val="P55"/>
        <w:spacing w:before="72"/>
        <w:ind w:left="2381" w:right="1134"/>
        <w:rPr>
          <w:rStyle w:val="default"/>
          <w:rFonts w:cs="FrankRuehl"/>
          <w:rtl/>
        </w:rPr>
      </w:pPr>
      <w:r>
        <w:rPr>
          <w:rStyle w:val="default"/>
          <w:rFonts w:cs="FrankRuehl" w:hint="cs"/>
          <w:rtl/>
        </w:rPr>
        <w:t>7.</w:t>
      </w:r>
      <w:r>
        <w:rPr>
          <w:rStyle w:val="default"/>
          <w:rFonts w:cs="FrankRuehl"/>
          <w:rtl/>
        </w:rPr>
        <w:t>ל</w:t>
      </w:r>
      <w:r>
        <w:rPr>
          <w:rStyle w:val="default"/>
          <w:rFonts w:cs="FrankRuehl" w:hint="cs"/>
          <w:rtl/>
        </w:rPr>
        <w:t xml:space="preserve">איזה צורך משמש הנכס </w:t>
      </w:r>
    </w:p>
    <w:p w14:paraId="59DD2AFE" w14:textId="77777777" w:rsidR="00E002D5" w:rsidRDefault="00E002D5">
      <w:pPr>
        <w:pStyle w:val="P55"/>
        <w:spacing w:before="72"/>
        <w:ind w:left="2381" w:right="1134"/>
        <w:rPr>
          <w:rStyle w:val="default"/>
          <w:rFonts w:cs="FrankRuehl"/>
          <w:rtl/>
        </w:rPr>
      </w:pPr>
      <w:r>
        <w:rPr>
          <w:rStyle w:val="default"/>
          <w:rFonts w:cs="FrankRuehl" w:hint="cs"/>
          <w:rtl/>
        </w:rPr>
        <w:t>8.</w:t>
      </w:r>
      <w:r>
        <w:rPr>
          <w:rStyle w:val="default"/>
          <w:rFonts w:cs="FrankRuehl"/>
          <w:rtl/>
        </w:rPr>
        <w:t>א</w:t>
      </w:r>
      <w:r>
        <w:rPr>
          <w:rStyle w:val="default"/>
          <w:rFonts w:cs="FrankRuehl" w:hint="cs"/>
          <w:rtl/>
        </w:rPr>
        <w:t>ם הנכס הוא חצר ציבורית, מגרש פתוח, מגרש שעשועים, או קרקע שאסור לבנות עליה ואשר יחדוה, באישורו של שר האוצר, לשימושו של הציבור, ה</w:t>
      </w:r>
      <w:r>
        <w:rPr>
          <w:rStyle w:val="default"/>
          <w:rFonts w:cs="FrankRuehl"/>
          <w:rtl/>
        </w:rPr>
        <w:t>זכ</w:t>
      </w:r>
      <w:r>
        <w:rPr>
          <w:rStyle w:val="default"/>
          <w:rFonts w:cs="FrankRuehl" w:hint="cs"/>
          <w:rtl/>
        </w:rPr>
        <w:t xml:space="preserve">ר את האסמכתא לכך </w:t>
      </w:r>
      <w:r>
        <w:rPr>
          <w:rFonts w:cs="FrankRuehl"/>
          <w:sz w:val="26"/>
          <w:rtl/>
        </w:rPr>
        <w:t> </w:t>
      </w:r>
      <w:r>
        <w:rPr>
          <w:rFonts w:cs="FrankRuehl"/>
          <w:sz w:val="26"/>
          <w:rtl/>
        </w:rPr>
        <w:t> </w:t>
      </w:r>
      <w:r>
        <w:rPr>
          <w:rFonts w:cs="FrankRuehl"/>
          <w:sz w:val="26"/>
          <w:rtl/>
        </w:rPr>
        <w:t> </w:t>
      </w:r>
      <w:r>
        <w:rPr>
          <w:rFonts w:cs="FrankRuehl"/>
          <w:sz w:val="26"/>
          <w:rtl/>
        </w:rPr>
        <w:t> </w:t>
      </w:r>
    </w:p>
    <w:p w14:paraId="14C72EAA" w14:textId="77777777" w:rsidR="00E002D5" w:rsidRDefault="00E002D5">
      <w:pPr>
        <w:pStyle w:val="P55"/>
        <w:spacing w:before="72"/>
        <w:ind w:left="2381" w:right="1134"/>
        <w:rPr>
          <w:rStyle w:val="default"/>
          <w:rFonts w:cs="FrankRuehl"/>
          <w:rtl/>
        </w:rPr>
      </w:pPr>
      <w:r>
        <w:rPr>
          <w:rStyle w:val="default"/>
          <w:rFonts w:cs="FrankRuehl" w:hint="cs"/>
          <w:rtl/>
        </w:rPr>
        <w:t>9.</w:t>
      </w:r>
      <w:r>
        <w:rPr>
          <w:rStyle w:val="default"/>
          <w:rFonts w:cs="FrankRuehl"/>
          <w:rtl/>
        </w:rPr>
        <w:t>צ</w:t>
      </w:r>
      <w:r>
        <w:rPr>
          <w:rStyle w:val="default"/>
          <w:rFonts w:cs="FrankRuehl" w:hint="cs"/>
          <w:rtl/>
        </w:rPr>
        <w:t>יין אם תובעים פיטורין מכל סכום המס או מקצתו, ואם תובעים פיטורין חלקיים, סכום הפיטור</w:t>
      </w:r>
      <w:r>
        <w:rPr>
          <w:rStyle w:val="default"/>
          <w:rFonts w:cs="FrankRuehl"/>
          <w:rtl/>
        </w:rPr>
        <w:t>י</w:t>
      </w:r>
      <w:r>
        <w:rPr>
          <w:rStyle w:val="default"/>
          <w:rFonts w:cs="FrankRuehl" w:hint="cs"/>
          <w:rtl/>
        </w:rPr>
        <w:t>ן:  לירות.</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855E1D0" w14:textId="77777777" w:rsidR="00E002D5" w:rsidRDefault="00E002D5">
      <w:pPr>
        <w:pStyle w:val="P55"/>
        <w:spacing w:before="72"/>
        <w:ind w:left="2381" w:right="1134"/>
        <w:rPr>
          <w:rStyle w:val="default"/>
          <w:rFonts w:cs="FrankRuehl"/>
          <w:rtl/>
        </w:rPr>
      </w:pPr>
      <w:r>
        <w:rPr>
          <w:rStyle w:val="default"/>
          <w:rFonts w:cs="FrankRuehl" w:hint="cs"/>
          <w:rtl/>
        </w:rPr>
        <w:t>10.</w:t>
      </w:r>
      <w:r>
        <w:rPr>
          <w:rStyle w:val="default"/>
          <w:rFonts w:cs="FrankRuehl"/>
          <w:rtl/>
        </w:rPr>
        <w:t>ע</w:t>
      </w:r>
      <w:r>
        <w:rPr>
          <w:rStyle w:val="default"/>
          <w:rFonts w:cs="FrankRuehl" w:hint="cs"/>
          <w:rtl/>
        </w:rPr>
        <w:t xml:space="preserve">ל יסוד איזה נימוקים מבקשים את הפיטורין </w:t>
      </w:r>
    </w:p>
    <w:p w14:paraId="51C4A8ED" w14:textId="77777777" w:rsidR="00E002D5" w:rsidRDefault="00E002D5">
      <w:pPr>
        <w:pStyle w:val="page"/>
        <w:widowControl/>
        <w:ind w:right="1134"/>
        <w:rPr>
          <w:rFonts w:cs="David"/>
          <w:position w:val="0"/>
          <w:sz w:val="22"/>
          <w:rtl/>
        </w:rPr>
      </w:pPr>
      <w:r>
        <w:rPr>
          <w:rFonts w:cs="David"/>
          <w:position w:val="0"/>
          <w:sz w:val="22"/>
          <w:rtl/>
        </w:rPr>
        <w:t xml:space="preserve"> </w:t>
      </w:r>
    </w:p>
    <w:p w14:paraId="00916711" w14:textId="77777777" w:rsidR="00E002D5" w:rsidRDefault="00E002D5">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יני(ו) מצהיר(ים) בזה כי שום חלק מן הנכס המתואר לעיל</w:t>
      </w:r>
      <w:r>
        <w:rPr>
          <w:rStyle w:val="default"/>
          <w:rFonts w:cs="FrankRuehl"/>
          <w:rtl/>
        </w:rPr>
        <w:t xml:space="preserve"> א</w:t>
      </w:r>
      <w:r>
        <w:rPr>
          <w:rStyle w:val="default"/>
          <w:rFonts w:cs="FrankRuehl" w:hint="cs"/>
          <w:rtl/>
        </w:rPr>
        <w:t>שר מוגשת בקשה לשחרורו ממס אינו משמש לכל צורך שתכליתו הוא השגת ריווח כספי, וכי לפי מיטב ידיעתי ואמונתי הפרטים דלעיל הם נכונים.</w:t>
      </w:r>
    </w:p>
    <w:p w14:paraId="652B97EB" w14:textId="77777777" w:rsidR="00E002D5" w:rsidRDefault="00E002D5">
      <w:pPr>
        <w:pStyle w:val="P55"/>
        <w:spacing w:before="72"/>
        <w:ind w:left="2381" w:right="1134"/>
        <w:rPr>
          <w:rStyle w:val="default"/>
          <w:rFonts w:cs="FrankRuehl"/>
          <w:rtl/>
        </w:rPr>
      </w:pPr>
      <w:r>
        <w:rPr>
          <w:rStyle w:val="default"/>
          <w:rFonts w:cs="FrankRuehl"/>
          <w:rtl/>
        </w:rPr>
        <w:t>הח</w:t>
      </w:r>
      <w:r>
        <w:rPr>
          <w:rStyle w:val="default"/>
          <w:rFonts w:cs="FrankRuehl" w:hint="cs"/>
          <w:rtl/>
        </w:rPr>
        <w:t xml:space="preserve">תימה </w:t>
      </w:r>
    </w:p>
    <w:p w14:paraId="546FFAAC" w14:textId="77777777" w:rsidR="00E002D5" w:rsidRDefault="00E002D5">
      <w:pPr>
        <w:pStyle w:val="P55"/>
        <w:spacing w:before="72"/>
        <w:ind w:left="2381" w:right="1134"/>
        <w:rPr>
          <w:rStyle w:val="default"/>
          <w:rFonts w:cs="FrankRuehl"/>
          <w:rtl/>
        </w:rPr>
      </w:pPr>
      <w:r>
        <w:rPr>
          <w:rStyle w:val="default"/>
          <w:rFonts w:cs="FrankRuehl" w:hint="cs"/>
          <w:rtl/>
        </w:rPr>
        <w:t>ז</w:t>
      </w:r>
      <w:r>
        <w:rPr>
          <w:rStyle w:val="default"/>
          <w:rFonts w:cs="FrankRuehl"/>
          <w:rtl/>
        </w:rPr>
        <w:t>כ</w:t>
      </w:r>
      <w:r>
        <w:rPr>
          <w:rStyle w:val="default"/>
          <w:rFonts w:cs="FrankRuehl" w:hint="cs"/>
          <w:rtl/>
        </w:rPr>
        <w:t xml:space="preserve">ות הקנין </w:t>
      </w:r>
    </w:p>
    <w:p w14:paraId="66F077CB"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כ</w:t>
      </w:r>
      <w:r>
        <w:rPr>
          <w:rStyle w:val="default"/>
          <w:rFonts w:cs="FrankRuehl" w:hint="cs"/>
          <w:rtl/>
        </w:rPr>
        <w:t xml:space="preserve">תובת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2308262"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ת</w:t>
      </w:r>
      <w:r>
        <w:rPr>
          <w:rStyle w:val="default"/>
          <w:rFonts w:cs="FrankRuehl" w:hint="cs"/>
          <w:rtl/>
        </w:rPr>
        <w:t xml:space="preserve">אריך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A06C910" w14:textId="77777777" w:rsidR="00E002D5" w:rsidRDefault="00E002D5">
      <w:pPr>
        <w:pStyle w:val="medium-header"/>
        <w:keepNext w:val="0"/>
        <w:keepLines w:val="0"/>
        <w:ind w:left="0" w:right="1134"/>
        <w:rPr>
          <w:rStyle w:val="default"/>
          <w:rFonts w:cs="FrankRuehl"/>
          <w:rtl/>
        </w:rPr>
      </w:pPr>
      <w:r>
        <w:rPr>
          <w:rStyle w:val="default"/>
          <w:rFonts w:cs="FrankRuehl"/>
          <w:rtl/>
        </w:rPr>
        <w:t>הח</w:t>
      </w:r>
      <w:r>
        <w:rPr>
          <w:rStyle w:val="default"/>
          <w:rFonts w:cs="FrankRuehl" w:hint="cs"/>
          <w:rtl/>
        </w:rPr>
        <w:t>לטת הממונה על המחוז</w:t>
      </w:r>
    </w:p>
    <w:p w14:paraId="415C2E06" w14:textId="77777777" w:rsidR="00E002D5" w:rsidRDefault="00E002D5">
      <w:pPr>
        <w:pStyle w:val="P55"/>
        <w:spacing w:before="72"/>
        <w:ind w:left="2381" w:right="1134"/>
        <w:rPr>
          <w:rStyle w:val="default"/>
          <w:rFonts w:cs="FrankRuehl"/>
          <w:rtl/>
        </w:rPr>
      </w:pPr>
      <w:r>
        <w:rPr>
          <w:rStyle w:val="default"/>
          <w:rFonts w:cs="FrankRuehl"/>
          <w:rtl/>
        </w:rPr>
        <w:t>ממ</w:t>
      </w:r>
      <w:r>
        <w:rPr>
          <w:rStyle w:val="default"/>
          <w:rFonts w:cs="FrankRuehl" w:hint="cs"/>
          <w:rtl/>
        </w:rPr>
        <w:t xml:space="preserve">ונה על מחוז </w:t>
      </w:r>
    </w:p>
    <w:p w14:paraId="085E7366" w14:textId="77777777" w:rsidR="00E002D5" w:rsidRDefault="00E002D5">
      <w:pPr>
        <w:pStyle w:val="P55"/>
        <w:spacing w:before="72"/>
        <w:ind w:left="2381" w:right="1134"/>
        <w:rPr>
          <w:rStyle w:val="default"/>
          <w:rFonts w:cs="FrankRuehl"/>
          <w:rtl/>
        </w:rPr>
      </w:pPr>
      <w:r>
        <w:rPr>
          <w:rStyle w:val="default"/>
          <w:rFonts w:cs="FrankRuehl" w:hint="cs"/>
          <w:rtl/>
        </w:rPr>
        <w:t>ל</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A7DD404" w14:textId="77777777" w:rsidR="00E002D5" w:rsidRDefault="00E002D5">
      <w:pPr>
        <w:pStyle w:val="P55"/>
        <w:spacing w:before="72"/>
        <w:ind w:left="2381" w:right="1134"/>
        <w:rPr>
          <w:rStyle w:val="default"/>
          <w:rFonts w:cs="FrankRuehl"/>
          <w:rtl/>
        </w:rPr>
      </w:pPr>
      <w:r>
        <w:rPr>
          <w:rStyle w:val="default"/>
          <w:rFonts w:cs="FrankRuehl" w:hint="cs"/>
          <w:rtl/>
        </w:rPr>
        <w:t>ה</w:t>
      </w:r>
      <w:r>
        <w:rPr>
          <w:rStyle w:val="default"/>
          <w:rFonts w:cs="FrankRuehl"/>
          <w:rtl/>
        </w:rPr>
        <w:t>ת</w:t>
      </w:r>
      <w:r>
        <w:rPr>
          <w:rStyle w:val="default"/>
          <w:rFonts w:cs="FrankRuehl" w:hint="cs"/>
          <w:rtl/>
        </w:rPr>
        <w:t xml:space="preserve">אריך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83B6DA1" w14:textId="77777777" w:rsidR="00E002D5" w:rsidRDefault="00E002D5">
      <w:pPr>
        <w:pStyle w:val="P00"/>
        <w:spacing w:before="72"/>
        <w:ind w:left="0" w:right="1134"/>
        <w:rPr>
          <w:rFonts w:cs="FrankRuehl"/>
          <w:sz w:val="26"/>
          <w:rtl/>
        </w:rPr>
      </w:pPr>
      <w:r>
        <w:rPr>
          <w:rFonts w:cs="FrankRuehl"/>
          <w:sz w:val="26"/>
          <w:rtl/>
        </w:rPr>
        <w:tab/>
        <w:t>(</w:t>
      </w:r>
      <w:r>
        <w:rPr>
          <w:rFonts w:cs="FrankRuehl" w:hint="cs"/>
          <w:sz w:val="26"/>
          <w:rtl/>
        </w:rPr>
        <w:t>יוג</w:t>
      </w:r>
      <w:r>
        <w:rPr>
          <w:rFonts w:cs="FrankRuehl"/>
          <w:sz w:val="26"/>
          <w:rtl/>
        </w:rPr>
        <w:t xml:space="preserve">ש </w:t>
      </w:r>
      <w:r>
        <w:rPr>
          <w:rFonts w:cs="FrankRuehl" w:hint="cs"/>
          <w:sz w:val="26"/>
          <w:rtl/>
        </w:rPr>
        <w:t>בשתי העתקות).</w:t>
      </w:r>
    </w:p>
    <w:p w14:paraId="5AE97A9A" w14:textId="77777777" w:rsidR="00E002D5" w:rsidRDefault="00E002D5">
      <w:pPr>
        <w:pStyle w:val="P00"/>
        <w:spacing w:before="72"/>
        <w:ind w:left="0" w:right="1134"/>
        <w:rPr>
          <w:rFonts w:cs="FrankRuehl"/>
          <w:sz w:val="26"/>
          <w:rtl/>
        </w:rPr>
      </w:pPr>
    </w:p>
    <w:p w14:paraId="4A1139DD" w14:textId="77777777" w:rsidR="00E002D5" w:rsidRDefault="00E002D5">
      <w:pPr>
        <w:pStyle w:val="medium-header"/>
        <w:keepNext w:val="0"/>
        <w:keepLines w:val="0"/>
        <w:ind w:left="0" w:right="1134"/>
        <w:rPr>
          <w:rStyle w:val="default"/>
          <w:rFonts w:cs="FrankRuehl"/>
          <w:rtl/>
        </w:rPr>
      </w:pPr>
      <w:r>
        <w:rPr>
          <w:rStyle w:val="default"/>
          <w:rFonts w:cs="FrankRuehl"/>
          <w:rtl/>
        </w:rPr>
        <w:t>לש</w:t>
      </w:r>
      <w:r>
        <w:rPr>
          <w:rStyle w:val="default"/>
          <w:rFonts w:cs="FrankRuehl" w:hint="cs"/>
          <w:rtl/>
        </w:rPr>
        <w:t>ימוש במשרד ההכנסות</w:t>
      </w:r>
    </w:p>
    <w:p w14:paraId="11E5BDE9" w14:textId="77777777" w:rsidR="00E002D5" w:rsidRDefault="00E002D5">
      <w:pPr>
        <w:pStyle w:val="P44"/>
        <w:spacing w:before="72"/>
        <w:ind w:left="1928"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מס</w:t>
      </w:r>
      <w:r>
        <w:rPr>
          <w:rStyle w:val="default"/>
          <w:rFonts w:cs="FrankRuehl" w:hint="cs"/>
          <w:rtl/>
        </w:rPr>
        <w:t xml:space="preserve"> הרכוש החקלאי</w:t>
      </w:r>
    </w:p>
    <w:p w14:paraId="35B35954" w14:textId="77777777" w:rsidR="00E002D5" w:rsidRDefault="00E002D5">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 </w:t>
      </w:r>
      <w:r>
        <w:rPr>
          <w:rFonts w:cs="FrankRuehl"/>
          <w:sz w:val="26"/>
          <w:rtl/>
        </w:rPr>
        <w:t> </w:t>
      </w:r>
      <w:r>
        <w:rPr>
          <w:rFonts w:cs="FrankRuehl"/>
          <w:sz w:val="26"/>
          <w:rtl/>
        </w:rPr>
        <w:t> </w:t>
      </w:r>
      <w:r>
        <w:rPr>
          <w:rStyle w:val="default"/>
          <w:rFonts w:cs="FrankRuehl"/>
          <w:rtl/>
        </w:rPr>
        <w:t>סכ</w:t>
      </w:r>
      <w:r>
        <w:rPr>
          <w:rStyle w:val="default"/>
          <w:rFonts w:cs="FrankRuehl" w:hint="cs"/>
          <w:rtl/>
        </w:rPr>
        <w:t>ום</w:t>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 xml:space="preserve"> ל</w:t>
      </w:r>
      <w:r>
        <w:rPr>
          <w:rStyle w:val="default"/>
          <w:rFonts w:cs="FrankRuehl" w:hint="cs"/>
          <w:rtl/>
        </w:rPr>
        <w:t>ירות</w:t>
      </w:r>
    </w:p>
    <w:p w14:paraId="3C76C282" w14:textId="77777777" w:rsidR="00E002D5" w:rsidRDefault="00E002D5">
      <w:pPr>
        <w:pStyle w:val="P44"/>
        <w:spacing w:before="72"/>
        <w:ind w:left="1928"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מס</w:t>
      </w:r>
      <w:r>
        <w:rPr>
          <w:rStyle w:val="default"/>
          <w:rFonts w:cs="FrankRuehl" w:hint="cs"/>
          <w:rtl/>
        </w:rPr>
        <w:t xml:space="preserve"> הרכוש העירוני</w:t>
      </w:r>
    </w:p>
    <w:p w14:paraId="3310CAA5" w14:textId="77777777" w:rsidR="00E002D5" w:rsidRDefault="00E002D5">
      <w:pPr>
        <w:pStyle w:val="P00"/>
        <w:spacing w:before="72"/>
        <w:ind w:left="0" w:right="1134"/>
        <w:rPr>
          <w:rStyle w:val="default"/>
          <w:rFonts w:cs="FrankRuehl"/>
          <w:rtl/>
        </w:rPr>
      </w:pPr>
      <w:r>
        <w:rPr>
          <w:rFonts w:cs="FrankRuehl"/>
          <w:sz w:val="26"/>
          <w:rtl/>
        </w:rPr>
        <w:tab/>
      </w:r>
      <w:r>
        <w:rPr>
          <w:rStyle w:val="default"/>
          <w:rFonts w:cs="FrankRuehl"/>
          <w:rtl/>
        </w:rPr>
        <w:t>רש</w:t>
      </w:r>
      <w:r>
        <w:rPr>
          <w:rStyle w:val="default"/>
          <w:rFonts w:cs="FrankRuehl" w:hint="cs"/>
          <w:rtl/>
        </w:rPr>
        <w:t xml:space="preserve">מנו לפנינו את ההחלטה שניתנה ונרשמו הרשימות הדרושות בפנקס הפיטורין כרך מס'  עמוד </w:t>
      </w:r>
    </w:p>
    <w:p w14:paraId="263AF87B" w14:textId="77777777" w:rsidR="00E002D5" w:rsidRDefault="00E002D5">
      <w:pPr>
        <w:pStyle w:val="P00"/>
        <w:spacing w:before="72"/>
        <w:ind w:left="0" w:right="1134"/>
        <w:rPr>
          <w:rStyle w:val="default"/>
          <w:rFonts w:cs="FrankRuehl"/>
          <w:rtl/>
        </w:rPr>
      </w:pPr>
      <w:r>
        <w:rPr>
          <w:rStyle w:val="default"/>
          <w:rFonts w:cs="FrankRuehl" w:hint="cs"/>
          <w:rtl/>
        </w:rPr>
        <w:t>פ</w:t>
      </w:r>
      <w:r>
        <w:rPr>
          <w:rStyle w:val="default"/>
          <w:rFonts w:cs="FrankRuehl"/>
          <w:rtl/>
        </w:rPr>
        <w:t>ק</w:t>
      </w:r>
      <w:r>
        <w:rPr>
          <w:rStyle w:val="default"/>
          <w:rFonts w:cs="FrankRuehl" w:hint="cs"/>
          <w:rtl/>
        </w:rPr>
        <w:t>יד ההכנסות</w:t>
      </w:r>
    </w:p>
    <w:p w14:paraId="3F5B46AC" w14:textId="77777777" w:rsidR="00E002D5" w:rsidRDefault="00E002D5">
      <w:pPr>
        <w:pStyle w:val="P00"/>
        <w:spacing w:before="72"/>
        <w:ind w:left="0" w:right="1134"/>
        <w:rPr>
          <w:rStyle w:val="default"/>
          <w:rFonts w:cs="FrankRuehl"/>
          <w:rtl/>
        </w:rPr>
      </w:pPr>
      <w:r>
        <w:rPr>
          <w:rStyle w:val="default"/>
          <w:rFonts w:cs="FrankRuehl" w:hint="cs"/>
          <w:rtl/>
        </w:rPr>
        <w:t>ה</w:t>
      </w:r>
      <w:r>
        <w:rPr>
          <w:rStyle w:val="default"/>
          <w:rFonts w:cs="FrankRuehl"/>
          <w:rtl/>
        </w:rPr>
        <w:t>ת</w:t>
      </w:r>
      <w:r>
        <w:rPr>
          <w:rStyle w:val="default"/>
          <w:rFonts w:cs="FrankRuehl" w:hint="cs"/>
          <w:rtl/>
        </w:rPr>
        <w:t>אריך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BB312F8" w14:textId="77777777" w:rsidR="00E002D5" w:rsidRDefault="00E002D5">
      <w:pPr>
        <w:pStyle w:val="P00"/>
        <w:spacing w:before="72"/>
        <w:ind w:left="0" w:right="1134"/>
        <w:rPr>
          <w:rFonts w:cs="FrankRuehl"/>
          <w:sz w:val="26"/>
          <w:rtl/>
        </w:rPr>
      </w:pPr>
      <w:r>
        <w:rPr>
          <w:rFonts w:cs="FrankRuehl"/>
          <w:sz w:val="26"/>
          <w:rtl/>
        </w:rPr>
        <w:t>רש</w:t>
      </w:r>
      <w:r>
        <w:rPr>
          <w:rFonts w:cs="FrankRuehl" w:hint="cs"/>
          <w:sz w:val="26"/>
          <w:rtl/>
        </w:rPr>
        <w:t>ימות אלה אינן חלק מן הטופס שנ</w:t>
      </w:r>
      <w:r>
        <w:rPr>
          <w:rFonts w:cs="FrankRuehl"/>
          <w:sz w:val="26"/>
          <w:rtl/>
        </w:rPr>
        <w:t>קב</w:t>
      </w:r>
      <w:r>
        <w:rPr>
          <w:rFonts w:cs="FrankRuehl" w:hint="cs"/>
          <w:sz w:val="26"/>
          <w:rtl/>
        </w:rPr>
        <w:t>ע לפי החוק.</w:t>
      </w:r>
    </w:p>
    <w:p w14:paraId="0FEB8FCF" w14:textId="77777777" w:rsidR="00E002D5" w:rsidRDefault="00E002D5">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הע</w:t>
      </w:r>
      <w:r>
        <w:rPr>
          <w:rFonts w:cs="FrankRuehl" w:hint="cs"/>
          <w:sz w:val="26"/>
          <w:rtl/>
        </w:rPr>
        <w:t xml:space="preserve">רה: </w:t>
      </w:r>
      <w:r>
        <w:rPr>
          <w:rFonts w:cs="FrankRuehl"/>
          <w:sz w:val="26"/>
          <w:rtl/>
        </w:rPr>
        <w:t xml:space="preserve">— </w:t>
      </w:r>
      <w:r>
        <w:rPr>
          <w:rFonts w:cs="FrankRuehl" w:hint="cs"/>
          <w:sz w:val="26"/>
          <w:rtl/>
        </w:rPr>
        <w:t>יוגש בשלוש העתקות, שאחת מהן תוחזר למבקש, אחת תשמש למשרד ההכנסות, והשלישית תשאר למשמרת אצל מושל המחוז.</w:t>
      </w:r>
    </w:p>
    <w:p w14:paraId="5AF8B843" w14:textId="77777777" w:rsidR="00E002D5" w:rsidRDefault="00E002D5">
      <w:pPr>
        <w:pStyle w:val="P00"/>
        <w:spacing w:before="72"/>
        <w:ind w:left="0" w:right="1134"/>
        <w:rPr>
          <w:rStyle w:val="default"/>
          <w:rFonts w:cs="FrankRuehl"/>
          <w:rtl/>
        </w:rPr>
      </w:pPr>
      <w:r>
        <w:rPr>
          <w:rStyle w:val="default"/>
          <w:rFonts w:cs="FrankRuehl"/>
          <w:rtl/>
        </w:rPr>
        <w:t>בפ</w:t>
      </w:r>
      <w:r>
        <w:rPr>
          <w:rStyle w:val="default"/>
          <w:rFonts w:cs="FrankRuehl" w:hint="cs"/>
          <w:rtl/>
        </w:rPr>
        <w:t>קודת הוד מעלתו</w:t>
      </w:r>
    </w:p>
    <w:p w14:paraId="12C1C7CC" w14:textId="77777777" w:rsidR="00E002D5" w:rsidRDefault="00E002D5">
      <w:pPr>
        <w:pStyle w:val="P00"/>
        <w:spacing w:before="72"/>
        <w:ind w:left="0" w:right="1134"/>
        <w:rPr>
          <w:rStyle w:val="default"/>
          <w:rFonts w:cs="FrankRuehl"/>
          <w:rtl/>
        </w:rPr>
      </w:pPr>
    </w:p>
    <w:p w14:paraId="2F1A8E57" w14:textId="77777777" w:rsidR="00E002D5" w:rsidRDefault="00E002D5">
      <w:pPr>
        <w:pStyle w:val="P00"/>
        <w:spacing w:before="72"/>
        <w:ind w:left="0" w:right="1134"/>
        <w:rPr>
          <w:rStyle w:val="default"/>
          <w:rFonts w:cs="FrankRuehl"/>
          <w:rtl/>
        </w:rPr>
      </w:pPr>
    </w:p>
    <w:p w14:paraId="28D3600C" w14:textId="77777777" w:rsidR="00E002D5" w:rsidRDefault="00E002D5">
      <w:pPr>
        <w:ind w:right="1134"/>
        <w:rPr>
          <w:rFonts w:cs="David"/>
          <w:sz w:val="24"/>
          <w:rtl/>
        </w:rPr>
      </w:pPr>
    </w:p>
    <w:sectPr w:rsidR="00E002D5">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E07DD" w14:textId="77777777" w:rsidR="00E002D5" w:rsidRDefault="00E002D5">
      <w:r>
        <w:separator/>
      </w:r>
    </w:p>
  </w:endnote>
  <w:endnote w:type="continuationSeparator" w:id="0">
    <w:p w14:paraId="53C1AA5B" w14:textId="77777777" w:rsidR="00E002D5" w:rsidRDefault="00E0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A084" w14:textId="77777777" w:rsidR="00E002D5" w:rsidRDefault="00E002D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D6E9DC0" w14:textId="77777777" w:rsidR="00E002D5" w:rsidRDefault="00E002D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A6B8A0" w14:textId="77777777" w:rsidR="00E002D5" w:rsidRDefault="00E002D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M:\0a-lishca\law\gideon-03-02-13\law01\law01-a\259_002.doc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CAE7" w14:textId="77777777" w:rsidR="00E002D5" w:rsidRDefault="00E002D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063E">
      <w:rPr>
        <w:rFonts w:hAnsi="FrankRuehl" w:cs="FrankRuehl"/>
        <w:noProof/>
        <w:sz w:val="24"/>
        <w:szCs w:val="24"/>
        <w:rtl/>
      </w:rPr>
      <w:t>2</w:t>
    </w:r>
    <w:r>
      <w:rPr>
        <w:rFonts w:hAnsi="FrankRuehl" w:cs="FrankRuehl"/>
        <w:sz w:val="24"/>
        <w:szCs w:val="24"/>
        <w:rtl/>
      </w:rPr>
      <w:fldChar w:fldCharType="end"/>
    </w:r>
  </w:p>
  <w:p w14:paraId="38AAF3D5" w14:textId="77777777" w:rsidR="00E002D5" w:rsidRDefault="00E002D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590C25" w14:textId="77777777" w:rsidR="00E002D5" w:rsidRDefault="00E002D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M:\0a-lishca\law\gideon-03-02-13\law01\law01-a\259_002.doc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F91F" w14:textId="77777777" w:rsidR="00E002D5" w:rsidRDefault="00E002D5">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65510" w14:textId="77777777" w:rsidR="00E002D5" w:rsidRDefault="00E002D5">
      <w:r>
        <w:separator/>
      </w:r>
    </w:p>
  </w:footnote>
  <w:footnote w:type="continuationSeparator" w:id="0">
    <w:p w14:paraId="41447BA6" w14:textId="77777777" w:rsidR="00E002D5" w:rsidRDefault="00E00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5D677" w14:textId="77777777" w:rsidR="00E002D5" w:rsidRDefault="00E002D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מסי העיריה ומסי הממשלה (פיטורין), 1940</w:t>
    </w:r>
  </w:p>
  <w:p w14:paraId="47A19395" w14:textId="77777777" w:rsidR="00E002D5" w:rsidRDefault="00E002D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A79AD1" w14:textId="77777777" w:rsidR="00E002D5" w:rsidRDefault="00E002D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FDF11" w14:textId="77777777" w:rsidR="00E002D5" w:rsidRDefault="00E002D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מסי העיריה ומסי הממשלה (פיטורין), 1940</w:t>
    </w:r>
  </w:p>
  <w:p w14:paraId="3B7D5443" w14:textId="77777777" w:rsidR="00E002D5" w:rsidRDefault="00E002D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1653F3" w14:textId="77777777" w:rsidR="00E002D5" w:rsidRDefault="00E002D5">
    <w:pPr>
      <w:pStyle w:val="a3"/>
      <w:pBdr>
        <w:top w:val="single" w:sz="4" w:space="0" w:color="auto"/>
      </w:pBdr>
      <w:spacing w:line="220" w:lineRule="exact"/>
      <w:ind w:left="0"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612F3" w14:textId="77777777" w:rsidR="00E002D5" w:rsidRDefault="00E002D5">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063E"/>
    <w:rsid w:val="007F0ADC"/>
    <w:rsid w:val="00B6063E"/>
    <w:rsid w:val="00E002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46229DB"/>
  <w15:chartTrackingRefBased/>
  <w15:docId w15:val="{EDE6DA7F-0FD1-435A-A855-21E78D56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header-2">
    <w:name w:val="header-2"/>
    <w:basedOn w:val="P00"/>
    <w:pPr>
      <w:keepNext/>
      <w:keepLines/>
      <w:tabs>
        <w:tab w:val="clear" w:pos="6259"/>
      </w:tabs>
      <w:spacing w:before="240"/>
      <w:jc w:val="center"/>
    </w:pPr>
    <w:rPr>
      <w:szCs w:val="20"/>
    </w:r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44">
    <w:name w:val="P44"/>
    <w:basedOn w:val="P00"/>
    <w:pPr>
      <w:tabs>
        <w:tab w:val="clear" w:pos="624"/>
        <w:tab w:val="clear" w:pos="1021"/>
        <w:tab w:val="clear" w:pos="1474"/>
        <w:tab w:val="clear" w:pos="1928"/>
      </w:tabs>
      <w:ind w:right="1928"/>
    </w:pPr>
  </w:style>
  <w:style w:type="paragraph" w:customStyle="1" w:styleId="P04">
    <w:name w:val="P04"/>
    <w:basedOn w:val="P00"/>
    <w:pPr>
      <w:ind w:right="1928" w:hanging="1928"/>
    </w:pPr>
  </w:style>
  <w:style w:type="paragraph" w:customStyle="1" w:styleId="P33">
    <w:name w:val="P33"/>
    <w:basedOn w:val="P00"/>
    <w:pPr>
      <w:tabs>
        <w:tab w:val="clear" w:pos="624"/>
        <w:tab w:val="clear" w:pos="1021"/>
        <w:tab w:val="clear" w:pos="1474"/>
      </w:tabs>
      <w:ind w:right="1474"/>
    </w:pPr>
  </w:style>
  <w:style w:type="paragraph" w:customStyle="1" w:styleId="P22">
    <w:name w:val="P22"/>
    <w:basedOn w:val="P00"/>
    <w:pPr>
      <w:tabs>
        <w:tab w:val="clear" w:pos="624"/>
        <w:tab w:val="clear" w:pos="1021"/>
      </w:tabs>
      <w:ind w:right="1021"/>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5442</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פרק 259</vt:lpstr>
    </vt:vector>
  </TitlesOfParts>
  <Company/>
  <LinksUpToDate>false</LinksUpToDate>
  <CharactersWithSpaces>6384</CharactersWithSpaces>
  <SharedDoc>false</SharedDoc>
  <HLinks>
    <vt:vector size="72" baseType="variant">
      <vt:variant>
        <vt:i4>5701641</vt:i4>
      </vt:variant>
      <vt:variant>
        <vt:i4>69</vt:i4>
      </vt:variant>
      <vt:variant>
        <vt:i4>0</vt:i4>
      </vt:variant>
      <vt:variant>
        <vt:i4>5</vt:i4>
      </vt:variant>
      <vt:variant>
        <vt:lpwstr/>
      </vt:variant>
      <vt:variant>
        <vt:lpwstr>med2</vt:lpwstr>
      </vt:variant>
      <vt:variant>
        <vt:i4>5505033</vt:i4>
      </vt:variant>
      <vt:variant>
        <vt:i4>63</vt:i4>
      </vt:variant>
      <vt:variant>
        <vt:i4>0</vt:i4>
      </vt:variant>
      <vt:variant>
        <vt:i4>5</vt:i4>
      </vt:variant>
      <vt:variant>
        <vt:lpwstr/>
      </vt:variant>
      <vt:variant>
        <vt:lpwstr>med1</vt:lpwstr>
      </vt:variant>
      <vt:variant>
        <vt:i4>5570569</vt:i4>
      </vt:variant>
      <vt:variant>
        <vt:i4>57</vt:i4>
      </vt:variant>
      <vt:variant>
        <vt:i4>0</vt:i4>
      </vt:variant>
      <vt:variant>
        <vt:i4>5</vt:i4>
      </vt:variant>
      <vt:variant>
        <vt:lpwstr/>
      </vt:variant>
      <vt:variant>
        <vt:lpwstr>med0</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259</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0259</vt:lpwstr>
  </property>
  <property fmtid="{D5CDD505-2E9C-101B-9397-08002B2CF9AE}" pid="3" name="CHNAME">
    <vt:lpwstr>מסי העיריה ומסי הממשלה</vt:lpwstr>
  </property>
  <property fmtid="{D5CDD505-2E9C-101B-9397-08002B2CF9AE}" pid="4" name="LAWNAME">
    <vt:lpwstr>תקנות מסי העיריה ומסי הממשלה (פיטורין), 1940</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מסי שלטון מקומי</vt:lpwstr>
  </property>
  <property fmtid="{D5CDD505-2E9C-101B-9397-08002B2CF9AE}" pid="10" name="NOSE41">
    <vt:lpwstr/>
  </property>
  <property fmtid="{D5CDD505-2E9C-101B-9397-08002B2CF9AE}" pid="11" name="NOSE12">
    <vt:lpwstr>מסים</vt:lpwstr>
  </property>
  <property fmtid="{D5CDD505-2E9C-101B-9397-08002B2CF9AE}" pid="12" name="NOSE22">
    <vt:lpwstr>מסי שלטון מקומי</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