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FF2D1" w14:textId="77777777" w:rsidR="000A51DD" w:rsidRDefault="009A7DDE" w:rsidP="000762BF">
      <w:pPr>
        <w:pStyle w:val="big-header"/>
        <w:ind w:left="0" w:right="1134"/>
        <w:rPr>
          <w:rFonts w:cs="FrankRuehl" w:hint="cs"/>
          <w:sz w:val="32"/>
          <w:rtl/>
        </w:rPr>
      </w:pPr>
      <w:r>
        <w:rPr>
          <w:rFonts w:cs="FrankRuehl" w:hint="cs"/>
          <w:sz w:val="32"/>
          <w:rtl/>
        </w:rPr>
        <w:t>תקנות</w:t>
      </w:r>
      <w:r w:rsidR="000762BF">
        <w:rPr>
          <w:rFonts w:cs="FrankRuehl" w:hint="cs"/>
          <w:sz w:val="32"/>
          <w:rtl/>
        </w:rPr>
        <w:t xml:space="preserve"> מסילות הברזל (דרישה לתשלום חיוב מוגדל לנוסע ברכבת מקומית</w:t>
      </w:r>
      <w:r w:rsidR="00535C82">
        <w:rPr>
          <w:rFonts w:cs="FrankRuehl" w:hint="cs"/>
          <w:sz w:val="32"/>
          <w:rtl/>
        </w:rPr>
        <w:t>)</w:t>
      </w:r>
      <w:r w:rsidR="008154D9">
        <w:rPr>
          <w:rFonts w:cs="FrankRuehl" w:hint="cs"/>
          <w:sz w:val="32"/>
          <w:rtl/>
        </w:rPr>
        <w:t>, תשע"א-2011</w:t>
      </w:r>
    </w:p>
    <w:p w14:paraId="1902F1CD" w14:textId="77777777" w:rsidR="000762BF" w:rsidRPr="000762BF" w:rsidRDefault="000762BF" w:rsidP="000762BF">
      <w:pPr>
        <w:spacing w:line="320" w:lineRule="auto"/>
        <w:rPr>
          <w:rFonts w:cs="FrankRuehl"/>
          <w:szCs w:val="26"/>
          <w:rtl/>
        </w:rPr>
      </w:pPr>
    </w:p>
    <w:p w14:paraId="21030FF4" w14:textId="77777777" w:rsidR="000762BF" w:rsidRDefault="000762BF" w:rsidP="000762BF">
      <w:pPr>
        <w:spacing w:line="320" w:lineRule="auto"/>
        <w:rPr>
          <w:rtl/>
        </w:rPr>
      </w:pPr>
    </w:p>
    <w:p w14:paraId="0D87CC40" w14:textId="77777777" w:rsidR="000762BF" w:rsidRDefault="000762BF" w:rsidP="000762BF">
      <w:pPr>
        <w:spacing w:line="320" w:lineRule="auto"/>
        <w:rPr>
          <w:rFonts w:cs="Miriam"/>
          <w:szCs w:val="22"/>
          <w:rtl/>
        </w:rPr>
      </w:pPr>
      <w:r w:rsidRPr="000762BF">
        <w:rPr>
          <w:rFonts w:cs="Miriam"/>
          <w:szCs w:val="22"/>
          <w:rtl/>
        </w:rPr>
        <w:t>רשויות ומשפט מנהלי</w:t>
      </w:r>
      <w:r w:rsidRPr="000762BF">
        <w:rPr>
          <w:rFonts w:cs="FrankRuehl"/>
          <w:szCs w:val="26"/>
          <w:rtl/>
        </w:rPr>
        <w:t xml:space="preserve"> – תשתיות – מסילות הברזל – רכבת</w:t>
      </w:r>
    </w:p>
    <w:p w14:paraId="2DB3671A" w14:textId="77777777" w:rsidR="000762BF" w:rsidRPr="000762BF" w:rsidRDefault="000762BF" w:rsidP="000762BF">
      <w:pPr>
        <w:spacing w:line="320" w:lineRule="auto"/>
        <w:rPr>
          <w:rFonts w:cs="Miriam" w:hint="cs"/>
          <w:szCs w:val="22"/>
          <w:rtl/>
        </w:rPr>
      </w:pPr>
      <w:r w:rsidRPr="000762BF">
        <w:rPr>
          <w:rFonts w:cs="Miriam"/>
          <w:szCs w:val="22"/>
          <w:rtl/>
        </w:rPr>
        <w:t>רשויות ומשפט מנהלי</w:t>
      </w:r>
      <w:r w:rsidRPr="000762BF">
        <w:rPr>
          <w:rFonts w:cs="FrankRuehl"/>
          <w:szCs w:val="26"/>
          <w:rtl/>
        </w:rPr>
        <w:t xml:space="preserve"> – תעבורה</w:t>
      </w:r>
    </w:p>
    <w:p w14:paraId="56871E98" w14:textId="77777777" w:rsidR="000A51DD" w:rsidRDefault="000A51DD">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B4A2C" w:rsidRPr="009B4A2C" w14:paraId="63D8F12E" w14:textId="77777777" w:rsidTr="009B4A2C">
        <w:tblPrEx>
          <w:tblCellMar>
            <w:top w:w="0" w:type="dxa"/>
            <w:bottom w:w="0" w:type="dxa"/>
          </w:tblCellMar>
        </w:tblPrEx>
        <w:tc>
          <w:tcPr>
            <w:tcW w:w="1247" w:type="dxa"/>
          </w:tcPr>
          <w:p w14:paraId="18AD985E" w14:textId="77777777" w:rsidR="009B4A2C" w:rsidRPr="009B4A2C" w:rsidRDefault="009B4A2C" w:rsidP="009B4A2C">
            <w:pPr>
              <w:rPr>
                <w:rFonts w:cs="Frankruhel" w:hint="cs"/>
                <w:rtl/>
              </w:rPr>
            </w:pPr>
            <w:r>
              <w:rPr>
                <w:rtl/>
              </w:rPr>
              <w:t xml:space="preserve">סעיף 1 </w:t>
            </w:r>
          </w:p>
        </w:tc>
        <w:tc>
          <w:tcPr>
            <w:tcW w:w="5669" w:type="dxa"/>
          </w:tcPr>
          <w:p w14:paraId="56BB1E3F" w14:textId="77777777" w:rsidR="009B4A2C" w:rsidRPr="009B4A2C" w:rsidRDefault="009B4A2C" w:rsidP="009B4A2C">
            <w:pPr>
              <w:rPr>
                <w:rFonts w:cs="Frankruhel" w:hint="cs"/>
                <w:rtl/>
              </w:rPr>
            </w:pPr>
            <w:r>
              <w:rPr>
                <w:rtl/>
              </w:rPr>
              <w:t>הגדרות</w:t>
            </w:r>
          </w:p>
        </w:tc>
        <w:tc>
          <w:tcPr>
            <w:tcW w:w="567" w:type="dxa"/>
          </w:tcPr>
          <w:p w14:paraId="63843764" w14:textId="77777777" w:rsidR="009B4A2C" w:rsidRPr="009B4A2C" w:rsidRDefault="009B4A2C" w:rsidP="009B4A2C">
            <w:pPr>
              <w:rPr>
                <w:rStyle w:val="Hyperlink"/>
                <w:rFonts w:hint="cs"/>
                <w:rtl/>
              </w:rPr>
            </w:pPr>
            <w:hyperlink w:anchor="Seif1" w:tooltip="הגדרות" w:history="1">
              <w:r w:rsidRPr="009B4A2C">
                <w:rPr>
                  <w:rStyle w:val="Hyperlink"/>
                </w:rPr>
                <w:t>Go</w:t>
              </w:r>
            </w:hyperlink>
          </w:p>
        </w:tc>
        <w:tc>
          <w:tcPr>
            <w:tcW w:w="850" w:type="dxa"/>
          </w:tcPr>
          <w:p w14:paraId="624DF5BB" w14:textId="77777777" w:rsidR="009B4A2C" w:rsidRPr="009B4A2C" w:rsidRDefault="009B4A2C" w:rsidP="009B4A2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9B4A2C" w:rsidRPr="009B4A2C" w14:paraId="0E44B0D3" w14:textId="77777777" w:rsidTr="009B4A2C">
        <w:tblPrEx>
          <w:tblCellMar>
            <w:top w:w="0" w:type="dxa"/>
            <w:bottom w:w="0" w:type="dxa"/>
          </w:tblCellMar>
        </w:tblPrEx>
        <w:tc>
          <w:tcPr>
            <w:tcW w:w="1247" w:type="dxa"/>
          </w:tcPr>
          <w:p w14:paraId="14A96148" w14:textId="77777777" w:rsidR="009B4A2C" w:rsidRPr="009B4A2C" w:rsidRDefault="009B4A2C" w:rsidP="009B4A2C">
            <w:pPr>
              <w:rPr>
                <w:rFonts w:cs="Frankruhel" w:hint="cs"/>
                <w:rtl/>
              </w:rPr>
            </w:pPr>
            <w:r>
              <w:rPr>
                <w:rtl/>
              </w:rPr>
              <w:t xml:space="preserve">סעיף 2 </w:t>
            </w:r>
          </w:p>
        </w:tc>
        <w:tc>
          <w:tcPr>
            <w:tcW w:w="5669" w:type="dxa"/>
          </w:tcPr>
          <w:p w14:paraId="4105CC64" w14:textId="77777777" w:rsidR="009B4A2C" w:rsidRPr="009B4A2C" w:rsidRDefault="009B4A2C" w:rsidP="009B4A2C">
            <w:pPr>
              <w:rPr>
                <w:rFonts w:cs="Frankruhel" w:hint="cs"/>
                <w:rtl/>
              </w:rPr>
            </w:pPr>
            <w:r>
              <w:rPr>
                <w:rtl/>
              </w:rPr>
              <w:t>מסירת פרטים לפקיד רכבת</w:t>
            </w:r>
          </w:p>
        </w:tc>
        <w:tc>
          <w:tcPr>
            <w:tcW w:w="567" w:type="dxa"/>
          </w:tcPr>
          <w:p w14:paraId="167EEBE0" w14:textId="77777777" w:rsidR="009B4A2C" w:rsidRPr="009B4A2C" w:rsidRDefault="009B4A2C" w:rsidP="009B4A2C">
            <w:pPr>
              <w:rPr>
                <w:rStyle w:val="Hyperlink"/>
                <w:rFonts w:hint="cs"/>
                <w:rtl/>
              </w:rPr>
            </w:pPr>
            <w:hyperlink w:anchor="Seif2" w:tooltip="מסירת פרטים לפקיד רכבת" w:history="1">
              <w:r w:rsidRPr="009B4A2C">
                <w:rPr>
                  <w:rStyle w:val="Hyperlink"/>
                </w:rPr>
                <w:t>Go</w:t>
              </w:r>
            </w:hyperlink>
          </w:p>
        </w:tc>
        <w:tc>
          <w:tcPr>
            <w:tcW w:w="850" w:type="dxa"/>
          </w:tcPr>
          <w:p w14:paraId="1E2BB829" w14:textId="77777777" w:rsidR="009B4A2C" w:rsidRPr="009B4A2C" w:rsidRDefault="009B4A2C" w:rsidP="009B4A2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9B4A2C" w:rsidRPr="009B4A2C" w14:paraId="24B6FC49" w14:textId="77777777" w:rsidTr="009B4A2C">
        <w:tblPrEx>
          <w:tblCellMar>
            <w:top w:w="0" w:type="dxa"/>
            <w:bottom w:w="0" w:type="dxa"/>
          </w:tblCellMar>
        </w:tblPrEx>
        <w:tc>
          <w:tcPr>
            <w:tcW w:w="1247" w:type="dxa"/>
          </w:tcPr>
          <w:p w14:paraId="7C403D67" w14:textId="77777777" w:rsidR="009B4A2C" w:rsidRPr="009B4A2C" w:rsidRDefault="009B4A2C" w:rsidP="009B4A2C">
            <w:pPr>
              <w:rPr>
                <w:rFonts w:cs="Frankruhel" w:hint="cs"/>
                <w:rtl/>
              </w:rPr>
            </w:pPr>
            <w:r>
              <w:rPr>
                <w:rtl/>
              </w:rPr>
              <w:t xml:space="preserve">סעיף 3 </w:t>
            </w:r>
          </w:p>
        </w:tc>
        <w:tc>
          <w:tcPr>
            <w:tcW w:w="5669" w:type="dxa"/>
          </w:tcPr>
          <w:p w14:paraId="4780A5CF" w14:textId="77777777" w:rsidR="009B4A2C" w:rsidRPr="009B4A2C" w:rsidRDefault="009B4A2C" w:rsidP="009B4A2C">
            <w:pPr>
              <w:rPr>
                <w:rFonts w:cs="Frankruhel" w:hint="cs"/>
                <w:rtl/>
              </w:rPr>
            </w:pPr>
            <w:r>
              <w:rPr>
                <w:rtl/>
              </w:rPr>
              <w:t>דרישה לתשלום</w:t>
            </w:r>
          </w:p>
        </w:tc>
        <w:tc>
          <w:tcPr>
            <w:tcW w:w="567" w:type="dxa"/>
          </w:tcPr>
          <w:p w14:paraId="2D65C6C0" w14:textId="77777777" w:rsidR="009B4A2C" w:rsidRPr="009B4A2C" w:rsidRDefault="009B4A2C" w:rsidP="009B4A2C">
            <w:pPr>
              <w:rPr>
                <w:rStyle w:val="Hyperlink"/>
                <w:rFonts w:hint="cs"/>
                <w:rtl/>
              </w:rPr>
            </w:pPr>
            <w:hyperlink w:anchor="Seif3" w:tooltip="דרישה לתשלום" w:history="1">
              <w:r w:rsidRPr="009B4A2C">
                <w:rPr>
                  <w:rStyle w:val="Hyperlink"/>
                </w:rPr>
                <w:t>Go</w:t>
              </w:r>
            </w:hyperlink>
          </w:p>
        </w:tc>
        <w:tc>
          <w:tcPr>
            <w:tcW w:w="850" w:type="dxa"/>
          </w:tcPr>
          <w:p w14:paraId="34867158" w14:textId="77777777" w:rsidR="009B4A2C" w:rsidRPr="009B4A2C" w:rsidRDefault="009B4A2C" w:rsidP="009B4A2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9B4A2C" w:rsidRPr="009B4A2C" w14:paraId="41E591C3" w14:textId="77777777" w:rsidTr="009B4A2C">
        <w:tblPrEx>
          <w:tblCellMar>
            <w:top w:w="0" w:type="dxa"/>
            <w:bottom w:w="0" w:type="dxa"/>
          </w:tblCellMar>
        </w:tblPrEx>
        <w:tc>
          <w:tcPr>
            <w:tcW w:w="1247" w:type="dxa"/>
          </w:tcPr>
          <w:p w14:paraId="1AF942A8" w14:textId="77777777" w:rsidR="009B4A2C" w:rsidRPr="009B4A2C" w:rsidRDefault="009B4A2C" w:rsidP="009B4A2C">
            <w:pPr>
              <w:rPr>
                <w:rFonts w:cs="Frankruhel" w:hint="cs"/>
                <w:rtl/>
              </w:rPr>
            </w:pPr>
            <w:r>
              <w:rPr>
                <w:rtl/>
              </w:rPr>
              <w:t xml:space="preserve">סעיף 4 </w:t>
            </w:r>
          </w:p>
        </w:tc>
        <w:tc>
          <w:tcPr>
            <w:tcW w:w="5669" w:type="dxa"/>
          </w:tcPr>
          <w:p w14:paraId="677EDB1B" w14:textId="77777777" w:rsidR="009B4A2C" w:rsidRPr="009B4A2C" w:rsidRDefault="009B4A2C" w:rsidP="009B4A2C">
            <w:pPr>
              <w:rPr>
                <w:rFonts w:cs="Frankruhel" w:hint="cs"/>
                <w:rtl/>
              </w:rPr>
            </w:pPr>
            <w:r>
              <w:rPr>
                <w:rtl/>
              </w:rPr>
              <w:t>תשלום לפני תום המועד</w:t>
            </w:r>
          </w:p>
        </w:tc>
        <w:tc>
          <w:tcPr>
            <w:tcW w:w="567" w:type="dxa"/>
          </w:tcPr>
          <w:p w14:paraId="08A87DDE" w14:textId="77777777" w:rsidR="009B4A2C" w:rsidRPr="009B4A2C" w:rsidRDefault="009B4A2C" w:rsidP="009B4A2C">
            <w:pPr>
              <w:rPr>
                <w:rStyle w:val="Hyperlink"/>
                <w:rFonts w:hint="cs"/>
                <w:rtl/>
              </w:rPr>
            </w:pPr>
            <w:hyperlink w:anchor="Seif4" w:tooltip="תשלום לפני תום המועד" w:history="1">
              <w:r w:rsidRPr="009B4A2C">
                <w:rPr>
                  <w:rStyle w:val="Hyperlink"/>
                </w:rPr>
                <w:t>Go</w:t>
              </w:r>
            </w:hyperlink>
          </w:p>
        </w:tc>
        <w:tc>
          <w:tcPr>
            <w:tcW w:w="850" w:type="dxa"/>
          </w:tcPr>
          <w:p w14:paraId="42F16612" w14:textId="77777777" w:rsidR="009B4A2C" w:rsidRPr="009B4A2C" w:rsidRDefault="009B4A2C" w:rsidP="009B4A2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9B4A2C" w:rsidRPr="009B4A2C" w14:paraId="05490E92" w14:textId="77777777" w:rsidTr="009B4A2C">
        <w:tblPrEx>
          <w:tblCellMar>
            <w:top w:w="0" w:type="dxa"/>
            <w:bottom w:w="0" w:type="dxa"/>
          </w:tblCellMar>
        </w:tblPrEx>
        <w:tc>
          <w:tcPr>
            <w:tcW w:w="1247" w:type="dxa"/>
          </w:tcPr>
          <w:p w14:paraId="1F15BBC9" w14:textId="77777777" w:rsidR="009B4A2C" w:rsidRPr="009B4A2C" w:rsidRDefault="009B4A2C" w:rsidP="009B4A2C">
            <w:pPr>
              <w:rPr>
                <w:rFonts w:cs="Frankruhel" w:hint="cs"/>
                <w:rtl/>
              </w:rPr>
            </w:pPr>
            <w:r>
              <w:rPr>
                <w:rtl/>
              </w:rPr>
              <w:t xml:space="preserve">סעיף 5 </w:t>
            </w:r>
          </w:p>
        </w:tc>
        <w:tc>
          <w:tcPr>
            <w:tcW w:w="5669" w:type="dxa"/>
          </w:tcPr>
          <w:p w14:paraId="1FD1CE9C" w14:textId="77777777" w:rsidR="009B4A2C" w:rsidRPr="009B4A2C" w:rsidRDefault="009B4A2C" w:rsidP="009B4A2C">
            <w:pPr>
              <w:rPr>
                <w:rFonts w:cs="Frankruhel" w:hint="cs"/>
                <w:rtl/>
              </w:rPr>
            </w:pPr>
            <w:r>
              <w:rPr>
                <w:rtl/>
              </w:rPr>
              <w:t>מרשם הליכי גבייה אצל בעל היתר הפעלה</w:t>
            </w:r>
          </w:p>
        </w:tc>
        <w:tc>
          <w:tcPr>
            <w:tcW w:w="567" w:type="dxa"/>
          </w:tcPr>
          <w:p w14:paraId="4EF0002D" w14:textId="77777777" w:rsidR="009B4A2C" w:rsidRPr="009B4A2C" w:rsidRDefault="009B4A2C" w:rsidP="009B4A2C">
            <w:pPr>
              <w:rPr>
                <w:rStyle w:val="Hyperlink"/>
                <w:rFonts w:hint="cs"/>
                <w:rtl/>
              </w:rPr>
            </w:pPr>
            <w:hyperlink w:anchor="Seif5" w:tooltip="מרשם הליכי גבייה אצל בעל היתר הפעלה" w:history="1">
              <w:r w:rsidRPr="009B4A2C">
                <w:rPr>
                  <w:rStyle w:val="Hyperlink"/>
                </w:rPr>
                <w:t>Go</w:t>
              </w:r>
            </w:hyperlink>
          </w:p>
        </w:tc>
        <w:tc>
          <w:tcPr>
            <w:tcW w:w="850" w:type="dxa"/>
          </w:tcPr>
          <w:p w14:paraId="68439F74" w14:textId="77777777" w:rsidR="009B4A2C" w:rsidRPr="009B4A2C" w:rsidRDefault="009B4A2C" w:rsidP="009B4A2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9B4A2C" w:rsidRPr="009B4A2C" w14:paraId="39E0B3EB" w14:textId="77777777" w:rsidTr="009B4A2C">
        <w:tblPrEx>
          <w:tblCellMar>
            <w:top w:w="0" w:type="dxa"/>
            <w:bottom w:w="0" w:type="dxa"/>
          </w:tblCellMar>
        </w:tblPrEx>
        <w:tc>
          <w:tcPr>
            <w:tcW w:w="1247" w:type="dxa"/>
          </w:tcPr>
          <w:p w14:paraId="5EC099F4" w14:textId="77777777" w:rsidR="009B4A2C" w:rsidRPr="009B4A2C" w:rsidRDefault="009B4A2C" w:rsidP="009B4A2C">
            <w:pPr>
              <w:rPr>
                <w:rFonts w:cs="Frankruhel" w:hint="cs"/>
                <w:rtl/>
              </w:rPr>
            </w:pPr>
            <w:r>
              <w:rPr>
                <w:rtl/>
              </w:rPr>
              <w:t xml:space="preserve">סעיף 6 </w:t>
            </w:r>
          </w:p>
        </w:tc>
        <w:tc>
          <w:tcPr>
            <w:tcW w:w="5669" w:type="dxa"/>
          </w:tcPr>
          <w:p w14:paraId="1DDF1835" w14:textId="77777777" w:rsidR="009B4A2C" w:rsidRPr="009B4A2C" w:rsidRDefault="009B4A2C" w:rsidP="009B4A2C">
            <w:pPr>
              <w:rPr>
                <w:rFonts w:cs="Frankruhel" w:hint="cs"/>
                <w:rtl/>
              </w:rPr>
            </w:pPr>
            <w:r>
              <w:rPr>
                <w:rtl/>
              </w:rPr>
              <w:t>הגשה להוצאה לפועל</w:t>
            </w:r>
          </w:p>
        </w:tc>
        <w:tc>
          <w:tcPr>
            <w:tcW w:w="567" w:type="dxa"/>
          </w:tcPr>
          <w:p w14:paraId="12B078AE" w14:textId="77777777" w:rsidR="009B4A2C" w:rsidRPr="009B4A2C" w:rsidRDefault="009B4A2C" w:rsidP="009B4A2C">
            <w:pPr>
              <w:rPr>
                <w:rStyle w:val="Hyperlink"/>
                <w:rFonts w:hint="cs"/>
                <w:rtl/>
              </w:rPr>
            </w:pPr>
            <w:hyperlink w:anchor="Seif6" w:tooltip="הגשה להוצאה לפועל" w:history="1">
              <w:r w:rsidRPr="009B4A2C">
                <w:rPr>
                  <w:rStyle w:val="Hyperlink"/>
                </w:rPr>
                <w:t>Go</w:t>
              </w:r>
            </w:hyperlink>
          </w:p>
        </w:tc>
        <w:tc>
          <w:tcPr>
            <w:tcW w:w="850" w:type="dxa"/>
          </w:tcPr>
          <w:p w14:paraId="1712735F" w14:textId="77777777" w:rsidR="009B4A2C" w:rsidRPr="009B4A2C" w:rsidRDefault="009B4A2C" w:rsidP="009B4A2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9B4A2C" w:rsidRPr="009B4A2C" w14:paraId="7D5F51EE" w14:textId="77777777" w:rsidTr="009B4A2C">
        <w:tblPrEx>
          <w:tblCellMar>
            <w:top w:w="0" w:type="dxa"/>
            <w:bottom w:w="0" w:type="dxa"/>
          </w:tblCellMar>
        </w:tblPrEx>
        <w:tc>
          <w:tcPr>
            <w:tcW w:w="1247" w:type="dxa"/>
          </w:tcPr>
          <w:p w14:paraId="7C62FEE2" w14:textId="77777777" w:rsidR="009B4A2C" w:rsidRPr="009B4A2C" w:rsidRDefault="009B4A2C" w:rsidP="009B4A2C">
            <w:pPr>
              <w:rPr>
                <w:rFonts w:cs="Frankruhel" w:hint="cs"/>
                <w:rtl/>
              </w:rPr>
            </w:pPr>
            <w:r>
              <w:rPr>
                <w:rtl/>
              </w:rPr>
              <w:t xml:space="preserve">סעיף 7 </w:t>
            </w:r>
          </w:p>
        </w:tc>
        <w:tc>
          <w:tcPr>
            <w:tcW w:w="5669" w:type="dxa"/>
          </w:tcPr>
          <w:p w14:paraId="7CD90CFF" w14:textId="77777777" w:rsidR="009B4A2C" w:rsidRPr="009B4A2C" w:rsidRDefault="009B4A2C" w:rsidP="009B4A2C">
            <w:pPr>
              <w:rPr>
                <w:rFonts w:cs="Frankruhel" w:hint="cs"/>
                <w:rtl/>
              </w:rPr>
            </w:pPr>
            <w:r>
              <w:rPr>
                <w:rtl/>
              </w:rPr>
              <w:t>תחילה</w:t>
            </w:r>
          </w:p>
        </w:tc>
        <w:tc>
          <w:tcPr>
            <w:tcW w:w="567" w:type="dxa"/>
          </w:tcPr>
          <w:p w14:paraId="2DD49E3B" w14:textId="77777777" w:rsidR="009B4A2C" w:rsidRPr="009B4A2C" w:rsidRDefault="009B4A2C" w:rsidP="009B4A2C">
            <w:pPr>
              <w:rPr>
                <w:rStyle w:val="Hyperlink"/>
                <w:rFonts w:hint="cs"/>
                <w:rtl/>
              </w:rPr>
            </w:pPr>
            <w:hyperlink w:anchor="Seif7" w:tooltip="תחילה" w:history="1">
              <w:r w:rsidRPr="009B4A2C">
                <w:rPr>
                  <w:rStyle w:val="Hyperlink"/>
                </w:rPr>
                <w:t>Go</w:t>
              </w:r>
            </w:hyperlink>
          </w:p>
        </w:tc>
        <w:tc>
          <w:tcPr>
            <w:tcW w:w="850" w:type="dxa"/>
          </w:tcPr>
          <w:p w14:paraId="50C70032" w14:textId="77777777" w:rsidR="009B4A2C" w:rsidRPr="009B4A2C" w:rsidRDefault="009B4A2C" w:rsidP="009B4A2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bl>
    <w:p w14:paraId="4CD71A83" w14:textId="77777777" w:rsidR="000A51DD" w:rsidRDefault="000A51DD">
      <w:pPr>
        <w:pStyle w:val="big-header"/>
        <w:ind w:left="0" w:right="1134"/>
        <w:rPr>
          <w:rFonts w:cs="FrankRuehl" w:hint="cs"/>
          <w:sz w:val="32"/>
          <w:rtl/>
        </w:rPr>
      </w:pPr>
    </w:p>
    <w:p w14:paraId="7320E196" w14:textId="77777777" w:rsidR="000A51DD" w:rsidRDefault="000A51DD" w:rsidP="000762BF">
      <w:pPr>
        <w:pStyle w:val="big-header"/>
        <w:ind w:left="0" w:right="1134"/>
        <w:rPr>
          <w:rStyle w:val="default"/>
          <w:rFonts w:hint="cs"/>
          <w:sz w:val="22"/>
          <w:szCs w:val="22"/>
          <w:rtl/>
        </w:rPr>
      </w:pPr>
      <w:r>
        <w:rPr>
          <w:rFonts w:cs="FrankRuehl"/>
          <w:sz w:val="32"/>
          <w:rtl/>
        </w:rPr>
        <w:br w:type="page"/>
      </w:r>
      <w:r w:rsidR="000762BF">
        <w:rPr>
          <w:rFonts w:cs="FrankRuehl" w:hint="cs"/>
          <w:sz w:val="32"/>
          <w:rtl/>
        </w:rPr>
        <w:lastRenderedPageBreak/>
        <w:t>תקנות מסילות הברזל (דרישה לתשלום חיוב מוגדל לנוסע ברכבת מקומית), תשע"א-2011</w:t>
      </w:r>
      <w:r>
        <w:rPr>
          <w:rStyle w:val="default"/>
          <w:sz w:val="22"/>
          <w:szCs w:val="22"/>
          <w:rtl/>
        </w:rPr>
        <w:footnoteReference w:customMarkFollows="1" w:id="1"/>
        <w:t>*</w:t>
      </w:r>
    </w:p>
    <w:p w14:paraId="4F7B3B11" w14:textId="77777777" w:rsidR="00F75090" w:rsidRDefault="00F75090" w:rsidP="000762BF">
      <w:pPr>
        <w:pStyle w:val="P00"/>
        <w:spacing w:before="72"/>
        <w:ind w:left="0" w:right="1134"/>
        <w:rPr>
          <w:rStyle w:val="default"/>
          <w:rFonts w:cs="FrankRuehl" w:hint="cs"/>
          <w:rtl/>
        </w:rPr>
      </w:pPr>
      <w:r>
        <w:rPr>
          <w:rStyle w:val="default"/>
          <w:rFonts w:cs="FrankRuehl" w:hint="cs"/>
          <w:rtl/>
        </w:rPr>
        <w:tab/>
        <w:t xml:space="preserve">בתוקף </w:t>
      </w:r>
      <w:r w:rsidR="0076395E">
        <w:rPr>
          <w:rStyle w:val="default"/>
          <w:rFonts w:cs="FrankRuehl" w:hint="cs"/>
          <w:rtl/>
        </w:rPr>
        <w:t xml:space="preserve">סמכותי לפי </w:t>
      </w:r>
      <w:r w:rsidR="000762BF">
        <w:rPr>
          <w:rStyle w:val="default"/>
          <w:rFonts w:cs="FrankRuehl" w:hint="cs"/>
          <w:rtl/>
        </w:rPr>
        <w:t xml:space="preserve">סעיף 17(ז) לפקודת מסילות הברזל [נוסח חדש], התשל"ב-1972 (להלן </w:t>
      </w:r>
      <w:r w:rsidR="000762BF">
        <w:rPr>
          <w:rStyle w:val="default"/>
          <w:rFonts w:cs="FrankRuehl"/>
          <w:rtl/>
        </w:rPr>
        <w:t>–</w:t>
      </w:r>
      <w:r w:rsidR="000762BF">
        <w:rPr>
          <w:rStyle w:val="default"/>
          <w:rFonts w:cs="FrankRuehl" w:hint="cs"/>
          <w:rtl/>
        </w:rPr>
        <w:t xml:space="preserve"> הפקודה), בכפוף לסעיף 46ב לפקודה</w:t>
      </w:r>
      <w:r w:rsidR="007113D0">
        <w:rPr>
          <w:rStyle w:val="default"/>
          <w:rFonts w:cs="FrankRuehl" w:hint="cs"/>
          <w:rtl/>
        </w:rPr>
        <w:t xml:space="preserve">, אני מתקין </w:t>
      </w:r>
      <w:r w:rsidR="000762BF">
        <w:rPr>
          <w:rStyle w:val="default"/>
          <w:rFonts w:cs="FrankRuehl" w:hint="cs"/>
          <w:rtl/>
        </w:rPr>
        <w:t xml:space="preserve">לעניין רכבת מקומית </w:t>
      </w:r>
      <w:r w:rsidR="007113D0">
        <w:rPr>
          <w:rStyle w:val="default"/>
          <w:rFonts w:cs="FrankRuehl" w:hint="cs"/>
          <w:rtl/>
        </w:rPr>
        <w:t>תקנות אלה</w:t>
      </w:r>
      <w:r>
        <w:rPr>
          <w:rStyle w:val="default"/>
          <w:rFonts w:cs="FrankRuehl" w:hint="cs"/>
          <w:rtl/>
        </w:rPr>
        <w:t>:</w:t>
      </w:r>
    </w:p>
    <w:p w14:paraId="4595D384" w14:textId="77777777" w:rsidR="000A51DD" w:rsidRDefault="000A51DD" w:rsidP="000B39A7">
      <w:pPr>
        <w:pStyle w:val="P00"/>
        <w:spacing w:before="72"/>
        <w:ind w:left="0" w:right="1134"/>
        <w:rPr>
          <w:rStyle w:val="default"/>
          <w:rFonts w:cs="FrankRuehl" w:hint="cs"/>
          <w:rtl/>
        </w:rPr>
      </w:pPr>
      <w:bookmarkStart w:id="0" w:name="Seif1"/>
      <w:bookmarkEnd w:id="0"/>
      <w:r>
        <w:rPr>
          <w:rFonts w:cs="Miriam"/>
          <w:lang w:val="he-IL"/>
        </w:rPr>
        <w:pict w14:anchorId="3F8057E5">
          <v:rect id="_x0000_s1026" style="position:absolute;left:0;text-align:left;margin-left:464.35pt;margin-top:7.1pt;width:75.05pt;height:14.95pt;z-index:251650560" o:allowincell="f" filled="f" stroked="f" strokecolor="lime" strokeweight=".25pt">
            <v:textbox style="mso-next-textbox:#_x0000_s1026" inset="0,0,0,0">
              <w:txbxContent>
                <w:p w14:paraId="79B2CCDE" w14:textId="77777777" w:rsidR="00890EE1" w:rsidRDefault="000B39A7" w:rsidP="00AC68F1">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0B39A7">
        <w:rPr>
          <w:rStyle w:val="default"/>
          <w:rFonts w:cs="FrankRuehl" w:hint="cs"/>
          <w:rtl/>
        </w:rPr>
        <w:t xml:space="preserve">בתקנות אלה </w:t>
      </w:r>
      <w:r w:rsidR="000B39A7">
        <w:rPr>
          <w:rStyle w:val="default"/>
          <w:rFonts w:cs="FrankRuehl"/>
          <w:rtl/>
        </w:rPr>
        <w:t>–</w:t>
      </w:r>
    </w:p>
    <w:p w14:paraId="1FE04EB7" w14:textId="77777777" w:rsidR="000762BF" w:rsidRDefault="00F841DE" w:rsidP="00F841DE">
      <w:pPr>
        <w:pStyle w:val="P00"/>
        <w:spacing w:before="72"/>
        <w:ind w:left="0" w:right="1134"/>
        <w:rPr>
          <w:rStyle w:val="default"/>
          <w:rFonts w:cs="FrankRuehl" w:hint="cs"/>
          <w:rtl/>
        </w:rPr>
      </w:pPr>
      <w:r>
        <w:rPr>
          <w:rFonts w:cs="FrankRuehl" w:hint="cs"/>
          <w:sz w:val="26"/>
          <w:rtl/>
          <w:lang w:eastAsia="en-US"/>
        </w:rPr>
        <w:pict w14:anchorId="39B8C50F">
          <v:shapetype id="_x0000_t202" coordsize="21600,21600" o:spt="202" path="m,l,21600r21600,l21600,xe">
            <v:stroke joinstyle="miter"/>
            <v:path gradientshapeok="t" o:connecttype="rect"/>
          </v:shapetype>
          <v:shape id="_x0000_s1456" type="#_x0000_t202" style="position:absolute;left:0;text-align:left;margin-left:470.35pt;margin-top:7.1pt;width:1in;height:9pt;z-index:251657728" filled="f" stroked="f">
            <v:textbox inset="1mm,0,1mm,0">
              <w:txbxContent>
                <w:p w14:paraId="2F3720A6" w14:textId="77777777" w:rsidR="00F841DE" w:rsidRDefault="00F841DE" w:rsidP="00F841DE">
                  <w:pPr>
                    <w:spacing w:line="160" w:lineRule="exact"/>
                    <w:rPr>
                      <w:rFonts w:cs="Miriam" w:hint="cs"/>
                      <w:noProof/>
                      <w:sz w:val="18"/>
                      <w:szCs w:val="18"/>
                      <w:rtl/>
                    </w:rPr>
                  </w:pPr>
                  <w:r>
                    <w:rPr>
                      <w:rFonts w:cs="Miriam" w:hint="cs"/>
                      <w:sz w:val="18"/>
                      <w:szCs w:val="18"/>
                      <w:rtl/>
                    </w:rPr>
                    <w:t>תק' תשע"ג-2013</w:t>
                  </w:r>
                </w:p>
              </w:txbxContent>
            </v:textbox>
          </v:shape>
        </w:pict>
      </w:r>
      <w:r w:rsidR="000762BF">
        <w:rPr>
          <w:rStyle w:val="default"/>
          <w:rFonts w:cs="FrankRuehl" w:hint="cs"/>
          <w:rtl/>
        </w:rPr>
        <w:tab/>
        <w:t xml:space="preserve">"בעל היתר הפעלה" </w:t>
      </w:r>
      <w:r w:rsidR="000762BF">
        <w:rPr>
          <w:rStyle w:val="default"/>
          <w:rFonts w:cs="FrankRuehl"/>
          <w:rtl/>
        </w:rPr>
        <w:t>–</w:t>
      </w:r>
      <w:r w:rsidR="000762BF">
        <w:rPr>
          <w:rStyle w:val="default"/>
          <w:rFonts w:cs="FrankRuehl" w:hint="cs"/>
          <w:rtl/>
        </w:rPr>
        <w:t xml:space="preserve"> בעלו של היתר הפעלה כהגדרתו בסעיף 46 לפקודה</w:t>
      </w:r>
      <w:r>
        <w:rPr>
          <w:rStyle w:val="default"/>
          <w:rFonts w:cs="FrankRuehl" w:hint="cs"/>
          <w:rtl/>
        </w:rPr>
        <w:t>,</w:t>
      </w:r>
      <w:r w:rsidR="000762BF">
        <w:rPr>
          <w:rStyle w:val="default"/>
          <w:rFonts w:cs="FrankRuehl" w:hint="cs"/>
          <w:rtl/>
        </w:rPr>
        <w:t xml:space="preserve"> </w:t>
      </w:r>
      <w:r w:rsidRPr="00F841DE">
        <w:rPr>
          <w:rStyle w:val="default"/>
          <w:rFonts w:cs="FrankRuehl" w:hint="cs"/>
          <w:rtl/>
        </w:rPr>
        <w:t xml:space="preserve">ולמעט לעניין תקנה 3(ב)(6)(ב) ו-(ב1) </w:t>
      </w:r>
      <w:r w:rsidRPr="00F841DE">
        <w:rPr>
          <w:rStyle w:val="default"/>
          <w:rFonts w:cs="FrankRuehl"/>
          <w:rtl/>
        </w:rPr>
        <w:t>–</w:t>
      </w:r>
      <w:r w:rsidRPr="00F841DE">
        <w:rPr>
          <w:rStyle w:val="default"/>
          <w:rFonts w:cs="FrankRuehl" w:hint="cs"/>
          <w:rtl/>
        </w:rPr>
        <w:t xml:space="preserve"> גם מפעיל</w:t>
      </w:r>
      <w:r w:rsidR="000762BF">
        <w:rPr>
          <w:rStyle w:val="default"/>
          <w:rFonts w:cs="FrankRuehl" w:hint="cs"/>
          <w:rtl/>
        </w:rPr>
        <w:t xml:space="preserve"> מטעמו כאמור בסעיף 46ד לפקודה;</w:t>
      </w:r>
    </w:p>
    <w:p w14:paraId="7B387B33" w14:textId="77777777" w:rsidR="00F841DE" w:rsidRPr="00302C0D" w:rsidRDefault="00F841DE" w:rsidP="00F841DE">
      <w:pPr>
        <w:pStyle w:val="P00"/>
        <w:spacing w:before="0"/>
        <w:ind w:left="0" w:right="1134"/>
        <w:rPr>
          <w:rStyle w:val="default"/>
          <w:rFonts w:cs="FrankRuehl" w:hint="cs"/>
          <w:vanish/>
          <w:color w:val="FF0000"/>
          <w:sz w:val="20"/>
          <w:szCs w:val="20"/>
          <w:shd w:val="clear" w:color="auto" w:fill="FFFF99"/>
          <w:rtl/>
        </w:rPr>
      </w:pPr>
      <w:bookmarkStart w:id="1" w:name="Rov42"/>
      <w:r w:rsidRPr="00302C0D">
        <w:rPr>
          <w:rStyle w:val="default"/>
          <w:rFonts w:cs="FrankRuehl" w:hint="cs"/>
          <w:vanish/>
          <w:color w:val="FF0000"/>
          <w:sz w:val="20"/>
          <w:szCs w:val="20"/>
          <w:shd w:val="clear" w:color="auto" w:fill="FFFF99"/>
          <w:rtl/>
        </w:rPr>
        <w:t>מיום 10.2.2013</w:t>
      </w:r>
    </w:p>
    <w:p w14:paraId="40DB40A0" w14:textId="77777777" w:rsidR="00F841DE" w:rsidRPr="00302C0D" w:rsidRDefault="00F841DE" w:rsidP="00F841DE">
      <w:pPr>
        <w:pStyle w:val="P00"/>
        <w:spacing w:before="0"/>
        <w:ind w:left="0" w:right="1134"/>
        <w:rPr>
          <w:rStyle w:val="default"/>
          <w:rFonts w:cs="FrankRuehl" w:hint="cs"/>
          <w:vanish/>
          <w:sz w:val="20"/>
          <w:szCs w:val="20"/>
          <w:shd w:val="clear" w:color="auto" w:fill="FFFF99"/>
          <w:rtl/>
        </w:rPr>
      </w:pPr>
      <w:r w:rsidRPr="00302C0D">
        <w:rPr>
          <w:rStyle w:val="default"/>
          <w:rFonts w:cs="FrankRuehl" w:hint="cs"/>
          <w:b/>
          <w:bCs/>
          <w:vanish/>
          <w:sz w:val="20"/>
          <w:szCs w:val="20"/>
          <w:shd w:val="clear" w:color="auto" w:fill="FFFF99"/>
          <w:rtl/>
        </w:rPr>
        <w:t>תק' תשע"ג-2013</w:t>
      </w:r>
    </w:p>
    <w:p w14:paraId="364AFF96" w14:textId="77777777" w:rsidR="00F841DE" w:rsidRPr="00302C0D" w:rsidRDefault="00F841DE" w:rsidP="00F841DE">
      <w:pPr>
        <w:pStyle w:val="P00"/>
        <w:spacing w:before="0"/>
        <w:ind w:left="0" w:right="1134"/>
        <w:rPr>
          <w:rStyle w:val="default"/>
          <w:rFonts w:cs="FrankRuehl" w:hint="cs"/>
          <w:vanish/>
          <w:sz w:val="20"/>
          <w:szCs w:val="20"/>
          <w:shd w:val="clear" w:color="auto" w:fill="FFFF99"/>
          <w:rtl/>
        </w:rPr>
      </w:pPr>
      <w:hyperlink r:id="rId7" w:history="1">
        <w:r w:rsidRPr="00302C0D">
          <w:rPr>
            <w:rStyle w:val="Hyperlink"/>
            <w:rFonts w:cs="FrankRuehl" w:hint="cs"/>
            <w:vanish/>
            <w:szCs w:val="20"/>
            <w:shd w:val="clear" w:color="auto" w:fill="FFFF99"/>
            <w:rtl/>
          </w:rPr>
          <w:t>ק"ת תשע"ג מס' 7211</w:t>
        </w:r>
      </w:hyperlink>
      <w:r w:rsidRPr="00302C0D">
        <w:rPr>
          <w:rStyle w:val="default"/>
          <w:rFonts w:cs="FrankRuehl" w:hint="cs"/>
          <w:vanish/>
          <w:sz w:val="20"/>
          <w:szCs w:val="20"/>
          <w:shd w:val="clear" w:color="auto" w:fill="FFFF99"/>
          <w:rtl/>
        </w:rPr>
        <w:t xml:space="preserve"> מיום 16.1.2013 עמ' 616</w:t>
      </w:r>
    </w:p>
    <w:p w14:paraId="763BDF93" w14:textId="77777777" w:rsidR="00F841DE" w:rsidRPr="00F841DE" w:rsidRDefault="00F841DE" w:rsidP="00F841DE">
      <w:pPr>
        <w:pStyle w:val="P00"/>
        <w:ind w:left="0" w:right="1134"/>
        <w:rPr>
          <w:rStyle w:val="default"/>
          <w:rFonts w:cs="FrankRuehl" w:hint="cs"/>
          <w:sz w:val="2"/>
          <w:szCs w:val="2"/>
          <w:rtl/>
        </w:rPr>
      </w:pPr>
      <w:r w:rsidRPr="00302C0D">
        <w:rPr>
          <w:rStyle w:val="default"/>
          <w:rFonts w:cs="FrankRuehl" w:hint="cs"/>
          <w:vanish/>
          <w:sz w:val="22"/>
          <w:szCs w:val="22"/>
          <w:shd w:val="clear" w:color="auto" w:fill="FFFF99"/>
          <w:rtl/>
        </w:rPr>
        <w:tab/>
        <w:t xml:space="preserve">"בעל היתר הפעלה" </w:t>
      </w:r>
      <w:r w:rsidRPr="00302C0D">
        <w:rPr>
          <w:rStyle w:val="default"/>
          <w:rFonts w:cs="FrankRuehl"/>
          <w:vanish/>
          <w:sz w:val="22"/>
          <w:szCs w:val="22"/>
          <w:shd w:val="clear" w:color="auto" w:fill="FFFF99"/>
          <w:rtl/>
        </w:rPr>
        <w:t>–</w:t>
      </w:r>
      <w:r w:rsidRPr="00302C0D">
        <w:rPr>
          <w:rStyle w:val="default"/>
          <w:rFonts w:cs="FrankRuehl" w:hint="cs"/>
          <w:vanish/>
          <w:sz w:val="22"/>
          <w:szCs w:val="22"/>
          <w:shd w:val="clear" w:color="auto" w:fill="FFFF99"/>
          <w:rtl/>
        </w:rPr>
        <w:t xml:space="preserve"> בעלו של היתר הפעלה כהגדרתו בסעיף 46 לפקודה </w:t>
      </w:r>
      <w:r w:rsidRPr="00302C0D">
        <w:rPr>
          <w:rStyle w:val="default"/>
          <w:rFonts w:cs="FrankRuehl" w:hint="cs"/>
          <w:strike/>
          <w:vanish/>
          <w:sz w:val="22"/>
          <w:szCs w:val="22"/>
          <w:shd w:val="clear" w:color="auto" w:fill="FFFF99"/>
          <w:rtl/>
        </w:rPr>
        <w:t>או מפעיל</w:t>
      </w:r>
      <w:r w:rsidRPr="00302C0D">
        <w:rPr>
          <w:rStyle w:val="default"/>
          <w:rFonts w:cs="FrankRuehl" w:hint="cs"/>
          <w:vanish/>
          <w:sz w:val="22"/>
          <w:szCs w:val="22"/>
          <w:shd w:val="clear" w:color="auto" w:fill="FFFF99"/>
          <w:rtl/>
        </w:rPr>
        <w:t xml:space="preserve"> </w:t>
      </w:r>
      <w:r w:rsidRPr="00302C0D">
        <w:rPr>
          <w:rStyle w:val="default"/>
          <w:rFonts w:cs="FrankRuehl" w:hint="cs"/>
          <w:vanish/>
          <w:sz w:val="22"/>
          <w:szCs w:val="22"/>
          <w:u w:val="single"/>
          <w:shd w:val="clear" w:color="auto" w:fill="FFFF99"/>
          <w:rtl/>
        </w:rPr>
        <w:t xml:space="preserve">ולמעט לעניין תקנה 3(ב)(6)(ב) ו-(ב1) </w:t>
      </w:r>
      <w:r w:rsidRPr="00302C0D">
        <w:rPr>
          <w:rStyle w:val="default"/>
          <w:rFonts w:cs="FrankRuehl"/>
          <w:vanish/>
          <w:sz w:val="22"/>
          <w:szCs w:val="22"/>
          <w:u w:val="single"/>
          <w:shd w:val="clear" w:color="auto" w:fill="FFFF99"/>
          <w:rtl/>
        </w:rPr>
        <w:t>–</w:t>
      </w:r>
      <w:r w:rsidRPr="00302C0D">
        <w:rPr>
          <w:rStyle w:val="default"/>
          <w:rFonts w:cs="FrankRuehl" w:hint="cs"/>
          <w:vanish/>
          <w:sz w:val="22"/>
          <w:szCs w:val="22"/>
          <w:u w:val="single"/>
          <w:shd w:val="clear" w:color="auto" w:fill="FFFF99"/>
          <w:rtl/>
        </w:rPr>
        <w:t xml:space="preserve"> גם מפעיל</w:t>
      </w:r>
      <w:r w:rsidRPr="00302C0D">
        <w:rPr>
          <w:rStyle w:val="default"/>
          <w:rFonts w:cs="FrankRuehl" w:hint="cs"/>
          <w:vanish/>
          <w:sz w:val="22"/>
          <w:szCs w:val="22"/>
          <w:shd w:val="clear" w:color="auto" w:fill="FFFF99"/>
          <w:rtl/>
        </w:rPr>
        <w:t xml:space="preserve"> מטעמו כאמור בסעיף 46ד לפקודה;</w:t>
      </w:r>
      <w:bookmarkEnd w:id="1"/>
    </w:p>
    <w:p w14:paraId="71FD128B" w14:textId="77777777" w:rsidR="000762BF" w:rsidRDefault="000762BF" w:rsidP="000B39A7">
      <w:pPr>
        <w:pStyle w:val="P00"/>
        <w:spacing w:before="72"/>
        <w:ind w:left="0" w:right="1134"/>
        <w:rPr>
          <w:rStyle w:val="default"/>
          <w:rFonts w:cs="FrankRuehl" w:hint="cs"/>
          <w:rtl/>
        </w:rPr>
      </w:pPr>
      <w:r>
        <w:rPr>
          <w:rStyle w:val="default"/>
          <w:rFonts w:cs="FrankRuehl" w:hint="cs"/>
          <w:rtl/>
        </w:rPr>
        <w:tab/>
        <w:t xml:space="preserve">"דרישה לתשלום" </w:t>
      </w:r>
      <w:r>
        <w:rPr>
          <w:rStyle w:val="default"/>
          <w:rFonts w:cs="FrankRuehl"/>
          <w:rtl/>
        </w:rPr>
        <w:t>–</w:t>
      </w:r>
      <w:r>
        <w:rPr>
          <w:rStyle w:val="default"/>
          <w:rFonts w:cs="FrankRuehl" w:hint="cs"/>
          <w:rtl/>
        </w:rPr>
        <w:t xml:space="preserve"> דרישה בכתב לתשלום החיוב המוגדל;</w:t>
      </w:r>
    </w:p>
    <w:p w14:paraId="14BD605A" w14:textId="77777777" w:rsidR="000762BF" w:rsidRDefault="000762BF" w:rsidP="000B39A7">
      <w:pPr>
        <w:pStyle w:val="P00"/>
        <w:spacing w:before="72"/>
        <w:ind w:left="0" w:right="1134"/>
        <w:rPr>
          <w:rStyle w:val="default"/>
          <w:rFonts w:cs="FrankRuehl" w:hint="cs"/>
          <w:rtl/>
        </w:rPr>
      </w:pPr>
      <w:r>
        <w:rPr>
          <w:rStyle w:val="default"/>
          <w:rFonts w:cs="FrankRuehl" w:hint="cs"/>
          <w:rtl/>
        </w:rPr>
        <w:tab/>
        <w:t xml:space="preserve">"החיוב המוגדל" </w:t>
      </w:r>
      <w:r>
        <w:rPr>
          <w:rStyle w:val="default"/>
          <w:rFonts w:cs="FrankRuehl"/>
          <w:rtl/>
        </w:rPr>
        <w:t>–</w:t>
      </w:r>
      <w:r>
        <w:rPr>
          <w:rStyle w:val="default"/>
          <w:rFonts w:cs="FrankRuehl" w:hint="cs"/>
          <w:rtl/>
        </w:rPr>
        <w:t xml:space="preserve"> כהגדרתו בסעיף 17(ג) לפקודה;</w:t>
      </w:r>
    </w:p>
    <w:p w14:paraId="402607EE" w14:textId="77777777" w:rsidR="000762BF" w:rsidRDefault="000762BF" w:rsidP="000762BF">
      <w:pPr>
        <w:pStyle w:val="P00"/>
        <w:spacing w:before="72"/>
        <w:ind w:left="0" w:right="1134"/>
        <w:rPr>
          <w:rStyle w:val="default"/>
          <w:rFonts w:cs="FrankRuehl" w:hint="cs"/>
          <w:rtl/>
        </w:rPr>
      </w:pPr>
      <w:r>
        <w:rPr>
          <w:rStyle w:val="default"/>
          <w:rFonts w:cs="FrankRuehl" w:hint="cs"/>
          <w:rtl/>
        </w:rPr>
        <w:tab/>
        <w:t xml:space="preserve">"החייב" </w:t>
      </w:r>
      <w:r>
        <w:rPr>
          <w:rStyle w:val="default"/>
          <w:rFonts w:cs="FrankRuehl"/>
          <w:rtl/>
        </w:rPr>
        <w:t>–</w:t>
      </w:r>
      <w:r>
        <w:rPr>
          <w:rStyle w:val="default"/>
          <w:rFonts w:cs="FrankRuehl" w:hint="cs"/>
          <w:rtl/>
        </w:rPr>
        <w:t xml:space="preserve"> נוסע במסילת ברזל מקומית בלא כרטיס, או שלא הציג או מסר את כרטיסו או שלא העביר את כרטיסו במיתקן המיועד לכך לפני תחילת הנסיעה או בתכוף לאחר תחילתה, ואשר לא שילם את החיוב המוגדל שהושת עליו על אתר;</w:t>
      </w:r>
    </w:p>
    <w:p w14:paraId="0E0B07E3" w14:textId="77777777" w:rsidR="000762BF" w:rsidRDefault="000762BF" w:rsidP="000762BF">
      <w:pPr>
        <w:pStyle w:val="P00"/>
        <w:spacing w:before="72"/>
        <w:ind w:left="0" w:right="1134"/>
        <w:rPr>
          <w:rStyle w:val="default"/>
          <w:rFonts w:cs="FrankRuehl" w:hint="cs"/>
          <w:rtl/>
        </w:rPr>
      </w:pPr>
      <w:r>
        <w:rPr>
          <w:rStyle w:val="default"/>
          <w:rFonts w:cs="FrankRuehl" w:hint="cs"/>
          <w:rtl/>
        </w:rPr>
        <w:tab/>
        <w:t xml:space="preserve">"כרטיס" </w:t>
      </w:r>
      <w:r>
        <w:rPr>
          <w:rStyle w:val="default"/>
          <w:rFonts w:cs="FrankRuehl"/>
          <w:rtl/>
        </w:rPr>
        <w:t>–</w:t>
      </w:r>
      <w:r>
        <w:rPr>
          <w:rStyle w:val="default"/>
          <w:rFonts w:cs="FrankRuehl" w:hint="cs"/>
          <w:rtl/>
        </w:rPr>
        <w:t xml:space="preserve"> כמשמעו בסעיף 16 לפקודה, ובכלל זה מסמך או תעודה או אמצעי אחר שנתן בעל היתר הפעלה לנוסע, המעיד על תשלום דמי נסיעה ברכבת המקומית;</w:t>
      </w:r>
    </w:p>
    <w:p w14:paraId="583A3B72" w14:textId="77777777" w:rsidR="000762BF" w:rsidRDefault="000762BF" w:rsidP="000762BF">
      <w:pPr>
        <w:pStyle w:val="P00"/>
        <w:spacing w:before="72"/>
        <w:ind w:left="0" w:right="1134"/>
        <w:rPr>
          <w:rStyle w:val="default"/>
          <w:rFonts w:cs="FrankRuehl" w:hint="cs"/>
          <w:rtl/>
        </w:rPr>
      </w:pPr>
      <w:r>
        <w:rPr>
          <w:rStyle w:val="default"/>
          <w:rFonts w:cs="FrankRuehl" w:hint="cs"/>
          <w:rtl/>
        </w:rPr>
        <w:tab/>
        <w:t xml:space="preserve">"פיצוי כספי" </w:t>
      </w:r>
      <w:r>
        <w:rPr>
          <w:rStyle w:val="default"/>
          <w:rFonts w:cs="FrankRuehl"/>
          <w:rtl/>
        </w:rPr>
        <w:t>–</w:t>
      </w:r>
      <w:r>
        <w:rPr>
          <w:rStyle w:val="default"/>
          <w:rFonts w:cs="FrankRuehl" w:hint="cs"/>
          <w:rtl/>
        </w:rPr>
        <w:t xml:space="preserve"> כמשמעו בסעיף 17(א) לפקודה.</w:t>
      </w:r>
    </w:p>
    <w:p w14:paraId="4D077628" w14:textId="77777777" w:rsidR="00A70937" w:rsidRDefault="00A70937" w:rsidP="000762BF">
      <w:pPr>
        <w:pStyle w:val="P00"/>
        <w:spacing w:before="72"/>
        <w:ind w:left="0" w:right="1134"/>
        <w:rPr>
          <w:rStyle w:val="default"/>
          <w:rFonts w:cs="FrankRuehl" w:hint="cs"/>
          <w:rtl/>
        </w:rPr>
      </w:pPr>
      <w:bookmarkStart w:id="2" w:name="Seif2"/>
      <w:bookmarkEnd w:id="2"/>
      <w:r>
        <w:rPr>
          <w:rFonts w:cs="Miriam"/>
          <w:lang w:val="he-IL"/>
        </w:rPr>
        <w:pict w14:anchorId="006C9443">
          <v:rect id="_x0000_s1383" style="position:absolute;left:0;text-align:left;margin-left:464.35pt;margin-top:7.1pt;width:75.05pt;height:23.85pt;z-index:251651584" o:allowincell="f" filled="f" stroked="f" strokecolor="lime" strokeweight=".25pt">
            <v:textbox style="mso-next-textbox:#_x0000_s1383" inset="0,0,0,0">
              <w:txbxContent>
                <w:p w14:paraId="72CA0F8D" w14:textId="77777777" w:rsidR="00890EE1" w:rsidRDefault="000762BF" w:rsidP="008F6BF4">
                  <w:pPr>
                    <w:spacing w:line="160" w:lineRule="exact"/>
                    <w:rPr>
                      <w:rFonts w:cs="Miriam" w:hint="cs"/>
                      <w:noProof/>
                      <w:sz w:val="18"/>
                      <w:szCs w:val="18"/>
                      <w:rtl/>
                    </w:rPr>
                  </w:pPr>
                  <w:r>
                    <w:rPr>
                      <w:rFonts w:cs="Miriam" w:hint="cs"/>
                      <w:sz w:val="18"/>
                      <w:szCs w:val="18"/>
                      <w:rtl/>
                    </w:rPr>
                    <w:t>מסירת פרטים לפקיד רכבת</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0762BF">
        <w:rPr>
          <w:rStyle w:val="default"/>
          <w:rFonts w:cs="FrankRuehl" w:hint="cs"/>
          <w:rtl/>
        </w:rPr>
        <w:t>חייב ימסור לפקיד הרכבת, לפי דרישתו, את פרטיו הכוללים שם פרטי ושם משפחה, מען ומספר זהות, ויציג לפניו תעודת זהות או תעודה רשמית אחרת המעידה על זהותו, שבה תמונתו; פקיד הרכבת ירשום את הפרטים שמסר לו החייב על גבי דרישה לתשלום.</w:t>
      </w:r>
    </w:p>
    <w:p w14:paraId="324CAC08" w14:textId="77777777" w:rsidR="0056120A" w:rsidRDefault="0056120A" w:rsidP="00F42F02">
      <w:pPr>
        <w:pStyle w:val="P00"/>
        <w:spacing w:before="72"/>
        <w:ind w:left="0" w:right="1134"/>
        <w:rPr>
          <w:rStyle w:val="default"/>
          <w:rFonts w:cs="FrankRuehl" w:hint="cs"/>
          <w:rtl/>
        </w:rPr>
      </w:pPr>
      <w:bookmarkStart w:id="3" w:name="Seif3"/>
      <w:bookmarkEnd w:id="3"/>
      <w:r>
        <w:rPr>
          <w:rFonts w:cs="Miriam"/>
          <w:lang w:val="he-IL"/>
        </w:rPr>
        <w:pict w14:anchorId="60809093">
          <v:rect id="_x0000_s1422" style="position:absolute;left:0;text-align:left;margin-left:464.35pt;margin-top:7.1pt;width:75.05pt;height:10.5pt;z-index:251652608" o:allowincell="f" filled="f" stroked="f" strokecolor="lime" strokeweight=".25pt">
            <v:textbox style="mso-next-textbox:#_x0000_s1422" inset="0,0,0,0">
              <w:txbxContent>
                <w:p w14:paraId="2A0DE44F" w14:textId="77777777" w:rsidR="00890EE1" w:rsidRDefault="00F42F02" w:rsidP="0056120A">
                  <w:pPr>
                    <w:spacing w:line="160" w:lineRule="exact"/>
                    <w:rPr>
                      <w:rFonts w:cs="Miriam" w:hint="cs"/>
                      <w:noProof/>
                      <w:sz w:val="18"/>
                      <w:szCs w:val="18"/>
                      <w:rtl/>
                    </w:rPr>
                  </w:pPr>
                  <w:r>
                    <w:rPr>
                      <w:rFonts w:cs="Miriam" w:hint="cs"/>
                      <w:sz w:val="18"/>
                      <w:szCs w:val="18"/>
                      <w:rtl/>
                    </w:rPr>
                    <w:t>דרישה לתשלום</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sidR="00A412F8">
        <w:rPr>
          <w:rStyle w:val="default"/>
          <w:rFonts w:cs="FrankRuehl" w:hint="cs"/>
          <w:rtl/>
        </w:rPr>
        <w:t>(א)</w:t>
      </w:r>
      <w:r w:rsidR="00A412F8">
        <w:rPr>
          <w:rStyle w:val="default"/>
          <w:rFonts w:cs="FrankRuehl" w:hint="cs"/>
          <w:rtl/>
        </w:rPr>
        <w:tab/>
      </w:r>
      <w:r w:rsidR="00F42F02">
        <w:rPr>
          <w:rStyle w:val="default"/>
          <w:rFonts w:cs="FrankRuehl" w:hint="cs"/>
          <w:rtl/>
        </w:rPr>
        <w:t>פקיד רכבת ימסור לחייב דרישה לתשלום; דרישה לתשלום יכול שתהיה בפלט מחשב.</w:t>
      </w:r>
    </w:p>
    <w:p w14:paraId="42707E08" w14:textId="77777777" w:rsidR="00F42F02" w:rsidRDefault="00F42F02" w:rsidP="00F42F0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דרישה לתשלום תכלול את אלה:</w:t>
      </w:r>
    </w:p>
    <w:p w14:paraId="709FCB8D" w14:textId="77777777" w:rsidR="00F42F02" w:rsidRDefault="00F42F02" w:rsidP="00F42F0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פרטי החייב;</w:t>
      </w:r>
    </w:p>
    <w:p w14:paraId="3D50C779" w14:textId="77777777" w:rsidR="00F42F02" w:rsidRDefault="00F42F02" w:rsidP="00F42F0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דמי הנסיעה בעד נסיעה בודדת שלא שולמו בידי החייב;</w:t>
      </w:r>
    </w:p>
    <w:p w14:paraId="5F01527C" w14:textId="77777777" w:rsidR="00F42F02" w:rsidRDefault="00F42F02" w:rsidP="00F42F0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הפיצוי הכספי שנדרש החייב לשלם;</w:t>
      </w:r>
    </w:p>
    <w:p w14:paraId="50C63D9B" w14:textId="77777777" w:rsidR="00F42F02" w:rsidRDefault="00F42F02" w:rsidP="00F42F02">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העובדות המגבשות את חובת התשלום בציון מועד הנסיעה שלא שולם בעדה;</w:t>
      </w:r>
    </w:p>
    <w:p w14:paraId="603645FD" w14:textId="77777777" w:rsidR="00F42F02" w:rsidRDefault="00F42F02" w:rsidP="00F42F02">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סכום החיוב המוגדל;</w:t>
      </w:r>
    </w:p>
    <w:p w14:paraId="1D27DD38" w14:textId="77777777" w:rsidR="00F42F02" w:rsidRDefault="00F42F02" w:rsidP="00F42F02">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 xml:space="preserve">הודעה כי </w:t>
      </w:r>
      <w:r>
        <w:rPr>
          <w:rStyle w:val="default"/>
          <w:rFonts w:cs="FrankRuehl"/>
          <w:rtl/>
        </w:rPr>
        <w:t>–</w:t>
      </w:r>
    </w:p>
    <w:p w14:paraId="1D5E6CCF" w14:textId="77777777" w:rsidR="00F42F02" w:rsidRDefault="00302C0D" w:rsidP="00302C0D">
      <w:pPr>
        <w:pStyle w:val="P00"/>
        <w:spacing w:before="72"/>
        <w:ind w:left="1474" w:right="1134"/>
        <w:rPr>
          <w:rStyle w:val="default"/>
          <w:rFonts w:cs="FrankRuehl" w:hint="cs"/>
          <w:rtl/>
        </w:rPr>
      </w:pPr>
      <w:r>
        <w:rPr>
          <w:rFonts w:cs="FrankRuehl" w:hint="cs"/>
          <w:sz w:val="26"/>
          <w:rtl/>
          <w:lang w:eastAsia="en-US"/>
        </w:rPr>
        <w:pict w14:anchorId="3F37471F">
          <v:shape id="_x0000_s1459" type="#_x0000_t202" style="position:absolute;left:0;text-align:left;margin-left:470.35pt;margin-top:7.1pt;width:1in;height:9pt;z-index:251658752" filled="f" stroked="f">
            <v:textbox style="mso-next-textbox:#_x0000_s1459" inset="1mm,0,1mm,0">
              <w:txbxContent>
                <w:p w14:paraId="4A51652E" w14:textId="77777777" w:rsidR="00302C0D" w:rsidRDefault="00302C0D" w:rsidP="00302C0D">
                  <w:pPr>
                    <w:spacing w:line="160" w:lineRule="exact"/>
                    <w:rPr>
                      <w:rFonts w:cs="Miriam" w:hint="cs"/>
                      <w:noProof/>
                      <w:sz w:val="18"/>
                      <w:szCs w:val="18"/>
                      <w:rtl/>
                    </w:rPr>
                  </w:pPr>
                  <w:r>
                    <w:rPr>
                      <w:rFonts w:cs="Miriam" w:hint="cs"/>
                      <w:sz w:val="18"/>
                      <w:szCs w:val="18"/>
                      <w:rtl/>
                    </w:rPr>
                    <w:t>תק' תשע"ג-2013</w:t>
                  </w:r>
                </w:p>
              </w:txbxContent>
            </v:textbox>
          </v:shape>
        </w:pict>
      </w:r>
      <w:r w:rsidR="00F42F02">
        <w:rPr>
          <w:rStyle w:val="default"/>
          <w:rFonts w:cs="FrankRuehl" w:hint="cs"/>
          <w:rtl/>
        </w:rPr>
        <w:t>(א)</w:t>
      </w:r>
      <w:r w:rsidR="00F42F02">
        <w:rPr>
          <w:rStyle w:val="default"/>
          <w:rFonts w:cs="FrankRuehl" w:hint="cs"/>
          <w:rtl/>
        </w:rPr>
        <w:tab/>
        <w:t xml:space="preserve">חובה על החייב לשלם את החיוב המוגדל בתוך 30 ימים מהמועד שבו נמצא חייב, ושאם לא ישלם, רשאי בעל היתר הפעלה להגיש את </w:t>
      </w:r>
      <w:r>
        <w:rPr>
          <w:rStyle w:val="default"/>
          <w:rFonts w:cs="FrankRuehl" w:hint="cs"/>
          <w:rtl/>
        </w:rPr>
        <w:t>החיוב המוגדל</w:t>
      </w:r>
      <w:r w:rsidR="00F42F02">
        <w:rPr>
          <w:rStyle w:val="default"/>
          <w:rFonts w:cs="FrankRuehl" w:hint="cs"/>
          <w:rtl/>
        </w:rPr>
        <w:t xml:space="preserve"> לביצוע בהוצאה לפועל;</w:t>
      </w:r>
    </w:p>
    <w:p w14:paraId="4A811545" w14:textId="77777777" w:rsidR="00302C0D" w:rsidRDefault="00302C0D" w:rsidP="00302C0D">
      <w:pPr>
        <w:pStyle w:val="P00"/>
        <w:spacing w:before="72"/>
        <w:ind w:left="1474" w:right="1134"/>
        <w:rPr>
          <w:rStyle w:val="default"/>
          <w:rFonts w:cs="FrankRuehl" w:hint="cs"/>
          <w:rtl/>
        </w:rPr>
      </w:pPr>
      <w:r>
        <w:rPr>
          <w:rFonts w:cs="FrankRuehl" w:hint="cs"/>
          <w:sz w:val="26"/>
          <w:rtl/>
          <w:lang w:eastAsia="en-US"/>
        </w:rPr>
        <w:pict w14:anchorId="46B04EE5">
          <v:shape id="_x0000_s1463" type="#_x0000_t202" style="position:absolute;left:0;text-align:left;margin-left:470.35pt;margin-top:7.1pt;width:1in;height:9pt;z-index:251660800" filled="f" stroked="f">
            <v:textbox inset="1mm,0,1mm,0">
              <w:txbxContent>
                <w:p w14:paraId="68EE4763" w14:textId="77777777" w:rsidR="00302C0D" w:rsidRDefault="00302C0D" w:rsidP="00302C0D">
                  <w:pPr>
                    <w:spacing w:line="160" w:lineRule="exact"/>
                    <w:rPr>
                      <w:rFonts w:cs="Miriam" w:hint="cs"/>
                      <w:noProof/>
                      <w:sz w:val="18"/>
                      <w:szCs w:val="18"/>
                      <w:rtl/>
                    </w:rPr>
                  </w:pPr>
                  <w:r>
                    <w:rPr>
                      <w:rFonts w:cs="Miriam" w:hint="cs"/>
                      <w:sz w:val="18"/>
                      <w:szCs w:val="18"/>
                      <w:rtl/>
                    </w:rPr>
                    <w:t>תק' תשע"ג-2013</w:t>
                  </w:r>
                </w:p>
              </w:txbxContent>
            </v:textbox>
          </v:shape>
        </w:pict>
      </w:r>
      <w:r>
        <w:rPr>
          <w:rStyle w:val="default"/>
          <w:rFonts w:cs="FrankRuehl" w:hint="cs"/>
          <w:rtl/>
        </w:rPr>
        <w:t>(ב)</w:t>
      </w:r>
      <w:r>
        <w:rPr>
          <w:rStyle w:val="default"/>
          <w:rFonts w:cs="FrankRuehl" w:hint="cs"/>
          <w:rtl/>
        </w:rPr>
        <w:tab/>
        <w:t xml:space="preserve">מסירת דרישת התשלום נחשבת לפי הפקודה כמסירת התראה לפי סעיף 81א1 לחוק ההוצאה לפועל, התשכ"ז-1967 </w:t>
      </w:r>
      <w:r w:rsidRPr="00302C0D">
        <w:rPr>
          <w:rStyle w:val="default"/>
          <w:rFonts w:cs="FrankRuehl" w:hint="cs"/>
          <w:rtl/>
        </w:rPr>
        <w:t xml:space="preserve">(להלן </w:t>
      </w:r>
      <w:r w:rsidRPr="00302C0D">
        <w:rPr>
          <w:rStyle w:val="default"/>
          <w:rFonts w:cs="FrankRuehl"/>
          <w:rtl/>
        </w:rPr>
        <w:t>–</w:t>
      </w:r>
      <w:r w:rsidRPr="00302C0D">
        <w:rPr>
          <w:rStyle w:val="default"/>
          <w:rFonts w:cs="FrankRuehl" w:hint="cs"/>
          <w:rtl/>
        </w:rPr>
        <w:t xml:space="preserve"> חוק ההוצאה לפועל)</w:t>
      </w:r>
      <w:r>
        <w:rPr>
          <w:rStyle w:val="default"/>
          <w:rFonts w:cs="FrankRuehl" w:hint="cs"/>
          <w:rtl/>
        </w:rPr>
        <w:t>;</w:t>
      </w:r>
    </w:p>
    <w:p w14:paraId="5519CA43" w14:textId="77777777" w:rsidR="00302C0D" w:rsidRDefault="00302C0D" w:rsidP="00302C0D">
      <w:pPr>
        <w:pStyle w:val="P00"/>
        <w:spacing w:before="72"/>
        <w:ind w:left="1474" w:right="1134"/>
        <w:rPr>
          <w:rStyle w:val="default"/>
          <w:rFonts w:cs="FrankRuehl" w:hint="cs"/>
          <w:rtl/>
        </w:rPr>
      </w:pPr>
      <w:r w:rsidRPr="00302C0D">
        <w:rPr>
          <w:rStyle w:val="default"/>
          <w:rFonts w:cs="FrankRuehl" w:hint="cs"/>
          <w:rtl/>
        </w:rPr>
        <w:pict w14:anchorId="74CF90D6">
          <v:shape id="_x0000_s1464" type="#_x0000_t202" style="position:absolute;left:0;text-align:left;margin-left:470.35pt;margin-top:7.1pt;width:1in;height:9pt;z-index:251661824" filled="f" stroked="f">
            <v:textbox inset="1mm,0,1mm,0">
              <w:txbxContent>
                <w:p w14:paraId="109EE448" w14:textId="77777777" w:rsidR="00302C0D" w:rsidRDefault="00302C0D" w:rsidP="00302C0D">
                  <w:pPr>
                    <w:spacing w:line="160" w:lineRule="exact"/>
                    <w:rPr>
                      <w:rFonts w:cs="Miriam" w:hint="cs"/>
                      <w:noProof/>
                      <w:sz w:val="18"/>
                      <w:szCs w:val="18"/>
                      <w:rtl/>
                    </w:rPr>
                  </w:pPr>
                  <w:r>
                    <w:rPr>
                      <w:rFonts w:cs="Miriam" w:hint="cs"/>
                      <w:sz w:val="18"/>
                      <w:szCs w:val="18"/>
                      <w:rtl/>
                    </w:rPr>
                    <w:t>תק' תשע"ג-2013</w:t>
                  </w:r>
                </w:p>
              </w:txbxContent>
            </v:textbox>
          </v:shape>
        </w:pict>
      </w:r>
      <w:r>
        <w:rPr>
          <w:rStyle w:val="default"/>
          <w:rFonts w:cs="FrankRuehl" w:hint="cs"/>
          <w:rtl/>
        </w:rPr>
        <w:t>(</w:t>
      </w:r>
      <w:r w:rsidRPr="00302C0D">
        <w:rPr>
          <w:rStyle w:val="default"/>
          <w:rFonts w:cs="FrankRuehl" w:hint="cs"/>
          <w:rtl/>
        </w:rPr>
        <w:t>ב1)</w:t>
      </w:r>
      <w:r w:rsidRPr="00302C0D">
        <w:rPr>
          <w:rStyle w:val="default"/>
          <w:rFonts w:cs="FrankRuehl" w:hint="cs"/>
          <w:rtl/>
        </w:rPr>
        <w:tab/>
        <w:t>החייב רשאי, בתוך 30 ימים מיום שנמסרה לו הדרישה לתשלום, להגיש השגה לבעל היתר ההפעלה על הדרישה לתשלום, לפי תקנות מסילות הברזל (הוראות לעניין השגה על דרישה לתשלום), התשע"ג-2013</w:t>
      </w:r>
      <w:r>
        <w:rPr>
          <w:rStyle w:val="default"/>
          <w:rFonts w:cs="FrankRuehl" w:hint="cs"/>
          <w:rtl/>
        </w:rPr>
        <w:t>;</w:t>
      </w:r>
    </w:p>
    <w:p w14:paraId="59715025" w14:textId="77777777" w:rsidR="00F42F02" w:rsidRDefault="00302C0D" w:rsidP="00302C0D">
      <w:pPr>
        <w:pStyle w:val="P00"/>
        <w:spacing w:before="72"/>
        <w:ind w:left="1474" w:right="1134"/>
        <w:rPr>
          <w:rStyle w:val="default"/>
          <w:rFonts w:cs="FrankRuehl" w:hint="cs"/>
          <w:rtl/>
        </w:rPr>
      </w:pPr>
      <w:r w:rsidRPr="00302C0D">
        <w:rPr>
          <w:rStyle w:val="default"/>
          <w:rFonts w:cs="FrankRuehl" w:hint="cs"/>
          <w:rtl/>
        </w:rPr>
        <w:pict w14:anchorId="59F4664A">
          <v:shape id="_x0000_s1462" type="#_x0000_t202" style="position:absolute;left:0;text-align:left;margin-left:470.35pt;margin-top:7.1pt;width:1in;height:9pt;z-index:251659776" filled="f" stroked="f">
            <v:textbox inset="1mm,0,1mm,0">
              <w:txbxContent>
                <w:p w14:paraId="5C386302" w14:textId="77777777" w:rsidR="00302C0D" w:rsidRDefault="00302C0D" w:rsidP="00302C0D">
                  <w:pPr>
                    <w:spacing w:line="160" w:lineRule="exact"/>
                    <w:rPr>
                      <w:rFonts w:cs="Miriam" w:hint="cs"/>
                      <w:noProof/>
                      <w:sz w:val="18"/>
                      <w:szCs w:val="18"/>
                      <w:rtl/>
                    </w:rPr>
                  </w:pPr>
                  <w:r>
                    <w:rPr>
                      <w:rFonts w:cs="Miriam" w:hint="cs"/>
                      <w:sz w:val="18"/>
                      <w:szCs w:val="18"/>
                      <w:rtl/>
                    </w:rPr>
                    <w:t>תק' תשע"ג-2013</w:t>
                  </w:r>
                </w:p>
              </w:txbxContent>
            </v:textbox>
          </v:shape>
        </w:pict>
      </w:r>
      <w:r w:rsidR="00F42F02">
        <w:rPr>
          <w:rStyle w:val="default"/>
          <w:rFonts w:cs="FrankRuehl" w:hint="cs"/>
          <w:rtl/>
        </w:rPr>
        <w:t>(</w:t>
      </w:r>
      <w:r w:rsidRPr="00302C0D">
        <w:rPr>
          <w:rStyle w:val="default"/>
          <w:rFonts w:cs="FrankRuehl" w:hint="cs"/>
          <w:rtl/>
        </w:rPr>
        <w:t>ב2)</w:t>
      </w:r>
      <w:r w:rsidRPr="00302C0D">
        <w:rPr>
          <w:rStyle w:val="default"/>
          <w:rFonts w:cs="FrankRuehl" w:hint="cs"/>
          <w:rtl/>
        </w:rPr>
        <w:tab/>
        <w:t>משהוגשה השגה כאמור בפסקת משנה (ב1), בעל היתר ההפעלה לא יהיה רשאי להגיש את הבקשה לביצוע החיוב המוגדל בהוצאה לפועל כאמור בפסקת משנה (א), אלא במקרים האלה:</w:t>
      </w:r>
    </w:p>
    <w:p w14:paraId="6B1C732E" w14:textId="77777777" w:rsidR="00302C0D" w:rsidRPr="00302C0D" w:rsidRDefault="00302C0D" w:rsidP="00302C0D">
      <w:pPr>
        <w:pStyle w:val="P00"/>
        <w:spacing w:before="72"/>
        <w:ind w:left="1928" w:right="1134"/>
        <w:rPr>
          <w:rStyle w:val="default"/>
          <w:rFonts w:cs="FrankRuehl" w:hint="cs"/>
          <w:rtl/>
        </w:rPr>
      </w:pPr>
      <w:r w:rsidRPr="00302C0D">
        <w:rPr>
          <w:rStyle w:val="default"/>
          <w:rFonts w:cs="FrankRuehl" w:hint="cs"/>
          <w:rtl/>
        </w:rPr>
        <w:t>(1)</w:t>
      </w:r>
      <w:r w:rsidRPr="00302C0D">
        <w:rPr>
          <w:rStyle w:val="default"/>
          <w:rFonts w:cs="FrankRuehl" w:hint="cs"/>
          <w:rtl/>
        </w:rPr>
        <w:tab/>
        <w:t xml:space="preserve">לאחר דחיית ההשגה, כולה או מקצתה, ואם לא הוגש ערר על </w:t>
      </w:r>
      <w:r w:rsidRPr="00302C0D">
        <w:rPr>
          <w:rStyle w:val="default"/>
          <w:rFonts w:cs="FrankRuehl" w:hint="cs"/>
          <w:rtl/>
        </w:rPr>
        <w:lastRenderedPageBreak/>
        <w:t xml:space="preserve">החלטת הדחייה במועד </w:t>
      </w:r>
      <w:r w:rsidRPr="00302C0D">
        <w:rPr>
          <w:rStyle w:val="default"/>
          <w:rFonts w:cs="FrankRuehl"/>
          <w:rtl/>
        </w:rPr>
        <w:t>–</w:t>
      </w:r>
      <w:r w:rsidRPr="00302C0D">
        <w:rPr>
          <w:rStyle w:val="default"/>
          <w:rFonts w:cs="FrankRuehl" w:hint="cs"/>
          <w:rtl/>
        </w:rPr>
        <w:t xml:space="preserve"> יהיה בעל היתר ההפעלה רשאי להגיש את הדרישה לתשלום לביצוע בהוצאה לפועל כתביעה על סכום קצוב לפי סעיף 81א1 לחוק ההוצאה לפועל;</w:t>
      </w:r>
    </w:p>
    <w:p w14:paraId="3D7BA073" w14:textId="77777777" w:rsidR="00302C0D" w:rsidRPr="00302C0D" w:rsidRDefault="00302C0D" w:rsidP="00302C0D">
      <w:pPr>
        <w:pStyle w:val="P00"/>
        <w:spacing w:before="72"/>
        <w:ind w:left="1928" w:right="1134"/>
        <w:rPr>
          <w:rStyle w:val="default"/>
          <w:rFonts w:cs="FrankRuehl" w:hint="cs"/>
          <w:rtl/>
        </w:rPr>
      </w:pPr>
      <w:r w:rsidRPr="00302C0D">
        <w:rPr>
          <w:rStyle w:val="default"/>
          <w:rFonts w:cs="FrankRuehl" w:hint="cs"/>
          <w:rtl/>
        </w:rPr>
        <w:t>(2)</w:t>
      </w:r>
      <w:r w:rsidRPr="00302C0D">
        <w:rPr>
          <w:rStyle w:val="default"/>
          <w:rFonts w:cs="FrankRuehl" w:hint="cs"/>
          <w:rtl/>
        </w:rPr>
        <w:tab/>
        <w:t xml:space="preserve">לאחר שניתנה החלטה חלוטה בערר או שניתן פסק דין חלוט הדוחה את הערעור על ההחלטה בערר, ואם נותר חוב של החייב לבעל היתר ההפעלה </w:t>
      </w:r>
      <w:r w:rsidRPr="00302C0D">
        <w:rPr>
          <w:rStyle w:val="default"/>
          <w:rFonts w:cs="FrankRuehl"/>
          <w:rtl/>
        </w:rPr>
        <w:t>–</w:t>
      </w:r>
      <w:r w:rsidRPr="00302C0D">
        <w:rPr>
          <w:rStyle w:val="default"/>
          <w:rFonts w:cs="FrankRuehl" w:hint="cs"/>
          <w:rtl/>
        </w:rPr>
        <w:t xml:space="preserve"> יהיה בעל היתר ההפעלה רשאי לפתוח בהליכי הוצאה לפועל למימוש ההחלטה בערר או בפסק הדין, לפי העניין, על דרך ביצוע פסק דין לפי חוק ההוצאה לפועל;</w:t>
      </w:r>
    </w:p>
    <w:p w14:paraId="4AC7359E" w14:textId="77777777" w:rsidR="00F42F02" w:rsidRDefault="00302C0D" w:rsidP="00302C0D">
      <w:pPr>
        <w:pStyle w:val="P00"/>
        <w:spacing w:before="72"/>
        <w:ind w:left="1474" w:right="1134"/>
        <w:rPr>
          <w:rStyle w:val="default"/>
          <w:rFonts w:cs="FrankRuehl" w:hint="cs"/>
          <w:rtl/>
        </w:rPr>
      </w:pPr>
      <w:r w:rsidRPr="00302C0D">
        <w:rPr>
          <w:rStyle w:val="default"/>
          <w:rFonts w:cs="FrankRuehl" w:hint="cs"/>
          <w:rtl/>
        </w:rPr>
        <w:pict w14:anchorId="10050B2A">
          <v:shape id="_x0000_s1467" type="#_x0000_t202" style="position:absolute;left:0;text-align:left;margin-left:470.35pt;margin-top:7.1pt;width:1in;height:9pt;z-index:251662848" filled="f" stroked="f">
            <v:textbox inset="1mm,0,1mm,0">
              <w:txbxContent>
                <w:p w14:paraId="3A8EAAE3" w14:textId="77777777" w:rsidR="00302C0D" w:rsidRDefault="00302C0D" w:rsidP="00302C0D">
                  <w:pPr>
                    <w:spacing w:line="160" w:lineRule="exact"/>
                    <w:rPr>
                      <w:rFonts w:cs="Miriam" w:hint="cs"/>
                      <w:noProof/>
                      <w:sz w:val="18"/>
                      <w:szCs w:val="18"/>
                      <w:rtl/>
                    </w:rPr>
                  </w:pPr>
                  <w:r>
                    <w:rPr>
                      <w:rFonts w:cs="Miriam" w:hint="cs"/>
                      <w:sz w:val="18"/>
                      <w:szCs w:val="18"/>
                      <w:rtl/>
                    </w:rPr>
                    <w:t>תק' תשע"ג-2013</w:t>
                  </w:r>
                </w:p>
              </w:txbxContent>
            </v:textbox>
          </v:shape>
        </w:pict>
      </w:r>
      <w:r w:rsidR="00F42F02">
        <w:rPr>
          <w:rStyle w:val="default"/>
          <w:rFonts w:cs="FrankRuehl" w:hint="cs"/>
          <w:rtl/>
        </w:rPr>
        <w:t>(ג)</w:t>
      </w:r>
      <w:r w:rsidR="00F42F02">
        <w:rPr>
          <w:rStyle w:val="default"/>
          <w:rFonts w:cs="FrankRuehl" w:hint="cs"/>
          <w:rtl/>
        </w:rPr>
        <w:tab/>
      </w:r>
      <w:r w:rsidRPr="00302C0D">
        <w:rPr>
          <w:rStyle w:val="default"/>
          <w:rFonts w:cs="FrankRuehl" w:hint="cs"/>
          <w:rtl/>
        </w:rPr>
        <w:t>לא הגיש החייב השגה או ערר במועד, לפי העניין, ובעל היתר ההפעלה הגיש את הדרישה לתשלום לביצוע בהוצאה לפועל, רשאי החייב להגיש בלשכת ההוצאה לפועל התנגדות לביצוע הדרישה לתשלום</w:t>
      </w:r>
      <w:r w:rsidR="00F42F02">
        <w:rPr>
          <w:rStyle w:val="default"/>
          <w:rFonts w:cs="FrankRuehl" w:hint="cs"/>
          <w:rtl/>
        </w:rPr>
        <w:t>;</w:t>
      </w:r>
    </w:p>
    <w:p w14:paraId="5760C012" w14:textId="77777777" w:rsidR="00F42F02" w:rsidRDefault="00302C0D" w:rsidP="00F42F02">
      <w:pPr>
        <w:pStyle w:val="P00"/>
        <w:spacing w:before="72"/>
        <w:ind w:left="1021" w:right="1134"/>
        <w:rPr>
          <w:rStyle w:val="default"/>
          <w:rFonts w:cs="FrankRuehl" w:hint="cs"/>
          <w:rtl/>
        </w:rPr>
      </w:pPr>
      <w:r>
        <w:rPr>
          <w:rFonts w:cs="FrankRuehl" w:hint="cs"/>
          <w:sz w:val="26"/>
          <w:rtl/>
          <w:lang w:eastAsia="en-US"/>
        </w:rPr>
        <w:pict w14:anchorId="2C89FB6A">
          <v:shape id="_x0000_s1470" type="#_x0000_t202" style="position:absolute;left:0;text-align:left;margin-left:470.35pt;margin-top:7.1pt;width:1in;height:9pt;z-index:251663872" filled="f" stroked="f">
            <v:textbox inset="1mm,0,1mm,0">
              <w:txbxContent>
                <w:p w14:paraId="730039AD" w14:textId="77777777" w:rsidR="00302C0D" w:rsidRDefault="00302C0D" w:rsidP="00302C0D">
                  <w:pPr>
                    <w:spacing w:line="160" w:lineRule="exact"/>
                    <w:rPr>
                      <w:rFonts w:cs="Miriam" w:hint="cs"/>
                      <w:noProof/>
                      <w:sz w:val="18"/>
                      <w:szCs w:val="18"/>
                      <w:rtl/>
                    </w:rPr>
                  </w:pPr>
                  <w:r>
                    <w:rPr>
                      <w:rFonts w:cs="Miriam" w:hint="cs"/>
                      <w:sz w:val="18"/>
                      <w:szCs w:val="18"/>
                      <w:rtl/>
                    </w:rPr>
                    <w:t>תק' תשע"ג-2013</w:t>
                  </w:r>
                </w:p>
              </w:txbxContent>
            </v:textbox>
          </v:shape>
        </w:pict>
      </w:r>
      <w:r w:rsidR="00F42F02">
        <w:rPr>
          <w:rStyle w:val="default"/>
          <w:rFonts w:cs="FrankRuehl" w:hint="cs"/>
          <w:rtl/>
        </w:rPr>
        <w:t>(7)</w:t>
      </w:r>
      <w:r w:rsidR="00F42F02">
        <w:rPr>
          <w:rStyle w:val="default"/>
          <w:rFonts w:cs="FrankRuehl" w:hint="cs"/>
          <w:rtl/>
        </w:rPr>
        <w:tab/>
        <w:t>כתובת</w:t>
      </w:r>
      <w:r>
        <w:rPr>
          <w:rStyle w:val="default"/>
          <w:rFonts w:cs="FrankRuehl" w:hint="cs"/>
          <w:rtl/>
        </w:rPr>
        <w:t>, לרבות כתובת אתר האינטרנט,</w:t>
      </w:r>
      <w:r w:rsidR="00F42F02">
        <w:rPr>
          <w:rStyle w:val="default"/>
          <w:rFonts w:cs="FrankRuehl" w:hint="cs"/>
          <w:rtl/>
        </w:rPr>
        <w:t xml:space="preserve"> ומספר הטלפון של בעל היתר הפעלה, דרכי התשלום כמקובל אצל בעל היתר ההפעלה, לצורך סילוק החיוב המוגדל</w:t>
      </w:r>
      <w:r>
        <w:rPr>
          <w:rStyle w:val="default"/>
          <w:rFonts w:cs="FrankRuehl" w:hint="cs"/>
          <w:rtl/>
        </w:rPr>
        <w:t xml:space="preserve"> </w:t>
      </w:r>
      <w:r w:rsidRPr="00302C0D">
        <w:rPr>
          <w:rStyle w:val="default"/>
          <w:rFonts w:cs="FrankRuehl" w:hint="cs"/>
          <w:rtl/>
        </w:rPr>
        <w:t>או הגשת השגה כנגד הדרישה לתשלום</w:t>
      </w:r>
      <w:r w:rsidR="00F42F02">
        <w:rPr>
          <w:rStyle w:val="default"/>
          <w:rFonts w:cs="FrankRuehl" w:hint="cs"/>
          <w:rtl/>
        </w:rPr>
        <w:t xml:space="preserve"> ולצורך קבלת פרטים נוספים;</w:t>
      </w:r>
    </w:p>
    <w:p w14:paraId="35B54BEE" w14:textId="77777777" w:rsidR="00F42F02" w:rsidRDefault="00F42F02" w:rsidP="00F42F02">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פרטי פקיד הרכבת אשר ערך את הדרישה לתשלום, והמקום שבו מסר את הדרישה לתשלום לידי החייב.</w:t>
      </w:r>
    </w:p>
    <w:p w14:paraId="072EB7B1" w14:textId="77777777" w:rsidR="00F841DE" w:rsidRPr="00302C0D" w:rsidRDefault="00F841DE" w:rsidP="00302C0D">
      <w:pPr>
        <w:pStyle w:val="P00"/>
        <w:spacing w:before="0"/>
        <w:ind w:left="1021" w:right="1134"/>
        <w:rPr>
          <w:rStyle w:val="default"/>
          <w:rFonts w:cs="FrankRuehl" w:hint="cs"/>
          <w:vanish/>
          <w:color w:val="FF0000"/>
          <w:sz w:val="20"/>
          <w:szCs w:val="20"/>
          <w:shd w:val="clear" w:color="auto" w:fill="FFFF99"/>
          <w:rtl/>
        </w:rPr>
      </w:pPr>
      <w:bookmarkStart w:id="4" w:name="Rov43"/>
      <w:r w:rsidRPr="00302C0D">
        <w:rPr>
          <w:rStyle w:val="default"/>
          <w:rFonts w:cs="FrankRuehl" w:hint="cs"/>
          <w:vanish/>
          <w:color w:val="FF0000"/>
          <w:sz w:val="20"/>
          <w:szCs w:val="20"/>
          <w:shd w:val="clear" w:color="auto" w:fill="FFFF99"/>
          <w:rtl/>
        </w:rPr>
        <w:t>מיום 10.2.2013</w:t>
      </w:r>
    </w:p>
    <w:p w14:paraId="2649A6B1" w14:textId="77777777" w:rsidR="00F841DE" w:rsidRPr="00302C0D" w:rsidRDefault="00F841DE" w:rsidP="00302C0D">
      <w:pPr>
        <w:pStyle w:val="P00"/>
        <w:spacing w:before="0"/>
        <w:ind w:left="1021" w:right="1134"/>
        <w:rPr>
          <w:rStyle w:val="default"/>
          <w:rFonts w:cs="FrankRuehl" w:hint="cs"/>
          <w:vanish/>
          <w:sz w:val="20"/>
          <w:szCs w:val="20"/>
          <w:shd w:val="clear" w:color="auto" w:fill="FFFF99"/>
          <w:rtl/>
        </w:rPr>
      </w:pPr>
      <w:r w:rsidRPr="00302C0D">
        <w:rPr>
          <w:rStyle w:val="default"/>
          <w:rFonts w:cs="FrankRuehl" w:hint="cs"/>
          <w:b/>
          <w:bCs/>
          <w:vanish/>
          <w:sz w:val="20"/>
          <w:szCs w:val="20"/>
          <w:shd w:val="clear" w:color="auto" w:fill="FFFF99"/>
          <w:rtl/>
        </w:rPr>
        <w:t>תק' תשע"ג-2013</w:t>
      </w:r>
    </w:p>
    <w:p w14:paraId="728CA046" w14:textId="77777777" w:rsidR="00F841DE" w:rsidRPr="00302C0D" w:rsidRDefault="00F841DE" w:rsidP="00302C0D">
      <w:pPr>
        <w:pStyle w:val="P00"/>
        <w:spacing w:before="0"/>
        <w:ind w:left="1021" w:right="1134"/>
        <w:rPr>
          <w:rStyle w:val="default"/>
          <w:rFonts w:cs="FrankRuehl" w:hint="cs"/>
          <w:vanish/>
          <w:sz w:val="20"/>
          <w:szCs w:val="20"/>
          <w:shd w:val="clear" w:color="auto" w:fill="FFFF99"/>
          <w:rtl/>
        </w:rPr>
      </w:pPr>
      <w:hyperlink r:id="rId8" w:history="1">
        <w:r w:rsidRPr="00302C0D">
          <w:rPr>
            <w:rStyle w:val="Hyperlink"/>
            <w:rFonts w:cs="FrankRuehl" w:hint="cs"/>
            <w:vanish/>
            <w:szCs w:val="20"/>
            <w:shd w:val="clear" w:color="auto" w:fill="FFFF99"/>
            <w:rtl/>
          </w:rPr>
          <w:t>ק"ת תשע"ג מס' 7211</w:t>
        </w:r>
      </w:hyperlink>
      <w:r w:rsidRPr="00302C0D">
        <w:rPr>
          <w:rStyle w:val="default"/>
          <w:rFonts w:cs="FrankRuehl" w:hint="cs"/>
          <w:vanish/>
          <w:sz w:val="20"/>
          <w:szCs w:val="20"/>
          <w:shd w:val="clear" w:color="auto" w:fill="FFFF99"/>
          <w:rtl/>
        </w:rPr>
        <w:t xml:space="preserve"> מיום 16.1.2013 עמ' 616</w:t>
      </w:r>
    </w:p>
    <w:p w14:paraId="17EDA4AE" w14:textId="77777777" w:rsidR="00F841DE" w:rsidRPr="00302C0D" w:rsidRDefault="00F841DE" w:rsidP="00F841DE">
      <w:pPr>
        <w:pStyle w:val="P00"/>
        <w:ind w:left="1021" w:right="1134"/>
        <w:rPr>
          <w:rStyle w:val="default"/>
          <w:rFonts w:cs="FrankRuehl" w:hint="cs"/>
          <w:vanish/>
          <w:sz w:val="22"/>
          <w:szCs w:val="22"/>
          <w:shd w:val="clear" w:color="auto" w:fill="FFFF99"/>
          <w:rtl/>
        </w:rPr>
      </w:pPr>
      <w:r w:rsidRPr="00302C0D">
        <w:rPr>
          <w:rStyle w:val="default"/>
          <w:rFonts w:cs="FrankRuehl" w:hint="cs"/>
          <w:vanish/>
          <w:sz w:val="22"/>
          <w:szCs w:val="22"/>
          <w:shd w:val="clear" w:color="auto" w:fill="FFFF99"/>
          <w:rtl/>
        </w:rPr>
        <w:t>(6)</w:t>
      </w:r>
      <w:r w:rsidRPr="00302C0D">
        <w:rPr>
          <w:rStyle w:val="default"/>
          <w:rFonts w:cs="FrankRuehl" w:hint="cs"/>
          <w:vanish/>
          <w:sz w:val="22"/>
          <w:szCs w:val="22"/>
          <w:shd w:val="clear" w:color="auto" w:fill="FFFF99"/>
          <w:rtl/>
        </w:rPr>
        <w:tab/>
        <w:t xml:space="preserve">הודעה כי </w:t>
      </w:r>
      <w:r w:rsidRPr="00302C0D">
        <w:rPr>
          <w:rStyle w:val="default"/>
          <w:rFonts w:cs="FrankRuehl"/>
          <w:vanish/>
          <w:sz w:val="22"/>
          <w:szCs w:val="22"/>
          <w:shd w:val="clear" w:color="auto" w:fill="FFFF99"/>
          <w:rtl/>
        </w:rPr>
        <w:t>–</w:t>
      </w:r>
    </w:p>
    <w:p w14:paraId="12D35572" w14:textId="77777777" w:rsidR="00F841DE" w:rsidRPr="00302C0D" w:rsidRDefault="00F841DE" w:rsidP="00F841DE">
      <w:pPr>
        <w:pStyle w:val="P00"/>
        <w:spacing w:before="0"/>
        <w:ind w:left="1474" w:right="1134"/>
        <w:rPr>
          <w:rStyle w:val="default"/>
          <w:rFonts w:cs="FrankRuehl" w:hint="cs"/>
          <w:vanish/>
          <w:sz w:val="22"/>
          <w:szCs w:val="22"/>
          <w:shd w:val="clear" w:color="auto" w:fill="FFFF99"/>
          <w:rtl/>
        </w:rPr>
      </w:pPr>
      <w:r w:rsidRPr="00302C0D">
        <w:rPr>
          <w:rStyle w:val="default"/>
          <w:rFonts w:cs="FrankRuehl" w:hint="cs"/>
          <w:vanish/>
          <w:sz w:val="22"/>
          <w:szCs w:val="22"/>
          <w:shd w:val="clear" w:color="auto" w:fill="FFFF99"/>
          <w:rtl/>
        </w:rPr>
        <w:t>(א)</w:t>
      </w:r>
      <w:r w:rsidRPr="00302C0D">
        <w:rPr>
          <w:rStyle w:val="default"/>
          <w:rFonts w:cs="FrankRuehl" w:hint="cs"/>
          <w:vanish/>
          <w:sz w:val="22"/>
          <w:szCs w:val="22"/>
          <w:shd w:val="clear" w:color="auto" w:fill="FFFF99"/>
          <w:rtl/>
        </w:rPr>
        <w:tab/>
        <w:t xml:space="preserve">חובה על החייב לשלם את החיוב המוגדל בתוך 30 ימים מהמועד שבו נמצא חייב, ושאם לא ישלם, רשאי בעל היתר הפעלה להגיש </w:t>
      </w:r>
      <w:r w:rsidRPr="00302C0D">
        <w:rPr>
          <w:rStyle w:val="default"/>
          <w:rFonts w:cs="FrankRuehl" w:hint="cs"/>
          <w:strike/>
          <w:vanish/>
          <w:sz w:val="22"/>
          <w:szCs w:val="22"/>
          <w:shd w:val="clear" w:color="auto" w:fill="FFFF99"/>
          <w:rtl/>
        </w:rPr>
        <w:t>את החוב</w:t>
      </w:r>
      <w:r w:rsidRPr="00302C0D">
        <w:rPr>
          <w:rStyle w:val="default"/>
          <w:rFonts w:cs="FrankRuehl" w:hint="cs"/>
          <w:vanish/>
          <w:sz w:val="22"/>
          <w:szCs w:val="22"/>
          <w:shd w:val="clear" w:color="auto" w:fill="FFFF99"/>
          <w:rtl/>
        </w:rPr>
        <w:t xml:space="preserve"> </w:t>
      </w:r>
      <w:r w:rsidRPr="00302C0D">
        <w:rPr>
          <w:rStyle w:val="default"/>
          <w:rFonts w:cs="FrankRuehl" w:hint="cs"/>
          <w:vanish/>
          <w:sz w:val="22"/>
          <w:szCs w:val="22"/>
          <w:u w:val="single"/>
          <w:shd w:val="clear" w:color="auto" w:fill="FFFF99"/>
          <w:rtl/>
        </w:rPr>
        <w:t>את החיוב המוגדל</w:t>
      </w:r>
      <w:r w:rsidRPr="00302C0D">
        <w:rPr>
          <w:rStyle w:val="default"/>
          <w:rFonts w:cs="FrankRuehl" w:hint="cs"/>
          <w:vanish/>
          <w:sz w:val="22"/>
          <w:szCs w:val="22"/>
          <w:shd w:val="clear" w:color="auto" w:fill="FFFF99"/>
          <w:rtl/>
        </w:rPr>
        <w:t xml:space="preserve"> לביצוע בהוצאה לפועל </w:t>
      </w:r>
      <w:r w:rsidRPr="00302C0D">
        <w:rPr>
          <w:rStyle w:val="default"/>
          <w:rFonts w:cs="FrankRuehl" w:hint="cs"/>
          <w:vanish/>
          <w:sz w:val="22"/>
          <w:szCs w:val="22"/>
          <w:u w:val="single"/>
          <w:shd w:val="clear" w:color="auto" w:fill="FFFF99"/>
          <w:rtl/>
        </w:rPr>
        <w:t>בתום 45 ימים מן המועד שנמסרה לו הדרישה לתשלום ובכפוף לאמור בפסקאות משנה (ב1) ו-(ג)</w:t>
      </w:r>
      <w:r w:rsidRPr="00302C0D">
        <w:rPr>
          <w:rStyle w:val="default"/>
          <w:rFonts w:cs="FrankRuehl" w:hint="cs"/>
          <w:vanish/>
          <w:sz w:val="22"/>
          <w:szCs w:val="22"/>
          <w:shd w:val="clear" w:color="auto" w:fill="FFFF99"/>
          <w:rtl/>
        </w:rPr>
        <w:t>;</w:t>
      </w:r>
    </w:p>
    <w:p w14:paraId="5081ACA9" w14:textId="77777777" w:rsidR="00F841DE" w:rsidRPr="00302C0D" w:rsidRDefault="00F841DE" w:rsidP="00F841DE">
      <w:pPr>
        <w:pStyle w:val="P00"/>
        <w:spacing w:before="0"/>
        <w:ind w:left="1474" w:right="1134"/>
        <w:rPr>
          <w:rStyle w:val="default"/>
          <w:rFonts w:cs="FrankRuehl" w:hint="cs"/>
          <w:vanish/>
          <w:sz w:val="22"/>
          <w:szCs w:val="22"/>
          <w:shd w:val="clear" w:color="auto" w:fill="FFFF99"/>
          <w:rtl/>
        </w:rPr>
      </w:pPr>
      <w:r w:rsidRPr="00302C0D">
        <w:rPr>
          <w:rStyle w:val="default"/>
          <w:rFonts w:cs="FrankRuehl" w:hint="cs"/>
          <w:vanish/>
          <w:sz w:val="22"/>
          <w:szCs w:val="22"/>
          <w:shd w:val="clear" w:color="auto" w:fill="FFFF99"/>
          <w:rtl/>
        </w:rPr>
        <w:t>(ב)</w:t>
      </w:r>
      <w:r w:rsidRPr="00302C0D">
        <w:rPr>
          <w:rStyle w:val="default"/>
          <w:rFonts w:cs="FrankRuehl" w:hint="cs"/>
          <w:vanish/>
          <w:sz w:val="22"/>
          <w:szCs w:val="22"/>
          <w:shd w:val="clear" w:color="auto" w:fill="FFFF99"/>
          <w:rtl/>
        </w:rPr>
        <w:tab/>
        <w:t xml:space="preserve">מסירת דרישת התשלום נחשבת לפי הפקודה כמסירת התראה לפי סעיף 81א1 לחוק ההוצאה לפועל, התשכ"ז-1967 </w:t>
      </w:r>
      <w:r w:rsidRPr="00302C0D">
        <w:rPr>
          <w:rStyle w:val="default"/>
          <w:rFonts w:cs="FrankRuehl" w:hint="cs"/>
          <w:vanish/>
          <w:sz w:val="22"/>
          <w:szCs w:val="22"/>
          <w:u w:val="single"/>
          <w:shd w:val="clear" w:color="auto" w:fill="FFFF99"/>
          <w:rtl/>
        </w:rPr>
        <w:t xml:space="preserve">(להלן </w:t>
      </w:r>
      <w:r w:rsidRPr="00302C0D">
        <w:rPr>
          <w:rStyle w:val="default"/>
          <w:rFonts w:cs="FrankRuehl"/>
          <w:vanish/>
          <w:sz w:val="22"/>
          <w:szCs w:val="22"/>
          <w:u w:val="single"/>
          <w:shd w:val="clear" w:color="auto" w:fill="FFFF99"/>
          <w:rtl/>
        </w:rPr>
        <w:t>–</w:t>
      </w:r>
      <w:r w:rsidRPr="00302C0D">
        <w:rPr>
          <w:rStyle w:val="default"/>
          <w:rFonts w:cs="FrankRuehl" w:hint="cs"/>
          <w:vanish/>
          <w:sz w:val="22"/>
          <w:szCs w:val="22"/>
          <w:u w:val="single"/>
          <w:shd w:val="clear" w:color="auto" w:fill="FFFF99"/>
          <w:rtl/>
        </w:rPr>
        <w:t xml:space="preserve"> חוק ההוצאה לפועל)</w:t>
      </w:r>
      <w:r w:rsidRPr="00302C0D">
        <w:rPr>
          <w:rStyle w:val="default"/>
          <w:rFonts w:cs="FrankRuehl" w:hint="cs"/>
          <w:vanish/>
          <w:sz w:val="22"/>
          <w:szCs w:val="22"/>
          <w:shd w:val="clear" w:color="auto" w:fill="FFFF99"/>
          <w:rtl/>
        </w:rPr>
        <w:t>;</w:t>
      </w:r>
    </w:p>
    <w:p w14:paraId="19C9BCB8" w14:textId="77777777" w:rsidR="00F841DE" w:rsidRPr="00302C0D" w:rsidRDefault="00F841DE" w:rsidP="00F841DE">
      <w:pPr>
        <w:pStyle w:val="P00"/>
        <w:spacing w:before="0"/>
        <w:ind w:left="1474" w:right="1134"/>
        <w:rPr>
          <w:rStyle w:val="default"/>
          <w:rFonts w:cs="FrankRuehl" w:hint="cs"/>
          <w:vanish/>
          <w:sz w:val="22"/>
          <w:szCs w:val="22"/>
          <w:u w:val="single"/>
          <w:shd w:val="clear" w:color="auto" w:fill="FFFF99"/>
          <w:rtl/>
        </w:rPr>
      </w:pPr>
      <w:r w:rsidRPr="00302C0D">
        <w:rPr>
          <w:rStyle w:val="default"/>
          <w:rFonts w:cs="FrankRuehl" w:hint="cs"/>
          <w:vanish/>
          <w:sz w:val="22"/>
          <w:szCs w:val="22"/>
          <w:u w:val="single"/>
          <w:shd w:val="clear" w:color="auto" w:fill="FFFF99"/>
          <w:rtl/>
        </w:rPr>
        <w:t>(ב1)</w:t>
      </w:r>
      <w:r w:rsidRPr="00302C0D">
        <w:rPr>
          <w:rStyle w:val="default"/>
          <w:rFonts w:cs="FrankRuehl" w:hint="cs"/>
          <w:vanish/>
          <w:sz w:val="22"/>
          <w:szCs w:val="22"/>
          <w:u w:val="single"/>
          <w:shd w:val="clear" w:color="auto" w:fill="FFFF99"/>
          <w:rtl/>
        </w:rPr>
        <w:tab/>
        <w:t>החייב רשאי, בתוך 30 ימים מיום שנמסרה לו הדרישה לתשלום, להגיש השגה לבעל היתר ההפעלה על הדרישה לתשלום, לפי תקנות מסילות הברזל (הוראות לעניין השגה על דרישה לתשלום), התשע"ג-2013;</w:t>
      </w:r>
    </w:p>
    <w:p w14:paraId="6B5992D7" w14:textId="77777777" w:rsidR="00F841DE" w:rsidRPr="00302C0D" w:rsidRDefault="00F841DE" w:rsidP="00F841DE">
      <w:pPr>
        <w:pStyle w:val="P00"/>
        <w:spacing w:before="0"/>
        <w:ind w:left="1474" w:right="1134"/>
        <w:rPr>
          <w:rStyle w:val="default"/>
          <w:rFonts w:cs="FrankRuehl" w:hint="cs"/>
          <w:vanish/>
          <w:sz w:val="22"/>
          <w:szCs w:val="22"/>
          <w:u w:val="single"/>
          <w:shd w:val="clear" w:color="auto" w:fill="FFFF99"/>
          <w:rtl/>
        </w:rPr>
      </w:pPr>
      <w:r w:rsidRPr="00302C0D">
        <w:rPr>
          <w:rStyle w:val="default"/>
          <w:rFonts w:cs="FrankRuehl" w:hint="cs"/>
          <w:vanish/>
          <w:sz w:val="22"/>
          <w:szCs w:val="22"/>
          <w:u w:val="single"/>
          <w:shd w:val="clear" w:color="auto" w:fill="FFFF99"/>
          <w:rtl/>
        </w:rPr>
        <w:t>(ב2)</w:t>
      </w:r>
      <w:r w:rsidRPr="00302C0D">
        <w:rPr>
          <w:rStyle w:val="default"/>
          <w:rFonts w:cs="FrankRuehl" w:hint="cs"/>
          <w:vanish/>
          <w:sz w:val="22"/>
          <w:szCs w:val="22"/>
          <w:u w:val="single"/>
          <w:shd w:val="clear" w:color="auto" w:fill="FFFF99"/>
          <w:rtl/>
        </w:rPr>
        <w:tab/>
        <w:t>משהוגשה השגה כאמור בפסקת משנה (ב1), בעל היתר ההפעלה לא יהיה רשאי להגיש את הבקשה לביצוע החיוב המוגדל בהוצאה לפועל כאמור בפסקת משנה (א), אלא במקרים האלה:</w:t>
      </w:r>
    </w:p>
    <w:p w14:paraId="6663448E" w14:textId="77777777" w:rsidR="00F841DE" w:rsidRPr="00302C0D" w:rsidRDefault="00F841DE" w:rsidP="00F841DE">
      <w:pPr>
        <w:pStyle w:val="P00"/>
        <w:spacing w:before="0"/>
        <w:ind w:left="1928" w:right="1134"/>
        <w:rPr>
          <w:rStyle w:val="default"/>
          <w:rFonts w:cs="FrankRuehl" w:hint="cs"/>
          <w:vanish/>
          <w:sz w:val="22"/>
          <w:szCs w:val="22"/>
          <w:u w:val="single"/>
          <w:shd w:val="clear" w:color="auto" w:fill="FFFF99"/>
          <w:rtl/>
        </w:rPr>
      </w:pPr>
      <w:r w:rsidRPr="00302C0D">
        <w:rPr>
          <w:rStyle w:val="default"/>
          <w:rFonts w:cs="FrankRuehl" w:hint="cs"/>
          <w:vanish/>
          <w:sz w:val="22"/>
          <w:szCs w:val="22"/>
          <w:u w:val="single"/>
          <w:shd w:val="clear" w:color="auto" w:fill="FFFF99"/>
          <w:rtl/>
        </w:rPr>
        <w:t>(1)</w:t>
      </w:r>
      <w:r w:rsidRPr="00302C0D">
        <w:rPr>
          <w:rStyle w:val="default"/>
          <w:rFonts w:cs="FrankRuehl" w:hint="cs"/>
          <w:vanish/>
          <w:sz w:val="22"/>
          <w:szCs w:val="22"/>
          <w:u w:val="single"/>
          <w:shd w:val="clear" w:color="auto" w:fill="FFFF99"/>
          <w:rtl/>
        </w:rPr>
        <w:tab/>
        <w:t xml:space="preserve">לאחר דחיית ההשגה, כולה או מקצתה, ואם לא הוגש ערר על החלטת הדחייה במועד </w:t>
      </w:r>
      <w:r w:rsidRPr="00302C0D">
        <w:rPr>
          <w:rStyle w:val="default"/>
          <w:rFonts w:cs="FrankRuehl"/>
          <w:vanish/>
          <w:sz w:val="22"/>
          <w:szCs w:val="22"/>
          <w:u w:val="single"/>
          <w:shd w:val="clear" w:color="auto" w:fill="FFFF99"/>
          <w:rtl/>
        </w:rPr>
        <w:t>–</w:t>
      </w:r>
      <w:r w:rsidRPr="00302C0D">
        <w:rPr>
          <w:rStyle w:val="default"/>
          <w:rFonts w:cs="FrankRuehl" w:hint="cs"/>
          <w:vanish/>
          <w:sz w:val="22"/>
          <w:szCs w:val="22"/>
          <w:u w:val="single"/>
          <w:shd w:val="clear" w:color="auto" w:fill="FFFF99"/>
          <w:rtl/>
        </w:rPr>
        <w:t xml:space="preserve"> יהיה בעל היתר ההפעלה רשאי להגיש את הדרישה לתשלום לביצוע בהוצאה לפועל כתביעה על סכום קצוב לפי סעיף 81א1 לחוק ההוצאה לפועל;</w:t>
      </w:r>
    </w:p>
    <w:p w14:paraId="0949DE92" w14:textId="77777777" w:rsidR="00F841DE" w:rsidRPr="00302C0D" w:rsidRDefault="00F841DE" w:rsidP="00F841DE">
      <w:pPr>
        <w:pStyle w:val="P00"/>
        <w:spacing w:before="0"/>
        <w:ind w:left="1928" w:right="1134"/>
        <w:rPr>
          <w:rStyle w:val="default"/>
          <w:rFonts w:cs="FrankRuehl" w:hint="cs"/>
          <w:vanish/>
          <w:sz w:val="22"/>
          <w:szCs w:val="22"/>
          <w:u w:val="single"/>
          <w:shd w:val="clear" w:color="auto" w:fill="FFFF99"/>
          <w:rtl/>
        </w:rPr>
      </w:pPr>
      <w:r w:rsidRPr="00302C0D">
        <w:rPr>
          <w:rStyle w:val="default"/>
          <w:rFonts w:cs="FrankRuehl" w:hint="cs"/>
          <w:vanish/>
          <w:sz w:val="22"/>
          <w:szCs w:val="22"/>
          <w:u w:val="single"/>
          <w:shd w:val="clear" w:color="auto" w:fill="FFFF99"/>
          <w:rtl/>
        </w:rPr>
        <w:t>(2)</w:t>
      </w:r>
      <w:r w:rsidRPr="00302C0D">
        <w:rPr>
          <w:rStyle w:val="default"/>
          <w:rFonts w:cs="FrankRuehl" w:hint="cs"/>
          <w:vanish/>
          <w:sz w:val="22"/>
          <w:szCs w:val="22"/>
          <w:u w:val="single"/>
          <w:shd w:val="clear" w:color="auto" w:fill="FFFF99"/>
          <w:rtl/>
        </w:rPr>
        <w:tab/>
        <w:t xml:space="preserve">לאחר שניתנה החלטה חלוטה בערר או שניתן פסק דין חלוט הדוחה את הערעור על ההחלטה בערר, ואם נותר חוב של החייב לבעל היתר ההפעלה </w:t>
      </w:r>
      <w:r w:rsidRPr="00302C0D">
        <w:rPr>
          <w:rStyle w:val="default"/>
          <w:rFonts w:cs="FrankRuehl"/>
          <w:vanish/>
          <w:sz w:val="22"/>
          <w:szCs w:val="22"/>
          <w:u w:val="single"/>
          <w:shd w:val="clear" w:color="auto" w:fill="FFFF99"/>
          <w:rtl/>
        </w:rPr>
        <w:t>–</w:t>
      </w:r>
      <w:r w:rsidRPr="00302C0D">
        <w:rPr>
          <w:rStyle w:val="default"/>
          <w:rFonts w:cs="FrankRuehl" w:hint="cs"/>
          <w:vanish/>
          <w:sz w:val="22"/>
          <w:szCs w:val="22"/>
          <w:u w:val="single"/>
          <w:shd w:val="clear" w:color="auto" w:fill="FFFF99"/>
          <w:rtl/>
        </w:rPr>
        <w:t xml:space="preserve"> יהיה בעל היתר ההפעלה רשאי לפתוח בהליכי הוצאה לפועל למימוש ההחלטה בערר או בפסק הדין, לפי העניין, על דרך ביצוע פסק דין לפי חוק ההוצאה לפועל;</w:t>
      </w:r>
    </w:p>
    <w:p w14:paraId="71EC387D" w14:textId="77777777" w:rsidR="00F841DE" w:rsidRPr="00302C0D" w:rsidRDefault="00F841DE" w:rsidP="00F841DE">
      <w:pPr>
        <w:pStyle w:val="P00"/>
        <w:spacing w:before="0"/>
        <w:ind w:left="1474" w:right="1134"/>
        <w:rPr>
          <w:rStyle w:val="default"/>
          <w:rFonts w:cs="FrankRuehl" w:hint="cs"/>
          <w:strike/>
          <w:vanish/>
          <w:sz w:val="22"/>
          <w:szCs w:val="22"/>
          <w:shd w:val="clear" w:color="auto" w:fill="FFFF99"/>
          <w:rtl/>
        </w:rPr>
      </w:pPr>
      <w:r w:rsidRPr="00302C0D">
        <w:rPr>
          <w:rStyle w:val="default"/>
          <w:rFonts w:cs="FrankRuehl" w:hint="cs"/>
          <w:strike/>
          <w:vanish/>
          <w:sz w:val="22"/>
          <w:szCs w:val="22"/>
          <w:shd w:val="clear" w:color="auto" w:fill="FFFF99"/>
          <w:rtl/>
        </w:rPr>
        <w:t>(ג)</w:t>
      </w:r>
      <w:r w:rsidRPr="00302C0D">
        <w:rPr>
          <w:rStyle w:val="default"/>
          <w:rFonts w:cs="FrankRuehl" w:hint="cs"/>
          <w:strike/>
          <w:vanish/>
          <w:sz w:val="22"/>
          <w:szCs w:val="22"/>
          <w:shd w:val="clear" w:color="auto" w:fill="FFFF99"/>
          <w:rtl/>
        </w:rPr>
        <w:tab/>
        <w:t>החייב רשאי להגיש בלשכת ההוצאה לפועל התנגדות לביצוע הדרישה לתשלום;</w:t>
      </w:r>
    </w:p>
    <w:p w14:paraId="0E400F1F" w14:textId="77777777" w:rsidR="00F841DE" w:rsidRPr="00302C0D" w:rsidRDefault="00F841DE" w:rsidP="00F841DE">
      <w:pPr>
        <w:pStyle w:val="P00"/>
        <w:spacing w:before="0"/>
        <w:ind w:left="1474" w:right="1134"/>
        <w:rPr>
          <w:rStyle w:val="default"/>
          <w:rFonts w:cs="FrankRuehl" w:hint="cs"/>
          <w:vanish/>
          <w:sz w:val="22"/>
          <w:szCs w:val="22"/>
          <w:u w:val="single"/>
          <w:shd w:val="clear" w:color="auto" w:fill="FFFF99"/>
          <w:rtl/>
        </w:rPr>
      </w:pPr>
      <w:r w:rsidRPr="00302C0D">
        <w:rPr>
          <w:rStyle w:val="default"/>
          <w:rFonts w:cs="FrankRuehl" w:hint="cs"/>
          <w:vanish/>
          <w:sz w:val="22"/>
          <w:szCs w:val="22"/>
          <w:u w:val="single"/>
          <w:shd w:val="clear" w:color="auto" w:fill="FFFF99"/>
          <w:rtl/>
        </w:rPr>
        <w:t>(ג)</w:t>
      </w:r>
      <w:r w:rsidRPr="00302C0D">
        <w:rPr>
          <w:rStyle w:val="default"/>
          <w:rFonts w:cs="FrankRuehl" w:hint="cs"/>
          <w:vanish/>
          <w:sz w:val="22"/>
          <w:szCs w:val="22"/>
          <w:u w:val="single"/>
          <w:shd w:val="clear" w:color="auto" w:fill="FFFF99"/>
          <w:rtl/>
        </w:rPr>
        <w:tab/>
        <w:t>לא הגיש החייב השגה או ערר במועד, לפי העניין, ובעל היתר ההפעלה הגיש את הדרישה לתשלום לביצוע בהוצאה לפועל, רשאי החייב להגיש בלשכת ההוצאה לפועל התנגדות לביצוע הדרישה לתשלום;</w:t>
      </w:r>
    </w:p>
    <w:p w14:paraId="4A90C78B" w14:textId="77777777" w:rsidR="00F841DE" w:rsidRPr="00302C0D" w:rsidRDefault="00F841DE" w:rsidP="00302C0D">
      <w:pPr>
        <w:pStyle w:val="P00"/>
        <w:spacing w:before="0"/>
        <w:ind w:left="1021" w:right="1134"/>
        <w:rPr>
          <w:rStyle w:val="default"/>
          <w:rFonts w:cs="FrankRuehl" w:hint="cs"/>
          <w:sz w:val="2"/>
          <w:szCs w:val="2"/>
          <w:rtl/>
        </w:rPr>
      </w:pPr>
      <w:r w:rsidRPr="00302C0D">
        <w:rPr>
          <w:rStyle w:val="default"/>
          <w:rFonts w:cs="FrankRuehl" w:hint="cs"/>
          <w:vanish/>
          <w:sz w:val="22"/>
          <w:szCs w:val="22"/>
          <w:shd w:val="clear" w:color="auto" w:fill="FFFF99"/>
          <w:rtl/>
        </w:rPr>
        <w:t>(7)</w:t>
      </w:r>
      <w:r w:rsidRPr="00302C0D">
        <w:rPr>
          <w:rStyle w:val="default"/>
          <w:rFonts w:cs="FrankRuehl" w:hint="cs"/>
          <w:vanish/>
          <w:sz w:val="22"/>
          <w:szCs w:val="22"/>
          <w:shd w:val="clear" w:color="auto" w:fill="FFFF99"/>
          <w:rtl/>
        </w:rPr>
        <w:tab/>
        <w:t>כתובת</w:t>
      </w:r>
      <w:r w:rsidRPr="00302C0D">
        <w:rPr>
          <w:rStyle w:val="default"/>
          <w:rFonts w:cs="FrankRuehl" w:hint="cs"/>
          <w:vanish/>
          <w:sz w:val="22"/>
          <w:szCs w:val="22"/>
          <w:u w:val="single"/>
          <w:shd w:val="clear" w:color="auto" w:fill="FFFF99"/>
          <w:rtl/>
        </w:rPr>
        <w:t>, לרבות כתובת אתר האינטרנט,</w:t>
      </w:r>
      <w:r w:rsidRPr="00302C0D">
        <w:rPr>
          <w:rStyle w:val="default"/>
          <w:rFonts w:cs="FrankRuehl" w:hint="cs"/>
          <w:vanish/>
          <w:sz w:val="22"/>
          <w:szCs w:val="22"/>
          <w:shd w:val="clear" w:color="auto" w:fill="FFFF99"/>
          <w:rtl/>
        </w:rPr>
        <w:t xml:space="preserve"> ומספר הטלפון של בעל היתר הפעלה, דרכי התשלום כמקובל אצל בעל היתר ההפעלה, לצורך סילוק החיוב המוגדל</w:t>
      </w:r>
      <w:r w:rsidR="00302C0D" w:rsidRPr="00302C0D">
        <w:rPr>
          <w:rStyle w:val="default"/>
          <w:rFonts w:cs="FrankRuehl" w:hint="cs"/>
          <w:vanish/>
          <w:sz w:val="22"/>
          <w:szCs w:val="22"/>
          <w:shd w:val="clear" w:color="auto" w:fill="FFFF99"/>
          <w:rtl/>
        </w:rPr>
        <w:t xml:space="preserve"> </w:t>
      </w:r>
      <w:r w:rsidR="00302C0D" w:rsidRPr="00302C0D">
        <w:rPr>
          <w:rStyle w:val="default"/>
          <w:rFonts w:cs="FrankRuehl" w:hint="cs"/>
          <w:vanish/>
          <w:sz w:val="22"/>
          <w:szCs w:val="22"/>
          <w:u w:val="single"/>
          <w:shd w:val="clear" w:color="auto" w:fill="FFFF99"/>
          <w:rtl/>
        </w:rPr>
        <w:t>או הגשת השגה כנגד הדרישה לתשלום</w:t>
      </w:r>
      <w:r w:rsidRPr="00302C0D">
        <w:rPr>
          <w:rStyle w:val="default"/>
          <w:rFonts w:cs="FrankRuehl" w:hint="cs"/>
          <w:vanish/>
          <w:sz w:val="22"/>
          <w:szCs w:val="22"/>
          <w:shd w:val="clear" w:color="auto" w:fill="FFFF99"/>
          <w:rtl/>
        </w:rPr>
        <w:t xml:space="preserve"> ולצורך קבלת פרטים נוספים;</w:t>
      </w:r>
      <w:bookmarkEnd w:id="4"/>
    </w:p>
    <w:p w14:paraId="2F43EA93" w14:textId="77777777" w:rsidR="00F42F02" w:rsidRDefault="00F42F02" w:rsidP="00F42F0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סירב החייב לקבל לידיו את הדרישה לתשלום, יציין זאת פקיד הרכבת על גבי הדרישה לתשלום בציון מועד הסירוב; בעל היתר הפעלה ישלח בדואר רשום את דרישת התשלום לחייב לפי הכתובת הרשומה בתעודה שהציג לזיהויו כאמור בתקנה 2.</w:t>
      </w:r>
    </w:p>
    <w:p w14:paraId="5B8AE364" w14:textId="77777777" w:rsidR="00F42F02" w:rsidRDefault="00F42F02" w:rsidP="00F42F0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פקיד רכבת יציין על גבי הדרישה לתשלום את דבר מסירתה לחייב או את סירוב החייב לקבלה, לפי העניין.</w:t>
      </w:r>
    </w:p>
    <w:p w14:paraId="7A4252EF" w14:textId="77777777" w:rsidR="00F42F02" w:rsidRDefault="00F42F02" w:rsidP="00F42F02">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דרישה לתשלום תהא ערוכה לפי הטופס שבתוספת; בעל היתר הפעלה רשאי לכלול בטופס פרטים נוספים.</w:t>
      </w:r>
    </w:p>
    <w:p w14:paraId="5D749255" w14:textId="77777777" w:rsidR="00F42F02" w:rsidRDefault="00F42F02" w:rsidP="00F42F02">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פקיד הרכבת ישאיר בידיו עותק מן הדרישה לתשלום שמסר לחייב; עותק הדרישה לתשלום יישמר אצל בעל היתר ההפעלה.</w:t>
      </w:r>
    </w:p>
    <w:p w14:paraId="5C1EBC4A" w14:textId="77777777" w:rsidR="000B39A7" w:rsidRDefault="009A7DDE" w:rsidP="00F42F02">
      <w:pPr>
        <w:pStyle w:val="P00"/>
        <w:spacing w:before="72"/>
        <w:ind w:left="0" w:right="1134"/>
        <w:rPr>
          <w:rStyle w:val="default"/>
          <w:rFonts w:cs="FrankRuehl" w:hint="cs"/>
          <w:rtl/>
        </w:rPr>
      </w:pPr>
      <w:bookmarkStart w:id="5" w:name="Seif4"/>
      <w:bookmarkEnd w:id="5"/>
      <w:r>
        <w:rPr>
          <w:rFonts w:cs="Miriam"/>
          <w:lang w:val="he-IL"/>
        </w:rPr>
        <w:pict w14:anchorId="447ECAFA">
          <v:rect id="_x0000_s1440" style="position:absolute;left:0;text-align:left;margin-left:464.35pt;margin-top:7.1pt;width:75.05pt;height:24.75pt;z-index:251653632" o:allowincell="f" filled="f" stroked="f" strokecolor="lime" strokeweight=".25pt">
            <v:textbox style="mso-next-textbox:#_x0000_s1440" inset="0,0,0,0">
              <w:txbxContent>
                <w:p w14:paraId="7EA0BD5F" w14:textId="77777777" w:rsidR="009A7DDE" w:rsidRDefault="00F42F02" w:rsidP="009A7DDE">
                  <w:pPr>
                    <w:spacing w:line="160" w:lineRule="exact"/>
                    <w:rPr>
                      <w:rFonts w:cs="Miriam" w:hint="cs"/>
                      <w:noProof/>
                      <w:sz w:val="18"/>
                      <w:szCs w:val="18"/>
                      <w:rtl/>
                    </w:rPr>
                  </w:pPr>
                  <w:r>
                    <w:rPr>
                      <w:rFonts w:cs="Miriam" w:hint="cs"/>
                      <w:sz w:val="18"/>
                      <w:szCs w:val="18"/>
                      <w:rtl/>
                    </w:rPr>
                    <w:t>תשלום לפני תום המועד</w:t>
                  </w:r>
                </w:p>
              </w:txbxContent>
            </v:textbox>
            <w10:anchorlock/>
          </v:rect>
        </w:pict>
      </w:r>
      <w:r w:rsidR="00A412F8">
        <w:rPr>
          <w:rStyle w:val="big-number"/>
          <w:rFonts w:cs="Miriam" w:hint="cs"/>
          <w:rtl/>
        </w:rPr>
        <w:t>4</w:t>
      </w:r>
      <w:r>
        <w:rPr>
          <w:rStyle w:val="big-number"/>
          <w:rFonts w:cs="FrankRuehl"/>
          <w:sz w:val="26"/>
          <w:szCs w:val="26"/>
          <w:rtl/>
        </w:rPr>
        <w:t>.</w:t>
      </w:r>
      <w:r>
        <w:rPr>
          <w:rStyle w:val="big-number"/>
          <w:rFonts w:cs="FrankRuehl"/>
          <w:sz w:val="26"/>
          <w:szCs w:val="26"/>
          <w:rtl/>
        </w:rPr>
        <w:tab/>
      </w:r>
      <w:r w:rsidR="00F42F02">
        <w:rPr>
          <w:rStyle w:val="default"/>
          <w:rFonts w:cs="FrankRuehl" w:hint="cs"/>
          <w:rtl/>
        </w:rPr>
        <w:t>ביקש החייב לשלם את החיוב המוגדל לפני שחלפו 30 הימים ממועד מסירת הדרישה לתשלום לפי תקנה 3, יעשה כן במקום ובאופן אשר צוין בדרישה לתשלום, וישלם באמצעי התשלום הנהוג אצל בעל היתר ההפעלה.</w:t>
      </w:r>
    </w:p>
    <w:p w14:paraId="222A54ED" w14:textId="77777777" w:rsidR="000762BF" w:rsidRDefault="000762BF" w:rsidP="00F42F02">
      <w:pPr>
        <w:pStyle w:val="P00"/>
        <w:spacing w:before="72"/>
        <w:ind w:left="0" w:right="1134"/>
        <w:rPr>
          <w:rStyle w:val="default"/>
          <w:rFonts w:cs="FrankRuehl" w:hint="cs"/>
          <w:rtl/>
        </w:rPr>
      </w:pPr>
      <w:bookmarkStart w:id="6" w:name="Seif5"/>
      <w:bookmarkEnd w:id="6"/>
      <w:r>
        <w:rPr>
          <w:rFonts w:cs="Miriam"/>
          <w:lang w:val="he-IL"/>
        </w:rPr>
        <w:pict w14:anchorId="4F3DBEDF">
          <v:rect id="_x0000_s1451" style="position:absolute;left:0;text-align:left;margin-left:464.35pt;margin-top:7.1pt;width:75.05pt;height:35.65pt;z-index:251654656" o:allowincell="f" filled="f" stroked="f" strokecolor="lime" strokeweight=".25pt">
            <v:textbox style="mso-next-textbox:#_x0000_s1451" inset="0,0,0,0">
              <w:txbxContent>
                <w:p w14:paraId="7EE760D3" w14:textId="77777777" w:rsidR="000762BF" w:rsidRDefault="00F42F02" w:rsidP="000762BF">
                  <w:pPr>
                    <w:spacing w:line="160" w:lineRule="exact"/>
                    <w:rPr>
                      <w:rFonts w:cs="Miriam" w:hint="cs"/>
                      <w:noProof/>
                      <w:sz w:val="18"/>
                      <w:szCs w:val="18"/>
                      <w:rtl/>
                    </w:rPr>
                  </w:pPr>
                  <w:r>
                    <w:rPr>
                      <w:rFonts w:cs="Miriam" w:hint="cs"/>
                      <w:sz w:val="18"/>
                      <w:szCs w:val="18"/>
                      <w:rtl/>
                    </w:rPr>
                    <w:t>מרשם הליכי גבייה אצל בעל היתר הפעלה</w:t>
                  </w:r>
                </w:p>
                <w:p w14:paraId="0D7A69E1" w14:textId="77777777" w:rsidR="00302C0D" w:rsidRDefault="00302C0D" w:rsidP="000762BF">
                  <w:pPr>
                    <w:spacing w:line="160" w:lineRule="exact"/>
                    <w:rPr>
                      <w:rFonts w:cs="Miriam" w:hint="cs"/>
                      <w:noProof/>
                      <w:sz w:val="18"/>
                      <w:szCs w:val="18"/>
                      <w:rtl/>
                    </w:rPr>
                  </w:pPr>
                  <w:r>
                    <w:rPr>
                      <w:rFonts w:cs="Miriam" w:hint="cs"/>
                      <w:noProof/>
                      <w:sz w:val="18"/>
                      <w:szCs w:val="18"/>
                      <w:rtl/>
                    </w:rPr>
                    <w:t>תק' תשע"ג-2013</w:t>
                  </w:r>
                </w:p>
              </w:txbxContent>
            </v:textbox>
            <w10:anchorlock/>
          </v:rect>
        </w:pict>
      </w:r>
      <w:r w:rsidR="00F42F02">
        <w:rPr>
          <w:rStyle w:val="big-number"/>
          <w:rFonts w:cs="Miriam" w:hint="cs"/>
          <w:rtl/>
        </w:rPr>
        <w:t>5</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r>
      <w:r w:rsidR="00F42F02">
        <w:rPr>
          <w:rStyle w:val="default"/>
          <w:rFonts w:cs="FrankRuehl" w:hint="cs"/>
          <w:rtl/>
        </w:rPr>
        <w:t xml:space="preserve">בעל היתר הפעלה ינהל מרשם בכפוף לדרישות חוק הגנת הפרטיות, התשמ"א-1981, בדבר רישום מאגרי מידע, ובו ריכוז כל הדרישות לתשלום שמסר פקיד רכבת מטעמו (להלן </w:t>
      </w:r>
      <w:r w:rsidR="00F42F02">
        <w:rPr>
          <w:rStyle w:val="default"/>
          <w:rFonts w:cs="FrankRuehl"/>
          <w:rtl/>
        </w:rPr>
        <w:t>–</w:t>
      </w:r>
      <w:r w:rsidR="00F42F02">
        <w:rPr>
          <w:rStyle w:val="default"/>
          <w:rFonts w:cs="FrankRuehl" w:hint="cs"/>
          <w:rtl/>
        </w:rPr>
        <w:t xml:space="preserve"> המרשם); הרישום יכלול את פרטי החייב, סכום הכרטיס שלא שילם או שלא הציג, לפי העניין, סכום הפיצוי הכספי שנדרש לשלם, מהלך הגבייה</w:t>
      </w:r>
      <w:r w:rsidR="00302C0D">
        <w:rPr>
          <w:rStyle w:val="default"/>
          <w:rFonts w:cs="FrankRuehl" w:hint="cs"/>
          <w:rtl/>
        </w:rPr>
        <w:t xml:space="preserve"> </w:t>
      </w:r>
      <w:r w:rsidR="00302C0D" w:rsidRPr="00302C0D">
        <w:rPr>
          <w:rStyle w:val="default"/>
          <w:rFonts w:cs="FrankRuehl" w:hint="cs"/>
          <w:rtl/>
        </w:rPr>
        <w:t>לרבות הליכי ההשגה וההחלטה בה</w:t>
      </w:r>
      <w:r w:rsidR="00302C0D">
        <w:rPr>
          <w:rStyle w:val="default"/>
          <w:rFonts w:cs="FrankRuehl" w:hint="cs"/>
          <w:rtl/>
        </w:rPr>
        <w:t xml:space="preserve"> והליכי המשפט,</w:t>
      </w:r>
      <w:r w:rsidR="00F42F02">
        <w:rPr>
          <w:rStyle w:val="default"/>
          <w:rFonts w:cs="FrankRuehl" w:hint="cs"/>
          <w:rtl/>
        </w:rPr>
        <w:t xml:space="preserve"> ככל שהיו.</w:t>
      </w:r>
    </w:p>
    <w:p w14:paraId="4D08CD1B" w14:textId="77777777" w:rsidR="00F42F02" w:rsidRDefault="00F42F02" w:rsidP="00F42F0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רישום של פרט במרשם יישמר בידי בעל היתר הפעלה במשך שנתיים מעת רישומו.</w:t>
      </w:r>
    </w:p>
    <w:p w14:paraId="65B169CF" w14:textId="77777777" w:rsidR="00302C0D" w:rsidRPr="00302C0D" w:rsidRDefault="00302C0D" w:rsidP="00302C0D">
      <w:pPr>
        <w:pStyle w:val="P00"/>
        <w:spacing w:before="0"/>
        <w:ind w:left="0" w:right="1134"/>
        <w:rPr>
          <w:rStyle w:val="default"/>
          <w:rFonts w:cs="FrankRuehl" w:hint="cs"/>
          <w:vanish/>
          <w:color w:val="FF0000"/>
          <w:sz w:val="20"/>
          <w:szCs w:val="20"/>
          <w:shd w:val="clear" w:color="auto" w:fill="FFFF99"/>
          <w:rtl/>
        </w:rPr>
      </w:pPr>
      <w:bookmarkStart w:id="7" w:name="Rov44"/>
      <w:r w:rsidRPr="00302C0D">
        <w:rPr>
          <w:rStyle w:val="default"/>
          <w:rFonts w:cs="FrankRuehl" w:hint="cs"/>
          <w:vanish/>
          <w:color w:val="FF0000"/>
          <w:sz w:val="20"/>
          <w:szCs w:val="20"/>
          <w:shd w:val="clear" w:color="auto" w:fill="FFFF99"/>
          <w:rtl/>
        </w:rPr>
        <w:t>מיום 10.2.2013</w:t>
      </w:r>
    </w:p>
    <w:p w14:paraId="623524B5" w14:textId="77777777" w:rsidR="00302C0D" w:rsidRPr="00302C0D" w:rsidRDefault="00302C0D" w:rsidP="00302C0D">
      <w:pPr>
        <w:pStyle w:val="P00"/>
        <w:spacing w:before="0"/>
        <w:ind w:left="0" w:right="1134"/>
        <w:rPr>
          <w:rStyle w:val="default"/>
          <w:rFonts w:cs="FrankRuehl" w:hint="cs"/>
          <w:vanish/>
          <w:sz w:val="20"/>
          <w:szCs w:val="20"/>
          <w:shd w:val="clear" w:color="auto" w:fill="FFFF99"/>
          <w:rtl/>
        </w:rPr>
      </w:pPr>
      <w:r w:rsidRPr="00302C0D">
        <w:rPr>
          <w:rStyle w:val="default"/>
          <w:rFonts w:cs="FrankRuehl" w:hint="cs"/>
          <w:b/>
          <w:bCs/>
          <w:vanish/>
          <w:sz w:val="20"/>
          <w:szCs w:val="20"/>
          <w:shd w:val="clear" w:color="auto" w:fill="FFFF99"/>
          <w:rtl/>
        </w:rPr>
        <w:t>תק' תשע"ג-2013</w:t>
      </w:r>
    </w:p>
    <w:p w14:paraId="2BCE0CEC" w14:textId="77777777" w:rsidR="00302C0D" w:rsidRPr="00302C0D" w:rsidRDefault="00302C0D" w:rsidP="00302C0D">
      <w:pPr>
        <w:pStyle w:val="P00"/>
        <w:spacing w:before="0"/>
        <w:ind w:left="0" w:right="1134"/>
        <w:rPr>
          <w:rStyle w:val="default"/>
          <w:rFonts w:cs="FrankRuehl" w:hint="cs"/>
          <w:vanish/>
          <w:sz w:val="20"/>
          <w:szCs w:val="20"/>
          <w:shd w:val="clear" w:color="auto" w:fill="FFFF99"/>
          <w:rtl/>
        </w:rPr>
      </w:pPr>
      <w:hyperlink r:id="rId9" w:history="1">
        <w:r w:rsidRPr="00302C0D">
          <w:rPr>
            <w:rStyle w:val="Hyperlink"/>
            <w:rFonts w:cs="FrankRuehl" w:hint="cs"/>
            <w:vanish/>
            <w:szCs w:val="20"/>
            <w:shd w:val="clear" w:color="auto" w:fill="FFFF99"/>
            <w:rtl/>
          </w:rPr>
          <w:t>ק"ת תשע"ג מס' 7211</w:t>
        </w:r>
      </w:hyperlink>
      <w:r w:rsidRPr="00302C0D">
        <w:rPr>
          <w:rStyle w:val="default"/>
          <w:rFonts w:cs="FrankRuehl" w:hint="cs"/>
          <w:vanish/>
          <w:sz w:val="20"/>
          <w:szCs w:val="20"/>
          <w:shd w:val="clear" w:color="auto" w:fill="FFFF99"/>
          <w:rtl/>
        </w:rPr>
        <w:t xml:space="preserve"> מיום 16.1.2013 עמ' 616</w:t>
      </w:r>
    </w:p>
    <w:p w14:paraId="1AD2730F" w14:textId="77777777" w:rsidR="00302C0D" w:rsidRPr="00302C0D" w:rsidRDefault="00302C0D" w:rsidP="00302C0D">
      <w:pPr>
        <w:pStyle w:val="P00"/>
        <w:ind w:left="0" w:right="1134"/>
        <w:rPr>
          <w:rStyle w:val="default"/>
          <w:rFonts w:cs="FrankRuehl" w:hint="cs"/>
          <w:sz w:val="2"/>
          <w:szCs w:val="2"/>
          <w:rtl/>
        </w:rPr>
      </w:pPr>
      <w:r w:rsidRPr="00302C0D">
        <w:rPr>
          <w:rStyle w:val="default"/>
          <w:rFonts w:cs="FrankRuehl"/>
          <w:vanish/>
          <w:sz w:val="22"/>
          <w:szCs w:val="22"/>
          <w:shd w:val="clear" w:color="auto" w:fill="FFFF99"/>
          <w:rtl/>
        </w:rPr>
        <w:tab/>
      </w:r>
      <w:r w:rsidRPr="00302C0D">
        <w:rPr>
          <w:rStyle w:val="default"/>
          <w:rFonts w:cs="FrankRuehl" w:hint="cs"/>
          <w:vanish/>
          <w:sz w:val="22"/>
          <w:szCs w:val="22"/>
          <w:shd w:val="clear" w:color="auto" w:fill="FFFF99"/>
          <w:rtl/>
        </w:rPr>
        <w:t>(א)</w:t>
      </w:r>
      <w:r w:rsidRPr="00302C0D">
        <w:rPr>
          <w:rStyle w:val="default"/>
          <w:rFonts w:cs="FrankRuehl" w:hint="cs"/>
          <w:vanish/>
          <w:sz w:val="22"/>
          <w:szCs w:val="22"/>
          <w:shd w:val="clear" w:color="auto" w:fill="FFFF99"/>
          <w:rtl/>
        </w:rPr>
        <w:tab/>
        <w:t xml:space="preserve">בעל היתר הפעלה ינהל מרשם בכפוף לדרישות חוק הגנת הפרטיות, התשמ"א-1981, בדבר רישום מאגרי מידע, ובו ריכוז כל הדרישות לתשלום שמסר פקיד רכבת מטעמו (להלן </w:t>
      </w:r>
      <w:r w:rsidRPr="00302C0D">
        <w:rPr>
          <w:rStyle w:val="default"/>
          <w:rFonts w:cs="FrankRuehl"/>
          <w:vanish/>
          <w:sz w:val="22"/>
          <w:szCs w:val="22"/>
          <w:shd w:val="clear" w:color="auto" w:fill="FFFF99"/>
          <w:rtl/>
        </w:rPr>
        <w:t>–</w:t>
      </w:r>
      <w:r w:rsidRPr="00302C0D">
        <w:rPr>
          <w:rStyle w:val="default"/>
          <w:rFonts w:cs="FrankRuehl" w:hint="cs"/>
          <w:vanish/>
          <w:sz w:val="22"/>
          <w:szCs w:val="22"/>
          <w:shd w:val="clear" w:color="auto" w:fill="FFFF99"/>
          <w:rtl/>
        </w:rPr>
        <w:t xml:space="preserve"> המרשם); הרישום יכלול את פרטי החייב, סכום הכרטיס שלא שילם או שלא הציג, לפי העניין, סכום הפיצוי הכספי שנדרש לשלם, מהלך הגבייה </w:t>
      </w:r>
      <w:r w:rsidRPr="00302C0D">
        <w:rPr>
          <w:rStyle w:val="default"/>
          <w:rFonts w:cs="FrankRuehl" w:hint="cs"/>
          <w:vanish/>
          <w:sz w:val="22"/>
          <w:szCs w:val="22"/>
          <w:u w:val="single"/>
          <w:shd w:val="clear" w:color="auto" w:fill="FFFF99"/>
          <w:rtl/>
        </w:rPr>
        <w:t>לרבות הליכי ההשגה וההחלטה בה</w:t>
      </w:r>
      <w:r w:rsidRPr="00302C0D">
        <w:rPr>
          <w:rStyle w:val="default"/>
          <w:rFonts w:cs="FrankRuehl" w:hint="cs"/>
          <w:vanish/>
          <w:sz w:val="22"/>
          <w:szCs w:val="22"/>
          <w:shd w:val="clear" w:color="auto" w:fill="FFFF99"/>
          <w:rtl/>
        </w:rPr>
        <w:t xml:space="preserve"> והליכי המשפט, ככל שהיו.</w:t>
      </w:r>
      <w:bookmarkEnd w:id="7"/>
    </w:p>
    <w:p w14:paraId="1694B834" w14:textId="77777777" w:rsidR="000762BF" w:rsidRDefault="000762BF" w:rsidP="00F42F02">
      <w:pPr>
        <w:pStyle w:val="P00"/>
        <w:spacing w:before="72"/>
        <w:ind w:left="0" w:right="1134"/>
        <w:rPr>
          <w:rStyle w:val="default"/>
          <w:rFonts w:cs="FrankRuehl" w:hint="cs"/>
          <w:rtl/>
        </w:rPr>
      </w:pPr>
      <w:bookmarkStart w:id="8" w:name="Seif6"/>
      <w:bookmarkEnd w:id="8"/>
      <w:r>
        <w:rPr>
          <w:rFonts w:cs="Miriam"/>
          <w:lang w:val="he-IL"/>
        </w:rPr>
        <w:pict w14:anchorId="0ED059FD">
          <v:rect id="_x0000_s1452" style="position:absolute;left:0;text-align:left;margin-left:464.35pt;margin-top:7.1pt;width:75.05pt;height:15.7pt;z-index:251655680" o:allowincell="f" filled="f" stroked="f" strokecolor="lime" strokeweight=".25pt">
            <v:textbox style="mso-next-textbox:#_x0000_s1452" inset="0,0,0,0">
              <w:txbxContent>
                <w:p w14:paraId="0F770B99" w14:textId="77777777" w:rsidR="000762BF" w:rsidRDefault="00F42F02" w:rsidP="00F42F02">
                  <w:pPr>
                    <w:spacing w:line="160" w:lineRule="exact"/>
                    <w:rPr>
                      <w:rFonts w:cs="Miriam" w:hint="cs"/>
                      <w:noProof/>
                      <w:sz w:val="18"/>
                      <w:szCs w:val="18"/>
                      <w:rtl/>
                    </w:rPr>
                  </w:pPr>
                  <w:r>
                    <w:rPr>
                      <w:rFonts w:cs="Miriam" w:hint="cs"/>
                      <w:sz w:val="18"/>
                      <w:szCs w:val="18"/>
                      <w:rtl/>
                    </w:rPr>
                    <w:t>הגשה להוצאה לפועל</w:t>
                  </w:r>
                </w:p>
              </w:txbxContent>
            </v:textbox>
            <w10:anchorlock/>
          </v:rect>
        </w:pict>
      </w:r>
      <w:r w:rsidR="00F42F02">
        <w:rPr>
          <w:rStyle w:val="big-number"/>
          <w:rFonts w:cs="Miriam" w:hint="cs"/>
          <w:rtl/>
        </w:rPr>
        <w:t>6</w:t>
      </w:r>
      <w:r>
        <w:rPr>
          <w:rStyle w:val="big-number"/>
          <w:rFonts w:cs="FrankRuehl"/>
          <w:sz w:val="26"/>
          <w:szCs w:val="26"/>
          <w:rtl/>
        </w:rPr>
        <w:t>.</w:t>
      </w:r>
      <w:r>
        <w:rPr>
          <w:rStyle w:val="big-number"/>
          <w:rFonts w:cs="FrankRuehl"/>
          <w:sz w:val="26"/>
          <w:szCs w:val="26"/>
          <w:rtl/>
        </w:rPr>
        <w:tab/>
      </w:r>
      <w:r w:rsidR="00F42F02">
        <w:rPr>
          <w:rStyle w:val="default"/>
          <w:rFonts w:cs="FrankRuehl" w:hint="cs"/>
          <w:rtl/>
        </w:rPr>
        <w:t>דרישה לתשלום תוגש לביצוע בלשכת ההוצאה לפועל במקום שבו נמסרה הדרישה לתשלום לחייב, ובהעדר לשכת הוצאה לפועל במקום, תוגש ללשכת ההוצאה לפועל במחוז שאליו הוא שייך.</w:t>
      </w:r>
    </w:p>
    <w:p w14:paraId="626B6DBE" w14:textId="77777777" w:rsidR="000762BF" w:rsidRDefault="000762BF" w:rsidP="00F42F02">
      <w:pPr>
        <w:pStyle w:val="P00"/>
        <w:spacing w:before="72"/>
        <w:ind w:left="0" w:right="1134"/>
        <w:rPr>
          <w:rStyle w:val="default"/>
          <w:rFonts w:cs="FrankRuehl" w:hint="cs"/>
          <w:rtl/>
        </w:rPr>
      </w:pPr>
      <w:bookmarkStart w:id="9" w:name="Seif7"/>
      <w:bookmarkEnd w:id="9"/>
      <w:r>
        <w:rPr>
          <w:rFonts w:cs="Miriam"/>
          <w:lang w:val="he-IL"/>
        </w:rPr>
        <w:pict w14:anchorId="6A1904BE">
          <v:rect id="_x0000_s1453" style="position:absolute;left:0;text-align:left;margin-left:464.35pt;margin-top:7.1pt;width:75.05pt;height:15.7pt;z-index:251656704" o:allowincell="f" filled="f" stroked="f" strokecolor="lime" strokeweight=".25pt">
            <v:textbox style="mso-next-textbox:#_x0000_s1453" inset="0,0,0,0">
              <w:txbxContent>
                <w:p w14:paraId="3695CBC0" w14:textId="77777777" w:rsidR="000762BF" w:rsidRDefault="00F42F02" w:rsidP="000762BF">
                  <w:pPr>
                    <w:spacing w:line="160" w:lineRule="exact"/>
                    <w:rPr>
                      <w:rFonts w:cs="Miriam" w:hint="cs"/>
                      <w:noProof/>
                      <w:sz w:val="18"/>
                      <w:szCs w:val="18"/>
                      <w:rtl/>
                    </w:rPr>
                  </w:pPr>
                  <w:r>
                    <w:rPr>
                      <w:rFonts w:cs="Miriam" w:hint="cs"/>
                      <w:sz w:val="18"/>
                      <w:szCs w:val="18"/>
                      <w:rtl/>
                    </w:rPr>
                    <w:t>תחילה</w:t>
                  </w:r>
                </w:p>
              </w:txbxContent>
            </v:textbox>
            <w10:anchorlock/>
          </v:rect>
        </w:pict>
      </w:r>
      <w:r w:rsidR="00F42F02">
        <w:rPr>
          <w:rStyle w:val="big-number"/>
          <w:rFonts w:cs="Miriam" w:hint="cs"/>
          <w:rtl/>
        </w:rPr>
        <w:t>7</w:t>
      </w:r>
      <w:r>
        <w:rPr>
          <w:rStyle w:val="big-number"/>
          <w:rFonts w:cs="FrankRuehl"/>
          <w:sz w:val="26"/>
          <w:szCs w:val="26"/>
          <w:rtl/>
        </w:rPr>
        <w:t>.</w:t>
      </w:r>
      <w:r>
        <w:rPr>
          <w:rStyle w:val="big-number"/>
          <w:rFonts w:cs="FrankRuehl"/>
          <w:sz w:val="26"/>
          <w:szCs w:val="26"/>
          <w:rtl/>
        </w:rPr>
        <w:tab/>
      </w:r>
      <w:r w:rsidR="00F42F02">
        <w:rPr>
          <w:rStyle w:val="default"/>
          <w:rFonts w:cs="FrankRuehl" w:hint="cs"/>
          <w:rtl/>
        </w:rPr>
        <w:t>תחילתן של תקנות אלה ביום תחילתו של חוק לתיקון פקודת מסילות הברזל (מס' 6), התשע"א-2011.</w:t>
      </w:r>
    </w:p>
    <w:p w14:paraId="4E5DFD78" w14:textId="77777777" w:rsidR="009A7DDE" w:rsidRDefault="009A7DDE">
      <w:pPr>
        <w:pStyle w:val="P00"/>
        <w:spacing w:before="72"/>
        <w:ind w:left="0" w:right="1134"/>
        <w:rPr>
          <w:rStyle w:val="default"/>
          <w:rFonts w:cs="FrankRuehl" w:hint="cs"/>
          <w:rtl/>
        </w:rPr>
      </w:pPr>
    </w:p>
    <w:p w14:paraId="06D1D092" w14:textId="77777777" w:rsidR="000762BF" w:rsidRPr="00302C0D" w:rsidRDefault="00302C0D" w:rsidP="00193DF3">
      <w:pPr>
        <w:pStyle w:val="P00"/>
        <w:spacing w:before="72"/>
        <w:ind w:left="0" w:right="1134"/>
        <w:jc w:val="center"/>
        <w:rPr>
          <w:rStyle w:val="default"/>
          <w:rFonts w:cs="FrankRuehl" w:hint="cs"/>
          <w:b/>
          <w:bCs/>
          <w:sz w:val="24"/>
          <w:szCs w:val="24"/>
          <w:rtl/>
        </w:rPr>
      </w:pPr>
      <w:r>
        <w:rPr>
          <w:rFonts w:cs="FrankRuehl" w:hint="cs"/>
          <w:b/>
          <w:bCs/>
          <w:sz w:val="24"/>
          <w:szCs w:val="24"/>
          <w:rtl/>
          <w:lang w:eastAsia="en-US"/>
        </w:rPr>
        <w:pict w14:anchorId="5CD7D1F3">
          <v:shape id="_x0000_s1476" type="#_x0000_t202" style="position:absolute;left:0;text-align:left;margin-left:470.35pt;margin-top:7.1pt;width:1in;height:9pt;z-index:251664896" filled="f" stroked="f">
            <v:textbox inset="1mm,0,1mm,0">
              <w:txbxContent>
                <w:p w14:paraId="5AD02F9D" w14:textId="77777777" w:rsidR="00302C0D" w:rsidRDefault="00302C0D" w:rsidP="00302C0D">
                  <w:pPr>
                    <w:spacing w:line="160" w:lineRule="exact"/>
                    <w:rPr>
                      <w:rFonts w:cs="Miriam" w:hint="cs"/>
                      <w:noProof/>
                      <w:sz w:val="18"/>
                      <w:szCs w:val="18"/>
                      <w:rtl/>
                    </w:rPr>
                  </w:pPr>
                  <w:r>
                    <w:rPr>
                      <w:rFonts w:cs="Miriam" w:hint="cs"/>
                      <w:noProof/>
                      <w:sz w:val="18"/>
                      <w:szCs w:val="18"/>
                      <w:rtl/>
                    </w:rPr>
                    <w:t>תק' תשע"ג-2013</w:t>
                  </w:r>
                </w:p>
              </w:txbxContent>
            </v:textbox>
          </v:shape>
        </w:pict>
      </w:r>
      <w:r w:rsidR="00F42F02" w:rsidRPr="00302C0D">
        <w:rPr>
          <w:rStyle w:val="default"/>
          <w:rFonts w:cs="FrankRuehl" w:hint="cs"/>
          <w:b/>
          <w:bCs/>
          <w:sz w:val="24"/>
          <w:szCs w:val="24"/>
          <w:rtl/>
        </w:rPr>
        <w:t>תוספת</w:t>
      </w:r>
    </w:p>
    <w:p w14:paraId="3A3B1AB3" w14:textId="77777777" w:rsidR="000762BF" w:rsidRPr="00193DF3" w:rsidRDefault="00F42F02" w:rsidP="00193DF3">
      <w:pPr>
        <w:pStyle w:val="P00"/>
        <w:spacing w:before="72"/>
        <w:ind w:left="0" w:right="1134"/>
        <w:jc w:val="center"/>
        <w:rPr>
          <w:rStyle w:val="default"/>
          <w:rFonts w:cs="FrankRuehl" w:hint="cs"/>
          <w:sz w:val="24"/>
          <w:szCs w:val="24"/>
          <w:rtl/>
        </w:rPr>
      </w:pPr>
      <w:r w:rsidRPr="00193DF3">
        <w:rPr>
          <w:rStyle w:val="default"/>
          <w:rFonts w:cs="FrankRuehl" w:hint="cs"/>
          <w:sz w:val="24"/>
          <w:szCs w:val="24"/>
          <w:rtl/>
        </w:rPr>
        <w:t>(תקנה 3(ה))</w:t>
      </w:r>
    </w:p>
    <w:p w14:paraId="087C1E92" w14:textId="77777777" w:rsidR="00F42F02" w:rsidRPr="00193DF3" w:rsidRDefault="00F42F02" w:rsidP="00193DF3">
      <w:pPr>
        <w:pStyle w:val="P00"/>
        <w:spacing w:before="72"/>
        <w:ind w:left="0" w:right="1134"/>
        <w:jc w:val="center"/>
        <w:rPr>
          <w:rStyle w:val="default"/>
          <w:rFonts w:cs="FrankRuehl" w:hint="cs"/>
          <w:b/>
          <w:bCs/>
          <w:sz w:val="22"/>
          <w:szCs w:val="22"/>
          <w:rtl/>
        </w:rPr>
      </w:pPr>
      <w:r w:rsidRPr="00193DF3">
        <w:rPr>
          <w:rStyle w:val="default"/>
          <w:rFonts w:cs="FrankRuehl" w:hint="cs"/>
          <w:b/>
          <w:bCs/>
          <w:sz w:val="22"/>
          <w:szCs w:val="22"/>
          <w:rtl/>
        </w:rPr>
        <w:t>דרישה לתשלום</w:t>
      </w:r>
      <w:r w:rsidR="00193DF3" w:rsidRPr="00193DF3">
        <w:rPr>
          <w:rStyle w:val="a6"/>
          <w:rFonts w:cs="FrankRuehl"/>
          <w:sz w:val="22"/>
          <w:szCs w:val="22"/>
          <w:rtl/>
        </w:rPr>
        <w:footnoteReference w:id="2"/>
      </w:r>
    </w:p>
    <w:p w14:paraId="1CAD7CD7" w14:textId="77777777" w:rsidR="00F42F02" w:rsidRDefault="00F42F02" w:rsidP="00193DF3">
      <w:pPr>
        <w:pStyle w:val="P00"/>
        <w:spacing w:before="72"/>
        <w:ind w:left="0" w:right="1134"/>
        <w:rPr>
          <w:rStyle w:val="default"/>
          <w:rFonts w:cs="FrankRuehl" w:hint="cs"/>
          <w:rtl/>
        </w:rPr>
      </w:pPr>
      <w:r>
        <w:rPr>
          <w:rStyle w:val="default"/>
          <w:rFonts w:cs="FrankRuehl" w:hint="cs"/>
          <w:rtl/>
        </w:rPr>
        <w:t xml:space="preserve">אל: </w:t>
      </w:r>
      <w:bookmarkStart w:id="10" w:name="Text1"/>
      <w:r w:rsidR="00193DF3">
        <w:rPr>
          <w:rStyle w:val="default"/>
          <w:rFonts w:cs="FrankRuehl"/>
          <w:rtl/>
        </w:rPr>
        <w:fldChar w:fldCharType="begin">
          <w:ffData>
            <w:name w:val="Text1"/>
            <w:enabled/>
            <w:calcOnExit w:val="0"/>
            <w:textInput>
              <w:default w:val="שם משפחה"/>
            </w:textInput>
          </w:ffData>
        </w:fldChar>
      </w:r>
      <w:r w:rsidR="00193DF3">
        <w:rPr>
          <w:rStyle w:val="default"/>
          <w:rFonts w:cs="FrankRuehl"/>
          <w:rtl/>
        </w:rPr>
        <w:instrText xml:space="preserve"> </w:instrText>
      </w:r>
      <w:r w:rsidR="00193DF3">
        <w:rPr>
          <w:rStyle w:val="default"/>
          <w:rFonts w:cs="FrankRuehl"/>
        </w:rPr>
        <w:instrText>FORMTEXT</w:instrText>
      </w:r>
      <w:r w:rsidR="00193DF3">
        <w:rPr>
          <w:rStyle w:val="default"/>
          <w:rFonts w:cs="FrankRuehl"/>
          <w:rtl/>
        </w:rPr>
        <w:instrText xml:space="preserve"> </w:instrText>
      </w:r>
      <w:r w:rsidR="00F80181" w:rsidRPr="00193DF3">
        <w:rPr>
          <w:rFonts w:cs="FrankRuehl"/>
          <w:sz w:val="26"/>
        </w:rPr>
      </w:r>
      <w:r w:rsidR="00193DF3">
        <w:rPr>
          <w:rStyle w:val="default"/>
          <w:rFonts w:cs="FrankRuehl"/>
          <w:rtl/>
        </w:rPr>
        <w:fldChar w:fldCharType="separate"/>
      </w:r>
      <w:r w:rsidR="009B4A2C">
        <w:rPr>
          <w:rStyle w:val="default"/>
          <w:rFonts w:cs="FrankRuehl"/>
          <w:rtl/>
        </w:rPr>
        <w:t>שם משפחה</w:t>
      </w:r>
      <w:r w:rsidR="00193DF3">
        <w:rPr>
          <w:rStyle w:val="default"/>
          <w:rFonts w:cs="FrankRuehl"/>
          <w:rtl/>
        </w:rPr>
        <w:fldChar w:fldCharType="end"/>
      </w:r>
      <w:bookmarkEnd w:id="10"/>
      <w:r w:rsidR="00193DF3">
        <w:rPr>
          <w:rStyle w:val="default"/>
          <w:rFonts w:cs="FrankRuehl" w:hint="cs"/>
          <w:rtl/>
        </w:rPr>
        <w:t xml:space="preserve"> </w:t>
      </w:r>
      <w:bookmarkStart w:id="11" w:name="Text2"/>
      <w:r w:rsidR="00193DF3">
        <w:rPr>
          <w:rStyle w:val="default"/>
          <w:rFonts w:cs="FrankRuehl"/>
          <w:rtl/>
        </w:rPr>
        <w:fldChar w:fldCharType="begin">
          <w:ffData>
            <w:name w:val="Text2"/>
            <w:enabled/>
            <w:calcOnExit w:val="0"/>
            <w:textInput>
              <w:default w:val="שם פרטי"/>
            </w:textInput>
          </w:ffData>
        </w:fldChar>
      </w:r>
      <w:r w:rsidR="00193DF3">
        <w:rPr>
          <w:rStyle w:val="default"/>
          <w:rFonts w:cs="FrankRuehl"/>
          <w:rtl/>
        </w:rPr>
        <w:instrText xml:space="preserve"> </w:instrText>
      </w:r>
      <w:r w:rsidR="00193DF3">
        <w:rPr>
          <w:rStyle w:val="default"/>
          <w:rFonts w:cs="FrankRuehl"/>
        </w:rPr>
        <w:instrText>FORMTEXT</w:instrText>
      </w:r>
      <w:r w:rsidR="00193DF3">
        <w:rPr>
          <w:rStyle w:val="default"/>
          <w:rFonts w:cs="FrankRuehl"/>
          <w:rtl/>
        </w:rPr>
        <w:instrText xml:space="preserve"> </w:instrText>
      </w:r>
      <w:r w:rsidR="00F80181" w:rsidRPr="00193DF3">
        <w:rPr>
          <w:rFonts w:cs="FrankRuehl"/>
          <w:sz w:val="26"/>
        </w:rPr>
      </w:r>
      <w:r w:rsidR="00193DF3">
        <w:rPr>
          <w:rStyle w:val="default"/>
          <w:rFonts w:cs="FrankRuehl"/>
          <w:rtl/>
        </w:rPr>
        <w:fldChar w:fldCharType="separate"/>
      </w:r>
      <w:r w:rsidR="009B4A2C">
        <w:rPr>
          <w:rStyle w:val="default"/>
          <w:rFonts w:cs="FrankRuehl"/>
          <w:rtl/>
        </w:rPr>
        <w:t>שם פרטי</w:t>
      </w:r>
      <w:r w:rsidR="00193DF3">
        <w:rPr>
          <w:rStyle w:val="default"/>
          <w:rFonts w:cs="FrankRuehl"/>
          <w:rtl/>
        </w:rPr>
        <w:fldChar w:fldCharType="end"/>
      </w:r>
      <w:bookmarkEnd w:id="11"/>
      <w:r w:rsidR="00193DF3">
        <w:rPr>
          <w:rStyle w:val="default"/>
          <w:rFonts w:cs="FrankRuehl" w:hint="cs"/>
          <w:rtl/>
        </w:rPr>
        <w:t xml:space="preserve"> </w:t>
      </w:r>
      <w:bookmarkStart w:id="12" w:name="Text3"/>
      <w:r w:rsidR="00193DF3">
        <w:rPr>
          <w:rStyle w:val="default"/>
          <w:rFonts w:cs="FrankRuehl"/>
          <w:rtl/>
        </w:rPr>
        <w:fldChar w:fldCharType="begin">
          <w:ffData>
            <w:name w:val="Text3"/>
            <w:enabled/>
            <w:calcOnExit w:val="0"/>
            <w:textInput>
              <w:default w:val="מס' ת&quot;ז/דרכון/תעודה מזהה אחרת הכוללת תמונה (ציין את סוג התעודה)"/>
            </w:textInput>
          </w:ffData>
        </w:fldChar>
      </w:r>
      <w:r w:rsidR="00193DF3">
        <w:rPr>
          <w:rStyle w:val="default"/>
          <w:rFonts w:cs="FrankRuehl"/>
          <w:rtl/>
        </w:rPr>
        <w:instrText xml:space="preserve"> </w:instrText>
      </w:r>
      <w:r w:rsidR="00193DF3">
        <w:rPr>
          <w:rStyle w:val="default"/>
          <w:rFonts w:cs="FrankRuehl"/>
        </w:rPr>
        <w:instrText>FORMTEXT</w:instrText>
      </w:r>
      <w:r w:rsidR="00193DF3">
        <w:rPr>
          <w:rStyle w:val="default"/>
          <w:rFonts w:cs="FrankRuehl"/>
          <w:rtl/>
        </w:rPr>
        <w:instrText xml:space="preserve"> </w:instrText>
      </w:r>
      <w:r w:rsidR="00F80181" w:rsidRPr="00193DF3">
        <w:rPr>
          <w:rFonts w:cs="FrankRuehl"/>
          <w:sz w:val="26"/>
        </w:rPr>
      </w:r>
      <w:r w:rsidR="00193DF3">
        <w:rPr>
          <w:rStyle w:val="default"/>
          <w:rFonts w:cs="FrankRuehl"/>
          <w:rtl/>
        </w:rPr>
        <w:fldChar w:fldCharType="separate"/>
      </w:r>
      <w:r w:rsidR="009B4A2C">
        <w:rPr>
          <w:rStyle w:val="default"/>
          <w:rFonts w:cs="FrankRuehl"/>
          <w:rtl/>
        </w:rPr>
        <w:t>מס' ת"ז/דרכון/תעודה מזהה אחרת הכוללת תמונה (ציין את סוג התעודה)</w:t>
      </w:r>
      <w:r w:rsidR="00193DF3">
        <w:rPr>
          <w:rStyle w:val="default"/>
          <w:rFonts w:cs="FrankRuehl"/>
          <w:rtl/>
        </w:rPr>
        <w:fldChar w:fldCharType="end"/>
      </w:r>
      <w:bookmarkEnd w:id="12"/>
    </w:p>
    <w:p w14:paraId="469B079E" w14:textId="77777777" w:rsidR="00193DF3" w:rsidRDefault="00193DF3" w:rsidP="00193DF3">
      <w:pPr>
        <w:pStyle w:val="P00"/>
        <w:spacing w:before="72"/>
        <w:ind w:left="0" w:right="1134"/>
        <w:rPr>
          <w:rStyle w:val="default"/>
          <w:rFonts w:cs="FrankRuehl" w:hint="cs"/>
          <w:rtl/>
        </w:rPr>
      </w:pPr>
      <w:r>
        <w:rPr>
          <w:rStyle w:val="default"/>
          <w:rFonts w:cs="FrankRuehl" w:hint="cs"/>
          <w:rtl/>
        </w:rPr>
        <w:t xml:space="preserve">מען: </w:t>
      </w:r>
      <w:bookmarkStart w:id="13" w:name="Text4"/>
      <w:r>
        <w:rPr>
          <w:rStyle w:val="default"/>
          <w:rFonts w:cs="FrankRuehl"/>
          <w:rtl/>
        </w:rPr>
        <w:fldChar w:fldCharType="begin">
          <w:ffData>
            <w:name w:val="Text4"/>
            <w:enabled/>
            <w:calcOnExit w:val="0"/>
            <w:textInput>
              <w:default w:val="יישוב"/>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F80181" w:rsidRPr="00193DF3">
        <w:rPr>
          <w:rFonts w:cs="FrankRuehl"/>
          <w:sz w:val="26"/>
        </w:rPr>
      </w:r>
      <w:r>
        <w:rPr>
          <w:rStyle w:val="default"/>
          <w:rFonts w:cs="FrankRuehl"/>
          <w:rtl/>
        </w:rPr>
        <w:fldChar w:fldCharType="separate"/>
      </w:r>
      <w:r w:rsidR="009B4A2C">
        <w:rPr>
          <w:rStyle w:val="default"/>
          <w:rFonts w:cs="FrankRuehl"/>
          <w:rtl/>
        </w:rPr>
        <w:t>יישוב</w:t>
      </w:r>
      <w:r>
        <w:rPr>
          <w:rStyle w:val="default"/>
          <w:rFonts w:cs="FrankRuehl"/>
          <w:rtl/>
        </w:rPr>
        <w:fldChar w:fldCharType="end"/>
      </w:r>
      <w:bookmarkEnd w:id="13"/>
      <w:r>
        <w:rPr>
          <w:rStyle w:val="default"/>
          <w:rFonts w:cs="FrankRuehl" w:hint="cs"/>
          <w:rtl/>
        </w:rPr>
        <w:t xml:space="preserve"> </w:t>
      </w:r>
      <w:bookmarkStart w:id="14" w:name="Text5"/>
      <w:r>
        <w:rPr>
          <w:rStyle w:val="default"/>
          <w:rFonts w:cs="FrankRuehl"/>
          <w:rtl/>
        </w:rPr>
        <w:fldChar w:fldCharType="begin">
          <w:ffData>
            <w:name w:val="Text5"/>
            <w:enabled/>
            <w:calcOnExit w:val="0"/>
            <w:textInput>
              <w:default w:val="רחוב/שכונה"/>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F80181" w:rsidRPr="00193DF3">
        <w:rPr>
          <w:rFonts w:cs="FrankRuehl"/>
          <w:sz w:val="26"/>
        </w:rPr>
      </w:r>
      <w:r>
        <w:rPr>
          <w:rStyle w:val="default"/>
          <w:rFonts w:cs="FrankRuehl"/>
          <w:rtl/>
        </w:rPr>
        <w:fldChar w:fldCharType="separate"/>
      </w:r>
      <w:r w:rsidR="009B4A2C">
        <w:rPr>
          <w:rStyle w:val="default"/>
          <w:rFonts w:cs="FrankRuehl"/>
          <w:rtl/>
        </w:rPr>
        <w:t>רחוב/שכונה</w:t>
      </w:r>
      <w:r>
        <w:rPr>
          <w:rStyle w:val="default"/>
          <w:rFonts w:cs="FrankRuehl"/>
          <w:rtl/>
        </w:rPr>
        <w:fldChar w:fldCharType="end"/>
      </w:r>
      <w:bookmarkEnd w:id="14"/>
      <w:r>
        <w:rPr>
          <w:rStyle w:val="default"/>
          <w:rFonts w:cs="FrankRuehl" w:hint="cs"/>
          <w:rtl/>
        </w:rPr>
        <w:t xml:space="preserve"> </w:t>
      </w:r>
      <w:bookmarkStart w:id="15" w:name="Text6"/>
      <w:r>
        <w:rPr>
          <w:rStyle w:val="default"/>
          <w:rFonts w:cs="FrankRuehl"/>
          <w:rtl/>
        </w:rPr>
        <w:fldChar w:fldCharType="begin">
          <w:ffData>
            <w:name w:val="Text6"/>
            <w:enabled/>
            <w:calcOnExit w:val="0"/>
            <w:textInput>
              <w:default w:val="מס' בית"/>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F80181" w:rsidRPr="00193DF3">
        <w:rPr>
          <w:rFonts w:cs="FrankRuehl"/>
          <w:sz w:val="26"/>
        </w:rPr>
      </w:r>
      <w:r>
        <w:rPr>
          <w:rStyle w:val="default"/>
          <w:rFonts w:cs="FrankRuehl"/>
          <w:rtl/>
        </w:rPr>
        <w:fldChar w:fldCharType="separate"/>
      </w:r>
      <w:r w:rsidR="009B4A2C">
        <w:rPr>
          <w:rStyle w:val="default"/>
          <w:rFonts w:cs="FrankRuehl"/>
          <w:rtl/>
        </w:rPr>
        <w:t>מס' בית</w:t>
      </w:r>
      <w:r>
        <w:rPr>
          <w:rStyle w:val="default"/>
          <w:rFonts w:cs="FrankRuehl"/>
          <w:rtl/>
        </w:rPr>
        <w:fldChar w:fldCharType="end"/>
      </w:r>
      <w:bookmarkEnd w:id="15"/>
      <w:r>
        <w:rPr>
          <w:rStyle w:val="default"/>
          <w:rFonts w:cs="FrankRuehl" w:hint="cs"/>
          <w:rtl/>
        </w:rPr>
        <w:t xml:space="preserve"> </w:t>
      </w:r>
      <w:bookmarkStart w:id="16" w:name="Text7"/>
      <w:r>
        <w:rPr>
          <w:rStyle w:val="default"/>
          <w:rFonts w:cs="FrankRuehl"/>
          <w:rtl/>
        </w:rPr>
        <w:fldChar w:fldCharType="begin">
          <w:ffData>
            <w:name w:val="Text7"/>
            <w:enabled/>
            <w:calcOnExit w:val="0"/>
            <w:textInput>
              <w:default w:val="ת&quot;ד"/>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F80181" w:rsidRPr="00193DF3">
        <w:rPr>
          <w:rFonts w:cs="FrankRuehl"/>
          <w:sz w:val="26"/>
        </w:rPr>
      </w:r>
      <w:r>
        <w:rPr>
          <w:rStyle w:val="default"/>
          <w:rFonts w:cs="FrankRuehl"/>
          <w:rtl/>
        </w:rPr>
        <w:fldChar w:fldCharType="separate"/>
      </w:r>
      <w:r w:rsidR="009B4A2C">
        <w:rPr>
          <w:rStyle w:val="default"/>
          <w:rFonts w:cs="FrankRuehl"/>
          <w:rtl/>
        </w:rPr>
        <w:t>ת"ד</w:t>
      </w:r>
      <w:r>
        <w:rPr>
          <w:rStyle w:val="default"/>
          <w:rFonts w:cs="FrankRuehl"/>
          <w:rtl/>
        </w:rPr>
        <w:fldChar w:fldCharType="end"/>
      </w:r>
      <w:bookmarkEnd w:id="16"/>
      <w:r>
        <w:rPr>
          <w:rStyle w:val="default"/>
          <w:rFonts w:cs="FrankRuehl" w:hint="cs"/>
          <w:rtl/>
        </w:rPr>
        <w:t xml:space="preserve"> </w:t>
      </w:r>
      <w:bookmarkStart w:id="17" w:name="Text8"/>
      <w:r>
        <w:rPr>
          <w:rStyle w:val="default"/>
          <w:rFonts w:cs="FrankRuehl"/>
          <w:rtl/>
        </w:rPr>
        <w:fldChar w:fldCharType="begin">
          <w:ffData>
            <w:name w:val="Text8"/>
            <w:enabled/>
            <w:calcOnExit w:val="0"/>
            <w:textInput>
              <w:default w:val="מיקוד"/>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F80181" w:rsidRPr="00193DF3">
        <w:rPr>
          <w:rFonts w:cs="FrankRuehl"/>
          <w:sz w:val="26"/>
        </w:rPr>
      </w:r>
      <w:r>
        <w:rPr>
          <w:rStyle w:val="default"/>
          <w:rFonts w:cs="FrankRuehl"/>
          <w:rtl/>
        </w:rPr>
        <w:fldChar w:fldCharType="separate"/>
      </w:r>
      <w:r w:rsidR="009B4A2C">
        <w:rPr>
          <w:rStyle w:val="default"/>
          <w:rFonts w:cs="FrankRuehl"/>
          <w:rtl/>
        </w:rPr>
        <w:t>מיקוד</w:t>
      </w:r>
      <w:r>
        <w:rPr>
          <w:rStyle w:val="default"/>
          <w:rFonts w:cs="FrankRuehl"/>
          <w:rtl/>
        </w:rPr>
        <w:fldChar w:fldCharType="end"/>
      </w:r>
      <w:bookmarkEnd w:id="17"/>
    </w:p>
    <w:p w14:paraId="44800520" w14:textId="77777777" w:rsidR="007C22E6" w:rsidRPr="007C22E6" w:rsidRDefault="007C22E6" w:rsidP="00193DF3">
      <w:pPr>
        <w:pStyle w:val="P00"/>
        <w:spacing w:before="72"/>
        <w:ind w:left="0" w:right="1134"/>
        <w:rPr>
          <w:rStyle w:val="default"/>
          <w:rFonts w:cs="FrankRuehl" w:hint="cs"/>
          <w:b/>
          <w:bCs/>
          <w:sz w:val="22"/>
          <w:szCs w:val="22"/>
          <w:rtl/>
        </w:rPr>
      </w:pPr>
      <w:r w:rsidRPr="007C22E6">
        <w:rPr>
          <w:rStyle w:val="default"/>
          <w:rFonts w:cs="FrankRuehl" w:hint="cs"/>
          <w:b/>
          <w:bCs/>
          <w:sz w:val="22"/>
          <w:szCs w:val="22"/>
          <w:rtl/>
        </w:rPr>
        <w:t>עובדות האירוע</w:t>
      </w:r>
    </w:p>
    <w:p w14:paraId="7E517676" w14:textId="77777777" w:rsidR="007C22E6" w:rsidRDefault="007C22E6" w:rsidP="007C22E6">
      <w:pPr>
        <w:pStyle w:val="P00"/>
        <w:spacing w:before="72"/>
        <w:ind w:left="0" w:right="1134"/>
        <w:rPr>
          <w:rStyle w:val="default"/>
          <w:rFonts w:cs="FrankRuehl" w:hint="cs"/>
          <w:rtl/>
        </w:rPr>
      </w:pPr>
      <w:r>
        <w:rPr>
          <w:rStyle w:val="default"/>
          <w:rFonts w:cs="FrankRuehl" w:hint="cs"/>
          <w:rtl/>
        </w:rPr>
        <w:t xml:space="preserve">בתאריך </w:t>
      </w:r>
      <w:r>
        <w:rPr>
          <w:rStyle w:val="default"/>
          <w:rFonts w:cs="FrankRuehl"/>
          <w:rtl/>
        </w:rPr>
        <w:fldChar w:fldCharType="begin">
          <w:ffData>
            <w:name w:val="Text9"/>
            <w:enabled/>
            <w:calcOnExit w:val="0"/>
            <w:textInput/>
          </w:ffData>
        </w:fldChar>
      </w:r>
      <w:bookmarkStart w:id="18" w:name="Text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F80181" w:rsidRPr="007C22E6">
        <w:rPr>
          <w:rFonts w:cs="FrankRuehl"/>
          <w:sz w:val="26"/>
        </w:rPr>
      </w:r>
      <w:r>
        <w:rPr>
          <w:rStyle w:val="default"/>
          <w:rFonts w:cs="FrankRuehl"/>
          <w:rtl/>
        </w:rPr>
        <w:fldChar w:fldCharType="separate"/>
      </w:r>
      <w:r w:rsidR="009B4A2C">
        <w:rPr>
          <w:rStyle w:val="default"/>
          <w:rFonts w:cs="FrankRuehl"/>
          <w:rtl/>
        </w:rPr>
        <w:t> </w:t>
      </w:r>
      <w:r w:rsidR="009B4A2C">
        <w:rPr>
          <w:rStyle w:val="default"/>
          <w:rFonts w:cs="FrankRuehl"/>
          <w:rtl/>
        </w:rPr>
        <w:t> </w:t>
      </w:r>
      <w:r w:rsidR="009B4A2C">
        <w:rPr>
          <w:rStyle w:val="default"/>
          <w:rFonts w:cs="FrankRuehl"/>
          <w:rtl/>
        </w:rPr>
        <w:t> </w:t>
      </w:r>
      <w:r w:rsidR="009B4A2C">
        <w:rPr>
          <w:rStyle w:val="default"/>
          <w:rFonts w:cs="FrankRuehl"/>
          <w:rtl/>
        </w:rPr>
        <w:t> </w:t>
      </w:r>
      <w:r w:rsidR="009B4A2C">
        <w:rPr>
          <w:rStyle w:val="default"/>
          <w:rFonts w:cs="FrankRuehl"/>
          <w:rtl/>
        </w:rPr>
        <w:t> </w:t>
      </w:r>
      <w:r>
        <w:rPr>
          <w:rStyle w:val="default"/>
          <w:rFonts w:cs="FrankRuehl"/>
          <w:rtl/>
        </w:rPr>
        <w:fldChar w:fldCharType="end"/>
      </w:r>
      <w:bookmarkEnd w:id="18"/>
      <w:r>
        <w:rPr>
          <w:rStyle w:val="default"/>
          <w:rFonts w:cs="FrankRuehl" w:hint="cs"/>
          <w:rtl/>
        </w:rPr>
        <w:t xml:space="preserve"> בשעה </w:t>
      </w:r>
      <w:r>
        <w:rPr>
          <w:rStyle w:val="default"/>
          <w:rFonts w:cs="FrankRuehl"/>
          <w:rtl/>
        </w:rPr>
        <w:fldChar w:fldCharType="begin">
          <w:ffData>
            <w:name w:val="Text10"/>
            <w:enabled/>
            <w:calcOnExit w:val="0"/>
            <w:textInput/>
          </w:ffData>
        </w:fldChar>
      </w:r>
      <w:bookmarkStart w:id="19" w:name="Text1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F80181" w:rsidRPr="007C22E6">
        <w:rPr>
          <w:rFonts w:cs="FrankRuehl"/>
          <w:sz w:val="26"/>
        </w:rPr>
      </w:r>
      <w:r>
        <w:rPr>
          <w:rStyle w:val="default"/>
          <w:rFonts w:cs="FrankRuehl"/>
          <w:rtl/>
        </w:rPr>
        <w:fldChar w:fldCharType="separate"/>
      </w:r>
      <w:r w:rsidR="009B4A2C">
        <w:rPr>
          <w:rStyle w:val="default"/>
          <w:rFonts w:cs="FrankRuehl"/>
          <w:rtl/>
        </w:rPr>
        <w:t> </w:t>
      </w:r>
      <w:r w:rsidR="009B4A2C">
        <w:rPr>
          <w:rStyle w:val="default"/>
          <w:rFonts w:cs="FrankRuehl"/>
          <w:rtl/>
        </w:rPr>
        <w:t> </w:t>
      </w:r>
      <w:r w:rsidR="009B4A2C">
        <w:rPr>
          <w:rStyle w:val="default"/>
          <w:rFonts w:cs="FrankRuehl"/>
          <w:rtl/>
        </w:rPr>
        <w:t> </w:t>
      </w:r>
      <w:r w:rsidR="009B4A2C">
        <w:rPr>
          <w:rStyle w:val="default"/>
          <w:rFonts w:cs="FrankRuehl"/>
          <w:rtl/>
        </w:rPr>
        <w:t> </w:t>
      </w:r>
      <w:r w:rsidR="009B4A2C">
        <w:rPr>
          <w:rStyle w:val="default"/>
          <w:rFonts w:cs="FrankRuehl"/>
          <w:rtl/>
        </w:rPr>
        <w:t> </w:t>
      </w:r>
      <w:r>
        <w:rPr>
          <w:rStyle w:val="default"/>
          <w:rFonts w:cs="FrankRuehl"/>
          <w:rtl/>
        </w:rPr>
        <w:fldChar w:fldCharType="end"/>
      </w:r>
      <w:bookmarkEnd w:id="19"/>
      <w:r>
        <w:rPr>
          <w:rStyle w:val="default"/>
          <w:rFonts w:cs="FrankRuehl" w:hint="cs"/>
          <w:rtl/>
        </w:rPr>
        <w:t xml:space="preserve"> במקום </w:t>
      </w:r>
      <w:r>
        <w:rPr>
          <w:rStyle w:val="default"/>
          <w:rFonts w:cs="FrankRuehl"/>
          <w:rtl/>
        </w:rPr>
        <w:fldChar w:fldCharType="begin">
          <w:ffData>
            <w:name w:val="Text11"/>
            <w:enabled/>
            <w:calcOnExit w:val="0"/>
            <w:textInput/>
          </w:ffData>
        </w:fldChar>
      </w:r>
      <w:bookmarkStart w:id="20" w:name="Text1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F80181" w:rsidRPr="007C22E6">
        <w:rPr>
          <w:rFonts w:cs="FrankRuehl"/>
          <w:sz w:val="26"/>
        </w:rPr>
      </w:r>
      <w:r>
        <w:rPr>
          <w:rStyle w:val="default"/>
          <w:rFonts w:cs="FrankRuehl"/>
          <w:rtl/>
        </w:rPr>
        <w:fldChar w:fldCharType="separate"/>
      </w:r>
      <w:r w:rsidR="009B4A2C">
        <w:rPr>
          <w:rStyle w:val="default"/>
          <w:rFonts w:cs="FrankRuehl"/>
          <w:rtl/>
        </w:rPr>
        <w:t> </w:t>
      </w:r>
      <w:r w:rsidR="009B4A2C">
        <w:rPr>
          <w:rStyle w:val="default"/>
          <w:rFonts w:cs="FrankRuehl"/>
          <w:rtl/>
        </w:rPr>
        <w:t> </w:t>
      </w:r>
      <w:r w:rsidR="009B4A2C">
        <w:rPr>
          <w:rStyle w:val="default"/>
          <w:rFonts w:cs="FrankRuehl"/>
          <w:rtl/>
        </w:rPr>
        <w:t> </w:t>
      </w:r>
      <w:r w:rsidR="009B4A2C">
        <w:rPr>
          <w:rStyle w:val="default"/>
          <w:rFonts w:cs="FrankRuehl"/>
          <w:rtl/>
        </w:rPr>
        <w:t> </w:t>
      </w:r>
      <w:r w:rsidR="009B4A2C">
        <w:rPr>
          <w:rStyle w:val="default"/>
          <w:rFonts w:cs="FrankRuehl"/>
          <w:rtl/>
        </w:rPr>
        <w:t> </w:t>
      </w:r>
      <w:r>
        <w:rPr>
          <w:rStyle w:val="default"/>
          <w:rFonts w:cs="FrankRuehl"/>
          <w:rtl/>
        </w:rPr>
        <w:fldChar w:fldCharType="end"/>
      </w:r>
      <w:bookmarkEnd w:id="20"/>
      <w:r>
        <w:rPr>
          <w:rStyle w:val="default"/>
          <w:rFonts w:cs="FrankRuehl" w:hint="cs"/>
          <w:rtl/>
        </w:rPr>
        <w:t xml:space="preserve"> נמצאת נוסע ברכבת מקומית </w:t>
      </w:r>
      <w:r>
        <w:rPr>
          <w:rStyle w:val="default"/>
          <w:rFonts w:cs="FrankRuehl"/>
          <w:rtl/>
        </w:rPr>
        <w:fldChar w:fldCharType="begin">
          <w:ffData>
            <w:name w:val="Check1"/>
            <w:enabled/>
            <w:calcOnExit w:val="0"/>
            <w:checkBox>
              <w:sizeAuto/>
              <w:default w:val="0"/>
            </w:checkBox>
          </w:ffData>
        </w:fldChar>
      </w:r>
      <w:bookmarkStart w:id="21" w:name="Check1"/>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F80181" w:rsidRPr="007C22E6">
        <w:rPr>
          <w:rFonts w:cs="FrankRuehl"/>
          <w:sz w:val="26"/>
        </w:rPr>
      </w:r>
      <w:r>
        <w:rPr>
          <w:rStyle w:val="default"/>
          <w:rFonts w:cs="FrankRuehl"/>
          <w:rtl/>
        </w:rPr>
        <w:fldChar w:fldCharType="end"/>
      </w:r>
      <w:bookmarkEnd w:id="21"/>
      <w:r>
        <w:rPr>
          <w:rStyle w:val="default"/>
          <w:rFonts w:cs="FrankRuehl" w:hint="cs"/>
          <w:rtl/>
        </w:rPr>
        <w:t xml:space="preserve"> בלא כרטיס </w:t>
      </w:r>
      <w:r>
        <w:rPr>
          <w:rStyle w:val="default"/>
          <w:rFonts w:cs="FrankRuehl"/>
          <w:rtl/>
        </w:rPr>
        <w:fldChar w:fldCharType="begin">
          <w:ffData>
            <w:name w:val="Check2"/>
            <w:enabled/>
            <w:calcOnExit w:val="0"/>
            <w:checkBox>
              <w:sizeAuto/>
              <w:default w:val="0"/>
            </w:checkBox>
          </w:ffData>
        </w:fldChar>
      </w:r>
      <w:bookmarkStart w:id="22" w:name="Check2"/>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F80181" w:rsidRPr="007C22E6">
        <w:rPr>
          <w:rFonts w:cs="FrankRuehl"/>
          <w:sz w:val="26"/>
        </w:rPr>
      </w:r>
      <w:r>
        <w:rPr>
          <w:rStyle w:val="default"/>
          <w:rFonts w:cs="FrankRuehl"/>
          <w:rtl/>
        </w:rPr>
        <w:fldChar w:fldCharType="end"/>
      </w:r>
      <w:bookmarkEnd w:id="22"/>
      <w:r>
        <w:rPr>
          <w:rStyle w:val="default"/>
          <w:rFonts w:cs="FrankRuehl" w:hint="cs"/>
          <w:rtl/>
        </w:rPr>
        <w:t xml:space="preserve"> בלא שהעברת כרטיס במיתקן המיועד לכך </w:t>
      </w:r>
      <w:r>
        <w:rPr>
          <w:rStyle w:val="default"/>
          <w:rFonts w:cs="FrankRuehl"/>
          <w:rtl/>
        </w:rPr>
        <w:fldChar w:fldCharType="begin">
          <w:ffData>
            <w:name w:val="Check3"/>
            <w:enabled/>
            <w:calcOnExit w:val="0"/>
            <w:checkBox>
              <w:sizeAuto/>
              <w:default w:val="0"/>
            </w:checkBox>
          </w:ffData>
        </w:fldChar>
      </w:r>
      <w:bookmarkStart w:id="23" w:name="Check3"/>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F80181" w:rsidRPr="007C22E6">
        <w:rPr>
          <w:rFonts w:cs="FrankRuehl"/>
          <w:sz w:val="26"/>
        </w:rPr>
      </w:r>
      <w:r>
        <w:rPr>
          <w:rStyle w:val="default"/>
          <w:rFonts w:cs="FrankRuehl"/>
          <w:rtl/>
        </w:rPr>
        <w:fldChar w:fldCharType="end"/>
      </w:r>
      <w:bookmarkEnd w:id="23"/>
      <w:r>
        <w:rPr>
          <w:rStyle w:val="default"/>
          <w:rFonts w:cs="FrankRuehl" w:hint="cs"/>
          <w:rtl/>
        </w:rPr>
        <w:t xml:space="preserve"> סירבת להציג כרטיס לפקיד רכבת </w:t>
      </w:r>
      <w:r>
        <w:rPr>
          <w:rStyle w:val="default"/>
          <w:rFonts w:cs="FrankRuehl"/>
          <w:rtl/>
        </w:rPr>
        <w:fldChar w:fldCharType="begin">
          <w:ffData>
            <w:name w:val="Check4"/>
            <w:enabled/>
            <w:calcOnExit w:val="0"/>
            <w:checkBox>
              <w:sizeAuto/>
              <w:default w:val="0"/>
            </w:checkBox>
          </w:ffData>
        </w:fldChar>
      </w:r>
      <w:bookmarkStart w:id="24" w:name="Check4"/>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F80181" w:rsidRPr="007C22E6">
        <w:rPr>
          <w:rFonts w:cs="FrankRuehl"/>
          <w:sz w:val="26"/>
        </w:rPr>
      </w:r>
      <w:r>
        <w:rPr>
          <w:rStyle w:val="default"/>
          <w:rFonts w:cs="FrankRuehl"/>
          <w:rtl/>
        </w:rPr>
        <w:fldChar w:fldCharType="end"/>
      </w:r>
      <w:bookmarkEnd w:id="24"/>
      <w:r>
        <w:rPr>
          <w:rStyle w:val="default"/>
          <w:rFonts w:cs="FrankRuehl" w:hint="cs"/>
          <w:rtl/>
        </w:rPr>
        <w:t xml:space="preserve"> סירבת למסור כרטיס לפקיד רכבת</w:t>
      </w:r>
      <w:r>
        <w:rPr>
          <w:rStyle w:val="a6"/>
          <w:rFonts w:cs="FrankRuehl"/>
          <w:sz w:val="26"/>
          <w:rtl/>
        </w:rPr>
        <w:footnoteReference w:id="3"/>
      </w:r>
      <w:r>
        <w:rPr>
          <w:rStyle w:val="default"/>
          <w:rFonts w:cs="FrankRuehl" w:hint="cs"/>
          <w:rtl/>
        </w:rPr>
        <w:t>, בניגוד לחובתך לפי סעיף 16 לפקודת מסילות הברזל [נוסח חדש], התשל"ב-1972.</w:t>
      </w:r>
    </w:p>
    <w:p w14:paraId="163A84E8" w14:textId="77777777" w:rsidR="007C22E6" w:rsidRPr="007C22E6" w:rsidRDefault="007C22E6" w:rsidP="007C22E6">
      <w:pPr>
        <w:pStyle w:val="P00"/>
        <w:spacing w:before="72"/>
        <w:ind w:left="0" w:right="1134"/>
        <w:rPr>
          <w:rStyle w:val="default"/>
          <w:rFonts w:cs="FrankRuehl" w:hint="cs"/>
          <w:b/>
          <w:bCs/>
          <w:sz w:val="22"/>
          <w:szCs w:val="22"/>
          <w:rtl/>
        </w:rPr>
      </w:pPr>
      <w:r w:rsidRPr="007C22E6">
        <w:rPr>
          <w:rStyle w:val="default"/>
          <w:rFonts w:cs="FrankRuehl" w:hint="cs"/>
          <w:b/>
          <w:bCs/>
          <w:sz w:val="22"/>
          <w:szCs w:val="22"/>
          <w:rtl/>
        </w:rPr>
        <w:t>דרישה לתשלום</w:t>
      </w:r>
    </w:p>
    <w:p w14:paraId="5E096B75" w14:textId="77777777" w:rsidR="007C22E6" w:rsidRDefault="007C22E6" w:rsidP="007C22E6">
      <w:pPr>
        <w:pStyle w:val="P00"/>
        <w:spacing w:before="72"/>
        <w:ind w:left="0" w:right="1134"/>
        <w:rPr>
          <w:rStyle w:val="default"/>
          <w:rFonts w:cs="FrankRuehl" w:hint="cs"/>
          <w:rtl/>
        </w:rPr>
      </w:pPr>
      <w:r>
        <w:rPr>
          <w:rStyle w:val="default"/>
          <w:rFonts w:cs="FrankRuehl" w:hint="cs"/>
          <w:rtl/>
        </w:rPr>
        <w:t xml:space="preserve">עליך לשלם, בתוך 30 ימים מן המועד הנקוב לעיל, את החיוב המוגדל הכולל את דמי הנסיעה בסך של </w:t>
      </w:r>
      <w:r>
        <w:rPr>
          <w:rStyle w:val="default"/>
          <w:rFonts w:cs="FrankRuehl"/>
          <w:rtl/>
        </w:rPr>
        <w:fldChar w:fldCharType="begin">
          <w:ffData>
            <w:name w:val="Text12"/>
            <w:enabled/>
            <w:calcOnExit w:val="0"/>
            <w:textInput/>
          </w:ffData>
        </w:fldChar>
      </w:r>
      <w:bookmarkStart w:id="25" w:name="Text1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F80181" w:rsidRPr="007C22E6">
        <w:rPr>
          <w:rFonts w:cs="FrankRuehl"/>
          <w:sz w:val="26"/>
        </w:rPr>
      </w:r>
      <w:r>
        <w:rPr>
          <w:rStyle w:val="default"/>
          <w:rFonts w:cs="FrankRuehl"/>
          <w:rtl/>
        </w:rPr>
        <w:fldChar w:fldCharType="separate"/>
      </w:r>
      <w:r w:rsidR="009B4A2C">
        <w:rPr>
          <w:rStyle w:val="default"/>
          <w:rFonts w:cs="FrankRuehl"/>
          <w:rtl/>
        </w:rPr>
        <w:t> </w:t>
      </w:r>
      <w:r w:rsidR="009B4A2C">
        <w:rPr>
          <w:rStyle w:val="default"/>
          <w:rFonts w:cs="FrankRuehl"/>
          <w:rtl/>
        </w:rPr>
        <w:t> </w:t>
      </w:r>
      <w:r w:rsidR="009B4A2C">
        <w:rPr>
          <w:rStyle w:val="default"/>
          <w:rFonts w:cs="FrankRuehl"/>
          <w:rtl/>
        </w:rPr>
        <w:t> </w:t>
      </w:r>
      <w:r w:rsidR="009B4A2C">
        <w:rPr>
          <w:rStyle w:val="default"/>
          <w:rFonts w:cs="FrankRuehl"/>
          <w:rtl/>
        </w:rPr>
        <w:t> </w:t>
      </w:r>
      <w:r w:rsidR="009B4A2C">
        <w:rPr>
          <w:rStyle w:val="default"/>
          <w:rFonts w:cs="FrankRuehl"/>
          <w:rtl/>
        </w:rPr>
        <w:t> </w:t>
      </w:r>
      <w:r>
        <w:rPr>
          <w:rStyle w:val="default"/>
          <w:rFonts w:cs="FrankRuehl"/>
          <w:rtl/>
        </w:rPr>
        <w:fldChar w:fldCharType="end"/>
      </w:r>
      <w:bookmarkEnd w:id="25"/>
      <w:r>
        <w:rPr>
          <w:rStyle w:val="default"/>
          <w:rFonts w:cs="FrankRuehl" w:hint="cs"/>
          <w:rtl/>
        </w:rPr>
        <w:t xml:space="preserve"> שקלים חדשים, בתוספת פיצוי כספי בסך </w:t>
      </w:r>
      <w:r>
        <w:rPr>
          <w:rStyle w:val="default"/>
          <w:rFonts w:cs="FrankRuehl"/>
          <w:rtl/>
        </w:rPr>
        <w:fldChar w:fldCharType="begin">
          <w:ffData>
            <w:name w:val="Text13"/>
            <w:enabled/>
            <w:calcOnExit w:val="0"/>
            <w:textInput/>
          </w:ffData>
        </w:fldChar>
      </w:r>
      <w:bookmarkStart w:id="26" w:name="Text1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F80181" w:rsidRPr="007C22E6">
        <w:rPr>
          <w:rFonts w:cs="FrankRuehl"/>
          <w:sz w:val="26"/>
        </w:rPr>
      </w:r>
      <w:r>
        <w:rPr>
          <w:rStyle w:val="default"/>
          <w:rFonts w:cs="FrankRuehl"/>
          <w:rtl/>
        </w:rPr>
        <w:fldChar w:fldCharType="separate"/>
      </w:r>
      <w:r w:rsidR="009B4A2C">
        <w:rPr>
          <w:rStyle w:val="default"/>
          <w:rFonts w:cs="FrankRuehl"/>
          <w:rtl/>
        </w:rPr>
        <w:t> </w:t>
      </w:r>
      <w:r w:rsidR="009B4A2C">
        <w:rPr>
          <w:rStyle w:val="default"/>
          <w:rFonts w:cs="FrankRuehl"/>
          <w:rtl/>
        </w:rPr>
        <w:t> </w:t>
      </w:r>
      <w:r w:rsidR="009B4A2C">
        <w:rPr>
          <w:rStyle w:val="default"/>
          <w:rFonts w:cs="FrankRuehl"/>
          <w:rtl/>
        </w:rPr>
        <w:t> </w:t>
      </w:r>
      <w:r w:rsidR="009B4A2C">
        <w:rPr>
          <w:rStyle w:val="default"/>
          <w:rFonts w:cs="FrankRuehl"/>
          <w:rtl/>
        </w:rPr>
        <w:t> </w:t>
      </w:r>
      <w:r w:rsidR="009B4A2C">
        <w:rPr>
          <w:rStyle w:val="default"/>
          <w:rFonts w:cs="FrankRuehl"/>
          <w:rtl/>
        </w:rPr>
        <w:t> </w:t>
      </w:r>
      <w:r>
        <w:rPr>
          <w:rStyle w:val="default"/>
          <w:rFonts w:cs="FrankRuehl"/>
          <w:rtl/>
        </w:rPr>
        <w:fldChar w:fldCharType="end"/>
      </w:r>
      <w:bookmarkEnd w:id="26"/>
      <w:r>
        <w:rPr>
          <w:rStyle w:val="default"/>
          <w:rFonts w:cs="FrankRuehl" w:hint="cs"/>
          <w:rtl/>
        </w:rPr>
        <w:t xml:space="preserve"> שקלים חדשים, ובסך הכל </w:t>
      </w:r>
      <w:r>
        <w:rPr>
          <w:rStyle w:val="default"/>
          <w:rFonts w:cs="FrankRuehl"/>
          <w:rtl/>
        </w:rPr>
        <w:fldChar w:fldCharType="begin">
          <w:ffData>
            <w:name w:val="Text14"/>
            <w:enabled/>
            <w:calcOnExit w:val="0"/>
            <w:textInput/>
          </w:ffData>
        </w:fldChar>
      </w:r>
      <w:bookmarkStart w:id="27" w:name="Text1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F80181" w:rsidRPr="007C22E6">
        <w:rPr>
          <w:rFonts w:cs="FrankRuehl"/>
          <w:sz w:val="26"/>
        </w:rPr>
      </w:r>
      <w:r>
        <w:rPr>
          <w:rStyle w:val="default"/>
          <w:rFonts w:cs="FrankRuehl"/>
          <w:rtl/>
        </w:rPr>
        <w:fldChar w:fldCharType="separate"/>
      </w:r>
      <w:r w:rsidR="009B4A2C">
        <w:rPr>
          <w:rStyle w:val="default"/>
          <w:rFonts w:cs="FrankRuehl"/>
          <w:rtl/>
        </w:rPr>
        <w:t> </w:t>
      </w:r>
      <w:r w:rsidR="009B4A2C">
        <w:rPr>
          <w:rStyle w:val="default"/>
          <w:rFonts w:cs="FrankRuehl"/>
          <w:rtl/>
        </w:rPr>
        <w:t> </w:t>
      </w:r>
      <w:r w:rsidR="009B4A2C">
        <w:rPr>
          <w:rStyle w:val="default"/>
          <w:rFonts w:cs="FrankRuehl"/>
          <w:rtl/>
        </w:rPr>
        <w:t> </w:t>
      </w:r>
      <w:r w:rsidR="009B4A2C">
        <w:rPr>
          <w:rStyle w:val="default"/>
          <w:rFonts w:cs="FrankRuehl"/>
          <w:rtl/>
        </w:rPr>
        <w:t> </w:t>
      </w:r>
      <w:r w:rsidR="009B4A2C">
        <w:rPr>
          <w:rStyle w:val="default"/>
          <w:rFonts w:cs="FrankRuehl"/>
          <w:rtl/>
        </w:rPr>
        <w:t> </w:t>
      </w:r>
      <w:r>
        <w:rPr>
          <w:rStyle w:val="default"/>
          <w:rFonts w:cs="FrankRuehl"/>
          <w:rtl/>
        </w:rPr>
        <w:fldChar w:fldCharType="end"/>
      </w:r>
      <w:bookmarkEnd w:id="27"/>
      <w:r>
        <w:rPr>
          <w:rStyle w:val="default"/>
          <w:rFonts w:cs="FrankRuehl" w:hint="cs"/>
          <w:rtl/>
        </w:rPr>
        <w:t xml:space="preserve"> שקלים חדשים.</w:t>
      </w:r>
    </w:p>
    <w:p w14:paraId="2A6C43AB" w14:textId="77777777" w:rsidR="007C22E6" w:rsidRDefault="007C22E6" w:rsidP="007C22E6">
      <w:pPr>
        <w:pStyle w:val="P00"/>
        <w:spacing w:before="72"/>
        <w:ind w:left="0" w:right="1134"/>
        <w:rPr>
          <w:rStyle w:val="default"/>
          <w:rFonts w:cs="FrankRuehl" w:hint="cs"/>
          <w:rtl/>
        </w:rPr>
      </w:pPr>
      <w:r>
        <w:rPr>
          <w:rStyle w:val="default"/>
          <w:rFonts w:cs="FrankRuehl" w:hint="cs"/>
          <w:rtl/>
        </w:rPr>
        <w:t xml:space="preserve">עד תום 30 הימים האמורים, ניתן לשלם את החיוב במוגדל באמצעי התשלום </w:t>
      </w:r>
      <w:r>
        <w:rPr>
          <w:rStyle w:val="default"/>
          <w:rFonts w:cs="FrankRuehl"/>
          <w:rtl/>
        </w:rPr>
        <w:fldChar w:fldCharType="begin">
          <w:ffData>
            <w:name w:val="Text15"/>
            <w:enabled/>
            <w:calcOnExit w:val="0"/>
            <w:textInput/>
          </w:ffData>
        </w:fldChar>
      </w:r>
      <w:bookmarkStart w:id="28" w:name="Text1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F80181" w:rsidRPr="007C22E6">
        <w:rPr>
          <w:rFonts w:cs="FrankRuehl"/>
          <w:sz w:val="26"/>
        </w:rPr>
      </w:r>
      <w:r>
        <w:rPr>
          <w:rStyle w:val="default"/>
          <w:rFonts w:cs="FrankRuehl"/>
          <w:rtl/>
        </w:rPr>
        <w:fldChar w:fldCharType="separate"/>
      </w:r>
      <w:r w:rsidR="009B4A2C">
        <w:rPr>
          <w:rStyle w:val="default"/>
          <w:rFonts w:cs="FrankRuehl"/>
          <w:rtl/>
        </w:rPr>
        <w:t> </w:t>
      </w:r>
      <w:r w:rsidR="009B4A2C">
        <w:rPr>
          <w:rStyle w:val="default"/>
          <w:rFonts w:cs="FrankRuehl"/>
          <w:rtl/>
        </w:rPr>
        <w:t> </w:t>
      </w:r>
      <w:r w:rsidR="009B4A2C">
        <w:rPr>
          <w:rStyle w:val="default"/>
          <w:rFonts w:cs="FrankRuehl"/>
          <w:rtl/>
        </w:rPr>
        <w:t> </w:t>
      </w:r>
      <w:r w:rsidR="009B4A2C">
        <w:rPr>
          <w:rStyle w:val="default"/>
          <w:rFonts w:cs="FrankRuehl"/>
          <w:rtl/>
        </w:rPr>
        <w:t> </w:t>
      </w:r>
      <w:r w:rsidR="009B4A2C">
        <w:rPr>
          <w:rStyle w:val="default"/>
          <w:rFonts w:cs="FrankRuehl"/>
          <w:rtl/>
        </w:rPr>
        <w:t> </w:t>
      </w:r>
      <w:r>
        <w:rPr>
          <w:rStyle w:val="default"/>
          <w:rFonts w:cs="FrankRuehl"/>
          <w:rtl/>
        </w:rPr>
        <w:fldChar w:fldCharType="end"/>
      </w:r>
      <w:bookmarkEnd w:id="28"/>
      <w:r>
        <w:rPr>
          <w:rStyle w:val="default"/>
          <w:rFonts w:cs="FrankRuehl" w:hint="cs"/>
          <w:rtl/>
        </w:rPr>
        <w:t xml:space="preserve"> או במשרדי בעל היתר הפעלה (להלן </w:t>
      </w:r>
      <w:r>
        <w:rPr>
          <w:rStyle w:val="default"/>
          <w:rFonts w:cs="FrankRuehl"/>
          <w:rtl/>
        </w:rPr>
        <w:t>–</w:t>
      </w:r>
      <w:r>
        <w:rPr>
          <w:rStyle w:val="default"/>
          <w:rFonts w:cs="FrankRuehl" w:hint="cs"/>
          <w:rtl/>
        </w:rPr>
        <w:t xml:space="preserve"> התובע) בכתובת: </w:t>
      </w:r>
      <w:r>
        <w:rPr>
          <w:rStyle w:val="default"/>
          <w:rFonts w:cs="FrankRuehl"/>
          <w:rtl/>
        </w:rPr>
        <w:fldChar w:fldCharType="begin">
          <w:ffData>
            <w:name w:val="Text16"/>
            <w:enabled/>
            <w:calcOnExit w:val="0"/>
            <w:textInput/>
          </w:ffData>
        </w:fldChar>
      </w:r>
      <w:bookmarkStart w:id="29" w:name="Text1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F80181" w:rsidRPr="007C22E6">
        <w:rPr>
          <w:rFonts w:cs="FrankRuehl"/>
          <w:sz w:val="26"/>
        </w:rPr>
      </w:r>
      <w:r>
        <w:rPr>
          <w:rStyle w:val="default"/>
          <w:rFonts w:cs="FrankRuehl"/>
          <w:rtl/>
        </w:rPr>
        <w:fldChar w:fldCharType="separate"/>
      </w:r>
      <w:r w:rsidR="009B4A2C">
        <w:rPr>
          <w:rStyle w:val="default"/>
          <w:rFonts w:cs="FrankRuehl"/>
          <w:rtl/>
        </w:rPr>
        <w:t> </w:t>
      </w:r>
      <w:r w:rsidR="009B4A2C">
        <w:rPr>
          <w:rStyle w:val="default"/>
          <w:rFonts w:cs="FrankRuehl"/>
          <w:rtl/>
        </w:rPr>
        <w:t> </w:t>
      </w:r>
      <w:r w:rsidR="009B4A2C">
        <w:rPr>
          <w:rStyle w:val="default"/>
          <w:rFonts w:cs="FrankRuehl"/>
          <w:rtl/>
        </w:rPr>
        <w:t> </w:t>
      </w:r>
      <w:r w:rsidR="009B4A2C">
        <w:rPr>
          <w:rStyle w:val="default"/>
          <w:rFonts w:cs="FrankRuehl"/>
          <w:rtl/>
        </w:rPr>
        <w:t> </w:t>
      </w:r>
      <w:r w:rsidR="009B4A2C">
        <w:rPr>
          <w:rStyle w:val="default"/>
          <w:rFonts w:cs="FrankRuehl"/>
          <w:rtl/>
        </w:rPr>
        <w:t> </w:t>
      </w:r>
      <w:r>
        <w:rPr>
          <w:rStyle w:val="default"/>
          <w:rFonts w:cs="FrankRuehl"/>
          <w:rtl/>
        </w:rPr>
        <w:fldChar w:fldCharType="end"/>
      </w:r>
      <w:bookmarkEnd w:id="29"/>
      <w:r w:rsidR="00302C0D">
        <w:rPr>
          <w:rStyle w:val="default"/>
          <w:rFonts w:cs="FrankRuehl" w:hint="cs"/>
          <w:rtl/>
        </w:rPr>
        <w:t xml:space="preserve"> או להגיש השגה על החיוב המוגדל במסירה אישית, במשלוח בדואר רשום לכתובת האמורה, או דרך אתר האינטרנט שכתובתו </w:t>
      </w:r>
      <w:r w:rsidR="00302C0D">
        <w:rPr>
          <w:rStyle w:val="default"/>
          <w:rFonts w:cs="FrankRuehl"/>
          <w:rtl/>
        </w:rPr>
        <w:fldChar w:fldCharType="begin">
          <w:ffData>
            <w:name w:val="Text26"/>
            <w:enabled/>
            <w:calcOnExit w:val="0"/>
            <w:textInput/>
          </w:ffData>
        </w:fldChar>
      </w:r>
      <w:bookmarkStart w:id="30" w:name="Text26"/>
      <w:r w:rsidR="00302C0D">
        <w:rPr>
          <w:rStyle w:val="default"/>
          <w:rFonts w:cs="FrankRuehl"/>
          <w:rtl/>
        </w:rPr>
        <w:instrText xml:space="preserve"> </w:instrText>
      </w:r>
      <w:r w:rsidR="00302C0D">
        <w:rPr>
          <w:rStyle w:val="default"/>
          <w:rFonts w:cs="FrankRuehl" w:hint="cs"/>
        </w:rPr>
        <w:instrText>FORMTEXT</w:instrText>
      </w:r>
      <w:r w:rsidR="00302C0D">
        <w:rPr>
          <w:rStyle w:val="default"/>
          <w:rFonts w:cs="FrankRuehl"/>
          <w:rtl/>
        </w:rPr>
        <w:instrText xml:space="preserve"> </w:instrText>
      </w:r>
      <w:r w:rsidR="002F0766" w:rsidRPr="00302C0D">
        <w:rPr>
          <w:rFonts w:cs="FrankRuehl"/>
          <w:sz w:val="26"/>
        </w:rPr>
      </w:r>
      <w:r w:rsidR="00302C0D">
        <w:rPr>
          <w:rStyle w:val="default"/>
          <w:rFonts w:cs="FrankRuehl"/>
          <w:rtl/>
        </w:rPr>
        <w:fldChar w:fldCharType="separate"/>
      </w:r>
      <w:r w:rsidR="00302C0D">
        <w:rPr>
          <w:rStyle w:val="default"/>
          <w:rFonts w:cs="FrankRuehl"/>
          <w:rtl/>
        </w:rPr>
        <w:t> </w:t>
      </w:r>
      <w:r w:rsidR="00302C0D">
        <w:rPr>
          <w:rStyle w:val="default"/>
          <w:rFonts w:cs="FrankRuehl"/>
          <w:rtl/>
        </w:rPr>
        <w:t> </w:t>
      </w:r>
      <w:r w:rsidR="00302C0D">
        <w:rPr>
          <w:rStyle w:val="default"/>
          <w:rFonts w:cs="FrankRuehl"/>
          <w:rtl/>
        </w:rPr>
        <w:t> </w:t>
      </w:r>
      <w:r w:rsidR="00302C0D">
        <w:rPr>
          <w:rStyle w:val="default"/>
          <w:rFonts w:cs="FrankRuehl"/>
          <w:rtl/>
        </w:rPr>
        <w:t> </w:t>
      </w:r>
      <w:r w:rsidR="00302C0D">
        <w:rPr>
          <w:rStyle w:val="default"/>
          <w:rFonts w:cs="FrankRuehl"/>
          <w:rtl/>
        </w:rPr>
        <w:t> </w:t>
      </w:r>
      <w:r w:rsidR="00302C0D">
        <w:rPr>
          <w:rStyle w:val="default"/>
          <w:rFonts w:cs="FrankRuehl"/>
          <w:rtl/>
        </w:rPr>
        <w:fldChar w:fldCharType="end"/>
      </w:r>
      <w:bookmarkEnd w:id="30"/>
      <w:r w:rsidR="00302C0D">
        <w:rPr>
          <w:rStyle w:val="default"/>
          <w:rFonts w:cs="FrankRuehl" w:hint="cs"/>
          <w:rtl/>
        </w:rPr>
        <w:t>; השגה באתר האינטרנט כאמור תוגש באמצעות טופס המפורסם באתר.</w:t>
      </w:r>
    </w:p>
    <w:p w14:paraId="166CBAA2" w14:textId="77777777" w:rsidR="007C22E6" w:rsidRDefault="007C22E6" w:rsidP="007C22E6">
      <w:pPr>
        <w:pStyle w:val="P00"/>
        <w:spacing w:before="72"/>
        <w:ind w:left="0" w:right="1134"/>
        <w:rPr>
          <w:rStyle w:val="default"/>
          <w:rFonts w:cs="FrankRuehl" w:hint="cs"/>
          <w:rtl/>
        </w:rPr>
      </w:pPr>
      <w:r>
        <w:rPr>
          <w:rStyle w:val="default"/>
          <w:rFonts w:cs="FrankRuehl" w:hint="cs"/>
          <w:rtl/>
        </w:rPr>
        <w:t>לא שולם החיוב המוגדל בתוך 30 ימים כאמור</w:t>
      </w:r>
      <w:r w:rsidR="00302C0D">
        <w:rPr>
          <w:rStyle w:val="default"/>
          <w:rFonts w:cs="FrankRuehl" w:hint="cs"/>
          <w:rtl/>
        </w:rPr>
        <w:t xml:space="preserve"> או לא הוגשה השגה</w:t>
      </w:r>
      <w:r>
        <w:rPr>
          <w:rStyle w:val="default"/>
          <w:rFonts w:cs="FrankRuehl" w:hint="cs"/>
          <w:rtl/>
        </w:rPr>
        <w:t>, ייווספו עליו הפרשי הצמדה וריבית לפי חוק פסיקת ריבית והצמדה, התשכ"א-1961, עד למועד תשלומו בפועל.</w:t>
      </w:r>
      <w:r w:rsidR="00302C0D">
        <w:rPr>
          <w:rStyle w:val="default"/>
          <w:rFonts w:cs="FrankRuehl" w:hint="cs"/>
          <w:rtl/>
        </w:rPr>
        <w:t xml:space="preserve"> הוגשו השגה, ערר או ערעור ולאחריהם אין אפשרות עוד להגיש ערר או ערעור על החיוב המוגדל, ייווספו עליו הפרשי הצמדה וריבית כאמור מן המועד שנמסרה בו לחייב החלטה בהשגה, בערר או בפסק הדין של בית המשפט בערעור, לפי העניין.</w:t>
      </w:r>
    </w:p>
    <w:p w14:paraId="6440A594" w14:textId="77777777" w:rsidR="007C22E6" w:rsidRDefault="007C22E6" w:rsidP="007C22E6">
      <w:pPr>
        <w:pStyle w:val="P00"/>
        <w:spacing w:before="72"/>
        <w:ind w:left="0" w:right="1134"/>
        <w:rPr>
          <w:rStyle w:val="default"/>
          <w:rFonts w:cs="FrankRuehl" w:hint="cs"/>
          <w:rtl/>
        </w:rPr>
      </w:pPr>
      <w:r>
        <w:rPr>
          <w:rStyle w:val="default"/>
          <w:rFonts w:cs="FrankRuehl" w:hint="cs"/>
          <w:rtl/>
        </w:rPr>
        <w:t>מסירת דרישה לתשלום זו לידיך, נחשבת כמשלוח התראה קודם הבאת החיוב המוגדל לביצוע</w:t>
      </w:r>
      <w:r w:rsidR="009A0232">
        <w:rPr>
          <w:rStyle w:val="default"/>
          <w:rFonts w:cs="FrankRuehl" w:hint="cs"/>
          <w:rtl/>
        </w:rPr>
        <w:t xml:space="preserve"> בלשכת ההוצאה לפועל כאמור בסעיף 81א1 לחוק ההוצאה לפועל, התשכ"ז-1967. הוראות החוק האמור ותקנות ההוצאה לפועל, התש"ם-1979, יחולו על הליך הגבייה של החיוב המוגדל.</w:t>
      </w:r>
    </w:p>
    <w:p w14:paraId="1F1CF89B" w14:textId="77777777" w:rsidR="009A0232" w:rsidRDefault="00302C0D" w:rsidP="007C22E6">
      <w:pPr>
        <w:pStyle w:val="P00"/>
        <w:spacing w:before="72"/>
        <w:ind w:left="0" w:right="1134"/>
        <w:rPr>
          <w:rStyle w:val="default"/>
          <w:rFonts w:cs="FrankRuehl" w:hint="cs"/>
          <w:rtl/>
        </w:rPr>
      </w:pPr>
      <w:r>
        <w:rPr>
          <w:rStyle w:val="default"/>
          <w:rFonts w:cs="FrankRuehl" w:hint="cs"/>
          <w:rtl/>
        </w:rPr>
        <w:t>אם לא תגיש השגה במועד ותוגש בקשה לביצוע החיוב המוגדל בהוצאה לפועל כתביעה על סכום קצוב לפי סעיף 81א1 לחוק ההוצאה לפועל, עומדת לך הזכות להגיש התנגדות לבקשה לביצוע; אם הוגשה השגה על ידך נגד הדרישה לתשלום, לא תוגש נגדך בקשה לביצוע להוצאה לפועל לפי חוק ההוצאה לפועל, אלא בהתקיים אחד מאלה:</w:t>
      </w:r>
    </w:p>
    <w:p w14:paraId="357A23FB" w14:textId="77777777" w:rsidR="00302C0D" w:rsidRDefault="00302C0D" w:rsidP="00302C0D">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t>ההשגה נדחתה ולא הוגש עליה ערר במועד;</w:t>
      </w:r>
    </w:p>
    <w:p w14:paraId="29C32D93" w14:textId="77777777" w:rsidR="00302C0D" w:rsidRDefault="00302C0D" w:rsidP="00302C0D">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ניתנה החלטה חלוטה בערר או שניתן פסק דין חלוט בעניין ההחלטה בערר.</w:t>
      </w:r>
    </w:p>
    <w:p w14:paraId="3FB82EA1" w14:textId="77777777" w:rsidR="009A0232" w:rsidRPr="009A0232" w:rsidRDefault="009A0232" w:rsidP="007C22E6">
      <w:pPr>
        <w:pStyle w:val="P00"/>
        <w:spacing w:before="72"/>
        <w:ind w:left="0" w:right="1134"/>
        <w:rPr>
          <w:rStyle w:val="default"/>
          <w:rFonts w:cs="FrankRuehl" w:hint="cs"/>
          <w:b/>
          <w:bCs/>
          <w:sz w:val="22"/>
          <w:szCs w:val="22"/>
          <w:rtl/>
        </w:rPr>
      </w:pPr>
      <w:r w:rsidRPr="009A0232">
        <w:rPr>
          <w:rStyle w:val="default"/>
          <w:rFonts w:cs="FrankRuehl" w:hint="cs"/>
          <w:b/>
          <w:bCs/>
          <w:sz w:val="22"/>
          <w:szCs w:val="22"/>
          <w:rtl/>
        </w:rPr>
        <w:t>אישור מסירה</w:t>
      </w:r>
    </w:p>
    <w:p w14:paraId="17E1A23E" w14:textId="77777777" w:rsidR="009A0232" w:rsidRDefault="009A0232" w:rsidP="009A0232">
      <w:pPr>
        <w:pStyle w:val="P00"/>
        <w:spacing w:before="72"/>
        <w:ind w:left="0" w:right="1134"/>
        <w:rPr>
          <w:rStyle w:val="default"/>
          <w:rFonts w:cs="FrankRuehl" w:hint="cs"/>
          <w:rtl/>
        </w:rPr>
      </w:pPr>
      <w:r>
        <w:rPr>
          <w:rStyle w:val="default"/>
          <w:rFonts w:cs="FrankRuehl" w:hint="cs"/>
          <w:rtl/>
        </w:rPr>
        <w:t xml:space="preserve">אני הח"מ: </w:t>
      </w:r>
      <w:bookmarkStart w:id="31" w:name="Text17"/>
      <w:r>
        <w:rPr>
          <w:rStyle w:val="default"/>
          <w:rFonts w:cs="FrankRuehl"/>
          <w:rtl/>
        </w:rPr>
        <w:fldChar w:fldCharType="begin">
          <w:ffData>
            <w:name w:val="Text17"/>
            <w:enabled/>
            <w:calcOnExit w:val="0"/>
            <w:textInput>
              <w:default w:val="שם משפחה"/>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F80181" w:rsidRPr="009A0232">
        <w:rPr>
          <w:rFonts w:cs="FrankRuehl"/>
          <w:sz w:val="26"/>
        </w:rPr>
      </w:r>
      <w:r>
        <w:rPr>
          <w:rStyle w:val="default"/>
          <w:rFonts w:cs="FrankRuehl"/>
          <w:rtl/>
        </w:rPr>
        <w:fldChar w:fldCharType="separate"/>
      </w:r>
      <w:r w:rsidR="009B4A2C">
        <w:rPr>
          <w:rStyle w:val="default"/>
          <w:rFonts w:cs="FrankRuehl"/>
          <w:rtl/>
        </w:rPr>
        <w:t>שם משפחה</w:t>
      </w:r>
      <w:r>
        <w:rPr>
          <w:rStyle w:val="default"/>
          <w:rFonts w:cs="FrankRuehl"/>
          <w:rtl/>
        </w:rPr>
        <w:fldChar w:fldCharType="end"/>
      </w:r>
      <w:bookmarkEnd w:id="31"/>
      <w:r>
        <w:rPr>
          <w:rStyle w:val="default"/>
          <w:rFonts w:cs="FrankRuehl" w:hint="cs"/>
          <w:rtl/>
        </w:rPr>
        <w:t xml:space="preserve"> </w:t>
      </w:r>
      <w:bookmarkStart w:id="32" w:name="Text18"/>
      <w:r>
        <w:rPr>
          <w:rStyle w:val="default"/>
          <w:rFonts w:cs="FrankRuehl"/>
          <w:rtl/>
        </w:rPr>
        <w:fldChar w:fldCharType="begin">
          <w:ffData>
            <w:name w:val="Text18"/>
            <w:enabled/>
            <w:calcOnExit w:val="0"/>
            <w:textInput>
              <w:default w:val="שם פרטי"/>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F80181" w:rsidRPr="009A0232">
        <w:rPr>
          <w:rFonts w:cs="FrankRuehl"/>
          <w:sz w:val="26"/>
        </w:rPr>
      </w:r>
      <w:r>
        <w:rPr>
          <w:rStyle w:val="default"/>
          <w:rFonts w:cs="FrankRuehl"/>
          <w:rtl/>
        </w:rPr>
        <w:fldChar w:fldCharType="separate"/>
      </w:r>
      <w:r w:rsidR="009B4A2C">
        <w:rPr>
          <w:rStyle w:val="default"/>
          <w:rFonts w:cs="FrankRuehl"/>
          <w:rtl/>
        </w:rPr>
        <w:t>שם פרטי</w:t>
      </w:r>
      <w:r>
        <w:rPr>
          <w:rStyle w:val="default"/>
          <w:rFonts w:cs="FrankRuehl"/>
          <w:rtl/>
        </w:rPr>
        <w:fldChar w:fldCharType="end"/>
      </w:r>
      <w:bookmarkEnd w:id="32"/>
      <w:r>
        <w:rPr>
          <w:rStyle w:val="default"/>
          <w:rFonts w:cs="FrankRuehl" w:hint="cs"/>
          <w:rtl/>
        </w:rPr>
        <w:t xml:space="preserve"> </w:t>
      </w:r>
      <w:bookmarkStart w:id="33" w:name="Text19"/>
      <w:r>
        <w:rPr>
          <w:rStyle w:val="default"/>
          <w:rFonts w:cs="FrankRuehl"/>
          <w:rtl/>
        </w:rPr>
        <w:fldChar w:fldCharType="begin">
          <w:ffData>
            <w:name w:val="Text19"/>
            <w:enabled/>
            <w:calcOnExit w:val="0"/>
            <w:textInput>
              <w:default w:val="מס' פקיד"/>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F80181" w:rsidRPr="009A0232">
        <w:rPr>
          <w:rFonts w:cs="FrankRuehl"/>
          <w:sz w:val="26"/>
        </w:rPr>
      </w:r>
      <w:r>
        <w:rPr>
          <w:rStyle w:val="default"/>
          <w:rFonts w:cs="FrankRuehl"/>
          <w:rtl/>
        </w:rPr>
        <w:fldChar w:fldCharType="separate"/>
      </w:r>
      <w:r w:rsidR="009B4A2C">
        <w:rPr>
          <w:rStyle w:val="default"/>
          <w:rFonts w:cs="FrankRuehl"/>
          <w:rtl/>
        </w:rPr>
        <w:t>מס' פקיד</w:t>
      </w:r>
      <w:r>
        <w:rPr>
          <w:rStyle w:val="default"/>
          <w:rFonts w:cs="FrankRuehl"/>
          <w:rtl/>
        </w:rPr>
        <w:fldChar w:fldCharType="end"/>
      </w:r>
      <w:bookmarkEnd w:id="33"/>
      <w:r>
        <w:rPr>
          <w:rStyle w:val="default"/>
          <w:rFonts w:cs="FrankRuehl" w:hint="cs"/>
          <w:rtl/>
        </w:rPr>
        <w:t xml:space="preserve">, פקיד רכבת שהוסמך בידי </w:t>
      </w:r>
      <w:bookmarkStart w:id="34" w:name="Text20"/>
      <w:r>
        <w:rPr>
          <w:rStyle w:val="default"/>
          <w:rFonts w:cs="FrankRuehl"/>
          <w:rtl/>
        </w:rPr>
        <w:fldChar w:fldCharType="begin">
          <w:ffData>
            <w:name w:val="Text20"/>
            <w:enabled/>
            <w:calcOnExit w:val="0"/>
            <w:textInput>
              <w:default w:val="שם בעל היתר הפעלת מסילת ברזל מקומית"/>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F80181" w:rsidRPr="009A0232">
        <w:rPr>
          <w:rFonts w:cs="FrankRuehl"/>
          <w:sz w:val="26"/>
        </w:rPr>
      </w:r>
      <w:r>
        <w:rPr>
          <w:rStyle w:val="default"/>
          <w:rFonts w:cs="FrankRuehl"/>
          <w:rtl/>
        </w:rPr>
        <w:fldChar w:fldCharType="separate"/>
      </w:r>
      <w:r w:rsidR="009B4A2C">
        <w:rPr>
          <w:rStyle w:val="default"/>
          <w:rFonts w:cs="FrankRuehl"/>
          <w:rtl/>
        </w:rPr>
        <w:t>שם בעל היתר הפעלת מסילת ברזל מקומית</w:t>
      </w:r>
      <w:r>
        <w:rPr>
          <w:rStyle w:val="default"/>
          <w:rFonts w:cs="FrankRuehl"/>
          <w:rtl/>
        </w:rPr>
        <w:fldChar w:fldCharType="end"/>
      </w:r>
      <w:bookmarkEnd w:id="34"/>
      <w:r>
        <w:rPr>
          <w:rStyle w:val="default"/>
          <w:rFonts w:cs="FrankRuehl" w:hint="cs"/>
          <w:rtl/>
        </w:rPr>
        <w:t xml:space="preserve"> מאשר כי ביום </w:t>
      </w:r>
      <w:r>
        <w:rPr>
          <w:rStyle w:val="default"/>
          <w:rFonts w:cs="FrankRuehl"/>
          <w:rtl/>
        </w:rPr>
        <w:fldChar w:fldCharType="begin">
          <w:ffData>
            <w:name w:val="Text21"/>
            <w:enabled/>
            <w:calcOnExit w:val="0"/>
            <w:textInput/>
          </w:ffData>
        </w:fldChar>
      </w:r>
      <w:bookmarkStart w:id="35" w:name="Text2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F80181" w:rsidRPr="009A0232">
        <w:rPr>
          <w:rFonts w:cs="FrankRuehl"/>
          <w:sz w:val="26"/>
        </w:rPr>
      </w:r>
      <w:r>
        <w:rPr>
          <w:rStyle w:val="default"/>
          <w:rFonts w:cs="FrankRuehl"/>
          <w:rtl/>
        </w:rPr>
        <w:fldChar w:fldCharType="separate"/>
      </w:r>
      <w:r w:rsidR="009B4A2C">
        <w:rPr>
          <w:rStyle w:val="default"/>
          <w:rFonts w:cs="FrankRuehl"/>
          <w:rtl/>
        </w:rPr>
        <w:t> </w:t>
      </w:r>
      <w:r w:rsidR="009B4A2C">
        <w:rPr>
          <w:rStyle w:val="default"/>
          <w:rFonts w:cs="FrankRuehl"/>
          <w:rtl/>
        </w:rPr>
        <w:t> </w:t>
      </w:r>
      <w:r w:rsidR="009B4A2C">
        <w:rPr>
          <w:rStyle w:val="default"/>
          <w:rFonts w:cs="FrankRuehl"/>
          <w:rtl/>
        </w:rPr>
        <w:t> </w:t>
      </w:r>
      <w:r w:rsidR="009B4A2C">
        <w:rPr>
          <w:rStyle w:val="default"/>
          <w:rFonts w:cs="FrankRuehl"/>
          <w:rtl/>
        </w:rPr>
        <w:t> </w:t>
      </w:r>
      <w:r w:rsidR="009B4A2C">
        <w:rPr>
          <w:rStyle w:val="default"/>
          <w:rFonts w:cs="FrankRuehl"/>
          <w:rtl/>
        </w:rPr>
        <w:t> </w:t>
      </w:r>
      <w:r>
        <w:rPr>
          <w:rStyle w:val="default"/>
          <w:rFonts w:cs="FrankRuehl"/>
          <w:rtl/>
        </w:rPr>
        <w:fldChar w:fldCharType="end"/>
      </w:r>
      <w:bookmarkEnd w:id="35"/>
      <w:r>
        <w:rPr>
          <w:rStyle w:val="default"/>
          <w:rFonts w:cs="FrankRuehl" w:hint="cs"/>
          <w:rtl/>
        </w:rPr>
        <w:t xml:space="preserve"> מסרתי </w:t>
      </w:r>
      <w:bookmarkStart w:id="36" w:name="Dropdown1"/>
      <w:r>
        <w:rPr>
          <w:rStyle w:val="default"/>
          <w:rFonts w:cs="FrankRuehl"/>
          <w:rtl/>
        </w:rPr>
        <w:fldChar w:fldCharType="begin">
          <w:ffData>
            <w:name w:val="Dropdown1"/>
            <w:enabled/>
            <w:calcOnExit w:val="0"/>
            <w:ddList>
              <w:listEntry w:val="למר"/>
              <w:listEntry w:val="לגב'"/>
            </w:ddList>
          </w:ffData>
        </w:fldChar>
      </w:r>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sidR="00F80181" w:rsidRPr="009A0232">
        <w:rPr>
          <w:rFonts w:cs="FrankRuehl"/>
          <w:sz w:val="26"/>
        </w:rPr>
      </w:r>
      <w:r>
        <w:rPr>
          <w:rStyle w:val="default"/>
          <w:rFonts w:cs="FrankRuehl"/>
          <w:rtl/>
        </w:rPr>
        <w:fldChar w:fldCharType="end"/>
      </w:r>
      <w:bookmarkEnd w:id="36"/>
      <w:r w:rsidR="005E09B0">
        <w:rPr>
          <w:rStyle w:val="default"/>
          <w:rFonts w:cs="FrankRuehl" w:hint="cs"/>
          <w:rtl/>
        </w:rPr>
        <w:t xml:space="preserve"> </w:t>
      </w:r>
      <w:r w:rsidR="005E09B0">
        <w:rPr>
          <w:rStyle w:val="a6"/>
          <w:rFonts w:cs="FrankRuehl"/>
          <w:sz w:val="26"/>
          <w:rtl/>
        </w:rPr>
        <w:footnoteReference w:id="4"/>
      </w:r>
      <w:r>
        <w:rPr>
          <w:rStyle w:val="default"/>
          <w:rFonts w:cs="FrankRuehl" w:hint="cs"/>
          <w:rtl/>
        </w:rPr>
        <w:t xml:space="preserve"> </w:t>
      </w:r>
      <w:r>
        <w:rPr>
          <w:rStyle w:val="default"/>
          <w:rFonts w:cs="FrankRuehl"/>
          <w:rtl/>
        </w:rPr>
        <w:fldChar w:fldCharType="begin">
          <w:ffData>
            <w:name w:val="Text23"/>
            <w:enabled/>
            <w:calcOnExit w:val="0"/>
            <w:textInput/>
          </w:ffData>
        </w:fldChar>
      </w:r>
      <w:bookmarkStart w:id="37" w:name="Text2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F80181" w:rsidRPr="009A0232">
        <w:rPr>
          <w:rFonts w:cs="FrankRuehl"/>
          <w:sz w:val="26"/>
        </w:rPr>
      </w:r>
      <w:r>
        <w:rPr>
          <w:rStyle w:val="default"/>
          <w:rFonts w:cs="FrankRuehl"/>
          <w:rtl/>
        </w:rPr>
        <w:fldChar w:fldCharType="separate"/>
      </w:r>
      <w:r w:rsidR="009B4A2C">
        <w:rPr>
          <w:rStyle w:val="default"/>
          <w:rFonts w:cs="FrankRuehl"/>
          <w:rtl/>
        </w:rPr>
        <w:t> </w:t>
      </w:r>
      <w:r w:rsidR="009B4A2C">
        <w:rPr>
          <w:rStyle w:val="default"/>
          <w:rFonts w:cs="FrankRuehl"/>
          <w:rtl/>
        </w:rPr>
        <w:t> </w:t>
      </w:r>
      <w:r w:rsidR="009B4A2C">
        <w:rPr>
          <w:rStyle w:val="default"/>
          <w:rFonts w:cs="FrankRuehl"/>
          <w:rtl/>
        </w:rPr>
        <w:t> </w:t>
      </w:r>
      <w:r w:rsidR="009B4A2C">
        <w:rPr>
          <w:rStyle w:val="default"/>
          <w:rFonts w:cs="FrankRuehl"/>
          <w:rtl/>
        </w:rPr>
        <w:t> </w:t>
      </w:r>
      <w:r w:rsidR="009B4A2C">
        <w:rPr>
          <w:rStyle w:val="default"/>
          <w:rFonts w:cs="FrankRuehl"/>
          <w:rtl/>
        </w:rPr>
        <w:t> </w:t>
      </w:r>
      <w:r>
        <w:rPr>
          <w:rStyle w:val="default"/>
          <w:rFonts w:cs="FrankRuehl"/>
          <w:rtl/>
        </w:rPr>
        <w:fldChar w:fldCharType="end"/>
      </w:r>
      <w:bookmarkEnd w:id="37"/>
      <w:r>
        <w:rPr>
          <w:rStyle w:val="default"/>
          <w:rFonts w:cs="FrankRuehl" w:hint="cs"/>
          <w:rtl/>
        </w:rPr>
        <w:t xml:space="preserve"> (להלן </w:t>
      </w:r>
      <w:r>
        <w:rPr>
          <w:rStyle w:val="default"/>
          <w:rFonts w:cs="FrankRuehl"/>
          <w:rtl/>
        </w:rPr>
        <w:t>–</w:t>
      </w:r>
      <w:r>
        <w:rPr>
          <w:rStyle w:val="default"/>
          <w:rFonts w:cs="FrankRuehl" w:hint="cs"/>
          <w:rtl/>
        </w:rPr>
        <w:t xml:space="preserve"> החייב) </w:t>
      </w:r>
      <w:bookmarkStart w:id="38" w:name="Dropdown2"/>
      <w:r>
        <w:rPr>
          <w:rStyle w:val="default"/>
          <w:rFonts w:cs="FrankRuehl"/>
          <w:rtl/>
        </w:rPr>
        <w:fldChar w:fldCharType="begin">
          <w:ffData>
            <w:name w:val="Dropdown2"/>
            <w:enabled/>
            <w:calcOnExit w:val="0"/>
            <w:ddList>
              <w:listEntry w:val="בעל"/>
              <w:listEntry w:val="בעלת"/>
            </w:ddList>
          </w:ffData>
        </w:fldChar>
      </w:r>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sidR="00F80181" w:rsidRPr="009A0232">
        <w:rPr>
          <w:rFonts w:cs="FrankRuehl"/>
          <w:sz w:val="26"/>
        </w:rPr>
      </w:r>
      <w:r>
        <w:rPr>
          <w:rStyle w:val="default"/>
          <w:rFonts w:cs="FrankRuehl"/>
          <w:rtl/>
        </w:rPr>
        <w:fldChar w:fldCharType="end"/>
      </w:r>
      <w:bookmarkEnd w:id="38"/>
      <w:r>
        <w:rPr>
          <w:rStyle w:val="default"/>
          <w:rFonts w:cs="FrankRuehl" w:hint="cs"/>
          <w:rtl/>
        </w:rPr>
        <w:t xml:space="preserve"> </w:t>
      </w:r>
      <w:bookmarkStart w:id="39" w:name="Dropdown3"/>
      <w:r>
        <w:rPr>
          <w:rStyle w:val="default"/>
          <w:rFonts w:cs="FrankRuehl"/>
          <w:rtl/>
        </w:rPr>
        <w:fldChar w:fldCharType="begin">
          <w:ffData>
            <w:name w:val="Dropdown3"/>
            <w:enabled/>
            <w:calcOnExit w:val="0"/>
            <w:ddList>
              <w:listEntry w:val="ת&quot;ז"/>
              <w:listEntry w:val="דרכון"/>
            </w:ddList>
          </w:ffData>
        </w:fldChar>
      </w:r>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sidR="00F80181" w:rsidRPr="009A0232">
        <w:rPr>
          <w:rFonts w:cs="FrankRuehl"/>
          <w:sz w:val="26"/>
        </w:rPr>
      </w:r>
      <w:r>
        <w:rPr>
          <w:rStyle w:val="default"/>
          <w:rFonts w:cs="FrankRuehl"/>
          <w:rtl/>
        </w:rPr>
        <w:fldChar w:fldCharType="end"/>
      </w:r>
      <w:bookmarkEnd w:id="39"/>
      <w:r w:rsidR="005E09B0">
        <w:rPr>
          <w:rStyle w:val="default"/>
          <w:rFonts w:cs="FrankRuehl" w:hint="cs"/>
          <w:rtl/>
        </w:rPr>
        <w:t xml:space="preserve"> </w:t>
      </w:r>
      <w:r w:rsidR="005E09B0" w:rsidRPr="005E09B0">
        <w:rPr>
          <w:rStyle w:val="a6"/>
          <w:rFonts w:cs="FrankRuehl" w:hint="cs"/>
          <w:rtl/>
        </w:rPr>
        <w:t>3</w:t>
      </w:r>
      <w:r>
        <w:rPr>
          <w:rStyle w:val="default"/>
          <w:rFonts w:cs="FrankRuehl" w:hint="cs"/>
          <w:rtl/>
        </w:rPr>
        <w:t xml:space="preserve"> מס' </w:t>
      </w:r>
      <w:bookmarkStart w:id="40" w:name="Text22"/>
      <w:r>
        <w:rPr>
          <w:rStyle w:val="default"/>
          <w:rFonts w:cs="FrankRuehl"/>
          <w:rtl/>
        </w:rPr>
        <w:fldChar w:fldCharType="begin">
          <w:ffData>
            <w:name w:val="Text22"/>
            <w:enabled/>
            <w:calcOnExit w:val="0"/>
            <w:textInput>
              <w:default w:val="(ציין את סוג התעודה שלפיה נרשם המספר)"/>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Pr="009A0232">
        <w:rPr>
          <w:rFonts w:cs="FrankRuehl"/>
          <w:sz w:val="26"/>
        </w:rPr>
      </w:r>
      <w:r>
        <w:rPr>
          <w:rStyle w:val="default"/>
          <w:rFonts w:cs="FrankRuehl"/>
          <w:rtl/>
        </w:rPr>
        <w:fldChar w:fldCharType="separate"/>
      </w:r>
      <w:r w:rsidR="009B4A2C">
        <w:rPr>
          <w:rStyle w:val="default"/>
          <w:rFonts w:cs="FrankRuehl"/>
          <w:rtl/>
        </w:rPr>
        <w:t>(ציין את סוג התעודה שלפיה נרשם המספר)</w:t>
      </w:r>
      <w:r>
        <w:rPr>
          <w:rStyle w:val="default"/>
          <w:rFonts w:cs="FrankRuehl"/>
          <w:rtl/>
        </w:rPr>
        <w:fldChar w:fldCharType="end"/>
      </w:r>
      <w:bookmarkEnd w:id="40"/>
      <w:r>
        <w:rPr>
          <w:rStyle w:val="default"/>
          <w:rFonts w:cs="FrankRuehl" w:hint="cs"/>
          <w:rtl/>
        </w:rPr>
        <w:t xml:space="preserve"> דרישה לתשלום זו, והחייב</w:t>
      </w:r>
      <w:r w:rsidR="005E09B0">
        <w:rPr>
          <w:rStyle w:val="default"/>
          <w:rFonts w:cs="FrankRuehl" w:hint="cs"/>
          <w:rtl/>
        </w:rPr>
        <w:t xml:space="preserve"> </w:t>
      </w:r>
      <w:r w:rsidR="005E09B0">
        <w:rPr>
          <w:rStyle w:val="default"/>
          <w:rFonts w:cs="FrankRuehl"/>
          <w:rtl/>
        </w:rPr>
        <w:fldChar w:fldCharType="begin">
          <w:ffData>
            <w:name w:val="Check5"/>
            <w:enabled/>
            <w:calcOnExit w:val="0"/>
            <w:checkBox>
              <w:sizeAuto/>
              <w:default w:val="0"/>
            </w:checkBox>
          </w:ffData>
        </w:fldChar>
      </w:r>
      <w:bookmarkStart w:id="41" w:name="Check5"/>
      <w:r w:rsidR="005E09B0">
        <w:rPr>
          <w:rStyle w:val="default"/>
          <w:rFonts w:cs="FrankRuehl"/>
          <w:rtl/>
        </w:rPr>
        <w:instrText xml:space="preserve"> </w:instrText>
      </w:r>
      <w:r w:rsidR="005E09B0">
        <w:rPr>
          <w:rStyle w:val="default"/>
          <w:rFonts w:cs="FrankRuehl" w:hint="cs"/>
        </w:rPr>
        <w:instrText>FORMCHECKBOX</w:instrText>
      </w:r>
      <w:r w:rsidR="005E09B0">
        <w:rPr>
          <w:rStyle w:val="default"/>
          <w:rFonts w:cs="FrankRuehl"/>
          <w:rtl/>
        </w:rPr>
        <w:instrText xml:space="preserve"> </w:instrText>
      </w:r>
      <w:r w:rsidR="00F80181" w:rsidRPr="005E09B0">
        <w:rPr>
          <w:rFonts w:cs="FrankRuehl"/>
          <w:sz w:val="26"/>
        </w:rPr>
      </w:r>
      <w:r w:rsidR="005E09B0">
        <w:rPr>
          <w:rStyle w:val="default"/>
          <w:rFonts w:cs="FrankRuehl"/>
          <w:rtl/>
        </w:rPr>
        <w:fldChar w:fldCharType="end"/>
      </w:r>
      <w:bookmarkEnd w:id="41"/>
      <w:r>
        <w:rPr>
          <w:rStyle w:val="default"/>
          <w:rFonts w:cs="FrankRuehl" w:hint="cs"/>
          <w:rtl/>
        </w:rPr>
        <w:t xml:space="preserve"> אישר בחתימתו את קבלת הדרישה לידיו </w:t>
      </w:r>
      <w:r w:rsidR="005E09B0">
        <w:rPr>
          <w:rStyle w:val="default"/>
          <w:rFonts w:cs="FrankRuehl"/>
          <w:rtl/>
        </w:rPr>
        <w:fldChar w:fldCharType="begin">
          <w:ffData>
            <w:name w:val="Check6"/>
            <w:enabled/>
            <w:calcOnExit w:val="0"/>
            <w:checkBox>
              <w:sizeAuto/>
              <w:default w:val="0"/>
            </w:checkBox>
          </w:ffData>
        </w:fldChar>
      </w:r>
      <w:bookmarkStart w:id="42" w:name="Check6"/>
      <w:r w:rsidR="005E09B0">
        <w:rPr>
          <w:rStyle w:val="default"/>
          <w:rFonts w:cs="FrankRuehl"/>
          <w:rtl/>
        </w:rPr>
        <w:instrText xml:space="preserve"> </w:instrText>
      </w:r>
      <w:r w:rsidR="005E09B0">
        <w:rPr>
          <w:rStyle w:val="default"/>
          <w:rFonts w:cs="FrankRuehl" w:hint="cs"/>
        </w:rPr>
        <w:instrText>FORMCHECKBOX</w:instrText>
      </w:r>
      <w:r w:rsidR="005E09B0">
        <w:rPr>
          <w:rStyle w:val="default"/>
          <w:rFonts w:cs="FrankRuehl"/>
          <w:rtl/>
        </w:rPr>
        <w:instrText xml:space="preserve"> </w:instrText>
      </w:r>
      <w:r w:rsidR="00F80181" w:rsidRPr="005E09B0">
        <w:rPr>
          <w:rFonts w:cs="FrankRuehl"/>
          <w:sz w:val="26"/>
        </w:rPr>
      </w:r>
      <w:r w:rsidR="005E09B0">
        <w:rPr>
          <w:rStyle w:val="default"/>
          <w:rFonts w:cs="FrankRuehl"/>
          <w:rtl/>
        </w:rPr>
        <w:fldChar w:fldCharType="end"/>
      </w:r>
      <w:bookmarkEnd w:id="42"/>
      <w:r w:rsidR="005E09B0">
        <w:rPr>
          <w:rStyle w:val="default"/>
          <w:rFonts w:cs="FrankRuehl" w:hint="cs"/>
          <w:rtl/>
        </w:rPr>
        <w:t xml:space="preserve"> סירב לקבל את הדרישה לתשלום</w:t>
      </w:r>
      <w:r w:rsidR="005E09B0" w:rsidRPr="005E09B0">
        <w:rPr>
          <w:rStyle w:val="a6"/>
          <w:rFonts w:cs="FrankRuehl" w:hint="cs"/>
          <w:rtl/>
        </w:rPr>
        <w:t>3</w:t>
      </w:r>
    </w:p>
    <w:p w14:paraId="4619F080" w14:textId="77777777" w:rsidR="005E09B0" w:rsidRDefault="005E09B0" w:rsidP="009A0232">
      <w:pPr>
        <w:pStyle w:val="P00"/>
        <w:spacing w:before="72"/>
        <w:ind w:left="0" w:right="1134"/>
        <w:rPr>
          <w:rStyle w:val="default"/>
          <w:rFonts w:cs="FrankRuehl" w:hint="cs"/>
          <w:rtl/>
        </w:rPr>
      </w:pPr>
    </w:p>
    <w:p w14:paraId="6C2C3F61" w14:textId="77777777" w:rsidR="005E09B0" w:rsidRDefault="005E09B0" w:rsidP="005E09B0">
      <w:pPr>
        <w:pStyle w:val="P00"/>
        <w:tabs>
          <w:tab w:val="clear" w:pos="624"/>
          <w:tab w:val="clear" w:pos="1021"/>
          <w:tab w:val="clear" w:pos="1474"/>
          <w:tab w:val="clear" w:pos="1928"/>
          <w:tab w:val="clear" w:pos="2381"/>
          <w:tab w:val="clear" w:pos="2835"/>
          <w:tab w:val="clear" w:pos="6259"/>
          <w:tab w:val="center" w:pos="6237"/>
        </w:tabs>
        <w:spacing w:before="72"/>
        <w:ind w:left="0" w:right="1134"/>
        <w:rPr>
          <w:rStyle w:val="default"/>
          <w:rFonts w:cs="FrankRuehl" w:hint="cs"/>
          <w:rtl/>
        </w:rPr>
      </w:pPr>
      <w:r>
        <w:rPr>
          <w:rStyle w:val="default"/>
          <w:rFonts w:cs="FrankRuehl" w:hint="cs"/>
          <w:rtl/>
        </w:rPr>
        <w:tab/>
        <w:t>_________________</w:t>
      </w:r>
    </w:p>
    <w:p w14:paraId="7888671E" w14:textId="77777777" w:rsidR="005E09B0" w:rsidRPr="005E09B0" w:rsidRDefault="005E09B0" w:rsidP="005E09B0">
      <w:pPr>
        <w:pStyle w:val="P00"/>
        <w:tabs>
          <w:tab w:val="clear" w:pos="624"/>
          <w:tab w:val="clear" w:pos="1021"/>
          <w:tab w:val="clear" w:pos="1474"/>
          <w:tab w:val="clear" w:pos="1928"/>
          <w:tab w:val="clear" w:pos="2381"/>
          <w:tab w:val="clear" w:pos="2835"/>
          <w:tab w:val="clear" w:pos="6259"/>
          <w:tab w:val="center" w:pos="6237"/>
        </w:tabs>
        <w:spacing w:before="72"/>
        <w:ind w:left="0" w:right="1134"/>
        <w:rPr>
          <w:rStyle w:val="default"/>
          <w:rFonts w:cs="FrankRuehl" w:hint="cs"/>
          <w:sz w:val="22"/>
          <w:szCs w:val="22"/>
          <w:rtl/>
        </w:rPr>
      </w:pPr>
      <w:r w:rsidRPr="005E09B0">
        <w:rPr>
          <w:rStyle w:val="default"/>
          <w:rFonts w:cs="FrankRuehl" w:hint="cs"/>
          <w:sz w:val="22"/>
          <w:szCs w:val="22"/>
          <w:rtl/>
        </w:rPr>
        <w:tab/>
        <w:t>חתימת החייב</w:t>
      </w:r>
    </w:p>
    <w:p w14:paraId="23E8E5E8" w14:textId="77777777" w:rsidR="005E09B0" w:rsidRDefault="005E09B0" w:rsidP="009A0232">
      <w:pPr>
        <w:pStyle w:val="P00"/>
        <w:spacing w:before="72"/>
        <w:ind w:left="0" w:right="1134"/>
        <w:rPr>
          <w:rStyle w:val="default"/>
          <w:rFonts w:cs="FrankRuehl" w:hint="cs"/>
          <w:rtl/>
        </w:rPr>
      </w:pPr>
    </w:p>
    <w:bookmarkStart w:id="43" w:name="Text24"/>
    <w:p w14:paraId="38C8C06F" w14:textId="77777777" w:rsidR="005E09B0" w:rsidRDefault="005E09B0" w:rsidP="005E09B0">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rtl/>
        </w:rPr>
        <w:fldChar w:fldCharType="begin">
          <w:ffData>
            <w:name w:val="Text24"/>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F80181" w:rsidRPr="005E09B0">
        <w:rPr>
          <w:rFonts w:cs="FrankRuehl"/>
          <w:sz w:val="26"/>
        </w:rPr>
      </w:r>
      <w:r>
        <w:rPr>
          <w:rStyle w:val="default"/>
          <w:rFonts w:cs="FrankRuehl"/>
          <w:rtl/>
        </w:rPr>
        <w:fldChar w:fldCharType="separate"/>
      </w:r>
      <w:r w:rsidR="009B4A2C">
        <w:rPr>
          <w:rStyle w:val="default"/>
          <w:rFonts w:cs="FrankRuehl"/>
          <w:rtl/>
        </w:rPr>
        <w:t>תאריך</w:t>
      </w:r>
      <w:r>
        <w:rPr>
          <w:rStyle w:val="default"/>
          <w:rFonts w:cs="FrankRuehl"/>
          <w:rtl/>
        </w:rPr>
        <w:fldChar w:fldCharType="end"/>
      </w:r>
      <w:bookmarkEnd w:id="43"/>
      <w:r>
        <w:rPr>
          <w:rStyle w:val="default"/>
          <w:rFonts w:cs="FrankRuehl" w:hint="cs"/>
          <w:rtl/>
        </w:rPr>
        <w:t xml:space="preserve"> </w:t>
      </w:r>
      <w:bookmarkStart w:id="44" w:name="Text25"/>
      <w:r>
        <w:rPr>
          <w:rStyle w:val="default"/>
          <w:rFonts w:cs="FrankRuehl"/>
          <w:rtl/>
        </w:rPr>
        <w:fldChar w:fldCharType="begin">
          <w:ffData>
            <w:name w:val="Text25"/>
            <w:enabled/>
            <w:calcOnExit w:val="0"/>
            <w:textInput>
              <w:default w:val="תפקיד"/>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F80181" w:rsidRPr="005E09B0">
        <w:rPr>
          <w:rFonts w:cs="FrankRuehl"/>
          <w:sz w:val="26"/>
        </w:rPr>
      </w:r>
      <w:r>
        <w:rPr>
          <w:rStyle w:val="default"/>
          <w:rFonts w:cs="FrankRuehl"/>
          <w:rtl/>
        </w:rPr>
        <w:fldChar w:fldCharType="separate"/>
      </w:r>
      <w:r w:rsidR="009B4A2C">
        <w:rPr>
          <w:rStyle w:val="default"/>
          <w:rFonts w:cs="FrankRuehl"/>
          <w:rtl/>
        </w:rPr>
        <w:t>תפקיד</w:t>
      </w:r>
      <w:r>
        <w:rPr>
          <w:rStyle w:val="default"/>
          <w:rFonts w:cs="FrankRuehl"/>
          <w:rtl/>
        </w:rPr>
        <w:fldChar w:fldCharType="end"/>
      </w:r>
      <w:bookmarkEnd w:id="44"/>
      <w:r>
        <w:rPr>
          <w:rStyle w:val="default"/>
          <w:rFonts w:cs="FrankRuehl" w:hint="cs"/>
          <w:rtl/>
        </w:rPr>
        <w:tab/>
        <w:t>_________________</w:t>
      </w:r>
    </w:p>
    <w:p w14:paraId="088B4349" w14:textId="77777777" w:rsidR="005E09B0" w:rsidRPr="005E09B0" w:rsidRDefault="005E09B0" w:rsidP="005E09B0">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r w:rsidRPr="005E09B0">
        <w:rPr>
          <w:rStyle w:val="default"/>
          <w:rFonts w:cs="FrankRuehl" w:hint="cs"/>
          <w:sz w:val="22"/>
          <w:szCs w:val="22"/>
          <w:rtl/>
        </w:rPr>
        <w:tab/>
        <w:t>חתימה</w:t>
      </w:r>
    </w:p>
    <w:p w14:paraId="61A0FCA4" w14:textId="77777777" w:rsidR="000762BF" w:rsidRDefault="000762BF">
      <w:pPr>
        <w:pStyle w:val="P00"/>
        <w:spacing w:before="72"/>
        <w:ind w:left="0" w:right="1134"/>
        <w:rPr>
          <w:rStyle w:val="default"/>
          <w:rFonts w:cs="FrankRuehl" w:hint="cs"/>
          <w:rtl/>
        </w:rPr>
      </w:pPr>
    </w:p>
    <w:p w14:paraId="78091776" w14:textId="77777777" w:rsidR="00337500" w:rsidRDefault="00337500">
      <w:pPr>
        <w:pStyle w:val="P00"/>
        <w:spacing w:before="72"/>
        <w:ind w:left="0" w:right="1134"/>
        <w:rPr>
          <w:rStyle w:val="default"/>
          <w:rFonts w:cs="FrankRuehl" w:hint="cs"/>
          <w:rtl/>
        </w:rPr>
      </w:pPr>
    </w:p>
    <w:p w14:paraId="0FD5FBB0" w14:textId="77777777" w:rsidR="00670ED5" w:rsidRDefault="005E09B0" w:rsidP="005E09B0">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rPr>
      </w:pPr>
      <w:r>
        <w:rPr>
          <w:rStyle w:val="default"/>
          <w:rFonts w:cs="FrankRuehl" w:hint="cs"/>
          <w:rtl/>
        </w:rPr>
        <w:t>י"ח</w:t>
      </w:r>
      <w:r w:rsidR="001D2B93">
        <w:rPr>
          <w:rStyle w:val="default"/>
          <w:rFonts w:cs="FrankRuehl" w:hint="cs"/>
          <w:rtl/>
        </w:rPr>
        <w:t xml:space="preserve"> </w:t>
      </w:r>
      <w:r w:rsidR="000B39A7">
        <w:rPr>
          <w:rStyle w:val="default"/>
          <w:rFonts w:cs="FrankRuehl" w:hint="cs"/>
          <w:rtl/>
        </w:rPr>
        <w:t>באב</w:t>
      </w:r>
      <w:r w:rsidR="000F594E">
        <w:rPr>
          <w:rStyle w:val="default"/>
          <w:rFonts w:cs="FrankRuehl" w:hint="cs"/>
          <w:rtl/>
        </w:rPr>
        <w:t xml:space="preserve"> התשע"א (</w:t>
      </w:r>
      <w:r>
        <w:rPr>
          <w:rStyle w:val="default"/>
          <w:rFonts w:cs="FrankRuehl" w:hint="cs"/>
          <w:rtl/>
        </w:rPr>
        <w:t>18</w:t>
      </w:r>
      <w:r w:rsidR="000B39A7">
        <w:rPr>
          <w:rStyle w:val="default"/>
          <w:rFonts w:cs="FrankRuehl" w:hint="cs"/>
          <w:rtl/>
        </w:rPr>
        <w:t xml:space="preserve"> באוגוסט</w:t>
      </w:r>
      <w:r w:rsidR="00FE6D21">
        <w:rPr>
          <w:rStyle w:val="default"/>
          <w:rFonts w:cs="FrankRuehl" w:hint="cs"/>
          <w:rtl/>
        </w:rPr>
        <w:t xml:space="preserve"> 2011)</w:t>
      </w:r>
      <w:r w:rsidR="00670ED5">
        <w:rPr>
          <w:rStyle w:val="default"/>
          <w:rFonts w:cs="FrankRuehl" w:hint="cs"/>
          <w:rtl/>
        </w:rPr>
        <w:tab/>
      </w:r>
      <w:r>
        <w:rPr>
          <w:rStyle w:val="default"/>
          <w:rFonts w:cs="FrankRuehl" w:hint="cs"/>
          <w:rtl/>
        </w:rPr>
        <w:t>יעקב נאמן</w:t>
      </w:r>
    </w:p>
    <w:p w14:paraId="1F253F1E" w14:textId="77777777" w:rsidR="00670ED5" w:rsidRDefault="00670ED5" w:rsidP="005E09B0">
      <w:pPr>
        <w:pStyle w:val="sig-0"/>
        <w:tabs>
          <w:tab w:val="clear" w:pos="4820"/>
          <w:tab w:val="center" w:pos="5670"/>
        </w:tabs>
        <w:spacing w:before="0"/>
        <w:ind w:left="0" w:right="1134"/>
        <w:rPr>
          <w:rFonts w:cs="FrankRuehl" w:hint="cs"/>
          <w:sz w:val="22"/>
          <w:szCs w:val="22"/>
          <w:rtl/>
        </w:rPr>
      </w:pPr>
      <w:r>
        <w:rPr>
          <w:rFonts w:cs="FrankRuehl" w:hint="cs"/>
          <w:sz w:val="22"/>
          <w:szCs w:val="22"/>
          <w:rtl/>
        </w:rPr>
        <w:tab/>
      </w:r>
      <w:r w:rsidR="005E09B0">
        <w:rPr>
          <w:rFonts w:cs="FrankRuehl" w:hint="cs"/>
          <w:sz w:val="22"/>
          <w:szCs w:val="22"/>
          <w:rtl/>
        </w:rPr>
        <w:t>שר המשפטים</w:t>
      </w:r>
    </w:p>
    <w:p w14:paraId="72F333DE" w14:textId="77777777" w:rsidR="000762BF" w:rsidRPr="006A0293" w:rsidRDefault="000762BF" w:rsidP="006A0293">
      <w:pPr>
        <w:pStyle w:val="P00"/>
        <w:spacing w:before="72"/>
        <w:ind w:left="0" w:right="1134"/>
        <w:rPr>
          <w:rStyle w:val="default"/>
          <w:rFonts w:cs="FrankRuehl" w:hint="cs"/>
          <w:rtl/>
        </w:rPr>
      </w:pPr>
    </w:p>
    <w:p w14:paraId="7719C0E8" w14:textId="77777777" w:rsidR="00F850ED" w:rsidRDefault="00F850ED" w:rsidP="006A0293">
      <w:pPr>
        <w:pStyle w:val="P00"/>
        <w:spacing w:before="72"/>
        <w:ind w:left="0" w:right="1134"/>
        <w:rPr>
          <w:rStyle w:val="default"/>
          <w:rFonts w:cs="FrankRuehl"/>
          <w:rtl/>
        </w:rPr>
      </w:pPr>
    </w:p>
    <w:p w14:paraId="320A8ED3" w14:textId="77777777" w:rsidR="009B4A2C" w:rsidRDefault="009B4A2C" w:rsidP="006A0293">
      <w:pPr>
        <w:pStyle w:val="P00"/>
        <w:spacing w:before="72"/>
        <w:ind w:left="0" w:right="1134"/>
        <w:rPr>
          <w:rStyle w:val="default"/>
          <w:rFonts w:cs="FrankRuehl"/>
          <w:rtl/>
        </w:rPr>
      </w:pPr>
    </w:p>
    <w:p w14:paraId="5A1608F2" w14:textId="77777777" w:rsidR="009B4A2C" w:rsidRPr="00302C0D" w:rsidRDefault="009B4A2C" w:rsidP="009B4A2C">
      <w:pPr>
        <w:pStyle w:val="P00"/>
        <w:spacing w:before="72"/>
        <w:ind w:left="0" w:right="1134"/>
        <w:jc w:val="center"/>
        <w:rPr>
          <w:rStyle w:val="default"/>
          <w:rFonts w:cs="David"/>
          <w:color w:val="0000FF"/>
          <w:szCs w:val="24"/>
          <w:u w:val="single"/>
          <w:rtl/>
        </w:rPr>
      </w:pPr>
      <w:hyperlink r:id="rId10" w:history="1">
        <w:r w:rsidRPr="00302C0D">
          <w:rPr>
            <w:rStyle w:val="Hyperlink"/>
            <w:rFonts w:cs="David"/>
            <w:noProof w:val="0"/>
            <w:sz w:val="24"/>
            <w:szCs w:val="24"/>
            <w:rtl/>
          </w:rPr>
          <w:t>הודעה למנויים על עריכה ושינויים במסמכי פסיקה, חקיקה ועוד באתר נבו - הקש כאן</w:t>
        </w:r>
      </w:hyperlink>
    </w:p>
    <w:p w14:paraId="1A621305" w14:textId="77777777" w:rsidR="00F850ED" w:rsidRPr="009B4A2C" w:rsidRDefault="00F850ED" w:rsidP="009B4A2C">
      <w:pPr>
        <w:pStyle w:val="P00"/>
        <w:spacing w:before="72"/>
        <w:ind w:left="0" w:right="1134"/>
        <w:jc w:val="center"/>
        <w:rPr>
          <w:rStyle w:val="default"/>
          <w:rFonts w:cs="David"/>
          <w:color w:val="0000FF"/>
          <w:szCs w:val="24"/>
          <w:u w:val="single"/>
          <w:rtl/>
        </w:rPr>
      </w:pPr>
    </w:p>
    <w:sectPr w:rsidR="00F850ED" w:rsidRPr="009B4A2C">
      <w:headerReference w:type="even" r:id="rId11"/>
      <w:headerReference w:type="default" r:id="rId12"/>
      <w:footerReference w:type="even" r:id="rId13"/>
      <w:footerReference w:type="default" r:id="rId14"/>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E09C1" w14:textId="77777777" w:rsidR="00AB7C88" w:rsidRDefault="00AB7C88">
      <w:r>
        <w:separator/>
      </w:r>
    </w:p>
  </w:endnote>
  <w:endnote w:type="continuationSeparator" w:id="0">
    <w:p w14:paraId="4691A927" w14:textId="77777777" w:rsidR="00AB7C88" w:rsidRDefault="00AB7C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4509C" w14:textId="77777777" w:rsidR="00890EE1" w:rsidRDefault="00890EE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80560EA" w14:textId="77777777" w:rsidR="00890EE1" w:rsidRDefault="00890EE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163CEBE" w14:textId="77777777" w:rsidR="00890EE1" w:rsidRDefault="00890EE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Z:\000-law\yael\10-12-02\tav\500_409.doc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58891" w14:textId="77777777" w:rsidR="00890EE1" w:rsidRDefault="00890EE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D5B8B">
      <w:rPr>
        <w:rFonts w:hAnsi="FrankRuehl" w:cs="FrankRuehl"/>
        <w:noProof/>
        <w:sz w:val="24"/>
        <w:szCs w:val="24"/>
        <w:rtl/>
      </w:rPr>
      <w:t>3</w:t>
    </w:r>
    <w:r>
      <w:rPr>
        <w:rFonts w:hAnsi="FrankRuehl" w:cs="FrankRuehl"/>
        <w:sz w:val="24"/>
        <w:szCs w:val="24"/>
        <w:rtl/>
      </w:rPr>
      <w:fldChar w:fldCharType="end"/>
    </w:r>
  </w:p>
  <w:p w14:paraId="1BF50463" w14:textId="77777777" w:rsidR="00890EE1" w:rsidRDefault="00890EE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1B5F80C" w14:textId="77777777" w:rsidR="00890EE1" w:rsidRDefault="00890EE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Z:\000-law\yael\10-12-02\tav\500_409.doc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E4AD1" w14:textId="77777777" w:rsidR="00AB7C88" w:rsidRDefault="00AB7C88">
      <w:pPr>
        <w:pStyle w:val="a5"/>
        <w:rPr>
          <w:rFonts w:cs="David"/>
          <w:sz w:val="24"/>
          <w:szCs w:val="24"/>
        </w:rPr>
      </w:pPr>
      <w:r>
        <w:separator/>
      </w:r>
    </w:p>
  </w:footnote>
  <w:footnote w:type="continuationSeparator" w:id="0">
    <w:p w14:paraId="660623ED" w14:textId="77777777" w:rsidR="00AB7C88" w:rsidRDefault="00AB7C88">
      <w:r>
        <w:continuationSeparator/>
      </w:r>
    </w:p>
  </w:footnote>
  <w:footnote w:id="1">
    <w:p w14:paraId="6F67E835" w14:textId="77777777" w:rsidR="00390744" w:rsidRDefault="00890EE1" w:rsidP="00390744">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hint="cs"/>
          <w:rtl/>
        </w:rPr>
      </w:pPr>
      <w:r>
        <w:rPr>
          <w:rFonts w:cs="FrankRuehl"/>
        </w:rPr>
        <w:t>*</w:t>
      </w:r>
      <w:r>
        <w:rPr>
          <w:rFonts w:cs="FrankRuehl" w:hint="cs"/>
          <w:rtl/>
        </w:rPr>
        <w:t xml:space="preserve"> פורסמו </w:t>
      </w:r>
      <w:hyperlink r:id="rId1" w:history="1">
        <w:r w:rsidRPr="00390744">
          <w:rPr>
            <w:rStyle w:val="Hyperlink"/>
            <w:rFonts w:cs="FrankRuehl" w:hint="cs"/>
            <w:rtl/>
          </w:rPr>
          <w:t>ק"ת תשע"א</w:t>
        </w:r>
        <w:r w:rsidR="0076395E" w:rsidRPr="00390744">
          <w:rPr>
            <w:rStyle w:val="Hyperlink"/>
            <w:rFonts w:cs="FrankRuehl" w:hint="cs"/>
            <w:rtl/>
          </w:rPr>
          <w:t xml:space="preserve"> מס' 70</w:t>
        </w:r>
        <w:r w:rsidR="009A7DDE" w:rsidRPr="00390744">
          <w:rPr>
            <w:rStyle w:val="Hyperlink"/>
            <w:rFonts w:cs="FrankRuehl" w:hint="cs"/>
            <w:rtl/>
          </w:rPr>
          <w:t>3</w:t>
        </w:r>
        <w:r w:rsidR="000762BF" w:rsidRPr="00390744">
          <w:rPr>
            <w:rStyle w:val="Hyperlink"/>
            <w:rFonts w:cs="FrankRuehl" w:hint="cs"/>
            <w:rtl/>
          </w:rPr>
          <w:t>2</w:t>
        </w:r>
      </w:hyperlink>
      <w:r w:rsidR="0076395E">
        <w:rPr>
          <w:rFonts w:cs="FrankRuehl" w:hint="cs"/>
          <w:rtl/>
        </w:rPr>
        <w:t xml:space="preserve"> מיום </w:t>
      </w:r>
      <w:r w:rsidR="000762BF">
        <w:rPr>
          <w:rFonts w:cs="FrankRuehl" w:hint="cs"/>
          <w:rtl/>
        </w:rPr>
        <w:t>15</w:t>
      </w:r>
      <w:r w:rsidR="009A7DDE">
        <w:rPr>
          <w:rFonts w:cs="FrankRuehl" w:hint="cs"/>
          <w:rtl/>
        </w:rPr>
        <w:t>.9</w:t>
      </w:r>
      <w:r w:rsidR="0076395E">
        <w:rPr>
          <w:rFonts w:cs="FrankRuehl" w:hint="cs"/>
          <w:rtl/>
        </w:rPr>
        <w:t>.2011 עמ' 13</w:t>
      </w:r>
      <w:r w:rsidR="000B39A7">
        <w:rPr>
          <w:rFonts w:cs="FrankRuehl" w:hint="cs"/>
          <w:rtl/>
        </w:rPr>
        <w:t>6</w:t>
      </w:r>
      <w:r w:rsidR="000762BF">
        <w:rPr>
          <w:rFonts w:cs="FrankRuehl" w:hint="cs"/>
          <w:rtl/>
        </w:rPr>
        <w:t>4</w:t>
      </w:r>
      <w:r>
        <w:rPr>
          <w:rFonts w:cs="FrankRuehl" w:hint="cs"/>
          <w:rtl/>
        </w:rPr>
        <w:t>.</w:t>
      </w:r>
    </w:p>
    <w:p w14:paraId="00441C63" w14:textId="77777777" w:rsidR="00992CD3" w:rsidRDefault="00F841DE" w:rsidP="00BD5B8B">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hint="cs"/>
          <w:rtl/>
        </w:rPr>
      </w:pPr>
      <w:r>
        <w:rPr>
          <w:rFonts w:cs="FrankRuehl" w:hint="cs"/>
          <w:rtl/>
        </w:rPr>
        <w:t xml:space="preserve">תוקנו </w:t>
      </w:r>
      <w:hyperlink r:id="rId2" w:history="1">
        <w:r w:rsidRPr="00BD5B8B">
          <w:rPr>
            <w:rStyle w:val="Hyperlink"/>
            <w:rFonts w:cs="FrankRuehl" w:hint="cs"/>
            <w:rtl/>
          </w:rPr>
          <w:t>ק"ת תשע"ג מס' 7211</w:t>
        </w:r>
      </w:hyperlink>
      <w:r>
        <w:rPr>
          <w:rFonts w:cs="FrankRuehl" w:hint="cs"/>
          <w:rtl/>
        </w:rPr>
        <w:t xml:space="preserve"> מיום 16.1.2013 עמ' 616 </w:t>
      </w:r>
      <w:r>
        <w:rPr>
          <w:rFonts w:cs="FrankRuehl"/>
          <w:rtl/>
        </w:rPr>
        <w:t>–</w:t>
      </w:r>
      <w:r>
        <w:rPr>
          <w:rFonts w:cs="FrankRuehl" w:hint="cs"/>
          <w:rtl/>
        </w:rPr>
        <w:t xml:space="preserve"> תק' תשע"ג-2013; תחילתן ביום 10.2.2013.</w:t>
      </w:r>
    </w:p>
  </w:footnote>
  <w:footnote w:id="2">
    <w:p w14:paraId="5001C16E" w14:textId="77777777" w:rsidR="00193DF3" w:rsidRDefault="00193DF3" w:rsidP="00193DF3">
      <w:pPr>
        <w:pStyle w:val="a5"/>
        <w:spacing w:before="72"/>
        <w:ind w:right="1134"/>
        <w:jc w:val="both"/>
        <w:rPr>
          <w:rFonts w:hint="cs"/>
        </w:rPr>
      </w:pPr>
      <w:r>
        <w:rPr>
          <w:rStyle w:val="a6"/>
        </w:rPr>
        <w:footnoteRef/>
      </w:r>
      <w:r w:rsidRPr="00193DF3">
        <w:rPr>
          <w:rFonts w:cs="FrankRuehl"/>
          <w:sz w:val="22"/>
          <w:szCs w:val="22"/>
          <w:rtl/>
        </w:rPr>
        <w:t xml:space="preserve"> </w:t>
      </w:r>
      <w:r w:rsidRPr="00193DF3">
        <w:rPr>
          <w:rFonts w:cs="FrankRuehl" w:hint="cs"/>
          <w:sz w:val="22"/>
          <w:szCs w:val="22"/>
          <w:rtl/>
        </w:rPr>
        <w:t>הדרישה לתשלום תמולא במקור ושני העתקים. המקור יימסר לחייב.</w:t>
      </w:r>
    </w:p>
  </w:footnote>
  <w:footnote w:id="3">
    <w:p w14:paraId="6E666D08" w14:textId="77777777" w:rsidR="007C22E6" w:rsidRDefault="007C22E6" w:rsidP="007C22E6">
      <w:pPr>
        <w:pStyle w:val="a5"/>
        <w:spacing w:before="72"/>
        <w:ind w:right="1134"/>
        <w:jc w:val="both"/>
        <w:rPr>
          <w:rFonts w:hint="cs"/>
        </w:rPr>
      </w:pPr>
      <w:r>
        <w:rPr>
          <w:rStyle w:val="a6"/>
        </w:rPr>
        <w:footnoteRef/>
      </w:r>
      <w:r w:rsidRPr="007C22E6">
        <w:rPr>
          <w:rFonts w:cs="FrankRuehl"/>
          <w:sz w:val="22"/>
          <w:szCs w:val="22"/>
          <w:rtl/>
        </w:rPr>
        <w:t xml:space="preserve"> </w:t>
      </w:r>
      <w:r w:rsidRPr="007C22E6">
        <w:rPr>
          <w:rFonts w:cs="FrankRuehl" w:hint="cs"/>
          <w:sz w:val="22"/>
          <w:szCs w:val="22"/>
          <w:rtl/>
        </w:rPr>
        <w:t>סמן את המתאים.</w:t>
      </w:r>
    </w:p>
  </w:footnote>
  <w:footnote w:id="4">
    <w:p w14:paraId="6A71AC7D" w14:textId="77777777" w:rsidR="005E09B0" w:rsidRDefault="005E09B0" w:rsidP="005E09B0">
      <w:pPr>
        <w:pStyle w:val="a5"/>
        <w:spacing w:before="72"/>
        <w:ind w:right="1134"/>
        <w:jc w:val="both"/>
        <w:rPr>
          <w:rFonts w:hint="cs"/>
        </w:rPr>
      </w:pPr>
      <w:r>
        <w:rPr>
          <w:rStyle w:val="a6"/>
        </w:rPr>
        <w:footnoteRef/>
      </w:r>
      <w:r w:rsidRPr="005E09B0">
        <w:rPr>
          <w:rFonts w:cs="FrankRuehl"/>
          <w:sz w:val="22"/>
          <w:szCs w:val="22"/>
          <w:rtl/>
        </w:rPr>
        <w:t xml:space="preserve"> </w:t>
      </w:r>
      <w:r w:rsidRPr="005E09B0">
        <w:rPr>
          <w:rFonts w:cs="FrankRuehl" w:hint="cs"/>
          <w:sz w:val="22"/>
          <w:szCs w:val="22"/>
          <w:rtl/>
        </w:rPr>
        <w:t>סמן את המתאים.</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EDCF2" w14:textId="77777777" w:rsidR="00890EE1" w:rsidRDefault="00890EE1">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7ACF1763" w14:textId="77777777" w:rsidR="00890EE1" w:rsidRDefault="00890EE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5C12B3F" w14:textId="77777777" w:rsidR="00890EE1" w:rsidRDefault="00890EE1">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B3959" w14:textId="77777777" w:rsidR="00890EE1" w:rsidRDefault="009A7DDE" w:rsidP="000762BF">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תקנות </w:t>
    </w:r>
    <w:r w:rsidR="000762BF">
      <w:rPr>
        <w:rFonts w:hAnsi="FrankRuehl" w:cs="FrankRuehl" w:hint="cs"/>
        <w:color w:val="000000"/>
        <w:sz w:val="28"/>
        <w:szCs w:val="28"/>
        <w:rtl/>
      </w:rPr>
      <w:t>מסילות הברזל (דרישת לתשלום חיוב מוגדל לנוסע ברכבת מקומית</w:t>
    </w:r>
    <w:r w:rsidR="00890EE1">
      <w:rPr>
        <w:rFonts w:hAnsi="FrankRuehl" w:cs="FrankRuehl" w:hint="cs"/>
        <w:color w:val="000000"/>
        <w:sz w:val="28"/>
        <w:szCs w:val="28"/>
        <w:rtl/>
      </w:rPr>
      <w:t>), תשע"א-2011</w:t>
    </w:r>
  </w:p>
  <w:p w14:paraId="1743E94B" w14:textId="77777777" w:rsidR="00890EE1" w:rsidRDefault="00890EE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359B38C" w14:textId="77777777" w:rsidR="00890EE1" w:rsidRDefault="00890EE1">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4E1E"/>
    <w:multiLevelType w:val="hybridMultilevel"/>
    <w:tmpl w:val="92646A90"/>
    <w:lvl w:ilvl="0" w:tplc="A554330A">
      <w:start w:val="2"/>
      <w:numFmt w:val="hebrew1"/>
      <w:lvlText w:val="(%1)"/>
      <w:lvlJc w:val="left"/>
      <w:pPr>
        <w:tabs>
          <w:tab w:val="num" w:pos="1020"/>
        </w:tabs>
        <w:ind w:left="1020" w:hanging="390"/>
      </w:pPr>
      <w:rPr>
        <w:rFonts w:hint="default"/>
      </w:rPr>
    </w:lvl>
    <w:lvl w:ilvl="1" w:tplc="04090019" w:tentative="1">
      <w:start w:val="1"/>
      <w:numFmt w:val="lowerLetter"/>
      <w:lvlText w:val="%2."/>
      <w:lvlJc w:val="left"/>
      <w:pPr>
        <w:tabs>
          <w:tab w:val="num" w:pos="1710"/>
        </w:tabs>
        <w:ind w:left="1710" w:hanging="360"/>
      </w:pPr>
    </w:lvl>
    <w:lvl w:ilvl="2" w:tplc="0409001B" w:tentative="1">
      <w:start w:val="1"/>
      <w:numFmt w:val="lowerRoman"/>
      <w:lvlText w:val="%3."/>
      <w:lvlJc w:val="right"/>
      <w:pPr>
        <w:tabs>
          <w:tab w:val="num" w:pos="2430"/>
        </w:tabs>
        <w:ind w:left="2430" w:hanging="180"/>
      </w:pPr>
    </w:lvl>
    <w:lvl w:ilvl="3" w:tplc="0409000F" w:tentative="1">
      <w:start w:val="1"/>
      <w:numFmt w:val="decimal"/>
      <w:lvlText w:val="%4."/>
      <w:lvlJc w:val="left"/>
      <w:pPr>
        <w:tabs>
          <w:tab w:val="num" w:pos="3150"/>
        </w:tabs>
        <w:ind w:left="3150" w:hanging="360"/>
      </w:pPr>
    </w:lvl>
    <w:lvl w:ilvl="4" w:tplc="04090019" w:tentative="1">
      <w:start w:val="1"/>
      <w:numFmt w:val="lowerLetter"/>
      <w:lvlText w:val="%5."/>
      <w:lvlJc w:val="left"/>
      <w:pPr>
        <w:tabs>
          <w:tab w:val="num" w:pos="3870"/>
        </w:tabs>
        <w:ind w:left="3870" w:hanging="360"/>
      </w:pPr>
    </w:lvl>
    <w:lvl w:ilvl="5" w:tplc="0409001B" w:tentative="1">
      <w:start w:val="1"/>
      <w:numFmt w:val="lowerRoman"/>
      <w:lvlText w:val="%6."/>
      <w:lvlJc w:val="right"/>
      <w:pPr>
        <w:tabs>
          <w:tab w:val="num" w:pos="4590"/>
        </w:tabs>
        <w:ind w:left="4590" w:hanging="180"/>
      </w:pPr>
    </w:lvl>
    <w:lvl w:ilvl="6" w:tplc="0409000F" w:tentative="1">
      <w:start w:val="1"/>
      <w:numFmt w:val="decimal"/>
      <w:lvlText w:val="%7."/>
      <w:lvlJc w:val="left"/>
      <w:pPr>
        <w:tabs>
          <w:tab w:val="num" w:pos="5310"/>
        </w:tabs>
        <w:ind w:left="5310" w:hanging="360"/>
      </w:pPr>
    </w:lvl>
    <w:lvl w:ilvl="7" w:tplc="04090019" w:tentative="1">
      <w:start w:val="1"/>
      <w:numFmt w:val="lowerLetter"/>
      <w:lvlText w:val="%8."/>
      <w:lvlJc w:val="left"/>
      <w:pPr>
        <w:tabs>
          <w:tab w:val="num" w:pos="6030"/>
        </w:tabs>
        <w:ind w:left="6030" w:hanging="360"/>
      </w:pPr>
    </w:lvl>
    <w:lvl w:ilvl="8" w:tplc="0409001B" w:tentative="1">
      <w:start w:val="1"/>
      <w:numFmt w:val="lowerRoman"/>
      <w:lvlText w:val="%9."/>
      <w:lvlJc w:val="right"/>
      <w:pPr>
        <w:tabs>
          <w:tab w:val="num" w:pos="6750"/>
        </w:tabs>
        <w:ind w:left="6750" w:hanging="180"/>
      </w:pPr>
    </w:lvl>
  </w:abstractNum>
  <w:abstractNum w:abstractNumId="1" w15:restartNumberingAfterBreak="0">
    <w:nsid w:val="581F5EA8"/>
    <w:multiLevelType w:val="hybridMultilevel"/>
    <w:tmpl w:val="54281BDE"/>
    <w:lvl w:ilvl="0" w:tplc="34727EA2">
      <w:start w:val="1"/>
      <w:numFmt w:val="bullet"/>
      <w:lvlText w:val=""/>
      <w:lvlJc w:val="left"/>
      <w:pPr>
        <w:tabs>
          <w:tab w:val="num" w:pos="624"/>
        </w:tabs>
        <w:ind w:left="624" w:hanging="62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abstractNum w:abstractNumId="3" w15:restartNumberingAfterBreak="0">
    <w:nsid w:val="78047660"/>
    <w:multiLevelType w:val="hybridMultilevel"/>
    <w:tmpl w:val="D11C98CE"/>
    <w:lvl w:ilvl="0" w:tplc="90B03FBE">
      <w:start w:val="10"/>
      <w:numFmt w:val="decimal"/>
      <w:lvlText w:val="%1."/>
      <w:lvlJc w:val="left"/>
      <w:pPr>
        <w:tabs>
          <w:tab w:val="num" w:pos="990"/>
        </w:tabs>
        <w:ind w:left="990" w:hanging="630"/>
      </w:pPr>
      <w:rPr>
        <w:rFonts w:cs="Miriam" w:hint="default"/>
        <w:sz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651641571">
    <w:abstractNumId w:val="2"/>
  </w:num>
  <w:num w:numId="2" w16cid:durableId="920601500">
    <w:abstractNumId w:val="1"/>
  </w:num>
  <w:num w:numId="3" w16cid:durableId="182323538">
    <w:abstractNumId w:val="3"/>
  </w:num>
  <w:num w:numId="4" w16cid:durableId="968583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2C54"/>
    <w:rsid w:val="00001FDA"/>
    <w:rsid w:val="00017D17"/>
    <w:rsid w:val="000210AB"/>
    <w:rsid w:val="00034FC9"/>
    <w:rsid w:val="0004326E"/>
    <w:rsid w:val="00056492"/>
    <w:rsid w:val="000762BF"/>
    <w:rsid w:val="000A04E5"/>
    <w:rsid w:val="000A4B36"/>
    <w:rsid w:val="000A503C"/>
    <w:rsid w:val="000A51DD"/>
    <w:rsid w:val="000B0961"/>
    <w:rsid w:val="000B39A7"/>
    <w:rsid w:val="000C1EE6"/>
    <w:rsid w:val="000D20BF"/>
    <w:rsid w:val="000D3F79"/>
    <w:rsid w:val="000D5F69"/>
    <w:rsid w:val="000E2C54"/>
    <w:rsid w:val="000F594E"/>
    <w:rsid w:val="00103E7F"/>
    <w:rsid w:val="0010636D"/>
    <w:rsid w:val="00130E4C"/>
    <w:rsid w:val="00134B29"/>
    <w:rsid w:val="00144A4E"/>
    <w:rsid w:val="0014736B"/>
    <w:rsid w:val="001652A9"/>
    <w:rsid w:val="00174F6E"/>
    <w:rsid w:val="00193DF3"/>
    <w:rsid w:val="00194D65"/>
    <w:rsid w:val="001D2B93"/>
    <w:rsid w:val="001F7F9D"/>
    <w:rsid w:val="002004B8"/>
    <w:rsid w:val="00203434"/>
    <w:rsid w:val="00243FA6"/>
    <w:rsid w:val="002508C6"/>
    <w:rsid w:val="00261084"/>
    <w:rsid w:val="002802CF"/>
    <w:rsid w:val="00294652"/>
    <w:rsid w:val="002B073E"/>
    <w:rsid w:val="002B7BA0"/>
    <w:rsid w:val="002C1365"/>
    <w:rsid w:val="002D3F64"/>
    <w:rsid w:val="002E50CB"/>
    <w:rsid w:val="002F0766"/>
    <w:rsid w:val="002F2484"/>
    <w:rsid w:val="002F2D09"/>
    <w:rsid w:val="00301FDC"/>
    <w:rsid w:val="00302C0D"/>
    <w:rsid w:val="003033EF"/>
    <w:rsid w:val="00336648"/>
    <w:rsid w:val="00337500"/>
    <w:rsid w:val="00342934"/>
    <w:rsid w:val="0035184F"/>
    <w:rsid w:val="0035793B"/>
    <w:rsid w:val="00362DE4"/>
    <w:rsid w:val="00363AE0"/>
    <w:rsid w:val="00366359"/>
    <w:rsid w:val="00373414"/>
    <w:rsid w:val="0037529D"/>
    <w:rsid w:val="00386992"/>
    <w:rsid w:val="00390744"/>
    <w:rsid w:val="00390CDF"/>
    <w:rsid w:val="00395D47"/>
    <w:rsid w:val="003A4A79"/>
    <w:rsid w:val="003A5041"/>
    <w:rsid w:val="003B071E"/>
    <w:rsid w:val="003E13AE"/>
    <w:rsid w:val="003E5E0D"/>
    <w:rsid w:val="003F0E3D"/>
    <w:rsid w:val="003F1EAF"/>
    <w:rsid w:val="00412E76"/>
    <w:rsid w:val="004141EF"/>
    <w:rsid w:val="00416835"/>
    <w:rsid w:val="00417C26"/>
    <w:rsid w:val="00417E2E"/>
    <w:rsid w:val="004460FB"/>
    <w:rsid w:val="00456754"/>
    <w:rsid w:val="0046633C"/>
    <w:rsid w:val="00467FC5"/>
    <w:rsid w:val="0047772E"/>
    <w:rsid w:val="00480263"/>
    <w:rsid w:val="004810BE"/>
    <w:rsid w:val="00493062"/>
    <w:rsid w:val="00496248"/>
    <w:rsid w:val="004B01D0"/>
    <w:rsid w:val="004C13DD"/>
    <w:rsid w:val="004C3DCB"/>
    <w:rsid w:val="004C53E0"/>
    <w:rsid w:val="004E39F7"/>
    <w:rsid w:val="004E7F65"/>
    <w:rsid w:val="00512F50"/>
    <w:rsid w:val="00534BF7"/>
    <w:rsid w:val="0053528B"/>
    <w:rsid w:val="00535C82"/>
    <w:rsid w:val="00550471"/>
    <w:rsid w:val="00550567"/>
    <w:rsid w:val="0056120A"/>
    <w:rsid w:val="00566B4A"/>
    <w:rsid w:val="00574555"/>
    <w:rsid w:val="00596B7F"/>
    <w:rsid w:val="005D1B26"/>
    <w:rsid w:val="005E08E9"/>
    <w:rsid w:val="005E09B0"/>
    <w:rsid w:val="005E25F3"/>
    <w:rsid w:val="005E571E"/>
    <w:rsid w:val="005E64B8"/>
    <w:rsid w:val="005F2D72"/>
    <w:rsid w:val="005F5F15"/>
    <w:rsid w:val="005F7ABB"/>
    <w:rsid w:val="0061587F"/>
    <w:rsid w:val="0061793F"/>
    <w:rsid w:val="00632FDF"/>
    <w:rsid w:val="00637F79"/>
    <w:rsid w:val="0064243E"/>
    <w:rsid w:val="006472E4"/>
    <w:rsid w:val="00657D32"/>
    <w:rsid w:val="00662F6E"/>
    <w:rsid w:val="00664E75"/>
    <w:rsid w:val="00670ED5"/>
    <w:rsid w:val="006723D7"/>
    <w:rsid w:val="00692C6D"/>
    <w:rsid w:val="00697747"/>
    <w:rsid w:val="006A0293"/>
    <w:rsid w:val="006A4727"/>
    <w:rsid w:val="006A5E67"/>
    <w:rsid w:val="006E662D"/>
    <w:rsid w:val="006F16B1"/>
    <w:rsid w:val="00700BF8"/>
    <w:rsid w:val="00701E65"/>
    <w:rsid w:val="00703E39"/>
    <w:rsid w:val="007113D0"/>
    <w:rsid w:val="00731689"/>
    <w:rsid w:val="00732B9D"/>
    <w:rsid w:val="0073681E"/>
    <w:rsid w:val="00736981"/>
    <w:rsid w:val="00750C4C"/>
    <w:rsid w:val="00752C73"/>
    <w:rsid w:val="00754088"/>
    <w:rsid w:val="00757C46"/>
    <w:rsid w:val="0076395E"/>
    <w:rsid w:val="0077014E"/>
    <w:rsid w:val="0077532B"/>
    <w:rsid w:val="00776104"/>
    <w:rsid w:val="00791711"/>
    <w:rsid w:val="007952EA"/>
    <w:rsid w:val="007A60FA"/>
    <w:rsid w:val="007B5ABB"/>
    <w:rsid w:val="007B6700"/>
    <w:rsid w:val="007C22E6"/>
    <w:rsid w:val="007C2B61"/>
    <w:rsid w:val="007D1666"/>
    <w:rsid w:val="007E141D"/>
    <w:rsid w:val="0080574B"/>
    <w:rsid w:val="008154D9"/>
    <w:rsid w:val="00824945"/>
    <w:rsid w:val="0083113E"/>
    <w:rsid w:val="00833331"/>
    <w:rsid w:val="00835F70"/>
    <w:rsid w:val="00851AE0"/>
    <w:rsid w:val="008612E0"/>
    <w:rsid w:val="00861923"/>
    <w:rsid w:val="00865692"/>
    <w:rsid w:val="008673BC"/>
    <w:rsid w:val="008764A2"/>
    <w:rsid w:val="00881D2D"/>
    <w:rsid w:val="008828C1"/>
    <w:rsid w:val="00890EE1"/>
    <w:rsid w:val="008930C7"/>
    <w:rsid w:val="00896601"/>
    <w:rsid w:val="008A0D35"/>
    <w:rsid w:val="008D66E2"/>
    <w:rsid w:val="008F591A"/>
    <w:rsid w:val="008F5AD0"/>
    <w:rsid w:val="008F6BF4"/>
    <w:rsid w:val="008F7269"/>
    <w:rsid w:val="00917DEC"/>
    <w:rsid w:val="00922420"/>
    <w:rsid w:val="00933194"/>
    <w:rsid w:val="009533F3"/>
    <w:rsid w:val="00960733"/>
    <w:rsid w:val="0096194F"/>
    <w:rsid w:val="00962A0A"/>
    <w:rsid w:val="00965C9E"/>
    <w:rsid w:val="00983AB3"/>
    <w:rsid w:val="00983B92"/>
    <w:rsid w:val="00992CD3"/>
    <w:rsid w:val="00995475"/>
    <w:rsid w:val="009A0232"/>
    <w:rsid w:val="009A5E1C"/>
    <w:rsid w:val="009A7DDE"/>
    <w:rsid w:val="009B4A2C"/>
    <w:rsid w:val="009B58EA"/>
    <w:rsid w:val="009B5EC6"/>
    <w:rsid w:val="009C017A"/>
    <w:rsid w:val="009E1E89"/>
    <w:rsid w:val="009F1351"/>
    <w:rsid w:val="00A272E0"/>
    <w:rsid w:val="00A32DFC"/>
    <w:rsid w:val="00A36194"/>
    <w:rsid w:val="00A36A85"/>
    <w:rsid w:val="00A412F8"/>
    <w:rsid w:val="00A45048"/>
    <w:rsid w:val="00A4707F"/>
    <w:rsid w:val="00A55E30"/>
    <w:rsid w:val="00A56922"/>
    <w:rsid w:val="00A56E0B"/>
    <w:rsid w:val="00A60FD1"/>
    <w:rsid w:val="00A70937"/>
    <w:rsid w:val="00A717F0"/>
    <w:rsid w:val="00A743C1"/>
    <w:rsid w:val="00A776CD"/>
    <w:rsid w:val="00A81EAA"/>
    <w:rsid w:val="00A845BA"/>
    <w:rsid w:val="00A8665A"/>
    <w:rsid w:val="00AA581E"/>
    <w:rsid w:val="00AB45B9"/>
    <w:rsid w:val="00AB6F94"/>
    <w:rsid w:val="00AB7C88"/>
    <w:rsid w:val="00AC1111"/>
    <w:rsid w:val="00AC688B"/>
    <w:rsid w:val="00AC68F1"/>
    <w:rsid w:val="00AD32F2"/>
    <w:rsid w:val="00B07F69"/>
    <w:rsid w:val="00B3277E"/>
    <w:rsid w:val="00B43DC7"/>
    <w:rsid w:val="00B4524D"/>
    <w:rsid w:val="00B47E2C"/>
    <w:rsid w:val="00B510C2"/>
    <w:rsid w:val="00B62B6C"/>
    <w:rsid w:val="00B65110"/>
    <w:rsid w:val="00B71A97"/>
    <w:rsid w:val="00B74DF4"/>
    <w:rsid w:val="00B81FA4"/>
    <w:rsid w:val="00B842A5"/>
    <w:rsid w:val="00BA05B6"/>
    <w:rsid w:val="00BA3EB3"/>
    <w:rsid w:val="00BA7400"/>
    <w:rsid w:val="00BC1296"/>
    <w:rsid w:val="00BD5B8B"/>
    <w:rsid w:val="00C00A2C"/>
    <w:rsid w:val="00C10EC3"/>
    <w:rsid w:val="00C14403"/>
    <w:rsid w:val="00C24B96"/>
    <w:rsid w:val="00C45F62"/>
    <w:rsid w:val="00C50E30"/>
    <w:rsid w:val="00C7307F"/>
    <w:rsid w:val="00C73792"/>
    <w:rsid w:val="00C857FD"/>
    <w:rsid w:val="00C90F81"/>
    <w:rsid w:val="00CA1F1E"/>
    <w:rsid w:val="00CA54C3"/>
    <w:rsid w:val="00CB00A7"/>
    <w:rsid w:val="00CB0AA2"/>
    <w:rsid w:val="00CB37A5"/>
    <w:rsid w:val="00CC55CB"/>
    <w:rsid w:val="00CE00FB"/>
    <w:rsid w:val="00CE5CBD"/>
    <w:rsid w:val="00CF2030"/>
    <w:rsid w:val="00CF4D7D"/>
    <w:rsid w:val="00CF7E15"/>
    <w:rsid w:val="00D10F43"/>
    <w:rsid w:val="00D166A8"/>
    <w:rsid w:val="00D26EC1"/>
    <w:rsid w:val="00D31AC1"/>
    <w:rsid w:val="00D44372"/>
    <w:rsid w:val="00D446D8"/>
    <w:rsid w:val="00D52301"/>
    <w:rsid w:val="00D63C51"/>
    <w:rsid w:val="00D6480C"/>
    <w:rsid w:val="00D96DAF"/>
    <w:rsid w:val="00DB1991"/>
    <w:rsid w:val="00DB5807"/>
    <w:rsid w:val="00DC1A75"/>
    <w:rsid w:val="00DC1C68"/>
    <w:rsid w:val="00DC7E43"/>
    <w:rsid w:val="00DD0109"/>
    <w:rsid w:val="00DD471A"/>
    <w:rsid w:val="00DD6636"/>
    <w:rsid w:val="00DE06DA"/>
    <w:rsid w:val="00DE1632"/>
    <w:rsid w:val="00DE2B2A"/>
    <w:rsid w:val="00DF0959"/>
    <w:rsid w:val="00DF687B"/>
    <w:rsid w:val="00E01EED"/>
    <w:rsid w:val="00E16798"/>
    <w:rsid w:val="00E170FD"/>
    <w:rsid w:val="00E17592"/>
    <w:rsid w:val="00E21AF1"/>
    <w:rsid w:val="00E24FCD"/>
    <w:rsid w:val="00E261C8"/>
    <w:rsid w:val="00E37202"/>
    <w:rsid w:val="00E41B95"/>
    <w:rsid w:val="00E444CA"/>
    <w:rsid w:val="00E45CCD"/>
    <w:rsid w:val="00E507A3"/>
    <w:rsid w:val="00E5116E"/>
    <w:rsid w:val="00E61E19"/>
    <w:rsid w:val="00E71242"/>
    <w:rsid w:val="00E95A4B"/>
    <w:rsid w:val="00E97E4F"/>
    <w:rsid w:val="00EA53F9"/>
    <w:rsid w:val="00EB62D9"/>
    <w:rsid w:val="00EC10AF"/>
    <w:rsid w:val="00ED166E"/>
    <w:rsid w:val="00EE0C8B"/>
    <w:rsid w:val="00F1608F"/>
    <w:rsid w:val="00F26E19"/>
    <w:rsid w:val="00F322D9"/>
    <w:rsid w:val="00F42F02"/>
    <w:rsid w:val="00F50D88"/>
    <w:rsid w:val="00F5762C"/>
    <w:rsid w:val="00F62772"/>
    <w:rsid w:val="00F7197F"/>
    <w:rsid w:val="00F75090"/>
    <w:rsid w:val="00F77AE8"/>
    <w:rsid w:val="00F80181"/>
    <w:rsid w:val="00F82173"/>
    <w:rsid w:val="00F841DE"/>
    <w:rsid w:val="00F850ED"/>
    <w:rsid w:val="00FB3EB3"/>
    <w:rsid w:val="00FB4965"/>
    <w:rsid w:val="00FC5D47"/>
    <w:rsid w:val="00FD7743"/>
    <w:rsid w:val="00FE0077"/>
    <w:rsid w:val="00FE1F15"/>
    <w:rsid w:val="00FE583C"/>
    <w:rsid w:val="00FE6D21"/>
    <w:rsid w:val="00FE6E9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75FDF372"/>
  <w15:chartTrackingRefBased/>
  <w15:docId w15:val="{7F139EDB-C036-4A2E-9333-9CB3A6C32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 w:type="table" w:styleId="a8">
    <w:name w:val="Table Grid"/>
    <w:basedOn w:val="a1"/>
    <w:rsid w:val="00CE00FB"/>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semiHidden/>
    <w:rsid w:val="008F59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7211.pdf"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nevo.co.il/Law_word/law06/tak-7211.pdf" TargetMode="Externa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_word/law06/tak-7211.pdf"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7211.pdf" TargetMode="External"/><Relationship Id="rId1" Type="http://schemas.openxmlformats.org/officeDocument/2006/relationships/hyperlink" Target="http://www.nevo.co.il/Law_word/law06/TAK-703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1594</Words>
  <Characters>9086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10659</CharactersWithSpaces>
  <SharedDoc>false</SharedDoc>
  <HLinks>
    <vt:vector size="78" baseType="variant">
      <vt:variant>
        <vt:i4>393283</vt:i4>
      </vt:variant>
      <vt:variant>
        <vt:i4>147</vt:i4>
      </vt:variant>
      <vt:variant>
        <vt:i4>0</vt:i4>
      </vt:variant>
      <vt:variant>
        <vt:i4>5</vt:i4>
      </vt:variant>
      <vt:variant>
        <vt:lpwstr>http://www.nevo.co.il/advertisements/nevo-100.doc</vt:lpwstr>
      </vt:variant>
      <vt:variant>
        <vt:lpwstr/>
      </vt:variant>
      <vt:variant>
        <vt:i4>8323083</vt:i4>
      </vt:variant>
      <vt:variant>
        <vt:i4>48</vt:i4>
      </vt:variant>
      <vt:variant>
        <vt:i4>0</vt:i4>
      </vt:variant>
      <vt:variant>
        <vt:i4>5</vt:i4>
      </vt:variant>
      <vt:variant>
        <vt:lpwstr>http://www.nevo.co.il/Law_word/law06/tak-7211.pdf</vt:lpwstr>
      </vt:variant>
      <vt:variant>
        <vt:lpwstr/>
      </vt:variant>
      <vt:variant>
        <vt:i4>8323083</vt:i4>
      </vt:variant>
      <vt:variant>
        <vt:i4>45</vt:i4>
      </vt:variant>
      <vt:variant>
        <vt:i4>0</vt:i4>
      </vt:variant>
      <vt:variant>
        <vt:i4>5</vt:i4>
      </vt:variant>
      <vt:variant>
        <vt:lpwstr>http://www.nevo.co.il/Law_word/law06/tak-7211.pdf</vt:lpwstr>
      </vt:variant>
      <vt:variant>
        <vt:lpwstr/>
      </vt:variant>
      <vt:variant>
        <vt:i4>8323083</vt:i4>
      </vt:variant>
      <vt:variant>
        <vt:i4>42</vt:i4>
      </vt:variant>
      <vt:variant>
        <vt:i4>0</vt:i4>
      </vt:variant>
      <vt:variant>
        <vt:i4>5</vt:i4>
      </vt:variant>
      <vt:variant>
        <vt:lpwstr>http://www.nevo.co.il/Law_word/law06/tak-7211.pdf</vt:lpwstr>
      </vt:variant>
      <vt:variant>
        <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8323083</vt:i4>
      </vt:variant>
      <vt:variant>
        <vt:i4>3</vt:i4>
      </vt:variant>
      <vt:variant>
        <vt:i4>0</vt:i4>
      </vt:variant>
      <vt:variant>
        <vt:i4>5</vt:i4>
      </vt:variant>
      <vt:variant>
        <vt:lpwstr>http://www.nevo.co.il/Law_word/law06/TAK-7211.pdf</vt:lpwstr>
      </vt:variant>
      <vt:variant>
        <vt:lpwstr/>
      </vt:variant>
      <vt:variant>
        <vt:i4>8192010</vt:i4>
      </vt:variant>
      <vt:variant>
        <vt:i4>0</vt:i4>
      </vt:variant>
      <vt:variant>
        <vt:i4>0</vt:i4>
      </vt:variant>
      <vt:variant>
        <vt:i4>5</vt:i4>
      </vt:variant>
      <vt:variant>
        <vt:lpwstr>http://www.nevo.co.il/Law_word/law06/TAK-7032.pdf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2023-06-05T20:36:00Z</dcterms:created>
  <dcterms:modified xsi:type="dcterms:W3CDTF">2023-06-05T20:36:00Z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תקנות מסילות הברזל (דרישה לתשלום חיוב מוגדל לנוסע ברכבת מקומית), תשע"א-2011</vt:lpwstr>
  </property>
  <property fmtid="{D5CDD505-2E9C-101B-9397-08002B2CF9AE}" pid="4" name="LAWNUMBER">
    <vt:lpwstr>0556</vt:lpwstr>
  </property>
  <property fmtid="{D5CDD505-2E9C-101B-9397-08002B2CF9AE}" pid="5" name="TYPE">
    <vt:lpwstr>01</vt:lpwstr>
  </property>
  <property fmtid="{D5CDD505-2E9C-101B-9397-08002B2CF9AE}" pid="6" name="CHNAME">
    <vt:lpwstr>תעבורה</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SAMCHUT">
    <vt:lpwstr/>
  </property>
  <property fmtid="{D5CDD505-2E9C-101B-9397-08002B2CF9AE}" pid="21" name="NOSE11">
    <vt:lpwstr>רשויות ומשפט מנהלי</vt:lpwstr>
  </property>
  <property fmtid="{D5CDD505-2E9C-101B-9397-08002B2CF9AE}" pid="22" name="NOSE21">
    <vt:lpwstr>תשתיות</vt:lpwstr>
  </property>
  <property fmtid="{D5CDD505-2E9C-101B-9397-08002B2CF9AE}" pid="23" name="NOSE31">
    <vt:lpwstr>מסילות הברזל</vt:lpwstr>
  </property>
  <property fmtid="{D5CDD505-2E9C-101B-9397-08002B2CF9AE}" pid="24" name="NOSE41">
    <vt:lpwstr>רכבת</vt:lpwstr>
  </property>
  <property fmtid="{D5CDD505-2E9C-101B-9397-08002B2CF9AE}" pid="25" name="NOSE12">
    <vt:lpwstr>רשויות ומשפט מנהלי</vt:lpwstr>
  </property>
  <property fmtid="{D5CDD505-2E9C-101B-9397-08002B2CF9AE}" pid="26" name="NOSE22">
    <vt:lpwstr>תעבורה</vt:lpwstr>
  </property>
  <property fmtid="{D5CDD505-2E9C-101B-9397-08002B2CF9AE}" pid="27" name="NOSE32">
    <vt:lpwstr/>
  </property>
  <property fmtid="{D5CDD505-2E9C-101B-9397-08002B2CF9AE}" pid="28" name="NOSE42">
    <vt:lpwstr/>
  </property>
  <property fmtid="{D5CDD505-2E9C-101B-9397-08002B2CF9AE}" pid="29" name="NOSE13">
    <vt:lpwstr/>
  </property>
  <property fmtid="{D5CDD505-2E9C-101B-9397-08002B2CF9AE}" pid="30" name="NOSE23">
    <vt:lpwstr/>
  </property>
  <property fmtid="{D5CDD505-2E9C-101B-9397-08002B2CF9AE}" pid="31" name="NOSE33">
    <vt:lpwstr/>
  </property>
  <property fmtid="{D5CDD505-2E9C-101B-9397-08002B2CF9AE}" pid="32" name="NOSE4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LINKK2">
    <vt:lpwstr>http://www.nevo.co.il/Law_word/law06/TAK-7211.pdf;רשומות - תקנות כלליות#תוקנו ק"ת תשע"ג מס' 7211# מיום 16.1.2013 עמ' 616 – תק' תשע"ג-2013; תחילתן ביום 10.2.2013</vt:lpwstr>
  </property>
  <property fmtid="{D5CDD505-2E9C-101B-9397-08002B2CF9AE}" pid="62" name="MEKOR_NAME1">
    <vt:lpwstr>פקודת מסילות הברזל [נוסח חדש]</vt:lpwstr>
  </property>
  <property fmtid="{D5CDD505-2E9C-101B-9397-08002B2CF9AE}" pid="63" name="MEKOR_SAIF1">
    <vt:lpwstr>17XזX;46בX</vt:lpwstr>
  </property>
  <property fmtid="{D5CDD505-2E9C-101B-9397-08002B2CF9AE}" pid="64" name="LINKK1">
    <vt:lpwstr>http://www.nevo.co.il/Law_word/law06/TAK-7032.pdf;‎רשומות - תקנות כלליות#פורסמו ק"ת ‏תשע"א מס' 7032 #מיום 15.9.2011 עמ' 1364‏</vt:lpwstr>
  </property>
</Properties>
</file>