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182DA" w14:textId="77777777" w:rsidR="001153D7" w:rsidRDefault="00535CC5" w:rsidP="001B7556">
      <w:pPr>
        <w:pStyle w:val="big-header"/>
        <w:ind w:left="0" w:right="1134"/>
        <w:rPr>
          <w:rFonts w:hint="cs"/>
          <w:rtl/>
        </w:rPr>
      </w:pPr>
      <w:r>
        <w:rPr>
          <w:rFonts w:hint="cs"/>
          <w:rtl/>
        </w:rPr>
        <w:t>תקנות</w:t>
      </w:r>
      <w:r w:rsidR="00F575F2">
        <w:rPr>
          <w:rFonts w:hint="cs"/>
          <w:rtl/>
        </w:rPr>
        <w:t xml:space="preserve"> מסילות הברזל (</w:t>
      </w:r>
      <w:r w:rsidR="001B7556">
        <w:rPr>
          <w:rFonts w:hint="cs"/>
          <w:rtl/>
        </w:rPr>
        <w:t>מסירת מידע על שירות הסעה ברכבת במרכז המידע הארצי לתחבורה ציבורית), תשע"ו-2015</w:t>
      </w:r>
    </w:p>
    <w:p w14:paraId="1185DD3C" w14:textId="77777777" w:rsidR="00F575F2" w:rsidRPr="00F575F2" w:rsidRDefault="00F575F2" w:rsidP="00F575F2">
      <w:pPr>
        <w:spacing w:line="320" w:lineRule="auto"/>
        <w:jc w:val="left"/>
        <w:rPr>
          <w:rFonts w:cs="FrankRuehl"/>
          <w:szCs w:val="26"/>
          <w:rtl/>
        </w:rPr>
      </w:pPr>
    </w:p>
    <w:p w14:paraId="5784F9D2" w14:textId="77777777" w:rsidR="00F575F2" w:rsidRDefault="00F575F2" w:rsidP="00F575F2">
      <w:pPr>
        <w:spacing w:line="320" w:lineRule="auto"/>
        <w:jc w:val="left"/>
        <w:rPr>
          <w:rtl/>
        </w:rPr>
      </w:pPr>
    </w:p>
    <w:p w14:paraId="2370E1E1" w14:textId="77777777" w:rsidR="00F575F2" w:rsidRDefault="00F575F2" w:rsidP="00F575F2">
      <w:pPr>
        <w:spacing w:line="320" w:lineRule="auto"/>
        <w:jc w:val="left"/>
        <w:rPr>
          <w:rFonts w:cs="Miriam"/>
          <w:szCs w:val="22"/>
          <w:rtl/>
        </w:rPr>
      </w:pPr>
      <w:r w:rsidRPr="00F575F2">
        <w:rPr>
          <w:rFonts w:cs="Miriam"/>
          <w:szCs w:val="22"/>
          <w:rtl/>
        </w:rPr>
        <w:t>רשויות ומשפט מנהלי</w:t>
      </w:r>
      <w:r w:rsidRPr="00F575F2">
        <w:rPr>
          <w:rFonts w:cs="FrankRuehl"/>
          <w:szCs w:val="26"/>
          <w:rtl/>
        </w:rPr>
        <w:t xml:space="preserve"> – תשתיות – מסילות הברזל – רכבת</w:t>
      </w:r>
    </w:p>
    <w:p w14:paraId="3C96407E" w14:textId="77777777" w:rsidR="00F575F2" w:rsidRPr="00F575F2" w:rsidRDefault="00F575F2" w:rsidP="00F575F2">
      <w:pPr>
        <w:spacing w:line="320" w:lineRule="auto"/>
        <w:jc w:val="left"/>
        <w:rPr>
          <w:rFonts w:cs="Miriam" w:hint="cs"/>
          <w:szCs w:val="22"/>
          <w:rtl/>
        </w:rPr>
      </w:pPr>
      <w:r w:rsidRPr="00F575F2">
        <w:rPr>
          <w:rFonts w:cs="Miriam"/>
          <w:szCs w:val="22"/>
          <w:rtl/>
        </w:rPr>
        <w:t>רשויות ומשפט מנהלי</w:t>
      </w:r>
      <w:r w:rsidRPr="00F575F2">
        <w:rPr>
          <w:rFonts w:cs="FrankRuehl"/>
          <w:szCs w:val="26"/>
          <w:rtl/>
        </w:rPr>
        <w:t xml:space="preserve"> – תעבורה</w:t>
      </w:r>
    </w:p>
    <w:p w14:paraId="6B34EDC0" w14:textId="77777777" w:rsidR="001153D7" w:rsidRDefault="001153D7">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070BD" w:rsidRPr="001070BD" w14:paraId="194C27DE" w14:textId="77777777" w:rsidTr="001070BD">
        <w:tblPrEx>
          <w:tblCellMar>
            <w:top w:w="0" w:type="dxa"/>
            <w:bottom w:w="0" w:type="dxa"/>
          </w:tblCellMar>
        </w:tblPrEx>
        <w:tc>
          <w:tcPr>
            <w:tcW w:w="1247" w:type="dxa"/>
          </w:tcPr>
          <w:p w14:paraId="6891BFA1" w14:textId="77777777" w:rsidR="001070BD" w:rsidRPr="001070BD" w:rsidRDefault="001070BD" w:rsidP="001070BD">
            <w:pPr>
              <w:spacing w:line="240" w:lineRule="auto"/>
              <w:jc w:val="left"/>
              <w:rPr>
                <w:rFonts w:cs="Frankruhel" w:hint="cs"/>
                <w:sz w:val="24"/>
                <w:rtl/>
              </w:rPr>
            </w:pPr>
            <w:r>
              <w:rPr>
                <w:rFonts w:cs="Times New Roman"/>
                <w:sz w:val="24"/>
                <w:rtl/>
              </w:rPr>
              <w:t xml:space="preserve">סעיף 1 </w:t>
            </w:r>
          </w:p>
        </w:tc>
        <w:tc>
          <w:tcPr>
            <w:tcW w:w="5669" w:type="dxa"/>
          </w:tcPr>
          <w:p w14:paraId="3A717E72" w14:textId="77777777" w:rsidR="001070BD" w:rsidRPr="001070BD" w:rsidRDefault="001070BD" w:rsidP="001070BD">
            <w:pPr>
              <w:spacing w:line="240" w:lineRule="auto"/>
              <w:jc w:val="left"/>
              <w:rPr>
                <w:rFonts w:cs="Frankruhel" w:hint="cs"/>
                <w:sz w:val="24"/>
                <w:rtl/>
              </w:rPr>
            </w:pPr>
            <w:r>
              <w:rPr>
                <w:rFonts w:cs="Times New Roman"/>
                <w:sz w:val="24"/>
                <w:rtl/>
              </w:rPr>
              <w:t>הגדרות</w:t>
            </w:r>
          </w:p>
        </w:tc>
        <w:tc>
          <w:tcPr>
            <w:tcW w:w="567" w:type="dxa"/>
          </w:tcPr>
          <w:p w14:paraId="2F0CB807" w14:textId="77777777" w:rsidR="001070BD" w:rsidRPr="001070BD" w:rsidRDefault="001070BD" w:rsidP="001070BD">
            <w:pPr>
              <w:spacing w:line="240" w:lineRule="auto"/>
              <w:jc w:val="left"/>
              <w:rPr>
                <w:rStyle w:val="Hyperlink"/>
                <w:rFonts w:hint="cs"/>
                <w:rtl/>
              </w:rPr>
            </w:pPr>
            <w:hyperlink w:anchor="Seif1" w:tooltip="הגדרות" w:history="1">
              <w:r w:rsidRPr="001070BD">
                <w:rPr>
                  <w:rStyle w:val="Hyperlink"/>
                </w:rPr>
                <w:t>Go</w:t>
              </w:r>
            </w:hyperlink>
          </w:p>
        </w:tc>
        <w:tc>
          <w:tcPr>
            <w:tcW w:w="850" w:type="dxa"/>
          </w:tcPr>
          <w:p w14:paraId="15FCAB81" w14:textId="77777777" w:rsidR="001070BD" w:rsidRPr="001070BD" w:rsidRDefault="001070BD" w:rsidP="001070B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070BD" w:rsidRPr="001070BD" w14:paraId="04B0F8D8" w14:textId="77777777" w:rsidTr="001070BD">
        <w:tblPrEx>
          <w:tblCellMar>
            <w:top w:w="0" w:type="dxa"/>
            <w:bottom w:w="0" w:type="dxa"/>
          </w:tblCellMar>
        </w:tblPrEx>
        <w:tc>
          <w:tcPr>
            <w:tcW w:w="1247" w:type="dxa"/>
          </w:tcPr>
          <w:p w14:paraId="19A22560" w14:textId="77777777" w:rsidR="001070BD" w:rsidRPr="001070BD" w:rsidRDefault="001070BD" w:rsidP="001070BD">
            <w:pPr>
              <w:spacing w:line="240" w:lineRule="auto"/>
              <w:jc w:val="left"/>
              <w:rPr>
                <w:rFonts w:cs="Frankruhel" w:hint="cs"/>
                <w:sz w:val="24"/>
                <w:rtl/>
              </w:rPr>
            </w:pPr>
            <w:r>
              <w:rPr>
                <w:rFonts w:cs="Times New Roman"/>
                <w:sz w:val="24"/>
                <w:rtl/>
              </w:rPr>
              <w:t xml:space="preserve">סעיף 2 </w:t>
            </w:r>
          </w:p>
        </w:tc>
        <w:tc>
          <w:tcPr>
            <w:tcW w:w="5669" w:type="dxa"/>
          </w:tcPr>
          <w:p w14:paraId="7C80906A" w14:textId="77777777" w:rsidR="001070BD" w:rsidRPr="001070BD" w:rsidRDefault="001070BD" w:rsidP="001070BD">
            <w:pPr>
              <w:spacing w:line="240" w:lineRule="auto"/>
              <w:jc w:val="left"/>
              <w:rPr>
                <w:rFonts w:cs="Frankruhel" w:hint="cs"/>
                <w:sz w:val="24"/>
                <w:rtl/>
              </w:rPr>
            </w:pPr>
            <w:r>
              <w:rPr>
                <w:rFonts w:cs="Times New Roman"/>
                <w:sz w:val="24"/>
                <w:rtl/>
              </w:rPr>
              <w:t>החלת סעיפים 71ב עד 71ז לפקודת התעבורה</w:t>
            </w:r>
          </w:p>
        </w:tc>
        <w:tc>
          <w:tcPr>
            <w:tcW w:w="567" w:type="dxa"/>
          </w:tcPr>
          <w:p w14:paraId="6B3129B7" w14:textId="77777777" w:rsidR="001070BD" w:rsidRPr="001070BD" w:rsidRDefault="001070BD" w:rsidP="001070BD">
            <w:pPr>
              <w:spacing w:line="240" w:lineRule="auto"/>
              <w:jc w:val="left"/>
              <w:rPr>
                <w:rStyle w:val="Hyperlink"/>
                <w:rFonts w:hint="cs"/>
                <w:rtl/>
              </w:rPr>
            </w:pPr>
            <w:hyperlink w:anchor="Seif2" w:tooltip="החלת סעיפים 71ב עד 71ז לפקודת התעבורה" w:history="1">
              <w:r w:rsidRPr="001070BD">
                <w:rPr>
                  <w:rStyle w:val="Hyperlink"/>
                </w:rPr>
                <w:t>Go</w:t>
              </w:r>
            </w:hyperlink>
          </w:p>
        </w:tc>
        <w:tc>
          <w:tcPr>
            <w:tcW w:w="850" w:type="dxa"/>
          </w:tcPr>
          <w:p w14:paraId="581A5162" w14:textId="77777777" w:rsidR="001070BD" w:rsidRPr="001070BD" w:rsidRDefault="001070BD" w:rsidP="001070B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070BD" w:rsidRPr="001070BD" w14:paraId="68C174A0" w14:textId="77777777" w:rsidTr="001070BD">
        <w:tblPrEx>
          <w:tblCellMar>
            <w:top w:w="0" w:type="dxa"/>
            <w:bottom w:w="0" w:type="dxa"/>
          </w:tblCellMar>
        </w:tblPrEx>
        <w:tc>
          <w:tcPr>
            <w:tcW w:w="1247" w:type="dxa"/>
          </w:tcPr>
          <w:p w14:paraId="14471A96" w14:textId="77777777" w:rsidR="001070BD" w:rsidRPr="001070BD" w:rsidRDefault="001070BD" w:rsidP="001070BD">
            <w:pPr>
              <w:spacing w:line="240" w:lineRule="auto"/>
              <w:jc w:val="left"/>
              <w:rPr>
                <w:rFonts w:cs="Frankruhel" w:hint="cs"/>
                <w:sz w:val="24"/>
                <w:rtl/>
              </w:rPr>
            </w:pPr>
            <w:r>
              <w:rPr>
                <w:rFonts w:cs="Times New Roman"/>
                <w:sz w:val="24"/>
                <w:rtl/>
              </w:rPr>
              <w:t xml:space="preserve">סעיף 3 </w:t>
            </w:r>
          </w:p>
        </w:tc>
        <w:tc>
          <w:tcPr>
            <w:tcW w:w="5669" w:type="dxa"/>
          </w:tcPr>
          <w:p w14:paraId="06D3B51A" w14:textId="77777777" w:rsidR="001070BD" w:rsidRPr="001070BD" w:rsidRDefault="001070BD" w:rsidP="001070BD">
            <w:pPr>
              <w:spacing w:line="240" w:lineRule="auto"/>
              <w:jc w:val="left"/>
              <w:rPr>
                <w:rFonts w:cs="Frankruhel" w:hint="cs"/>
                <w:sz w:val="24"/>
                <w:rtl/>
              </w:rPr>
            </w:pPr>
            <w:r>
              <w:rPr>
                <w:rFonts w:cs="Times New Roman"/>
                <w:sz w:val="24"/>
                <w:rtl/>
              </w:rPr>
              <w:t>פרסום נוסח לנוחות הציבור</w:t>
            </w:r>
          </w:p>
        </w:tc>
        <w:tc>
          <w:tcPr>
            <w:tcW w:w="567" w:type="dxa"/>
          </w:tcPr>
          <w:p w14:paraId="02D75A4D" w14:textId="77777777" w:rsidR="001070BD" w:rsidRPr="001070BD" w:rsidRDefault="001070BD" w:rsidP="001070BD">
            <w:pPr>
              <w:spacing w:line="240" w:lineRule="auto"/>
              <w:jc w:val="left"/>
              <w:rPr>
                <w:rStyle w:val="Hyperlink"/>
                <w:rFonts w:hint="cs"/>
                <w:rtl/>
              </w:rPr>
            </w:pPr>
            <w:hyperlink w:anchor="Seif3" w:tooltip="פרסום נוסח לנוחות הציבור" w:history="1">
              <w:r w:rsidRPr="001070BD">
                <w:rPr>
                  <w:rStyle w:val="Hyperlink"/>
                </w:rPr>
                <w:t>Go</w:t>
              </w:r>
            </w:hyperlink>
          </w:p>
        </w:tc>
        <w:tc>
          <w:tcPr>
            <w:tcW w:w="850" w:type="dxa"/>
          </w:tcPr>
          <w:p w14:paraId="1AAFE3C3" w14:textId="77777777" w:rsidR="001070BD" w:rsidRPr="001070BD" w:rsidRDefault="001070BD" w:rsidP="001070B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070BD" w:rsidRPr="001070BD" w14:paraId="368B08AA" w14:textId="77777777" w:rsidTr="001070BD">
        <w:tblPrEx>
          <w:tblCellMar>
            <w:top w:w="0" w:type="dxa"/>
            <w:bottom w:w="0" w:type="dxa"/>
          </w:tblCellMar>
        </w:tblPrEx>
        <w:tc>
          <w:tcPr>
            <w:tcW w:w="1247" w:type="dxa"/>
          </w:tcPr>
          <w:p w14:paraId="60A4053A" w14:textId="77777777" w:rsidR="001070BD" w:rsidRPr="001070BD" w:rsidRDefault="001070BD" w:rsidP="001070BD">
            <w:pPr>
              <w:spacing w:line="240" w:lineRule="auto"/>
              <w:jc w:val="left"/>
              <w:rPr>
                <w:rFonts w:cs="Frankruhel" w:hint="cs"/>
                <w:sz w:val="24"/>
                <w:rtl/>
              </w:rPr>
            </w:pPr>
            <w:r>
              <w:rPr>
                <w:rFonts w:cs="Times New Roman"/>
                <w:sz w:val="24"/>
                <w:rtl/>
              </w:rPr>
              <w:t xml:space="preserve">סעיף 4 </w:t>
            </w:r>
          </w:p>
        </w:tc>
        <w:tc>
          <w:tcPr>
            <w:tcW w:w="5669" w:type="dxa"/>
          </w:tcPr>
          <w:p w14:paraId="0F695984" w14:textId="77777777" w:rsidR="001070BD" w:rsidRPr="001070BD" w:rsidRDefault="001070BD" w:rsidP="001070BD">
            <w:pPr>
              <w:spacing w:line="240" w:lineRule="auto"/>
              <w:jc w:val="left"/>
              <w:rPr>
                <w:rFonts w:cs="Frankruhel" w:hint="cs"/>
                <w:sz w:val="24"/>
                <w:rtl/>
              </w:rPr>
            </w:pPr>
            <w:r>
              <w:rPr>
                <w:rFonts w:cs="Times New Roman"/>
                <w:sz w:val="24"/>
                <w:rtl/>
              </w:rPr>
              <w:t>תחילה</w:t>
            </w:r>
          </w:p>
        </w:tc>
        <w:tc>
          <w:tcPr>
            <w:tcW w:w="567" w:type="dxa"/>
          </w:tcPr>
          <w:p w14:paraId="579BCF74" w14:textId="77777777" w:rsidR="001070BD" w:rsidRPr="001070BD" w:rsidRDefault="001070BD" w:rsidP="001070BD">
            <w:pPr>
              <w:spacing w:line="240" w:lineRule="auto"/>
              <w:jc w:val="left"/>
              <w:rPr>
                <w:rStyle w:val="Hyperlink"/>
                <w:rFonts w:hint="cs"/>
                <w:rtl/>
              </w:rPr>
            </w:pPr>
            <w:hyperlink w:anchor="Seif4" w:tooltip="תחילה" w:history="1">
              <w:r w:rsidRPr="001070BD">
                <w:rPr>
                  <w:rStyle w:val="Hyperlink"/>
                </w:rPr>
                <w:t>Go</w:t>
              </w:r>
            </w:hyperlink>
          </w:p>
        </w:tc>
        <w:tc>
          <w:tcPr>
            <w:tcW w:w="850" w:type="dxa"/>
          </w:tcPr>
          <w:p w14:paraId="0F727F51" w14:textId="77777777" w:rsidR="001070BD" w:rsidRPr="001070BD" w:rsidRDefault="001070BD" w:rsidP="001070B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070BD" w:rsidRPr="001070BD" w14:paraId="243E706E" w14:textId="77777777" w:rsidTr="001070BD">
        <w:tblPrEx>
          <w:tblCellMar>
            <w:top w:w="0" w:type="dxa"/>
            <w:bottom w:w="0" w:type="dxa"/>
          </w:tblCellMar>
        </w:tblPrEx>
        <w:tc>
          <w:tcPr>
            <w:tcW w:w="1247" w:type="dxa"/>
          </w:tcPr>
          <w:p w14:paraId="0ED82B1E" w14:textId="77777777" w:rsidR="001070BD" w:rsidRPr="001070BD" w:rsidRDefault="001070BD" w:rsidP="001070BD">
            <w:pPr>
              <w:spacing w:line="240" w:lineRule="auto"/>
              <w:jc w:val="left"/>
              <w:rPr>
                <w:rFonts w:cs="Frankruhel" w:hint="cs"/>
                <w:sz w:val="24"/>
                <w:rtl/>
              </w:rPr>
            </w:pPr>
            <w:r>
              <w:rPr>
                <w:rFonts w:cs="Times New Roman"/>
                <w:sz w:val="24"/>
                <w:rtl/>
              </w:rPr>
              <w:t xml:space="preserve">סעיף 5 </w:t>
            </w:r>
          </w:p>
        </w:tc>
        <w:tc>
          <w:tcPr>
            <w:tcW w:w="5669" w:type="dxa"/>
          </w:tcPr>
          <w:p w14:paraId="15FACAB5" w14:textId="77777777" w:rsidR="001070BD" w:rsidRPr="001070BD" w:rsidRDefault="001070BD" w:rsidP="001070BD">
            <w:pPr>
              <w:spacing w:line="240" w:lineRule="auto"/>
              <w:jc w:val="left"/>
              <w:rPr>
                <w:rFonts w:cs="Frankruhel" w:hint="cs"/>
                <w:sz w:val="24"/>
                <w:rtl/>
              </w:rPr>
            </w:pPr>
            <w:r>
              <w:rPr>
                <w:rFonts w:cs="Times New Roman"/>
                <w:sz w:val="24"/>
                <w:rtl/>
              </w:rPr>
              <w:t>הוראת מעבר</w:t>
            </w:r>
          </w:p>
        </w:tc>
        <w:tc>
          <w:tcPr>
            <w:tcW w:w="567" w:type="dxa"/>
          </w:tcPr>
          <w:p w14:paraId="513F4D0E" w14:textId="77777777" w:rsidR="001070BD" w:rsidRPr="001070BD" w:rsidRDefault="001070BD" w:rsidP="001070BD">
            <w:pPr>
              <w:spacing w:line="240" w:lineRule="auto"/>
              <w:jc w:val="left"/>
              <w:rPr>
                <w:rStyle w:val="Hyperlink"/>
                <w:rFonts w:hint="cs"/>
                <w:rtl/>
              </w:rPr>
            </w:pPr>
            <w:hyperlink w:anchor="Seif5" w:tooltip="הוראת מעבר" w:history="1">
              <w:r w:rsidRPr="001070BD">
                <w:rPr>
                  <w:rStyle w:val="Hyperlink"/>
                </w:rPr>
                <w:t>Go</w:t>
              </w:r>
            </w:hyperlink>
          </w:p>
        </w:tc>
        <w:tc>
          <w:tcPr>
            <w:tcW w:w="850" w:type="dxa"/>
          </w:tcPr>
          <w:p w14:paraId="047C00FC" w14:textId="77777777" w:rsidR="001070BD" w:rsidRPr="001070BD" w:rsidRDefault="001070BD" w:rsidP="001070B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14:paraId="0A6BFE3C" w14:textId="77777777" w:rsidR="001153D7" w:rsidRDefault="001153D7">
      <w:pPr>
        <w:pStyle w:val="P00"/>
        <w:spacing w:before="72"/>
        <w:ind w:left="0" w:right="1134"/>
        <w:rPr>
          <w:rFonts w:hint="cs"/>
          <w:rtl/>
        </w:rPr>
      </w:pPr>
    </w:p>
    <w:p w14:paraId="6C050834" w14:textId="77777777" w:rsidR="001153D7" w:rsidRDefault="001153D7" w:rsidP="001B7556">
      <w:pPr>
        <w:pStyle w:val="big-header"/>
        <w:ind w:left="0" w:right="1134"/>
        <w:rPr>
          <w:rStyle w:val="default"/>
          <w:rFonts w:hint="cs"/>
          <w:sz w:val="22"/>
          <w:szCs w:val="22"/>
          <w:rtl/>
        </w:rPr>
      </w:pPr>
      <w:r>
        <w:rPr>
          <w:rtl/>
        </w:rPr>
        <w:br w:type="page"/>
      </w:r>
      <w:r w:rsidR="001B7556">
        <w:rPr>
          <w:rFonts w:hint="cs"/>
          <w:rtl/>
        </w:rPr>
        <w:lastRenderedPageBreak/>
        <w:t>תקנות מסילות הברזל (מסירת מידע על שירות הסעה ברכבת במרכז המידע הארצי לתחבורה ציבורית), תשע"ו-2015</w:t>
      </w:r>
      <w:r>
        <w:rPr>
          <w:rStyle w:val="default"/>
          <w:sz w:val="22"/>
          <w:szCs w:val="22"/>
          <w:rtl/>
        </w:rPr>
        <w:footnoteReference w:customMarkFollows="1" w:id="1"/>
        <w:t>*</w:t>
      </w:r>
    </w:p>
    <w:p w14:paraId="1818ACE0" w14:textId="77777777" w:rsidR="001153D7" w:rsidRDefault="001153D7" w:rsidP="00116800">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w:t>
      </w:r>
      <w:r w:rsidR="00147903">
        <w:rPr>
          <w:rStyle w:val="default"/>
          <w:rFonts w:cs="FrankRuehl" w:hint="cs"/>
          <w:rtl/>
        </w:rPr>
        <w:t>סמכותי לפי סעי</w:t>
      </w:r>
      <w:r w:rsidR="00773496">
        <w:rPr>
          <w:rStyle w:val="default"/>
          <w:rFonts w:cs="FrankRuehl" w:hint="cs"/>
          <w:rtl/>
        </w:rPr>
        <w:t>פים</w:t>
      </w:r>
      <w:r w:rsidR="00147903">
        <w:rPr>
          <w:rStyle w:val="default"/>
          <w:rFonts w:cs="FrankRuehl" w:hint="cs"/>
          <w:rtl/>
        </w:rPr>
        <w:t xml:space="preserve"> </w:t>
      </w:r>
      <w:r w:rsidR="001B7556">
        <w:rPr>
          <w:rStyle w:val="default"/>
          <w:rFonts w:cs="FrankRuehl" w:hint="cs"/>
          <w:rtl/>
        </w:rPr>
        <w:t>53א ו-57</w:t>
      </w:r>
      <w:r w:rsidR="00147903">
        <w:rPr>
          <w:rStyle w:val="default"/>
          <w:rFonts w:cs="FrankRuehl" w:hint="cs"/>
          <w:rtl/>
        </w:rPr>
        <w:t xml:space="preserve"> לפקודת מסילות הברזל [נוסח חדש], התשל"ב-1972 (להלן </w:t>
      </w:r>
      <w:r w:rsidR="00147903">
        <w:rPr>
          <w:rStyle w:val="default"/>
          <w:rFonts w:cs="FrankRuehl"/>
          <w:rtl/>
        </w:rPr>
        <w:t>–</w:t>
      </w:r>
      <w:r w:rsidR="00147903">
        <w:rPr>
          <w:rStyle w:val="default"/>
          <w:rFonts w:cs="FrankRuehl" w:hint="cs"/>
          <w:rtl/>
        </w:rPr>
        <w:t xml:space="preserve"> הפקודה), </w:t>
      </w:r>
      <w:r w:rsidR="00116800">
        <w:rPr>
          <w:rStyle w:val="default"/>
          <w:rFonts w:cs="FrankRuehl" w:hint="cs"/>
          <w:rtl/>
        </w:rPr>
        <w:t>ובאישור ועדת הכלכלה של הכנסת</w:t>
      </w:r>
      <w:r w:rsidR="00147903">
        <w:rPr>
          <w:rStyle w:val="default"/>
          <w:rFonts w:cs="FrankRuehl" w:hint="cs"/>
          <w:rtl/>
        </w:rPr>
        <w:t>, אני מתקין תקנות אלה</w:t>
      </w:r>
      <w:r>
        <w:rPr>
          <w:rStyle w:val="default"/>
          <w:rFonts w:cs="FrankRuehl"/>
          <w:rtl/>
        </w:rPr>
        <w:t>:</w:t>
      </w:r>
    </w:p>
    <w:p w14:paraId="05ACDC21" w14:textId="77777777" w:rsidR="00C62192" w:rsidRDefault="00C62192" w:rsidP="00292F21">
      <w:pPr>
        <w:pStyle w:val="P00"/>
        <w:spacing w:before="72"/>
        <w:ind w:left="0" w:right="1134"/>
        <w:rPr>
          <w:rStyle w:val="default"/>
          <w:rFonts w:cs="FrankRuehl" w:hint="cs"/>
          <w:rtl/>
        </w:rPr>
      </w:pPr>
      <w:bookmarkStart w:id="0" w:name="Seif1"/>
      <w:bookmarkEnd w:id="0"/>
      <w:r>
        <w:rPr>
          <w:lang w:val="he-IL"/>
        </w:rPr>
        <w:pict w14:anchorId="0B2BC328">
          <v:rect id="_x0000_s1454" style="position:absolute;left:0;text-align:left;margin-left:464.5pt;margin-top:8.05pt;width:75.05pt;height:9.15pt;z-index:251655680" o:allowincell="f" filled="f" stroked="f" strokecolor="lime" strokeweight=".25pt">
            <v:textbox style="mso-next-textbox:#_x0000_s1454" inset="0,0,0,0">
              <w:txbxContent>
                <w:p w14:paraId="7FFC73F5" w14:textId="77777777" w:rsidR="002817F3" w:rsidRDefault="002817F3" w:rsidP="00C62192">
                  <w:pPr>
                    <w:spacing w:line="160" w:lineRule="exact"/>
                    <w:jc w:val="left"/>
                    <w:rPr>
                      <w:rFonts w:cs="Miriam" w:hint="cs"/>
                      <w:szCs w:val="18"/>
                      <w:rtl/>
                    </w:rPr>
                  </w:pPr>
                  <w:r>
                    <w:rPr>
                      <w:rFonts w:cs="Miriam" w:hint="cs"/>
                      <w:szCs w:val="18"/>
                      <w:rtl/>
                    </w:rPr>
                    <w:t>הגדרות</w:t>
                  </w:r>
                </w:p>
              </w:txbxContent>
            </v:textbox>
            <w10:anchorlock/>
          </v:rect>
        </w:pict>
      </w:r>
      <w:r>
        <w:rPr>
          <w:rStyle w:val="big-number"/>
          <w:rFonts w:hint="cs"/>
          <w:rtl/>
        </w:rPr>
        <w:t>1</w:t>
      </w:r>
      <w:r>
        <w:rPr>
          <w:rStyle w:val="default"/>
          <w:rFonts w:cs="FrankRuehl"/>
          <w:rtl/>
        </w:rPr>
        <w:t>.</w:t>
      </w:r>
      <w:r>
        <w:rPr>
          <w:rStyle w:val="default"/>
          <w:rFonts w:cs="FrankRuehl"/>
          <w:rtl/>
        </w:rPr>
        <w:tab/>
      </w:r>
      <w:r w:rsidR="00292F21">
        <w:rPr>
          <w:rStyle w:val="default"/>
          <w:rFonts w:cs="FrankRuehl" w:hint="cs"/>
          <w:rtl/>
        </w:rPr>
        <w:t xml:space="preserve">בתקנות אלה </w:t>
      </w:r>
      <w:r w:rsidR="00292F21">
        <w:rPr>
          <w:rStyle w:val="default"/>
          <w:rFonts w:cs="FrankRuehl"/>
          <w:rtl/>
        </w:rPr>
        <w:t>–</w:t>
      </w:r>
    </w:p>
    <w:p w14:paraId="53858DCB" w14:textId="77777777" w:rsidR="00116800" w:rsidRDefault="00116800" w:rsidP="00292F21">
      <w:pPr>
        <w:pStyle w:val="P00"/>
        <w:spacing w:before="72"/>
        <w:ind w:left="0" w:right="1134"/>
        <w:rPr>
          <w:rStyle w:val="default"/>
          <w:rFonts w:cs="FrankRuehl" w:hint="cs"/>
          <w:rtl/>
        </w:rPr>
      </w:pPr>
      <w:r>
        <w:rPr>
          <w:rStyle w:val="default"/>
          <w:rFonts w:cs="FrankRuehl" w:hint="cs"/>
          <w:rtl/>
        </w:rPr>
        <w:tab/>
        <w:t xml:space="preserve">"בעל היתר להפעלת מסילת ברזל מקומית" </w:t>
      </w:r>
      <w:r>
        <w:rPr>
          <w:rStyle w:val="default"/>
          <w:rFonts w:cs="FrankRuehl"/>
          <w:rtl/>
        </w:rPr>
        <w:t>–</w:t>
      </w:r>
      <w:r>
        <w:rPr>
          <w:rStyle w:val="default"/>
          <w:rFonts w:cs="FrankRuehl" w:hint="cs"/>
          <w:rtl/>
        </w:rPr>
        <w:t xml:space="preserve"> בעל היתר להפעלת מסילת ברזל מקומית שניתן לפי סימן ה' בפרק ד1 לפקודה;</w:t>
      </w:r>
    </w:p>
    <w:p w14:paraId="459D7A3D" w14:textId="77777777" w:rsidR="00116800" w:rsidRDefault="00116800" w:rsidP="00292F21">
      <w:pPr>
        <w:pStyle w:val="P00"/>
        <w:spacing w:before="72"/>
        <w:ind w:left="0" w:right="1134"/>
        <w:rPr>
          <w:rStyle w:val="default"/>
          <w:rFonts w:cs="FrankRuehl" w:hint="cs"/>
          <w:rtl/>
        </w:rPr>
      </w:pPr>
      <w:r>
        <w:rPr>
          <w:rStyle w:val="default"/>
          <w:rFonts w:cs="FrankRuehl" w:hint="cs"/>
          <w:rtl/>
        </w:rPr>
        <w:tab/>
        <w:t xml:space="preserve">"מפעיל מסילת ברזל" </w:t>
      </w:r>
      <w:r>
        <w:rPr>
          <w:rStyle w:val="default"/>
          <w:rFonts w:cs="FrankRuehl"/>
          <w:rtl/>
        </w:rPr>
        <w:t>–</w:t>
      </w:r>
      <w:r>
        <w:rPr>
          <w:rStyle w:val="default"/>
          <w:rFonts w:cs="FrankRuehl" w:hint="cs"/>
          <w:rtl/>
        </w:rPr>
        <w:t xml:space="preserve"> כל אחד מאלה:</w:t>
      </w:r>
    </w:p>
    <w:p w14:paraId="456759AA" w14:textId="77777777" w:rsidR="00116800" w:rsidRDefault="00116800" w:rsidP="0011680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מפעיל של מסילת ברזל ארצית;</w:t>
      </w:r>
    </w:p>
    <w:p w14:paraId="28E7B0FE" w14:textId="77777777" w:rsidR="00116800" w:rsidRDefault="00116800" w:rsidP="0011680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בעל היתר להפעלת מסילת ברזל מקומית.</w:t>
      </w:r>
    </w:p>
    <w:p w14:paraId="5B7DB8C5" w14:textId="77777777" w:rsidR="00C62192" w:rsidRDefault="00C62192" w:rsidP="00116800">
      <w:pPr>
        <w:pStyle w:val="P00"/>
        <w:spacing w:before="72"/>
        <w:ind w:left="0" w:right="1134"/>
        <w:rPr>
          <w:rStyle w:val="default"/>
          <w:rFonts w:cs="FrankRuehl" w:hint="cs"/>
          <w:rtl/>
        </w:rPr>
      </w:pPr>
      <w:bookmarkStart w:id="1" w:name="Seif2"/>
      <w:bookmarkEnd w:id="1"/>
      <w:r>
        <w:rPr>
          <w:lang w:val="he-IL"/>
        </w:rPr>
        <w:pict w14:anchorId="28EA8F14">
          <v:rect id="_x0000_s1459" style="position:absolute;left:0;text-align:left;margin-left:464.5pt;margin-top:8.05pt;width:75.05pt;height:26.9pt;z-index:251656704" o:allowincell="f" filled="f" stroked="f" strokecolor="lime" strokeweight=".25pt">
            <v:textbox style="mso-next-textbox:#_x0000_s1459" inset="0,0,0,0">
              <w:txbxContent>
                <w:p w14:paraId="5C75D838" w14:textId="77777777" w:rsidR="002817F3" w:rsidRDefault="00116800" w:rsidP="00C62192">
                  <w:pPr>
                    <w:spacing w:line="160" w:lineRule="exact"/>
                    <w:jc w:val="left"/>
                    <w:rPr>
                      <w:rFonts w:cs="Miriam" w:hint="cs"/>
                      <w:szCs w:val="18"/>
                      <w:rtl/>
                    </w:rPr>
                  </w:pPr>
                  <w:r>
                    <w:rPr>
                      <w:rFonts w:cs="Miriam" w:hint="cs"/>
                      <w:szCs w:val="18"/>
                      <w:rtl/>
                    </w:rPr>
                    <w:t>החלת סעיפים 71ב עד 71ז לפקודת התעבורה</w:t>
                  </w:r>
                </w:p>
              </w:txbxContent>
            </v:textbox>
            <w10:anchorlock/>
          </v:rect>
        </w:pict>
      </w:r>
      <w:r>
        <w:rPr>
          <w:rStyle w:val="big-number"/>
          <w:rFonts w:hint="cs"/>
          <w:rtl/>
        </w:rPr>
        <w:t>2</w:t>
      </w:r>
      <w:r>
        <w:rPr>
          <w:rStyle w:val="default"/>
          <w:rFonts w:cs="FrankRuehl"/>
          <w:rtl/>
        </w:rPr>
        <w:t>.</w:t>
      </w:r>
      <w:r>
        <w:rPr>
          <w:rStyle w:val="default"/>
          <w:rFonts w:cs="FrankRuehl"/>
          <w:rtl/>
        </w:rPr>
        <w:tab/>
      </w:r>
      <w:r w:rsidR="00116800">
        <w:rPr>
          <w:rStyle w:val="default"/>
          <w:rFonts w:cs="FrankRuehl" w:hint="cs"/>
          <w:rtl/>
        </w:rPr>
        <w:t>סעיפים 71ב עד 71ז לפקודת התעבורה, יחולו על מפעיל מסילת ברזל בתנאים ובשינויים אלה:</w:t>
      </w:r>
    </w:p>
    <w:p w14:paraId="012635C3" w14:textId="77777777" w:rsidR="00116800" w:rsidRDefault="00116800" w:rsidP="0011680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בסעיף 71ב לפקודת התעבורה </w:t>
      </w:r>
      <w:r>
        <w:rPr>
          <w:rStyle w:val="default"/>
          <w:rFonts w:cs="FrankRuehl"/>
          <w:rtl/>
        </w:rPr>
        <w:t>–</w:t>
      </w:r>
    </w:p>
    <w:p w14:paraId="31E9254D" w14:textId="77777777" w:rsidR="00116800" w:rsidRDefault="00116800" w:rsidP="00116800">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בסעיף קטן (א), במקום "קווי השירות לאוטובוס" יקראו "קווי הנסיעה ברכבת ושילוב בינם לבין קווי שירות לאוטובוס";</w:t>
      </w:r>
    </w:p>
    <w:p w14:paraId="5848BBEF" w14:textId="77777777" w:rsidR="00116800" w:rsidRDefault="00116800" w:rsidP="00116800">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בסעיף קטן (ב) </w:t>
      </w:r>
      <w:r>
        <w:rPr>
          <w:rStyle w:val="default"/>
          <w:rFonts w:cs="FrankRuehl"/>
          <w:rtl/>
        </w:rPr>
        <w:t>–</w:t>
      </w:r>
    </w:p>
    <w:p w14:paraId="795EB7AB" w14:textId="77777777" w:rsidR="00116800" w:rsidRDefault="00116800" w:rsidP="00116800">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ברישה, במקום "על כל קווי השירות לאוטובוס ועל שילוב ביניהם" יקראו "על כל קווי הנסיעה ברכבת ועל שילוב בינם, וכן על שילוב בינם לבין קווי השירות לאוטובוס";</w:t>
      </w:r>
    </w:p>
    <w:p w14:paraId="41B91C99" w14:textId="77777777" w:rsidR="00116800" w:rsidRDefault="00116800" w:rsidP="00116800">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במקום פסקה (2) יקראו:</w:t>
      </w:r>
    </w:p>
    <w:p w14:paraId="758AEE9F" w14:textId="77777777" w:rsidR="00116800" w:rsidRDefault="00116800" w:rsidP="00BD6BD6">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המועד המשוער</w:t>
      </w:r>
      <w:r w:rsidR="00BD6BD6">
        <w:rPr>
          <w:rStyle w:val="default"/>
          <w:rFonts w:cs="FrankRuehl" w:hint="cs"/>
          <w:rtl/>
        </w:rPr>
        <w:t xml:space="preserve"> להגעת רכבת לתחנה, ולעניין רכבת הנעה על מסילת ברזל ארצית </w:t>
      </w:r>
      <w:r w:rsidR="00BD6BD6">
        <w:rPr>
          <w:rStyle w:val="default"/>
          <w:rFonts w:cs="FrankRuehl"/>
          <w:rtl/>
        </w:rPr>
        <w:t>–</w:t>
      </w:r>
      <w:r w:rsidR="00BD6BD6">
        <w:rPr>
          <w:rStyle w:val="default"/>
          <w:rFonts w:cs="FrankRuehl" w:hint="cs"/>
          <w:rtl/>
        </w:rPr>
        <w:t xml:space="preserve"> המועד המתוכנן להגעת רכבת לתחנה;";</w:t>
      </w:r>
    </w:p>
    <w:p w14:paraId="6DF1502E" w14:textId="77777777" w:rsidR="00BD6BD6" w:rsidRDefault="00BD6BD6" w:rsidP="00BD6BD6">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 xml:space="preserve">בסעיף קטן (ג) </w:t>
      </w:r>
      <w:r>
        <w:rPr>
          <w:rStyle w:val="default"/>
          <w:rFonts w:cs="FrankRuehl"/>
          <w:rtl/>
        </w:rPr>
        <w:t>–</w:t>
      </w:r>
    </w:p>
    <w:p w14:paraId="5D9DEFD1" w14:textId="77777777" w:rsidR="00BD6BD6" w:rsidRDefault="00BD6BD6" w:rsidP="00BD6BD6">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במקום פסקה (1) יקראו:</w:t>
      </w:r>
    </w:p>
    <w:p w14:paraId="0F060F8D" w14:textId="77777777" w:rsidR="00BD6BD6" w:rsidRDefault="00BD6BD6" w:rsidP="00BD6BD6">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 xml:space="preserve">מפעיל מסילת ברזל ימסור למפקח על התעבורה ולמנהל, לצורך הפעלת מרכז המידע הארצי, נתונים מלאים ומעודכנים על כל קו נסיעה שהוא מפעיל, שם התחנות המשמשות בקו הנסיעה, מחיר הנסיעה, נגישות הרכבות בקו הנסיעה לאנשים עם מוגבלות, לוח הזמנים המתוכנן להסעה בקו הכולל את מועד תחילתו וסיומו ושעות ההגעה של הרכבת לתחנות שלאורך הקו, משך זמן הנסיעה המתוכנן בין התחנות, ולעניין רכבת מקומית </w:t>
      </w:r>
      <w:r>
        <w:rPr>
          <w:rStyle w:val="default"/>
          <w:rFonts w:cs="FrankRuehl"/>
          <w:rtl/>
        </w:rPr>
        <w:t>–</w:t>
      </w:r>
      <w:r>
        <w:rPr>
          <w:rStyle w:val="default"/>
          <w:rFonts w:cs="FrankRuehl" w:hint="cs"/>
          <w:rtl/>
        </w:rPr>
        <w:t xml:space="preserve"> גם תדירות הקו; מפעיל מסילת ברזל ידאג לעדכן באופן שוטף את הנתונים שמסר לפי פסקה זו;";</w:t>
      </w:r>
    </w:p>
    <w:p w14:paraId="768F59E7" w14:textId="77777777" w:rsidR="00BD6BD6" w:rsidRDefault="00BD6BD6" w:rsidP="00BD6BD6">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בפסקה (2), במקום "המפקח על התעבורה רשאי לדרוש מבעל רישיון להפעלת קו שירות לאוטובוס למסור לו פרטים נוספים על קו שירות שהוא מפעיל" יקראו "המפקח על התעבורה, באישור המנהל, רשאי לדרוש ממפעיל מסילת ברזל למסור לו פרטים נוספים על קו נסיעה שהוא מפעיל";</w:t>
      </w:r>
    </w:p>
    <w:p w14:paraId="7478F045" w14:textId="77777777" w:rsidR="00BD6BD6" w:rsidRDefault="00BD6BD6" w:rsidP="00BD6BD6">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 xml:space="preserve">בסעיף קטן (ד) </w:t>
      </w:r>
      <w:r>
        <w:rPr>
          <w:rStyle w:val="default"/>
          <w:rFonts w:cs="FrankRuehl"/>
          <w:rtl/>
        </w:rPr>
        <w:t>–</w:t>
      </w:r>
    </w:p>
    <w:p w14:paraId="5EA682EC" w14:textId="77777777" w:rsidR="00BD6BD6" w:rsidRDefault="00BD6BD6" w:rsidP="004C08CD">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r>
      <w:r w:rsidR="004C08CD">
        <w:rPr>
          <w:rStyle w:val="default"/>
          <w:rFonts w:cs="FrankRuehl" w:hint="cs"/>
          <w:rtl/>
        </w:rPr>
        <w:t>במקום "המפקח על התעבורה ייתן הוראות" יקראו "המפקח על התעבורה, באישור המנהל, ייתן הוראות";</w:t>
      </w:r>
    </w:p>
    <w:p w14:paraId="34F97B51" w14:textId="77777777" w:rsidR="004C08CD" w:rsidRDefault="004C08CD" w:rsidP="004C08CD">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במקום "מבעלי רישיונות" יקראו "ממפעיל מסילת ברזל";</w:t>
      </w:r>
    </w:p>
    <w:p w14:paraId="61FC9543" w14:textId="77777777" w:rsidR="004C08CD" w:rsidRDefault="004C08CD" w:rsidP="004C08CD">
      <w:pPr>
        <w:pStyle w:val="P00"/>
        <w:spacing w:before="72"/>
        <w:ind w:left="1474" w:right="1134"/>
        <w:rPr>
          <w:rStyle w:val="default"/>
          <w:rFonts w:cs="FrankRuehl" w:hint="cs"/>
          <w:rtl/>
        </w:rPr>
      </w:pPr>
      <w:r>
        <w:rPr>
          <w:rStyle w:val="default"/>
          <w:rFonts w:cs="FrankRuehl" w:hint="cs"/>
          <w:rtl/>
        </w:rPr>
        <w:lastRenderedPageBreak/>
        <w:t>(3)</w:t>
      </w:r>
      <w:r>
        <w:rPr>
          <w:rStyle w:val="default"/>
          <w:rFonts w:cs="FrankRuehl" w:hint="cs"/>
          <w:rtl/>
        </w:rPr>
        <w:tab/>
        <w:t>במקום "בעל רישיון" יקראו "מפעיל מסילת ברזל";</w:t>
      </w:r>
    </w:p>
    <w:p w14:paraId="31F70614" w14:textId="77777777" w:rsidR="004C08CD" w:rsidRDefault="004C08CD" w:rsidP="004C08CD">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 xml:space="preserve">בסעיף קטן (ה)(2) </w:t>
      </w:r>
      <w:r>
        <w:rPr>
          <w:rStyle w:val="default"/>
          <w:rFonts w:cs="FrankRuehl"/>
          <w:rtl/>
        </w:rPr>
        <w:t>–</w:t>
      </w:r>
    </w:p>
    <w:p w14:paraId="6CB105D4" w14:textId="77777777" w:rsidR="004C08CD" w:rsidRDefault="004C08CD" w:rsidP="004C08CD">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במקום "קווי השירות" יקראו "קווי הנסיעה";</w:t>
      </w:r>
    </w:p>
    <w:p w14:paraId="5E398AAD" w14:textId="77777777" w:rsidR="004C08CD" w:rsidRDefault="004C08CD" w:rsidP="004C08CD">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במקום "מכל בעלי הרישיונות" יקראו "מכל מפעילי מסילות הברזל";</w:t>
      </w:r>
    </w:p>
    <w:p w14:paraId="608A0801" w14:textId="77777777" w:rsidR="004C08CD" w:rsidRDefault="004C08CD" w:rsidP="0011680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בסעיף 71ג לפקודת התעבורה </w:t>
      </w:r>
      <w:r>
        <w:rPr>
          <w:rStyle w:val="default"/>
          <w:rFonts w:cs="FrankRuehl"/>
          <w:rtl/>
        </w:rPr>
        <w:t>–</w:t>
      </w:r>
    </w:p>
    <w:p w14:paraId="2A62038E" w14:textId="77777777" w:rsidR="004C08CD" w:rsidRDefault="004C08CD" w:rsidP="004C08CD">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במקום כותרת השוליים יקראו "שילוט ומידע בתחנות במסילת ברזל";</w:t>
      </w:r>
    </w:p>
    <w:p w14:paraId="0D2F155D" w14:textId="77777777" w:rsidR="004C08CD" w:rsidRDefault="004C08CD" w:rsidP="004C08CD">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בסעיף קטן (א) </w:t>
      </w:r>
      <w:r>
        <w:rPr>
          <w:rStyle w:val="default"/>
          <w:rFonts w:cs="FrankRuehl"/>
          <w:rtl/>
        </w:rPr>
        <w:t>–</w:t>
      </w:r>
    </w:p>
    <w:p w14:paraId="62533BCB" w14:textId="77777777" w:rsidR="004C08CD" w:rsidRDefault="004C08CD" w:rsidP="004C08CD">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במקום פסקה (1) יקראו:</w:t>
      </w:r>
    </w:p>
    <w:p w14:paraId="2E29BEA0" w14:textId="77777777" w:rsidR="004C08CD" w:rsidRDefault="004C08CD" w:rsidP="004C08CD">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 xml:space="preserve">מפעיל מסילת ברזל יציב בכל תחנה, במקום בולט לעין ומואר, תרשים המפרט את מהלך הקווים המעניקים שירות בתחנה, וכן שלט המציג את זמני מתן השירות בקווים האמורים, ולעניין רכבת מקומית </w:t>
      </w:r>
      <w:r>
        <w:rPr>
          <w:rStyle w:val="default"/>
          <w:rFonts w:cs="FrankRuehl"/>
          <w:rtl/>
        </w:rPr>
        <w:t>–</w:t>
      </w:r>
      <w:r>
        <w:rPr>
          <w:rStyle w:val="default"/>
          <w:rFonts w:cs="FrankRuehl" w:hint="cs"/>
          <w:rtl/>
        </w:rPr>
        <w:t xml:space="preserve"> גם את תדירות הקו, וכן את דרכי ההתקשרות עמו ועם מרכז המידע הארצי.";</w:t>
      </w:r>
    </w:p>
    <w:p w14:paraId="1282DED6" w14:textId="77777777" w:rsidR="004C08CD" w:rsidRDefault="004C08CD" w:rsidP="004C08CD">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 xml:space="preserve">בפסקה (2) </w:t>
      </w:r>
      <w:r>
        <w:rPr>
          <w:rStyle w:val="default"/>
          <w:rFonts w:cs="FrankRuehl"/>
          <w:rtl/>
        </w:rPr>
        <w:t>–</w:t>
      </w:r>
    </w:p>
    <w:p w14:paraId="41AB81FF" w14:textId="77777777" w:rsidR="004C08CD" w:rsidRDefault="004C08CD" w:rsidP="004C08CD">
      <w:pPr>
        <w:pStyle w:val="P00"/>
        <w:spacing w:before="72"/>
        <w:ind w:left="1928" w:right="1134"/>
        <w:rPr>
          <w:rStyle w:val="default"/>
          <w:rFonts w:cs="FrankRuehl" w:hint="cs"/>
          <w:rtl/>
        </w:rPr>
      </w:pPr>
      <w:r>
        <w:rPr>
          <w:rStyle w:val="default"/>
          <w:rFonts w:cs="FrankRuehl" w:hint="cs"/>
          <w:rtl/>
        </w:rPr>
        <w:t>(א)</w:t>
      </w:r>
      <w:r>
        <w:rPr>
          <w:rStyle w:val="default"/>
          <w:rFonts w:cs="FrankRuehl" w:hint="cs"/>
          <w:rtl/>
        </w:rPr>
        <w:tab/>
        <w:t xml:space="preserve">בכל מקום </w:t>
      </w:r>
      <w:r>
        <w:rPr>
          <w:rStyle w:val="default"/>
          <w:rFonts w:cs="FrankRuehl"/>
          <w:rtl/>
        </w:rPr>
        <w:t>–</w:t>
      </w:r>
    </w:p>
    <w:p w14:paraId="6BA6EDB3" w14:textId="77777777" w:rsidR="004C08CD" w:rsidRDefault="004C08CD" w:rsidP="004C08CD">
      <w:pPr>
        <w:pStyle w:val="P00"/>
        <w:spacing w:before="72"/>
        <w:ind w:left="2381" w:right="1134"/>
        <w:rPr>
          <w:rStyle w:val="default"/>
          <w:rFonts w:cs="FrankRuehl" w:hint="cs"/>
          <w:rtl/>
        </w:rPr>
      </w:pPr>
      <w:r>
        <w:rPr>
          <w:rStyle w:val="default"/>
          <w:rFonts w:cs="FrankRuehl" w:hint="cs"/>
          <w:rtl/>
        </w:rPr>
        <w:t>(1)</w:t>
      </w:r>
      <w:r>
        <w:rPr>
          <w:rStyle w:val="default"/>
          <w:rFonts w:cs="FrankRuehl" w:hint="cs"/>
          <w:rtl/>
        </w:rPr>
        <w:tab/>
        <w:t>במקום "מפה" יקראו "תרשים";</w:t>
      </w:r>
    </w:p>
    <w:p w14:paraId="7DF9D29A" w14:textId="77777777" w:rsidR="004C08CD" w:rsidRDefault="004C08CD" w:rsidP="004C08CD">
      <w:pPr>
        <w:pStyle w:val="P00"/>
        <w:spacing w:before="72"/>
        <w:ind w:left="2381" w:right="1134"/>
        <w:rPr>
          <w:rStyle w:val="default"/>
          <w:rFonts w:cs="FrankRuehl" w:hint="cs"/>
          <w:rtl/>
        </w:rPr>
      </w:pPr>
      <w:r>
        <w:rPr>
          <w:rStyle w:val="default"/>
          <w:rFonts w:cs="FrankRuehl" w:hint="cs"/>
          <w:rtl/>
        </w:rPr>
        <w:t>(2)</w:t>
      </w:r>
      <w:r>
        <w:rPr>
          <w:rStyle w:val="default"/>
          <w:rFonts w:cs="FrankRuehl" w:hint="cs"/>
          <w:rtl/>
        </w:rPr>
        <w:tab/>
        <w:t>במקום "שילוט" יקראו "שלט";</w:t>
      </w:r>
    </w:p>
    <w:p w14:paraId="74115168" w14:textId="77777777" w:rsidR="004C08CD" w:rsidRDefault="004C08CD" w:rsidP="004C08CD">
      <w:pPr>
        <w:pStyle w:val="P00"/>
        <w:spacing w:before="72"/>
        <w:ind w:left="2381" w:right="1134"/>
        <w:rPr>
          <w:rStyle w:val="default"/>
          <w:rFonts w:cs="FrankRuehl" w:hint="cs"/>
          <w:rtl/>
        </w:rPr>
      </w:pPr>
      <w:r>
        <w:rPr>
          <w:rStyle w:val="default"/>
          <w:rFonts w:cs="FrankRuehl" w:hint="cs"/>
          <w:rtl/>
        </w:rPr>
        <w:t>(3)</w:t>
      </w:r>
      <w:r>
        <w:rPr>
          <w:rStyle w:val="default"/>
          <w:rFonts w:cs="FrankRuehl" w:hint="cs"/>
          <w:rtl/>
        </w:rPr>
        <w:tab/>
        <w:t>במקום "בעל הרישיון" יקראו "בעל היתר להפעלת מסילת ברזל מקומית";</w:t>
      </w:r>
    </w:p>
    <w:p w14:paraId="576CFF89" w14:textId="77777777" w:rsidR="004C08CD" w:rsidRDefault="004C08CD" w:rsidP="004C08CD">
      <w:pPr>
        <w:pStyle w:val="P00"/>
        <w:spacing w:before="72"/>
        <w:ind w:left="1928" w:right="1134"/>
        <w:rPr>
          <w:rStyle w:val="default"/>
          <w:rFonts w:cs="FrankRuehl" w:hint="cs"/>
          <w:rtl/>
        </w:rPr>
      </w:pPr>
      <w:r>
        <w:rPr>
          <w:rStyle w:val="default"/>
          <w:rFonts w:cs="FrankRuehl" w:hint="cs"/>
          <w:rtl/>
        </w:rPr>
        <w:t>(ב)</w:t>
      </w:r>
      <w:r>
        <w:rPr>
          <w:rStyle w:val="default"/>
          <w:rFonts w:cs="FrankRuehl" w:hint="cs"/>
          <w:rtl/>
        </w:rPr>
        <w:tab/>
        <w:t>אחרי "בתחנה" יקראו "במסילת ברזל מקומית";</w:t>
      </w:r>
    </w:p>
    <w:p w14:paraId="0B94153F" w14:textId="77777777" w:rsidR="004C08CD" w:rsidRDefault="004C08CD" w:rsidP="004C08CD">
      <w:pPr>
        <w:pStyle w:val="P00"/>
        <w:spacing w:before="72"/>
        <w:ind w:left="1928" w:right="1134"/>
        <w:rPr>
          <w:rStyle w:val="default"/>
          <w:rFonts w:cs="FrankRuehl" w:hint="cs"/>
          <w:rtl/>
        </w:rPr>
      </w:pPr>
      <w:r>
        <w:rPr>
          <w:rStyle w:val="default"/>
          <w:rFonts w:cs="FrankRuehl" w:hint="cs"/>
          <w:rtl/>
        </w:rPr>
        <w:t>(ג)</w:t>
      </w:r>
      <w:r>
        <w:rPr>
          <w:rStyle w:val="default"/>
          <w:rFonts w:cs="FrankRuehl" w:hint="cs"/>
          <w:rtl/>
        </w:rPr>
        <w:tab/>
        <w:t>במקום "המפקח על התעבורה" יקראו "המנהל";</w:t>
      </w:r>
    </w:p>
    <w:p w14:paraId="4AFFC9A2" w14:textId="77777777" w:rsidR="004C08CD" w:rsidRDefault="004C08CD" w:rsidP="004C08CD">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 xml:space="preserve">בסעיף קטן (ב) </w:t>
      </w:r>
      <w:r>
        <w:rPr>
          <w:rStyle w:val="default"/>
          <w:rFonts w:cs="FrankRuehl"/>
          <w:rtl/>
        </w:rPr>
        <w:t>–</w:t>
      </w:r>
    </w:p>
    <w:p w14:paraId="51E72B16" w14:textId="77777777" w:rsidR="004C08CD" w:rsidRDefault="004C08CD" w:rsidP="004C08CD">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במקום "בעל רישיון להפעלת קו שירות לאוטובוס" יקראו "מפעיל מסילת ברזל";</w:t>
      </w:r>
    </w:p>
    <w:p w14:paraId="2C6CBFAA" w14:textId="77777777" w:rsidR="004C08CD" w:rsidRDefault="004C08CD" w:rsidP="004C08CD">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במקום "המפה והשילוט" יקראו "התרשים והשלט";</w:t>
      </w:r>
    </w:p>
    <w:p w14:paraId="630199F9" w14:textId="77777777" w:rsidR="004C08CD" w:rsidRDefault="004C08CD" w:rsidP="004C08CD">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 xml:space="preserve">סעיף קטן (ג) </w:t>
      </w:r>
      <w:r>
        <w:rPr>
          <w:rStyle w:val="default"/>
          <w:rFonts w:cs="FrankRuehl"/>
          <w:rtl/>
        </w:rPr>
        <w:t>–</w:t>
      </w:r>
      <w:r>
        <w:rPr>
          <w:rStyle w:val="default"/>
          <w:rFonts w:cs="FrankRuehl" w:hint="cs"/>
          <w:rtl/>
        </w:rPr>
        <w:t xml:space="preserve"> לא ייקרא;</w:t>
      </w:r>
    </w:p>
    <w:p w14:paraId="4F7CCEA8" w14:textId="77777777" w:rsidR="004C08CD" w:rsidRDefault="004C08CD" w:rsidP="004C08CD">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 xml:space="preserve">בסעיף קטן (ד) </w:t>
      </w:r>
      <w:r>
        <w:rPr>
          <w:rStyle w:val="default"/>
          <w:rFonts w:cs="FrankRuehl"/>
          <w:rtl/>
        </w:rPr>
        <w:t>–</w:t>
      </w:r>
    </w:p>
    <w:p w14:paraId="0210DDC6" w14:textId="77777777" w:rsidR="004C08CD" w:rsidRDefault="004C08CD" w:rsidP="004C08CD">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במקום במקום "המפקח על התעבורה" יקראו "המנהל";</w:t>
      </w:r>
    </w:p>
    <w:p w14:paraId="5C18A721" w14:textId="77777777" w:rsidR="004C08CD" w:rsidRDefault="004C08CD" w:rsidP="004C08CD">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במקום "מפה ושילוט" יקראו "תרשים ושלט";</w:t>
      </w:r>
    </w:p>
    <w:p w14:paraId="38D091A8" w14:textId="77777777" w:rsidR="004C08CD" w:rsidRDefault="004C08CD" w:rsidP="0011680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בסעיף 71ד לפקודת התעבורה </w:t>
      </w:r>
      <w:r>
        <w:rPr>
          <w:rStyle w:val="default"/>
          <w:rFonts w:cs="FrankRuehl"/>
          <w:rtl/>
        </w:rPr>
        <w:t>–</w:t>
      </w:r>
    </w:p>
    <w:p w14:paraId="34709D65" w14:textId="77777777" w:rsidR="004C08CD" w:rsidRDefault="004C08CD" w:rsidP="004C08CD">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בכותרת השוליים, במקום "אוטובוס" יקראו "במסילת ברזל";</w:t>
      </w:r>
    </w:p>
    <w:p w14:paraId="5F52EA7B" w14:textId="77777777" w:rsidR="004C08CD" w:rsidRDefault="004C08CD" w:rsidP="004C08CD">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במקום סעיף קטן (א) יקראו:</w:t>
      </w:r>
    </w:p>
    <w:p w14:paraId="0AFA52C5" w14:textId="77777777" w:rsidR="004C08CD" w:rsidRDefault="004C08CD" w:rsidP="004C08C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מפעיל מסילת ברזל יציב שלט אלקטרוני בתחנה במסילת ברזל, שבו יוצג מידע מעודכן כאמור בסעיף 71ב(ב)(2) לפקודת התעבורה, כפי שהוחל בתקנה 2(1)(ב) לתקנות מסילות הברזל (מסירת מידע על שירות הסעה ברכבת במרכז המידע הארצי לתחבורה ציבורית), התשע"ה-2015 (להלן </w:t>
      </w:r>
      <w:r>
        <w:rPr>
          <w:rStyle w:val="default"/>
          <w:rFonts w:cs="FrankRuehl"/>
          <w:rtl/>
        </w:rPr>
        <w:t>–</w:t>
      </w:r>
      <w:r>
        <w:rPr>
          <w:rStyle w:val="default"/>
          <w:rFonts w:cs="FrankRuehl" w:hint="cs"/>
          <w:rtl/>
        </w:rPr>
        <w:t xml:space="preserve"> תקנות מסילות הברזל), ובכלל זה כל שינוי שלא תוכנן מראש במידע האמור; ולעניין תחנה במסילת ברזל מקומית, יציב המשרד שלט כאמור בתחומי הרשות המקומית שבה נמצאת התחנה האמורה.";</w:t>
      </w:r>
    </w:p>
    <w:p w14:paraId="4045FA20" w14:textId="77777777" w:rsidR="004C08CD" w:rsidRDefault="004C08CD" w:rsidP="004C08CD">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 xml:space="preserve">סעיפים קטנים (ב) ו-(ג) </w:t>
      </w:r>
      <w:r>
        <w:rPr>
          <w:rStyle w:val="default"/>
          <w:rFonts w:cs="FrankRuehl"/>
          <w:rtl/>
        </w:rPr>
        <w:t>–</w:t>
      </w:r>
      <w:r>
        <w:rPr>
          <w:rStyle w:val="default"/>
          <w:rFonts w:cs="FrankRuehl" w:hint="cs"/>
          <w:rtl/>
        </w:rPr>
        <w:t xml:space="preserve"> לא ייקראו;</w:t>
      </w:r>
    </w:p>
    <w:p w14:paraId="57997E0E" w14:textId="77777777" w:rsidR="004C08CD" w:rsidRDefault="004C08CD" w:rsidP="004C08CD">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 xml:space="preserve">בסעיף קטן (ד) </w:t>
      </w:r>
      <w:r>
        <w:rPr>
          <w:rStyle w:val="default"/>
          <w:rFonts w:cs="FrankRuehl"/>
          <w:rtl/>
        </w:rPr>
        <w:t>–</w:t>
      </w:r>
    </w:p>
    <w:p w14:paraId="3685D686" w14:textId="77777777" w:rsidR="004C08CD" w:rsidRDefault="004C08CD" w:rsidP="004C08CD">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במקום "לשילוט" יקראו "לשלט";</w:t>
      </w:r>
    </w:p>
    <w:p w14:paraId="47839AB0" w14:textId="77777777" w:rsidR="004C08CD" w:rsidRDefault="004C08CD" w:rsidP="004C08CD">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 xml:space="preserve">במקום "המפקח על התעבורה" יקראו "המנהל, לעניין מסילת ברזל ארצית, ולעניין מסילת ברזל מקומית </w:t>
      </w:r>
      <w:r>
        <w:rPr>
          <w:rStyle w:val="default"/>
          <w:rFonts w:cs="FrankRuehl"/>
          <w:rtl/>
        </w:rPr>
        <w:t>–</w:t>
      </w:r>
      <w:r>
        <w:rPr>
          <w:rStyle w:val="default"/>
          <w:rFonts w:cs="FrankRuehl" w:hint="cs"/>
          <w:rtl/>
        </w:rPr>
        <w:t xml:space="preserve"> המנהל בהסכמת הרשות המקומית שבתחומה נמצאת מסילת הברזל המקומית";</w:t>
      </w:r>
    </w:p>
    <w:p w14:paraId="1ED21AC5" w14:textId="77777777" w:rsidR="004C08CD" w:rsidRDefault="004C08CD" w:rsidP="004C08CD">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 xml:space="preserve">המילים "בהסכמת רשות התימרור המקומית" </w:t>
      </w:r>
      <w:r>
        <w:rPr>
          <w:rStyle w:val="default"/>
          <w:rFonts w:cs="FrankRuehl"/>
          <w:rtl/>
        </w:rPr>
        <w:t>–</w:t>
      </w:r>
      <w:r>
        <w:rPr>
          <w:rStyle w:val="default"/>
          <w:rFonts w:cs="FrankRuehl" w:hint="cs"/>
          <w:rtl/>
        </w:rPr>
        <w:t xml:space="preserve"> לא ייקראו;</w:t>
      </w:r>
    </w:p>
    <w:p w14:paraId="7D59C052" w14:textId="77777777" w:rsidR="004C08CD" w:rsidRDefault="004C08CD" w:rsidP="004C08CD">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 xml:space="preserve">סעיף קטן (ה) </w:t>
      </w:r>
      <w:r>
        <w:rPr>
          <w:rStyle w:val="default"/>
          <w:rFonts w:cs="FrankRuehl"/>
          <w:rtl/>
        </w:rPr>
        <w:t>–</w:t>
      </w:r>
      <w:r>
        <w:rPr>
          <w:rStyle w:val="default"/>
          <w:rFonts w:cs="FrankRuehl" w:hint="cs"/>
          <w:rtl/>
        </w:rPr>
        <w:t xml:space="preserve"> לא ייקרא;</w:t>
      </w:r>
    </w:p>
    <w:p w14:paraId="7733F1F0" w14:textId="77777777" w:rsidR="004C08CD" w:rsidRDefault="004C08CD" w:rsidP="004C08CD">
      <w:pPr>
        <w:pStyle w:val="P00"/>
        <w:spacing w:before="72"/>
        <w:ind w:left="1021" w:right="1134"/>
        <w:rPr>
          <w:rStyle w:val="default"/>
          <w:rFonts w:cs="FrankRuehl" w:hint="cs"/>
          <w:rtl/>
        </w:rPr>
      </w:pPr>
      <w:r>
        <w:rPr>
          <w:rStyle w:val="default"/>
          <w:rFonts w:cs="FrankRuehl" w:hint="cs"/>
          <w:rtl/>
        </w:rPr>
        <w:t>(ו)</w:t>
      </w:r>
      <w:r>
        <w:rPr>
          <w:rStyle w:val="default"/>
          <w:rFonts w:cs="FrankRuehl" w:hint="cs"/>
          <w:rtl/>
        </w:rPr>
        <w:tab/>
        <w:t xml:space="preserve">בסעיף קטן (ו) </w:t>
      </w:r>
      <w:r>
        <w:rPr>
          <w:rStyle w:val="default"/>
          <w:rFonts w:cs="FrankRuehl"/>
          <w:rtl/>
        </w:rPr>
        <w:t>–</w:t>
      </w:r>
    </w:p>
    <w:p w14:paraId="1ED5709C" w14:textId="77777777" w:rsidR="004C08CD" w:rsidRDefault="004C08CD" w:rsidP="004C08CD">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במקום "המפקח על התעבורה" יקראו "המנהל";</w:t>
      </w:r>
    </w:p>
    <w:p w14:paraId="7D4DE437" w14:textId="77777777" w:rsidR="004C08CD" w:rsidRDefault="004C08CD" w:rsidP="004C08CD">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במקום "השילוט" יקראו "השלט";</w:t>
      </w:r>
    </w:p>
    <w:p w14:paraId="30390020" w14:textId="77777777" w:rsidR="004C08CD" w:rsidRDefault="004C08CD" w:rsidP="004C08CD">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במקום "משרד התחבורה והבטיחות בדרכים" יקראו "המשרד";</w:t>
      </w:r>
    </w:p>
    <w:p w14:paraId="15C6A611" w14:textId="77777777" w:rsidR="004C08CD" w:rsidRDefault="004C08CD" w:rsidP="00116800">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במקום סעיף 71ה לפקודת התעבורה יקראו:</w:t>
      </w:r>
    </w:p>
    <w:p w14:paraId="00DD96DF" w14:textId="77777777" w:rsidR="004C08CD" w:rsidRDefault="004C08CD" w:rsidP="00A80BFF">
      <w:pPr>
        <w:pStyle w:val="P00"/>
        <w:spacing w:before="72"/>
        <w:ind w:left="1021" w:right="1134"/>
        <w:rPr>
          <w:rStyle w:val="default"/>
          <w:rFonts w:cs="FrankRuehl" w:hint="cs"/>
          <w:rtl/>
        </w:rPr>
      </w:pPr>
      <w:r>
        <w:rPr>
          <w:rStyle w:val="default"/>
          <w:rFonts w:cs="FrankRuehl" w:hint="cs"/>
          <w:rtl/>
        </w:rPr>
        <w:t>"</w:t>
      </w:r>
      <w:r w:rsidRPr="00A80BFF">
        <w:rPr>
          <w:rStyle w:val="default"/>
          <w:rFonts w:cs="Miriam" w:hint="cs"/>
          <w:sz w:val="18"/>
          <w:szCs w:val="18"/>
          <w:rtl/>
        </w:rPr>
        <w:t xml:space="preserve">מסירת מידע על שירותי הסעה במסילת ברזל </w:t>
      </w:r>
      <w:r w:rsidRPr="00A80BFF">
        <w:rPr>
          <w:rStyle w:val="default"/>
          <w:rFonts w:cs="Miriam"/>
          <w:sz w:val="18"/>
          <w:szCs w:val="18"/>
          <w:rtl/>
        </w:rPr>
        <w:t>–</w:t>
      </w:r>
      <w:r w:rsidRPr="00A80BFF">
        <w:rPr>
          <w:rStyle w:val="default"/>
          <w:rFonts w:cs="Miriam" w:hint="cs"/>
          <w:sz w:val="18"/>
          <w:szCs w:val="18"/>
          <w:rtl/>
        </w:rPr>
        <w:t xml:space="preserve"> בלא תשלום</w:t>
      </w:r>
    </w:p>
    <w:p w14:paraId="4FF1A16F" w14:textId="77777777" w:rsidR="004C08CD" w:rsidRDefault="004C08CD" w:rsidP="00A80BFF">
      <w:pPr>
        <w:pStyle w:val="P00"/>
        <w:spacing w:before="72"/>
        <w:ind w:left="1021" w:right="1134"/>
        <w:rPr>
          <w:rStyle w:val="default"/>
          <w:rFonts w:cs="FrankRuehl" w:hint="cs"/>
          <w:rtl/>
        </w:rPr>
      </w:pPr>
      <w:r>
        <w:rPr>
          <w:rStyle w:val="default"/>
          <w:rFonts w:cs="FrankRuehl" w:hint="cs"/>
          <w:rtl/>
        </w:rPr>
        <w:t>71ה.</w:t>
      </w:r>
      <w:r>
        <w:rPr>
          <w:rStyle w:val="default"/>
          <w:rFonts w:cs="FrankRuehl" w:hint="cs"/>
          <w:rtl/>
        </w:rPr>
        <w:tab/>
        <w:t>מרכז המידע הארצי</w:t>
      </w:r>
      <w:r w:rsidR="00A80BFF">
        <w:rPr>
          <w:rStyle w:val="default"/>
          <w:rFonts w:cs="FrankRuehl" w:hint="cs"/>
          <w:rtl/>
        </w:rPr>
        <w:t xml:space="preserve"> ומפעיל מסילת ברזל לא יגבו כל תשלום בעד מסירת מידע או הצגתו לציבור בהתאם להוראות לפי סעיפים 71ב עד 71ד לפקודת התעבורה, כפי שהוחלו בתקנות מסילות הברזל.";</w:t>
      </w:r>
    </w:p>
    <w:p w14:paraId="03CAF08D" w14:textId="77777777" w:rsidR="00A80BFF" w:rsidRDefault="00A80BFF" w:rsidP="00A80BFF">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במקום סעיף 71ו לפקודת התעבורה יקראו:</w:t>
      </w:r>
    </w:p>
    <w:p w14:paraId="1B7B0C45" w14:textId="77777777" w:rsidR="00A80BFF" w:rsidRDefault="00A80BFF" w:rsidP="00A80BFF">
      <w:pPr>
        <w:pStyle w:val="P00"/>
        <w:spacing w:before="72"/>
        <w:ind w:left="1021" w:right="1134"/>
        <w:rPr>
          <w:rStyle w:val="default"/>
          <w:rFonts w:cs="FrankRuehl" w:hint="cs"/>
          <w:rtl/>
        </w:rPr>
      </w:pPr>
      <w:r>
        <w:rPr>
          <w:rStyle w:val="default"/>
          <w:rFonts w:cs="FrankRuehl" w:hint="cs"/>
          <w:rtl/>
        </w:rPr>
        <w:t>"</w:t>
      </w:r>
      <w:r w:rsidRPr="00A80BFF">
        <w:rPr>
          <w:rStyle w:val="default"/>
          <w:rFonts w:cs="Miriam" w:hint="cs"/>
          <w:sz w:val="18"/>
          <w:szCs w:val="18"/>
          <w:rtl/>
        </w:rPr>
        <w:t>דיווח לוועדת הכלכלה של הכנסת</w:t>
      </w:r>
    </w:p>
    <w:p w14:paraId="5A926BA3" w14:textId="77777777" w:rsidR="00A80BFF" w:rsidRDefault="00A80BFF" w:rsidP="00A80BFF">
      <w:pPr>
        <w:pStyle w:val="P00"/>
        <w:spacing w:before="72"/>
        <w:ind w:left="1021" w:right="1134"/>
        <w:rPr>
          <w:rStyle w:val="default"/>
          <w:rFonts w:cs="FrankRuehl" w:hint="cs"/>
          <w:rtl/>
        </w:rPr>
      </w:pPr>
      <w:r>
        <w:rPr>
          <w:rStyle w:val="default"/>
          <w:rFonts w:cs="FrankRuehl" w:hint="cs"/>
          <w:rtl/>
        </w:rPr>
        <w:t>71ו.</w:t>
      </w:r>
      <w:r>
        <w:rPr>
          <w:rStyle w:val="default"/>
          <w:rFonts w:cs="FrankRuehl" w:hint="cs"/>
          <w:rtl/>
        </w:rPr>
        <w:tab/>
        <w:t>המנהל ימסור</w:t>
      </w:r>
      <w:r w:rsidR="00ED5280">
        <w:rPr>
          <w:rStyle w:val="default"/>
          <w:rFonts w:cs="FrankRuehl" w:hint="cs"/>
          <w:rtl/>
        </w:rPr>
        <w:t xml:space="preserve"> לוועדת הכלכלה של הכנסת, עד יום 15 בינואר בכל שנה, דיווח בדבר הפרות של הוראות סעיפים 71ב עד 71ה לפקודת התעבורה כפי שהוחלו בתקנות מסילות הברזל, שביצעו מפעילי מסילות ברזל עד יום 31 בדצמבר לשנה שקדמה למועד הדיווח האמור."</w:t>
      </w:r>
    </w:p>
    <w:p w14:paraId="3E382B60" w14:textId="77777777" w:rsidR="00C62192" w:rsidRDefault="00C62192" w:rsidP="00ED5280">
      <w:pPr>
        <w:pStyle w:val="P00"/>
        <w:spacing w:before="72"/>
        <w:ind w:left="0" w:right="1134"/>
        <w:rPr>
          <w:rStyle w:val="default"/>
          <w:rFonts w:cs="FrankRuehl" w:hint="cs"/>
          <w:rtl/>
        </w:rPr>
      </w:pPr>
      <w:bookmarkStart w:id="2" w:name="Seif3"/>
      <w:bookmarkEnd w:id="2"/>
      <w:r>
        <w:rPr>
          <w:lang w:val="he-IL"/>
        </w:rPr>
        <w:pict w14:anchorId="497FB8EC">
          <v:rect id="_x0000_s1460" style="position:absolute;left:0;text-align:left;margin-left:464.5pt;margin-top:8.05pt;width:75.05pt;height:17.55pt;z-index:251657728" o:allowincell="f" filled="f" stroked="f" strokecolor="lime" strokeweight=".25pt">
            <v:textbox style="mso-next-textbox:#_x0000_s1460" inset="0,0,0,0">
              <w:txbxContent>
                <w:p w14:paraId="11AE5101" w14:textId="77777777" w:rsidR="002817F3" w:rsidRDefault="00ED5280" w:rsidP="00C62192">
                  <w:pPr>
                    <w:spacing w:line="160" w:lineRule="exact"/>
                    <w:jc w:val="left"/>
                    <w:rPr>
                      <w:rFonts w:cs="Miriam" w:hint="cs"/>
                      <w:szCs w:val="18"/>
                      <w:rtl/>
                    </w:rPr>
                  </w:pPr>
                  <w:r>
                    <w:rPr>
                      <w:rFonts w:cs="Miriam" w:hint="cs"/>
                      <w:szCs w:val="18"/>
                      <w:rtl/>
                    </w:rPr>
                    <w:t>פרסום נוסח לנוחות הציבור</w:t>
                  </w:r>
                </w:p>
              </w:txbxContent>
            </v:textbox>
            <w10:anchorlock/>
          </v:rect>
        </w:pict>
      </w:r>
      <w:r w:rsidR="00442B5D">
        <w:rPr>
          <w:rStyle w:val="big-number"/>
          <w:rFonts w:hint="cs"/>
          <w:rtl/>
        </w:rPr>
        <w:t>3</w:t>
      </w:r>
      <w:r>
        <w:rPr>
          <w:rStyle w:val="default"/>
          <w:rFonts w:cs="FrankRuehl"/>
          <w:rtl/>
        </w:rPr>
        <w:t>.</w:t>
      </w:r>
      <w:r>
        <w:rPr>
          <w:rStyle w:val="default"/>
          <w:rFonts w:cs="FrankRuehl"/>
          <w:rtl/>
        </w:rPr>
        <w:tab/>
      </w:r>
      <w:r w:rsidR="00442B5D">
        <w:rPr>
          <w:rStyle w:val="default"/>
          <w:rFonts w:cs="FrankRuehl" w:hint="cs"/>
          <w:rtl/>
        </w:rPr>
        <w:t>(א)</w:t>
      </w:r>
      <w:r w:rsidR="00442B5D">
        <w:rPr>
          <w:rStyle w:val="default"/>
          <w:rFonts w:cs="FrankRuehl" w:hint="cs"/>
          <w:rtl/>
        </w:rPr>
        <w:tab/>
      </w:r>
      <w:r w:rsidR="00ED5280">
        <w:rPr>
          <w:rStyle w:val="default"/>
          <w:rFonts w:cs="FrankRuehl" w:hint="cs"/>
          <w:rtl/>
        </w:rPr>
        <w:t>המשרד יפרסם באתר האינטרנט שלו, לנוחות הציבור, את הנוסח המלא והמשולב של סעיפים 71ב עד 71ז לפקודת התעבורה כפי שהוחלו בתקנות אלה על מפעיל מסילת ברזל</w:t>
      </w:r>
      <w:r w:rsidR="00442B5D">
        <w:rPr>
          <w:rStyle w:val="default"/>
          <w:rFonts w:cs="FrankRuehl" w:hint="cs"/>
          <w:rtl/>
        </w:rPr>
        <w:t>.</w:t>
      </w:r>
    </w:p>
    <w:p w14:paraId="0BE4CF94" w14:textId="77777777" w:rsidR="00ED5280" w:rsidRDefault="00ED5280" w:rsidP="00ED528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מפעיל מסילת ברזל יפרסם קישור לנוסח המלא והמשולב האמור בסעיף קטן (א) באתר האינטרנט שלו.</w:t>
      </w:r>
    </w:p>
    <w:p w14:paraId="63FC221A" w14:textId="77777777" w:rsidR="00C62192" w:rsidRDefault="00C62192" w:rsidP="00ED5280">
      <w:pPr>
        <w:pStyle w:val="P00"/>
        <w:spacing w:before="72"/>
        <w:ind w:left="0" w:right="1134"/>
        <w:rPr>
          <w:rStyle w:val="default"/>
          <w:rFonts w:cs="FrankRuehl" w:hint="cs"/>
          <w:rtl/>
        </w:rPr>
      </w:pPr>
      <w:bookmarkStart w:id="3" w:name="Seif4"/>
      <w:bookmarkEnd w:id="3"/>
      <w:r>
        <w:rPr>
          <w:lang w:val="he-IL"/>
        </w:rPr>
        <w:pict w14:anchorId="43E61A97">
          <v:rect id="_x0000_s1461" style="position:absolute;left:0;text-align:left;margin-left:464.5pt;margin-top:8.05pt;width:75.05pt;height:11.05pt;z-index:251658752" o:allowincell="f" filled="f" stroked="f" strokecolor="lime" strokeweight=".25pt">
            <v:textbox style="mso-next-textbox:#_x0000_s1461" inset="0,0,0,0">
              <w:txbxContent>
                <w:p w14:paraId="5924AE68" w14:textId="77777777" w:rsidR="002817F3" w:rsidRDefault="00ED5280" w:rsidP="00C62192">
                  <w:pPr>
                    <w:spacing w:line="160" w:lineRule="exact"/>
                    <w:jc w:val="left"/>
                    <w:rPr>
                      <w:rFonts w:cs="Miriam" w:hint="cs"/>
                      <w:szCs w:val="18"/>
                      <w:rtl/>
                    </w:rPr>
                  </w:pPr>
                  <w:r>
                    <w:rPr>
                      <w:rFonts w:cs="Miriam" w:hint="cs"/>
                      <w:szCs w:val="18"/>
                      <w:rtl/>
                    </w:rPr>
                    <w:t>תחילה</w:t>
                  </w:r>
                </w:p>
              </w:txbxContent>
            </v:textbox>
            <w10:anchorlock/>
          </v:rect>
        </w:pict>
      </w:r>
      <w:r w:rsidR="00442B5D">
        <w:rPr>
          <w:rStyle w:val="big-number"/>
          <w:rFonts w:hint="cs"/>
          <w:rtl/>
        </w:rPr>
        <w:t>4</w:t>
      </w:r>
      <w:r>
        <w:rPr>
          <w:rStyle w:val="default"/>
          <w:rFonts w:cs="FrankRuehl"/>
          <w:rtl/>
        </w:rPr>
        <w:t>.</w:t>
      </w:r>
      <w:r>
        <w:rPr>
          <w:rStyle w:val="default"/>
          <w:rFonts w:cs="FrankRuehl"/>
          <w:rtl/>
        </w:rPr>
        <w:tab/>
      </w:r>
      <w:r w:rsidR="00442B5D">
        <w:rPr>
          <w:rStyle w:val="default"/>
          <w:rFonts w:cs="FrankRuehl" w:hint="cs"/>
          <w:rtl/>
        </w:rPr>
        <w:t xml:space="preserve">לא </w:t>
      </w:r>
      <w:r w:rsidR="00ED5280">
        <w:rPr>
          <w:rStyle w:val="default"/>
          <w:rFonts w:cs="FrankRuehl" w:hint="cs"/>
          <w:rtl/>
        </w:rPr>
        <w:t>תחילתן של תקנות אלה שישה חודשים מיום פרסומן</w:t>
      </w:r>
      <w:r>
        <w:rPr>
          <w:rStyle w:val="default"/>
          <w:rFonts w:cs="FrankRuehl" w:hint="cs"/>
          <w:rtl/>
        </w:rPr>
        <w:t>.</w:t>
      </w:r>
    </w:p>
    <w:p w14:paraId="5AB52845" w14:textId="77777777" w:rsidR="00C62192" w:rsidRDefault="00C62192" w:rsidP="00ED5280">
      <w:pPr>
        <w:pStyle w:val="P00"/>
        <w:spacing w:before="72"/>
        <w:ind w:left="0" w:right="1134"/>
        <w:rPr>
          <w:rStyle w:val="default"/>
          <w:rFonts w:cs="FrankRuehl" w:hint="cs"/>
          <w:rtl/>
        </w:rPr>
      </w:pPr>
      <w:bookmarkStart w:id="4" w:name="Seif5"/>
      <w:bookmarkEnd w:id="4"/>
      <w:r>
        <w:rPr>
          <w:lang w:val="he-IL"/>
        </w:rPr>
        <w:pict w14:anchorId="6D96D910">
          <v:rect id="_x0000_s1462" style="position:absolute;left:0;text-align:left;margin-left:464.5pt;margin-top:8.05pt;width:75.05pt;height:13.5pt;z-index:251659776" o:allowincell="f" filled="f" stroked="f" strokecolor="lime" strokeweight=".25pt">
            <v:textbox style="mso-next-textbox:#_x0000_s1462" inset="0,0,0,0">
              <w:txbxContent>
                <w:p w14:paraId="3BD187CE" w14:textId="77777777" w:rsidR="002817F3" w:rsidRDefault="00ED5280" w:rsidP="00C62192">
                  <w:pPr>
                    <w:spacing w:line="160" w:lineRule="exact"/>
                    <w:jc w:val="left"/>
                    <w:rPr>
                      <w:rFonts w:cs="Miriam" w:hint="cs"/>
                      <w:szCs w:val="18"/>
                      <w:rtl/>
                    </w:rPr>
                  </w:pPr>
                  <w:r>
                    <w:rPr>
                      <w:rFonts w:cs="Miriam" w:hint="cs"/>
                      <w:szCs w:val="18"/>
                      <w:rtl/>
                    </w:rPr>
                    <w:t>הוראת מעבר</w:t>
                  </w:r>
                </w:p>
              </w:txbxContent>
            </v:textbox>
            <w10:anchorlock/>
          </v:rect>
        </w:pict>
      </w:r>
      <w:r w:rsidR="00442B5D">
        <w:rPr>
          <w:rStyle w:val="big-number"/>
          <w:rFonts w:hint="cs"/>
          <w:rtl/>
        </w:rPr>
        <w:t>5</w:t>
      </w:r>
      <w:r>
        <w:rPr>
          <w:rStyle w:val="default"/>
          <w:rFonts w:cs="FrankRuehl"/>
          <w:rtl/>
        </w:rPr>
        <w:t>.</w:t>
      </w:r>
      <w:r>
        <w:rPr>
          <w:rStyle w:val="default"/>
          <w:rFonts w:cs="FrankRuehl"/>
          <w:rtl/>
        </w:rPr>
        <w:tab/>
      </w:r>
      <w:r w:rsidR="00ED5280">
        <w:rPr>
          <w:rStyle w:val="default"/>
          <w:rFonts w:cs="FrankRuehl" w:hint="cs"/>
          <w:rtl/>
        </w:rPr>
        <w:t>על אף האמור בתקנה 2(5) לתקנות אלה, דיווח ראשון לוועדת הכלכלה של הכנסת יימסר עד יום 15 בינואר שלאחר יום תחילתן של תקנות אלה, לגבי התקופה שמיום התחילה עד ליום ב' בטבת התשע"ז (31 בדצמבר 2016)</w:t>
      </w:r>
      <w:r>
        <w:rPr>
          <w:rStyle w:val="default"/>
          <w:rFonts w:cs="FrankRuehl" w:hint="cs"/>
          <w:rtl/>
        </w:rPr>
        <w:t>.</w:t>
      </w:r>
    </w:p>
    <w:p w14:paraId="72D6BD53" w14:textId="77777777" w:rsidR="008711D0" w:rsidRDefault="008711D0">
      <w:pPr>
        <w:pStyle w:val="P00"/>
        <w:spacing w:before="72"/>
        <w:ind w:left="0" w:right="1134"/>
        <w:rPr>
          <w:rStyle w:val="default"/>
          <w:rFonts w:cs="FrankRuehl" w:hint="cs"/>
          <w:rtl/>
        </w:rPr>
      </w:pPr>
    </w:p>
    <w:p w14:paraId="332A0653" w14:textId="77777777" w:rsidR="00AB08E5" w:rsidRDefault="00AB08E5">
      <w:pPr>
        <w:pStyle w:val="P00"/>
        <w:spacing w:before="72"/>
        <w:ind w:left="0" w:right="1134"/>
        <w:rPr>
          <w:rStyle w:val="default"/>
          <w:rFonts w:cs="FrankRuehl" w:hint="cs"/>
          <w:rtl/>
        </w:rPr>
      </w:pPr>
    </w:p>
    <w:p w14:paraId="6E416AA7" w14:textId="77777777" w:rsidR="001153D7" w:rsidRDefault="00ED5280" w:rsidP="00147903">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rPr>
      </w:pPr>
      <w:r>
        <w:rPr>
          <w:rFonts w:hint="cs"/>
          <w:rtl/>
        </w:rPr>
        <w:t>ט' באלול התשע"ה (24 באוגוסט 2015</w:t>
      </w:r>
      <w:r w:rsidR="001153D7">
        <w:rPr>
          <w:rFonts w:hint="cs"/>
          <w:rtl/>
        </w:rPr>
        <w:t>)</w:t>
      </w:r>
      <w:r w:rsidR="001153D7">
        <w:rPr>
          <w:rFonts w:hint="cs"/>
          <w:rtl/>
        </w:rPr>
        <w:tab/>
      </w:r>
      <w:r w:rsidR="00147903">
        <w:rPr>
          <w:rFonts w:hint="cs"/>
          <w:rtl/>
        </w:rPr>
        <w:t>ישראל כ"ץ</w:t>
      </w:r>
    </w:p>
    <w:p w14:paraId="5EA573F7" w14:textId="77777777" w:rsidR="00D14E13" w:rsidRPr="00147903" w:rsidRDefault="00D14E13" w:rsidP="00147903">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rPr>
      </w:pPr>
      <w:r>
        <w:rPr>
          <w:rFonts w:hint="cs"/>
          <w:sz w:val="22"/>
          <w:szCs w:val="22"/>
          <w:rtl/>
        </w:rPr>
        <w:tab/>
      </w:r>
      <w:r w:rsidR="005A658F">
        <w:rPr>
          <w:rFonts w:hint="cs"/>
          <w:sz w:val="22"/>
          <w:szCs w:val="22"/>
          <w:rtl/>
        </w:rPr>
        <w:t xml:space="preserve">שר </w:t>
      </w:r>
      <w:r w:rsidR="00147903">
        <w:rPr>
          <w:rFonts w:hint="cs"/>
          <w:sz w:val="22"/>
          <w:szCs w:val="22"/>
          <w:rtl/>
        </w:rPr>
        <w:t>התחבורה והבטיחות בדרכים</w:t>
      </w:r>
    </w:p>
    <w:p w14:paraId="0C5EA8C5" w14:textId="77777777" w:rsidR="007C3ABE" w:rsidRDefault="007C3ABE">
      <w:pPr>
        <w:pStyle w:val="P00"/>
        <w:spacing w:before="72"/>
        <w:ind w:left="0" w:right="1134"/>
        <w:rPr>
          <w:rFonts w:hint="cs"/>
          <w:rtl/>
        </w:rPr>
      </w:pPr>
    </w:p>
    <w:p w14:paraId="267D3F78" w14:textId="77777777" w:rsidR="00E43AB3" w:rsidRDefault="00E43AB3">
      <w:pPr>
        <w:pStyle w:val="P00"/>
        <w:spacing w:before="72"/>
        <w:ind w:left="0" w:right="1134"/>
        <w:rPr>
          <w:rtl/>
        </w:rPr>
      </w:pPr>
    </w:p>
    <w:p w14:paraId="2DF8B763" w14:textId="77777777" w:rsidR="001070BD" w:rsidRDefault="001070BD">
      <w:pPr>
        <w:pStyle w:val="P00"/>
        <w:spacing w:before="72"/>
        <w:ind w:left="0" w:right="1134"/>
        <w:rPr>
          <w:rtl/>
        </w:rPr>
      </w:pPr>
    </w:p>
    <w:p w14:paraId="39A00DCF" w14:textId="77777777" w:rsidR="001070BD" w:rsidRDefault="001070BD">
      <w:pPr>
        <w:pStyle w:val="P00"/>
        <w:spacing w:before="72"/>
        <w:ind w:left="0" w:right="1134"/>
        <w:rPr>
          <w:rtl/>
        </w:rPr>
      </w:pPr>
    </w:p>
    <w:p w14:paraId="4C3E848E" w14:textId="77777777" w:rsidR="001070BD" w:rsidRDefault="001070BD" w:rsidP="001070BD">
      <w:pPr>
        <w:pStyle w:val="P00"/>
        <w:spacing w:before="72"/>
        <w:ind w:left="0" w:right="1134"/>
        <w:jc w:val="center"/>
        <w:rPr>
          <w:rFonts w:cs="David"/>
          <w:color w:val="0000FF"/>
          <w:szCs w:val="24"/>
          <w:u w:val="single"/>
          <w:rtl/>
        </w:rPr>
      </w:pPr>
      <w:hyperlink r:id="rId6" w:history="1">
        <w:r>
          <w:rPr>
            <w:rFonts w:cs="David"/>
            <w:color w:val="0000FF"/>
            <w:szCs w:val="24"/>
            <w:u w:val="single"/>
            <w:rtl/>
          </w:rPr>
          <w:t>הודעה למנויים על עריכה ושינויים במסמכי פסיקה, חקיקה ועוד באתר נבו - הקש כאן</w:t>
        </w:r>
      </w:hyperlink>
    </w:p>
    <w:p w14:paraId="15702AEF" w14:textId="77777777" w:rsidR="00E43AB3" w:rsidRPr="001070BD" w:rsidRDefault="00E43AB3" w:rsidP="001070BD">
      <w:pPr>
        <w:pStyle w:val="P00"/>
        <w:spacing w:before="72"/>
        <w:ind w:left="0" w:right="1134"/>
        <w:jc w:val="center"/>
        <w:rPr>
          <w:rFonts w:cs="David"/>
          <w:color w:val="0000FF"/>
          <w:szCs w:val="24"/>
          <w:u w:val="single"/>
          <w:rtl/>
        </w:rPr>
      </w:pPr>
    </w:p>
    <w:sectPr w:rsidR="00E43AB3" w:rsidRPr="001070BD">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B5462" w14:textId="77777777" w:rsidR="00362243" w:rsidRDefault="00362243" w:rsidP="001153D7">
      <w:pPr>
        <w:pStyle w:val="P00"/>
      </w:pPr>
      <w:r>
        <w:separator/>
      </w:r>
    </w:p>
  </w:endnote>
  <w:endnote w:type="continuationSeparator" w:id="0">
    <w:p w14:paraId="6197F60B" w14:textId="77777777" w:rsidR="00362243" w:rsidRDefault="00362243" w:rsidP="001153D7">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3814C" w14:textId="77777777" w:rsidR="002817F3" w:rsidRDefault="002817F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588401DF" w14:textId="77777777" w:rsidR="002817F3" w:rsidRDefault="002817F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B48A9DE" w14:textId="77777777" w:rsidR="002817F3" w:rsidRDefault="002817F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070BD">
      <w:rPr>
        <w:rFonts w:cs="TopType Jerushalmi"/>
        <w:noProof/>
        <w:color w:val="000000"/>
        <w:sz w:val="14"/>
        <w:szCs w:val="14"/>
      </w:rPr>
      <w:t>Z:\000-law\yael\2015\2015-09-21\tav\501_269.doc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DD557" w14:textId="77777777" w:rsidR="002817F3" w:rsidRDefault="002817F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1070BD">
      <w:rPr>
        <w:rFonts w:hAnsi="FrankRuehl"/>
        <w:noProof/>
        <w:sz w:val="24"/>
        <w:szCs w:val="24"/>
        <w:rtl/>
      </w:rPr>
      <w:t>4</w:t>
    </w:r>
    <w:r>
      <w:rPr>
        <w:rFonts w:hAnsi="FrankRuehl"/>
        <w:sz w:val="24"/>
        <w:szCs w:val="24"/>
        <w:rtl/>
      </w:rPr>
      <w:fldChar w:fldCharType="end"/>
    </w:r>
  </w:p>
  <w:p w14:paraId="5C9E3A8D" w14:textId="77777777" w:rsidR="002817F3" w:rsidRDefault="002817F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D392C28" w14:textId="77777777" w:rsidR="002817F3" w:rsidRDefault="002817F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070BD">
      <w:rPr>
        <w:rFonts w:cs="TopType Jerushalmi"/>
        <w:noProof/>
        <w:color w:val="000000"/>
        <w:sz w:val="14"/>
        <w:szCs w:val="14"/>
      </w:rPr>
      <w:t>Z:\000-law\yael\2015\2015-09-21\tav\501_269.doc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21C38" w14:textId="77777777" w:rsidR="00362243" w:rsidRDefault="00362243">
      <w:pPr>
        <w:spacing w:before="60" w:line="240" w:lineRule="auto"/>
        <w:ind w:right="1134"/>
      </w:pPr>
      <w:r>
        <w:separator/>
      </w:r>
    </w:p>
  </w:footnote>
  <w:footnote w:type="continuationSeparator" w:id="0">
    <w:p w14:paraId="71A6D5F3" w14:textId="77777777" w:rsidR="00362243" w:rsidRDefault="00362243">
      <w:r>
        <w:separator/>
      </w:r>
    </w:p>
  </w:footnote>
  <w:footnote w:id="1">
    <w:p w14:paraId="7765010F" w14:textId="77777777" w:rsidR="007D76BB" w:rsidRDefault="002817F3" w:rsidP="007D76B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sidRPr="006E0BEF">
        <w:rPr>
          <w:rFonts w:hint="cs"/>
          <w:sz w:val="20"/>
          <w:rtl/>
        </w:rPr>
        <w:t>פורס</w:t>
      </w:r>
      <w:r>
        <w:rPr>
          <w:rFonts w:hint="cs"/>
          <w:sz w:val="20"/>
          <w:rtl/>
        </w:rPr>
        <w:t xml:space="preserve">מו </w:t>
      </w:r>
      <w:hyperlink r:id="rId1" w:history="1">
        <w:r w:rsidRPr="007D76BB">
          <w:rPr>
            <w:rStyle w:val="Hyperlink"/>
            <w:rFonts w:hint="cs"/>
            <w:sz w:val="20"/>
            <w:rtl/>
          </w:rPr>
          <w:t>ק"ת תשע"</w:t>
        </w:r>
        <w:r w:rsidR="001B7556" w:rsidRPr="007D76BB">
          <w:rPr>
            <w:rStyle w:val="Hyperlink"/>
            <w:rFonts w:hint="cs"/>
            <w:sz w:val="20"/>
            <w:rtl/>
          </w:rPr>
          <w:t>ו</w:t>
        </w:r>
        <w:r w:rsidRPr="007D76BB">
          <w:rPr>
            <w:rStyle w:val="Hyperlink"/>
            <w:rFonts w:hint="cs"/>
            <w:sz w:val="20"/>
            <w:rtl/>
          </w:rPr>
          <w:t xml:space="preserve"> מס' </w:t>
        </w:r>
        <w:r w:rsidR="001B7556" w:rsidRPr="007D76BB">
          <w:rPr>
            <w:rStyle w:val="Hyperlink"/>
            <w:rFonts w:hint="cs"/>
            <w:sz w:val="20"/>
            <w:rtl/>
          </w:rPr>
          <w:t>7554</w:t>
        </w:r>
      </w:hyperlink>
      <w:r>
        <w:rPr>
          <w:rFonts w:hint="cs"/>
          <w:sz w:val="20"/>
          <w:rtl/>
        </w:rPr>
        <w:t xml:space="preserve"> מיום </w:t>
      </w:r>
      <w:r w:rsidR="001B7556">
        <w:rPr>
          <w:rFonts w:hint="cs"/>
          <w:sz w:val="20"/>
          <w:rtl/>
        </w:rPr>
        <w:t>20.9.2015</w:t>
      </w:r>
      <w:r>
        <w:rPr>
          <w:rFonts w:hint="cs"/>
          <w:sz w:val="20"/>
          <w:rtl/>
        </w:rPr>
        <w:t xml:space="preserve"> עמ' 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D2A66" w14:textId="77777777" w:rsidR="002817F3" w:rsidRDefault="002817F3">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14:paraId="03C08125" w14:textId="77777777" w:rsidR="002817F3" w:rsidRDefault="002817F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0B27261C" w14:textId="77777777" w:rsidR="002817F3" w:rsidRDefault="002817F3">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33883" w14:textId="77777777" w:rsidR="002817F3" w:rsidRDefault="002817F3" w:rsidP="001B7556">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תקנות מסילות הברזל (</w:t>
    </w:r>
    <w:r w:rsidR="001B7556">
      <w:rPr>
        <w:rFonts w:hAnsi="FrankRuehl" w:hint="cs"/>
        <w:color w:val="000000"/>
        <w:sz w:val="28"/>
        <w:szCs w:val="28"/>
        <w:rtl/>
      </w:rPr>
      <w:t>מסירת מידע על שירות הסעה ברכבת במרכז המידע הארצי לתחבורה ציבורית), תשע"ו-2015</w:t>
    </w:r>
  </w:p>
  <w:p w14:paraId="62FBFAD7" w14:textId="77777777" w:rsidR="002817F3" w:rsidRDefault="002817F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77D2F0AE" w14:textId="77777777" w:rsidR="002817F3" w:rsidRDefault="002817F3">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BEF"/>
    <w:rsid w:val="00054DF2"/>
    <w:rsid w:val="000604D6"/>
    <w:rsid w:val="00062DA7"/>
    <w:rsid w:val="00070291"/>
    <w:rsid w:val="0007387F"/>
    <w:rsid w:val="000764DF"/>
    <w:rsid w:val="000A2305"/>
    <w:rsid w:val="000A27F1"/>
    <w:rsid w:val="000B696E"/>
    <w:rsid w:val="000C3D03"/>
    <w:rsid w:val="000D457A"/>
    <w:rsid w:val="000E21CD"/>
    <w:rsid w:val="000F7AD1"/>
    <w:rsid w:val="00104663"/>
    <w:rsid w:val="001070BD"/>
    <w:rsid w:val="00111ABB"/>
    <w:rsid w:val="001153D7"/>
    <w:rsid w:val="00116800"/>
    <w:rsid w:val="00117487"/>
    <w:rsid w:val="0012009D"/>
    <w:rsid w:val="00120443"/>
    <w:rsid w:val="0012244D"/>
    <w:rsid w:val="00147903"/>
    <w:rsid w:val="00147D1D"/>
    <w:rsid w:val="001555E4"/>
    <w:rsid w:val="00171A6D"/>
    <w:rsid w:val="00190AF4"/>
    <w:rsid w:val="001A3E9B"/>
    <w:rsid w:val="001B7556"/>
    <w:rsid w:val="001C2251"/>
    <w:rsid w:val="001C3E05"/>
    <w:rsid w:val="001D75C6"/>
    <w:rsid w:val="001E5CC5"/>
    <w:rsid w:val="001F5448"/>
    <w:rsid w:val="001F773B"/>
    <w:rsid w:val="002005AF"/>
    <w:rsid w:val="0021551A"/>
    <w:rsid w:val="002167E6"/>
    <w:rsid w:val="00216A99"/>
    <w:rsid w:val="002337A0"/>
    <w:rsid w:val="00237811"/>
    <w:rsid w:val="00240149"/>
    <w:rsid w:val="00240188"/>
    <w:rsid w:val="00256B53"/>
    <w:rsid w:val="00260683"/>
    <w:rsid w:val="00271669"/>
    <w:rsid w:val="0027319C"/>
    <w:rsid w:val="00275B3C"/>
    <w:rsid w:val="0027630F"/>
    <w:rsid w:val="00276D83"/>
    <w:rsid w:val="002817F3"/>
    <w:rsid w:val="00290B14"/>
    <w:rsid w:val="00292CC1"/>
    <w:rsid w:val="00292F21"/>
    <w:rsid w:val="002A4BB3"/>
    <w:rsid w:val="002B0FB3"/>
    <w:rsid w:val="002B1A66"/>
    <w:rsid w:val="002D0660"/>
    <w:rsid w:val="002E0C0B"/>
    <w:rsid w:val="00301E70"/>
    <w:rsid w:val="003305DA"/>
    <w:rsid w:val="00331D4D"/>
    <w:rsid w:val="003404D2"/>
    <w:rsid w:val="0034342A"/>
    <w:rsid w:val="0034739E"/>
    <w:rsid w:val="00351366"/>
    <w:rsid w:val="00362243"/>
    <w:rsid w:val="00387C3F"/>
    <w:rsid w:val="003A1471"/>
    <w:rsid w:val="003A263B"/>
    <w:rsid w:val="003C645B"/>
    <w:rsid w:val="003C76B8"/>
    <w:rsid w:val="003D20B9"/>
    <w:rsid w:val="003E2D9B"/>
    <w:rsid w:val="003F001F"/>
    <w:rsid w:val="004110E9"/>
    <w:rsid w:val="00413942"/>
    <w:rsid w:val="00415410"/>
    <w:rsid w:val="00417C35"/>
    <w:rsid w:val="00423115"/>
    <w:rsid w:val="00442B5D"/>
    <w:rsid w:val="004521F9"/>
    <w:rsid w:val="00461A97"/>
    <w:rsid w:val="004625E2"/>
    <w:rsid w:val="00493778"/>
    <w:rsid w:val="00497258"/>
    <w:rsid w:val="004A2062"/>
    <w:rsid w:val="004A5EA5"/>
    <w:rsid w:val="004B1BC6"/>
    <w:rsid w:val="004B3AB3"/>
    <w:rsid w:val="004C08CD"/>
    <w:rsid w:val="004F3CDA"/>
    <w:rsid w:val="004F7707"/>
    <w:rsid w:val="0052780E"/>
    <w:rsid w:val="00535B9E"/>
    <w:rsid w:val="00535CC5"/>
    <w:rsid w:val="00550DF9"/>
    <w:rsid w:val="005A5B87"/>
    <w:rsid w:val="005A6225"/>
    <w:rsid w:val="005A658F"/>
    <w:rsid w:val="005B05B8"/>
    <w:rsid w:val="005B60DA"/>
    <w:rsid w:val="005C15CB"/>
    <w:rsid w:val="005D245F"/>
    <w:rsid w:val="005D582D"/>
    <w:rsid w:val="005E0E13"/>
    <w:rsid w:val="005F4D1A"/>
    <w:rsid w:val="005F7021"/>
    <w:rsid w:val="00600F57"/>
    <w:rsid w:val="0060619B"/>
    <w:rsid w:val="006075C5"/>
    <w:rsid w:val="0061159D"/>
    <w:rsid w:val="00615319"/>
    <w:rsid w:val="00617BBB"/>
    <w:rsid w:val="00622C7D"/>
    <w:rsid w:val="006415BC"/>
    <w:rsid w:val="00642FBF"/>
    <w:rsid w:val="00647114"/>
    <w:rsid w:val="006516ED"/>
    <w:rsid w:val="006A18F9"/>
    <w:rsid w:val="006B097D"/>
    <w:rsid w:val="006B4DFA"/>
    <w:rsid w:val="006D567F"/>
    <w:rsid w:val="006E0BEF"/>
    <w:rsid w:val="0071029B"/>
    <w:rsid w:val="007237BB"/>
    <w:rsid w:val="00731BA8"/>
    <w:rsid w:val="0073201B"/>
    <w:rsid w:val="007551B3"/>
    <w:rsid w:val="00756CAB"/>
    <w:rsid w:val="00766404"/>
    <w:rsid w:val="00773496"/>
    <w:rsid w:val="00776512"/>
    <w:rsid w:val="007767F0"/>
    <w:rsid w:val="00784556"/>
    <w:rsid w:val="007A02F7"/>
    <w:rsid w:val="007A7DCC"/>
    <w:rsid w:val="007C3ABE"/>
    <w:rsid w:val="007D08CF"/>
    <w:rsid w:val="007D76BB"/>
    <w:rsid w:val="007F4790"/>
    <w:rsid w:val="007F7072"/>
    <w:rsid w:val="00800CDF"/>
    <w:rsid w:val="00835904"/>
    <w:rsid w:val="00851C93"/>
    <w:rsid w:val="008711D0"/>
    <w:rsid w:val="008A11D0"/>
    <w:rsid w:val="008D3627"/>
    <w:rsid w:val="008D4DB8"/>
    <w:rsid w:val="008D4DBF"/>
    <w:rsid w:val="008D7430"/>
    <w:rsid w:val="008E2561"/>
    <w:rsid w:val="008E3F93"/>
    <w:rsid w:val="008F09B2"/>
    <w:rsid w:val="0090546C"/>
    <w:rsid w:val="00920730"/>
    <w:rsid w:val="00947D07"/>
    <w:rsid w:val="00954AEA"/>
    <w:rsid w:val="009673BD"/>
    <w:rsid w:val="00976D3D"/>
    <w:rsid w:val="009C5F92"/>
    <w:rsid w:val="009E575D"/>
    <w:rsid w:val="009F4699"/>
    <w:rsid w:val="009F65F4"/>
    <w:rsid w:val="00A02041"/>
    <w:rsid w:val="00A14553"/>
    <w:rsid w:val="00A1570F"/>
    <w:rsid w:val="00A21BAF"/>
    <w:rsid w:val="00A335E8"/>
    <w:rsid w:val="00A35851"/>
    <w:rsid w:val="00A36BE7"/>
    <w:rsid w:val="00A44A3F"/>
    <w:rsid w:val="00A478B2"/>
    <w:rsid w:val="00A50CD4"/>
    <w:rsid w:val="00A53ADF"/>
    <w:rsid w:val="00A706E7"/>
    <w:rsid w:val="00A72624"/>
    <w:rsid w:val="00A80BFF"/>
    <w:rsid w:val="00A971C7"/>
    <w:rsid w:val="00A974FD"/>
    <w:rsid w:val="00AB08E5"/>
    <w:rsid w:val="00AB7A67"/>
    <w:rsid w:val="00AD0C71"/>
    <w:rsid w:val="00AD4A85"/>
    <w:rsid w:val="00B11453"/>
    <w:rsid w:val="00B1250A"/>
    <w:rsid w:val="00B1453E"/>
    <w:rsid w:val="00B23890"/>
    <w:rsid w:val="00B2613D"/>
    <w:rsid w:val="00B306DE"/>
    <w:rsid w:val="00B679F1"/>
    <w:rsid w:val="00B913AB"/>
    <w:rsid w:val="00B92511"/>
    <w:rsid w:val="00B93388"/>
    <w:rsid w:val="00BC6821"/>
    <w:rsid w:val="00BD3960"/>
    <w:rsid w:val="00BD6BD6"/>
    <w:rsid w:val="00BF05D8"/>
    <w:rsid w:val="00BF4052"/>
    <w:rsid w:val="00C12988"/>
    <w:rsid w:val="00C463D8"/>
    <w:rsid w:val="00C52951"/>
    <w:rsid w:val="00C62192"/>
    <w:rsid w:val="00C65047"/>
    <w:rsid w:val="00C76B56"/>
    <w:rsid w:val="00C97091"/>
    <w:rsid w:val="00CB7E37"/>
    <w:rsid w:val="00CC6E39"/>
    <w:rsid w:val="00CD3272"/>
    <w:rsid w:val="00CD41CB"/>
    <w:rsid w:val="00CF0B2A"/>
    <w:rsid w:val="00CF583D"/>
    <w:rsid w:val="00CF71AB"/>
    <w:rsid w:val="00D14E13"/>
    <w:rsid w:val="00D268E8"/>
    <w:rsid w:val="00D26B78"/>
    <w:rsid w:val="00D57664"/>
    <w:rsid w:val="00D57B76"/>
    <w:rsid w:val="00D702B8"/>
    <w:rsid w:val="00D706C7"/>
    <w:rsid w:val="00D745B9"/>
    <w:rsid w:val="00D74842"/>
    <w:rsid w:val="00DC6DCE"/>
    <w:rsid w:val="00DC7087"/>
    <w:rsid w:val="00DC7731"/>
    <w:rsid w:val="00DD4C30"/>
    <w:rsid w:val="00DD6B39"/>
    <w:rsid w:val="00DF433F"/>
    <w:rsid w:val="00E05922"/>
    <w:rsid w:val="00E07DA5"/>
    <w:rsid w:val="00E13678"/>
    <w:rsid w:val="00E26F4A"/>
    <w:rsid w:val="00E30ABF"/>
    <w:rsid w:val="00E35306"/>
    <w:rsid w:val="00E43AB3"/>
    <w:rsid w:val="00E4424C"/>
    <w:rsid w:val="00E44511"/>
    <w:rsid w:val="00E51B25"/>
    <w:rsid w:val="00E61634"/>
    <w:rsid w:val="00E66CC0"/>
    <w:rsid w:val="00EA42E3"/>
    <w:rsid w:val="00EB7F7B"/>
    <w:rsid w:val="00ED227B"/>
    <w:rsid w:val="00ED35FD"/>
    <w:rsid w:val="00ED5280"/>
    <w:rsid w:val="00EE5228"/>
    <w:rsid w:val="00EF64C7"/>
    <w:rsid w:val="00EF6CF7"/>
    <w:rsid w:val="00EF7854"/>
    <w:rsid w:val="00F06682"/>
    <w:rsid w:val="00F24B0F"/>
    <w:rsid w:val="00F26384"/>
    <w:rsid w:val="00F27767"/>
    <w:rsid w:val="00F35A91"/>
    <w:rsid w:val="00F575F2"/>
    <w:rsid w:val="00F70FC4"/>
    <w:rsid w:val="00F74789"/>
    <w:rsid w:val="00F86EA4"/>
    <w:rsid w:val="00FA2DBF"/>
    <w:rsid w:val="00FC11F7"/>
    <w:rsid w:val="00FC2629"/>
    <w:rsid w:val="00FD7271"/>
    <w:rsid w:val="00FE2F36"/>
    <w:rsid w:val="00FF778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7A20B9F"/>
  <w15:chartTrackingRefBased/>
  <w15:docId w15:val="{DFF7E2D2-6EDD-4B71-8EE3-A0CD68536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55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6021</CharactersWithSpaces>
  <SharedDoc>false</SharedDoc>
  <HLinks>
    <vt:vector size="42" baseType="variant">
      <vt:variant>
        <vt:i4>393283</vt:i4>
      </vt:variant>
      <vt:variant>
        <vt:i4>30</vt:i4>
      </vt:variant>
      <vt:variant>
        <vt:i4>0</vt:i4>
      </vt:variant>
      <vt:variant>
        <vt:i4>5</vt:i4>
      </vt:variant>
      <vt:variant>
        <vt:lpwstr>http://www.nevo.co.il/advertisements/nevo-100.doc</vt:lpwstr>
      </vt:variant>
      <vt:variant>
        <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8060937</vt:i4>
      </vt:variant>
      <vt:variant>
        <vt:i4>0</vt:i4>
      </vt:variant>
      <vt:variant>
        <vt:i4>0</vt:i4>
      </vt:variant>
      <vt:variant>
        <vt:i4>5</vt:i4>
      </vt:variant>
      <vt:variant>
        <vt:lpwstr>http://www.nevo.co.il/Law_word/law06/tak-7554.pdf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2023-06-05T20:36:00Z</dcterms:created>
  <dcterms:modified xsi:type="dcterms:W3CDTF">2023-06-05T20:36:00Z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תעבורה</vt:lpwstr>
  </property>
  <property fmtid="{D5CDD505-2E9C-101B-9397-08002B2CF9AE}" pid="4" name="LAWNAME">
    <vt:lpwstr>תקנות מסילות הברזל (מסירת מידע על שירות הסעה ברכבת במרכז המידע הארצי לתחבורה ציבורית), תשע"ו-2015</vt:lpwstr>
  </property>
  <property fmtid="{D5CDD505-2E9C-101B-9397-08002B2CF9AE}" pid="5" name="LAWNUMBER">
    <vt:lpwstr>0269</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LINKK3">
    <vt:lpwstr/>
  </property>
  <property fmtid="{D5CDD505-2E9C-101B-9397-08002B2CF9AE}" pid="20" name="MEKORSAMCHUT">
    <vt:lpwstr/>
  </property>
  <property fmtid="{D5CDD505-2E9C-101B-9397-08002B2CF9AE}" pid="21" name="NOSE11">
    <vt:lpwstr>רשויות ומשפט מנהלי</vt:lpwstr>
  </property>
  <property fmtid="{D5CDD505-2E9C-101B-9397-08002B2CF9AE}" pid="22" name="NOSE21">
    <vt:lpwstr>תשתיות</vt:lpwstr>
  </property>
  <property fmtid="{D5CDD505-2E9C-101B-9397-08002B2CF9AE}" pid="23" name="NOSE31">
    <vt:lpwstr>מסילות הברזל</vt:lpwstr>
  </property>
  <property fmtid="{D5CDD505-2E9C-101B-9397-08002B2CF9AE}" pid="24" name="NOSE41">
    <vt:lpwstr>רכבת</vt:lpwstr>
  </property>
  <property fmtid="{D5CDD505-2E9C-101B-9397-08002B2CF9AE}" pid="25" name="NOSE12">
    <vt:lpwstr>רשויות ומשפט מנהלי</vt:lpwstr>
  </property>
  <property fmtid="{D5CDD505-2E9C-101B-9397-08002B2CF9AE}" pid="26" name="NOSE22">
    <vt:lpwstr>תעבורה</vt:lpwstr>
  </property>
  <property fmtid="{D5CDD505-2E9C-101B-9397-08002B2CF9AE}" pid="27" name="NOSE32">
    <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1">
    <vt:lpwstr>פקודת מסילות הברזל [נוסח חדש]</vt:lpwstr>
  </property>
  <property fmtid="{D5CDD505-2E9C-101B-9397-08002B2CF9AE}" pid="62" name="MEKOR_SAIF1">
    <vt:lpwstr>53אX;57X</vt:lpwstr>
  </property>
  <property fmtid="{D5CDD505-2E9C-101B-9397-08002B2CF9AE}" pid="63" name="LINKK1">
    <vt:lpwstr>http://www.nevo.co.il/Law_word/law06/tak-7554.pdf;‎רשומות - תקנות כלליות#פורסמו ק"ת תשע"ו ‏מס' 7554 #מיום 20.9.2015 עמ' 2‏</vt:lpwstr>
  </property>
  <property fmtid="{D5CDD505-2E9C-101B-9397-08002B2CF9AE}" pid="64" name="LINKK2">
    <vt:lpwstr/>
  </property>
</Properties>
</file>